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AC2F34" w14:paraId="15563028" w14:textId="77777777" w:rsidTr="00B909F2">
        <w:trPr>
          <w:trHeight w:val="4063"/>
        </w:trPr>
        <w:tc>
          <w:tcPr>
            <w:tcW w:w="5951" w:type="dxa"/>
            <w:tcBorders>
              <w:bottom w:val="single" w:sz="18" w:space="0" w:color="808080"/>
              <w:right w:val="single" w:sz="18" w:space="0" w:color="808080"/>
            </w:tcBorders>
            <w:vAlign w:val="center"/>
          </w:tcPr>
          <w:p w14:paraId="15563023" w14:textId="77777777" w:rsidR="00023FE7" w:rsidRPr="00AC2F34" w:rsidRDefault="00023FE7" w:rsidP="00AB728B">
            <w:pPr>
              <w:pStyle w:val="Title"/>
              <w:ind w:left="-144"/>
              <w:rPr>
                <w:rFonts w:ascii="Tahoma" w:hAnsi="Tahoma" w:cs="Tahoma"/>
                <w:b w:val="0"/>
                <w:sz w:val="72"/>
                <w:szCs w:val="72"/>
              </w:rPr>
            </w:pPr>
            <w:bookmarkStart w:id="0" w:name="_Toc336337837"/>
            <w:bookmarkStart w:id="1" w:name="_Toc343596203"/>
            <w:r w:rsidRPr="00AC2F34">
              <w:rPr>
                <w:rFonts w:eastAsia="MS Mincho"/>
                <w:b w:val="0"/>
                <w:bCs w:val="0"/>
                <w:kern w:val="0"/>
                <w:sz w:val="76"/>
                <w:szCs w:val="76"/>
                <w:lang w:val="fr-FR"/>
              </w:rPr>
              <w:t>Microsoft</w:t>
            </w:r>
            <w:r w:rsidR="00BB3879" w:rsidRPr="00AC2F34">
              <w:rPr>
                <w:rFonts w:eastAsia="MS Mincho"/>
                <w:b w:val="0"/>
                <w:bCs w:val="0"/>
                <w:kern w:val="0"/>
                <w:sz w:val="76"/>
                <w:szCs w:val="76"/>
                <w:vertAlign w:val="superscript"/>
                <w:lang w:val="fr-FR"/>
              </w:rPr>
              <w:t>®</w:t>
            </w:r>
            <w:bookmarkEnd w:id="0"/>
            <w:bookmarkEnd w:id="1"/>
          </w:p>
          <w:p w14:paraId="15563024" w14:textId="77777777" w:rsidR="00023FE7" w:rsidRPr="00AC2F34" w:rsidRDefault="00AF408D" w:rsidP="00DC2957">
            <w:pPr>
              <w:spacing w:after="60"/>
              <w:ind w:left="907"/>
              <w:rPr>
                <w:rFonts w:cs="Tahoma"/>
                <w:sz w:val="76"/>
                <w:szCs w:val="72"/>
              </w:rPr>
            </w:pPr>
            <w:r w:rsidRPr="00AC2F34">
              <w:rPr>
                <w:rFonts w:ascii="Cambria" w:hAnsi="Cambria" w:cs="Tahoma"/>
                <w:sz w:val="76"/>
                <w:szCs w:val="72"/>
              </w:rPr>
              <w:t>Productlijst</w:t>
            </w:r>
          </w:p>
        </w:tc>
        <w:tc>
          <w:tcPr>
            <w:tcW w:w="4615" w:type="dxa"/>
            <w:tcBorders>
              <w:left w:val="single" w:sz="18" w:space="0" w:color="808080"/>
              <w:bottom w:val="single" w:sz="18" w:space="0" w:color="808080"/>
            </w:tcBorders>
            <w:vAlign w:val="center"/>
          </w:tcPr>
          <w:p w14:paraId="15563025" w14:textId="77777777" w:rsidR="00023FE7" w:rsidRPr="00AC2F34" w:rsidRDefault="00023FE7">
            <w:pPr>
              <w:pStyle w:val="NoSpacing1"/>
              <w:ind w:right="-1797"/>
              <w:rPr>
                <w:rFonts w:ascii="Tahoma" w:hAnsi="Tahoma" w:cs="Tahoma"/>
                <w:sz w:val="72"/>
                <w:lang w:val="nl-NL"/>
              </w:rPr>
            </w:pPr>
          </w:p>
          <w:p w14:paraId="15563026" w14:textId="77777777" w:rsidR="00023FE7" w:rsidRPr="00AC2F34" w:rsidRDefault="002B7A00">
            <w:pPr>
              <w:pStyle w:val="NoSpacing1"/>
              <w:ind w:right="-1797"/>
              <w:rPr>
                <w:rFonts w:ascii="Tahoma" w:hAnsi="Tahoma" w:cs="Tahoma"/>
                <w:sz w:val="72"/>
                <w:lang w:val="nl-NL"/>
              </w:rPr>
            </w:pPr>
            <w:r w:rsidRPr="00AC2F34">
              <w:rPr>
                <w:rFonts w:ascii="Tahoma" w:hAnsi="Tahoma" w:cs="Tahoma"/>
                <w:sz w:val="72"/>
                <w:lang w:val="nl-NL"/>
              </w:rPr>
              <w:t>J</w:t>
            </w:r>
            <w:r w:rsidR="00F5030D" w:rsidRPr="00AC2F34">
              <w:rPr>
                <w:rFonts w:ascii="Tahoma" w:hAnsi="Tahoma" w:cs="Tahoma"/>
                <w:sz w:val="72"/>
                <w:lang w:val="nl-NL"/>
              </w:rPr>
              <w:t>anuari 1</w:t>
            </w:r>
          </w:p>
          <w:p w14:paraId="15563027" w14:textId="77777777" w:rsidR="00023FE7" w:rsidRPr="00AC2F34" w:rsidRDefault="0077167D" w:rsidP="00A04495">
            <w:pPr>
              <w:pStyle w:val="NoSpacing1"/>
              <w:ind w:rightChars="-103" w:right="-185"/>
              <w:rPr>
                <w:rFonts w:ascii="Tahoma" w:hAnsi="Tahoma" w:cs="Tahoma"/>
                <w:color w:val="4F81BD"/>
                <w:sz w:val="200"/>
                <w:szCs w:val="200"/>
              </w:rPr>
            </w:pPr>
            <w:r w:rsidRPr="00AC2F34">
              <w:rPr>
                <w:rFonts w:ascii="Tahoma" w:hAnsi="Tahoma" w:cs="Tahoma"/>
                <w:color w:val="4F81BD"/>
                <w:sz w:val="200"/>
              </w:rPr>
              <w:t>2013</w:t>
            </w:r>
          </w:p>
        </w:tc>
      </w:tr>
      <w:tr w:rsidR="00023FE7" w:rsidRPr="00AC2F34" w14:paraId="1556302B" w14:textId="77777777" w:rsidTr="00B909F2">
        <w:trPr>
          <w:trHeight w:val="412"/>
        </w:trPr>
        <w:tc>
          <w:tcPr>
            <w:tcW w:w="5951" w:type="dxa"/>
            <w:tcBorders>
              <w:top w:val="single" w:sz="18" w:space="0" w:color="808080"/>
            </w:tcBorders>
            <w:vAlign w:val="center"/>
          </w:tcPr>
          <w:p w14:paraId="15563029" w14:textId="77777777" w:rsidR="00023FE7" w:rsidRPr="00AC2F34" w:rsidRDefault="00023FE7" w:rsidP="00A04495">
            <w:pPr>
              <w:pStyle w:val="NoSpacing1"/>
              <w:ind w:leftChars="122" w:left="220" w:firstLine="2"/>
              <w:rPr>
                <w:rFonts w:ascii="Tahoma" w:hAnsi="Tahoma" w:cs="Tahoma"/>
                <w:lang w:val="nl-NL"/>
              </w:rPr>
            </w:pPr>
            <w:r w:rsidRPr="00AC2F34">
              <w:rPr>
                <w:rFonts w:ascii="Tahoma" w:hAnsi="Tahoma" w:cs="Tahoma"/>
                <w:lang w:val="nl-NL"/>
              </w:rPr>
              <w:t>De Microsoft Product List biedt maandelijkse informatie over Microsoft-software en online diensten die in licentie worden gegeven door middel van Microsoft Volume Licensing-programma’s.</w:t>
            </w:r>
          </w:p>
        </w:tc>
        <w:tc>
          <w:tcPr>
            <w:tcW w:w="4615" w:type="dxa"/>
            <w:tcBorders>
              <w:top w:val="single" w:sz="18" w:space="0" w:color="808080"/>
            </w:tcBorders>
            <w:vAlign w:val="center"/>
          </w:tcPr>
          <w:p w14:paraId="1556302A" w14:textId="77777777" w:rsidR="00023FE7" w:rsidRPr="00AC2F34" w:rsidRDefault="00023FE7" w:rsidP="00A04495">
            <w:pPr>
              <w:pStyle w:val="NoSpacing1"/>
              <w:ind w:rightChars="-15" w:right="-27"/>
              <w:rPr>
                <w:rFonts w:ascii="Tahoma" w:hAnsi="Tahoma" w:cs="Tahoma"/>
                <w:sz w:val="32"/>
                <w:szCs w:val="32"/>
              </w:rPr>
            </w:pPr>
          </w:p>
        </w:tc>
      </w:tr>
    </w:tbl>
    <w:p w14:paraId="1556302C" w14:textId="77777777" w:rsidR="00023FE7" w:rsidRPr="00AC2F34" w:rsidRDefault="00023FE7" w:rsidP="000C2842">
      <w:pPr>
        <w:pStyle w:val="Heading1"/>
        <w:rPr>
          <w:rFonts w:cs="Tahoma"/>
        </w:rPr>
        <w:sectPr w:rsidR="00023FE7" w:rsidRPr="00AC2F34" w:rsidSect="007D2596">
          <w:headerReference w:type="default" r:id="rId12"/>
          <w:footerReference w:type="default" r:id="rId13"/>
          <w:headerReference w:type="first" r:id="rId14"/>
          <w:footerReference w:type="first" r:id="rId15"/>
          <w:endnotePr>
            <w:numFmt w:val="decimal"/>
          </w:endnotePr>
          <w:pgSz w:w="12240" w:h="15840" w:code="1"/>
          <w:pgMar w:top="1440" w:right="1440" w:bottom="1440" w:left="1440" w:header="720" w:footer="720" w:gutter="0"/>
          <w:cols w:space="720"/>
          <w:titlePg/>
          <w:docGrid w:linePitch="360"/>
        </w:sectPr>
      </w:pPr>
    </w:p>
    <w:p w14:paraId="1556302D" w14:textId="77777777" w:rsidR="00023FE7" w:rsidRPr="00AC2F34" w:rsidRDefault="00023FE7" w:rsidP="001C5164">
      <w:pPr>
        <w:pStyle w:val="Heading1"/>
        <w:spacing w:before="0"/>
        <w:rPr>
          <w:rFonts w:cs="Tahoma"/>
        </w:rPr>
      </w:pPr>
      <w:bookmarkStart w:id="2" w:name="_Toc336337838"/>
      <w:bookmarkStart w:id="3" w:name="_Toc343596204"/>
      <w:r w:rsidRPr="00AC2F34">
        <w:rPr>
          <w:rFonts w:cs="Tahoma"/>
        </w:rPr>
        <w:lastRenderedPageBreak/>
        <w:t>Over dit document</w:t>
      </w:r>
      <w:bookmarkEnd w:id="2"/>
      <w:bookmarkEnd w:id="3"/>
    </w:p>
    <w:p w14:paraId="1556302E" w14:textId="77777777" w:rsidR="00023FE7" w:rsidRPr="00AC2F34" w:rsidRDefault="00023FE7">
      <w:pPr>
        <w:pStyle w:val="Body"/>
        <w:ind w:right="720"/>
        <w:rPr>
          <w:rFonts w:ascii="Tahoma" w:hAnsi="Tahoma" w:cs="Tahoma"/>
        </w:rPr>
      </w:pPr>
    </w:p>
    <w:p w14:paraId="1556302F" w14:textId="77777777" w:rsidR="00023FE7" w:rsidRPr="00AC2F34" w:rsidRDefault="00023FE7">
      <w:pPr>
        <w:pStyle w:val="Body"/>
        <w:ind w:right="720"/>
        <w:rPr>
          <w:rFonts w:ascii="Tahoma" w:hAnsi="Tahoma" w:cs="Tahoma"/>
        </w:rPr>
      </w:pPr>
      <w:r w:rsidRPr="00AC2F34">
        <w:rPr>
          <w:rFonts w:ascii="Tahoma" w:hAnsi="Tahoma" w:cs="Tahoma"/>
          <w:sz w:val="18"/>
          <w:szCs w:val="18"/>
        </w:rPr>
        <w:t>De Microsoft Product List biedt maandelijkse informatie over Microsoft-software en online diensten die in licentie worden gegeven door middel van Microsoft Volume Licensing-programma’s. In de Microsoft Product List vindt u onder andere de volgende informatie:</w:t>
      </w:r>
    </w:p>
    <w:p w14:paraId="15563030" w14:textId="77777777" w:rsidR="00023FE7" w:rsidRPr="00AC2F34" w:rsidRDefault="00023FE7">
      <w:pPr>
        <w:pStyle w:val="Body"/>
        <w:ind w:right="720"/>
        <w:rPr>
          <w:rFonts w:ascii="Tahoma" w:hAnsi="Tahoma" w:cs="Tahoma"/>
        </w:rPr>
      </w:pPr>
    </w:p>
    <w:p w14:paraId="15563031" w14:textId="77777777" w:rsidR="00023FE7" w:rsidRPr="00AC2F34" w:rsidRDefault="00023FE7">
      <w:pPr>
        <w:pStyle w:val="BulletedList"/>
        <w:ind w:right="720"/>
        <w:rPr>
          <w:rFonts w:ascii="Tahoma" w:hAnsi="Tahoma" w:cs="Tahoma"/>
        </w:rPr>
      </w:pPr>
      <w:r w:rsidRPr="00AC2F34">
        <w:rPr>
          <w:rFonts w:ascii="Tahoma" w:hAnsi="Tahoma" w:cs="Tahoma"/>
          <w:sz w:val="18"/>
          <w:szCs w:val="18"/>
        </w:rPr>
        <w:t>Beschikbaarheid van nieuwe software en producten die worden aangeboden via Microsoft Volume Licensing</w:t>
      </w:r>
    </w:p>
    <w:p w14:paraId="15563032" w14:textId="77777777" w:rsidR="00023FE7" w:rsidRPr="00AC2F34" w:rsidRDefault="00023FE7" w:rsidP="00024C3C">
      <w:pPr>
        <w:pStyle w:val="BulletedList"/>
        <w:numPr>
          <w:ilvl w:val="0"/>
          <w:numId w:val="16"/>
        </w:numPr>
        <w:ind w:right="720"/>
        <w:rPr>
          <w:rFonts w:ascii="Tahoma" w:hAnsi="Tahoma" w:cs="Tahoma"/>
        </w:rPr>
      </w:pPr>
      <w:r w:rsidRPr="00AC2F34">
        <w:rPr>
          <w:rFonts w:ascii="Tahoma" w:hAnsi="Tahoma" w:cs="Tahoma"/>
          <w:sz w:val="18"/>
          <w:szCs w:val="18"/>
        </w:rPr>
        <w:t>Stopzetting van de levering van software en producten die worden aangeboden via Microsoft Volume Licensing</w:t>
      </w:r>
    </w:p>
    <w:p w14:paraId="15563033" w14:textId="77777777" w:rsidR="00023FE7" w:rsidRPr="00AC2F34" w:rsidRDefault="00023FE7" w:rsidP="00024C3C">
      <w:pPr>
        <w:pStyle w:val="BulletedList"/>
        <w:numPr>
          <w:ilvl w:val="0"/>
          <w:numId w:val="16"/>
        </w:numPr>
        <w:ind w:right="720"/>
        <w:rPr>
          <w:rFonts w:ascii="Tahoma" w:hAnsi="Tahoma" w:cs="Tahoma"/>
        </w:rPr>
      </w:pPr>
      <w:r w:rsidRPr="00AC2F34">
        <w:rPr>
          <w:rFonts w:ascii="Tahoma" w:hAnsi="Tahoma" w:cs="Tahoma"/>
          <w:sz w:val="18"/>
          <w:szCs w:val="18"/>
        </w:rPr>
        <w:t xml:space="preserve">Aanduiding van software en producten betreffende de Microsoft Volume Licensing-productgroep </w:t>
      </w:r>
    </w:p>
    <w:p w14:paraId="15563034" w14:textId="77777777" w:rsidR="00023FE7" w:rsidRPr="00AC2F34" w:rsidRDefault="00023FE7" w:rsidP="00024C3C">
      <w:pPr>
        <w:pStyle w:val="BulletedList"/>
        <w:numPr>
          <w:ilvl w:val="0"/>
          <w:numId w:val="16"/>
        </w:numPr>
        <w:ind w:right="720"/>
        <w:rPr>
          <w:rFonts w:ascii="Tahoma" w:hAnsi="Tahoma" w:cs="Tahoma"/>
          <w:lang w:val="fr-FR"/>
        </w:rPr>
      </w:pPr>
      <w:r w:rsidRPr="00AC2F34">
        <w:rPr>
          <w:rFonts w:ascii="Tahoma" w:hAnsi="Tahoma" w:cs="Tahoma"/>
          <w:sz w:val="18"/>
          <w:szCs w:val="18"/>
          <w:lang w:val="fr-FR"/>
        </w:rPr>
        <w:t>De puntenwaarde van elke software- en producttechnologie</w:t>
      </w:r>
    </w:p>
    <w:p w14:paraId="15563035" w14:textId="77777777" w:rsidR="00023FE7" w:rsidRPr="00AC2F34" w:rsidRDefault="00023FE7" w:rsidP="00024C3C">
      <w:pPr>
        <w:pStyle w:val="BulletedList"/>
        <w:numPr>
          <w:ilvl w:val="0"/>
          <w:numId w:val="16"/>
        </w:numPr>
        <w:ind w:right="720"/>
        <w:rPr>
          <w:rFonts w:ascii="Tahoma" w:hAnsi="Tahoma" w:cs="Tahoma"/>
        </w:rPr>
      </w:pPr>
      <w:r w:rsidRPr="00AC2F34">
        <w:rPr>
          <w:rFonts w:ascii="Tahoma" w:hAnsi="Tahoma" w:cs="Tahoma"/>
          <w:sz w:val="18"/>
          <w:szCs w:val="18"/>
        </w:rPr>
        <w:t>Beschikbare promoties</w:t>
      </w:r>
    </w:p>
    <w:p w14:paraId="15563036" w14:textId="77777777" w:rsidR="00023FE7" w:rsidRPr="00AC2F34" w:rsidRDefault="00023FE7" w:rsidP="00024C3C">
      <w:pPr>
        <w:pStyle w:val="BulletedList"/>
        <w:numPr>
          <w:ilvl w:val="0"/>
          <w:numId w:val="16"/>
        </w:numPr>
        <w:ind w:right="720"/>
        <w:rPr>
          <w:rFonts w:ascii="Tahoma" w:hAnsi="Tahoma" w:cs="Tahoma"/>
        </w:rPr>
      </w:pPr>
      <w:r w:rsidRPr="00AC2F34">
        <w:rPr>
          <w:rFonts w:ascii="Tahoma" w:hAnsi="Tahoma" w:cs="Tahoma"/>
          <w:sz w:val="18"/>
          <w:szCs w:val="18"/>
        </w:rPr>
        <w:t>Migratieroutes van een versie van software naar een andere versie van dezelfde software</w:t>
      </w:r>
    </w:p>
    <w:p w14:paraId="15563037" w14:textId="77777777" w:rsidR="00023FE7" w:rsidRPr="00AC2F34" w:rsidRDefault="00023FE7" w:rsidP="00024C3C">
      <w:pPr>
        <w:pStyle w:val="BulletedList"/>
        <w:numPr>
          <w:ilvl w:val="0"/>
          <w:numId w:val="16"/>
        </w:numPr>
        <w:ind w:right="720"/>
        <w:rPr>
          <w:rFonts w:ascii="Tahoma" w:hAnsi="Tahoma" w:cs="Tahoma"/>
        </w:rPr>
      </w:pPr>
      <w:r w:rsidRPr="00AC2F34">
        <w:rPr>
          <w:rFonts w:ascii="Tahoma" w:hAnsi="Tahoma" w:cs="Tahoma"/>
          <w:sz w:val="18"/>
          <w:szCs w:val="18"/>
        </w:rPr>
        <w:t>Migratieroutes van uit de markt genomen software naar een nieuwe softwareversie</w:t>
      </w:r>
    </w:p>
    <w:p w14:paraId="15563038" w14:textId="77777777" w:rsidR="00023FE7" w:rsidRPr="00AC2F34" w:rsidRDefault="00023FE7" w:rsidP="00024C3C">
      <w:pPr>
        <w:pStyle w:val="BulletedList"/>
        <w:numPr>
          <w:ilvl w:val="0"/>
          <w:numId w:val="16"/>
        </w:numPr>
        <w:ind w:right="720"/>
        <w:rPr>
          <w:rFonts w:ascii="Tahoma" w:hAnsi="Tahoma" w:cs="Tahoma"/>
        </w:rPr>
      </w:pPr>
      <w:r w:rsidRPr="00AC2F34">
        <w:rPr>
          <w:rFonts w:ascii="Tahoma" w:hAnsi="Tahoma" w:cs="Tahoma"/>
          <w:sz w:val="18"/>
          <w:szCs w:val="18"/>
        </w:rPr>
        <w:t>Software Assurance Benefits</w:t>
      </w:r>
    </w:p>
    <w:p w14:paraId="15563039" w14:textId="77777777" w:rsidR="00023FE7" w:rsidRPr="00AC2F34" w:rsidRDefault="00023FE7" w:rsidP="00024C3C">
      <w:pPr>
        <w:pStyle w:val="BulletedList"/>
        <w:numPr>
          <w:ilvl w:val="0"/>
          <w:numId w:val="16"/>
        </w:numPr>
        <w:ind w:right="720"/>
        <w:rPr>
          <w:rFonts w:ascii="Tahoma" w:hAnsi="Tahoma" w:cs="Tahoma"/>
        </w:rPr>
      </w:pPr>
      <w:r w:rsidRPr="00AC2F34">
        <w:rPr>
          <w:rFonts w:ascii="Tahoma" w:hAnsi="Tahoma" w:cs="Tahoma"/>
          <w:sz w:val="18"/>
          <w:szCs w:val="18"/>
        </w:rPr>
        <w:t>Andere opmerkingen en informatie betreffende specifieke software en producten</w:t>
      </w:r>
    </w:p>
    <w:p w14:paraId="1556303A" w14:textId="77777777" w:rsidR="00023FE7" w:rsidRPr="00AC2F34" w:rsidRDefault="00023FE7">
      <w:pPr>
        <w:ind w:right="720"/>
        <w:rPr>
          <w:rFonts w:cs="Tahoma"/>
        </w:rPr>
      </w:pPr>
    </w:p>
    <w:p w14:paraId="1556303B" w14:textId="77777777" w:rsidR="00023FE7" w:rsidRPr="009D4A86" w:rsidRDefault="00023FE7" w:rsidP="000C2842">
      <w:pPr>
        <w:pStyle w:val="Heading1"/>
        <w:rPr>
          <w:rFonts w:cs="Tahoma"/>
          <w:lang w:val="nb-NO"/>
        </w:rPr>
      </w:pPr>
      <w:bookmarkStart w:id="4" w:name="_Toc336337839"/>
      <w:bookmarkStart w:id="5" w:name="_Toc343596205"/>
      <w:r w:rsidRPr="009D4A86">
        <w:rPr>
          <w:rFonts w:cs="Tahoma"/>
          <w:lang w:val="nb-NO"/>
        </w:rPr>
        <w:t>Het gebruik van de Microsoft-product list</w:t>
      </w:r>
      <w:bookmarkEnd w:id="4"/>
      <w:bookmarkEnd w:id="5"/>
    </w:p>
    <w:p w14:paraId="1556303C" w14:textId="77777777" w:rsidR="00023FE7" w:rsidRPr="009D4A86" w:rsidRDefault="00023FE7">
      <w:pPr>
        <w:pStyle w:val="Body"/>
        <w:ind w:right="-1890"/>
        <w:rPr>
          <w:rFonts w:ascii="Tahoma" w:hAnsi="Tahoma" w:cs="Tahoma"/>
          <w:lang w:val="nb-NO"/>
        </w:rPr>
      </w:pPr>
    </w:p>
    <w:p w14:paraId="1556303D" w14:textId="77777777" w:rsidR="00023FE7" w:rsidRPr="009D4A86" w:rsidRDefault="00023FE7">
      <w:pPr>
        <w:pStyle w:val="Body"/>
        <w:ind w:right="-1890"/>
        <w:rPr>
          <w:rFonts w:ascii="Tahoma" w:hAnsi="Tahoma" w:cs="Tahoma"/>
          <w:lang w:val="nb-NO"/>
        </w:rPr>
      </w:pPr>
      <w:r w:rsidRPr="009D4A86">
        <w:rPr>
          <w:rFonts w:ascii="Tahoma" w:hAnsi="Tahoma" w:cs="Tahoma"/>
          <w:b/>
          <w:lang w:val="nb-NO"/>
        </w:rPr>
        <w:t>Maak uzelf vertrouwd met de Verklaring van het schema en volg de onderstaande stappen.</w:t>
      </w:r>
    </w:p>
    <w:p w14:paraId="1556303E" w14:textId="77777777" w:rsidR="00023FE7" w:rsidRPr="009D4A86" w:rsidRDefault="00023FE7">
      <w:pPr>
        <w:pStyle w:val="Body"/>
        <w:ind w:right="-1890"/>
        <w:rPr>
          <w:rFonts w:ascii="Tahoma" w:hAnsi="Tahoma" w:cs="Tahoma"/>
          <w:lang w:val="nb-NO"/>
        </w:rPr>
      </w:pPr>
    </w:p>
    <w:p w14:paraId="1556303F" w14:textId="77777777" w:rsidR="00023FE7" w:rsidRPr="009D4A86" w:rsidRDefault="00023FE7">
      <w:pPr>
        <w:pStyle w:val="Body"/>
        <w:ind w:right="-1890"/>
        <w:rPr>
          <w:rFonts w:ascii="Tahoma" w:hAnsi="Tahoma" w:cs="Tahoma"/>
          <w:lang w:val="de-DE"/>
        </w:rPr>
      </w:pPr>
      <w:r w:rsidRPr="009D4A86">
        <w:rPr>
          <w:rStyle w:val="BodyChar"/>
          <w:rFonts w:ascii="Tahoma" w:hAnsi="Tahoma" w:cs="Tahoma"/>
          <w:b/>
          <w:sz w:val="18"/>
          <w:szCs w:val="18"/>
          <w:lang w:val="de-DE"/>
        </w:rPr>
        <w:t>Stap 1:</w:t>
      </w:r>
      <w:r w:rsidR="00AB728B" w:rsidRPr="009D4A86">
        <w:rPr>
          <w:rStyle w:val="BodyChar"/>
          <w:rFonts w:ascii="Tahoma" w:hAnsi="Tahoma" w:cs="Tahoma"/>
          <w:b/>
          <w:sz w:val="18"/>
          <w:szCs w:val="18"/>
          <w:lang w:val="de-DE"/>
        </w:rPr>
        <w:t xml:space="preserve"> </w:t>
      </w:r>
      <w:r w:rsidRPr="009D4A86">
        <w:rPr>
          <w:rFonts w:ascii="Tahoma" w:hAnsi="Tahoma" w:cs="Tahoma"/>
          <w:sz w:val="18"/>
          <w:szCs w:val="18"/>
          <w:lang w:val="de-DE"/>
        </w:rPr>
        <w:t xml:space="preserve">Zoek de software die u overweegt aan te schaffen op in de tabel. </w:t>
      </w:r>
    </w:p>
    <w:p w14:paraId="15563040" w14:textId="77777777" w:rsidR="00023FE7" w:rsidRPr="009D4A86" w:rsidRDefault="00023FE7">
      <w:pPr>
        <w:pStyle w:val="Body"/>
        <w:ind w:right="-1890"/>
        <w:rPr>
          <w:rFonts w:ascii="Tahoma" w:hAnsi="Tahoma" w:cs="Tahoma"/>
          <w:lang w:val="de-DE"/>
        </w:rPr>
      </w:pPr>
    </w:p>
    <w:p w14:paraId="15563041" w14:textId="77777777" w:rsidR="00023FE7" w:rsidRPr="00AC2F34" w:rsidRDefault="000D4CD7" w:rsidP="0013361B">
      <w:pPr>
        <w:pStyle w:val="NumberedSteps"/>
        <w:ind w:left="-180" w:right="720"/>
        <w:rPr>
          <w:rFonts w:ascii="Tahoma" w:hAnsi="Tahoma" w:cs="Tahoma"/>
        </w:rPr>
      </w:pPr>
      <w:r>
        <w:rPr>
          <w:noProof/>
        </w:rPr>
        <mc:AlternateContent>
          <mc:Choice Requires="wps">
            <w:drawing>
              <wp:anchor distT="0" distB="0" distL="114300" distR="114300" simplePos="0" relativeHeight="251663360" behindDoc="0" locked="0" layoutInCell="1" allowOverlap="1" wp14:anchorId="15566585" wp14:editId="15566586">
                <wp:simplePos x="0" y="0"/>
                <wp:positionH relativeFrom="column">
                  <wp:posOffset>-132715</wp:posOffset>
                </wp:positionH>
                <wp:positionV relativeFrom="paragraph">
                  <wp:posOffset>856615</wp:posOffset>
                </wp:positionV>
                <wp:extent cx="1799590" cy="230505"/>
                <wp:effectExtent l="0" t="0" r="0" b="0"/>
                <wp:wrapNone/>
                <wp:docPr id="14"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9590" cy="23050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1" o:spid="_x0000_s1026" style="position:absolute;margin-left:-10.45pt;margin-top:67.45pt;width:141.7pt;height:18.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" filled="f" strokecolor="red" strokeweight="1.5pt"/>
            </w:pict>
          </mc:Fallback>
        </mc:AlternateContent>
      </w:r>
      <w:r w:rsidR="0024197C" w:rsidRPr="00AC2F34">
        <w:rPr>
          <w:noProof/>
        </w:rPr>
        <w:drawing>
          <wp:inline distT="0" distB="0" distL="0" distR="0" wp14:anchorId="15566587" wp14:editId="15566588">
            <wp:extent cx="5934456" cy="1517904"/>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15706" t="25642" r="13941" b="44230"/>
                    <a:stretch/>
                  </pic:blipFill>
                  <pic:spPr bwMode="auto">
                    <a:xfrm>
                      <a:off x="0" y="0"/>
                      <a:ext cx="5934456" cy="1517904"/>
                    </a:xfrm>
                    <a:prstGeom prst="rect">
                      <a:avLst/>
                    </a:prstGeom>
                    <a:ln>
                      <a:noFill/>
                    </a:ln>
                    <a:extLst>
                      <a:ext uri="{53640926-AAD7-44D8-BBD7-CCE9431645EC}">
                        <a14:shadowObscured xmlns:a14="http://schemas.microsoft.com/office/drawing/2010/main"/>
                      </a:ext>
                    </a:extLst>
                  </pic:spPr>
                </pic:pic>
              </a:graphicData>
            </a:graphic>
          </wp:inline>
        </w:drawing>
      </w:r>
    </w:p>
    <w:p w14:paraId="15563042" w14:textId="77777777" w:rsidR="00023FE7" w:rsidRPr="00AC2F34" w:rsidRDefault="00023FE7">
      <w:pPr>
        <w:pStyle w:val="NumberedSteps"/>
        <w:ind w:right="720"/>
        <w:rPr>
          <w:rFonts w:ascii="Tahoma" w:hAnsi="Tahoma" w:cs="Tahoma"/>
        </w:rPr>
      </w:pPr>
    </w:p>
    <w:p w14:paraId="15563043" w14:textId="77777777" w:rsidR="00023FE7" w:rsidRPr="00AC2F34" w:rsidRDefault="00023FE7">
      <w:pPr>
        <w:pStyle w:val="NumberedSteps"/>
        <w:ind w:right="720"/>
        <w:rPr>
          <w:rFonts w:ascii="Tahoma" w:hAnsi="Tahoma" w:cs="Tahoma"/>
        </w:rPr>
      </w:pPr>
      <w:r w:rsidRPr="00AC2F34">
        <w:rPr>
          <w:rStyle w:val="BodyChar"/>
          <w:rFonts w:ascii="Tahoma" w:hAnsi="Tahoma" w:cs="Tahoma"/>
          <w:b/>
          <w:sz w:val="18"/>
          <w:szCs w:val="18"/>
        </w:rPr>
        <w:t>Stap 2:</w:t>
      </w:r>
      <w:r w:rsidR="00AB728B" w:rsidRPr="00AC2F34">
        <w:rPr>
          <w:rFonts w:ascii="Tahoma" w:hAnsi="Tahoma" w:cs="Tahoma"/>
          <w:sz w:val="18"/>
          <w:szCs w:val="18"/>
        </w:rPr>
        <w:t xml:space="preserve"> </w:t>
      </w:r>
      <w:r w:rsidRPr="00AC2F34">
        <w:rPr>
          <w:rFonts w:ascii="Tahoma" w:hAnsi="Tahoma" w:cs="Tahoma"/>
          <w:sz w:val="18"/>
          <w:szCs w:val="18"/>
        </w:rPr>
        <w:t>Bekijk de informatie in de kolommen voor beschikbare promoties, Software Assurance Benefits, puntenwaarde, beschikbaarheid van programma’s, enzovoort.</w:t>
      </w:r>
    </w:p>
    <w:p w14:paraId="15563044" w14:textId="77777777" w:rsidR="00023FE7" w:rsidRPr="009D4A86" w:rsidRDefault="00023FE7" w:rsidP="000E5145">
      <w:pPr>
        <w:pStyle w:val="NumberedSteps"/>
        <w:ind w:right="720"/>
        <w:rPr>
          <w:rFonts w:ascii="Tahoma" w:hAnsi="Tahoma" w:cs="Tahoma"/>
          <w:lang w:val="nb-NO"/>
        </w:rPr>
      </w:pPr>
      <w:r w:rsidRPr="00AC2F34">
        <w:rPr>
          <w:rStyle w:val="BodyChar"/>
          <w:rFonts w:ascii="Tahoma" w:hAnsi="Tahoma" w:cs="Tahoma"/>
          <w:b/>
          <w:sz w:val="18"/>
          <w:szCs w:val="18"/>
        </w:rPr>
        <w:t>Stap 3:</w:t>
      </w:r>
      <w:r w:rsidR="00AB728B" w:rsidRPr="00AC2F34">
        <w:rPr>
          <w:rFonts w:ascii="Tahoma" w:hAnsi="Tahoma" w:cs="Tahoma"/>
          <w:sz w:val="18"/>
          <w:szCs w:val="18"/>
        </w:rPr>
        <w:t xml:space="preserve"> </w:t>
      </w:r>
      <w:r w:rsidRPr="00AC2F34">
        <w:rPr>
          <w:rFonts w:ascii="Tahoma" w:hAnsi="Tahoma" w:cs="Tahoma"/>
          <w:sz w:val="18"/>
          <w:szCs w:val="18"/>
        </w:rPr>
        <w:t xml:space="preserve">Bij sommige software treft u een voetnoot aan met aanvullende informatie. </w:t>
      </w:r>
      <w:r w:rsidR="002D0CFC" w:rsidRPr="009D4A86">
        <w:rPr>
          <w:rFonts w:ascii="Tahoma" w:hAnsi="Tahoma" w:cs="Tahoma"/>
          <w:sz w:val="18"/>
          <w:szCs w:val="18"/>
          <w:lang w:val="nb-NO"/>
        </w:rPr>
        <w:t>“</w:t>
      </w:r>
      <w:r w:rsidRPr="009D4A86">
        <w:rPr>
          <w:rFonts w:ascii="Tahoma" w:hAnsi="Tahoma" w:cs="Tahoma"/>
          <w:sz w:val="18"/>
          <w:szCs w:val="18"/>
          <w:lang w:val="nb-NO"/>
        </w:rPr>
        <w:t>Klik</w:t>
      </w:r>
      <w:r w:rsidR="002D0CFC" w:rsidRPr="009D4A86">
        <w:rPr>
          <w:rFonts w:ascii="Tahoma" w:hAnsi="Tahoma" w:cs="Tahoma"/>
          <w:sz w:val="18"/>
          <w:szCs w:val="18"/>
          <w:lang w:val="nb-NO"/>
        </w:rPr>
        <w:t>”</w:t>
      </w:r>
      <w:r w:rsidRPr="009D4A86">
        <w:rPr>
          <w:rFonts w:ascii="Tahoma" w:hAnsi="Tahoma" w:cs="Tahoma"/>
          <w:sz w:val="18"/>
          <w:szCs w:val="18"/>
          <w:lang w:val="nb-NO"/>
        </w:rPr>
        <w:t xml:space="preserve"> (Ctrl+klik), indien van toepassing, op het nummer van de voetnoot. U komt dan direct terecht bij de corresponderende tekst. Of raadpleeg de voetnoottekst op de pagina’s die op de tabel volgen voor de betreffende aanvullende informatie. De aanvullende informatie bevat details betreffende migratieregelingen of kwalificatiecriteria, zoals geïllustreerd in het onderstaande voorbeeld.</w:t>
      </w:r>
    </w:p>
    <w:p w14:paraId="15563045" w14:textId="77777777" w:rsidR="000E5145" w:rsidRPr="009D4A86" w:rsidRDefault="000E5145" w:rsidP="000E5145">
      <w:pPr>
        <w:pStyle w:val="NumberedSteps"/>
        <w:ind w:right="720"/>
        <w:rPr>
          <w:rFonts w:ascii="Tahoma" w:hAnsi="Tahoma" w:cs="Tahoma"/>
          <w:lang w:val="nb-NO"/>
        </w:rPr>
      </w:pPr>
    </w:p>
    <w:p w14:paraId="15563046" w14:textId="77777777" w:rsidR="00023FE7" w:rsidRPr="00AC2F34" w:rsidRDefault="000D4CD7">
      <w:pPr>
        <w:pStyle w:val="NumberedSteps"/>
        <w:tabs>
          <w:tab w:val="left" w:pos="9360"/>
        </w:tabs>
        <w:ind w:right="720"/>
        <w:rPr>
          <w:rFonts w:ascii="Tahoma" w:hAnsi="Tahoma" w:cs="Tahoma"/>
        </w:rPr>
      </w:pPr>
      <w:r>
        <w:rPr>
          <w:noProof/>
        </w:rPr>
        <w:lastRenderedPageBreak/>
        <mc:AlternateContent>
          <mc:Choice Requires="wps">
            <w:drawing>
              <wp:anchor distT="0" distB="0" distL="114300" distR="114300" simplePos="0" relativeHeight="251661312" behindDoc="0" locked="0" layoutInCell="1" allowOverlap="1" wp14:anchorId="15566589" wp14:editId="1556658A">
                <wp:simplePos x="0" y="0"/>
                <wp:positionH relativeFrom="column">
                  <wp:posOffset>476885</wp:posOffset>
                </wp:positionH>
                <wp:positionV relativeFrom="paragraph">
                  <wp:posOffset>888365</wp:posOffset>
                </wp:positionV>
                <wp:extent cx="1435100" cy="160655"/>
                <wp:effectExtent l="0" t="0" r="0" b="0"/>
                <wp:wrapNone/>
                <wp:docPr id="12"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0" cy="16065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1" o:spid="_x0000_s1026" style="position:absolute;margin-left:37.55pt;margin-top:69.95pt;width:113pt;height:12.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" filled="f" strokecolor="red" strokeweight="1.5pt"/>
            </w:pict>
          </mc:Fallback>
        </mc:AlternateContent>
      </w:r>
      <w:r>
        <w:rPr>
          <w:noProof/>
        </w:rPr>
        <mc:AlternateContent>
          <mc:Choice Requires="wps">
            <w:drawing>
              <wp:anchor distT="0" distB="0" distL="114300" distR="114300" simplePos="0" relativeHeight="251662336" behindDoc="0" locked="0" layoutInCell="1" allowOverlap="1" wp14:anchorId="1556658B" wp14:editId="1556658C">
                <wp:simplePos x="0" y="0"/>
                <wp:positionH relativeFrom="column">
                  <wp:posOffset>2272030</wp:posOffset>
                </wp:positionH>
                <wp:positionV relativeFrom="paragraph">
                  <wp:posOffset>899160</wp:posOffset>
                </wp:positionV>
                <wp:extent cx="158115" cy="153670"/>
                <wp:effectExtent l="0" t="0" r="0" b="0"/>
                <wp:wrapNone/>
                <wp:docPr id="13" name="Oval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115" cy="153670"/>
                        </a:xfrm>
                        <a:prstGeom prst="ellipse">
                          <a:avLst/>
                        </a:prstGeom>
                        <a:noFill/>
                        <a:ln w="19050">
                          <a:solidFill>
                            <a:srgbClr val="FF0000"/>
                          </a:solidFill>
                          <a:round/>
                          <a:headEnd/>
                          <a:tailEnd/>
                        </a:ln>
                        <a:extLst>
                          <a:ext uri="{909E8E84-426E-40DD-AFC4-6F175D3DCCD1}">
                            <a14:hiddenFill xmlns:a14="http://schemas.microsoft.com/office/drawing/2010/main">
                              <a:solidFill>
                                <a:srgbClr val="FF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2" o:spid="_x0000_s1026" style="position:absolute;margin-left:178.9pt;margin-top:70.8pt;width:12.45pt;height:12.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" filled="f" fillcolor="red" strokecolor="red" strokeweight="1.5pt"/>
            </w:pict>
          </mc:Fallback>
        </mc:AlternateContent>
      </w:r>
      <w:r w:rsidR="0024197C" w:rsidRPr="00AC2F34">
        <w:rPr>
          <w:noProof/>
        </w:rPr>
        <w:drawing>
          <wp:inline distT="0" distB="0" distL="0" distR="0" wp14:anchorId="1556658D" wp14:editId="1556658E">
            <wp:extent cx="2551176" cy="1463040"/>
            <wp:effectExtent l="0" t="0" r="0" b="0"/>
            <wp:docPr id="7"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15385" t="24146" r="57692" b="48077"/>
                    <a:stretch/>
                  </pic:blipFill>
                  <pic:spPr bwMode="auto">
                    <a:xfrm>
                      <a:off x="0" y="0"/>
                      <a:ext cx="2551176" cy="1463040"/>
                    </a:xfrm>
                    <a:prstGeom prst="rect">
                      <a:avLst/>
                    </a:prstGeom>
                    <a:ln>
                      <a:noFill/>
                    </a:ln>
                    <a:extLst>
                      <a:ext uri="{53640926-AAD7-44D8-BBD7-CCE9431645EC}">
                        <a14:shadowObscured xmlns:a14="http://schemas.microsoft.com/office/drawing/2010/main"/>
                      </a:ext>
                    </a:extLst>
                  </pic:spPr>
                </pic:pic>
              </a:graphicData>
            </a:graphic>
          </wp:inline>
        </w:drawing>
      </w:r>
    </w:p>
    <w:p w14:paraId="15563047" w14:textId="77777777" w:rsidR="0013361B" w:rsidRPr="00AC2F34" w:rsidRDefault="0013361B">
      <w:pPr>
        <w:pStyle w:val="NumberedSteps"/>
        <w:tabs>
          <w:tab w:val="left" w:pos="9360"/>
        </w:tabs>
        <w:ind w:right="720"/>
        <w:rPr>
          <w:rFonts w:ascii="Tahoma" w:hAnsi="Tahoma" w:cs="Tahoma"/>
        </w:rPr>
      </w:pPr>
    </w:p>
    <w:p w14:paraId="15563048" w14:textId="77777777" w:rsidR="00023FE7" w:rsidRPr="00AC2F34" w:rsidRDefault="00EC2296">
      <w:pPr>
        <w:pStyle w:val="NumberedSteps"/>
        <w:ind w:right="720"/>
        <w:rPr>
          <w:rFonts w:ascii="Tahoma" w:hAnsi="Tahoma" w:cs="Tahoma"/>
        </w:rPr>
      </w:pPr>
      <w:r w:rsidRPr="00AC2F34">
        <w:rPr>
          <w:noProof/>
        </w:rPr>
        <w:drawing>
          <wp:inline distT="0" distB="0" distL="0" distR="0" wp14:anchorId="1556658F" wp14:editId="15566590">
            <wp:extent cx="4818888" cy="1042416"/>
            <wp:effectExtent l="19050" t="19050" r="1270" b="571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2436" t="58333" r="21314" b="28419"/>
                    <a:stretch/>
                  </pic:blipFill>
                  <pic:spPr bwMode="auto">
                    <a:xfrm>
                      <a:off x="0" y="0"/>
                      <a:ext cx="4818888" cy="1042416"/>
                    </a:xfrm>
                    <a:prstGeom prst="rect">
                      <a:avLst/>
                    </a:prstGeom>
                    <a:ln cmpd="dbl">
                      <a:solidFill>
                        <a:schemeClr val="tx1"/>
                      </a:solidFill>
                    </a:ln>
                    <a:extLst>
                      <a:ext uri="{53640926-AAD7-44D8-BBD7-CCE9431645EC}">
                        <a14:shadowObscured xmlns:a14="http://schemas.microsoft.com/office/drawing/2010/main"/>
                      </a:ext>
                    </a:extLst>
                  </pic:spPr>
                </pic:pic>
              </a:graphicData>
            </a:graphic>
          </wp:inline>
        </w:drawing>
      </w:r>
    </w:p>
    <w:p w14:paraId="15563049" w14:textId="77777777" w:rsidR="0013361B" w:rsidRPr="00AC2F34" w:rsidRDefault="0013361B">
      <w:pPr>
        <w:pStyle w:val="NumberedSteps"/>
        <w:ind w:right="720"/>
        <w:rPr>
          <w:rFonts w:ascii="Tahoma" w:hAnsi="Tahoma" w:cs="Tahoma"/>
        </w:rPr>
      </w:pPr>
    </w:p>
    <w:p w14:paraId="1556304A" w14:textId="77777777" w:rsidR="00023FE7" w:rsidRPr="00AC2F34" w:rsidRDefault="00023FE7">
      <w:pPr>
        <w:pStyle w:val="NumberedSteps"/>
        <w:ind w:right="720"/>
        <w:rPr>
          <w:rFonts w:ascii="Tahoma" w:hAnsi="Tahoma" w:cs="Tahoma"/>
        </w:rPr>
      </w:pPr>
      <w:r w:rsidRPr="00AC2F34">
        <w:rPr>
          <w:rStyle w:val="BodyChar"/>
          <w:rFonts w:ascii="Tahoma" w:hAnsi="Tahoma" w:cs="Tahoma"/>
          <w:b/>
          <w:sz w:val="18"/>
          <w:szCs w:val="18"/>
        </w:rPr>
        <w:t>Stap 4:</w:t>
      </w:r>
      <w:r w:rsidR="00EC2296" w:rsidRPr="00AC2F34">
        <w:rPr>
          <w:rStyle w:val="BodyChar"/>
          <w:rFonts w:ascii="Tahoma" w:hAnsi="Tahoma" w:cs="Tahoma"/>
          <w:b/>
          <w:sz w:val="18"/>
          <w:szCs w:val="18"/>
        </w:rPr>
        <w:t xml:space="preserve"> </w:t>
      </w:r>
      <w:r w:rsidRPr="00AC2F34">
        <w:rPr>
          <w:rFonts w:ascii="Tahoma" w:hAnsi="Tahoma" w:cs="Tahoma"/>
          <w:sz w:val="18"/>
          <w:szCs w:val="18"/>
        </w:rPr>
        <w:t>Zie de Bijlagen 5 en 6 voor meer informatie over Software Assurance Benefits en het aanschaffen en verlengen van Software Assurance.</w:t>
      </w:r>
    </w:p>
    <w:p w14:paraId="1556304B" w14:textId="77777777" w:rsidR="00023FE7" w:rsidRPr="00AC2F34" w:rsidRDefault="00023FE7">
      <w:pPr>
        <w:pStyle w:val="Body"/>
        <w:ind w:right="720"/>
        <w:rPr>
          <w:rFonts w:ascii="Tahoma" w:hAnsi="Tahoma" w:cs="Tahoma"/>
        </w:rPr>
      </w:pPr>
      <w:r w:rsidRPr="00AC2F34">
        <w:rPr>
          <w:rFonts w:ascii="Tahoma" w:hAnsi="Tahoma" w:cs="Tahoma"/>
          <w:b/>
          <w:sz w:val="18"/>
          <w:szCs w:val="18"/>
        </w:rPr>
        <w:t>Opmerking:</w:t>
      </w:r>
      <w:r w:rsidR="00AB728B" w:rsidRPr="00AC2F34">
        <w:rPr>
          <w:rFonts w:ascii="Tahoma" w:hAnsi="Tahoma" w:cs="Tahoma"/>
          <w:sz w:val="18"/>
          <w:szCs w:val="18"/>
        </w:rPr>
        <w:t xml:space="preserve"> </w:t>
      </w:r>
      <w:r w:rsidRPr="00AC2F34">
        <w:rPr>
          <w:rFonts w:ascii="Tahoma" w:hAnsi="Tahoma" w:cs="Tahoma"/>
          <w:sz w:val="18"/>
          <w:szCs w:val="18"/>
        </w:rPr>
        <w:t>In deze Product List wordt per programma vermeld welke software beschikbaar is, en wordt softwarespecifieke informatie gegeven over de aanschaf van Licenties voor de betreffende software. De lijst is door middel van verwijzing opgenomen in de Microsoft Volume Licensing-overeenkomst. Beschikbaarheid van software kan per regio variëren. Klanten dienen contact op te nemen met hun reseller of Microsoft Account Manager voor meer informatie over de plaatselijke beschikbaarheid van specifieke software.</w:t>
      </w:r>
    </w:p>
    <w:p w14:paraId="1556304C" w14:textId="77777777" w:rsidR="00023FE7" w:rsidRPr="00AC2F34" w:rsidRDefault="00023FE7">
      <w:pPr>
        <w:pStyle w:val="Body"/>
        <w:ind w:right="720"/>
        <w:rPr>
          <w:rFonts w:ascii="Tahoma" w:hAnsi="Tahoma" w:cs="Tahoma"/>
        </w:rPr>
      </w:pPr>
    </w:p>
    <w:p w14:paraId="1556304D" w14:textId="77777777" w:rsidR="00023FE7" w:rsidRPr="00AC2F34" w:rsidRDefault="00023FE7">
      <w:pPr>
        <w:pStyle w:val="Body"/>
        <w:ind w:right="720"/>
        <w:rPr>
          <w:rFonts w:ascii="Tahoma" w:hAnsi="Tahoma" w:cs="Tahoma"/>
          <w:sz w:val="18"/>
          <w:szCs w:val="18"/>
        </w:rPr>
      </w:pPr>
      <w:r w:rsidRPr="00AC2F34">
        <w:rPr>
          <w:rFonts w:ascii="Tahoma" w:hAnsi="Tahoma" w:cs="Tahoma"/>
          <w:sz w:val="18"/>
          <w:szCs w:val="18"/>
        </w:rPr>
        <w:t>Daarnaast is het raadzaam het document Product Use Rights (PUR) door te nemen. De PUR wordt driemaandelijks geproduceerd en verschaft informatie over de meest actuele gebruiksrechten voor Microsoft-software onder de Microsoft Volume Licensing-programma’s. Dit document bevindt zich op:</w:t>
      </w:r>
      <w:r w:rsidR="00AB728B" w:rsidRPr="00AC2F34">
        <w:rPr>
          <w:rFonts w:ascii="Tahoma" w:hAnsi="Tahoma" w:cs="Tahoma"/>
          <w:sz w:val="18"/>
          <w:szCs w:val="18"/>
        </w:rPr>
        <w:t xml:space="preserve"> </w:t>
      </w:r>
      <w:r w:rsidRPr="00AC2F34">
        <w:rPr>
          <w:rFonts w:ascii="Tahoma" w:hAnsi="Tahoma" w:cs="Tahoma"/>
          <w:sz w:val="18"/>
          <w:szCs w:val="18"/>
        </w:rPr>
        <w:t>http://www.microsoftvolumelicensing.com/userights/Default.aspx</w:t>
      </w:r>
      <w:hyperlink w:history="1"/>
    </w:p>
    <w:p w14:paraId="1556304E" w14:textId="77777777" w:rsidR="00465757" w:rsidRPr="00AC2F34" w:rsidRDefault="00465757" w:rsidP="00465757">
      <w:pPr>
        <w:rPr>
          <w:rFonts w:cs="Tahoma"/>
        </w:rPr>
      </w:pPr>
    </w:p>
    <w:p w14:paraId="1556304F" w14:textId="77777777" w:rsidR="00465757" w:rsidRPr="00AC2F34" w:rsidRDefault="00465757" w:rsidP="00465757">
      <w:pPr>
        <w:rPr>
          <w:rFonts w:cs="Tahoma"/>
        </w:rPr>
      </w:pPr>
    </w:p>
    <w:p w14:paraId="15563050" w14:textId="77777777" w:rsidR="009D259A" w:rsidRPr="00AC2F34" w:rsidRDefault="00023FE7" w:rsidP="00836D9F">
      <w:pPr>
        <w:pStyle w:val="TOC1"/>
      </w:pPr>
      <w:r w:rsidRPr="00AC2F34">
        <w:br w:type="page"/>
      </w:r>
      <w:r w:rsidR="00E15740" w:rsidRPr="00AC2F34">
        <w:rPr>
          <w:color w:val="auto"/>
        </w:rPr>
        <w:fldChar w:fldCharType="begin"/>
      </w:r>
      <w:r w:rsidRPr="00AC2F34">
        <w:rPr>
          <w:color w:val="auto"/>
        </w:rPr>
        <w:instrText xml:space="preserve"> TOC \o "1-2" \t "Heading 3,3,Heading 4,4,Product Names,2" </w:instrText>
      </w:r>
      <w:r w:rsidR="00E15740" w:rsidRPr="00AC2F34">
        <w:rPr>
          <w:color w:val="auto"/>
        </w:rPr>
        <w:fldChar w:fldCharType="separate"/>
      </w:r>
    </w:p>
    <w:p w14:paraId="15563051" w14:textId="77777777" w:rsidR="009D259A" w:rsidRPr="00AC2F34" w:rsidRDefault="009D259A">
      <w:pPr>
        <w:pStyle w:val="TOC1"/>
        <w:rPr>
          <w:rFonts w:asciiTheme="minorHAnsi" w:eastAsiaTheme="minorEastAsia" w:hAnsiTheme="minorHAnsi" w:cstheme="minorBidi"/>
          <w:b w:val="0"/>
          <w:caps w:val="0"/>
          <w:color w:val="auto"/>
          <w:szCs w:val="22"/>
          <w:lang w:eastAsia="zh-CN"/>
        </w:rPr>
      </w:pPr>
      <w:r w:rsidRPr="009D4A86">
        <w:rPr>
          <w:b w:val="0"/>
        </w:rPr>
        <w:lastRenderedPageBreak/>
        <w:t>Microsoft</w:t>
      </w:r>
      <w:r w:rsidRPr="009D4A86">
        <w:rPr>
          <w:b w:val="0"/>
          <w:vertAlign w:val="superscript"/>
        </w:rPr>
        <w:t>®</w:t>
      </w:r>
      <w:r w:rsidRPr="00AC2F34">
        <w:tab/>
      </w:r>
      <w:r w:rsidRPr="00AC2F34">
        <w:fldChar w:fldCharType="begin"/>
      </w:r>
      <w:r w:rsidRPr="00AC2F34">
        <w:instrText xml:space="preserve"> PAGEREF _Toc343596203 \h </w:instrText>
      </w:r>
      <w:r w:rsidRPr="00AC2F34">
        <w:fldChar w:fldCharType="separate"/>
      </w:r>
      <w:r w:rsidR="00927F3F">
        <w:t>1</w:t>
      </w:r>
      <w:r w:rsidRPr="00AC2F34">
        <w:fldChar w:fldCharType="end"/>
      </w:r>
    </w:p>
    <w:p w14:paraId="15563052" w14:textId="77777777" w:rsidR="009D259A" w:rsidRPr="00AC2F34" w:rsidRDefault="009D259A">
      <w:pPr>
        <w:pStyle w:val="TOC1"/>
        <w:rPr>
          <w:rFonts w:asciiTheme="minorHAnsi" w:eastAsiaTheme="minorEastAsia" w:hAnsiTheme="minorHAnsi" w:cstheme="minorBidi"/>
          <w:b w:val="0"/>
          <w:caps w:val="0"/>
          <w:color w:val="auto"/>
          <w:szCs w:val="22"/>
          <w:lang w:eastAsia="zh-CN"/>
        </w:rPr>
      </w:pPr>
      <w:r w:rsidRPr="00AC2F34">
        <w:t>Over dit document</w:t>
      </w:r>
      <w:r w:rsidRPr="00AC2F34">
        <w:tab/>
      </w:r>
      <w:r w:rsidRPr="00AC2F34">
        <w:fldChar w:fldCharType="begin"/>
      </w:r>
      <w:r w:rsidRPr="00AC2F34">
        <w:instrText xml:space="preserve"> PAGEREF _Toc343596204 \h </w:instrText>
      </w:r>
      <w:r w:rsidRPr="00AC2F34">
        <w:fldChar w:fldCharType="separate"/>
      </w:r>
      <w:r w:rsidR="00927F3F">
        <w:t>2</w:t>
      </w:r>
      <w:r w:rsidRPr="00AC2F34">
        <w:fldChar w:fldCharType="end"/>
      </w:r>
    </w:p>
    <w:p w14:paraId="15563053" w14:textId="77777777" w:rsidR="009D259A" w:rsidRPr="00AC2F34" w:rsidRDefault="009D259A">
      <w:pPr>
        <w:pStyle w:val="TOC1"/>
        <w:rPr>
          <w:rFonts w:asciiTheme="minorHAnsi" w:eastAsiaTheme="minorEastAsia" w:hAnsiTheme="minorHAnsi" w:cstheme="minorBidi"/>
          <w:b w:val="0"/>
          <w:caps w:val="0"/>
          <w:color w:val="auto"/>
          <w:szCs w:val="22"/>
          <w:lang w:eastAsia="zh-CN"/>
        </w:rPr>
      </w:pPr>
      <w:r w:rsidRPr="00AC2F34">
        <w:t>Het gebruik van de Microsoft-product list</w:t>
      </w:r>
      <w:r w:rsidRPr="00AC2F34">
        <w:tab/>
      </w:r>
      <w:r w:rsidRPr="00AC2F34">
        <w:fldChar w:fldCharType="begin"/>
      </w:r>
      <w:r w:rsidRPr="00AC2F34">
        <w:instrText xml:space="preserve"> PAGEREF _Toc343596205 \h </w:instrText>
      </w:r>
      <w:r w:rsidRPr="00AC2F34">
        <w:fldChar w:fldCharType="separate"/>
      </w:r>
      <w:r w:rsidR="00927F3F">
        <w:t>2</w:t>
      </w:r>
      <w:r w:rsidRPr="00AC2F34">
        <w:fldChar w:fldCharType="end"/>
      </w:r>
    </w:p>
    <w:p w14:paraId="15563054"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Verklaring van het schema</w:t>
      </w:r>
      <w:r w:rsidRPr="00AC2F34">
        <w:tab/>
      </w:r>
      <w:r w:rsidRPr="00AC2F34">
        <w:fldChar w:fldCharType="begin"/>
      </w:r>
      <w:r w:rsidRPr="00AC2F34">
        <w:instrText xml:space="preserve"> PAGEREF _Toc343596206 \h </w:instrText>
      </w:r>
      <w:r w:rsidRPr="00AC2F34">
        <w:fldChar w:fldCharType="separate"/>
      </w:r>
      <w:r w:rsidR="00927F3F">
        <w:t>14</w:t>
      </w:r>
      <w:r w:rsidRPr="00AC2F34">
        <w:fldChar w:fldCharType="end"/>
      </w:r>
    </w:p>
    <w:p w14:paraId="15563055" w14:textId="77777777" w:rsidR="009D259A" w:rsidRPr="00AC2F34" w:rsidRDefault="009D259A">
      <w:pPr>
        <w:pStyle w:val="TOC1"/>
        <w:rPr>
          <w:rFonts w:asciiTheme="minorHAnsi" w:eastAsiaTheme="minorEastAsia" w:hAnsiTheme="minorHAnsi" w:cstheme="minorBidi"/>
          <w:b w:val="0"/>
          <w:caps w:val="0"/>
          <w:color w:val="auto"/>
          <w:szCs w:val="22"/>
          <w:lang w:eastAsia="zh-CN"/>
        </w:rPr>
      </w:pPr>
      <w:r w:rsidRPr="00AC2F34">
        <w:t>Product LIST</w:t>
      </w:r>
      <w:r w:rsidRPr="00AC2F34">
        <w:tab/>
      </w:r>
      <w:r w:rsidRPr="00AC2F34">
        <w:fldChar w:fldCharType="begin"/>
      </w:r>
      <w:r w:rsidRPr="00AC2F34">
        <w:instrText xml:space="preserve"> PAGEREF _Toc343596207 \h </w:instrText>
      </w:r>
      <w:r w:rsidRPr="00AC2F34">
        <w:fldChar w:fldCharType="separate"/>
      </w:r>
      <w:r w:rsidR="00927F3F">
        <w:t>16</w:t>
      </w:r>
      <w:r w:rsidRPr="00AC2F34">
        <w:fldChar w:fldCharType="end"/>
      </w:r>
    </w:p>
    <w:p w14:paraId="15563056"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PRODUCTGROEP TOEPASSINGEN</w:t>
      </w:r>
      <w:r w:rsidRPr="00AC2F34">
        <w:tab/>
      </w:r>
      <w:r w:rsidRPr="00AC2F34">
        <w:fldChar w:fldCharType="begin"/>
      </w:r>
      <w:r w:rsidRPr="00AC2F34">
        <w:instrText xml:space="preserve"> PAGEREF _Toc343596208 \h </w:instrText>
      </w:r>
      <w:r w:rsidRPr="00AC2F34">
        <w:fldChar w:fldCharType="separate"/>
      </w:r>
      <w:r w:rsidR="00927F3F">
        <w:t>16</w:t>
      </w:r>
      <w:r w:rsidRPr="00AC2F34">
        <w:fldChar w:fldCharType="end"/>
      </w:r>
    </w:p>
    <w:p w14:paraId="15563057"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Access 2013</w:t>
      </w:r>
      <w:r w:rsidRPr="00AC2F34">
        <w:tab/>
      </w:r>
      <w:r w:rsidRPr="00AC2F34">
        <w:fldChar w:fldCharType="begin"/>
      </w:r>
      <w:r w:rsidRPr="00AC2F34">
        <w:instrText xml:space="preserve"> PAGEREF _Toc343596209 \h </w:instrText>
      </w:r>
      <w:r w:rsidRPr="00AC2F34">
        <w:fldChar w:fldCharType="separate"/>
      </w:r>
      <w:r w:rsidR="00927F3F">
        <w:t>16</w:t>
      </w:r>
      <w:r w:rsidRPr="00AC2F34">
        <w:fldChar w:fldCharType="end"/>
      </w:r>
    </w:p>
    <w:p w14:paraId="15563058"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AutoRoute 2013</w:t>
      </w:r>
      <w:r w:rsidRPr="00AC2F34">
        <w:tab/>
      </w:r>
      <w:r w:rsidRPr="00AC2F34">
        <w:fldChar w:fldCharType="begin"/>
      </w:r>
      <w:r w:rsidRPr="00AC2F34">
        <w:instrText xml:space="preserve"> PAGEREF _Toc343596210 \h </w:instrText>
      </w:r>
      <w:r w:rsidRPr="00AC2F34">
        <w:fldChar w:fldCharType="separate"/>
      </w:r>
      <w:r w:rsidR="00927F3F">
        <w:t>16</w:t>
      </w:r>
      <w:r w:rsidRPr="00AC2F34">
        <w:fldChar w:fldCharType="end"/>
      </w:r>
    </w:p>
    <w:p w14:paraId="15563059"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Bing Maps Desktop met Enhanced Content Pack</w:t>
      </w:r>
      <w:r w:rsidRPr="00AC2F34">
        <w:tab/>
      </w:r>
      <w:r w:rsidRPr="00AC2F34">
        <w:fldChar w:fldCharType="begin"/>
      </w:r>
      <w:r w:rsidRPr="00AC2F34">
        <w:instrText xml:space="preserve"> PAGEREF _Toc343596211 \h </w:instrText>
      </w:r>
      <w:r w:rsidRPr="00AC2F34">
        <w:fldChar w:fldCharType="separate"/>
      </w:r>
      <w:r w:rsidR="00927F3F">
        <w:t>16</w:t>
      </w:r>
      <w:r w:rsidRPr="00AC2F34">
        <w:fldChar w:fldCharType="end"/>
      </w:r>
    </w:p>
    <w:p w14:paraId="1556305A"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Excel 2013</w:t>
      </w:r>
      <w:r w:rsidRPr="00AC2F34">
        <w:tab/>
      </w:r>
      <w:r w:rsidRPr="00AC2F34">
        <w:fldChar w:fldCharType="begin"/>
      </w:r>
      <w:r w:rsidRPr="00AC2F34">
        <w:instrText xml:space="preserve"> PAGEREF _Toc343596212 \h </w:instrText>
      </w:r>
      <w:r w:rsidRPr="00AC2F34">
        <w:fldChar w:fldCharType="separate"/>
      </w:r>
      <w:r w:rsidR="00927F3F">
        <w:t>16</w:t>
      </w:r>
      <w:r w:rsidRPr="00AC2F34">
        <w:fldChar w:fldCharType="end"/>
      </w:r>
    </w:p>
    <w:p w14:paraId="1556305B"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Excel voor Mac 2011</w:t>
      </w:r>
      <w:r w:rsidRPr="00AC2F34">
        <w:tab/>
      </w:r>
      <w:r w:rsidRPr="00AC2F34">
        <w:fldChar w:fldCharType="begin"/>
      </w:r>
      <w:r w:rsidRPr="00AC2F34">
        <w:instrText xml:space="preserve"> PAGEREF _Toc343596213 \h </w:instrText>
      </w:r>
      <w:r w:rsidRPr="00AC2F34">
        <w:fldChar w:fldCharType="separate"/>
      </w:r>
      <w:r w:rsidR="00927F3F">
        <w:t>16</w:t>
      </w:r>
      <w:r w:rsidRPr="00AC2F34">
        <w:fldChar w:fldCharType="end"/>
      </w:r>
    </w:p>
    <w:p w14:paraId="1556305C"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Expression Studio Web Professional 4</w:t>
      </w:r>
      <w:r w:rsidRPr="00AC2F34">
        <w:tab/>
      </w:r>
      <w:r w:rsidRPr="00AC2F34">
        <w:fldChar w:fldCharType="begin"/>
      </w:r>
      <w:r w:rsidRPr="00AC2F34">
        <w:instrText xml:space="preserve"> PAGEREF _Toc343596214 \h </w:instrText>
      </w:r>
      <w:r w:rsidRPr="00AC2F34">
        <w:fldChar w:fldCharType="separate"/>
      </w:r>
      <w:r w:rsidR="00927F3F">
        <w:t>16</w:t>
      </w:r>
      <w:r w:rsidRPr="00AC2F34">
        <w:fldChar w:fldCharType="end"/>
      </w:r>
    </w:p>
    <w:p w14:paraId="1556305D"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Expression Studio Ultimate 4</w:t>
      </w:r>
      <w:r w:rsidRPr="00AC2F34">
        <w:tab/>
      </w:r>
      <w:r w:rsidRPr="00AC2F34">
        <w:fldChar w:fldCharType="begin"/>
      </w:r>
      <w:r w:rsidRPr="00AC2F34">
        <w:instrText xml:space="preserve"> PAGEREF _Toc343596215 \h </w:instrText>
      </w:r>
      <w:r w:rsidRPr="00AC2F34">
        <w:fldChar w:fldCharType="separate"/>
      </w:r>
      <w:r w:rsidR="00927F3F">
        <w:t>16</w:t>
      </w:r>
      <w:r w:rsidRPr="00AC2F34">
        <w:fldChar w:fldCharType="end"/>
      </w:r>
    </w:p>
    <w:p w14:paraId="1556305E"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Expression Encoder Pro 4</w:t>
      </w:r>
      <w:r w:rsidRPr="00AC2F34">
        <w:tab/>
      </w:r>
      <w:r w:rsidRPr="00AC2F34">
        <w:fldChar w:fldCharType="begin"/>
      </w:r>
      <w:r w:rsidRPr="00AC2F34">
        <w:instrText xml:space="preserve"> PAGEREF _Toc343596216 \h </w:instrText>
      </w:r>
      <w:r w:rsidRPr="00AC2F34">
        <w:fldChar w:fldCharType="separate"/>
      </w:r>
      <w:r w:rsidR="00927F3F">
        <w:t>16</w:t>
      </w:r>
      <w:r w:rsidRPr="00AC2F34">
        <w:fldChar w:fldCharType="end"/>
      </w:r>
    </w:p>
    <w:p w14:paraId="1556305F"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GeoSynther 3.0</w:t>
      </w:r>
      <w:r w:rsidRPr="00AC2F34">
        <w:tab/>
      </w:r>
      <w:r w:rsidRPr="00AC2F34">
        <w:fldChar w:fldCharType="begin"/>
      </w:r>
      <w:r w:rsidRPr="00AC2F34">
        <w:instrText xml:space="preserve"> PAGEREF _Toc343596217 \h </w:instrText>
      </w:r>
      <w:r w:rsidRPr="00AC2F34">
        <w:fldChar w:fldCharType="separate"/>
      </w:r>
      <w:r w:rsidR="00927F3F">
        <w:t>16</w:t>
      </w:r>
      <w:r w:rsidRPr="00AC2F34">
        <w:fldChar w:fldCharType="end"/>
      </w:r>
    </w:p>
    <w:p w14:paraId="15563060"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GeoSynth Viewer 3.0</w:t>
      </w:r>
      <w:r w:rsidRPr="00AC2F34">
        <w:tab/>
      </w:r>
      <w:r w:rsidRPr="00AC2F34">
        <w:fldChar w:fldCharType="begin"/>
      </w:r>
      <w:r w:rsidRPr="00AC2F34">
        <w:instrText xml:space="preserve"> PAGEREF _Toc343596218 \h </w:instrText>
      </w:r>
      <w:r w:rsidRPr="00AC2F34">
        <w:fldChar w:fldCharType="separate"/>
      </w:r>
      <w:r w:rsidR="00927F3F">
        <w:t>16</w:t>
      </w:r>
      <w:r w:rsidRPr="00AC2F34">
        <w:fldChar w:fldCharType="end"/>
      </w:r>
    </w:p>
    <w:p w14:paraId="15563061"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InfoPath</w:t>
      </w:r>
      <w:r w:rsidRPr="00AC2F34">
        <w:rPr>
          <w:rFonts w:cs="Tahoma"/>
          <w:vertAlign w:val="superscript"/>
        </w:rPr>
        <w:t>®</w:t>
      </w:r>
      <w:r w:rsidRPr="00AC2F34">
        <w:rPr>
          <w:rFonts w:cs="Tahoma"/>
        </w:rPr>
        <w:t xml:space="preserve"> 2013</w:t>
      </w:r>
      <w:r w:rsidRPr="00AC2F34">
        <w:tab/>
      </w:r>
      <w:r w:rsidRPr="00AC2F34">
        <w:fldChar w:fldCharType="begin"/>
      </w:r>
      <w:r w:rsidRPr="00AC2F34">
        <w:instrText xml:space="preserve"> PAGEREF _Toc343596219 \h </w:instrText>
      </w:r>
      <w:r w:rsidRPr="00AC2F34">
        <w:fldChar w:fldCharType="separate"/>
      </w:r>
      <w:r w:rsidR="00927F3F">
        <w:t>16</w:t>
      </w:r>
      <w:r w:rsidRPr="00AC2F34">
        <w:fldChar w:fldCharType="end"/>
      </w:r>
    </w:p>
    <w:p w14:paraId="15563062"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Lync 2013</w:t>
      </w:r>
      <w:r w:rsidRPr="00AC2F34">
        <w:tab/>
      </w:r>
      <w:r w:rsidRPr="00AC2F34">
        <w:fldChar w:fldCharType="begin"/>
      </w:r>
      <w:r w:rsidRPr="00AC2F34">
        <w:instrText xml:space="preserve"> PAGEREF _Toc343596220 \h </w:instrText>
      </w:r>
      <w:r w:rsidRPr="00AC2F34">
        <w:fldChar w:fldCharType="separate"/>
      </w:r>
      <w:r w:rsidR="00927F3F">
        <w:t>16</w:t>
      </w:r>
      <w:r w:rsidRPr="00AC2F34">
        <w:fldChar w:fldCharType="end"/>
      </w:r>
    </w:p>
    <w:p w14:paraId="15563063"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Lync voor Mac 2011</w:t>
      </w:r>
      <w:r w:rsidRPr="00AC2F34">
        <w:tab/>
      </w:r>
      <w:r w:rsidRPr="00AC2F34">
        <w:fldChar w:fldCharType="begin"/>
      </w:r>
      <w:r w:rsidRPr="00AC2F34">
        <w:instrText xml:space="preserve"> PAGEREF _Toc343596221 \h </w:instrText>
      </w:r>
      <w:r w:rsidRPr="00AC2F34">
        <w:fldChar w:fldCharType="separate"/>
      </w:r>
      <w:r w:rsidR="00927F3F">
        <w:t>16</w:t>
      </w:r>
      <w:r w:rsidRPr="00AC2F34">
        <w:fldChar w:fldCharType="end"/>
      </w:r>
    </w:p>
    <w:p w14:paraId="15563064"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MapPoint</w:t>
      </w:r>
      <w:r w:rsidRPr="00AC2F34">
        <w:rPr>
          <w:rFonts w:cs="Tahoma"/>
          <w:vertAlign w:val="superscript"/>
        </w:rPr>
        <w:t>®</w:t>
      </w:r>
      <w:r w:rsidRPr="00AC2F34">
        <w:rPr>
          <w:rFonts w:cs="Tahoma"/>
        </w:rPr>
        <w:t xml:space="preserve"> Fleet Edition 2013</w:t>
      </w:r>
      <w:r w:rsidRPr="00AC2F34">
        <w:tab/>
      </w:r>
      <w:r w:rsidRPr="00AC2F34">
        <w:fldChar w:fldCharType="begin"/>
      </w:r>
      <w:r w:rsidRPr="00AC2F34">
        <w:instrText xml:space="preserve"> PAGEREF _Toc343596222 \h </w:instrText>
      </w:r>
      <w:r w:rsidRPr="00AC2F34">
        <w:fldChar w:fldCharType="separate"/>
      </w:r>
      <w:r w:rsidR="00927F3F">
        <w:t>16</w:t>
      </w:r>
      <w:r w:rsidRPr="00AC2F34">
        <w:fldChar w:fldCharType="end"/>
      </w:r>
    </w:p>
    <w:p w14:paraId="15563065"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MapPoint</w:t>
      </w:r>
      <w:r w:rsidRPr="00AC2F34">
        <w:rPr>
          <w:rFonts w:cs="Tahoma"/>
          <w:vertAlign w:val="superscript"/>
        </w:rPr>
        <w:t>®</w:t>
      </w:r>
      <w:r w:rsidRPr="00AC2F34">
        <w:rPr>
          <w:rFonts w:cs="Tahoma"/>
        </w:rPr>
        <w:t xml:space="preserve"> 2013 voor Windows</w:t>
      </w:r>
      <w:r w:rsidRPr="00AC2F34">
        <w:tab/>
      </w:r>
      <w:r w:rsidRPr="00AC2F34">
        <w:fldChar w:fldCharType="begin"/>
      </w:r>
      <w:r w:rsidRPr="00AC2F34">
        <w:instrText xml:space="preserve"> PAGEREF _Toc343596223 \h </w:instrText>
      </w:r>
      <w:r w:rsidRPr="00AC2F34">
        <w:fldChar w:fldCharType="separate"/>
      </w:r>
      <w:r w:rsidR="00927F3F">
        <w:t>16</w:t>
      </w:r>
      <w:r w:rsidRPr="00AC2F34">
        <w:fldChar w:fldCharType="end"/>
      </w:r>
    </w:p>
    <w:p w14:paraId="15563066"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MSDN-besturingssystemen</w:t>
      </w:r>
      <w:r w:rsidRPr="00AC2F34">
        <w:tab/>
      </w:r>
      <w:r w:rsidRPr="00AC2F34">
        <w:fldChar w:fldCharType="begin"/>
      </w:r>
      <w:r w:rsidRPr="00AC2F34">
        <w:instrText xml:space="preserve"> PAGEREF _Toc343596224 \h </w:instrText>
      </w:r>
      <w:r w:rsidRPr="00AC2F34">
        <w:fldChar w:fldCharType="separate"/>
      </w:r>
      <w:r w:rsidR="00927F3F">
        <w:t>16</w:t>
      </w:r>
      <w:r w:rsidRPr="00AC2F34">
        <w:fldChar w:fldCharType="end"/>
      </w:r>
    </w:p>
    <w:p w14:paraId="15563067"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Office 365 A2 (Gebruikers-SL)</w:t>
      </w:r>
      <w:r w:rsidRPr="00AC2F34">
        <w:tab/>
      </w:r>
      <w:r w:rsidRPr="00AC2F34">
        <w:fldChar w:fldCharType="begin"/>
      </w:r>
      <w:r w:rsidRPr="00AC2F34">
        <w:instrText xml:space="preserve"> PAGEREF _Toc343596225 \h </w:instrText>
      </w:r>
      <w:r w:rsidRPr="00AC2F34">
        <w:fldChar w:fldCharType="separate"/>
      </w:r>
      <w:r w:rsidR="00927F3F">
        <w:t>16</w:t>
      </w:r>
      <w:r w:rsidRPr="00AC2F34">
        <w:fldChar w:fldCharType="end"/>
      </w:r>
    </w:p>
    <w:p w14:paraId="15563068"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Office 365 A3 (Gebruikers-SL)</w:t>
      </w:r>
      <w:r w:rsidRPr="00AC2F34">
        <w:tab/>
      </w:r>
      <w:r w:rsidRPr="00AC2F34">
        <w:fldChar w:fldCharType="begin"/>
      </w:r>
      <w:r w:rsidRPr="00AC2F34">
        <w:instrText xml:space="preserve"> PAGEREF _Toc343596226 \h </w:instrText>
      </w:r>
      <w:r w:rsidRPr="00AC2F34">
        <w:fldChar w:fldCharType="separate"/>
      </w:r>
      <w:r w:rsidR="00927F3F">
        <w:t>16</w:t>
      </w:r>
      <w:r w:rsidRPr="00AC2F34">
        <w:fldChar w:fldCharType="end"/>
      </w:r>
    </w:p>
    <w:p w14:paraId="15563069"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Office 365 A4 (Gebruikers-SL)</w:t>
      </w:r>
      <w:r w:rsidRPr="00AC2F34">
        <w:tab/>
      </w:r>
      <w:r w:rsidRPr="00AC2F34">
        <w:fldChar w:fldCharType="begin"/>
      </w:r>
      <w:r w:rsidRPr="00AC2F34">
        <w:instrText xml:space="preserve"> PAGEREF _Toc343596227 \h </w:instrText>
      </w:r>
      <w:r w:rsidRPr="00AC2F34">
        <w:fldChar w:fldCharType="separate"/>
      </w:r>
      <w:r w:rsidR="00927F3F">
        <w:t>16</w:t>
      </w:r>
      <w:r w:rsidRPr="00AC2F34">
        <w:fldChar w:fldCharType="end"/>
      </w:r>
    </w:p>
    <w:p w14:paraId="1556306A"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Office 365 Plan E2 (Gebruikers-SL)</w:t>
      </w:r>
      <w:r w:rsidRPr="00AC2F34">
        <w:tab/>
      </w:r>
      <w:r w:rsidRPr="00AC2F34">
        <w:fldChar w:fldCharType="begin"/>
      </w:r>
      <w:r w:rsidRPr="00AC2F34">
        <w:instrText xml:space="preserve"> PAGEREF _Toc343596228 \h </w:instrText>
      </w:r>
      <w:r w:rsidRPr="00AC2F34">
        <w:fldChar w:fldCharType="separate"/>
      </w:r>
      <w:r w:rsidR="00927F3F">
        <w:t>16</w:t>
      </w:r>
      <w:r w:rsidRPr="00AC2F34">
        <w:fldChar w:fldCharType="end"/>
      </w:r>
    </w:p>
    <w:p w14:paraId="1556306B"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Office 365 Plan E3 (Gebruikers-SL)</w:t>
      </w:r>
      <w:r w:rsidRPr="00AC2F34">
        <w:tab/>
      </w:r>
      <w:r w:rsidRPr="00AC2F34">
        <w:fldChar w:fldCharType="begin"/>
      </w:r>
      <w:r w:rsidRPr="00AC2F34">
        <w:instrText xml:space="preserve"> PAGEREF _Toc343596229 \h </w:instrText>
      </w:r>
      <w:r w:rsidRPr="00AC2F34">
        <w:fldChar w:fldCharType="separate"/>
      </w:r>
      <w:r w:rsidR="00927F3F">
        <w:t>16</w:t>
      </w:r>
      <w:r w:rsidRPr="00AC2F34">
        <w:fldChar w:fldCharType="end"/>
      </w:r>
    </w:p>
    <w:p w14:paraId="1556306C"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Office 365 Plan E4 (Gebruikers-SL)</w:t>
      </w:r>
      <w:r w:rsidRPr="00AC2F34">
        <w:tab/>
      </w:r>
      <w:r w:rsidRPr="00AC2F34">
        <w:fldChar w:fldCharType="begin"/>
      </w:r>
      <w:r w:rsidRPr="00AC2F34">
        <w:instrText xml:space="preserve"> PAGEREF _Toc343596230 \h </w:instrText>
      </w:r>
      <w:r w:rsidRPr="00AC2F34">
        <w:fldChar w:fldCharType="separate"/>
      </w:r>
      <w:r w:rsidR="00927F3F">
        <w:t>16</w:t>
      </w:r>
      <w:r w:rsidRPr="00AC2F34">
        <w:fldChar w:fldCharType="end"/>
      </w:r>
    </w:p>
    <w:p w14:paraId="1556306D"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Office voor Thuisgebruik en Studenten RT 2013</w:t>
      </w:r>
      <w:r w:rsidRPr="00AC2F34">
        <w:tab/>
      </w:r>
      <w:r w:rsidRPr="00AC2F34">
        <w:fldChar w:fldCharType="begin"/>
      </w:r>
      <w:r w:rsidRPr="00AC2F34">
        <w:instrText xml:space="preserve"> PAGEREF _Toc343596231 \h </w:instrText>
      </w:r>
      <w:r w:rsidRPr="00AC2F34">
        <w:fldChar w:fldCharType="separate"/>
      </w:r>
      <w:r w:rsidR="00927F3F">
        <w:t>16</w:t>
      </w:r>
      <w:r w:rsidRPr="00AC2F34">
        <w:fldChar w:fldCharType="end"/>
      </w:r>
    </w:p>
    <w:p w14:paraId="1556306E"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Office voor Mac Standard 2011</w:t>
      </w:r>
      <w:r w:rsidRPr="00AC2F34">
        <w:tab/>
      </w:r>
      <w:r w:rsidRPr="00AC2F34">
        <w:fldChar w:fldCharType="begin"/>
      </w:r>
      <w:r w:rsidRPr="00AC2F34">
        <w:instrText xml:space="preserve"> PAGEREF _Toc343596232 \h </w:instrText>
      </w:r>
      <w:r w:rsidRPr="00AC2F34">
        <w:fldChar w:fldCharType="separate"/>
      </w:r>
      <w:r w:rsidR="00927F3F">
        <w:t>16</w:t>
      </w:r>
      <w:r w:rsidRPr="00AC2F34">
        <w:fldChar w:fldCharType="end"/>
      </w:r>
    </w:p>
    <w:p w14:paraId="1556306F"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Office Multi-Language Pack 2013</w:t>
      </w:r>
      <w:r w:rsidRPr="00AC2F34">
        <w:tab/>
      </w:r>
      <w:r w:rsidRPr="00AC2F34">
        <w:fldChar w:fldCharType="begin"/>
      </w:r>
      <w:r w:rsidRPr="00AC2F34">
        <w:instrText xml:space="preserve"> PAGEREF _Toc343596233 \h </w:instrText>
      </w:r>
      <w:r w:rsidRPr="00AC2F34">
        <w:fldChar w:fldCharType="separate"/>
      </w:r>
      <w:r w:rsidR="00927F3F">
        <w:t>16</w:t>
      </w:r>
      <w:r w:rsidRPr="00AC2F34">
        <w:fldChar w:fldCharType="end"/>
      </w:r>
    </w:p>
    <w:p w14:paraId="15563070"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Office Professional Plus 2013</w:t>
      </w:r>
      <w:r w:rsidRPr="00AC2F34">
        <w:tab/>
      </w:r>
      <w:r w:rsidRPr="00AC2F34">
        <w:fldChar w:fldCharType="begin"/>
      </w:r>
      <w:r w:rsidRPr="00AC2F34">
        <w:instrText xml:space="preserve"> PAGEREF _Toc343596234 \h </w:instrText>
      </w:r>
      <w:r w:rsidRPr="00AC2F34">
        <w:fldChar w:fldCharType="separate"/>
      </w:r>
      <w:r w:rsidR="00927F3F">
        <w:t>16</w:t>
      </w:r>
      <w:r w:rsidRPr="00AC2F34">
        <w:fldChar w:fldCharType="end"/>
      </w:r>
    </w:p>
    <w:p w14:paraId="15563071"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Office Standard 2013</w:t>
      </w:r>
      <w:r w:rsidRPr="00AC2F34">
        <w:tab/>
      </w:r>
      <w:r w:rsidRPr="00AC2F34">
        <w:fldChar w:fldCharType="begin"/>
      </w:r>
      <w:r w:rsidRPr="00AC2F34">
        <w:instrText xml:space="preserve"> PAGEREF _Toc343596235 \h </w:instrText>
      </w:r>
      <w:r w:rsidRPr="00AC2F34">
        <w:fldChar w:fldCharType="separate"/>
      </w:r>
      <w:r w:rsidR="00927F3F">
        <w:t>16</w:t>
      </w:r>
      <w:r w:rsidRPr="00AC2F34">
        <w:fldChar w:fldCharType="end"/>
      </w:r>
    </w:p>
    <w:p w14:paraId="15563072"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Office Professional Plus Subscription (Gebruikers-SL).</w:t>
      </w:r>
      <w:r w:rsidRPr="00AC2F34">
        <w:tab/>
      </w:r>
      <w:r w:rsidRPr="00AC2F34">
        <w:fldChar w:fldCharType="begin"/>
      </w:r>
      <w:r w:rsidRPr="00AC2F34">
        <w:instrText xml:space="preserve"> PAGEREF _Toc343596236 \h </w:instrText>
      </w:r>
      <w:r w:rsidRPr="00AC2F34">
        <w:fldChar w:fldCharType="separate"/>
      </w:r>
      <w:r w:rsidR="00927F3F">
        <w:t>16</w:t>
      </w:r>
      <w:r w:rsidRPr="00AC2F34">
        <w:fldChar w:fldCharType="end"/>
      </w:r>
    </w:p>
    <w:p w14:paraId="15563073"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Office Professional Plus Subscription A (Gebruikers-SL).</w:t>
      </w:r>
      <w:r w:rsidRPr="00AC2F34">
        <w:tab/>
      </w:r>
      <w:r w:rsidRPr="00AC2F34">
        <w:fldChar w:fldCharType="begin"/>
      </w:r>
      <w:r w:rsidRPr="00AC2F34">
        <w:instrText xml:space="preserve"> PAGEREF _Toc343596237 \h </w:instrText>
      </w:r>
      <w:r w:rsidRPr="00AC2F34">
        <w:fldChar w:fldCharType="separate"/>
      </w:r>
      <w:r w:rsidR="00927F3F">
        <w:t>16</w:t>
      </w:r>
      <w:r w:rsidRPr="00AC2F34">
        <w:fldChar w:fldCharType="end"/>
      </w:r>
    </w:p>
    <w:p w14:paraId="15563074"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Office Web Applications A</w:t>
      </w:r>
      <w:r w:rsidR="00934D72" w:rsidRPr="00AC2F34">
        <w:rPr>
          <w:rFonts w:cs="Tahoma"/>
        </w:rPr>
        <w:t xml:space="preserve"> </w:t>
      </w:r>
      <w:r w:rsidRPr="00AC2F34">
        <w:rPr>
          <w:rFonts w:cs="Tahoma"/>
        </w:rPr>
        <w:t>(Gebruikers-SL)</w:t>
      </w:r>
      <w:r w:rsidRPr="00AC2F34">
        <w:tab/>
      </w:r>
      <w:r w:rsidRPr="00AC2F34">
        <w:fldChar w:fldCharType="begin"/>
      </w:r>
      <w:r w:rsidRPr="00AC2F34">
        <w:instrText xml:space="preserve"> PAGEREF _Toc343596238 \h </w:instrText>
      </w:r>
      <w:r w:rsidRPr="00AC2F34">
        <w:fldChar w:fldCharType="separate"/>
      </w:r>
      <w:r w:rsidR="00927F3F">
        <w:t>17</w:t>
      </w:r>
      <w:r w:rsidRPr="00AC2F34">
        <w:fldChar w:fldCharType="end"/>
      </w:r>
    </w:p>
    <w:p w14:paraId="15563075"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OneNote</w:t>
      </w:r>
      <w:r w:rsidRPr="00AC2F34">
        <w:rPr>
          <w:rFonts w:cs="Tahoma"/>
          <w:vertAlign w:val="superscript"/>
        </w:rPr>
        <w:t>®</w:t>
      </w:r>
      <w:r w:rsidRPr="00AC2F34">
        <w:rPr>
          <w:rFonts w:cs="Tahoma"/>
        </w:rPr>
        <w:t xml:space="preserve"> 2013</w:t>
      </w:r>
      <w:r w:rsidRPr="00AC2F34">
        <w:tab/>
      </w:r>
      <w:r w:rsidRPr="00AC2F34">
        <w:fldChar w:fldCharType="begin"/>
      </w:r>
      <w:r w:rsidRPr="00AC2F34">
        <w:instrText xml:space="preserve"> PAGEREF _Toc343596239 \h </w:instrText>
      </w:r>
      <w:r w:rsidRPr="00AC2F34">
        <w:fldChar w:fldCharType="separate"/>
      </w:r>
      <w:r w:rsidR="00927F3F">
        <w:t>17</w:t>
      </w:r>
      <w:r w:rsidRPr="00AC2F34">
        <w:fldChar w:fldCharType="end"/>
      </w:r>
    </w:p>
    <w:p w14:paraId="15563076"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Outlook</w:t>
      </w:r>
      <w:r w:rsidRPr="00AC2F34">
        <w:rPr>
          <w:rFonts w:cs="Tahoma"/>
          <w:vertAlign w:val="superscript"/>
        </w:rPr>
        <w:t>®</w:t>
      </w:r>
      <w:r w:rsidRPr="00AC2F34">
        <w:rPr>
          <w:rFonts w:cs="Tahoma"/>
        </w:rPr>
        <w:t xml:space="preserve"> 2013</w:t>
      </w:r>
      <w:r w:rsidRPr="00AC2F34">
        <w:tab/>
      </w:r>
      <w:r w:rsidRPr="00AC2F34">
        <w:fldChar w:fldCharType="begin"/>
      </w:r>
      <w:r w:rsidRPr="00AC2F34">
        <w:instrText xml:space="preserve"> PAGEREF _Toc343596240 \h </w:instrText>
      </w:r>
      <w:r w:rsidRPr="00AC2F34">
        <w:fldChar w:fldCharType="separate"/>
      </w:r>
      <w:r w:rsidR="00927F3F">
        <w:t>17</w:t>
      </w:r>
      <w:r w:rsidRPr="00AC2F34">
        <w:fldChar w:fldCharType="end"/>
      </w:r>
    </w:p>
    <w:p w14:paraId="15563077"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Outlook voor Mac 2011</w:t>
      </w:r>
      <w:r w:rsidRPr="00AC2F34">
        <w:tab/>
      </w:r>
      <w:r w:rsidRPr="00AC2F34">
        <w:fldChar w:fldCharType="begin"/>
      </w:r>
      <w:r w:rsidRPr="00AC2F34">
        <w:instrText xml:space="preserve"> PAGEREF _Toc343596241 \h </w:instrText>
      </w:r>
      <w:r w:rsidRPr="00AC2F34">
        <w:fldChar w:fldCharType="separate"/>
      </w:r>
      <w:r w:rsidR="00927F3F">
        <w:t>17</w:t>
      </w:r>
      <w:r w:rsidRPr="00AC2F34">
        <w:fldChar w:fldCharType="end"/>
      </w:r>
    </w:p>
    <w:p w14:paraId="15563078"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PowerPoint 2013</w:t>
      </w:r>
      <w:r w:rsidRPr="00AC2F34">
        <w:tab/>
      </w:r>
      <w:r w:rsidRPr="00AC2F34">
        <w:fldChar w:fldCharType="begin"/>
      </w:r>
      <w:r w:rsidRPr="00AC2F34">
        <w:instrText xml:space="preserve"> PAGEREF _Toc343596242 \h </w:instrText>
      </w:r>
      <w:r w:rsidRPr="00AC2F34">
        <w:fldChar w:fldCharType="separate"/>
      </w:r>
      <w:r w:rsidR="00927F3F">
        <w:t>17</w:t>
      </w:r>
      <w:r w:rsidRPr="00AC2F34">
        <w:fldChar w:fldCharType="end"/>
      </w:r>
    </w:p>
    <w:p w14:paraId="15563079"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PowerPoint voor Mac 2011</w:t>
      </w:r>
      <w:r w:rsidRPr="00AC2F34">
        <w:tab/>
      </w:r>
      <w:r w:rsidRPr="00AC2F34">
        <w:fldChar w:fldCharType="begin"/>
      </w:r>
      <w:r w:rsidRPr="00AC2F34">
        <w:instrText xml:space="preserve"> PAGEREF _Toc343596243 \h </w:instrText>
      </w:r>
      <w:r w:rsidRPr="00AC2F34">
        <w:fldChar w:fldCharType="separate"/>
      </w:r>
      <w:r w:rsidR="00927F3F">
        <w:t>17</w:t>
      </w:r>
      <w:r w:rsidRPr="00AC2F34">
        <w:fldChar w:fldCharType="end"/>
      </w:r>
    </w:p>
    <w:p w14:paraId="1556307A"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Project 2013 Standard</w:t>
      </w:r>
      <w:r w:rsidRPr="00AC2F34">
        <w:tab/>
      </w:r>
      <w:r w:rsidRPr="00AC2F34">
        <w:fldChar w:fldCharType="begin"/>
      </w:r>
      <w:r w:rsidRPr="00AC2F34">
        <w:instrText xml:space="preserve"> PAGEREF _Toc343596244 \h </w:instrText>
      </w:r>
      <w:r w:rsidRPr="00AC2F34">
        <w:fldChar w:fldCharType="separate"/>
      </w:r>
      <w:r w:rsidR="00927F3F">
        <w:t>17</w:t>
      </w:r>
      <w:r w:rsidRPr="00AC2F34">
        <w:fldChar w:fldCharType="end"/>
      </w:r>
    </w:p>
    <w:p w14:paraId="1556307B"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Project 2013 Professional</w:t>
      </w:r>
      <w:r w:rsidRPr="00AC2F34">
        <w:tab/>
      </w:r>
      <w:r w:rsidRPr="00AC2F34">
        <w:fldChar w:fldCharType="begin"/>
      </w:r>
      <w:r w:rsidRPr="00AC2F34">
        <w:instrText xml:space="preserve"> PAGEREF _Toc343596245 \h </w:instrText>
      </w:r>
      <w:r w:rsidRPr="00AC2F34">
        <w:fldChar w:fldCharType="separate"/>
      </w:r>
      <w:r w:rsidR="00927F3F">
        <w:t>17</w:t>
      </w:r>
      <w:r w:rsidRPr="00AC2F34">
        <w:fldChar w:fldCharType="end"/>
      </w:r>
    </w:p>
    <w:p w14:paraId="1556307C"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Publisher 2013</w:t>
      </w:r>
      <w:r w:rsidRPr="00AC2F34">
        <w:tab/>
      </w:r>
      <w:r w:rsidRPr="00AC2F34">
        <w:fldChar w:fldCharType="begin"/>
      </w:r>
      <w:r w:rsidRPr="00AC2F34">
        <w:instrText xml:space="preserve"> PAGEREF _Toc343596246 \h </w:instrText>
      </w:r>
      <w:r w:rsidRPr="00AC2F34">
        <w:fldChar w:fldCharType="separate"/>
      </w:r>
      <w:r w:rsidR="00927F3F">
        <w:t>17</w:t>
      </w:r>
      <w:r w:rsidRPr="00AC2F34">
        <w:fldChar w:fldCharType="end"/>
      </w:r>
    </w:p>
    <w:p w14:paraId="1556307D"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Huurrechten voor Office Standard</w:t>
      </w:r>
      <w:r w:rsidRPr="00AC2F34">
        <w:tab/>
      </w:r>
      <w:r w:rsidRPr="00AC2F34">
        <w:fldChar w:fldCharType="begin"/>
      </w:r>
      <w:r w:rsidRPr="00AC2F34">
        <w:instrText xml:space="preserve"> PAGEREF _Toc343596247 \h </w:instrText>
      </w:r>
      <w:r w:rsidRPr="00AC2F34">
        <w:fldChar w:fldCharType="separate"/>
      </w:r>
      <w:r w:rsidR="00927F3F">
        <w:t>17</w:t>
      </w:r>
      <w:r w:rsidRPr="00AC2F34">
        <w:fldChar w:fldCharType="end"/>
      </w:r>
    </w:p>
    <w:p w14:paraId="1556307E"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Huurrechten voor Office Professional Plus</w:t>
      </w:r>
      <w:r w:rsidRPr="00AC2F34">
        <w:tab/>
      </w:r>
      <w:r w:rsidRPr="00AC2F34">
        <w:fldChar w:fldCharType="begin"/>
      </w:r>
      <w:r w:rsidRPr="00AC2F34">
        <w:instrText xml:space="preserve"> PAGEREF _Toc343596248 \h </w:instrText>
      </w:r>
      <w:r w:rsidRPr="00AC2F34">
        <w:fldChar w:fldCharType="separate"/>
      </w:r>
      <w:r w:rsidR="00927F3F">
        <w:t>17</w:t>
      </w:r>
      <w:r w:rsidRPr="00AC2F34">
        <w:fldChar w:fldCharType="end"/>
      </w:r>
    </w:p>
    <w:p w14:paraId="1556307F"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Streets and Trips 2013</w:t>
      </w:r>
      <w:r w:rsidRPr="00AC2F34">
        <w:tab/>
      </w:r>
      <w:r w:rsidRPr="00AC2F34">
        <w:fldChar w:fldCharType="begin"/>
      </w:r>
      <w:r w:rsidRPr="00AC2F34">
        <w:instrText xml:space="preserve"> PAGEREF _Toc343596249 \h </w:instrText>
      </w:r>
      <w:r w:rsidRPr="00AC2F34">
        <w:fldChar w:fldCharType="separate"/>
      </w:r>
      <w:r w:rsidR="00927F3F">
        <w:t>17</w:t>
      </w:r>
      <w:r w:rsidRPr="00AC2F34">
        <w:fldChar w:fldCharType="end"/>
      </w:r>
    </w:p>
    <w:p w14:paraId="15563080" w14:textId="77777777" w:rsidR="009D259A" w:rsidRPr="009D4A86" w:rsidRDefault="009D259A">
      <w:pPr>
        <w:pStyle w:val="TOC3"/>
        <w:rPr>
          <w:rFonts w:asciiTheme="minorHAnsi" w:eastAsiaTheme="minorEastAsia" w:hAnsiTheme="minorHAnsi" w:cstheme="minorBidi"/>
          <w:bCs w:val="0"/>
          <w:color w:val="auto"/>
          <w:sz w:val="22"/>
          <w:szCs w:val="22"/>
          <w:lang w:val="fr-FR" w:eastAsia="zh-CN"/>
        </w:rPr>
      </w:pPr>
      <w:r w:rsidRPr="009D4A86">
        <w:rPr>
          <w:lang w:val="fr-FR"/>
        </w:rPr>
        <w:t>Visio</w:t>
      </w:r>
      <w:r w:rsidRPr="009D4A86">
        <w:rPr>
          <w:vertAlign w:val="superscript"/>
          <w:lang w:val="fr-FR"/>
        </w:rPr>
        <w:t>®</w:t>
      </w:r>
      <w:r w:rsidRPr="009D4A86">
        <w:rPr>
          <w:lang w:val="fr-FR"/>
        </w:rPr>
        <w:t xml:space="preserve"> 2013 Professional</w:t>
      </w:r>
      <w:r w:rsidRPr="009D4A86">
        <w:rPr>
          <w:lang w:val="fr-FR"/>
        </w:rPr>
        <w:tab/>
      </w:r>
      <w:r w:rsidRPr="00AC2F34">
        <w:fldChar w:fldCharType="begin"/>
      </w:r>
      <w:r w:rsidRPr="009D4A86">
        <w:rPr>
          <w:lang w:val="fr-FR"/>
        </w:rPr>
        <w:instrText xml:space="preserve"> PAGEREF _Toc343596250 \h </w:instrText>
      </w:r>
      <w:r w:rsidRPr="00AC2F34">
        <w:fldChar w:fldCharType="separate"/>
      </w:r>
      <w:r w:rsidR="00927F3F">
        <w:rPr>
          <w:lang w:val="fr-FR"/>
        </w:rPr>
        <w:t>17</w:t>
      </w:r>
      <w:r w:rsidRPr="00AC2F34">
        <w:fldChar w:fldCharType="end"/>
      </w:r>
    </w:p>
    <w:p w14:paraId="15563081" w14:textId="77777777" w:rsidR="009D259A" w:rsidRPr="009D4A86" w:rsidRDefault="009D259A">
      <w:pPr>
        <w:pStyle w:val="TOC3"/>
        <w:rPr>
          <w:rFonts w:asciiTheme="minorHAnsi" w:eastAsiaTheme="minorEastAsia" w:hAnsiTheme="minorHAnsi" w:cstheme="minorBidi"/>
          <w:bCs w:val="0"/>
          <w:color w:val="auto"/>
          <w:sz w:val="22"/>
          <w:szCs w:val="22"/>
          <w:lang w:val="fr-FR" w:eastAsia="zh-CN"/>
        </w:rPr>
      </w:pPr>
      <w:r w:rsidRPr="009D4A86">
        <w:rPr>
          <w:lang w:val="fr-FR"/>
        </w:rPr>
        <w:t>Visio</w:t>
      </w:r>
      <w:r w:rsidRPr="009D4A86">
        <w:rPr>
          <w:vertAlign w:val="superscript"/>
          <w:lang w:val="fr-FR"/>
        </w:rPr>
        <w:t>®</w:t>
      </w:r>
      <w:r w:rsidRPr="009D4A86">
        <w:rPr>
          <w:lang w:val="fr-FR"/>
        </w:rPr>
        <w:t xml:space="preserve"> 2013 Standard</w:t>
      </w:r>
      <w:r w:rsidRPr="009D4A86">
        <w:rPr>
          <w:lang w:val="fr-FR"/>
        </w:rPr>
        <w:tab/>
      </w:r>
      <w:r w:rsidRPr="00AC2F34">
        <w:fldChar w:fldCharType="begin"/>
      </w:r>
      <w:r w:rsidRPr="009D4A86">
        <w:rPr>
          <w:lang w:val="fr-FR"/>
        </w:rPr>
        <w:instrText xml:space="preserve"> PAGEREF _Toc343596251 \h </w:instrText>
      </w:r>
      <w:r w:rsidRPr="00AC2F34">
        <w:fldChar w:fldCharType="separate"/>
      </w:r>
      <w:r w:rsidR="00927F3F">
        <w:rPr>
          <w:lang w:val="fr-FR"/>
        </w:rPr>
        <w:t>17</w:t>
      </w:r>
      <w:r w:rsidRPr="00AC2F34">
        <w:fldChar w:fldCharType="end"/>
      </w:r>
    </w:p>
    <w:p w14:paraId="15563082" w14:textId="77777777" w:rsidR="009D259A" w:rsidRPr="009D4A86" w:rsidRDefault="009D259A">
      <w:pPr>
        <w:pStyle w:val="TOC2"/>
        <w:rPr>
          <w:rFonts w:asciiTheme="minorHAnsi" w:eastAsiaTheme="minorEastAsia" w:hAnsiTheme="minorHAnsi" w:cstheme="minorBidi"/>
          <w:sz w:val="22"/>
          <w:szCs w:val="22"/>
          <w:lang w:val="fr-FR" w:eastAsia="zh-CN"/>
        </w:rPr>
      </w:pPr>
      <w:r w:rsidRPr="009D4A86">
        <w:rPr>
          <w:rFonts w:cs="Tahoma"/>
          <w:lang w:val="fr-FR"/>
        </w:rPr>
        <w:t>TechNet Plus Direct</w:t>
      </w:r>
      <w:r w:rsidRPr="009D4A86">
        <w:rPr>
          <w:lang w:val="fr-FR"/>
        </w:rPr>
        <w:tab/>
      </w:r>
      <w:r w:rsidRPr="00AC2F34">
        <w:fldChar w:fldCharType="begin"/>
      </w:r>
      <w:r w:rsidRPr="009D4A86">
        <w:rPr>
          <w:lang w:val="fr-FR"/>
        </w:rPr>
        <w:instrText xml:space="preserve"> PAGEREF _Toc343596252 \h </w:instrText>
      </w:r>
      <w:r w:rsidRPr="00AC2F34">
        <w:fldChar w:fldCharType="separate"/>
      </w:r>
      <w:r w:rsidR="00927F3F">
        <w:rPr>
          <w:lang w:val="fr-FR"/>
        </w:rPr>
        <w:t>17</w:t>
      </w:r>
      <w:r w:rsidRPr="00AC2F34">
        <w:fldChar w:fldCharType="end"/>
      </w:r>
    </w:p>
    <w:p w14:paraId="15563083" w14:textId="77777777" w:rsidR="009D259A" w:rsidRPr="009D4A86" w:rsidRDefault="009D259A">
      <w:pPr>
        <w:pStyle w:val="TOC2"/>
        <w:rPr>
          <w:rFonts w:asciiTheme="minorHAnsi" w:eastAsiaTheme="minorEastAsia" w:hAnsiTheme="minorHAnsi" w:cstheme="minorBidi"/>
          <w:sz w:val="22"/>
          <w:szCs w:val="22"/>
          <w:lang w:val="pt-BR" w:eastAsia="zh-CN"/>
        </w:rPr>
      </w:pPr>
      <w:r w:rsidRPr="009D4A86">
        <w:rPr>
          <w:rFonts w:cs="Tahoma"/>
          <w:lang w:val="pt-BR"/>
        </w:rPr>
        <w:t>Visual Studio</w:t>
      </w:r>
      <w:r w:rsidRPr="009D4A86">
        <w:rPr>
          <w:rFonts w:cs="Tahoma"/>
          <w:vertAlign w:val="superscript"/>
          <w:lang w:val="pt-BR"/>
        </w:rPr>
        <w:t>®</w:t>
      </w:r>
      <w:r w:rsidRPr="009D4A86">
        <w:rPr>
          <w:rFonts w:cs="Tahoma"/>
          <w:lang w:val="pt-BR"/>
        </w:rPr>
        <w:t xml:space="preserve"> Professional 2012</w:t>
      </w:r>
      <w:r w:rsidRPr="009D4A86">
        <w:rPr>
          <w:lang w:val="pt-BR"/>
        </w:rPr>
        <w:tab/>
      </w:r>
      <w:r w:rsidRPr="00AC2F34">
        <w:fldChar w:fldCharType="begin"/>
      </w:r>
      <w:r w:rsidRPr="009D4A86">
        <w:rPr>
          <w:lang w:val="pt-BR"/>
        </w:rPr>
        <w:instrText xml:space="preserve"> PAGEREF _Toc343596253 \h </w:instrText>
      </w:r>
      <w:r w:rsidRPr="00AC2F34">
        <w:fldChar w:fldCharType="separate"/>
      </w:r>
      <w:r w:rsidR="00927F3F">
        <w:rPr>
          <w:lang w:val="pt-BR"/>
        </w:rPr>
        <w:t>17</w:t>
      </w:r>
      <w:r w:rsidRPr="00AC2F34">
        <w:fldChar w:fldCharType="end"/>
      </w:r>
    </w:p>
    <w:p w14:paraId="15563084" w14:textId="77777777" w:rsidR="009D259A" w:rsidRPr="009D4A86" w:rsidRDefault="009D259A">
      <w:pPr>
        <w:pStyle w:val="TOC2"/>
        <w:rPr>
          <w:rFonts w:asciiTheme="minorHAnsi" w:eastAsiaTheme="minorEastAsia" w:hAnsiTheme="minorHAnsi" w:cstheme="minorBidi"/>
          <w:sz w:val="22"/>
          <w:szCs w:val="22"/>
          <w:lang w:val="pt-BR" w:eastAsia="zh-CN"/>
        </w:rPr>
      </w:pPr>
      <w:r w:rsidRPr="009D4A86">
        <w:rPr>
          <w:rFonts w:cs="Tahoma"/>
          <w:lang w:val="pt-BR"/>
        </w:rPr>
        <w:t>Visual Studio</w:t>
      </w:r>
      <w:r w:rsidRPr="009D4A86">
        <w:rPr>
          <w:rFonts w:cs="Tahoma"/>
          <w:vertAlign w:val="superscript"/>
          <w:lang w:val="pt-BR"/>
        </w:rPr>
        <w:t>®</w:t>
      </w:r>
      <w:r w:rsidRPr="009D4A86">
        <w:rPr>
          <w:rFonts w:cs="Tahoma"/>
          <w:lang w:val="pt-BR"/>
        </w:rPr>
        <w:t xml:space="preserve"> Professional 2012 met MSDN</w:t>
      </w:r>
      <w:r w:rsidRPr="009D4A86">
        <w:rPr>
          <w:lang w:val="pt-BR"/>
        </w:rPr>
        <w:tab/>
      </w:r>
      <w:r w:rsidRPr="00AC2F34">
        <w:fldChar w:fldCharType="begin"/>
      </w:r>
      <w:r w:rsidRPr="009D4A86">
        <w:rPr>
          <w:lang w:val="pt-BR"/>
        </w:rPr>
        <w:instrText xml:space="preserve"> PAGEREF _Toc343596254 \h </w:instrText>
      </w:r>
      <w:r w:rsidRPr="00AC2F34">
        <w:fldChar w:fldCharType="separate"/>
      </w:r>
      <w:r w:rsidR="00927F3F">
        <w:rPr>
          <w:lang w:val="pt-BR"/>
        </w:rPr>
        <w:t>17</w:t>
      </w:r>
      <w:r w:rsidRPr="00AC2F34">
        <w:fldChar w:fldCharType="end"/>
      </w:r>
    </w:p>
    <w:p w14:paraId="15563085" w14:textId="77777777" w:rsidR="009D259A" w:rsidRPr="009D4A86" w:rsidRDefault="009D259A">
      <w:pPr>
        <w:pStyle w:val="TOC2"/>
        <w:rPr>
          <w:rFonts w:asciiTheme="minorHAnsi" w:eastAsiaTheme="minorEastAsia" w:hAnsiTheme="minorHAnsi" w:cstheme="minorBidi"/>
          <w:sz w:val="22"/>
          <w:szCs w:val="22"/>
          <w:lang w:val="pt-BR" w:eastAsia="zh-CN"/>
        </w:rPr>
      </w:pPr>
      <w:r w:rsidRPr="009D4A86">
        <w:rPr>
          <w:rFonts w:cs="Tahoma"/>
          <w:lang w:val="pt-BR"/>
        </w:rPr>
        <w:t>Visual Studio</w:t>
      </w:r>
      <w:r w:rsidRPr="009D4A86">
        <w:rPr>
          <w:rFonts w:cs="Tahoma"/>
          <w:vertAlign w:val="superscript"/>
          <w:lang w:val="pt-BR"/>
        </w:rPr>
        <w:t>®</w:t>
      </w:r>
      <w:r w:rsidRPr="009D4A86">
        <w:rPr>
          <w:rFonts w:cs="Tahoma"/>
          <w:lang w:val="pt-BR"/>
        </w:rPr>
        <w:t xml:space="preserve"> Premium 2012 met MSDN</w:t>
      </w:r>
      <w:r w:rsidRPr="009D4A86">
        <w:rPr>
          <w:lang w:val="pt-BR"/>
        </w:rPr>
        <w:tab/>
      </w:r>
      <w:r w:rsidRPr="00AC2F34">
        <w:fldChar w:fldCharType="begin"/>
      </w:r>
      <w:r w:rsidRPr="009D4A86">
        <w:rPr>
          <w:lang w:val="pt-BR"/>
        </w:rPr>
        <w:instrText xml:space="preserve"> PAGEREF _Toc343596255 \h </w:instrText>
      </w:r>
      <w:r w:rsidRPr="00AC2F34">
        <w:fldChar w:fldCharType="separate"/>
      </w:r>
      <w:r w:rsidR="00927F3F">
        <w:rPr>
          <w:lang w:val="pt-BR"/>
        </w:rPr>
        <w:t>17</w:t>
      </w:r>
      <w:r w:rsidRPr="00AC2F34">
        <w:fldChar w:fldCharType="end"/>
      </w:r>
    </w:p>
    <w:p w14:paraId="15563086" w14:textId="77777777" w:rsidR="009D259A" w:rsidRPr="009D4A86" w:rsidRDefault="009D259A">
      <w:pPr>
        <w:pStyle w:val="TOC2"/>
        <w:rPr>
          <w:rFonts w:asciiTheme="minorHAnsi" w:eastAsiaTheme="minorEastAsia" w:hAnsiTheme="minorHAnsi" w:cstheme="minorBidi"/>
          <w:sz w:val="22"/>
          <w:szCs w:val="22"/>
          <w:lang w:val="pt-BR" w:eastAsia="zh-CN"/>
        </w:rPr>
      </w:pPr>
      <w:r w:rsidRPr="009D4A86">
        <w:rPr>
          <w:rFonts w:cs="Tahoma"/>
          <w:lang w:val="pt-BR"/>
        </w:rPr>
        <w:t>Visual Studio</w:t>
      </w:r>
      <w:r w:rsidRPr="009D4A86">
        <w:rPr>
          <w:rFonts w:cs="Tahoma"/>
          <w:vertAlign w:val="superscript"/>
          <w:lang w:val="pt-BR"/>
        </w:rPr>
        <w:t>®</w:t>
      </w:r>
      <w:r w:rsidRPr="009D4A86">
        <w:rPr>
          <w:rFonts w:cs="Tahoma"/>
          <w:lang w:val="pt-BR"/>
        </w:rPr>
        <w:t xml:space="preserve"> Ultimate 2012 met MSDN</w:t>
      </w:r>
      <w:r w:rsidRPr="009D4A86">
        <w:rPr>
          <w:lang w:val="pt-BR"/>
        </w:rPr>
        <w:tab/>
      </w:r>
      <w:r w:rsidRPr="00AC2F34">
        <w:fldChar w:fldCharType="begin"/>
      </w:r>
      <w:r w:rsidRPr="009D4A86">
        <w:rPr>
          <w:lang w:val="pt-BR"/>
        </w:rPr>
        <w:instrText xml:space="preserve"> PAGEREF _Toc343596256 \h </w:instrText>
      </w:r>
      <w:r w:rsidRPr="00AC2F34">
        <w:fldChar w:fldCharType="separate"/>
      </w:r>
      <w:r w:rsidR="00927F3F">
        <w:rPr>
          <w:lang w:val="pt-BR"/>
        </w:rPr>
        <w:t>17</w:t>
      </w:r>
      <w:r w:rsidRPr="00AC2F34">
        <w:fldChar w:fldCharType="end"/>
      </w:r>
    </w:p>
    <w:p w14:paraId="15563087"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Visual Studio</w:t>
      </w:r>
      <w:r w:rsidRPr="00AC2F34">
        <w:rPr>
          <w:rFonts w:cs="Tahoma"/>
          <w:vertAlign w:val="superscript"/>
        </w:rPr>
        <w:t>®</w:t>
      </w:r>
      <w:r w:rsidRPr="00AC2F34">
        <w:rPr>
          <w:rFonts w:cs="Tahoma"/>
        </w:rPr>
        <w:t xml:space="preserve"> Test Professional 2012 met MSDN</w:t>
      </w:r>
      <w:r w:rsidRPr="00AC2F34">
        <w:tab/>
      </w:r>
      <w:r w:rsidRPr="00AC2F34">
        <w:fldChar w:fldCharType="begin"/>
      </w:r>
      <w:r w:rsidRPr="00AC2F34">
        <w:instrText xml:space="preserve"> PAGEREF _Toc343596257 \h </w:instrText>
      </w:r>
      <w:r w:rsidRPr="00AC2F34">
        <w:fldChar w:fldCharType="separate"/>
      </w:r>
      <w:r w:rsidR="00927F3F">
        <w:t>17</w:t>
      </w:r>
      <w:r w:rsidRPr="00AC2F34">
        <w:fldChar w:fldCharType="end"/>
      </w:r>
    </w:p>
    <w:p w14:paraId="15563088"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Word 2013</w:t>
      </w:r>
      <w:r w:rsidRPr="00AC2F34">
        <w:tab/>
      </w:r>
      <w:r w:rsidRPr="00AC2F34">
        <w:fldChar w:fldCharType="begin"/>
      </w:r>
      <w:r w:rsidRPr="00AC2F34">
        <w:instrText xml:space="preserve"> PAGEREF _Toc343596258 \h </w:instrText>
      </w:r>
      <w:r w:rsidRPr="00AC2F34">
        <w:fldChar w:fldCharType="separate"/>
      </w:r>
      <w:r w:rsidR="00927F3F">
        <w:t>17</w:t>
      </w:r>
      <w:r w:rsidRPr="00AC2F34">
        <w:fldChar w:fldCharType="end"/>
      </w:r>
    </w:p>
    <w:p w14:paraId="15563089"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lastRenderedPageBreak/>
        <w:t>Word voor Mac 2011</w:t>
      </w:r>
      <w:r w:rsidRPr="00AC2F34">
        <w:tab/>
      </w:r>
      <w:r w:rsidRPr="00AC2F34">
        <w:fldChar w:fldCharType="begin"/>
      </w:r>
      <w:r w:rsidRPr="00AC2F34">
        <w:instrText xml:space="preserve"> PAGEREF _Toc343596259 \h </w:instrText>
      </w:r>
      <w:r w:rsidRPr="00AC2F34">
        <w:fldChar w:fldCharType="separate"/>
      </w:r>
      <w:r w:rsidR="00927F3F">
        <w:t>17</w:t>
      </w:r>
      <w:r w:rsidRPr="00AC2F34">
        <w:fldChar w:fldCharType="end"/>
      </w:r>
    </w:p>
    <w:p w14:paraId="1556308A"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PRODUCTGROEP SYSTEMEN</w:t>
      </w:r>
      <w:r w:rsidRPr="00AC2F34">
        <w:tab/>
      </w:r>
      <w:r w:rsidRPr="00AC2F34">
        <w:fldChar w:fldCharType="begin"/>
      </w:r>
      <w:r w:rsidRPr="00AC2F34">
        <w:instrText xml:space="preserve"> PAGEREF _Toc343596260 \h </w:instrText>
      </w:r>
      <w:r w:rsidRPr="00AC2F34">
        <w:fldChar w:fldCharType="separate"/>
      </w:r>
      <w:r w:rsidR="00927F3F">
        <w:t>18</w:t>
      </w:r>
      <w:r w:rsidRPr="00AC2F34">
        <w:fldChar w:fldCharType="end"/>
      </w:r>
    </w:p>
    <w:p w14:paraId="1556308B"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Companion Abonnementslicentie</w:t>
      </w:r>
      <w:r w:rsidRPr="00AC2F34">
        <w:tab/>
      </w:r>
      <w:r w:rsidRPr="00AC2F34">
        <w:fldChar w:fldCharType="begin"/>
      </w:r>
      <w:r w:rsidRPr="00AC2F34">
        <w:instrText xml:space="preserve"> PAGEREF _Toc343596261 \h </w:instrText>
      </w:r>
      <w:r w:rsidRPr="00AC2F34">
        <w:fldChar w:fldCharType="separate"/>
      </w:r>
      <w:r w:rsidR="00927F3F">
        <w:t>18</w:t>
      </w:r>
      <w:r w:rsidRPr="00AC2F34">
        <w:fldChar w:fldCharType="end"/>
      </w:r>
    </w:p>
    <w:p w14:paraId="1556308C"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Vista DVD Playback Pack</w:t>
      </w:r>
      <w:r w:rsidRPr="00AC2F34">
        <w:tab/>
      </w:r>
      <w:r w:rsidRPr="00AC2F34">
        <w:fldChar w:fldCharType="begin"/>
      </w:r>
      <w:r w:rsidRPr="00AC2F34">
        <w:instrText xml:space="preserve"> PAGEREF _Toc343596262 \h </w:instrText>
      </w:r>
      <w:r w:rsidRPr="00AC2F34">
        <w:fldChar w:fldCharType="separate"/>
      </w:r>
      <w:r w:rsidR="00927F3F">
        <w:t>18</w:t>
      </w:r>
      <w:r w:rsidRPr="00AC2F34">
        <w:fldChar w:fldCharType="end"/>
      </w:r>
    </w:p>
    <w:p w14:paraId="1556308D"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Microsoft Desktop Optimization Pack voor Software Assurance</w:t>
      </w:r>
      <w:r w:rsidRPr="00AC2F34">
        <w:tab/>
      </w:r>
      <w:r w:rsidRPr="00AC2F34">
        <w:fldChar w:fldCharType="begin"/>
      </w:r>
      <w:r w:rsidRPr="00AC2F34">
        <w:instrText xml:space="preserve"> PAGEREF _Toc343596263 \h </w:instrText>
      </w:r>
      <w:r w:rsidRPr="00AC2F34">
        <w:fldChar w:fldCharType="separate"/>
      </w:r>
      <w:r w:rsidR="00927F3F">
        <w:t>18</w:t>
      </w:r>
      <w:r w:rsidRPr="00AC2F34">
        <w:fldChar w:fldCharType="end"/>
      </w:r>
    </w:p>
    <w:p w14:paraId="1556308E"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Microsoft Desktop Optimization Pack 2012 voor Software Assurance</w:t>
      </w:r>
      <w:r w:rsidRPr="00AC2F34">
        <w:tab/>
      </w:r>
      <w:r w:rsidRPr="00AC2F34">
        <w:fldChar w:fldCharType="begin"/>
      </w:r>
      <w:r w:rsidRPr="00AC2F34">
        <w:instrText xml:space="preserve"> PAGEREF _Toc343596264 \h </w:instrText>
      </w:r>
      <w:r w:rsidRPr="00AC2F34">
        <w:fldChar w:fldCharType="separate"/>
      </w:r>
      <w:r w:rsidR="00927F3F">
        <w:t>18</w:t>
      </w:r>
      <w:r w:rsidRPr="00AC2F34">
        <w:fldChar w:fldCharType="end"/>
      </w:r>
    </w:p>
    <w:p w14:paraId="1556308F"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Huurrechten voor Windows</w:t>
      </w:r>
      <w:r w:rsidRPr="00AC2F34">
        <w:tab/>
      </w:r>
      <w:r w:rsidRPr="00AC2F34">
        <w:fldChar w:fldCharType="begin"/>
      </w:r>
      <w:r w:rsidRPr="00AC2F34">
        <w:instrText xml:space="preserve"> PAGEREF _Toc343596265 \h </w:instrText>
      </w:r>
      <w:r w:rsidRPr="00AC2F34">
        <w:fldChar w:fldCharType="separate"/>
      </w:r>
      <w:r w:rsidR="00927F3F">
        <w:t>18</w:t>
      </w:r>
      <w:r w:rsidRPr="00AC2F34">
        <w:fldChar w:fldCharType="end"/>
      </w:r>
    </w:p>
    <w:p w14:paraId="15563090"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8 Enterprise Sideloading (100 Pack)</w:t>
      </w:r>
      <w:r w:rsidRPr="00AC2F34">
        <w:tab/>
      </w:r>
      <w:r w:rsidRPr="00AC2F34">
        <w:fldChar w:fldCharType="begin"/>
      </w:r>
      <w:r w:rsidRPr="00AC2F34">
        <w:instrText xml:space="preserve"> PAGEREF _Toc343596266 \h </w:instrText>
      </w:r>
      <w:r w:rsidRPr="00AC2F34">
        <w:fldChar w:fldCharType="separate"/>
      </w:r>
      <w:r w:rsidR="00927F3F">
        <w:t>18</w:t>
      </w:r>
      <w:r w:rsidRPr="00AC2F34">
        <w:fldChar w:fldCharType="end"/>
      </w:r>
    </w:p>
    <w:p w14:paraId="15563091"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w:t>
      </w:r>
      <w:r w:rsidRPr="00AC2F34">
        <w:rPr>
          <w:rFonts w:cs="Tahoma"/>
          <w:vertAlign w:val="superscript"/>
        </w:rPr>
        <w:t>®</w:t>
      </w:r>
      <w:r w:rsidRPr="00AC2F34">
        <w:rPr>
          <w:rFonts w:cs="Tahoma"/>
        </w:rPr>
        <w:t xml:space="preserve"> 7 Partners in Learning</w:t>
      </w:r>
      <w:r w:rsidRPr="00AC2F34">
        <w:tab/>
      </w:r>
      <w:r w:rsidRPr="00AC2F34">
        <w:fldChar w:fldCharType="begin"/>
      </w:r>
      <w:r w:rsidRPr="00AC2F34">
        <w:instrText xml:space="preserve"> PAGEREF _Toc343596267 \h </w:instrText>
      </w:r>
      <w:r w:rsidRPr="00AC2F34">
        <w:fldChar w:fldCharType="separate"/>
      </w:r>
      <w:r w:rsidR="00927F3F">
        <w:t>18</w:t>
      </w:r>
      <w:r w:rsidRPr="00AC2F34">
        <w:fldChar w:fldCharType="end"/>
      </w:r>
    </w:p>
    <w:p w14:paraId="15563092"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w:t>
      </w:r>
      <w:r w:rsidRPr="00AC2F34">
        <w:rPr>
          <w:rFonts w:cs="Tahoma"/>
          <w:vertAlign w:val="superscript"/>
        </w:rPr>
        <w:t>®</w:t>
      </w:r>
      <w:r w:rsidRPr="00AC2F34">
        <w:rPr>
          <w:rFonts w:cs="Tahoma"/>
        </w:rPr>
        <w:t xml:space="preserve"> 8 Pro</w:t>
      </w:r>
      <w:r w:rsidRPr="00AC2F34">
        <w:tab/>
      </w:r>
      <w:r w:rsidRPr="00AC2F34">
        <w:fldChar w:fldCharType="begin"/>
      </w:r>
      <w:r w:rsidRPr="00AC2F34">
        <w:instrText xml:space="preserve"> PAGEREF _Toc343596268 \h </w:instrText>
      </w:r>
      <w:r w:rsidRPr="00AC2F34">
        <w:fldChar w:fldCharType="separate"/>
      </w:r>
      <w:r w:rsidR="00927F3F">
        <w:t>18</w:t>
      </w:r>
      <w:r w:rsidRPr="00AC2F34">
        <w:fldChar w:fldCharType="end"/>
      </w:r>
    </w:p>
    <w:p w14:paraId="15563093"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w:t>
      </w:r>
      <w:r w:rsidRPr="00AC2F34">
        <w:rPr>
          <w:rFonts w:cs="Tahoma"/>
          <w:vertAlign w:val="superscript"/>
        </w:rPr>
        <w:t>®</w:t>
      </w:r>
      <w:r w:rsidRPr="00AC2F34">
        <w:rPr>
          <w:rFonts w:cs="Tahoma"/>
        </w:rPr>
        <w:t xml:space="preserve"> 8 Pro met MDOP</w:t>
      </w:r>
      <w:r w:rsidRPr="00AC2F34">
        <w:tab/>
      </w:r>
      <w:r w:rsidRPr="00AC2F34">
        <w:fldChar w:fldCharType="begin"/>
      </w:r>
      <w:r w:rsidRPr="00AC2F34">
        <w:instrText xml:space="preserve"> PAGEREF _Toc343596269 \h </w:instrText>
      </w:r>
      <w:r w:rsidRPr="00AC2F34">
        <w:fldChar w:fldCharType="separate"/>
      </w:r>
      <w:r w:rsidR="00927F3F">
        <w:t>18</w:t>
      </w:r>
      <w:r w:rsidRPr="00AC2F34">
        <w:fldChar w:fldCharType="end"/>
      </w:r>
    </w:p>
    <w:p w14:paraId="15563094"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Virtual Desktop Access (VDA)</w:t>
      </w:r>
      <w:r w:rsidRPr="00AC2F34">
        <w:tab/>
      </w:r>
      <w:r w:rsidRPr="00AC2F34">
        <w:fldChar w:fldCharType="begin"/>
      </w:r>
      <w:r w:rsidRPr="00AC2F34">
        <w:instrText xml:space="preserve"> PAGEREF _Toc343596270 \h </w:instrText>
      </w:r>
      <w:r w:rsidRPr="00AC2F34">
        <w:fldChar w:fldCharType="separate"/>
      </w:r>
      <w:r w:rsidR="00927F3F">
        <w:t>18</w:t>
      </w:r>
      <w:r w:rsidRPr="00AC2F34">
        <w:fldChar w:fldCharType="end"/>
      </w:r>
    </w:p>
    <w:p w14:paraId="15563095"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Intune (per Apparaat)</w:t>
      </w:r>
      <w:r w:rsidRPr="00AC2F34">
        <w:tab/>
      </w:r>
      <w:r w:rsidRPr="00AC2F34">
        <w:fldChar w:fldCharType="begin"/>
      </w:r>
      <w:r w:rsidRPr="00AC2F34">
        <w:instrText xml:space="preserve"> PAGEREF _Toc343596271 \h </w:instrText>
      </w:r>
      <w:r w:rsidRPr="00AC2F34">
        <w:fldChar w:fldCharType="separate"/>
      </w:r>
      <w:r w:rsidR="00927F3F">
        <w:t>18</w:t>
      </w:r>
      <w:r w:rsidRPr="00AC2F34">
        <w:fldChar w:fldCharType="end"/>
      </w:r>
    </w:p>
    <w:p w14:paraId="15563096"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PRODUCTGROEP SERVERS</w:t>
      </w:r>
      <w:r w:rsidRPr="00AC2F34">
        <w:tab/>
      </w:r>
      <w:r w:rsidRPr="00AC2F34">
        <w:fldChar w:fldCharType="begin"/>
      </w:r>
      <w:r w:rsidRPr="00AC2F34">
        <w:instrText xml:space="preserve"> PAGEREF _Toc343596272 \h </w:instrText>
      </w:r>
      <w:r w:rsidRPr="00AC2F34">
        <w:fldChar w:fldCharType="separate"/>
      </w:r>
      <w:r w:rsidR="00927F3F">
        <w:t>18</w:t>
      </w:r>
      <w:r w:rsidRPr="00AC2F34">
        <w:fldChar w:fldCharType="end"/>
      </w:r>
    </w:p>
    <w:p w14:paraId="15563097"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Bing Maps Server</w:t>
      </w:r>
      <w:r w:rsidRPr="00AC2F34">
        <w:tab/>
      </w:r>
      <w:r w:rsidRPr="00AC2F34">
        <w:fldChar w:fldCharType="begin"/>
      </w:r>
      <w:r w:rsidRPr="00AC2F34">
        <w:instrText xml:space="preserve"> PAGEREF _Toc343596273 \h </w:instrText>
      </w:r>
      <w:r w:rsidRPr="00AC2F34">
        <w:fldChar w:fldCharType="separate"/>
      </w:r>
      <w:r w:rsidR="00927F3F">
        <w:t>18</w:t>
      </w:r>
      <w:r w:rsidRPr="00AC2F34">
        <w:fldChar w:fldCharType="end"/>
      </w:r>
    </w:p>
    <w:p w14:paraId="15563098"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CAL voor Bing Maps Server</w:t>
      </w:r>
      <w:r w:rsidRPr="00AC2F34">
        <w:tab/>
      </w:r>
      <w:r w:rsidRPr="00AC2F34">
        <w:fldChar w:fldCharType="begin"/>
      </w:r>
      <w:r w:rsidRPr="00AC2F34">
        <w:instrText xml:space="preserve"> PAGEREF _Toc343596274 \h </w:instrText>
      </w:r>
      <w:r w:rsidRPr="00AC2F34">
        <w:fldChar w:fldCharType="separate"/>
      </w:r>
      <w:r w:rsidR="00927F3F">
        <w:t>18</w:t>
      </w:r>
      <w:r w:rsidRPr="00AC2F34">
        <w:fldChar w:fldCharType="end"/>
      </w:r>
    </w:p>
    <w:p w14:paraId="15563099"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Bings Maps Server met Enhanced Content Pack</w:t>
      </w:r>
      <w:r w:rsidRPr="00AC2F34">
        <w:tab/>
      </w:r>
      <w:r w:rsidRPr="00AC2F34">
        <w:fldChar w:fldCharType="begin"/>
      </w:r>
      <w:r w:rsidRPr="00AC2F34">
        <w:instrText xml:space="preserve"> PAGEREF _Toc343596275 \h </w:instrText>
      </w:r>
      <w:r w:rsidRPr="00AC2F34">
        <w:fldChar w:fldCharType="separate"/>
      </w:r>
      <w:r w:rsidR="00927F3F">
        <w:t>18</w:t>
      </w:r>
      <w:r w:rsidRPr="00AC2F34">
        <w:fldChar w:fldCharType="end"/>
      </w:r>
    </w:p>
    <w:p w14:paraId="1556309A"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CAL voor Bing Maps Server met Enhanced Content Pack</w:t>
      </w:r>
      <w:r w:rsidRPr="00AC2F34">
        <w:tab/>
      </w:r>
      <w:r w:rsidRPr="00AC2F34">
        <w:fldChar w:fldCharType="begin"/>
      </w:r>
      <w:r w:rsidRPr="00AC2F34">
        <w:instrText xml:space="preserve"> PAGEREF _Toc343596276 \h </w:instrText>
      </w:r>
      <w:r w:rsidRPr="00AC2F34">
        <w:fldChar w:fldCharType="separate"/>
      </w:r>
      <w:r w:rsidR="00927F3F">
        <w:t>18</w:t>
      </w:r>
      <w:r w:rsidRPr="00AC2F34">
        <w:fldChar w:fldCharType="end"/>
      </w:r>
    </w:p>
    <w:p w14:paraId="1556309B"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Bing Maps Standard of Professional (Gebruikers-SL)</w:t>
      </w:r>
      <w:r w:rsidRPr="00AC2F34">
        <w:tab/>
      </w:r>
      <w:r w:rsidRPr="00AC2F34">
        <w:fldChar w:fldCharType="begin"/>
      </w:r>
      <w:r w:rsidRPr="00AC2F34">
        <w:instrText xml:space="preserve"> PAGEREF _Toc343596277 \h </w:instrText>
      </w:r>
      <w:r w:rsidRPr="00AC2F34">
        <w:fldChar w:fldCharType="separate"/>
      </w:r>
      <w:r w:rsidR="00927F3F">
        <w:t>18</w:t>
      </w:r>
      <w:r w:rsidRPr="00AC2F34">
        <w:fldChar w:fldCharType="end"/>
      </w:r>
    </w:p>
    <w:p w14:paraId="1556309C"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Bing Maps Standard (Services-SL)</w:t>
      </w:r>
      <w:r w:rsidRPr="00AC2F34">
        <w:tab/>
      </w:r>
      <w:r w:rsidRPr="00AC2F34">
        <w:fldChar w:fldCharType="begin"/>
      </w:r>
      <w:r w:rsidRPr="00AC2F34">
        <w:instrText xml:space="preserve"> PAGEREF _Toc343596278 \h </w:instrText>
      </w:r>
      <w:r w:rsidRPr="00AC2F34">
        <w:fldChar w:fldCharType="separate"/>
      </w:r>
      <w:r w:rsidR="00927F3F">
        <w:t>18</w:t>
      </w:r>
      <w:r w:rsidRPr="00AC2F34">
        <w:fldChar w:fldCharType="end"/>
      </w:r>
    </w:p>
    <w:p w14:paraId="1556309D"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Bing Maps Professional (Services-SL)</w:t>
      </w:r>
      <w:r w:rsidRPr="00AC2F34">
        <w:tab/>
      </w:r>
      <w:r w:rsidRPr="00AC2F34">
        <w:fldChar w:fldCharType="begin"/>
      </w:r>
      <w:r w:rsidRPr="00AC2F34">
        <w:instrText xml:space="preserve"> PAGEREF _Toc343596279 \h </w:instrText>
      </w:r>
      <w:r w:rsidRPr="00AC2F34">
        <w:fldChar w:fldCharType="separate"/>
      </w:r>
      <w:r w:rsidR="00927F3F">
        <w:t>18</w:t>
      </w:r>
      <w:r w:rsidRPr="00AC2F34">
        <w:fldChar w:fldCharType="end"/>
      </w:r>
    </w:p>
    <w:p w14:paraId="1556309E" w14:textId="77777777" w:rsidR="009D259A" w:rsidRPr="009D4A86" w:rsidRDefault="009D259A">
      <w:pPr>
        <w:pStyle w:val="TOC2"/>
        <w:rPr>
          <w:rFonts w:asciiTheme="minorHAnsi" w:eastAsiaTheme="minorEastAsia" w:hAnsiTheme="minorHAnsi" w:cstheme="minorBidi"/>
          <w:sz w:val="22"/>
          <w:szCs w:val="22"/>
          <w:lang w:val="nb-NO" w:eastAsia="zh-CN"/>
        </w:rPr>
      </w:pPr>
      <w:r w:rsidRPr="009D4A86">
        <w:rPr>
          <w:rFonts w:cs="Tahoma"/>
          <w:lang w:val="nb-NO"/>
        </w:rPr>
        <w:t>Bing Maps 25KTrx (Aanvullende SL)</w:t>
      </w:r>
      <w:r w:rsidRPr="009D4A86">
        <w:rPr>
          <w:lang w:val="nb-NO"/>
        </w:rPr>
        <w:tab/>
      </w:r>
      <w:r w:rsidRPr="00AC2F34">
        <w:fldChar w:fldCharType="begin"/>
      </w:r>
      <w:r w:rsidRPr="009D4A86">
        <w:rPr>
          <w:lang w:val="nb-NO"/>
        </w:rPr>
        <w:instrText xml:space="preserve"> PAGEREF _Toc343596280 \h </w:instrText>
      </w:r>
      <w:r w:rsidRPr="00AC2F34">
        <w:fldChar w:fldCharType="separate"/>
      </w:r>
      <w:r w:rsidR="00927F3F">
        <w:rPr>
          <w:lang w:val="nb-NO"/>
        </w:rPr>
        <w:t>18</w:t>
      </w:r>
      <w:r w:rsidRPr="00AC2F34">
        <w:fldChar w:fldCharType="end"/>
      </w:r>
    </w:p>
    <w:p w14:paraId="1556309F" w14:textId="77777777" w:rsidR="009D259A" w:rsidRPr="009D4A86" w:rsidRDefault="009D259A">
      <w:pPr>
        <w:pStyle w:val="TOC2"/>
        <w:rPr>
          <w:rFonts w:asciiTheme="minorHAnsi" w:eastAsiaTheme="minorEastAsia" w:hAnsiTheme="minorHAnsi" w:cstheme="minorBidi"/>
          <w:sz w:val="22"/>
          <w:szCs w:val="22"/>
          <w:lang w:val="nb-NO" w:eastAsia="zh-CN"/>
        </w:rPr>
      </w:pPr>
      <w:r w:rsidRPr="009D4A86">
        <w:rPr>
          <w:rFonts w:cs="Tahoma"/>
          <w:lang w:val="nb-NO"/>
        </w:rPr>
        <w:t>Bing Maps 250KTrx (Aanvullende SL)</w:t>
      </w:r>
      <w:r w:rsidRPr="009D4A86">
        <w:rPr>
          <w:lang w:val="nb-NO"/>
        </w:rPr>
        <w:tab/>
      </w:r>
      <w:r w:rsidRPr="00AC2F34">
        <w:fldChar w:fldCharType="begin"/>
      </w:r>
      <w:r w:rsidRPr="009D4A86">
        <w:rPr>
          <w:lang w:val="nb-NO"/>
        </w:rPr>
        <w:instrText xml:space="preserve"> PAGEREF _Toc343596281 \h </w:instrText>
      </w:r>
      <w:r w:rsidRPr="00AC2F34">
        <w:fldChar w:fldCharType="separate"/>
      </w:r>
      <w:r w:rsidR="00927F3F">
        <w:rPr>
          <w:lang w:val="nb-NO"/>
        </w:rPr>
        <w:t>18</w:t>
      </w:r>
      <w:r w:rsidRPr="00AC2F34">
        <w:fldChar w:fldCharType="end"/>
      </w:r>
    </w:p>
    <w:p w14:paraId="155630A0"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Bing Maps Unlimited Trx (Aanvullende SL)</w:t>
      </w:r>
      <w:r w:rsidRPr="00AC2F34">
        <w:tab/>
      </w:r>
      <w:r w:rsidRPr="00AC2F34">
        <w:fldChar w:fldCharType="begin"/>
      </w:r>
      <w:r w:rsidRPr="00AC2F34">
        <w:instrText xml:space="preserve"> PAGEREF _Toc343596282 \h </w:instrText>
      </w:r>
      <w:r w:rsidRPr="00AC2F34">
        <w:fldChar w:fldCharType="separate"/>
      </w:r>
      <w:r w:rsidR="00927F3F">
        <w:t>18</w:t>
      </w:r>
      <w:r w:rsidRPr="00AC2F34">
        <w:fldChar w:fldCharType="end"/>
      </w:r>
    </w:p>
    <w:p w14:paraId="155630A1"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BizTalk</w:t>
      </w:r>
      <w:r w:rsidRPr="00AC2F34">
        <w:rPr>
          <w:rFonts w:cs="Tahoma"/>
          <w:vertAlign w:val="superscript"/>
        </w:rPr>
        <w:t>®</w:t>
      </w:r>
      <w:r w:rsidRPr="00AC2F34">
        <w:rPr>
          <w:rFonts w:cs="Tahoma"/>
        </w:rPr>
        <w:t xml:space="preserve"> Server 2010 Branch Edition</w:t>
      </w:r>
      <w:r w:rsidRPr="00AC2F34">
        <w:tab/>
      </w:r>
      <w:r w:rsidRPr="00AC2F34">
        <w:fldChar w:fldCharType="begin"/>
      </w:r>
      <w:r w:rsidRPr="00AC2F34">
        <w:instrText xml:space="preserve"> PAGEREF _Toc343596283 \h </w:instrText>
      </w:r>
      <w:r w:rsidRPr="00AC2F34">
        <w:fldChar w:fldCharType="separate"/>
      </w:r>
      <w:r w:rsidR="00927F3F">
        <w:t>18</w:t>
      </w:r>
      <w:r w:rsidRPr="00AC2F34">
        <w:fldChar w:fldCharType="end"/>
      </w:r>
    </w:p>
    <w:p w14:paraId="155630A2"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BizTalk</w:t>
      </w:r>
      <w:r w:rsidRPr="00AC2F34">
        <w:rPr>
          <w:rFonts w:cs="Tahoma"/>
          <w:vertAlign w:val="superscript"/>
        </w:rPr>
        <w:t>®</w:t>
      </w:r>
      <w:r w:rsidRPr="00AC2F34">
        <w:rPr>
          <w:rFonts w:cs="Tahoma"/>
        </w:rPr>
        <w:t xml:space="preserve"> Server 2010 Enterprise Edition</w:t>
      </w:r>
      <w:r w:rsidRPr="00AC2F34">
        <w:tab/>
      </w:r>
      <w:r w:rsidRPr="00AC2F34">
        <w:fldChar w:fldCharType="begin"/>
      </w:r>
      <w:r w:rsidRPr="00AC2F34">
        <w:instrText xml:space="preserve"> PAGEREF _Toc343596284 \h </w:instrText>
      </w:r>
      <w:r w:rsidRPr="00AC2F34">
        <w:fldChar w:fldCharType="separate"/>
      </w:r>
      <w:r w:rsidR="00927F3F">
        <w:t>18</w:t>
      </w:r>
      <w:r w:rsidRPr="00AC2F34">
        <w:fldChar w:fldCharType="end"/>
      </w:r>
    </w:p>
    <w:p w14:paraId="155630A3"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BizTalk</w:t>
      </w:r>
      <w:r w:rsidRPr="00AC2F34">
        <w:rPr>
          <w:rFonts w:cs="Tahoma"/>
          <w:vertAlign w:val="superscript"/>
        </w:rPr>
        <w:t>®</w:t>
      </w:r>
      <w:r w:rsidRPr="00AC2F34">
        <w:rPr>
          <w:rFonts w:cs="Tahoma"/>
        </w:rPr>
        <w:t xml:space="preserve"> Server 2010 Enterprise RFID</w:t>
      </w:r>
      <w:r w:rsidRPr="00AC2F34">
        <w:tab/>
      </w:r>
      <w:r w:rsidRPr="00AC2F34">
        <w:fldChar w:fldCharType="begin"/>
      </w:r>
      <w:r w:rsidRPr="00AC2F34">
        <w:instrText xml:space="preserve"> PAGEREF _Toc343596285 \h </w:instrText>
      </w:r>
      <w:r w:rsidRPr="00AC2F34">
        <w:fldChar w:fldCharType="separate"/>
      </w:r>
      <w:r w:rsidR="00927F3F">
        <w:t>18</w:t>
      </w:r>
      <w:r w:rsidRPr="00AC2F34">
        <w:fldChar w:fldCharType="end"/>
      </w:r>
    </w:p>
    <w:p w14:paraId="155630A4"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BizTalk</w:t>
      </w:r>
      <w:r w:rsidRPr="00AC2F34">
        <w:rPr>
          <w:rFonts w:cs="Tahoma"/>
          <w:vertAlign w:val="superscript"/>
        </w:rPr>
        <w:t>®</w:t>
      </w:r>
      <w:r w:rsidRPr="00AC2F34">
        <w:rPr>
          <w:rFonts w:cs="Tahoma"/>
        </w:rPr>
        <w:t xml:space="preserve"> Server 2010 Standard Edition</w:t>
      </w:r>
      <w:r w:rsidRPr="00AC2F34">
        <w:tab/>
      </w:r>
      <w:r w:rsidRPr="00AC2F34">
        <w:fldChar w:fldCharType="begin"/>
      </w:r>
      <w:r w:rsidRPr="00AC2F34">
        <w:instrText xml:space="preserve"> PAGEREF _Toc343596286 \h </w:instrText>
      </w:r>
      <w:r w:rsidRPr="00AC2F34">
        <w:fldChar w:fldCharType="separate"/>
      </w:r>
      <w:r w:rsidR="00927F3F">
        <w:t>18</w:t>
      </w:r>
      <w:r w:rsidRPr="00AC2F34">
        <w:fldChar w:fldCharType="end"/>
      </w:r>
    </w:p>
    <w:p w14:paraId="155630A5"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BizTalk</w:t>
      </w:r>
      <w:r w:rsidRPr="00AC2F34">
        <w:rPr>
          <w:rFonts w:cs="Tahoma"/>
          <w:vertAlign w:val="superscript"/>
        </w:rPr>
        <w:t>®</w:t>
      </w:r>
      <w:r w:rsidRPr="00AC2F34">
        <w:rPr>
          <w:rFonts w:cs="Tahoma"/>
        </w:rPr>
        <w:t xml:space="preserve"> Server 2010 Branch IDC</w:t>
      </w:r>
      <w:r w:rsidRPr="00AC2F34">
        <w:tab/>
      </w:r>
      <w:r w:rsidRPr="00AC2F34">
        <w:fldChar w:fldCharType="begin"/>
      </w:r>
      <w:r w:rsidRPr="00AC2F34">
        <w:instrText xml:space="preserve"> PAGEREF _Toc343596287 \h </w:instrText>
      </w:r>
      <w:r w:rsidRPr="00AC2F34">
        <w:fldChar w:fldCharType="separate"/>
      </w:r>
      <w:r w:rsidR="00927F3F">
        <w:t>19</w:t>
      </w:r>
      <w:r w:rsidRPr="00AC2F34">
        <w:fldChar w:fldCharType="end"/>
      </w:r>
    </w:p>
    <w:p w14:paraId="155630A6"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BizTalk</w:t>
      </w:r>
      <w:r w:rsidRPr="00AC2F34">
        <w:rPr>
          <w:rFonts w:cs="Tahoma"/>
          <w:vertAlign w:val="superscript"/>
        </w:rPr>
        <w:t>®</w:t>
      </w:r>
      <w:r w:rsidRPr="00AC2F34">
        <w:rPr>
          <w:rFonts w:cs="Tahoma"/>
        </w:rPr>
        <w:t xml:space="preserve"> Server 2010 Developer IDC</w:t>
      </w:r>
      <w:r w:rsidRPr="00AC2F34">
        <w:tab/>
      </w:r>
      <w:r w:rsidRPr="00AC2F34">
        <w:fldChar w:fldCharType="begin"/>
      </w:r>
      <w:r w:rsidRPr="00AC2F34">
        <w:instrText xml:space="preserve"> PAGEREF _Toc343596288 \h </w:instrText>
      </w:r>
      <w:r w:rsidRPr="00AC2F34">
        <w:fldChar w:fldCharType="separate"/>
      </w:r>
      <w:r w:rsidR="00927F3F">
        <w:t>19</w:t>
      </w:r>
      <w:r w:rsidRPr="00AC2F34">
        <w:fldChar w:fldCharType="end"/>
      </w:r>
    </w:p>
    <w:p w14:paraId="155630A7"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Business Intelligence Appliance 2012</w:t>
      </w:r>
      <w:r w:rsidRPr="00AC2F34">
        <w:tab/>
      </w:r>
      <w:r w:rsidRPr="00AC2F34">
        <w:fldChar w:fldCharType="begin"/>
      </w:r>
      <w:r w:rsidRPr="00AC2F34">
        <w:instrText xml:space="preserve"> PAGEREF _Toc343596289 \h </w:instrText>
      </w:r>
      <w:r w:rsidRPr="00AC2F34">
        <w:fldChar w:fldCharType="separate"/>
      </w:r>
      <w:r w:rsidR="00927F3F">
        <w:t>19</w:t>
      </w:r>
      <w:r w:rsidRPr="00AC2F34">
        <w:fldChar w:fldCharType="end"/>
      </w:r>
    </w:p>
    <w:p w14:paraId="155630A8"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Core CAL Suite voor Office 365 (Gebruiker en Apparaat)</w:t>
      </w:r>
      <w:r w:rsidRPr="00AC2F34">
        <w:tab/>
      </w:r>
      <w:r w:rsidRPr="00AC2F34">
        <w:fldChar w:fldCharType="begin"/>
      </w:r>
      <w:r w:rsidRPr="00AC2F34">
        <w:instrText xml:space="preserve"> PAGEREF _Toc343596290 \h </w:instrText>
      </w:r>
      <w:r w:rsidRPr="00AC2F34">
        <w:fldChar w:fldCharType="separate"/>
      </w:r>
      <w:r w:rsidR="00927F3F">
        <w:t>19</w:t>
      </w:r>
      <w:r w:rsidRPr="00AC2F34">
        <w:fldChar w:fldCharType="end"/>
      </w:r>
    </w:p>
    <w:p w14:paraId="155630A9"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Core CAL Suite Bridge voor Office 365 en Windows</w:t>
      </w:r>
      <w:r w:rsidRPr="00AC2F34">
        <w:rPr>
          <w:rFonts w:cs="Tahoma"/>
          <w:vertAlign w:val="superscript"/>
        </w:rPr>
        <w:t>®</w:t>
      </w:r>
      <w:r w:rsidRPr="00AC2F34">
        <w:rPr>
          <w:rFonts w:cs="Tahoma"/>
        </w:rPr>
        <w:t xml:space="preserve"> Intune (Gebruiker en Apparaat)</w:t>
      </w:r>
      <w:r w:rsidRPr="00AC2F34">
        <w:tab/>
      </w:r>
      <w:r w:rsidRPr="00AC2F34">
        <w:fldChar w:fldCharType="begin"/>
      </w:r>
      <w:r w:rsidRPr="00AC2F34">
        <w:instrText xml:space="preserve"> PAGEREF _Toc343596291 \h </w:instrText>
      </w:r>
      <w:r w:rsidRPr="00AC2F34">
        <w:fldChar w:fldCharType="separate"/>
      </w:r>
      <w:r w:rsidR="00927F3F">
        <w:t>19</w:t>
      </w:r>
      <w:r w:rsidRPr="00AC2F34">
        <w:fldChar w:fldCharType="end"/>
      </w:r>
    </w:p>
    <w:p w14:paraId="155630AA" w14:textId="77777777" w:rsidR="009D259A" w:rsidRPr="009D4A86" w:rsidRDefault="009D259A">
      <w:pPr>
        <w:pStyle w:val="TOC2"/>
        <w:rPr>
          <w:rFonts w:asciiTheme="minorHAnsi" w:eastAsiaTheme="minorEastAsia" w:hAnsiTheme="minorHAnsi" w:cstheme="minorBidi"/>
          <w:sz w:val="22"/>
          <w:szCs w:val="22"/>
          <w:lang w:val="fr-FR" w:eastAsia="zh-CN"/>
        </w:rPr>
      </w:pPr>
      <w:r w:rsidRPr="009D4A86">
        <w:rPr>
          <w:rFonts w:cs="Tahoma"/>
          <w:lang w:val="fr-FR"/>
        </w:rPr>
        <w:t>Core CAL Suite Bridge voor Windows</w:t>
      </w:r>
      <w:r w:rsidRPr="009D4A86">
        <w:rPr>
          <w:rFonts w:cs="Tahoma"/>
          <w:vertAlign w:val="superscript"/>
          <w:lang w:val="fr-FR"/>
        </w:rPr>
        <w:t>®</w:t>
      </w:r>
      <w:r w:rsidRPr="009D4A86">
        <w:rPr>
          <w:rFonts w:cs="Tahoma"/>
          <w:lang w:val="fr-FR"/>
        </w:rPr>
        <w:t xml:space="preserve"> Intune (Gebruiker en Apparaat)</w:t>
      </w:r>
      <w:r w:rsidRPr="009D4A86">
        <w:rPr>
          <w:lang w:val="fr-FR"/>
        </w:rPr>
        <w:tab/>
      </w:r>
      <w:r w:rsidRPr="00AC2F34">
        <w:fldChar w:fldCharType="begin"/>
      </w:r>
      <w:r w:rsidRPr="009D4A86">
        <w:rPr>
          <w:lang w:val="fr-FR"/>
        </w:rPr>
        <w:instrText xml:space="preserve"> PAGEREF _Toc343596292 \h </w:instrText>
      </w:r>
      <w:r w:rsidRPr="00AC2F34">
        <w:fldChar w:fldCharType="separate"/>
      </w:r>
      <w:r w:rsidR="00927F3F">
        <w:rPr>
          <w:lang w:val="fr-FR"/>
        </w:rPr>
        <w:t>19</w:t>
      </w:r>
      <w:r w:rsidRPr="00AC2F34">
        <w:fldChar w:fldCharType="end"/>
      </w:r>
    </w:p>
    <w:p w14:paraId="155630AB" w14:textId="77777777" w:rsidR="009D259A" w:rsidRPr="009D4A86" w:rsidRDefault="009D259A">
      <w:pPr>
        <w:pStyle w:val="TOC2"/>
        <w:rPr>
          <w:rFonts w:asciiTheme="minorHAnsi" w:eastAsiaTheme="minorEastAsia" w:hAnsiTheme="minorHAnsi" w:cstheme="minorBidi"/>
          <w:sz w:val="22"/>
          <w:szCs w:val="22"/>
          <w:lang w:val="fr-FR" w:eastAsia="zh-CN"/>
        </w:rPr>
      </w:pPr>
      <w:r w:rsidRPr="00AC2F34">
        <w:rPr>
          <w:rFonts w:cs="Tahoma"/>
          <w:lang w:val="fr-FR"/>
        </w:rPr>
        <w:t>Core CAL Suite (Gebruiker en Apparaat)</w:t>
      </w:r>
      <w:r w:rsidRPr="009D4A86">
        <w:rPr>
          <w:lang w:val="fr-FR"/>
        </w:rPr>
        <w:tab/>
      </w:r>
      <w:r w:rsidRPr="00AC2F34">
        <w:fldChar w:fldCharType="begin"/>
      </w:r>
      <w:r w:rsidRPr="009D4A86">
        <w:rPr>
          <w:lang w:val="fr-FR"/>
        </w:rPr>
        <w:instrText xml:space="preserve"> PAGEREF _Toc343596293 \h </w:instrText>
      </w:r>
      <w:r w:rsidRPr="00AC2F34">
        <w:fldChar w:fldCharType="separate"/>
      </w:r>
      <w:r w:rsidR="00927F3F">
        <w:rPr>
          <w:lang w:val="fr-FR"/>
        </w:rPr>
        <w:t>19</w:t>
      </w:r>
      <w:r w:rsidRPr="00AC2F34">
        <w:fldChar w:fldCharType="end"/>
      </w:r>
    </w:p>
    <w:p w14:paraId="155630AC" w14:textId="77777777" w:rsidR="009D259A" w:rsidRPr="009D4A86" w:rsidRDefault="009D259A">
      <w:pPr>
        <w:pStyle w:val="TOC2"/>
        <w:rPr>
          <w:rFonts w:asciiTheme="minorHAnsi" w:eastAsiaTheme="minorEastAsia" w:hAnsiTheme="minorHAnsi" w:cstheme="minorBidi"/>
          <w:sz w:val="22"/>
          <w:szCs w:val="22"/>
          <w:lang w:val="fr-FR" w:eastAsia="zh-CN"/>
        </w:rPr>
      </w:pPr>
      <w:r w:rsidRPr="00AC2F34">
        <w:rPr>
          <w:rFonts w:cs="Tahoma"/>
          <w:lang w:val="fr-FR"/>
        </w:rPr>
        <w:t>Core Infrastructure Server Suite Standard</w:t>
      </w:r>
      <w:r w:rsidRPr="009D4A86">
        <w:rPr>
          <w:lang w:val="fr-FR"/>
        </w:rPr>
        <w:tab/>
      </w:r>
      <w:r w:rsidRPr="00AC2F34">
        <w:fldChar w:fldCharType="begin"/>
      </w:r>
      <w:r w:rsidRPr="009D4A86">
        <w:rPr>
          <w:lang w:val="fr-FR"/>
        </w:rPr>
        <w:instrText xml:space="preserve"> PAGEREF _Toc343596294 \h </w:instrText>
      </w:r>
      <w:r w:rsidRPr="00AC2F34">
        <w:fldChar w:fldCharType="separate"/>
      </w:r>
      <w:r w:rsidR="00927F3F">
        <w:rPr>
          <w:lang w:val="fr-FR"/>
        </w:rPr>
        <w:t>19</w:t>
      </w:r>
      <w:r w:rsidRPr="00AC2F34">
        <w:fldChar w:fldCharType="end"/>
      </w:r>
    </w:p>
    <w:p w14:paraId="155630AD" w14:textId="77777777" w:rsidR="009D259A" w:rsidRPr="009D4A86" w:rsidRDefault="009D259A">
      <w:pPr>
        <w:pStyle w:val="TOC2"/>
        <w:rPr>
          <w:rFonts w:asciiTheme="minorHAnsi" w:eastAsiaTheme="minorEastAsia" w:hAnsiTheme="minorHAnsi" w:cstheme="minorBidi"/>
          <w:sz w:val="22"/>
          <w:szCs w:val="22"/>
          <w:lang w:val="fr-FR" w:eastAsia="zh-CN"/>
        </w:rPr>
      </w:pPr>
      <w:r w:rsidRPr="00AC2F34">
        <w:rPr>
          <w:rFonts w:cs="Tahoma"/>
          <w:lang w:val="fr-FR"/>
        </w:rPr>
        <w:t>Core Infrastructure Server Suite Enterprise</w:t>
      </w:r>
      <w:r w:rsidRPr="009D4A86">
        <w:rPr>
          <w:lang w:val="fr-FR"/>
        </w:rPr>
        <w:tab/>
      </w:r>
      <w:r w:rsidRPr="00AC2F34">
        <w:fldChar w:fldCharType="begin"/>
      </w:r>
      <w:r w:rsidRPr="009D4A86">
        <w:rPr>
          <w:lang w:val="fr-FR"/>
        </w:rPr>
        <w:instrText xml:space="preserve"> PAGEREF _Toc343596295 \h </w:instrText>
      </w:r>
      <w:r w:rsidRPr="00AC2F34">
        <w:fldChar w:fldCharType="separate"/>
      </w:r>
      <w:r w:rsidR="00927F3F">
        <w:rPr>
          <w:lang w:val="fr-FR"/>
        </w:rPr>
        <w:t>19</w:t>
      </w:r>
      <w:r w:rsidRPr="00AC2F34">
        <w:fldChar w:fldCharType="end"/>
      </w:r>
    </w:p>
    <w:p w14:paraId="155630AE" w14:textId="77777777" w:rsidR="009D259A" w:rsidRPr="009D4A86" w:rsidRDefault="009D259A">
      <w:pPr>
        <w:pStyle w:val="TOC2"/>
        <w:rPr>
          <w:rFonts w:asciiTheme="minorHAnsi" w:eastAsiaTheme="minorEastAsia" w:hAnsiTheme="minorHAnsi" w:cstheme="minorBidi"/>
          <w:sz w:val="22"/>
          <w:szCs w:val="22"/>
          <w:lang w:val="fr-FR" w:eastAsia="zh-CN"/>
        </w:rPr>
      </w:pPr>
      <w:r w:rsidRPr="00AC2F34">
        <w:rPr>
          <w:rFonts w:cs="Tahoma"/>
          <w:lang w:val="fr-FR"/>
        </w:rPr>
        <w:t>Core Infrastructure Server Suite Datacenter</w:t>
      </w:r>
      <w:r w:rsidRPr="009D4A86">
        <w:rPr>
          <w:lang w:val="fr-FR"/>
        </w:rPr>
        <w:tab/>
      </w:r>
      <w:r w:rsidRPr="00AC2F34">
        <w:fldChar w:fldCharType="begin"/>
      </w:r>
      <w:r w:rsidRPr="009D4A86">
        <w:rPr>
          <w:lang w:val="fr-FR"/>
        </w:rPr>
        <w:instrText xml:space="preserve"> PAGEREF _Toc343596296 \h </w:instrText>
      </w:r>
      <w:r w:rsidRPr="00AC2F34">
        <w:fldChar w:fldCharType="separate"/>
      </w:r>
      <w:r w:rsidR="00927F3F">
        <w:rPr>
          <w:lang w:val="fr-FR"/>
        </w:rPr>
        <w:t>19</w:t>
      </w:r>
      <w:r w:rsidRPr="00AC2F34">
        <w:fldChar w:fldCharType="end"/>
      </w:r>
    </w:p>
    <w:p w14:paraId="155630AF"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Data Warehouse Appliance 2012</w:t>
      </w:r>
      <w:r w:rsidRPr="00AC2F34">
        <w:tab/>
      </w:r>
      <w:r w:rsidRPr="00AC2F34">
        <w:fldChar w:fldCharType="begin"/>
      </w:r>
      <w:r w:rsidRPr="00AC2F34">
        <w:instrText xml:space="preserve"> PAGEREF _Toc343596297 \h </w:instrText>
      </w:r>
      <w:r w:rsidRPr="00AC2F34">
        <w:fldChar w:fldCharType="separate"/>
      </w:r>
      <w:r w:rsidR="00927F3F">
        <w:t>19</w:t>
      </w:r>
      <w:r w:rsidRPr="00AC2F34">
        <w:fldChar w:fldCharType="end"/>
      </w:r>
    </w:p>
    <w:p w14:paraId="155630B0"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color w:val="000000"/>
        </w:rPr>
        <w:t>Dynamics CRM Online Extra Storage</w:t>
      </w:r>
      <w:r w:rsidRPr="00AC2F34">
        <w:tab/>
      </w:r>
      <w:r w:rsidRPr="00AC2F34">
        <w:fldChar w:fldCharType="begin"/>
      </w:r>
      <w:r w:rsidRPr="00AC2F34">
        <w:instrText xml:space="preserve"> PAGEREF _Toc343596298 \h </w:instrText>
      </w:r>
      <w:r w:rsidRPr="00AC2F34">
        <w:fldChar w:fldCharType="separate"/>
      </w:r>
      <w:r w:rsidR="00927F3F">
        <w:t>19</w:t>
      </w:r>
      <w:r w:rsidRPr="00AC2F34">
        <w:fldChar w:fldCharType="end"/>
      </w:r>
    </w:p>
    <w:p w14:paraId="155630B1"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color w:val="000000"/>
        </w:rPr>
        <w:t>Dynamics CRM Online per Gebruiker</w:t>
      </w:r>
      <w:r w:rsidRPr="00AC2F34">
        <w:tab/>
      </w:r>
      <w:r w:rsidRPr="00AC2F34">
        <w:fldChar w:fldCharType="begin"/>
      </w:r>
      <w:r w:rsidRPr="00AC2F34">
        <w:instrText xml:space="preserve"> PAGEREF _Toc343596299 \h </w:instrText>
      </w:r>
      <w:r w:rsidRPr="00AC2F34">
        <w:fldChar w:fldCharType="separate"/>
      </w:r>
      <w:r w:rsidR="00927F3F">
        <w:t>19</w:t>
      </w:r>
      <w:r w:rsidRPr="00AC2F34">
        <w:fldChar w:fldCharType="end"/>
      </w:r>
    </w:p>
    <w:p w14:paraId="155630B2"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color w:val="000000"/>
        </w:rPr>
        <w:t>Dynamics CRM Online voor SA</w:t>
      </w:r>
      <w:r w:rsidRPr="00AC2F34">
        <w:tab/>
      </w:r>
      <w:r w:rsidRPr="00AC2F34">
        <w:fldChar w:fldCharType="begin"/>
      </w:r>
      <w:r w:rsidRPr="00AC2F34">
        <w:instrText xml:space="preserve"> PAGEREF _Toc343596300 \h </w:instrText>
      </w:r>
      <w:r w:rsidRPr="00AC2F34">
        <w:fldChar w:fldCharType="separate"/>
      </w:r>
      <w:r w:rsidR="00927F3F">
        <w:t>19</w:t>
      </w:r>
      <w:r w:rsidRPr="00AC2F34">
        <w:fldChar w:fldCharType="end"/>
      </w:r>
    </w:p>
    <w:p w14:paraId="155630B3"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Enterprise CAL Suite voor Office 365 (Gebruiker en Apparaat)</w:t>
      </w:r>
      <w:r w:rsidRPr="00AC2F34">
        <w:tab/>
      </w:r>
      <w:r w:rsidRPr="00AC2F34">
        <w:fldChar w:fldCharType="begin"/>
      </w:r>
      <w:r w:rsidRPr="00AC2F34">
        <w:instrText xml:space="preserve"> PAGEREF _Toc343596301 \h </w:instrText>
      </w:r>
      <w:r w:rsidRPr="00AC2F34">
        <w:fldChar w:fldCharType="separate"/>
      </w:r>
      <w:r w:rsidR="00927F3F">
        <w:t>19</w:t>
      </w:r>
      <w:r w:rsidRPr="00AC2F34">
        <w:fldChar w:fldCharType="end"/>
      </w:r>
    </w:p>
    <w:p w14:paraId="155630B4"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Enterprise CAL Suite Bridge voor Office 365 en Windows</w:t>
      </w:r>
      <w:r w:rsidRPr="00AC2F34">
        <w:rPr>
          <w:rFonts w:cs="Tahoma"/>
          <w:vertAlign w:val="superscript"/>
        </w:rPr>
        <w:t>®</w:t>
      </w:r>
      <w:r w:rsidRPr="00AC2F34">
        <w:rPr>
          <w:rFonts w:cs="Tahoma"/>
        </w:rPr>
        <w:t xml:space="preserve"> Intune (Gebruiker en Apparaat)</w:t>
      </w:r>
      <w:r w:rsidRPr="00AC2F34">
        <w:tab/>
      </w:r>
      <w:r w:rsidRPr="00AC2F34">
        <w:fldChar w:fldCharType="begin"/>
      </w:r>
      <w:r w:rsidRPr="00AC2F34">
        <w:instrText xml:space="preserve"> PAGEREF _Toc343596302 \h </w:instrText>
      </w:r>
      <w:r w:rsidRPr="00AC2F34">
        <w:fldChar w:fldCharType="separate"/>
      </w:r>
      <w:r w:rsidR="00927F3F">
        <w:t>19</w:t>
      </w:r>
      <w:r w:rsidRPr="00AC2F34">
        <w:fldChar w:fldCharType="end"/>
      </w:r>
    </w:p>
    <w:p w14:paraId="155630B5"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Enterprise CAL Suite Bridge voor Windows</w:t>
      </w:r>
      <w:r w:rsidRPr="00AC2F34">
        <w:rPr>
          <w:rFonts w:cs="Tahoma"/>
          <w:vertAlign w:val="superscript"/>
        </w:rPr>
        <w:t>®</w:t>
      </w:r>
      <w:r w:rsidRPr="00AC2F34">
        <w:rPr>
          <w:rFonts w:cs="Tahoma"/>
        </w:rPr>
        <w:t xml:space="preserve"> Intune (Gebruiker en Apparaat)</w:t>
      </w:r>
      <w:r w:rsidRPr="00AC2F34">
        <w:tab/>
      </w:r>
      <w:r w:rsidRPr="00AC2F34">
        <w:fldChar w:fldCharType="begin"/>
      </w:r>
      <w:r w:rsidRPr="00AC2F34">
        <w:instrText xml:space="preserve"> PAGEREF _Toc343596303 \h </w:instrText>
      </w:r>
      <w:r w:rsidRPr="00AC2F34">
        <w:fldChar w:fldCharType="separate"/>
      </w:r>
      <w:r w:rsidR="00927F3F">
        <w:t>19</w:t>
      </w:r>
      <w:r w:rsidRPr="00AC2F34">
        <w:fldChar w:fldCharType="end"/>
      </w:r>
    </w:p>
    <w:p w14:paraId="155630B6" w14:textId="77777777" w:rsidR="009D259A" w:rsidRPr="00AC2F34" w:rsidRDefault="009D259A">
      <w:pPr>
        <w:pStyle w:val="TOC2"/>
        <w:rPr>
          <w:rFonts w:asciiTheme="minorHAnsi" w:eastAsiaTheme="minorEastAsia" w:hAnsiTheme="minorHAnsi" w:cstheme="minorBidi"/>
          <w:sz w:val="22"/>
          <w:szCs w:val="22"/>
          <w:lang w:eastAsia="zh-CN"/>
        </w:rPr>
      </w:pPr>
      <w:r w:rsidRPr="009D4A86">
        <w:rPr>
          <w:rFonts w:cs="Tahoma"/>
        </w:rPr>
        <w:t>Enterprise CAL Suite (Gebruiker en Apparaat)</w:t>
      </w:r>
      <w:r w:rsidRPr="00AC2F34">
        <w:tab/>
      </w:r>
      <w:r w:rsidRPr="00AC2F34">
        <w:fldChar w:fldCharType="begin"/>
      </w:r>
      <w:r w:rsidRPr="00AC2F34">
        <w:instrText xml:space="preserve"> PAGEREF _Toc343596304 \h </w:instrText>
      </w:r>
      <w:r w:rsidRPr="00AC2F34">
        <w:fldChar w:fldCharType="separate"/>
      </w:r>
      <w:r w:rsidR="00927F3F">
        <w:t>19</w:t>
      </w:r>
      <w:r w:rsidRPr="00AC2F34">
        <w:fldChar w:fldCharType="end"/>
      </w:r>
    </w:p>
    <w:p w14:paraId="155630B7" w14:textId="77777777" w:rsidR="009D259A" w:rsidRPr="009D4A86" w:rsidRDefault="009D259A">
      <w:pPr>
        <w:pStyle w:val="TOC2"/>
        <w:rPr>
          <w:rFonts w:asciiTheme="minorHAnsi" w:eastAsiaTheme="minorEastAsia" w:hAnsiTheme="minorHAnsi" w:cstheme="minorBidi"/>
          <w:sz w:val="22"/>
          <w:szCs w:val="22"/>
          <w:lang w:val="fr-FR" w:eastAsia="zh-CN"/>
        </w:rPr>
      </w:pPr>
      <w:r w:rsidRPr="009D4A86">
        <w:rPr>
          <w:rFonts w:cs="Tahoma"/>
          <w:lang w:val="fr-FR"/>
        </w:rPr>
        <w:t>Exchange Enterprise CAL met Diensten 2013</w:t>
      </w:r>
      <w:r w:rsidRPr="009D4A86">
        <w:rPr>
          <w:lang w:val="fr-FR"/>
        </w:rPr>
        <w:tab/>
      </w:r>
      <w:r w:rsidRPr="00AC2F34">
        <w:fldChar w:fldCharType="begin"/>
      </w:r>
      <w:r w:rsidRPr="009D4A86">
        <w:rPr>
          <w:lang w:val="fr-FR"/>
        </w:rPr>
        <w:instrText xml:space="preserve"> PAGEREF _Toc343596305 \h </w:instrText>
      </w:r>
      <w:r w:rsidRPr="00AC2F34">
        <w:fldChar w:fldCharType="separate"/>
      </w:r>
      <w:r w:rsidR="00927F3F">
        <w:rPr>
          <w:lang w:val="fr-FR"/>
        </w:rPr>
        <w:t>19</w:t>
      </w:r>
      <w:r w:rsidRPr="00AC2F34">
        <w:fldChar w:fldCharType="end"/>
      </w:r>
    </w:p>
    <w:p w14:paraId="155630B8" w14:textId="77777777" w:rsidR="009D259A" w:rsidRPr="009D4A86" w:rsidRDefault="009D259A">
      <w:pPr>
        <w:pStyle w:val="TOC2"/>
        <w:rPr>
          <w:rFonts w:asciiTheme="minorHAnsi" w:eastAsiaTheme="minorEastAsia" w:hAnsiTheme="minorHAnsi" w:cstheme="minorBidi"/>
          <w:sz w:val="22"/>
          <w:szCs w:val="22"/>
          <w:lang w:val="de-DE" w:eastAsia="zh-CN"/>
        </w:rPr>
      </w:pPr>
      <w:r w:rsidRPr="009D4A86">
        <w:rPr>
          <w:rFonts w:cs="Tahoma"/>
          <w:lang w:val="de-DE"/>
        </w:rPr>
        <w:t>Exchange Enterprise CAL zonder Diensten 2013</w:t>
      </w:r>
      <w:r w:rsidRPr="009D4A86">
        <w:rPr>
          <w:lang w:val="de-DE"/>
        </w:rPr>
        <w:tab/>
      </w:r>
      <w:r w:rsidRPr="00AC2F34">
        <w:fldChar w:fldCharType="begin"/>
      </w:r>
      <w:r w:rsidRPr="009D4A86">
        <w:rPr>
          <w:lang w:val="de-DE"/>
        </w:rPr>
        <w:instrText xml:space="preserve"> PAGEREF _Toc343596306 \h </w:instrText>
      </w:r>
      <w:r w:rsidRPr="00AC2F34">
        <w:fldChar w:fldCharType="separate"/>
      </w:r>
      <w:r w:rsidR="00927F3F">
        <w:rPr>
          <w:lang w:val="de-DE"/>
        </w:rPr>
        <w:t>19</w:t>
      </w:r>
      <w:r w:rsidRPr="00AC2F34">
        <w:fldChar w:fldCharType="end"/>
      </w:r>
    </w:p>
    <w:p w14:paraId="155630B9" w14:textId="77777777" w:rsidR="009D259A" w:rsidRPr="009D4A86" w:rsidRDefault="009D259A">
      <w:pPr>
        <w:pStyle w:val="TOC2"/>
        <w:rPr>
          <w:rFonts w:asciiTheme="minorHAnsi" w:eastAsiaTheme="minorEastAsia" w:hAnsiTheme="minorHAnsi" w:cstheme="minorBidi"/>
          <w:sz w:val="22"/>
          <w:szCs w:val="22"/>
          <w:lang w:val="de-DE" w:eastAsia="zh-CN"/>
        </w:rPr>
      </w:pPr>
      <w:r w:rsidRPr="009D4A86">
        <w:rPr>
          <w:rFonts w:cs="Tahoma"/>
          <w:lang w:val="de-DE"/>
        </w:rPr>
        <w:t>Exchange Online Archiving</w:t>
      </w:r>
      <w:r w:rsidRPr="009D4A86">
        <w:rPr>
          <w:lang w:val="de-DE"/>
        </w:rPr>
        <w:tab/>
      </w:r>
      <w:r w:rsidRPr="00AC2F34">
        <w:fldChar w:fldCharType="begin"/>
      </w:r>
      <w:r w:rsidRPr="009D4A86">
        <w:rPr>
          <w:lang w:val="de-DE"/>
        </w:rPr>
        <w:instrText xml:space="preserve"> PAGEREF _Toc343596307 \h </w:instrText>
      </w:r>
      <w:r w:rsidRPr="00AC2F34">
        <w:fldChar w:fldCharType="separate"/>
      </w:r>
      <w:r w:rsidR="00927F3F">
        <w:rPr>
          <w:lang w:val="de-DE"/>
        </w:rPr>
        <w:t>19</w:t>
      </w:r>
      <w:r w:rsidRPr="00AC2F34">
        <w:fldChar w:fldCharType="end"/>
      </w:r>
    </w:p>
    <w:p w14:paraId="155630BA"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Exchange Online Archiving for Exchange Server A (Gebruikers-SL)</w:t>
      </w:r>
      <w:r w:rsidRPr="00AC2F34">
        <w:tab/>
      </w:r>
      <w:r w:rsidRPr="00AC2F34">
        <w:fldChar w:fldCharType="begin"/>
      </w:r>
      <w:r w:rsidRPr="00AC2F34">
        <w:instrText xml:space="preserve"> PAGEREF _Toc343596308 \h </w:instrText>
      </w:r>
      <w:r w:rsidRPr="00AC2F34">
        <w:fldChar w:fldCharType="separate"/>
      </w:r>
      <w:r w:rsidR="00927F3F">
        <w:t>19</w:t>
      </w:r>
      <w:r w:rsidRPr="00AC2F34">
        <w:fldChar w:fldCharType="end"/>
      </w:r>
    </w:p>
    <w:p w14:paraId="155630BB"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Exchange Hosted Archive (Gebruikers-SL)</w:t>
      </w:r>
      <w:r w:rsidRPr="00AC2F34">
        <w:tab/>
      </w:r>
      <w:r w:rsidRPr="00AC2F34">
        <w:fldChar w:fldCharType="begin"/>
      </w:r>
      <w:r w:rsidRPr="00AC2F34">
        <w:instrText xml:space="preserve"> PAGEREF _Toc343596309 \h </w:instrText>
      </w:r>
      <w:r w:rsidRPr="00AC2F34">
        <w:fldChar w:fldCharType="separate"/>
      </w:r>
      <w:r w:rsidR="00927F3F">
        <w:t>19</w:t>
      </w:r>
      <w:r w:rsidRPr="00AC2F34">
        <w:fldChar w:fldCharType="end"/>
      </w:r>
    </w:p>
    <w:p w14:paraId="155630BC"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Exchange Hosted Archive Extra Storage (Gebruikers-SL)</w:t>
      </w:r>
      <w:r w:rsidRPr="00AC2F34">
        <w:tab/>
      </w:r>
      <w:r w:rsidRPr="00AC2F34">
        <w:fldChar w:fldCharType="begin"/>
      </w:r>
      <w:r w:rsidRPr="00AC2F34">
        <w:instrText xml:space="preserve"> PAGEREF _Toc343596310 \h </w:instrText>
      </w:r>
      <w:r w:rsidRPr="00AC2F34">
        <w:fldChar w:fldCharType="separate"/>
      </w:r>
      <w:r w:rsidR="00927F3F">
        <w:t>19</w:t>
      </w:r>
      <w:r w:rsidRPr="00AC2F34">
        <w:fldChar w:fldCharType="end"/>
      </w:r>
    </w:p>
    <w:p w14:paraId="155630BD"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Exchange Hosted Encryption</w:t>
      </w:r>
      <w:r w:rsidR="00934D72" w:rsidRPr="00AC2F34">
        <w:rPr>
          <w:rFonts w:cs="Tahoma"/>
        </w:rPr>
        <w:t xml:space="preserve"> </w:t>
      </w:r>
      <w:r w:rsidRPr="00AC2F34">
        <w:rPr>
          <w:rFonts w:cs="Tahoma"/>
        </w:rPr>
        <w:t>(Gebruikers-SL)</w:t>
      </w:r>
      <w:r w:rsidRPr="00AC2F34">
        <w:tab/>
      </w:r>
      <w:r w:rsidRPr="00AC2F34">
        <w:fldChar w:fldCharType="begin"/>
      </w:r>
      <w:r w:rsidRPr="00AC2F34">
        <w:instrText xml:space="preserve"> PAGEREF _Toc343596311 \h </w:instrText>
      </w:r>
      <w:r w:rsidRPr="00AC2F34">
        <w:fldChar w:fldCharType="separate"/>
      </w:r>
      <w:r w:rsidR="00927F3F">
        <w:t>19</w:t>
      </w:r>
      <w:r w:rsidRPr="00AC2F34">
        <w:fldChar w:fldCharType="end"/>
      </w:r>
    </w:p>
    <w:p w14:paraId="155630BE" w14:textId="77777777" w:rsidR="009D259A" w:rsidRPr="009D4A86" w:rsidRDefault="009D259A">
      <w:pPr>
        <w:pStyle w:val="TOC2"/>
        <w:rPr>
          <w:rFonts w:asciiTheme="minorHAnsi" w:eastAsiaTheme="minorEastAsia" w:hAnsiTheme="minorHAnsi" w:cstheme="minorBidi"/>
          <w:sz w:val="22"/>
          <w:szCs w:val="22"/>
          <w:lang w:val="de-DE" w:eastAsia="zh-CN"/>
        </w:rPr>
      </w:pPr>
      <w:r w:rsidRPr="009D4A86">
        <w:rPr>
          <w:rFonts w:cs="Tahoma"/>
          <w:lang w:val="de-DE"/>
        </w:rPr>
        <w:t>Exchange Online Kiosk (Gebruikers-SL)</w:t>
      </w:r>
      <w:r w:rsidRPr="009D4A86">
        <w:rPr>
          <w:lang w:val="de-DE"/>
        </w:rPr>
        <w:tab/>
      </w:r>
      <w:r w:rsidRPr="00AC2F34">
        <w:fldChar w:fldCharType="begin"/>
      </w:r>
      <w:r w:rsidRPr="009D4A86">
        <w:rPr>
          <w:lang w:val="de-DE"/>
        </w:rPr>
        <w:instrText xml:space="preserve"> PAGEREF _Toc343596312 \h </w:instrText>
      </w:r>
      <w:r w:rsidRPr="00AC2F34">
        <w:fldChar w:fldCharType="separate"/>
      </w:r>
      <w:r w:rsidR="00927F3F">
        <w:rPr>
          <w:lang w:val="de-DE"/>
        </w:rPr>
        <w:t>19</w:t>
      </w:r>
      <w:r w:rsidRPr="00AC2F34">
        <w:fldChar w:fldCharType="end"/>
      </w:r>
    </w:p>
    <w:p w14:paraId="155630BF" w14:textId="77777777" w:rsidR="009D259A" w:rsidRPr="009D4A86" w:rsidRDefault="009D259A">
      <w:pPr>
        <w:pStyle w:val="TOC2"/>
        <w:rPr>
          <w:rFonts w:asciiTheme="minorHAnsi" w:eastAsiaTheme="minorEastAsia" w:hAnsiTheme="minorHAnsi" w:cstheme="minorBidi"/>
          <w:sz w:val="22"/>
          <w:szCs w:val="22"/>
          <w:lang w:val="de-DE" w:eastAsia="zh-CN"/>
        </w:rPr>
      </w:pPr>
      <w:r w:rsidRPr="009D4A86">
        <w:rPr>
          <w:rFonts w:cs="Tahoma"/>
          <w:lang w:val="de-DE"/>
        </w:rPr>
        <w:t>Exchange Online Plan 1 (Gebruikers-SL)</w:t>
      </w:r>
      <w:r w:rsidRPr="009D4A86">
        <w:rPr>
          <w:lang w:val="de-DE"/>
        </w:rPr>
        <w:tab/>
      </w:r>
      <w:r w:rsidRPr="00AC2F34">
        <w:fldChar w:fldCharType="begin"/>
      </w:r>
      <w:r w:rsidRPr="009D4A86">
        <w:rPr>
          <w:lang w:val="de-DE"/>
        </w:rPr>
        <w:instrText xml:space="preserve"> PAGEREF _Toc343596313 \h </w:instrText>
      </w:r>
      <w:r w:rsidRPr="00AC2F34">
        <w:fldChar w:fldCharType="separate"/>
      </w:r>
      <w:r w:rsidR="00927F3F">
        <w:rPr>
          <w:lang w:val="de-DE"/>
        </w:rPr>
        <w:t>19</w:t>
      </w:r>
      <w:r w:rsidRPr="00AC2F34">
        <w:fldChar w:fldCharType="end"/>
      </w:r>
    </w:p>
    <w:p w14:paraId="155630C0" w14:textId="77777777" w:rsidR="009D259A" w:rsidRPr="009D4A86" w:rsidRDefault="009D259A">
      <w:pPr>
        <w:pStyle w:val="TOC2"/>
        <w:rPr>
          <w:rFonts w:asciiTheme="minorHAnsi" w:eastAsiaTheme="minorEastAsia" w:hAnsiTheme="minorHAnsi" w:cstheme="minorBidi"/>
          <w:sz w:val="22"/>
          <w:szCs w:val="22"/>
          <w:lang w:val="de-DE" w:eastAsia="zh-CN"/>
        </w:rPr>
      </w:pPr>
      <w:r w:rsidRPr="009D4A86">
        <w:rPr>
          <w:rFonts w:cs="Tahoma"/>
          <w:lang w:val="de-DE"/>
        </w:rPr>
        <w:t>Exchange Online Plan 2 (Gebruikers-SL)</w:t>
      </w:r>
      <w:r w:rsidRPr="009D4A86">
        <w:rPr>
          <w:lang w:val="de-DE"/>
        </w:rPr>
        <w:tab/>
      </w:r>
      <w:r w:rsidRPr="00AC2F34">
        <w:fldChar w:fldCharType="begin"/>
      </w:r>
      <w:r w:rsidRPr="009D4A86">
        <w:rPr>
          <w:lang w:val="de-DE"/>
        </w:rPr>
        <w:instrText xml:space="preserve"> PAGEREF _Toc343596314 \h </w:instrText>
      </w:r>
      <w:r w:rsidRPr="00AC2F34">
        <w:fldChar w:fldCharType="separate"/>
      </w:r>
      <w:r w:rsidR="00927F3F">
        <w:rPr>
          <w:lang w:val="de-DE"/>
        </w:rPr>
        <w:t>19</w:t>
      </w:r>
      <w:r w:rsidRPr="00AC2F34">
        <w:fldChar w:fldCharType="end"/>
      </w:r>
    </w:p>
    <w:p w14:paraId="155630C1" w14:textId="77777777" w:rsidR="009D259A" w:rsidRPr="009D4A86" w:rsidRDefault="009D259A">
      <w:pPr>
        <w:pStyle w:val="TOC3"/>
        <w:rPr>
          <w:rFonts w:asciiTheme="minorHAnsi" w:eastAsiaTheme="minorEastAsia" w:hAnsiTheme="minorHAnsi" w:cstheme="minorBidi"/>
          <w:bCs w:val="0"/>
          <w:color w:val="auto"/>
          <w:sz w:val="22"/>
          <w:szCs w:val="22"/>
          <w:lang w:val="de-DE" w:eastAsia="zh-CN"/>
        </w:rPr>
      </w:pPr>
      <w:r w:rsidRPr="009D4A86">
        <w:rPr>
          <w:lang w:val="de-DE"/>
        </w:rPr>
        <w:t>Exchange Online Plan 1A voor Alumni (Gebruikers-SL)</w:t>
      </w:r>
      <w:r w:rsidRPr="009D4A86">
        <w:rPr>
          <w:lang w:val="de-DE"/>
        </w:rPr>
        <w:tab/>
      </w:r>
      <w:r w:rsidRPr="00AC2F34">
        <w:fldChar w:fldCharType="begin"/>
      </w:r>
      <w:r w:rsidRPr="009D4A86">
        <w:rPr>
          <w:lang w:val="de-DE"/>
        </w:rPr>
        <w:instrText xml:space="preserve"> PAGEREF _Toc343596315 \h </w:instrText>
      </w:r>
      <w:r w:rsidRPr="00AC2F34">
        <w:fldChar w:fldCharType="separate"/>
      </w:r>
      <w:r w:rsidR="00927F3F">
        <w:rPr>
          <w:lang w:val="de-DE"/>
        </w:rPr>
        <w:t>19</w:t>
      </w:r>
      <w:r w:rsidRPr="00AC2F34">
        <w:fldChar w:fldCharType="end"/>
      </w:r>
    </w:p>
    <w:p w14:paraId="155630C2" w14:textId="77777777" w:rsidR="009D259A" w:rsidRPr="009D4A86" w:rsidRDefault="009D259A">
      <w:pPr>
        <w:pStyle w:val="TOC3"/>
        <w:rPr>
          <w:rFonts w:asciiTheme="minorHAnsi" w:eastAsiaTheme="minorEastAsia" w:hAnsiTheme="minorHAnsi" w:cstheme="minorBidi"/>
          <w:bCs w:val="0"/>
          <w:color w:val="auto"/>
          <w:sz w:val="22"/>
          <w:szCs w:val="22"/>
          <w:lang w:val="de-DE" w:eastAsia="zh-CN"/>
        </w:rPr>
      </w:pPr>
      <w:r w:rsidRPr="009D4A86">
        <w:rPr>
          <w:lang w:val="de-DE"/>
        </w:rPr>
        <w:t>Exchange Online Plan 2A (Gebruikers-SL)</w:t>
      </w:r>
      <w:r w:rsidRPr="009D4A86">
        <w:rPr>
          <w:lang w:val="de-DE"/>
        </w:rPr>
        <w:tab/>
      </w:r>
      <w:r w:rsidRPr="00AC2F34">
        <w:fldChar w:fldCharType="begin"/>
      </w:r>
      <w:r w:rsidRPr="009D4A86">
        <w:rPr>
          <w:lang w:val="de-DE"/>
        </w:rPr>
        <w:instrText xml:space="preserve"> PAGEREF _Toc343596316 \h </w:instrText>
      </w:r>
      <w:r w:rsidRPr="00AC2F34">
        <w:fldChar w:fldCharType="separate"/>
      </w:r>
      <w:r w:rsidR="00927F3F">
        <w:rPr>
          <w:lang w:val="de-DE"/>
        </w:rPr>
        <w:t>19</w:t>
      </w:r>
      <w:r w:rsidRPr="00AC2F34">
        <w:fldChar w:fldCharType="end"/>
      </w:r>
    </w:p>
    <w:p w14:paraId="155630C3"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Exchange Server Enterprise 2013</w:t>
      </w:r>
      <w:r w:rsidRPr="00AC2F34">
        <w:tab/>
      </w:r>
      <w:r w:rsidRPr="00AC2F34">
        <w:fldChar w:fldCharType="begin"/>
      </w:r>
      <w:r w:rsidRPr="00AC2F34">
        <w:instrText xml:space="preserve"> PAGEREF _Toc343596317 \h </w:instrText>
      </w:r>
      <w:r w:rsidRPr="00AC2F34">
        <w:fldChar w:fldCharType="separate"/>
      </w:r>
      <w:r w:rsidR="00927F3F">
        <w:t>20</w:t>
      </w:r>
      <w:r w:rsidRPr="00AC2F34">
        <w:fldChar w:fldCharType="end"/>
      </w:r>
    </w:p>
    <w:p w14:paraId="155630C4"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lastRenderedPageBreak/>
        <w:t>Exchange Server Standard 2013</w:t>
      </w:r>
      <w:r w:rsidRPr="00AC2F34">
        <w:tab/>
      </w:r>
      <w:r w:rsidRPr="00AC2F34">
        <w:fldChar w:fldCharType="begin"/>
      </w:r>
      <w:r w:rsidRPr="00AC2F34">
        <w:instrText xml:space="preserve"> PAGEREF _Toc343596318 \h </w:instrText>
      </w:r>
      <w:r w:rsidRPr="00AC2F34">
        <w:fldChar w:fldCharType="separate"/>
      </w:r>
      <w:r w:rsidR="00927F3F">
        <w:t>20</w:t>
      </w:r>
      <w:r w:rsidRPr="00AC2F34">
        <w:fldChar w:fldCharType="end"/>
      </w:r>
    </w:p>
    <w:p w14:paraId="155630C5"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Exchange Server 2007 Standard voor Small Business</w:t>
      </w:r>
      <w:r w:rsidRPr="00AC2F34">
        <w:tab/>
      </w:r>
      <w:r w:rsidRPr="00AC2F34">
        <w:fldChar w:fldCharType="begin"/>
      </w:r>
      <w:r w:rsidRPr="00AC2F34">
        <w:instrText xml:space="preserve"> PAGEREF _Toc343596319 \h </w:instrText>
      </w:r>
      <w:r w:rsidRPr="00AC2F34">
        <w:fldChar w:fldCharType="separate"/>
      </w:r>
      <w:r w:rsidR="00927F3F">
        <w:t>20</w:t>
      </w:r>
      <w:r w:rsidRPr="00AC2F34">
        <w:fldChar w:fldCharType="end"/>
      </w:r>
    </w:p>
    <w:p w14:paraId="155630C6"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Exchange Server 2007 Standard voor Small Business CAL</w:t>
      </w:r>
      <w:r w:rsidRPr="00AC2F34">
        <w:tab/>
      </w:r>
      <w:r w:rsidRPr="00AC2F34">
        <w:fldChar w:fldCharType="begin"/>
      </w:r>
      <w:r w:rsidRPr="00AC2F34">
        <w:instrText xml:space="preserve"> PAGEREF _Toc343596320 \h </w:instrText>
      </w:r>
      <w:r w:rsidRPr="00AC2F34">
        <w:fldChar w:fldCharType="separate"/>
      </w:r>
      <w:r w:rsidR="00927F3F">
        <w:t>20</w:t>
      </w:r>
      <w:r w:rsidRPr="00AC2F34">
        <w:fldChar w:fldCharType="end"/>
      </w:r>
    </w:p>
    <w:p w14:paraId="155630C7"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CAL voor Exchange Server 2010 Standard (Apparaat en Gebruiker)</w:t>
      </w:r>
      <w:r w:rsidRPr="00AC2F34">
        <w:tab/>
      </w:r>
      <w:r w:rsidRPr="00AC2F34">
        <w:fldChar w:fldCharType="begin"/>
      </w:r>
      <w:r w:rsidRPr="00AC2F34">
        <w:instrText xml:space="preserve"> PAGEREF _Toc343596321 \h </w:instrText>
      </w:r>
      <w:r w:rsidRPr="00AC2F34">
        <w:fldChar w:fldCharType="separate"/>
      </w:r>
      <w:r w:rsidR="00927F3F">
        <w:t>20</w:t>
      </w:r>
      <w:r w:rsidRPr="00AC2F34">
        <w:fldChar w:fldCharType="end"/>
      </w:r>
    </w:p>
    <w:p w14:paraId="155630C8"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Forefront Endpoint Protection</w:t>
      </w:r>
      <w:r w:rsidRPr="00AC2F34">
        <w:tab/>
      </w:r>
      <w:r w:rsidRPr="00AC2F34">
        <w:fldChar w:fldCharType="begin"/>
      </w:r>
      <w:r w:rsidRPr="00AC2F34">
        <w:instrText xml:space="preserve"> PAGEREF _Toc343596322 \h </w:instrText>
      </w:r>
      <w:r w:rsidRPr="00AC2F34">
        <w:fldChar w:fldCharType="separate"/>
      </w:r>
      <w:r w:rsidR="00927F3F">
        <w:t>20</w:t>
      </w:r>
      <w:r w:rsidRPr="00AC2F34">
        <w:fldChar w:fldCharType="end"/>
      </w:r>
    </w:p>
    <w:p w14:paraId="155630C9"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CAL voor Forefront Identity Manager 2010 R2 (alleen voor Gebruikers)</w:t>
      </w:r>
      <w:r w:rsidRPr="00AC2F34">
        <w:tab/>
      </w:r>
      <w:r w:rsidRPr="00AC2F34">
        <w:fldChar w:fldCharType="begin"/>
      </w:r>
      <w:r w:rsidRPr="00AC2F34">
        <w:instrText xml:space="preserve"> PAGEREF _Toc343596323 \h </w:instrText>
      </w:r>
      <w:r w:rsidRPr="00AC2F34">
        <w:fldChar w:fldCharType="separate"/>
      </w:r>
      <w:r w:rsidR="00927F3F">
        <w:t>20</w:t>
      </w:r>
      <w:r w:rsidRPr="00AC2F34">
        <w:fldChar w:fldCharType="end"/>
      </w:r>
    </w:p>
    <w:p w14:paraId="155630CA"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Forefront Identity Manager 2010 R2 External Connector</w:t>
      </w:r>
      <w:r w:rsidRPr="00AC2F34">
        <w:tab/>
      </w:r>
      <w:r w:rsidRPr="00AC2F34">
        <w:fldChar w:fldCharType="begin"/>
      </w:r>
      <w:r w:rsidRPr="00AC2F34">
        <w:instrText xml:space="preserve"> PAGEREF _Toc343596324 \h </w:instrText>
      </w:r>
      <w:r w:rsidRPr="00AC2F34">
        <w:fldChar w:fldCharType="separate"/>
      </w:r>
      <w:r w:rsidR="00927F3F">
        <w:t>20</w:t>
      </w:r>
      <w:r w:rsidRPr="00AC2F34">
        <w:fldChar w:fldCharType="end"/>
      </w:r>
    </w:p>
    <w:p w14:paraId="155630CB"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Forefront Identity Manager 2010 R2 Server</w:t>
      </w:r>
      <w:r w:rsidRPr="00AC2F34">
        <w:tab/>
      </w:r>
      <w:r w:rsidRPr="00AC2F34">
        <w:fldChar w:fldCharType="begin"/>
      </w:r>
      <w:r w:rsidRPr="00AC2F34">
        <w:instrText xml:space="preserve"> PAGEREF _Toc343596325 \h </w:instrText>
      </w:r>
      <w:r w:rsidRPr="00AC2F34">
        <w:fldChar w:fldCharType="separate"/>
      </w:r>
      <w:r w:rsidR="00927F3F">
        <w:t>20</w:t>
      </w:r>
      <w:r w:rsidRPr="00AC2F34">
        <w:fldChar w:fldCharType="end"/>
      </w:r>
    </w:p>
    <w:p w14:paraId="155630CC"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Forefront Identity Manager 2010 R2 – Windows Live Edition</w:t>
      </w:r>
      <w:r w:rsidRPr="00AC2F34">
        <w:tab/>
      </w:r>
      <w:r w:rsidRPr="00AC2F34">
        <w:fldChar w:fldCharType="begin"/>
      </w:r>
      <w:r w:rsidRPr="00AC2F34">
        <w:instrText xml:space="preserve"> PAGEREF _Toc343596326 \h </w:instrText>
      </w:r>
      <w:r w:rsidRPr="00AC2F34">
        <w:fldChar w:fldCharType="separate"/>
      </w:r>
      <w:r w:rsidR="00927F3F">
        <w:t>20</w:t>
      </w:r>
      <w:r w:rsidRPr="00AC2F34">
        <w:fldChar w:fldCharType="end"/>
      </w:r>
    </w:p>
    <w:p w14:paraId="155630CD"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Forefront Online Protection for Exchange (Apparaat- en Gebruikers-SL)</w:t>
      </w:r>
      <w:r w:rsidRPr="00AC2F34">
        <w:tab/>
      </w:r>
      <w:r w:rsidRPr="00AC2F34">
        <w:fldChar w:fldCharType="begin"/>
      </w:r>
      <w:r w:rsidRPr="00AC2F34">
        <w:instrText xml:space="preserve"> PAGEREF _Toc343596327 \h </w:instrText>
      </w:r>
      <w:r w:rsidRPr="00AC2F34">
        <w:fldChar w:fldCharType="separate"/>
      </w:r>
      <w:r w:rsidR="00927F3F">
        <w:t>20</w:t>
      </w:r>
      <w:r w:rsidRPr="00AC2F34">
        <w:fldChar w:fldCharType="end"/>
      </w:r>
    </w:p>
    <w:p w14:paraId="155630CE"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Forefront Protection 2010 for Exchange Server (Apparaat- en Gebruikers-SL)</w:t>
      </w:r>
      <w:r w:rsidRPr="00AC2F34">
        <w:tab/>
      </w:r>
      <w:r w:rsidRPr="00AC2F34">
        <w:fldChar w:fldCharType="begin"/>
      </w:r>
      <w:r w:rsidRPr="00AC2F34">
        <w:instrText xml:space="preserve"> PAGEREF _Toc343596328 \h </w:instrText>
      </w:r>
      <w:r w:rsidRPr="00AC2F34">
        <w:fldChar w:fldCharType="separate"/>
      </w:r>
      <w:r w:rsidR="00927F3F">
        <w:t>20</w:t>
      </w:r>
      <w:r w:rsidRPr="00AC2F34">
        <w:fldChar w:fldCharType="end"/>
      </w:r>
    </w:p>
    <w:p w14:paraId="155630CF" w14:textId="77777777" w:rsidR="009D259A" w:rsidRPr="00AC2F34" w:rsidRDefault="009D259A">
      <w:pPr>
        <w:pStyle w:val="TOC2"/>
        <w:rPr>
          <w:rFonts w:asciiTheme="minorHAnsi" w:eastAsiaTheme="minorEastAsia" w:hAnsiTheme="minorHAnsi" w:cstheme="minorBidi"/>
          <w:sz w:val="22"/>
          <w:szCs w:val="22"/>
          <w:lang w:eastAsia="zh-CN"/>
        </w:rPr>
      </w:pPr>
      <w:r w:rsidRPr="009D4A86">
        <w:rPr>
          <w:rFonts w:cs="Tahoma"/>
        </w:rPr>
        <w:t>Forefront Protection Suite (Apparaat- en Gebruikers-SL)</w:t>
      </w:r>
      <w:r w:rsidRPr="00AC2F34">
        <w:tab/>
      </w:r>
      <w:r w:rsidRPr="00AC2F34">
        <w:fldChar w:fldCharType="begin"/>
      </w:r>
      <w:r w:rsidRPr="00AC2F34">
        <w:instrText xml:space="preserve"> PAGEREF _Toc343596329 \h </w:instrText>
      </w:r>
      <w:r w:rsidRPr="00AC2F34">
        <w:fldChar w:fldCharType="separate"/>
      </w:r>
      <w:r w:rsidR="00927F3F">
        <w:t>20</w:t>
      </w:r>
      <w:r w:rsidRPr="00AC2F34">
        <w:fldChar w:fldCharType="end"/>
      </w:r>
    </w:p>
    <w:p w14:paraId="155630D0"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Forefront Security for Office Communications Server</w:t>
      </w:r>
      <w:r w:rsidR="00934D72" w:rsidRPr="00AC2F34">
        <w:rPr>
          <w:rFonts w:cs="Tahoma"/>
        </w:rPr>
        <w:t xml:space="preserve"> </w:t>
      </w:r>
      <w:r w:rsidRPr="00AC2F34">
        <w:rPr>
          <w:rFonts w:cs="Tahoma"/>
        </w:rPr>
        <w:t>(Apparaat en Gebruikers-SL)</w:t>
      </w:r>
      <w:r w:rsidRPr="00AC2F34">
        <w:tab/>
      </w:r>
      <w:r w:rsidRPr="00AC2F34">
        <w:fldChar w:fldCharType="begin"/>
      </w:r>
      <w:r w:rsidRPr="00AC2F34">
        <w:instrText xml:space="preserve"> PAGEREF _Toc343596330 \h </w:instrText>
      </w:r>
      <w:r w:rsidRPr="00AC2F34">
        <w:fldChar w:fldCharType="separate"/>
      </w:r>
      <w:r w:rsidR="00927F3F">
        <w:t>20</w:t>
      </w:r>
      <w:r w:rsidRPr="00AC2F34">
        <w:fldChar w:fldCharType="end"/>
      </w:r>
    </w:p>
    <w:p w14:paraId="155630D1"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Forefront Protection 2010 for SharePoint (Apparaat en Gebruikers-SL)</w:t>
      </w:r>
      <w:r w:rsidRPr="00AC2F34">
        <w:tab/>
      </w:r>
      <w:r w:rsidRPr="00AC2F34">
        <w:fldChar w:fldCharType="begin"/>
      </w:r>
      <w:r w:rsidRPr="00AC2F34">
        <w:instrText xml:space="preserve"> PAGEREF _Toc343596331 \h </w:instrText>
      </w:r>
      <w:r w:rsidRPr="00AC2F34">
        <w:fldChar w:fldCharType="separate"/>
      </w:r>
      <w:r w:rsidR="00927F3F">
        <w:t>20</w:t>
      </w:r>
      <w:r w:rsidRPr="00AC2F34">
        <w:fldChar w:fldCharType="end"/>
      </w:r>
    </w:p>
    <w:p w14:paraId="155630D2"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Forefront Protection 2010 for SharePoint for Internet Sites (Aanvullende SL)</w:t>
      </w:r>
      <w:r w:rsidRPr="00AC2F34">
        <w:tab/>
      </w:r>
      <w:r w:rsidRPr="00AC2F34">
        <w:fldChar w:fldCharType="begin"/>
      </w:r>
      <w:r w:rsidRPr="00AC2F34">
        <w:instrText xml:space="preserve"> PAGEREF _Toc343596332 \h </w:instrText>
      </w:r>
      <w:r w:rsidRPr="00AC2F34">
        <w:fldChar w:fldCharType="separate"/>
      </w:r>
      <w:r w:rsidR="00927F3F">
        <w:t>20</w:t>
      </w:r>
      <w:r w:rsidRPr="00AC2F34">
        <w:fldChar w:fldCharType="end"/>
      </w:r>
    </w:p>
    <w:p w14:paraId="155630D3"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Forefront Threat Management Gateway Web Protection Services</w:t>
      </w:r>
      <w:r w:rsidRPr="00AC2F34">
        <w:tab/>
      </w:r>
      <w:r w:rsidRPr="00AC2F34">
        <w:fldChar w:fldCharType="begin"/>
      </w:r>
      <w:r w:rsidRPr="00AC2F34">
        <w:instrText xml:space="preserve"> PAGEREF _Toc343596333 \h </w:instrText>
      </w:r>
      <w:r w:rsidRPr="00AC2F34">
        <w:fldChar w:fldCharType="separate"/>
      </w:r>
      <w:r w:rsidR="00927F3F">
        <w:t>20</w:t>
      </w:r>
      <w:r w:rsidRPr="00AC2F34">
        <w:fldChar w:fldCharType="end"/>
      </w:r>
    </w:p>
    <w:p w14:paraId="155630D4"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Forefront Unified Access Gateway Server 2010</w:t>
      </w:r>
      <w:r w:rsidRPr="00AC2F34">
        <w:tab/>
      </w:r>
      <w:r w:rsidRPr="00AC2F34">
        <w:fldChar w:fldCharType="begin"/>
      </w:r>
      <w:r w:rsidRPr="00AC2F34">
        <w:instrText xml:space="preserve"> PAGEREF _Toc343596334 \h </w:instrText>
      </w:r>
      <w:r w:rsidRPr="00AC2F34">
        <w:fldChar w:fldCharType="separate"/>
      </w:r>
      <w:r w:rsidR="00927F3F">
        <w:t>20</w:t>
      </w:r>
      <w:r w:rsidRPr="00AC2F34">
        <w:fldChar w:fldCharType="end"/>
      </w:r>
    </w:p>
    <w:p w14:paraId="155630D5"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Forefront Unified Access Gateway External Connector 2010</w:t>
      </w:r>
      <w:r w:rsidRPr="00AC2F34">
        <w:tab/>
      </w:r>
      <w:r w:rsidRPr="00AC2F34">
        <w:fldChar w:fldCharType="begin"/>
      </w:r>
      <w:r w:rsidRPr="00AC2F34">
        <w:instrText xml:space="preserve"> PAGEREF _Toc343596335 \h </w:instrText>
      </w:r>
      <w:r w:rsidRPr="00AC2F34">
        <w:fldChar w:fldCharType="separate"/>
      </w:r>
      <w:r w:rsidR="00927F3F">
        <w:t>20</w:t>
      </w:r>
      <w:r w:rsidRPr="00AC2F34">
        <w:fldChar w:fldCharType="end"/>
      </w:r>
    </w:p>
    <w:p w14:paraId="155630D6"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Forefront Unified Access Gateway 2010 CAL</w:t>
      </w:r>
      <w:r w:rsidRPr="00AC2F34">
        <w:tab/>
      </w:r>
      <w:r w:rsidRPr="00AC2F34">
        <w:fldChar w:fldCharType="begin"/>
      </w:r>
      <w:r w:rsidRPr="00AC2F34">
        <w:instrText xml:space="preserve"> PAGEREF _Toc343596336 \h </w:instrText>
      </w:r>
      <w:r w:rsidRPr="00AC2F34">
        <w:fldChar w:fldCharType="separate"/>
      </w:r>
      <w:r w:rsidR="00927F3F">
        <w:t>20</w:t>
      </w:r>
      <w:r w:rsidRPr="00AC2F34">
        <w:fldChar w:fldCharType="end"/>
      </w:r>
    </w:p>
    <w:p w14:paraId="155630D7"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Forefront Unified Access Gateway 2010 CAL (10k pakket)</w:t>
      </w:r>
      <w:r w:rsidRPr="00AC2F34">
        <w:tab/>
      </w:r>
      <w:r w:rsidRPr="00AC2F34">
        <w:fldChar w:fldCharType="begin"/>
      </w:r>
      <w:r w:rsidRPr="00AC2F34">
        <w:instrText xml:space="preserve"> PAGEREF _Toc343596337 \h </w:instrText>
      </w:r>
      <w:r w:rsidRPr="00AC2F34">
        <w:fldChar w:fldCharType="separate"/>
      </w:r>
      <w:r w:rsidR="00927F3F">
        <w:t>20</w:t>
      </w:r>
      <w:r w:rsidRPr="00AC2F34">
        <w:fldChar w:fldCharType="end"/>
      </w:r>
    </w:p>
    <w:p w14:paraId="155630D8"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GeoSynth Server</w:t>
      </w:r>
      <w:r w:rsidRPr="00AC2F34">
        <w:tab/>
      </w:r>
      <w:r w:rsidRPr="00AC2F34">
        <w:fldChar w:fldCharType="begin"/>
      </w:r>
      <w:r w:rsidRPr="00AC2F34">
        <w:instrText xml:space="preserve"> PAGEREF _Toc343596338 \h </w:instrText>
      </w:r>
      <w:r w:rsidRPr="00AC2F34">
        <w:fldChar w:fldCharType="separate"/>
      </w:r>
      <w:r w:rsidR="00927F3F">
        <w:t>20</w:t>
      </w:r>
      <w:r w:rsidRPr="00AC2F34">
        <w:fldChar w:fldCharType="end"/>
      </w:r>
    </w:p>
    <w:p w14:paraId="155630D9"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HPC Pack 2008 R2 Enterprise</w:t>
      </w:r>
      <w:r w:rsidRPr="00AC2F34">
        <w:tab/>
      </w:r>
      <w:r w:rsidRPr="00AC2F34">
        <w:fldChar w:fldCharType="begin"/>
      </w:r>
      <w:r w:rsidRPr="00AC2F34">
        <w:instrText xml:space="preserve"> PAGEREF _Toc343596339 \h </w:instrText>
      </w:r>
      <w:r w:rsidRPr="00AC2F34">
        <w:fldChar w:fldCharType="separate"/>
      </w:r>
      <w:r w:rsidR="00927F3F">
        <w:t>20</w:t>
      </w:r>
      <w:r w:rsidRPr="00AC2F34">
        <w:fldChar w:fldCharType="end"/>
      </w:r>
    </w:p>
    <w:p w14:paraId="155630DA"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HPC Pack 2008 R2 voor Workstation</w:t>
      </w:r>
      <w:r w:rsidRPr="00AC2F34">
        <w:tab/>
      </w:r>
      <w:r w:rsidRPr="00AC2F34">
        <w:fldChar w:fldCharType="begin"/>
      </w:r>
      <w:r w:rsidRPr="00AC2F34">
        <w:instrText xml:space="preserve"> PAGEREF _Toc343596340 \h </w:instrText>
      </w:r>
      <w:r w:rsidRPr="00AC2F34">
        <w:fldChar w:fldCharType="separate"/>
      </w:r>
      <w:r w:rsidR="00927F3F">
        <w:t>20</w:t>
      </w:r>
      <w:r w:rsidRPr="00AC2F34">
        <w:fldChar w:fldCharType="end"/>
      </w:r>
    </w:p>
    <w:p w14:paraId="155630DB"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Learning Solutions Combination E-Reference Library (Gebruikers-SL)</w:t>
      </w:r>
      <w:r w:rsidRPr="00AC2F34">
        <w:tab/>
      </w:r>
      <w:r w:rsidRPr="00AC2F34">
        <w:fldChar w:fldCharType="begin"/>
      </w:r>
      <w:r w:rsidRPr="00AC2F34">
        <w:instrText xml:space="preserve"> PAGEREF _Toc343596341 \h </w:instrText>
      </w:r>
      <w:r w:rsidRPr="00AC2F34">
        <w:fldChar w:fldCharType="separate"/>
      </w:r>
      <w:r w:rsidR="00927F3F">
        <w:t>20</w:t>
      </w:r>
      <w:r w:rsidRPr="00AC2F34">
        <w:fldChar w:fldCharType="end"/>
      </w:r>
    </w:p>
    <w:p w14:paraId="155630DC"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Learning Solutions IT Academy</w:t>
      </w:r>
      <w:r w:rsidR="00934D72" w:rsidRPr="00AC2F34">
        <w:rPr>
          <w:rFonts w:cs="Tahoma"/>
        </w:rPr>
        <w:t xml:space="preserve"> </w:t>
      </w:r>
      <w:r w:rsidRPr="00AC2F34">
        <w:rPr>
          <w:rFonts w:cs="Tahoma"/>
        </w:rPr>
        <w:t>(Services-SL)</w:t>
      </w:r>
      <w:r w:rsidRPr="00AC2F34">
        <w:tab/>
      </w:r>
      <w:r w:rsidRPr="00AC2F34">
        <w:fldChar w:fldCharType="begin"/>
      </w:r>
      <w:r w:rsidRPr="00AC2F34">
        <w:instrText xml:space="preserve"> PAGEREF _Toc343596342 \h </w:instrText>
      </w:r>
      <w:r w:rsidRPr="00AC2F34">
        <w:fldChar w:fldCharType="separate"/>
      </w:r>
      <w:r w:rsidR="00927F3F">
        <w:t>20</w:t>
      </w:r>
      <w:r w:rsidRPr="00AC2F34">
        <w:fldChar w:fldCharType="end"/>
      </w:r>
    </w:p>
    <w:p w14:paraId="155630DD"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Learning Solutions MCP 1 Exam Vouchers/Maand (Services-SL)</w:t>
      </w:r>
      <w:r w:rsidRPr="00AC2F34">
        <w:tab/>
      </w:r>
      <w:r w:rsidRPr="00AC2F34">
        <w:fldChar w:fldCharType="begin"/>
      </w:r>
      <w:r w:rsidRPr="00AC2F34">
        <w:instrText xml:space="preserve"> PAGEREF _Toc343596343 \h </w:instrText>
      </w:r>
      <w:r w:rsidRPr="00AC2F34">
        <w:fldChar w:fldCharType="separate"/>
      </w:r>
      <w:r w:rsidR="00927F3F">
        <w:t>20</w:t>
      </w:r>
      <w:r w:rsidRPr="00AC2F34">
        <w:fldChar w:fldCharType="end"/>
      </w:r>
    </w:p>
    <w:p w14:paraId="155630DE" w14:textId="77777777" w:rsidR="009D259A" w:rsidRPr="009D4A86" w:rsidRDefault="009D259A">
      <w:pPr>
        <w:pStyle w:val="TOC2"/>
        <w:rPr>
          <w:rFonts w:asciiTheme="minorHAnsi" w:eastAsiaTheme="minorEastAsia" w:hAnsiTheme="minorHAnsi" w:cstheme="minorBidi"/>
          <w:sz w:val="22"/>
          <w:szCs w:val="22"/>
          <w:lang w:val="de-DE" w:eastAsia="zh-CN"/>
        </w:rPr>
      </w:pPr>
      <w:r w:rsidRPr="009D4A86">
        <w:rPr>
          <w:rFonts w:cs="Tahoma"/>
          <w:lang w:val="de-DE"/>
        </w:rPr>
        <w:t>Lync Online Plan 1 (Gebruikers-SL)</w:t>
      </w:r>
      <w:r w:rsidRPr="009D4A86">
        <w:rPr>
          <w:lang w:val="de-DE"/>
        </w:rPr>
        <w:tab/>
      </w:r>
      <w:r w:rsidRPr="00AC2F34">
        <w:fldChar w:fldCharType="begin"/>
      </w:r>
      <w:r w:rsidRPr="009D4A86">
        <w:rPr>
          <w:lang w:val="de-DE"/>
        </w:rPr>
        <w:instrText xml:space="preserve"> PAGEREF _Toc343596344 \h </w:instrText>
      </w:r>
      <w:r w:rsidRPr="00AC2F34">
        <w:fldChar w:fldCharType="separate"/>
      </w:r>
      <w:r w:rsidR="00927F3F">
        <w:rPr>
          <w:lang w:val="de-DE"/>
        </w:rPr>
        <w:t>20</w:t>
      </w:r>
      <w:r w:rsidRPr="00AC2F34">
        <w:fldChar w:fldCharType="end"/>
      </w:r>
    </w:p>
    <w:p w14:paraId="155630DF" w14:textId="77777777" w:rsidR="009D259A" w:rsidRPr="009D4A86" w:rsidRDefault="009D259A">
      <w:pPr>
        <w:pStyle w:val="TOC2"/>
        <w:rPr>
          <w:rFonts w:asciiTheme="minorHAnsi" w:eastAsiaTheme="minorEastAsia" w:hAnsiTheme="minorHAnsi" w:cstheme="minorBidi"/>
          <w:sz w:val="22"/>
          <w:szCs w:val="22"/>
          <w:lang w:val="de-DE" w:eastAsia="zh-CN"/>
        </w:rPr>
      </w:pPr>
      <w:r w:rsidRPr="009D4A86">
        <w:rPr>
          <w:rFonts w:cs="Tahoma"/>
          <w:lang w:val="de-DE"/>
        </w:rPr>
        <w:t>Lync Online Plan 2 (Gebruikers-SL)</w:t>
      </w:r>
      <w:r w:rsidRPr="009D4A86">
        <w:rPr>
          <w:lang w:val="de-DE"/>
        </w:rPr>
        <w:tab/>
      </w:r>
      <w:r w:rsidRPr="00AC2F34">
        <w:fldChar w:fldCharType="begin"/>
      </w:r>
      <w:r w:rsidRPr="009D4A86">
        <w:rPr>
          <w:lang w:val="de-DE"/>
        </w:rPr>
        <w:instrText xml:space="preserve"> PAGEREF _Toc343596345 \h </w:instrText>
      </w:r>
      <w:r w:rsidRPr="00AC2F34">
        <w:fldChar w:fldCharType="separate"/>
      </w:r>
      <w:r w:rsidR="00927F3F">
        <w:rPr>
          <w:lang w:val="de-DE"/>
        </w:rPr>
        <w:t>20</w:t>
      </w:r>
      <w:r w:rsidRPr="00AC2F34">
        <w:fldChar w:fldCharType="end"/>
      </w:r>
    </w:p>
    <w:p w14:paraId="155630E0" w14:textId="77777777" w:rsidR="009D259A" w:rsidRPr="009D4A86" w:rsidRDefault="009D259A">
      <w:pPr>
        <w:pStyle w:val="TOC2"/>
        <w:rPr>
          <w:rFonts w:asciiTheme="minorHAnsi" w:eastAsiaTheme="minorEastAsia" w:hAnsiTheme="minorHAnsi" w:cstheme="minorBidi"/>
          <w:sz w:val="22"/>
          <w:szCs w:val="22"/>
          <w:lang w:val="de-DE" w:eastAsia="zh-CN"/>
        </w:rPr>
      </w:pPr>
      <w:r w:rsidRPr="009D4A86">
        <w:rPr>
          <w:rFonts w:cs="Tahoma"/>
          <w:lang w:val="de-DE"/>
        </w:rPr>
        <w:t>Lync Online Plan 3 (Gebruikers-SL)</w:t>
      </w:r>
      <w:r w:rsidRPr="009D4A86">
        <w:rPr>
          <w:lang w:val="de-DE"/>
        </w:rPr>
        <w:tab/>
      </w:r>
      <w:r w:rsidRPr="00AC2F34">
        <w:fldChar w:fldCharType="begin"/>
      </w:r>
      <w:r w:rsidRPr="009D4A86">
        <w:rPr>
          <w:lang w:val="de-DE"/>
        </w:rPr>
        <w:instrText xml:space="preserve"> PAGEREF _Toc343596346 \h </w:instrText>
      </w:r>
      <w:r w:rsidRPr="00AC2F34">
        <w:fldChar w:fldCharType="separate"/>
      </w:r>
      <w:r w:rsidR="00927F3F">
        <w:rPr>
          <w:lang w:val="de-DE"/>
        </w:rPr>
        <w:t>20</w:t>
      </w:r>
      <w:r w:rsidRPr="00AC2F34">
        <w:fldChar w:fldCharType="end"/>
      </w:r>
    </w:p>
    <w:p w14:paraId="155630E1"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Lync Online Plan 3A (Gebruikers-SL)</w:t>
      </w:r>
      <w:r w:rsidRPr="00AC2F34">
        <w:tab/>
      </w:r>
      <w:r w:rsidRPr="00AC2F34">
        <w:fldChar w:fldCharType="begin"/>
      </w:r>
      <w:r w:rsidRPr="00AC2F34">
        <w:instrText xml:space="preserve"> PAGEREF _Toc343596347 \h </w:instrText>
      </w:r>
      <w:r w:rsidRPr="00AC2F34">
        <w:fldChar w:fldCharType="separate"/>
      </w:r>
      <w:r w:rsidR="00927F3F">
        <w:t>20</w:t>
      </w:r>
      <w:r w:rsidRPr="00AC2F34">
        <w:fldChar w:fldCharType="end"/>
      </w:r>
    </w:p>
    <w:p w14:paraId="155630E2"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Lync Server 2013</w:t>
      </w:r>
      <w:r w:rsidRPr="00AC2F34">
        <w:tab/>
      </w:r>
      <w:r w:rsidRPr="00AC2F34">
        <w:fldChar w:fldCharType="begin"/>
      </w:r>
      <w:r w:rsidRPr="00AC2F34">
        <w:instrText xml:space="preserve"> PAGEREF _Toc343596348 \h </w:instrText>
      </w:r>
      <w:r w:rsidRPr="00AC2F34">
        <w:fldChar w:fldCharType="separate"/>
      </w:r>
      <w:r w:rsidR="00927F3F">
        <w:t>21</w:t>
      </w:r>
      <w:r w:rsidRPr="00AC2F34">
        <w:fldChar w:fldCharType="end"/>
      </w:r>
    </w:p>
    <w:p w14:paraId="155630E3" w14:textId="77777777" w:rsidR="009D259A" w:rsidRPr="009D4A86" w:rsidRDefault="009D259A">
      <w:pPr>
        <w:pStyle w:val="TOC2"/>
        <w:rPr>
          <w:rFonts w:asciiTheme="minorHAnsi" w:eastAsiaTheme="minorEastAsia" w:hAnsiTheme="minorHAnsi" w:cstheme="minorBidi"/>
          <w:sz w:val="22"/>
          <w:szCs w:val="22"/>
          <w:lang w:val="fr-FR" w:eastAsia="zh-CN"/>
        </w:rPr>
      </w:pPr>
      <w:r w:rsidRPr="009D4A86">
        <w:rPr>
          <w:rFonts w:cs="Tahoma"/>
          <w:lang w:val="fr-FR"/>
        </w:rPr>
        <w:t>Lync Server Enterprise CAL 2013</w:t>
      </w:r>
      <w:r w:rsidRPr="009D4A86">
        <w:rPr>
          <w:lang w:val="fr-FR"/>
        </w:rPr>
        <w:tab/>
      </w:r>
      <w:r w:rsidRPr="00AC2F34">
        <w:fldChar w:fldCharType="begin"/>
      </w:r>
      <w:r w:rsidRPr="009D4A86">
        <w:rPr>
          <w:lang w:val="fr-FR"/>
        </w:rPr>
        <w:instrText xml:space="preserve"> PAGEREF _Toc343596349 \h </w:instrText>
      </w:r>
      <w:r w:rsidRPr="00AC2F34">
        <w:fldChar w:fldCharType="separate"/>
      </w:r>
      <w:r w:rsidR="00927F3F">
        <w:rPr>
          <w:lang w:val="fr-FR"/>
        </w:rPr>
        <w:t>21</w:t>
      </w:r>
      <w:r w:rsidRPr="00AC2F34">
        <w:fldChar w:fldCharType="end"/>
      </w:r>
    </w:p>
    <w:p w14:paraId="155630E4" w14:textId="77777777" w:rsidR="009D259A" w:rsidRPr="009D4A86" w:rsidRDefault="009D259A">
      <w:pPr>
        <w:pStyle w:val="TOC2"/>
        <w:rPr>
          <w:rFonts w:asciiTheme="minorHAnsi" w:eastAsiaTheme="minorEastAsia" w:hAnsiTheme="minorHAnsi" w:cstheme="minorBidi"/>
          <w:sz w:val="22"/>
          <w:szCs w:val="22"/>
          <w:lang w:val="fr-FR" w:eastAsia="zh-CN"/>
        </w:rPr>
      </w:pPr>
      <w:r w:rsidRPr="009D4A86">
        <w:rPr>
          <w:rFonts w:cs="Tahoma"/>
          <w:lang w:val="fr-FR"/>
        </w:rPr>
        <w:t>Lync Server Plus CAL 2013</w:t>
      </w:r>
      <w:r w:rsidRPr="009D4A86">
        <w:rPr>
          <w:lang w:val="fr-FR"/>
        </w:rPr>
        <w:tab/>
      </w:r>
      <w:r w:rsidRPr="00AC2F34">
        <w:fldChar w:fldCharType="begin"/>
      </w:r>
      <w:r w:rsidRPr="009D4A86">
        <w:rPr>
          <w:lang w:val="fr-FR"/>
        </w:rPr>
        <w:instrText xml:space="preserve"> PAGEREF _Toc343596350 \h </w:instrText>
      </w:r>
      <w:r w:rsidRPr="00AC2F34">
        <w:fldChar w:fldCharType="separate"/>
      </w:r>
      <w:r w:rsidR="00927F3F">
        <w:rPr>
          <w:lang w:val="fr-FR"/>
        </w:rPr>
        <w:t>21</w:t>
      </w:r>
      <w:r w:rsidRPr="00AC2F34">
        <w:fldChar w:fldCharType="end"/>
      </w:r>
    </w:p>
    <w:p w14:paraId="155630E5" w14:textId="77777777" w:rsidR="009D259A" w:rsidRPr="009D4A86" w:rsidRDefault="009D259A">
      <w:pPr>
        <w:pStyle w:val="TOC2"/>
        <w:rPr>
          <w:rFonts w:asciiTheme="minorHAnsi" w:eastAsiaTheme="minorEastAsia" w:hAnsiTheme="minorHAnsi" w:cstheme="minorBidi"/>
          <w:sz w:val="22"/>
          <w:szCs w:val="22"/>
          <w:lang w:val="fr-FR" w:eastAsia="zh-CN"/>
        </w:rPr>
      </w:pPr>
      <w:r w:rsidRPr="009D4A86">
        <w:rPr>
          <w:rFonts w:cs="Tahoma"/>
          <w:lang w:val="fr-FR"/>
        </w:rPr>
        <w:t>Lync Server Standard CAL 2013</w:t>
      </w:r>
      <w:r w:rsidRPr="009D4A86">
        <w:rPr>
          <w:lang w:val="fr-FR"/>
        </w:rPr>
        <w:tab/>
      </w:r>
      <w:r w:rsidRPr="00AC2F34">
        <w:fldChar w:fldCharType="begin"/>
      </w:r>
      <w:r w:rsidRPr="009D4A86">
        <w:rPr>
          <w:lang w:val="fr-FR"/>
        </w:rPr>
        <w:instrText xml:space="preserve"> PAGEREF _Toc343596351 \h </w:instrText>
      </w:r>
      <w:r w:rsidRPr="00AC2F34">
        <w:fldChar w:fldCharType="separate"/>
      </w:r>
      <w:r w:rsidR="00927F3F">
        <w:rPr>
          <w:lang w:val="fr-FR"/>
        </w:rPr>
        <w:t>21</w:t>
      </w:r>
      <w:r w:rsidRPr="00AC2F34">
        <w:fldChar w:fldCharType="end"/>
      </w:r>
    </w:p>
    <w:p w14:paraId="155630E6" w14:textId="6780B459" w:rsidR="009D259A" w:rsidRPr="009D4A86" w:rsidRDefault="009D259A">
      <w:pPr>
        <w:pStyle w:val="TOC2"/>
        <w:rPr>
          <w:rFonts w:asciiTheme="minorHAnsi" w:eastAsiaTheme="minorEastAsia" w:hAnsiTheme="minorHAnsi" w:cstheme="minorBidi"/>
          <w:sz w:val="22"/>
          <w:szCs w:val="22"/>
          <w:lang w:val="fr-FR" w:eastAsia="zh-CN"/>
        </w:rPr>
      </w:pPr>
      <w:r w:rsidRPr="009D4A86">
        <w:rPr>
          <w:rFonts w:cs="Tahoma"/>
          <w:lang w:val="fr-FR"/>
        </w:rPr>
        <w:t>Aanvullende CAL vo</w:t>
      </w:r>
      <w:r w:rsidR="00216494">
        <w:rPr>
          <w:rFonts w:cs="Tahoma"/>
          <w:lang w:val="fr-FR"/>
        </w:rPr>
        <w:t>or Microsoft Dynamics AX 2012</w:t>
      </w:r>
      <w:r w:rsidRPr="009D4A86">
        <w:rPr>
          <w:rFonts w:cs="Tahoma"/>
          <w:lang w:val="fr-FR"/>
        </w:rPr>
        <w:t xml:space="preserve"> Enterprise (gebruiker en apparaat)</w:t>
      </w:r>
      <w:r w:rsidRPr="009D4A86">
        <w:rPr>
          <w:lang w:val="fr-FR"/>
        </w:rPr>
        <w:tab/>
      </w:r>
      <w:r w:rsidRPr="00AC2F34">
        <w:fldChar w:fldCharType="begin"/>
      </w:r>
      <w:r w:rsidRPr="009D4A86">
        <w:rPr>
          <w:lang w:val="fr-FR"/>
        </w:rPr>
        <w:instrText xml:space="preserve"> PAGEREF _Toc343596352 \h </w:instrText>
      </w:r>
      <w:r w:rsidRPr="00AC2F34">
        <w:fldChar w:fldCharType="separate"/>
      </w:r>
      <w:r w:rsidR="00927F3F">
        <w:rPr>
          <w:lang w:val="fr-FR"/>
        </w:rPr>
        <w:t>21</w:t>
      </w:r>
      <w:r w:rsidRPr="00AC2F34">
        <w:fldChar w:fldCharType="end"/>
      </w:r>
    </w:p>
    <w:p w14:paraId="155630E7" w14:textId="3FEFB9A4" w:rsidR="009D259A" w:rsidRPr="009D4A86" w:rsidRDefault="009D259A">
      <w:pPr>
        <w:pStyle w:val="TOC2"/>
        <w:rPr>
          <w:rFonts w:asciiTheme="minorHAnsi" w:eastAsiaTheme="minorEastAsia" w:hAnsiTheme="minorHAnsi" w:cstheme="minorBidi"/>
          <w:sz w:val="22"/>
          <w:szCs w:val="22"/>
          <w:lang w:val="fr-FR" w:eastAsia="zh-CN"/>
        </w:rPr>
      </w:pPr>
      <w:r w:rsidRPr="009D4A86">
        <w:rPr>
          <w:rFonts w:cs="Tahoma"/>
          <w:lang w:val="fr-FR"/>
        </w:rPr>
        <w:t>Enterprise CAL vo</w:t>
      </w:r>
      <w:r w:rsidR="00216494">
        <w:rPr>
          <w:rFonts w:cs="Tahoma"/>
          <w:lang w:val="fr-FR"/>
        </w:rPr>
        <w:t>or Microsoft Dynamics AX 2012</w:t>
      </w:r>
      <w:r w:rsidRPr="009D4A86">
        <w:rPr>
          <w:rFonts w:cs="Tahoma"/>
          <w:lang w:val="fr-FR"/>
        </w:rPr>
        <w:t xml:space="preserve"> (Gebruiker en Apparaat)</w:t>
      </w:r>
      <w:r w:rsidRPr="009D4A86">
        <w:rPr>
          <w:lang w:val="fr-FR"/>
        </w:rPr>
        <w:tab/>
      </w:r>
      <w:r w:rsidRPr="00AC2F34">
        <w:fldChar w:fldCharType="begin"/>
      </w:r>
      <w:r w:rsidRPr="009D4A86">
        <w:rPr>
          <w:lang w:val="fr-FR"/>
        </w:rPr>
        <w:instrText xml:space="preserve"> PAGEREF _Toc343596353 \h </w:instrText>
      </w:r>
      <w:r w:rsidRPr="00AC2F34">
        <w:fldChar w:fldCharType="separate"/>
      </w:r>
      <w:r w:rsidR="00927F3F">
        <w:rPr>
          <w:lang w:val="fr-FR"/>
        </w:rPr>
        <w:t>21</w:t>
      </w:r>
      <w:r w:rsidRPr="00AC2F34">
        <w:fldChar w:fldCharType="end"/>
      </w:r>
    </w:p>
    <w:p w14:paraId="155630E8" w14:textId="1A522B41" w:rsidR="009D259A" w:rsidRPr="009D4A86" w:rsidRDefault="009D259A">
      <w:pPr>
        <w:pStyle w:val="TOC2"/>
        <w:rPr>
          <w:rFonts w:asciiTheme="minorHAnsi" w:eastAsiaTheme="minorEastAsia" w:hAnsiTheme="minorHAnsi" w:cstheme="minorBidi"/>
          <w:sz w:val="22"/>
          <w:szCs w:val="22"/>
          <w:lang w:val="fr-FR" w:eastAsia="zh-CN"/>
        </w:rPr>
      </w:pPr>
      <w:r w:rsidRPr="009D4A86">
        <w:rPr>
          <w:rFonts w:cs="Tahoma"/>
          <w:lang w:val="fr-FR"/>
        </w:rPr>
        <w:t>Aanvullende Functional Enterprise CAL vo</w:t>
      </w:r>
      <w:r w:rsidR="00216494">
        <w:rPr>
          <w:rFonts w:cs="Tahoma"/>
          <w:lang w:val="fr-FR"/>
        </w:rPr>
        <w:t>or Microsoft Dynamics AX 2012</w:t>
      </w:r>
      <w:r w:rsidRPr="009D4A86">
        <w:rPr>
          <w:rFonts w:cs="Tahoma"/>
          <w:lang w:val="fr-FR"/>
        </w:rPr>
        <w:t xml:space="preserve"> (Gebruiker en Apparaat)</w:t>
      </w:r>
      <w:r w:rsidRPr="009D4A86">
        <w:rPr>
          <w:lang w:val="fr-FR"/>
        </w:rPr>
        <w:tab/>
      </w:r>
      <w:r w:rsidRPr="00AC2F34">
        <w:fldChar w:fldCharType="begin"/>
      </w:r>
      <w:r w:rsidRPr="009D4A86">
        <w:rPr>
          <w:lang w:val="fr-FR"/>
        </w:rPr>
        <w:instrText xml:space="preserve"> PAGEREF _Toc343596354 \h </w:instrText>
      </w:r>
      <w:r w:rsidRPr="00AC2F34">
        <w:fldChar w:fldCharType="separate"/>
      </w:r>
      <w:r w:rsidR="00927F3F">
        <w:rPr>
          <w:lang w:val="fr-FR"/>
        </w:rPr>
        <w:t>21</w:t>
      </w:r>
      <w:r w:rsidRPr="00AC2F34">
        <w:fldChar w:fldCharType="end"/>
      </w:r>
    </w:p>
    <w:p w14:paraId="155630E9" w14:textId="6B1883B3" w:rsidR="009D259A" w:rsidRPr="009D4A86" w:rsidRDefault="009D259A">
      <w:pPr>
        <w:pStyle w:val="TOC2"/>
        <w:rPr>
          <w:rFonts w:asciiTheme="minorHAnsi" w:eastAsiaTheme="minorEastAsia" w:hAnsiTheme="minorHAnsi" w:cstheme="minorBidi"/>
          <w:sz w:val="22"/>
          <w:szCs w:val="22"/>
          <w:lang w:val="fr-FR" w:eastAsia="zh-CN"/>
        </w:rPr>
      </w:pPr>
      <w:r w:rsidRPr="009D4A86">
        <w:rPr>
          <w:rFonts w:cs="Tahoma"/>
          <w:lang w:val="fr-FR"/>
        </w:rPr>
        <w:t>Functional Enterprise CAL voo</w:t>
      </w:r>
      <w:r w:rsidR="00216494">
        <w:rPr>
          <w:rFonts w:cs="Tahoma"/>
          <w:lang w:val="fr-FR"/>
        </w:rPr>
        <w:t xml:space="preserve">r Microsoft Dynamics AX 2012 </w:t>
      </w:r>
      <w:r w:rsidRPr="009D4A86">
        <w:rPr>
          <w:rFonts w:cs="Tahoma"/>
          <w:lang w:val="fr-FR"/>
        </w:rPr>
        <w:t>(Gebruiker en Apparaat)</w:t>
      </w:r>
      <w:r w:rsidRPr="009D4A86">
        <w:rPr>
          <w:lang w:val="fr-FR"/>
        </w:rPr>
        <w:tab/>
      </w:r>
      <w:r w:rsidRPr="00AC2F34">
        <w:fldChar w:fldCharType="begin"/>
      </w:r>
      <w:r w:rsidRPr="009D4A86">
        <w:rPr>
          <w:lang w:val="fr-FR"/>
        </w:rPr>
        <w:instrText xml:space="preserve"> PAGEREF _Toc343596355 \h </w:instrText>
      </w:r>
      <w:r w:rsidRPr="00AC2F34">
        <w:fldChar w:fldCharType="separate"/>
      </w:r>
      <w:r w:rsidR="00927F3F">
        <w:rPr>
          <w:lang w:val="fr-FR"/>
        </w:rPr>
        <w:t>21</w:t>
      </w:r>
      <w:r w:rsidRPr="00AC2F34">
        <w:fldChar w:fldCharType="end"/>
      </w:r>
    </w:p>
    <w:p w14:paraId="155630EA" w14:textId="6A2AD089" w:rsidR="009D259A" w:rsidRPr="009D4A86" w:rsidRDefault="009D259A">
      <w:pPr>
        <w:pStyle w:val="TOC2"/>
        <w:rPr>
          <w:rFonts w:asciiTheme="minorHAnsi" w:eastAsiaTheme="minorEastAsia" w:hAnsiTheme="minorHAnsi" w:cstheme="minorBidi"/>
          <w:sz w:val="22"/>
          <w:szCs w:val="22"/>
          <w:lang w:val="fr-FR" w:eastAsia="zh-CN"/>
        </w:rPr>
      </w:pPr>
      <w:r w:rsidRPr="009D4A86">
        <w:rPr>
          <w:rFonts w:cs="Tahoma"/>
          <w:lang w:val="fr-FR"/>
        </w:rPr>
        <w:t>Self-Serve CAL vo</w:t>
      </w:r>
      <w:r w:rsidR="00216494">
        <w:rPr>
          <w:rFonts w:cs="Tahoma"/>
          <w:lang w:val="fr-FR"/>
        </w:rPr>
        <w:t>or Microsoft Dynamics AX 2012</w:t>
      </w:r>
      <w:r w:rsidRPr="009D4A86">
        <w:rPr>
          <w:rFonts w:cs="Tahoma"/>
          <w:lang w:val="fr-FR"/>
        </w:rPr>
        <w:t xml:space="preserve"> (Gebruiker &amp; Apparaat)</w:t>
      </w:r>
      <w:r w:rsidRPr="009D4A86">
        <w:rPr>
          <w:lang w:val="fr-FR"/>
        </w:rPr>
        <w:tab/>
      </w:r>
      <w:r w:rsidRPr="00AC2F34">
        <w:fldChar w:fldCharType="begin"/>
      </w:r>
      <w:r w:rsidRPr="009D4A86">
        <w:rPr>
          <w:lang w:val="fr-FR"/>
        </w:rPr>
        <w:instrText xml:space="preserve"> PAGEREF _Toc343596356 \h </w:instrText>
      </w:r>
      <w:r w:rsidRPr="00AC2F34">
        <w:fldChar w:fldCharType="separate"/>
      </w:r>
      <w:r w:rsidR="00927F3F">
        <w:rPr>
          <w:lang w:val="fr-FR"/>
        </w:rPr>
        <w:t>21</w:t>
      </w:r>
      <w:r w:rsidRPr="00AC2F34">
        <w:fldChar w:fldCharType="end"/>
      </w:r>
    </w:p>
    <w:p w14:paraId="155630EB" w14:textId="62CB542B" w:rsidR="009D259A" w:rsidRPr="009D4A86" w:rsidRDefault="00216494">
      <w:pPr>
        <w:pStyle w:val="TOC2"/>
        <w:rPr>
          <w:rFonts w:asciiTheme="minorHAnsi" w:eastAsiaTheme="minorEastAsia" w:hAnsiTheme="minorHAnsi" w:cstheme="minorBidi"/>
          <w:sz w:val="22"/>
          <w:szCs w:val="22"/>
          <w:lang w:val="pt-BR" w:eastAsia="zh-CN"/>
        </w:rPr>
      </w:pPr>
      <w:r>
        <w:rPr>
          <w:rFonts w:cs="Tahoma"/>
          <w:lang w:val="pt-BR"/>
        </w:rPr>
        <w:t xml:space="preserve">Microsoft Dynamics AX 2012 </w:t>
      </w:r>
      <w:r w:rsidR="009D259A" w:rsidRPr="009D4A86">
        <w:rPr>
          <w:rFonts w:cs="Tahoma"/>
          <w:lang w:val="pt-BR"/>
        </w:rPr>
        <w:t>Server</w:t>
      </w:r>
      <w:r w:rsidR="009D259A" w:rsidRPr="009D4A86">
        <w:rPr>
          <w:lang w:val="pt-BR"/>
        </w:rPr>
        <w:tab/>
      </w:r>
      <w:r w:rsidR="009D259A" w:rsidRPr="00AC2F34">
        <w:fldChar w:fldCharType="begin"/>
      </w:r>
      <w:r w:rsidR="009D259A" w:rsidRPr="009D4A86">
        <w:rPr>
          <w:lang w:val="pt-BR"/>
        </w:rPr>
        <w:instrText xml:space="preserve"> PAGEREF _Toc343596357 \h </w:instrText>
      </w:r>
      <w:r w:rsidR="009D259A" w:rsidRPr="00AC2F34">
        <w:fldChar w:fldCharType="separate"/>
      </w:r>
      <w:r w:rsidR="00927F3F">
        <w:rPr>
          <w:lang w:val="pt-BR"/>
        </w:rPr>
        <w:t>21</w:t>
      </w:r>
      <w:r w:rsidR="009D259A" w:rsidRPr="00AC2F34">
        <w:fldChar w:fldCharType="end"/>
      </w:r>
    </w:p>
    <w:p w14:paraId="155630EC" w14:textId="10900F41" w:rsidR="009D259A" w:rsidRPr="009D4A86" w:rsidRDefault="009D259A">
      <w:pPr>
        <w:pStyle w:val="TOC2"/>
        <w:rPr>
          <w:rFonts w:asciiTheme="minorHAnsi" w:eastAsiaTheme="minorEastAsia" w:hAnsiTheme="minorHAnsi" w:cstheme="minorBidi"/>
          <w:sz w:val="22"/>
          <w:szCs w:val="22"/>
          <w:lang w:val="pt-BR" w:eastAsia="zh-CN"/>
        </w:rPr>
      </w:pPr>
      <w:r w:rsidRPr="009D4A86">
        <w:rPr>
          <w:rFonts w:cs="Tahoma"/>
          <w:lang w:val="pt-BR"/>
        </w:rPr>
        <w:t>Aanvullende Task CAL voo</w:t>
      </w:r>
      <w:r w:rsidR="00216494">
        <w:rPr>
          <w:rFonts w:cs="Tahoma"/>
          <w:lang w:val="pt-BR"/>
        </w:rPr>
        <w:t xml:space="preserve">r Microsoft Dynamics AX 2012 </w:t>
      </w:r>
      <w:r w:rsidRPr="009D4A86">
        <w:rPr>
          <w:rFonts w:cs="Tahoma"/>
          <w:lang w:val="pt-BR"/>
        </w:rPr>
        <w:t>(Gebruiker en Apparaat)</w:t>
      </w:r>
      <w:r w:rsidRPr="009D4A86">
        <w:rPr>
          <w:lang w:val="pt-BR"/>
        </w:rPr>
        <w:tab/>
      </w:r>
      <w:r w:rsidRPr="00AC2F34">
        <w:fldChar w:fldCharType="begin"/>
      </w:r>
      <w:r w:rsidRPr="009D4A86">
        <w:rPr>
          <w:lang w:val="pt-BR"/>
        </w:rPr>
        <w:instrText xml:space="preserve"> PAGEREF _Toc343596358 \h </w:instrText>
      </w:r>
      <w:r w:rsidRPr="00AC2F34">
        <w:fldChar w:fldCharType="separate"/>
      </w:r>
      <w:r w:rsidR="00927F3F">
        <w:rPr>
          <w:lang w:val="pt-BR"/>
        </w:rPr>
        <w:t>21</w:t>
      </w:r>
      <w:r w:rsidRPr="00AC2F34">
        <w:fldChar w:fldCharType="end"/>
      </w:r>
    </w:p>
    <w:p w14:paraId="155630ED" w14:textId="06309D30" w:rsidR="009D259A" w:rsidRPr="009D4A86" w:rsidRDefault="009D259A">
      <w:pPr>
        <w:pStyle w:val="TOC2"/>
        <w:rPr>
          <w:rFonts w:asciiTheme="minorHAnsi" w:eastAsiaTheme="minorEastAsia" w:hAnsiTheme="minorHAnsi" w:cstheme="minorBidi"/>
          <w:sz w:val="22"/>
          <w:szCs w:val="22"/>
          <w:lang w:val="pt-BR" w:eastAsia="zh-CN"/>
        </w:rPr>
      </w:pPr>
      <w:r w:rsidRPr="009D4A86">
        <w:rPr>
          <w:rFonts w:cs="Tahoma"/>
          <w:lang w:val="pt-BR"/>
        </w:rPr>
        <w:t>Task CAL voo</w:t>
      </w:r>
      <w:r w:rsidR="00216494">
        <w:rPr>
          <w:rFonts w:cs="Tahoma"/>
          <w:lang w:val="pt-BR"/>
        </w:rPr>
        <w:t xml:space="preserve">r Microsoft Dynamics AX 2012 </w:t>
      </w:r>
      <w:r w:rsidRPr="009D4A86">
        <w:rPr>
          <w:rFonts w:cs="Tahoma"/>
          <w:lang w:val="pt-BR"/>
        </w:rPr>
        <w:t>(Gebruiker en Apparaat)</w:t>
      </w:r>
      <w:r w:rsidRPr="009D4A86">
        <w:rPr>
          <w:lang w:val="pt-BR"/>
        </w:rPr>
        <w:tab/>
      </w:r>
      <w:r w:rsidRPr="00AC2F34">
        <w:fldChar w:fldCharType="begin"/>
      </w:r>
      <w:r w:rsidRPr="009D4A86">
        <w:rPr>
          <w:lang w:val="pt-BR"/>
        </w:rPr>
        <w:instrText xml:space="preserve"> PAGEREF _Toc343596359 \h </w:instrText>
      </w:r>
      <w:r w:rsidRPr="00AC2F34">
        <w:fldChar w:fldCharType="separate"/>
      </w:r>
      <w:r w:rsidR="00927F3F">
        <w:rPr>
          <w:lang w:val="pt-BR"/>
        </w:rPr>
        <w:t>21</w:t>
      </w:r>
      <w:r w:rsidRPr="00AC2F34">
        <w:fldChar w:fldCharType="end"/>
      </w:r>
    </w:p>
    <w:p w14:paraId="155630EE" w14:textId="77777777" w:rsidR="009D259A" w:rsidRPr="009D4A86" w:rsidRDefault="009D259A">
      <w:pPr>
        <w:pStyle w:val="TOC2"/>
        <w:rPr>
          <w:rFonts w:asciiTheme="minorHAnsi" w:eastAsiaTheme="minorEastAsia" w:hAnsiTheme="minorHAnsi" w:cstheme="minorBidi"/>
          <w:sz w:val="22"/>
          <w:szCs w:val="22"/>
          <w:lang w:val="pt-BR" w:eastAsia="zh-CN"/>
        </w:rPr>
      </w:pPr>
      <w:r w:rsidRPr="009D4A86">
        <w:rPr>
          <w:rFonts w:cs="Tahoma"/>
          <w:lang w:val="pt-BR"/>
        </w:rPr>
        <w:t>Microsoft Dynamics CRM 2011 CAL (Gebruiker en Apparaat)</w:t>
      </w:r>
      <w:r w:rsidRPr="009D4A86">
        <w:rPr>
          <w:lang w:val="pt-BR"/>
        </w:rPr>
        <w:tab/>
      </w:r>
      <w:r w:rsidRPr="00AC2F34">
        <w:fldChar w:fldCharType="begin"/>
      </w:r>
      <w:r w:rsidRPr="009D4A86">
        <w:rPr>
          <w:lang w:val="pt-BR"/>
        </w:rPr>
        <w:instrText xml:space="preserve"> PAGEREF _Toc343596360 \h </w:instrText>
      </w:r>
      <w:r w:rsidRPr="00AC2F34">
        <w:fldChar w:fldCharType="separate"/>
      </w:r>
      <w:r w:rsidR="00927F3F">
        <w:rPr>
          <w:lang w:val="pt-BR"/>
        </w:rPr>
        <w:t>21</w:t>
      </w:r>
      <w:r w:rsidRPr="00AC2F34">
        <w:fldChar w:fldCharType="end"/>
      </w:r>
    </w:p>
    <w:p w14:paraId="155630EF" w14:textId="77777777" w:rsidR="009D259A" w:rsidRPr="009D4A86" w:rsidRDefault="009D259A">
      <w:pPr>
        <w:pStyle w:val="TOC2"/>
        <w:rPr>
          <w:rFonts w:asciiTheme="minorHAnsi" w:eastAsiaTheme="minorEastAsia" w:hAnsiTheme="minorHAnsi" w:cstheme="minorBidi"/>
          <w:sz w:val="22"/>
          <w:szCs w:val="22"/>
          <w:lang w:val="pt-BR" w:eastAsia="zh-CN"/>
        </w:rPr>
      </w:pPr>
      <w:r w:rsidRPr="009D4A86">
        <w:rPr>
          <w:rFonts w:cs="Tahoma"/>
          <w:lang w:val="pt-BR"/>
        </w:rPr>
        <w:t>Microsoft Dynamics CRM 2011 Employee Self Service CAL (Gebruiker en Apparaat)</w:t>
      </w:r>
      <w:r w:rsidRPr="009D4A86">
        <w:rPr>
          <w:lang w:val="pt-BR"/>
        </w:rPr>
        <w:tab/>
      </w:r>
      <w:r w:rsidRPr="00AC2F34">
        <w:fldChar w:fldCharType="begin"/>
      </w:r>
      <w:r w:rsidRPr="009D4A86">
        <w:rPr>
          <w:lang w:val="pt-BR"/>
        </w:rPr>
        <w:instrText xml:space="preserve"> PAGEREF _Toc343596361 \h </w:instrText>
      </w:r>
      <w:r w:rsidRPr="00AC2F34">
        <w:fldChar w:fldCharType="separate"/>
      </w:r>
      <w:r w:rsidR="00927F3F">
        <w:rPr>
          <w:lang w:val="pt-BR"/>
        </w:rPr>
        <w:t>21</w:t>
      </w:r>
      <w:r w:rsidRPr="00AC2F34">
        <w:fldChar w:fldCharType="end"/>
      </w:r>
    </w:p>
    <w:p w14:paraId="155630F0" w14:textId="77777777" w:rsidR="009D259A" w:rsidRPr="009D4A86" w:rsidRDefault="009D259A">
      <w:pPr>
        <w:pStyle w:val="TOC2"/>
        <w:rPr>
          <w:rFonts w:asciiTheme="minorHAnsi" w:eastAsiaTheme="minorEastAsia" w:hAnsiTheme="minorHAnsi" w:cstheme="minorBidi"/>
          <w:sz w:val="22"/>
          <w:szCs w:val="22"/>
          <w:lang w:val="pt-BR" w:eastAsia="zh-CN"/>
        </w:rPr>
      </w:pPr>
      <w:r w:rsidRPr="009D4A86">
        <w:rPr>
          <w:rFonts w:cs="Tahoma"/>
          <w:lang w:val="pt-BR"/>
        </w:rPr>
        <w:t>Microsoft Dynamics CRM 2011 External Connector</w:t>
      </w:r>
      <w:r w:rsidRPr="009D4A86">
        <w:rPr>
          <w:lang w:val="pt-BR"/>
        </w:rPr>
        <w:tab/>
      </w:r>
      <w:r w:rsidRPr="00AC2F34">
        <w:fldChar w:fldCharType="begin"/>
      </w:r>
      <w:r w:rsidRPr="009D4A86">
        <w:rPr>
          <w:lang w:val="pt-BR"/>
        </w:rPr>
        <w:instrText xml:space="preserve"> PAGEREF _Toc343596362 \h </w:instrText>
      </w:r>
      <w:r w:rsidRPr="00AC2F34">
        <w:fldChar w:fldCharType="separate"/>
      </w:r>
      <w:r w:rsidR="00927F3F">
        <w:rPr>
          <w:lang w:val="pt-BR"/>
        </w:rPr>
        <w:t>21</w:t>
      </w:r>
      <w:r w:rsidRPr="00AC2F34">
        <w:fldChar w:fldCharType="end"/>
      </w:r>
    </w:p>
    <w:p w14:paraId="155630F1" w14:textId="77777777" w:rsidR="009D259A" w:rsidRPr="009D4A86" w:rsidRDefault="009D259A">
      <w:pPr>
        <w:pStyle w:val="TOC2"/>
        <w:rPr>
          <w:rFonts w:asciiTheme="minorHAnsi" w:eastAsiaTheme="minorEastAsia" w:hAnsiTheme="minorHAnsi" w:cstheme="minorBidi"/>
          <w:sz w:val="22"/>
          <w:szCs w:val="22"/>
          <w:lang w:val="pt-BR" w:eastAsia="zh-CN"/>
        </w:rPr>
      </w:pPr>
      <w:r w:rsidRPr="009D4A86">
        <w:rPr>
          <w:rFonts w:cs="Tahoma"/>
          <w:lang w:val="pt-BR"/>
        </w:rPr>
        <w:t>Microsoft Dynamics CRM 2011 aanvullende CAL voor volledig gebruik (Gebruiker en Apparaat)</w:t>
      </w:r>
      <w:r w:rsidRPr="009D4A86">
        <w:rPr>
          <w:lang w:val="pt-BR"/>
        </w:rPr>
        <w:tab/>
      </w:r>
      <w:r w:rsidRPr="00AC2F34">
        <w:fldChar w:fldCharType="begin"/>
      </w:r>
      <w:r w:rsidRPr="009D4A86">
        <w:rPr>
          <w:lang w:val="pt-BR"/>
        </w:rPr>
        <w:instrText xml:space="preserve"> PAGEREF _Toc343596363 \h </w:instrText>
      </w:r>
      <w:r w:rsidRPr="00AC2F34">
        <w:fldChar w:fldCharType="separate"/>
      </w:r>
      <w:r w:rsidR="00927F3F">
        <w:rPr>
          <w:lang w:val="pt-BR"/>
        </w:rPr>
        <w:t>21</w:t>
      </w:r>
      <w:r w:rsidRPr="00AC2F34">
        <w:fldChar w:fldCharType="end"/>
      </w:r>
    </w:p>
    <w:p w14:paraId="155630F2" w14:textId="77777777" w:rsidR="009D259A" w:rsidRPr="009D4A86" w:rsidRDefault="009D259A">
      <w:pPr>
        <w:pStyle w:val="TOC2"/>
        <w:rPr>
          <w:rFonts w:asciiTheme="minorHAnsi" w:eastAsiaTheme="minorEastAsia" w:hAnsiTheme="minorHAnsi" w:cstheme="minorBidi"/>
          <w:sz w:val="22"/>
          <w:szCs w:val="22"/>
          <w:lang w:val="pt-BR" w:eastAsia="zh-CN"/>
        </w:rPr>
      </w:pPr>
      <w:r w:rsidRPr="009D4A86">
        <w:rPr>
          <w:rFonts w:cs="Tahoma"/>
          <w:lang w:val="pt-BR"/>
        </w:rPr>
        <w:t>Microsoft Dynamics CRM 2011 beperkte CAL (Gebruiker en Apparaat)</w:t>
      </w:r>
      <w:r w:rsidRPr="009D4A86">
        <w:rPr>
          <w:lang w:val="pt-BR"/>
        </w:rPr>
        <w:tab/>
      </w:r>
      <w:r w:rsidRPr="00AC2F34">
        <w:fldChar w:fldCharType="begin"/>
      </w:r>
      <w:r w:rsidRPr="009D4A86">
        <w:rPr>
          <w:lang w:val="pt-BR"/>
        </w:rPr>
        <w:instrText xml:space="preserve"> PAGEREF _Toc343596364 \h </w:instrText>
      </w:r>
      <w:r w:rsidRPr="00AC2F34">
        <w:fldChar w:fldCharType="separate"/>
      </w:r>
      <w:r w:rsidR="00927F3F">
        <w:rPr>
          <w:lang w:val="pt-BR"/>
        </w:rPr>
        <w:t>21</w:t>
      </w:r>
      <w:r w:rsidRPr="00AC2F34">
        <w:fldChar w:fldCharType="end"/>
      </w:r>
    </w:p>
    <w:p w14:paraId="155630F3" w14:textId="77777777" w:rsidR="009D259A" w:rsidRPr="009D4A86" w:rsidRDefault="009D259A">
      <w:pPr>
        <w:pStyle w:val="TOC2"/>
        <w:rPr>
          <w:rFonts w:asciiTheme="minorHAnsi" w:eastAsiaTheme="minorEastAsia" w:hAnsiTheme="minorHAnsi" w:cstheme="minorBidi"/>
          <w:sz w:val="22"/>
          <w:szCs w:val="22"/>
          <w:lang w:val="pt-BR" w:eastAsia="zh-CN"/>
        </w:rPr>
      </w:pPr>
      <w:r w:rsidRPr="009D4A86">
        <w:rPr>
          <w:rFonts w:cs="Tahoma"/>
          <w:lang w:val="pt-BR"/>
        </w:rPr>
        <w:t>Microsoft Dynamics CRM 2011 aanvullende CAL voor beperkt gebruik (Gebruiker en Apparaat)</w:t>
      </w:r>
      <w:r w:rsidRPr="009D4A86">
        <w:rPr>
          <w:lang w:val="pt-BR"/>
        </w:rPr>
        <w:tab/>
      </w:r>
      <w:r w:rsidRPr="00AC2F34">
        <w:fldChar w:fldCharType="begin"/>
      </w:r>
      <w:r w:rsidRPr="009D4A86">
        <w:rPr>
          <w:lang w:val="pt-BR"/>
        </w:rPr>
        <w:instrText xml:space="preserve"> PAGEREF _Toc343596365 \h </w:instrText>
      </w:r>
      <w:r w:rsidRPr="00AC2F34">
        <w:fldChar w:fldCharType="separate"/>
      </w:r>
      <w:r w:rsidR="00927F3F">
        <w:rPr>
          <w:lang w:val="pt-BR"/>
        </w:rPr>
        <w:t>21</w:t>
      </w:r>
      <w:r w:rsidRPr="00AC2F34">
        <w:fldChar w:fldCharType="end"/>
      </w:r>
    </w:p>
    <w:p w14:paraId="155630F4" w14:textId="77777777" w:rsidR="009D259A" w:rsidRPr="009D4A86" w:rsidRDefault="009D259A">
      <w:pPr>
        <w:pStyle w:val="TOC2"/>
        <w:rPr>
          <w:rFonts w:asciiTheme="minorHAnsi" w:eastAsiaTheme="minorEastAsia" w:hAnsiTheme="minorHAnsi" w:cstheme="minorBidi"/>
          <w:sz w:val="22"/>
          <w:szCs w:val="22"/>
          <w:lang w:val="pt-BR" w:eastAsia="zh-CN"/>
        </w:rPr>
      </w:pPr>
      <w:r w:rsidRPr="009D4A86">
        <w:rPr>
          <w:rFonts w:cs="Tahoma"/>
          <w:lang w:val="pt-BR"/>
        </w:rPr>
        <w:t>Microsoft Dynamics CRM Server 2011</w:t>
      </w:r>
      <w:r w:rsidRPr="009D4A86">
        <w:rPr>
          <w:lang w:val="pt-BR"/>
        </w:rPr>
        <w:tab/>
      </w:r>
      <w:r w:rsidRPr="00AC2F34">
        <w:fldChar w:fldCharType="begin"/>
      </w:r>
      <w:r w:rsidRPr="009D4A86">
        <w:rPr>
          <w:lang w:val="pt-BR"/>
        </w:rPr>
        <w:instrText xml:space="preserve"> PAGEREF _Toc343596366 \h </w:instrText>
      </w:r>
      <w:r w:rsidRPr="00AC2F34">
        <w:fldChar w:fldCharType="separate"/>
      </w:r>
      <w:r w:rsidR="00927F3F">
        <w:rPr>
          <w:lang w:val="pt-BR"/>
        </w:rPr>
        <w:t>21</w:t>
      </w:r>
      <w:r w:rsidRPr="00AC2F34">
        <w:fldChar w:fldCharType="end"/>
      </w:r>
    </w:p>
    <w:p w14:paraId="155630F5" w14:textId="77777777" w:rsidR="009D259A" w:rsidRPr="009D4A86" w:rsidRDefault="009D259A">
      <w:pPr>
        <w:pStyle w:val="TOC2"/>
        <w:rPr>
          <w:rFonts w:asciiTheme="minorHAnsi" w:eastAsiaTheme="minorEastAsia" w:hAnsiTheme="minorHAnsi" w:cstheme="minorBidi"/>
          <w:sz w:val="22"/>
          <w:szCs w:val="22"/>
          <w:lang w:val="pt-BR" w:eastAsia="zh-CN"/>
        </w:rPr>
      </w:pPr>
      <w:r w:rsidRPr="009D4A86">
        <w:rPr>
          <w:rFonts w:cs="Tahoma"/>
          <w:lang w:val="pt-BR"/>
        </w:rPr>
        <w:t>Microsoft Dynamics CRM Workgroup Server 2011</w:t>
      </w:r>
      <w:r w:rsidRPr="009D4A86">
        <w:rPr>
          <w:lang w:val="pt-BR"/>
        </w:rPr>
        <w:tab/>
      </w:r>
      <w:r w:rsidRPr="00AC2F34">
        <w:fldChar w:fldCharType="begin"/>
      </w:r>
      <w:r w:rsidRPr="009D4A86">
        <w:rPr>
          <w:lang w:val="pt-BR"/>
        </w:rPr>
        <w:instrText xml:space="preserve"> PAGEREF _Toc343596367 \h </w:instrText>
      </w:r>
      <w:r w:rsidRPr="00AC2F34">
        <w:fldChar w:fldCharType="separate"/>
      </w:r>
      <w:r w:rsidR="00927F3F">
        <w:rPr>
          <w:lang w:val="pt-BR"/>
        </w:rPr>
        <w:t>21</w:t>
      </w:r>
      <w:r w:rsidRPr="00AC2F34">
        <w:fldChar w:fldCharType="end"/>
      </w:r>
    </w:p>
    <w:p w14:paraId="155630F6" w14:textId="77777777" w:rsidR="009D259A" w:rsidRPr="009D4A86" w:rsidRDefault="009D259A">
      <w:pPr>
        <w:pStyle w:val="TOC2"/>
        <w:rPr>
          <w:rFonts w:asciiTheme="minorHAnsi" w:eastAsiaTheme="minorEastAsia" w:hAnsiTheme="minorHAnsi" w:cstheme="minorBidi"/>
          <w:sz w:val="22"/>
          <w:szCs w:val="22"/>
          <w:lang w:val="pt-BR" w:eastAsia="zh-CN"/>
        </w:rPr>
      </w:pPr>
      <w:r w:rsidRPr="009D4A86">
        <w:rPr>
          <w:rFonts w:cs="Tahoma"/>
          <w:lang w:val="pt-BR"/>
        </w:rPr>
        <w:t>Microsoft Translator API</w:t>
      </w:r>
      <w:r w:rsidRPr="009D4A86">
        <w:rPr>
          <w:lang w:val="pt-BR"/>
        </w:rPr>
        <w:tab/>
      </w:r>
      <w:r w:rsidRPr="00AC2F34">
        <w:fldChar w:fldCharType="begin"/>
      </w:r>
      <w:r w:rsidRPr="009D4A86">
        <w:rPr>
          <w:lang w:val="pt-BR"/>
        </w:rPr>
        <w:instrText xml:space="preserve"> PAGEREF _Toc343596368 \h </w:instrText>
      </w:r>
      <w:r w:rsidRPr="00AC2F34">
        <w:fldChar w:fldCharType="separate"/>
      </w:r>
      <w:r w:rsidR="00927F3F">
        <w:rPr>
          <w:lang w:val="pt-BR"/>
        </w:rPr>
        <w:t>21</w:t>
      </w:r>
      <w:r w:rsidRPr="00AC2F34">
        <w:fldChar w:fldCharType="end"/>
      </w:r>
    </w:p>
    <w:p w14:paraId="155630F7"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Office 365 Plan A2 (Gebruikers-SL)</w:t>
      </w:r>
      <w:r w:rsidRPr="00AC2F34">
        <w:tab/>
      </w:r>
      <w:r w:rsidRPr="00AC2F34">
        <w:fldChar w:fldCharType="begin"/>
      </w:r>
      <w:r w:rsidRPr="00AC2F34">
        <w:instrText xml:space="preserve"> PAGEREF _Toc343596369 \h </w:instrText>
      </w:r>
      <w:r w:rsidRPr="00AC2F34">
        <w:fldChar w:fldCharType="separate"/>
      </w:r>
      <w:r w:rsidR="00927F3F">
        <w:t>21</w:t>
      </w:r>
      <w:r w:rsidRPr="00AC2F34">
        <w:fldChar w:fldCharType="end"/>
      </w:r>
    </w:p>
    <w:p w14:paraId="155630F8"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Office 365 Plan A3 (Gebruikers-SL)</w:t>
      </w:r>
      <w:r w:rsidRPr="00AC2F34">
        <w:tab/>
      </w:r>
      <w:r w:rsidRPr="00AC2F34">
        <w:fldChar w:fldCharType="begin"/>
      </w:r>
      <w:r w:rsidRPr="00AC2F34">
        <w:instrText xml:space="preserve"> PAGEREF _Toc343596370 \h </w:instrText>
      </w:r>
      <w:r w:rsidRPr="00AC2F34">
        <w:fldChar w:fldCharType="separate"/>
      </w:r>
      <w:r w:rsidR="00927F3F">
        <w:t>21</w:t>
      </w:r>
      <w:r w:rsidRPr="00AC2F34">
        <w:fldChar w:fldCharType="end"/>
      </w:r>
    </w:p>
    <w:p w14:paraId="155630F9"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Office 365 Plan A4 (Gebruikers-SL)</w:t>
      </w:r>
      <w:r w:rsidRPr="00AC2F34">
        <w:tab/>
      </w:r>
      <w:r w:rsidRPr="00AC2F34">
        <w:fldChar w:fldCharType="begin"/>
      </w:r>
      <w:r w:rsidRPr="00AC2F34">
        <w:instrText xml:space="preserve"> PAGEREF _Toc343596371 \h </w:instrText>
      </w:r>
      <w:r w:rsidRPr="00AC2F34">
        <w:fldChar w:fldCharType="separate"/>
      </w:r>
      <w:r w:rsidR="00927F3F">
        <w:t>21</w:t>
      </w:r>
      <w:r w:rsidRPr="00AC2F34">
        <w:fldChar w:fldCharType="end"/>
      </w:r>
    </w:p>
    <w:p w14:paraId="155630FA"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Office 365 Plan E1 (Gebruikers-SL)</w:t>
      </w:r>
      <w:r w:rsidRPr="00AC2F34">
        <w:tab/>
      </w:r>
      <w:r w:rsidRPr="00AC2F34">
        <w:fldChar w:fldCharType="begin"/>
      </w:r>
      <w:r w:rsidRPr="00AC2F34">
        <w:instrText xml:space="preserve"> PAGEREF _Toc343596372 \h </w:instrText>
      </w:r>
      <w:r w:rsidRPr="00AC2F34">
        <w:fldChar w:fldCharType="separate"/>
      </w:r>
      <w:r w:rsidR="00927F3F">
        <w:t>21</w:t>
      </w:r>
      <w:r w:rsidRPr="00AC2F34">
        <w:fldChar w:fldCharType="end"/>
      </w:r>
    </w:p>
    <w:p w14:paraId="155630FB"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Office 365 Plan E2 – E4 (Gebruikers-SL)</w:t>
      </w:r>
      <w:r w:rsidRPr="00AC2F34">
        <w:tab/>
      </w:r>
      <w:r w:rsidRPr="00AC2F34">
        <w:fldChar w:fldCharType="begin"/>
      </w:r>
      <w:r w:rsidRPr="00AC2F34">
        <w:instrText xml:space="preserve"> PAGEREF _Toc343596373 \h </w:instrText>
      </w:r>
      <w:r w:rsidRPr="00AC2F34">
        <w:fldChar w:fldCharType="separate"/>
      </w:r>
      <w:r w:rsidR="00927F3F">
        <w:t>21</w:t>
      </w:r>
      <w:r w:rsidRPr="00AC2F34">
        <w:fldChar w:fldCharType="end"/>
      </w:r>
    </w:p>
    <w:p w14:paraId="155630FC"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Office 365 Plan G1 – G4 (Gebruikers-SL)</w:t>
      </w:r>
      <w:r w:rsidRPr="00AC2F34">
        <w:tab/>
      </w:r>
      <w:r w:rsidRPr="00AC2F34">
        <w:fldChar w:fldCharType="begin"/>
      </w:r>
      <w:r w:rsidRPr="00AC2F34">
        <w:instrText xml:space="preserve"> PAGEREF _Toc343596374 \h </w:instrText>
      </w:r>
      <w:r w:rsidRPr="00AC2F34">
        <w:fldChar w:fldCharType="separate"/>
      </w:r>
      <w:r w:rsidR="00927F3F">
        <w:t>21</w:t>
      </w:r>
      <w:r w:rsidRPr="00AC2F34">
        <w:fldChar w:fldCharType="end"/>
      </w:r>
    </w:p>
    <w:p w14:paraId="155630FD"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Office 365 Plan K1 (Gebruikers-SL)</w:t>
      </w:r>
      <w:r w:rsidRPr="00AC2F34">
        <w:tab/>
      </w:r>
      <w:r w:rsidRPr="00AC2F34">
        <w:fldChar w:fldCharType="begin"/>
      </w:r>
      <w:r w:rsidRPr="00AC2F34">
        <w:instrText xml:space="preserve"> PAGEREF _Toc343596375 \h </w:instrText>
      </w:r>
      <w:r w:rsidRPr="00AC2F34">
        <w:fldChar w:fldCharType="separate"/>
      </w:r>
      <w:r w:rsidR="00927F3F">
        <w:t>21</w:t>
      </w:r>
      <w:r w:rsidRPr="00AC2F34">
        <w:fldChar w:fldCharType="end"/>
      </w:r>
    </w:p>
    <w:p w14:paraId="155630FE"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Office 365 Plan K2 (Gebruikers-SL)</w:t>
      </w:r>
      <w:r w:rsidRPr="00AC2F34">
        <w:tab/>
      </w:r>
      <w:r w:rsidRPr="00AC2F34">
        <w:fldChar w:fldCharType="begin"/>
      </w:r>
      <w:r w:rsidRPr="00AC2F34">
        <w:instrText xml:space="preserve"> PAGEREF _Toc343596376 \h </w:instrText>
      </w:r>
      <w:r w:rsidRPr="00AC2F34">
        <w:fldChar w:fldCharType="separate"/>
      </w:r>
      <w:r w:rsidR="00927F3F">
        <w:t>22</w:t>
      </w:r>
      <w:r w:rsidRPr="00AC2F34">
        <w:fldChar w:fldCharType="end"/>
      </w:r>
    </w:p>
    <w:p w14:paraId="155630FF"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lastRenderedPageBreak/>
        <w:t>Office Web Applications met SharePoint Plan 2A (Gebruikers-SL)</w:t>
      </w:r>
      <w:r w:rsidRPr="00AC2F34">
        <w:tab/>
      </w:r>
      <w:r w:rsidRPr="00AC2F34">
        <w:fldChar w:fldCharType="begin"/>
      </w:r>
      <w:r w:rsidRPr="00AC2F34">
        <w:instrText xml:space="preserve"> PAGEREF _Toc343596377 \h </w:instrText>
      </w:r>
      <w:r w:rsidRPr="00AC2F34">
        <w:fldChar w:fldCharType="separate"/>
      </w:r>
      <w:r w:rsidR="00927F3F">
        <w:t>22</w:t>
      </w:r>
      <w:r w:rsidRPr="00AC2F34">
        <w:fldChar w:fldCharType="end"/>
      </w:r>
    </w:p>
    <w:p w14:paraId="15563100"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Project Server 2013</w:t>
      </w:r>
      <w:r w:rsidRPr="00AC2F34">
        <w:tab/>
      </w:r>
      <w:r w:rsidRPr="00AC2F34">
        <w:fldChar w:fldCharType="begin"/>
      </w:r>
      <w:r w:rsidRPr="00AC2F34">
        <w:instrText xml:space="preserve"> PAGEREF _Toc343596378 \h </w:instrText>
      </w:r>
      <w:r w:rsidRPr="00AC2F34">
        <w:fldChar w:fldCharType="separate"/>
      </w:r>
      <w:r w:rsidR="00927F3F">
        <w:t>22</w:t>
      </w:r>
      <w:r w:rsidRPr="00AC2F34">
        <w:fldChar w:fldCharType="end"/>
      </w:r>
    </w:p>
    <w:p w14:paraId="15563101"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Project Server CAL 2013</w:t>
      </w:r>
      <w:r w:rsidRPr="00AC2F34">
        <w:tab/>
      </w:r>
      <w:r w:rsidRPr="00AC2F34">
        <w:fldChar w:fldCharType="begin"/>
      </w:r>
      <w:r w:rsidRPr="00AC2F34">
        <w:instrText xml:space="preserve"> PAGEREF _Toc343596379 \h </w:instrText>
      </w:r>
      <w:r w:rsidRPr="00AC2F34">
        <w:fldChar w:fldCharType="separate"/>
      </w:r>
      <w:r w:rsidR="00927F3F">
        <w:t>22</w:t>
      </w:r>
      <w:r w:rsidRPr="00AC2F34">
        <w:fldChar w:fldCharType="end"/>
      </w:r>
    </w:p>
    <w:p w14:paraId="15563102"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SharePoint™ Online Extra Storage 1GB (Aanvullende SL)</w:t>
      </w:r>
      <w:r w:rsidRPr="00AC2F34">
        <w:tab/>
      </w:r>
      <w:r w:rsidRPr="00AC2F34">
        <w:fldChar w:fldCharType="begin"/>
      </w:r>
      <w:r w:rsidRPr="00AC2F34">
        <w:instrText xml:space="preserve"> PAGEREF _Toc343596380 \h </w:instrText>
      </w:r>
      <w:r w:rsidRPr="00AC2F34">
        <w:fldChar w:fldCharType="separate"/>
      </w:r>
      <w:r w:rsidR="00927F3F">
        <w:t>22</w:t>
      </w:r>
      <w:r w:rsidRPr="00AC2F34">
        <w:fldChar w:fldCharType="end"/>
      </w:r>
    </w:p>
    <w:p w14:paraId="15563103"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SharePoint™ Online Extra Storage 1GB A (Aanvullende SL)</w:t>
      </w:r>
      <w:r w:rsidRPr="00AC2F34">
        <w:tab/>
      </w:r>
      <w:r w:rsidRPr="00AC2F34">
        <w:fldChar w:fldCharType="begin"/>
      </w:r>
      <w:r w:rsidRPr="00AC2F34">
        <w:instrText xml:space="preserve"> PAGEREF _Toc343596381 \h </w:instrText>
      </w:r>
      <w:r w:rsidRPr="00AC2F34">
        <w:fldChar w:fldCharType="separate"/>
      </w:r>
      <w:r w:rsidR="00927F3F">
        <w:t>22</w:t>
      </w:r>
      <w:r w:rsidRPr="00AC2F34">
        <w:fldChar w:fldCharType="end"/>
      </w:r>
    </w:p>
    <w:p w14:paraId="15563104"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SharePoint™ Online Plan 1</w:t>
      </w:r>
      <w:r w:rsidR="00934D72" w:rsidRPr="00AC2F34">
        <w:rPr>
          <w:rFonts w:cs="Tahoma"/>
        </w:rPr>
        <w:t xml:space="preserve"> </w:t>
      </w:r>
      <w:r w:rsidRPr="00AC2F34">
        <w:rPr>
          <w:rFonts w:cs="Tahoma"/>
        </w:rPr>
        <w:t>(Gebruikers-SL)</w:t>
      </w:r>
      <w:r w:rsidRPr="00AC2F34">
        <w:tab/>
      </w:r>
      <w:r w:rsidRPr="00AC2F34">
        <w:fldChar w:fldCharType="begin"/>
      </w:r>
      <w:r w:rsidRPr="00AC2F34">
        <w:instrText xml:space="preserve"> PAGEREF _Toc343596382 \h </w:instrText>
      </w:r>
      <w:r w:rsidRPr="00AC2F34">
        <w:fldChar w:fldCharType="separate"/>
      </w:r>
      <w:r w:rsidR="00927F3F">
        <w:t>22</w:t>
      </w:r>
      <w:r w:rsidRPr="00AC2F34">
        <w:fldChar w:fldCharType="end"/>
      </w:r>
    </w:p>
    <w:p w14:paraId="15563105"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SharePoint™ Online Plan 2</w:t>
      </w:r>
      <w:r w:rsidR="00934D72" w:rsidRPr="00AC2F34">
        <w:rPr>
          <w:rFonts w:cs="Tahoma"/>
        </w:rPr>
        <w:t xml:space="preserve"> </w:t>
      </w:r>
      <w:r w:rsidRPr="00AC2F34">
        <w:rPr>
          <w:rFonts w:cs="Tahoma"/>
        </w:rPr>
        <w:t>(Gebruikers-SL)</w:t>
      </w:r>
      <w:r w:rsidRPr="00AC2F34">
        <w:tab/>
      </w:r>
      <w:r w:rsidRPr="00AC2F34">
        <w:fldChar w:fldCharType="begin"/>
      </w:r>
      <w:r w:rsidRPr="00AC2F34">
        <w:instrText xml:space="preserve"> PAGEREF _Toc343596383 \h </w:instrText>
      </w:r>
      <w:r w:rsidRPr="00AC2F34">
        <w:fldChar w:fldCharType="separate"/>
      </w:r>
      <w:r w:rsidR="00927F3F">
        <w:t>22</w:t>
      </w:r>
      <w:r w:rsidRPr="00AC2F34">
        <w:fldChar w:fldCharType="end"/>
      </w:r>
    </w:p>
    <w:p w14:paraId="15563106"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SharePoint™ Server 2013</w:t>
      </w:r>
      <w:r w:rsidRPr="00AC2F34">
        <w:tab/>
      </w:r>
      <w:r w:rsidRPr="00AC2F34">
        <w:fldChar w:fldCharType="begin"/>
      </w:r>
      <w:r w:rsidRPr="00AC2F34">
        <w:instrText xml:space="preserve"> PAGEREF _Toc343596384 \h </w:instrText>
      </w:r>
      <w:r w:rsidRPr="00AC2F34">
        <w:fldChar w:fldCharType="separate"/>
      </w:r>
      <w:r w:rsidR="00927F3F">
        <w:t>22</w:t>
      </w:r>
      <w:r w:rsidRPr="00AC2F34">
        <w:fldChar w:fldCharType="end"/>
      </w:r>
    </w:p>
    <w:p w14:paraId="15563107"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CAL voor SharePoint™ Server Enterprise 2013</w:t>
      </w:r>
      <w:r w:rsidRPr="00AC2F34">
        <w:tab/>
      </w:r>
      <w:r w:rsidRPr="00AC2F34">
        <w:fldChar w:fldCharType="begin"/>
      </w:r>
      <w:r w:rsidRPr="00AC2F34">
        <w:instrText xml:space="preserve"> PAGEREF _Toc343596385 \h </w:instrText>
      </w:r>
      <w:r w:rsidRPr="00AC2F34">
        <w:fldChar w:fldCharType="separate"/>
      </w:r>
      <w:r w:rsidR="00927F3F">
        <w:t>22</w:t>
      </w:r>
      <w:r w:rsidRPr="00AC2F34">
        <w:fldChar w:fldCharType="end"/>
      </w:r>
    </w:p>
    <w:p w14:paraId="15563108"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CAL voor SharePoint™ Server Standard 2013</w:t>
      </w:r>
      <w:r w:rsidRPr="00AC2F34">
        <w:tab/>
      </w:r>
      <w:r w:rsidRPr="00AC2F34">
        <w:fldChar w:fldCharType="begin"/>
      </w:r>
      <w:r w:rsidRPr="00AC2F34">
        <w:instrText xml:space="preserve"> PAGEREF _Toc343596386 \h </w:instrText>
      </w:r>
      <w:r w:rsidRPr="00AC2F34">
        <w:fldChar w:fldCharType="separate"/>
      </w:r>
      <w:r w:rsidR="00927F3F">
        <w:t>22</w:t>
      </w:r>
      <w:r w:rsidRPr="00AC2F34">
        <w:fldChar w:fldCharType="end"/>
      </w:r>
    </w:p>
    <w:p w14:paraId="15563109" w14:textId="77777777" w:rsidR="009D259A" w:rsidRPr="009D4A86" w:rsidRDefault="009D259A">
      <w:pPr>
        <w:pStyle w:val="TOC2"/>
        <w:rPr>
          <w:rFonts w:asciiTheme="minorHAnsi" w:eastAsiaTheme="minorEastAsia" w:hAnsiTheme="minorHAnsi" w:cstheme="minorBidi"/>
          <w:sz w:val="22"/>
          <w:szCs w:val="22"/>
          <w:lang w:val="pt-BR" w:eastAsia="zh-CN"/>
        </w:rPr>
      </w:pPr>
      <w:r w:rsidRPr="009D4A86">
        <w:rPr>
          <w:rFonts w:cs="Tahoma"/>
          <w:lang w:val="pt-BR"/>
        </w:rPr>
        <w:t>SQL Server</w:t>
      </w:r>
      <w:r w:rsidRPr="009D4A86">
        <w:rPr>
          <w:rFonts w:eastAsia="Times New Roman" w:cs="Tahoma"/>
          <w:color w:val="000000"/>
          <w:vertAlign w:val="superscript"/>
          <w:lang w:val="pt-BR"/>
        </w:rPr>
        <w:t>®</w:t>
      </w:r>
      <w:r w:rsidRPr="009D4A86">
        <w:rPr>
          <w:rFonts w:cs="Tahoma"/>
          <w:lang w:val="pt-BR"/>
        </w:rPr>
        <w:t xml:space="preserve"> 2008 R2 Datacenter, licentie voor 1 processor</w:t>
      </w:r>
      <w:r w:rsidRPr="009D4A86">
        <w:rPr>
          <w:lang w:val="pt-BR"/>
        </w:rPr>
        <w:tab/>
      </w:r>
      <w:r w:rsidRPr="00AC2F34">
        <w:fldChar w:fldCharType="begin"/>
      </w:r>
      <w:r w:rsidRPr="009D4A86">
        <w:rPr>
          <w:lang w:val="pt-BR"/>
        </w:rPr>
        <w:instrText xml:space="preserve"> PAGEREF _Toc343596387 \h </w:instrText>
      </w:r>
      <w:r w:rsidRPr="00AC2F34">
        <w:fldChar w:fldCharType="separate"/>
      </w:r>
      <w:r w:rsidR="00927F3F">
        <w:rPr>
          <w:lang w:val="pt-BR"/>
        </w:rPr>
        <w:t>22</w:t>
      </w:r>
      <w:r w:rsidRPr="00AC2F34">
        <w:fldChar w:fldCharType="end"/>
      </w:r>
    </w:p>
    <w:p w14:paraId="1556310A"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SQL Server</w:t>
      </w:r>
      <w:r w:rsidRPr="00AC2F34">
        <w:rPr>
          <w:rFonts w:eastAsia="Times New Roman" w:cs="Tahoma"/>
          <w:color w:val="000000"/>
          <w:vertAlign w:val="superscript"/>
        </w:rPr>
        <w:t>®</w:t>
      </w:r>
      <w:r w:rsidRPr="00AC2F34">
        <w:rPr>
          <w:rFonts w:cs="Tahoma"/>
        </w:rPr>
        <w:t xml:space="preserve"> 2008 R2 Parallel Data Warehouse</w:t>
      </w:r>
      <w:r w:rsidRPr="00AC2F34">
        <w:tab/>
      </w:r>
      <w:r w:rsidRPr="00AC2F34">
        <w:fldChar w:fldCharType="begin"/>
      </w:r>
      <w:r w:rsidRPr="00AC2F34">
        <w:instrText xml:space="preserve"> PAGEREF _Toc343596388 \h </w:instrText>
      </w:r>
      <w:r w:rsidRPr="00AC2F34">
        <w:fldChar w:fldCharType="separate"/>
      </w:r>
      <w:r w:rsidR="00927F3F">
        <w:t>22</w:t>
      </w:r>
      <w:r w:rsidRPr="00AC2F34">
        <w:fldChar w:fldCharType="end"/>
      </w:r>
    </w:p>
    <w:p w14:paraId="1556310B"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SQL Server</w:t>
      </w:r>
      <w:r w:rsidRPr="00AC2F34">
        <w:rPr>
          <w:rFonts w:eastAsia="Times New Roman" w:cs="Tahoma"/>
          <w:color w:val="000000"/>
          <w:vertAlign w:val="superscript"/>
        </w:rPr>
        <w:t>®</w:t>
      </w:r>
      <w:r w:rsidRPr="00AC2F34">
        <w:rPr>
          <w:rFonts w:cs="Tahoma"/>
        </w:rPr>
        <w:t xml:space="preserve"> 2008 R2 Parallel Data Warehouse Developer</w:t>
      </w:r>
      <w:r w:rsidRPr="00AC2F34">
        <w:tab/>
      </w:r>
      <w:r w:rsidRPr="00AC2F34">
        <w:fldChar w:fldCharType="begin"/>
      </w:r>
      <w:r w:rsidRPr="00AC2F34">
        <w:instrText xml:space="preserve"> PAGEREF _Toc343596389 \h </w:instrText>
      </w:r>
      <w:r w:rsidRPr="00AC2F34">
        <w:fldChar w:fldCharType="separate"/>
      </w:r>
      <w:r w:rsidR="00927F3F">
        <w:t>22</w:t>
      </w:r>
      <w:r w:rsidRPr="00AC2F34">
        <w:fldChar w:fldCharType="end"/>
      </w:r>
    </w:p>
    <w:p w14:paraId="1556310C"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SQL Server</w:t>
      </w:r>
      <w:r w:rsidRPr="00AC2F34">
        <w:rPr>
          <w:rFonts w:eastAsia="Times New Roman" w:cs="Tahoma"/>
          <w:color w:val="000000"/>
          <w:vertAlign w:val="superscript"/>
        </w:rPr>
        <w:t>®</w:t>
      </w:r>
      <w:r w:rsidRPr="00AC2F34">
        <w:rPr>
          <w:rFonts w:cs="Tahoma"/>
        </w:rPr>
        <w:t xml:space="preserve"> 2008 R2 Small Business</w:t>
      </w:r>
      <w:r w:rsidRPr="00AC2F34">
        <w:tab/>
      </w:r>
      <w:r w:rsidRPr="00AC2F34">
        <w:fldChar w:fldCharType="begin"/>
      </w:r>
      <w:r w:rsidRPr="00AC2F34">
        <w:instrText xml:space="preserve"> PAGEREF _Toc343596390 \h </w:instrText>
      </w:r>
      <w:r w:rsidRPr="00AC2F34">
        <w:fldChar w:fldCharType="separate"/>
      </w:r>
      <w:r w:rsidR="00927F3F">
        <w:t>22</w:t>
      </w:r>
      <w:r w:rsidRPr="00AC2F34">
        <w:fldChar w:fldCharType="end"/>
      </w:r>
    </w:p>
    <w:p w14:paraId="1556310D"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CAL voor SQL Server</w:t>
      </w:r>
      <w:r w:rsidRPr="00AC2F34">
        <w:rPr>
          <w:rFonts w:eastAsia="Times New Roman" w:cs="Tahoma"/>
          <w:color w:val="000000"/>
          <w:vertAlign w:val="superscript"/>
        </w:rPr>
        <w:t>®</w:t>
      </w:r>
      <w:r w:rsidRPr="00AC2F34">
        <w:rPr>
          <w:rFonts w:cs="Tahoma"/>
        </w:rPr>
        <w:t xml:space="preserve"> 2008 R2 Small Business</w:t>
      </w:r>
      <w:r w:rsidRPr="00AC2F34">
        <w:tab/>
      </w:r>
      <w:r w:rsidRPr="00AC2F34">
        <w:fldChar w:fldCharType="begin"/>
      </w:r>
      <w:r w:rsidRPr="00AC2F34">
        <w:instrText xml:space="preserve"> PAGEREF _Toc343596391 \h </w:instrText>
      </w:r>
      <w:r w:rsidRPr="00AC2F34">
        <w:fldChar w:fldCharType="separate"/>
      </w:r>
      <w:r w:rsidR="00927F3F">
        <w:t>22</w:t>
      </w:r>
      <w:r w:rsidRPr="00AC2F34">
        <w:fldChar w:fldCharType="end"/>
      </w:r>
    </w:p>
    <w:p w14:paraId="1556310E" w14:textId="77777777" w:rsidR="009D259A" w:rsidRPr="00AC2F34" w:rsidRDefault="009D259A">
      <w:pPr>
        <w:pStyle w:val="TOC2"/>
        <w:rPr>
          <w:rFonts w:asciiTheme="minorHAnsi" w:eastAsiaTheme="minorEastAsia" w:hAnsiTheme="minorHAnsi" w:cstheme="minorBidi"/>
          <w:sz w:val="22"/>
          <w:szCs w:val="22"/>
          <w:lang w:val="it-IT" w:eastAsia="zh-CN"/>
        </w:rPr>
      </w:pPr>
      <w:r w:rsidRPr="00AC2F34">
        <w:rPr>
          <w:rFonts w:cs="Tahoma"/>
          <w:lang w:val="it-IT"/>
        </w:rPr>
        <w:t>SQL Server</w:t>
      </w:r>
      <w:r w:rsidRPr="00AC2F34">
        <w:rPr>
          <w:rFonts w:eastAsia="Times New Roman" w:cs="Tahoma"/>
          <w:color w:val="000000"/>
          <w:vertAlign w:val="superscript"/>
          <w:lang w:val="it-IT"/>
        </w:rPr>
        <w:t>®</w:t>
      </w:r>
      <w:r w:rsidRPr="00AC2F34">
        <w:rPr>
          <w:rFonts w:cs="Tahoma"/>
          <w:lang w:val="it-IT"/>
        </w:rPr>
        <w:t xml:space="preserve"> 2008 R2 Web per Processor</w:t>
      </w:r>
      <w:r w:rsidRPr="00AC2F34">
        <w:rPr>
          <w:lang w:val="it-IT"/>
        </w:rPr>
        <w:tab/>
      </w:r>
      <w:r w:rsidRPr="00AC2F34">
        <w:fldChar w:fldCharType="begin"/>
      </w:r>
      <w:r w:rsidRPr="00AC2F34">
        <w:rPr>
          <w:lang w:val="it-IT"/>
        </w:rPr>
        <w:instrText xml:space="preserve"> PAGEREF _Toc343596392 \h </w:instrText>
      </w:r>
      <w:r w:rsidRPr="00AC2F34">
        <w:fldChar w:fldCharType="separate"/>
      </w:r>
      <w:r w:rsidR="00927F3F">
        <w:rPr>
          <w:lang w:val="it-IT"/>
        </w:rPr>
        <w:t>22</w:t>
      </w:r>
      <w:r w:rsidRPr="00AC2F34">
        <w:fldChar w:fldCharType="end"/>
      </w:r>
    </w:p>
    <w:p w14:paraId="1556310F"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CAL voor SQL Server</w:t>
      </w:r>
      <w:r w:rsidRPr="00AC2F34">
        <w:rPr>
          <w:rFonts w:eastAsia="Times New Roman" w:cs="Tahoma"/>
          <w:color w:val="000000"/>
          <w:vertAlign w:val="superscript"/>
        </w:rPr>
        <w:t>®</w:t>
      </w:r>
      <w:r w:rsidRPr="00AC2F34">
        <w:rPr>
          <w:rFonts w:cs="Tahoma"/>
        </w:rPr>
        <w:t xml:space="preserve"> 2008 R2 Workgroup</w:t>
      </w:r>
      <w:r w:rsidRPr="00AC2F34">
        <w:tab/>
      </w:r>
      <w:r w:rsidRPr="00AC2F34">
        <w:fldChar w:fldCharType="begin"/>
      </w:r>
      <w:r w:rsidRPr="00AC2F34">
        <w:instrText xml:space="preserve"> PAGEREF _Toc343596393 \h </w:instrText>
      </w:r>
      <w:r w:rsidRPr="00AC2F34">
        <w:fldChar w:fldCharType="separate"/>
      </w:r>
      <w:r w:rsidR="00927F3F">
        <w:t>22</w:t>
      </w:r>
      <w:r w:rsidRPr="00AC2F34">
        <w:fldChar w:fldCharType="end"/>
      </w:r>
    </w:p>
    <w:p w14:paraId="15563110"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SQL Server</w:t>
      </w:r>
      <w:r w:rsidRPr="00AC2F34">
        <w:rPr>
          <w:rFonts w:eastAsia="Times New Roman" w:cs="Tahoma"/>
          <w:color w:val="000000"/>
          <w:vertAlign w:val="superscript"/>
        </w:rPr>
        <w:t>®</w:t>
      </w:r>
      <w:r w:rsidRPr="00AC2F34">
        <w:rPr>
          <w:rFonts w:cs="Tahoma"/>
        </w:rPr>
        <w:t xml:space="preserve"> 2008 R2 Workgroup, licentie voor 1 processor</w:t>
      </w:r>
      <w:r w:rsidRPr="00AC2F34">
        <w:tab/>
      </w:r>
      <w:r w:rsidRPr="00AC2F34">
        <w:fldChar w:fldCharType="begin"/>
      </w:r>
      <w:r w:rsidRPr="00AC2F34">
        <w:instrText xml:space="preserve"> PAGEREF _Toc343596394 \h </w:instrText>
      </w:r>
      <w:r w:rsidRPr="00AC2F34">
        <w:fldChar w:fldCharType="separate"/>
      </w:r>
      <w:r w:rsidR="00927F3F">
        <w:t>22</w:t>
      </w:r>
      <w:r w:rsidRPr="00AC2F34">
        <w:fldChar w:fldCharType="end"/>
      </w:r>
    </w:p>
    <w:p w14:paraId="15563111"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SQL Server</w:t>
      </w:r>
      <w:r w:rsidRPr="00AC2F34">
        <w:rPr>
          <w:rFonts w:eastAsia="Times New Roman" w:cs="Tahoma"/>
          <w:color w:val="000000"/>
          <w:vertAlign w:val="superscript"/>
        </w:rPr>
        <w:t>®</w:t>
      </w:r>
      <w:r w:rsidRPr="00AC2F34">
        <w:rPr>
          <w:rFonts w:cs="Tahoma"/>
        </w:rPr>
        <w:t xml:space="preserve"> 2008 R2 Workgroup (aanvullende licentie voor 5 clients)</w:t>
      </w:r>
      <w:r w:rsidRPr="00AC2F34">
        <w:tab/>
      </w:r>
      <w:r w:rsidRPr="00AC2F34">
        <w:fldChar w:fldCharType="begin"/>
      </w:r>
      <w:r w:rsidRPr="00AC2F34">
        <w:instrText xml:space="preserve"> PAGEREF _Toc343596395 \h </w:instrText>
      </w:r>
      <w:r w:rsidRPr="00AC2F34">
        <w:fldChar w:fldCharType="separate"/>
      </w:r>
      <w:r w:rsidR="00927F3F">
        <w:t>22</w:t>
      </w:r>
      <w:r w:rsidRPr="00AC2F34">
        <w:fldChar w:fldCharType="end"/>
      </w:r>
    </w:p>
    <w:p w14:paraId="15563112"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SQL Server</w:t>
      </w:r>
      <w:r w:rsidRPr="00AC2F34">
        <w:rPr>
          <w:rFonts w:eastAsia="Times New Roman" w:cs="Tahoma"/>
          <w:color w:val="000000"/>
          <w:vertAlign w:val="superscript"/>
        </w:rPr>
        <w:t>®</w:t>
      </w:r>
      <w:r w:rsidRPr="00AC2F34">
        <w:rPr>
          <w:rFonts w:cs="Tahoma"/>
        </w:rPr>
        <w:t xml:space="preserve"> 2012 Business Intelligence</w:t>
      </w:r>
      <w:r w:rsidRPr="00AC2F34">
        <w:tab/>
      </w:r>
      <w:r w:rsidRPr="00AC2F34">
        <w:fldChar w:fldCharType="begin"/>
      </w:r>
      <w:r w:rsidRPr="00AC2F34">
        <w:instrText xml:space="preserve"> PAGEREF _Toc343596396 \h </w:instrText>
      </w:r>
      <w:r w:rsidRPr="00AC2F34">
        <w:fldChar w:fldCharType="separate"/>
      </w:r>
      <w:r w:rsidR="00927F3F">
        <w:t>22</w:t>
      </w:r>
      <w:r w:rsidRPr="00AC2F34">
        <w:fldChar w:fldCharType="end"/>
      </w:r>
    </w:p>
    <w:p w14:paraId="15563113"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CAL voor SQL Server</w:t>
      </w:r>
      <w:r w:rsidRPr="00AC2F34">
        <w:rPr>
          <w:rFonts w:eastAsia="Times New Roman" w:cs="Tahoma"/>
          <w:color w:val="000000"/>
          <w:vertAlign w:val="superscript"/>
        </w:rPr>
        <w:t>®</w:t>
      </w:r>
      <w:r w:rsidRPr="00AC2F34">
        <w:rPr>
          <w:rFonts w:cs="Tahoma"/>
        </w:rPr>
        <w:t xml:space="preserve"> 2012</w:t>
      </w:r>
      <w:r w:rsidR="00934D72" w:rsidRPr="00AC2F34">
        <w:rPr>
          <w:rFonts w:cs="Tahoma"/>
        </w:rPr>
        <w:t xml:space="preserve"> </w:t>
      </w:r>
      <w:r w:rsidRPr="00AC2F34">
        <w:rPr>
          <w:rFonts w:cs="Tahoma"/>
        </w:rPr>
        <w:t>(Apparaat- en Gebruikers-SL)</w:t>
      </w:r>
      <w:r w:rsidRPr="00AC2F34">
        <w:tab/>
      </w:r>
      <w:r w:rsidRPr="00AC2F34">
        <w:fldChar w:fldCharType="begin"/>
      </w:r>
      <w:r w:rsidRPr="00AC2F34">
        <w:instrText xml:space="preserve"> PAGEREF _Toc343596397 \h </w:instrText>
      </w:r>
      <w:r w:rsidRPr="00AC2F34">
        <w:fldChar w:fldCharType="separate"/>
      </w:r>
      <w:r w:rsidR="00927F3F">
        <w:t>22</w:t>
      </w:r>
      <w:r w:rsidRPr="00AC2F34">
        <w:fldChar w:fldCharType="end"/>
      </w:r>
    </w:p>
    <w:p w14:paraId="15563114"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SQL Server</w:t>
      </w:r>
      <w:r w:rsidRPr="00AC2F34">
        <w:rPr>
          <w:rFonts w:eastAsia="Times New Roman" w:cs="Tahoma"/>
          <w:color w:val="000000"/>
          <w:vertAlign w:val="superscript"/>
        </w:rPr>
        <w:t>®</w:t>
      </w:r>
      <w:r w:rsidRPr="00AC2F34">
        <w:rPr>
          <w:rFonts w:cs="Tahoma"/>
        </w:rPr>
        <w:t xml:space="preserve"> 2012 Developer</w:t>
      </w:r>
      <w:r w:rsidRPr="00AC2F34">
        <w:tab/>
      </w:r>
      <w:r w:rsidRPr="00AC2F34">
        <w:fldChar w:fldCharType="begin"/>
      </w:r>
      <w:r w:rsidRPr="00AC2F34">
        <w:instrText xml:space="preserve"> PAGEREF _Toc343596398 \h </w:instrText>
      </w:r>
      <w:r w:rsidRPr="00AC2F34">
        <w:fldChar w:fldCharType="separate"/>
      </w:r>
      <w:r w:rsidR="00927F3F">
        <w:t>22</w:t>
      </w:r>
      <w:r w:rsidRPr="00AC2F34">
        <w:fldChar w:fldCharType="end"/>
      </w:r>
    </w:p>
    <w:p w14:paraId="15563115"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SQL Server</w:t>
      </w:r>
      <w:r w:rsidRPr="00AC2F34">
        <w:rPr>
          <w:rFonts w:eastAsia="Times New Roman" w:cs="Tahoma"/>
          <w:color w:val="000000"/>
          <w:vertAlign w:val="superscript"/>
        </w:rPr>
        <w:t>®</w:t>
      </w:r>
      <w:r w:rsidRPr="00AC2F34">
        <w:rPr>
          <w:rFonts w:cs="Tahoma"/>
        </w:rPr>
        <w:t xml:space="preserve"> 2012 Enterprise</w:t>
      </w:r>
      <w:r w:rsidRPr="00AC2F34">
        <w:tab/>
      </w:r>
      <w:r w:rsidRPr="00AC2F34">
        <w:fldChar w:fldCharType="begin"/>
      </w:r>
      <w:r w:rsidRPr="00AC2F34">
        <w:instrText xml:space="preserve"> PAGEREF _Toc343596399 \h </w:instrText>
      </w:r>
      <w:r w:rsidRPr="00AC2F34">
        <w:fldChar w:fldCharType="separate"/>
      </w:r>
      <w:r w:rsidR="00927F3F">
        <w:t>22</w:t>
      </w:r>
      <w:r w:rsidRPr="00AC2F34">
        <w:fldChar w:fldCharType="end"/>
      </w:r>
    </w:p>
    <w:p w14:paraId="15563116"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SQL Server</w:t>
      </w:r>
      <w:r w:rsidRPr="00AC2F34">
        <w:rPr>
          <w:rFonts w:eastAsia="Times New Roman" w:cs="Tahoma"/>
          <w:color w:val="000000"/>
          <w:vertAlign w:val="superscript"/>
        </w:rPr>
        <w:t>®</w:t>
      </w:r>
      <w:r w:rsidRPr="00AC2F34">
        <w:rPr>
          <w:rFonts w:cs="Tahoma"/>
        </w:rPr>
        <w:t xml:space="preserve"> 2012 Enterprise Core</w:t>
      </w:r>
      <w:r w:rsidR="00934D72" w:rsidRPr="00AC2F34">
        <w:rPr>
          <w:rFonts w:cs="Tahoma"/>
        </w:rPr>
        <w:t xml:space="preserve"> </w:t>
      </w:r>
      <w:r w:rsidRPr="00AC2F34">
        <w:rPr>
          <w:rFonts w:cs="Tahoma"/>
        </w:rPr>
        <w:t>(2 Core-licenties)</w:t>
      </w:r>
      <w:r w:rsidRPr="00AC2F34">
        <w:tab/>
      </w:r>
      <w:r w:rsidRPr="00AC2F34">
        <w:fldChar w:fldCharType="begin"/>
      </w:r>
      <w:r w:rsidRPr="00AC2F34">
        <w:instrText xml:space="preserve"> PAGEREF _Toc343596400 \h </w:instrText>
      </w:r>
      <w:r w:rsidRPr="00AC2F34">
        <w:fldChar w:fldCharType="separate"/>
      </w:r>
      <w:r w:rsidR="00927F3F">
        <w:t>22</w:t>
      </w:r>
      <w:r w:rsidRPr="00AC2F34">
        <w:fldChar w:fldCharType="end"/>
      </w:r>
    </w:p>
    <w:p w14:paraId="15563117"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SQL Server</w:t>
      </w:r>
      <w:r w:rsidRPr="00AC2F34">
        <w:rPr>
          <w:rFonts w:eastAsia="Times New Roman" w:cs="Tahoma"/>
          <w:color w:val="000000"/>
          <w:vertAlign w:val="superscript"/>
        </w:rPr>
        <w:t>®</w:t>
      </w:r>
      <w:r w:rsidRPr="00AC2F34">
        <w:rPr>
          <w:rFonts w:cs="Tahoma"/>
        </w:rPr>
        <w:t xml:space="preserve"> 2012 Standard</w:t>
      </w:r>
      <w:r w:rsidRPr="00AC2F34">
        <w:tab/>
      </w:r>
      <w:r w:rsidRPr="00AC2F34">
        <w:fldChar w:fldCharType="begin"/>
      </w:r>
      <w:r w:rsidRPr="00AC2F34">
        <w:instrText xml:space="preserve"> PAGEREF _Toc343596401 \h </w:instrText>
      </w:r>
      <w:r w:rsidRPr="00AC2F34">
        <w:fldChar w:fldCharType="separate"/>
      </w:r>
      <w:r w:rsidR="00927F3F">
        <w:t>22</w:t>
      </w:r>
      <w:r w:rsidRPr="00AC2F34">
        <w:fldChar w:fldCharType="end"/>
      </w:r>
    </w:p>
    <w:p w14:paraId="15563118"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SQL Server</w:t>
      </w:r>
      <w:r w:rsidRPr="00AC2F34">
        <w:rPr>
          <w:rFonts w:eastAsia="Times New Roman" w:cs="Tahoma"/>
          <w:color w:val="000000"/>
          <w:vertAlign w:val="superscript"/>
        </w:rPr>
        <w:t>®</w:t>
      </w:r>
      <w:r w:rsidRPr="00AC2F34">
        <w:rPr>
          <w:rFonts w:cs="Tahoma"/>
        </w:rPr>
        <w:t xml:space="preserve"> 2012 Standard Core</w:t>
      </w:r>
      <w:r w:rsidR="00934D72" w:rsidRPr="00AC2F34">
        <w:rPr>
          <w:rFonts w:cs="Tahoma"/>
        </w:rPr>
        <w:t xml:space="preserve"> </w:t>
      </w:r>
      <w:r w:rsidRPr="00AC2F34">
        <w:rPr>
          <w:rFonts w:cs="Tahoma"/>
        </w:rPr>
        <w:t>(2 Core-licenties)</w:t>
      </w:r>
      <w:r w:rsidRPr="00AC2F34">
        <w:tab/>
      </w:r>
      <w:r w:rsidRPr="00AC2F34">
        <w:fldChar w:fldCharType="begin"/>
      </w:r>
      <w:r w:rsidRPr="00AC2F34">
        <w:instrText xml:space="preserve"> PAGEREF _Toc343596402 \h </w:instrText>
      </w:r>
      <w:r w:rsidRPr="00AC2F34">
        <w:fldChar w:fldCharType="separate"/>
      </w:r>
      <w:r w:rsidR="00927F3F">
        <w:t>22</w:t>
      </w:r>
      <w:r w:rsidRPr="00AC2F34">
        <w:fldChar w:fldCharType="end"/>
      </w:r>
    </w:p>
    <w:p w14:paraId="15563119"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System Center Configuration Manager 2007 R3</w:t>
      </w:r>
      <w:r w:rsidRPr="00AC2F34">
        <w:tab/>
      </w:r>
      <w:r w:rsidRPr="00AC2F34">
        <w:fldChar w:fldCharType="begin"/>
      </w:r>
      <w:r w:rsidRPr="00AC2F34">
        <w:instrText xml:space="preserve"> PAGEREF _Toc343596403 \h </w:instrText>
      </w:r>
      <w:r w:rsidRPr="00AC2F34">
        <w:fldChar w:fldCharType="separate"/>
      </w:r>
      <w:r w:rsidR="00927F3F">
        <w:t>22</w:t>
      </w:r>
      <w:r w:rsidRPr="00AC2F34">
        <w:fldChar w:fldCharType="end"/>
      </w:r>
    </w:p>
    <w:p w14:paraId="1556311A"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Enterprise Serverbeheerlicentie voor System Center Configuration Manager 2007 R3</w:t>
      </w:r>
      <w:r w:rsidRPr="00AC2F34">
        <w:tab/>
      </w:r>
      <w:r w:rsidRPr="00AC2F34">
        <w:fldChar w:fldCharType="begin"/>
      </w:r>
      <w:r w:rsidRPr="00AC2F34">
        <w:instrText xml:space="preserve"> PAGEREF _Toc343596404 \h </w:instrText>
      </w:r>
      <w:r w:rsidRPr="00AC2F34">
        <w:fldChar w:fldCharType="separate"/>
      </w:r>
      <w:r w:rsidR="00927F3F">
        <w:t>22</w:t>
      </w:r>
      <w:r w:rsidRPr="00AC2F34">
        <w:fldChar w:fldCharType="end"/>
      </w:r>
    </w:p>
    <w:p w14:paraId="1556311B"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Standard Serverbeheerlicentie (Standard Server-ML) voor System Center Configuration Manager 2007 R3</w:t>
      </w:r>
      <w:r w:rsidRPr="00AC2F34">
        <w:tab/>
      </w:r>
      <w:r w:rsidRPr="00AC2F34">
        <w:fldChar w:fldCharType="begin"/>
      </w:r>
      <w:r w:rsidRPr="00AC2F34">
        <w:instrText xml:space="preserve"> PAGEREF _Toc343596405 \h </w:instrText>
      </w:r>
      <w:r w:rsidRPr="00AC2F34">
        <w:fldChar w:fldCharType="separate"/>
      </w:r>
      <w:r w:rsidR="00927F3F">
        <w:t>23</w:t>
      </w:r>
      <w:r w:rsidRPr="00AC2F34">
        <w:fldChar w:fldCharType="end"/>
      </w:r>
    </w:p>
    <w:p w14:paraId="1556311C"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System Center Configuration Manager 2007 R3 met SQL Server 2008-technologie</w:t>
      </w:r>
      <w:r w:rsidRPr="00AC2F34">
        <w:tab/>
      </w:r>
      <w:r w:rsidRPr="00AC2F34">
        <w:fldChar w:fldCharType="begin"/>
      </w:r>
      <w:r w:rsidRPr="00AC2F34">
        <w:instrText xml:space="preserve"> PAGEREF _Toc343596406 \h </w:instrText>
      </w:r>
      <w:r w:rsidRPr="00AC2F34">
        <w:fldChar w:fldCharType="separate"/>
      </w:r>
      <w:r w:rsidR="00927F3F">
        <w:t>23</w:t>
      </w:r>
      <w:r w:rsidRPr="00AC2F34">
        <w:fldChar w:fldCharType="end"/>
      </w:r>
    </w:p>
    <w:p w14:paraId="1556311D"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Clientbeheerlicentie voor System Center Data Protection Manager 2010 per Gebruiker</w:t>
      </w:r>
      <w:r w:rsidRPr="00AC2F34">
        <w:tab/>
      </w:r>
      <w:r w:rsidRPr="00AC2F34">
        <w:fldChar w:fldCharType="begin"/>
      </w:r>
      <w:r w:rsidRPr="00AC2F34">
        <w:instrText xml:space="preserve"> PAGEREF _Toc343596407 \h </w:instrText>
      </w:r>
      <w:r w:rsidRPr="00AC2F34">
        <w:fldChar w:fldCharType="separate"/>
      </w:r>
      <w:r w:rsidR="00927F3F">
        <w:t>23</w:t>
      </w:r>
      <w:r w:rsidRPr="00AC2F34">
        <w:fldChar w:fldCharType="end"/>
      </w:r>
    </w:p>
    <w:p w14:paraId="1556311E"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Clientbeheerlicentie voor System Center Data Protection Manager 2010 per OSE</w:t>
      </w:r>
      <w:r w:rsidRPr="00AC2F34">
        <w:tab/>
      </w:r>
      <w:r w:rsidRPr="00AC2F34">
        <w:fldChar w:fldCharType="begin"/>
      </w:r>
      <w:r w:rsidRPr="00AC2F34">
        <w:instrText xml:space="preserve"> PAGEREF _Toc343596408 \h </w:instrText>
      </w:r>
      <w:r w:rsidRPr="00AC2F34">
        <w:fldChar w:fldCharType="separate"/>
      </w:r>
      <w:r w:rsidR="00927F3F">
        <w:t>23</w:t>
      </w:r>
      <w:r w:rsidRPr="00AC2F34">
        <w:fldChar w:fldCharType="end"/>
      </w:r>
    </w:p>
    <w:p w14:paraId="1556311F"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Enterprise Serverbeheerlicentie voor System Center Data Protection Manager 2010</w:t>
      </w:r>
      <w:r w:rsidRPr="00AC2F34">
        <w:tab/>
      </w:r>
      <w:r w:rsidRPr="00AC2F34">
        <w:fldChar w:fldCharType="begin"/>
      </w:r>
      <w:r w:rsidRPr="00AC2F34">
        <w:instrText xml:space="preserve"> PAGEREF _Toc343596409 \h </w:instrText>
      </w:r>
      <w:r w:rsidRPr="00AC2F34">
        <w:fldChar w:fldCharType="separate"/>
      </w:r>
      <w:r w:rsidR="00927F3F">
        <w:t>23</w:t>
      </w:r>
      <w:r w:rsidRPr="00AC2F34">
        <w:fldChar w:fldCharType="end"/>
      </w:r>
    </w:p>
    <w:p w14:paraId="15563120"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Standard Serverbeheerlicentie voor System Center Data Protection Manager 2010</w:t>
      </w:r>
      <w:r w:rsidRPr="00AC2F34">
        <w:tab/>
      </w:r>
      <w:r w:rsidRPr="00AC2F34">
        <w:fldChar w:fldCharType="begin"/>
      </w:r>
      <w:r w:rsidRPr="00AC2F34">
        <w:instrText xml:space="preserve"> PAGEREF _Toc343596410 \h </w:instrText>
      </w:r>
      <w:r w:rsidRPr="00AC2F34">
        <w:fldChar w:fldCharType="separate"/>
      </w:r>
      <w:r w:rsidR="00927F3F">
        <w:t>23</w:t>
      </w:r>
      <w:r w:rsidRPr="00AC2F34">
        <w:fldChar w:fldCharType="end"/>
      </w:r>
    </w:p>
    <w:p w14:paraId="15563121"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System Center Essentials 2010</w:t>
      </w:r>
      <w:r w:rsidRPr="00AC2F34">
        <w:tab/>
      </w:r>
      <w:r w:rsidRPr="00AC2F34">
        <w:fldChar w:fldCharType="begin"/>
      </w:r>
      <w:r w:rsidRPr="00AC2F34">
        <w:instrText xml:space="preserve"> PAGEREF _Toc343596411 \h </w:instrText>
      </w:r>
      <w:r w:rsidRPr="00AC2F34">
        <w:fldChar w:fldCharType="separate"/>
      </w:r>
      <w:r w:rsidR="00927F3F">
        <w:t>23</w:t>
      </w:r>
      <w:r w:rsidRPr="00AC2F34">
        <w:fldChar w:fldCharType="end"/>
      </w:r>
    </w:p>
    <w:p w14:paraId="15563122"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Client-ML voor System Center Essentials 2010</w:t>
      </w:r>
      <w:r w:rsidRPr="00AC2F34">
        <w:tab/>
      </w:r>
      <w:r w:rsidRPr="00AC2F34">
        <w:fldChar w:fldCharType="begin"/>
      </w:r>
      <w:r w:rsidRPr="00AC2F34">
        <w:instrText xml:space="preserve"> PAGEREF _Toc343596412 \h </w:instrText>
      </w:r>
      <w:r w:rsidRPr="00AC2F34">
        <w:fldChar w:fldCharType="separate"/>
      </w:r>
      <w:r w:rsidR="00927F3F">
        <w:t>23</w:t>
      </w:r>
      <w:r w:rsidRPr="00AC2F34">
        <w:fldChar w:fldCharType="end"/>
      </w:r>
    </w:p>
    <w:p w14:paraId="15563123"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Server-ML voor System Center Essentials 2010</w:t>
      </w:r>
      <w:r w:rsidRPr="00AC2F34">
        <w:tab/>
      </w:r>
      <w:r w:rsidRPr="00AC2F34">
        <w:fldChar w:fldCharType="begin"/>
      </w:r>
      <w:r w:rsidRPr="00AC2F34">
        <w:instrText xml:space="preserve"> PAGEREF _Toc343596413 \h </w:instrText>
      </w:r>
      <w:r w:rsidRPr="00AC2F34">
        <w:fldChar w:fldCharType="separate"/>
      </w:r>
      <w:r w:rsidR="00927F3F">
        <w:t>23</w:t>
      </w:r>
      <w:r w:rsidRPr="00AC2F34">
        <w:fldChar w:fldCharType="end"/>
      </w:r>
    </w:p>
    <w:p w14:paraId="15563124"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System Center Essentials 2010 met SQL Server 2008-technologie</w:t>
      </w:r>
      <w:r w:rsidRPr="00AC2F34">
        <w:tab/>
      </w:r>
      <w:r w:rsidRPr="00AC2F34">
        <w:fldChar w:fldCharType="begin"/>
      </w:r>
      <w:r w:rsidRPr="00AC2F34">
        <w:instrText xml:space="preserve"> PAGEREF _Toc343596414 \h </w:instrText>
      </w:r>
      <w:r w:rsidRPr="00AC2F34">
        <w:fldChar w:fldCharType="separate"/>
      </w:r>
      <w:r w:rsidR="00927F3F">
        <w:t>23</w:t>
      </w:r>
      <w:r w:rsidRPr="00AC2F34">
        <w:fldChar w:fldCharType="end"/>
      </w:r>
    </w:p>
    <w:p w14:paraId="15563125"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Clientbeheerlicentiesuite voor System Center Essentials Plus 2010</w:t>
      </w:r>
      <w:r w:rsidRPr="00AC2F34">
        <w:tab/>
      </w:r>
      <w:r w:rsidRPr="00AC2F34">
        <w:fldChar w:fldCharType="begin"/>
      </w:r>
      <w:r w:rsidRPr="00AC2F34">
        <w:instrText xml:space="preserve"> PAGEREF _Toc343596415 \h </w:instrText>
      </w:r>
      <w:r w:rsidRPr="00AC2F34">
        <w:fldChar w:fldCharType="separate"/>
      </w:r>
      <w:r w:rsidR="00927F3F">
        <w:t>23</w:t>
      </w:r>
      <w:r w:rsidRPr="00AC2F34">
        <w:fldChar w:fldCharType="end"/>
      </w:r>
    </w:p>
    <w:p w14:paraId="15563126"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Serverbeheerlicentiesuite voor System Center Essentials Plus 2010</w:t>
      </w:r>
      <w:r w:rsidRPr="00AC2F34">
        <w:tab/>
      </w:r>
      <w:r w:rsidRPr="00AC2F34">
        <w:fldChar w:fldCharType="begin"/>
      </w:r>
      <w:r w:rsidRPr="00AC2F34">
        <w:instrText xml:space="preserve"> PAGEREF _Toc343596416 \h </w:instrText>
      </w:r>
      <w:r w:rsidRPr="00AC2F34">
        <w:fldChar w:fldCharType="separate"/>
      </w:r>
      <w:r w:rsidR="00927F3F">
        <w:t>23</w:t>
      </w:r>
      <w:r w:rsidRPr="00AC2F34">
        <w:fldChar w:fldCharType="end"/>
      </w:r>
    </w:p>
    <w:p w14:paraId="15563127"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System Center Operations Manager 2007 R2</w:t>
      </w:r>
      <w:r w:rsidRPr="00AC2F34">
        <w:tab/>
      </w:r>
      <w:r w:rsidRPr="00AC2F34">
        <w:fldChar w:fldCharType="begin"/>
      </w:r>
      <w:r w:rsidRPr="00AC2F34">
        <w:instrText xml:space="preserve"> PAGEREF _Toc343596417 \h </w:instrText>
      </w:r>
      <w:r w:rsidRPr="00AC2F34">
        <w:fldChar w:fldCharType="separate"/>
      </w:r>
      <w:r w:rsidR="00927F3F">
        <w:t>23</w:t>
      </w:r>
      <w:r w:rsidRPr="00AC2F34">
        <w:fldChar w:fldCharType="end"/>
      </w:r>
    </w:p>
    <w:p w14:paraId="15563128"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System Center Operations Manager 2007 R2 met SQL Server 2008-technologie</w:t>
      </w:r>
      <w:r w:rsidRPr="00AC2F34">
        <w:tab/>
      </w:r>
      <w:r w:rsidRPr="00AC2F34">
        <w:fldChar w:fldCharType="begin"/>
      </w:r>
      <w:r w:rsidRPr="00AC2F34">
        <w:instrText xml:space="preserve"> PAGEREF _Toc343596418 \h </w:instrText>
      </w:r>
      <w:r w:rsidRPr="00AC2F34">
        <w:fldChar w:fldCharType="separate"/>
      </w:r>
      <w:r w:rsidR="00927F3F">
        <w:t>23</w:t>
      </w:r>
      <w:r w:rsidRPr="00AC2F34">
        <w:fldChar w:fldCharType="end"/>
      </w:r>
    </w:p>
    <w:p w14:paraId="15563129"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Standard Serverbeheerlicentie voor System Center Operations Manager 2007 R2</w:t>
      </w:r>
      <w:r w:rsidRPr="00AC2F34">
        <w:tab/>
      </w:r>
      <w:r w:rsidRPr="00AC2F34">
        <w:fldChar w:fldCharType="begin"/>
      </w:r>
      <w:r w:rsidRPr="00AC2F34">
        <w:instrText xml:space="preserve"> PAGEREF _Toc343596419 \h </w:instrText>
      </w:r>
      <w:r w:rsidRPr="00AC2F34">
        <w:fldChar w:fldCharType="separate"/>
      </w:r>
      <w:r w:rsidR="00927F3F">
        <w:t>23</w:t>
      </w:r>
      <w:r w:rsidRPr="00AC2F34">
        <w:fldChar w:fldCharType="end"/>
      </w:r>
    </w:p>
    <w:p w14:paraId="1556312A"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Enterprise Serverbeheerlicentie voor System Center Operations Manager 2007 R2</w:t>
      </w:r>
      <w:r w:rsidRPr="00AC2F34">
        <w:tab/>
      </w:r>
      <w:r w:rsidRPr="00AC2F34">
        <w:fldChar w:fldCharType="begin"/>
      </w:r>
      <w:r w:rsidRPr="00AC2F34">
        <w:instrText xml:space="preserve"> PAGEREF _Toc343596420 \h </w:instrText>
      </w:r>
      <w:r w:rsidRPr="00AC2F34">
        <w:fldChar w:fldCharType="separate"/>
      </w:r>
      <w:r w:rsidR="00927F3F">
        <w:t>23</w:t>
      </w:r>
      <w:r w:rsidRPr="00AC2F34">
        <w:fldChar w:fldCharType="end"/>
      </w:r>
    </w:p>
    <w:p w14:paraId="1556312B"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Clientbeheerlicentie per OSE voor System Center Operations Manager 2007 R2</w:t>
      </w:r>
      <w:r w:rsidRPr="00AC2F34">
        <w:tab/>
      </w:r>
      <w:r w:rsidRPr="00AC2F34">
        <w:fldChar w:fldCharType="begin"/>
      </w:r>
      <w:r w:rsidRPr="00AC2F34">
        <w:instrText xml:space="preserve"> PAGEREF _Toc343596421 \h </w:instrText>
      </w:r>
      <w:r w:rsidRPr="00AC2F34">
        <w:fldChar w:fldCharType="separate"/>
      </w:r>
      <w:r w:rsidR="00927F3F">
        <w:t>23</w:t>
      </w:r>
      <w:r w:rsidRPr="00AC2F34">
        <w:fldChar w:fldCharType="end"/>
      </w:r>
    </w:p>
    <w:p w14:paraId="1556312C"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Clientbeheerlicentie per Gebruiker voor System Center Operations Manager 2007 R2</w:t>
      </w:r>
      <w:r w:rsidRPr="00AC2F34">
        <w:tab/>
      </w:r>
      <w:r w:rsidRPr="00AC2F34">
        <w:fldChar w:fldCharType="begin"/>
      </w:r>
      <w:r w:rsidRPr="00AC2F34">
        <w:instrText xml:space="preserve"> PAGEREF _Toc343596422 \h </w:instrText>
      </w:r>
      <w:r w:rsidRPr="00AC2F34">
        <w:fldChar w:fldCharType="separate"/>
      </w:r>
      <w:r w:rsidR="00927F3F">
        <w:t>23</w:t>
      </w:r>
      <w:r w:rsidRPr="00AC2F34">
        <w:fldChar w:fldCharType="end"/>
      </w:r>
    </w:p>
    <w:p w14:paraId="1556312D"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System Center Reporting Manager 2006</w:t>
      </w:r>
      <w:r w:rsidRPr="00AC2F34">
        <w:tab/>
      </w:r>
      <w:r w:rsidRPr="00AC2F34">
        <w:fldChar w:fldCharType="begin"/>
      </w:r>
      <w:r w:rsidRPr="00AC2F34">
        <w:instrText xml:space="preserve"> PAGEREF _Toc343596423 \h </w:instrText>
      </w:r>
      <w:r w:rsidRPr="00AC2F34">
        <w:fldChar w:fldCharType="separate"/>
      </w:r>
      <w:r w:rsidR="00927F3F">
        <w:t>23</w:t>
      </w:r>
      <w:r w:rsidRPr="00AC2F34">
        <w:fldChar w:fldCharType="end"/>
      </w:r>
    </w:p>
    <w:p w14:paraId="1556312E"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System Center Server Management Suite Enterprise</w:t>
      </w:r>
      <w:r w:rsidRPr="00AC2F34">
        <w:tab/>
      </w:r>
      <w:r w:rsidRPr="00AC2F34">
        <w:fldChar w:fldCharType="begin"/>
      </w:r>
      <w:r w:rsidRPr="00AC2F34">
        <w:instrText xml:space="preserve"> PAGEREF _Toc343596424 \h </w:instrText>
      </w:r>
      <w:r w:rsidRPr="00AC2F34">
        <w:fldChar w:fldCharType="separate"/>
      </w:r>
      <w:r w:rsidR="00927F3F">
        <w:t>23</w:t>
      </w:r>
      <w:r w:rsidRPr="00AC2F34">
        <w:fldChar w:fldCharType="end"/>
      </w:r>
    </w:p>
    <w:p w14:paraId="1556312F" w14:textId="77777777" w:rsidR="009D259A" w:rsidRPr="00AC2F34" w:rsidRDefault="009D259A">
      <w:pPr>
        <w:pStyle w:val="TOC4"/>
        <w:rPr>
          <w:rFonts w:asciiTheme="minorHAnsi" w:eastAsiaTheme="minorEastAsia" w:hAnsiTheme="minorHAnsi" w:cstheme="minorBidi"/>
          <w:noProof/>
          <w:sz w:val="22"/>
          <w:szCs w:val="22"/>
          <w:lang w:eastAsia="zh-CN"/>
        </w:rPr>
      </w:pPr>
      <w:r w:rsidRPr="00AC2F34">
        <w:rPr>
          <w:rFonts w:cs="Tahoma"/>
          <w:noProof/>
        </w:rPr>
        <w:t>System Center Server Management Suite Datacenter</w:t>
      </w:r>
      <w:r w:rsidRPr="00AC2F34">
        <w:rPr>
          <w:noProof/>
        </w:rPr>
        <w:tab/>
      </w:r>
      <w:r w:rsidRPr="00AC2F34">
        <w:rPr>
          <w:noProof/>
        </w:rPr>
        <w:fldChar w:fldCharType="begin"/>
      </w:r>
      <w:r w:rsidRPr="00AC2F34">
        <w:rPr>
          <w:noProof/>
        </w:rPr>
        <w:instrText xml:space="preserve"> PAGEREF _Toc343596425 \h </w:instrText>
      </w:r>
      <w:r w:rsidRPr="00AC2F34">
        <w:rPr>
          <w:noProof/>
        </w:rPr>
      </w:r>
      <w:r w:rsidRPr="00AC2F34">
        <w:rPr>
          <w:noProof/>
        </w:rPr>
        <w:fldChar w:fldCharType="separate"/>
      </w:r>
      <w:r w:rsidR="00927F3F">
        <w:rPr>
          <w:noProof/>
        </w:rPr>
        <w:t>23</w:t>
      </w:r>
      <w:r w:rsidRPr="00AC2F34">
        <w:rPr>
          <w:noProof/>
        </w:rPr>
        <w:fldChar w:fldCharType="end"/>
      </w:r>
    </w:p>
    <w:p w14:paraId="15563130"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System Center Service Manager 2010</w:t>
      </w:r>
      <w:r w:rsidRPr="00AC2F34">
        <w:tab/>
      </w:r>
      <w:r w:rsidRPr="00AC2F34">
        <w:fldChar w:fldCharType="begin"/>
      </w:r>
      <w:r w:rsidRPr="00AC2F34">
        <w:instrText xml:space="preserve"> PAGEREF _Toc343596426 \h </w:instrText>
      </w:r>
      <w:r w:rsidRPr="00AC2F34">
        <w:fldChar w:fldCharType="separate"/>
      </w:r>
      <w:r w:rsidR="00927F3F">
        <w:t>23</w:t>
      </w:r>
      <w:r w:rsidRPr="00AC2F34">
        <w:fldChar w:fldCharType="end"/>
      </w:r>
    </w:p>
    <w:p w14:paraId="15563131"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System Center Service Manager 2010 met SQL Server 2008-technologie</w:t>
      </w:r>
      <w:r w:rsidRPr="00AC2F34">
        <w:tab/>
      </w:r>
      <w:r w:rsidRPr="00AC2F34">
        <w:fldChar w:fldCharType="begin"/>
      </w:r>
      <w:r w:rsidRPr="00AC2F34">
        <w:instrText xml:space="preserve"> PAGEREF _Toc343596427 \h </w:instrText>
      </w:r>
      <w:r w:rsidRPr="00AC2F34">
        <w:fldChar w:fldCharType="separate"/>
      </w:r>
      <w:r w:rsidR="00927F3F">
        <w:t>23</w:t>
      </w:r>
      <w:r w:rsidRPr="00AC2F34">
        <w:fldChar w:fldCharType="end"/>
      </w:r>
    </w:p>
    <w:p w14:paraId="15563132"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Clientbeheerlicentie (Client-ML) voor System Center Service Manager 2010 per OSE</w:t>
      </w:r>
      <w:r w:rsidRPr="00AC2F34">
        <w:tab/>
      </w:r>
      <w:r w:rsidRPr="00AC2F34">
        <w:fldChar w:fldCharType="begin"/>
      </w:r>
      <w:r w:rsidRPr="00AC2F34">
        <w:instrText xml:space="preserve"> PAGEREF _Toc343596428 \h </w:instrText>
      </w:r>
      <w:r w:rsidRPr="00AC2F34">
        <w:fldChar w:fldCharType="separate"/>
      </w:r>
      <w:r w:rsidR="00927F3F">
        <w:t>24</w:t>
      </w:r>
      <w:r w:rsidRPr="00AC2F34">
        <w:fldChar w:fldCharType="end"/>
      </w:r>
    </w:p>
    <w:p w14:paraId="15563133"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Clientbeheerlicentie (Client-ML) voor System Center Service Manager 2010 per Gebruiker</w:t>
      </w:r>
      <w:r w:rsidRPr="00AC2F34">
        <w:tab/>
      </w:r>
      <w:r w:rsidRPr="00AC2F34">
        <w:fldChar w:fldCharType="begin"/>
      </w:r>
      <w:r w:rsidRPr="00AC2F34">
        <w:instrText xml:space="preserve"> PAGEREF _Toc343596429 \h </w:instrText>
      </w:r>
      <w:r w:rsidRPr="00AC2F34">
        <w:fldChar w:fldCharType="separate"/>
      </w:r>
      <w:r w:rsidR="00927F3F">
        <w:t>24</w:t>
      </w:r>
      <w:r w:rsidRPr="00AC2F34">
        <w:fldChar w:fldCharType="end"/>
      </w:r>
    </w:p>
    <w:p w14:paraId="15563134"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Serverbeheerlicentie (Server-ML) voor System Center Service Manager 2010 per OSE</w:t>
      </w:r>
      <w:r w:rsidRPr="00AC2F34">
        <w:tab/>
      </w:r>
      <w:r w:rsidRPr="00AC2F34">
        <w:fldChar w:fldCharType="begin"/>
      </w:r>
      <w:r w:rsidRPr="00AC2F34">
        <w:instrText xml:space="preserve"> PAGEREF _Toc343596430 \h </w:instrText>
      </w:r>
      <w:r w:rsidRPr="00AC2F34">
        <w:fldChar w:fldCharType="separate"/>
      </w:r>
      <w:r w:rsidR="00927F3F">
        <w:t>24</w:t>
      </w:r>
      <w:r w:rsidRPr="00AC2F34">
        <w:fldChar w:fldCharType="end"/>
      </w:r>
    </w:p>
    <w:p w14:paraId="15563135"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Clientbeheerlicentie voor System Center Virtual Machine Manager 2008 R2 per OSE</w:t>
      </w:r>
      <w:r w:rsidRPr="00AC2F34">
        <w:tab/>
      </w:r>
      <w:r w:rsidRPr="00AC2F34">
        <w:fldChar w:fldCharType="begin"/>
      </w:r>
      <w:r w:rsidRPr="00AC2F34">
        <w:instrText xml:space="preserve"> PAGEREF _Toc343596431 \h </w:instrText>
      </w:r>
      <w:r w:rsidRPr="00AC2F34">
        <w:fldChar w:fldCharType="separate"/>
      </w:r>
      <w:r w:rsidR="00927F3F">
        <w:t>24</w:t>
      </w:r>
      <w:r w:rsidRPr="00AC2F34">
        <w:fldChar w:fldCharType="end"/>
      </w:r>
    </w:p>
    <w:p w14:paraId="15563136"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Clientbeheerlicentie voor System Center Virtual Machine Manager 2008 R2 per Gebruiker</w:t>
      </w:r>
      <w:r w:rsidRPr="00AC2F34">
        <w:tab/>
      </w:r>
      <w:r w:rsidRPr="00AC2F34">
        <w:fldChar w:fldCharType="begin"/>
      </w:r>
      <w:r w:rsidRPr="00AC2F34">
        <w:instrText xml:space="preserve"> PAGEREF _Toc343596432 \h </w:instrText>
      </w:r>
      <w:r w:rsidRPr="00AC2F34">
        <w:fldChar w:fldCharType="separate"/>
      </w:r>
      <w:r w:rsidR="00927F3F">
        <w:t>24</w:t>
      </w:r>
      <w:r w:rsidRPr="00AC2F34">
        <w:fldChar w:fldCharType="end"/>
      </w:r>
    </w:p>
    <w:p w14:paraId="15563137"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color w:val="000000"/>
        </w:rPr>
        <w:t>Serverbeheerlicentie voor System Center Virtual Machine Manager 2008 R2 Enterprise</w:t>
      </w:r>
      <w:r w:rsidRPr="00AC2F34">
        <w:tab/>
      </w:r>
      <w:r w:rsidRPr="00AC2F34">
        <w:fldChar w:fldCharType="begin"/>
      </w:r>
      <w:r w:rsidRPr="00AC2F34">
        <w:instrText xml:space="preserve"> PAGEREF _Toc343596433 \h </w:instrText>
      </w:r>
      <w:r w:rsidRPr="00AC2F34">
        <w:fldChar w:fldCharType="separate"/>
      </w:r>
      <w:r w:rsidR="00927F3F">
        <w:t>24</w:t>
      </w:r>
      <w:r w:rsidRPr="00AC2F34">
        <w:fldChar w:fldCharType="end"/>
      </w:r>
    </w:p>
    <w:p w14:paraId="15563138"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System Center Virtual Machine Manager 2008 R2 Workgroup Edition</w:t>
      </w:r>
      <w:r w:rsidRPr="00AC2F34">
        <w:tab/>
      </w:r>
      <w:r w:rsidRPr="00AC2F34">
        <w:fldChar w:fldCharType="begin"/>
      </w:r>
      <w:r w:rsidRPr="00AC2F34">
        <w:instrText xml:space="preserve"> PAGEREF _Toc343596434 \h </w:instrText>
      </w:r>
      <w:r w:rsidRPr="00AC2F34">
        <w:fldChar w:fldCharType="separate"/>
      </w:r>
      <w:r w:rsidR="00927F3F">
        <w:t>24</w:t>
      </w:r>
      <w:r w:rsidRPr="00AC2F34">
        <w:fldChar w:fldCharType="end"/>
      </w:r>
    </w:p>
    <w:p w14:paraId="15563139" w14:textId="77777777" w:rsidR="009D259A" w:rsidRPr="009D4A86" w:rsidRDefault="009D259A">
      <w:pPr>
        <w:pStyle w:val="TOC2"/>
        <w:rPr>
          <w:rFonts w:asciiTheme="minorHAnsi" w:eastAsiaTheme="minorEastAsia" w:hAnsiTheme="minorHAnsi" w:cstheme="minorBidi"/>
          <w:sz w:val="22"/>
          <w:szCs w:val="22"/>
          <w:lang w:val="fr-FR" w:eastAsia="zh-CN"/>
        </w:rPr>
      </w:pPr>
      <w:r w:rsidRPr="009D4A86">
        <w:rPr>
          <w:rFonts w:cs="Tahoma"/>
          <w:lang w:val="fr-FR"/>
        </w:rPr>
        <w:t>System Center 2012 Client Management Suite (Client ML) per OSE</w:t>
      </w:r>
      <w:r w:rsidRPr="009D4A86">
        <w:rPr>
          <w:lang w:val="fr-FR"/>
        </w:rPr>
        <w:tab/>
      </w:r>
      <w:r w:rsidRPr="00AC2F34">
        <w:fldChar w:fldCharType="begin"/>
      </w:r>
      <w:r w:rsidRPr="009D4A86">
        <w:rPr>
          <w:lang w:val="fr-FR"/>
        </w:rPr>
        <w:instrText xml:space="preserve"> PAGEREF _Toc343596435 \h </w:instrText>
      </w:r>
      <w:r w:rsidRPr="00AC2F34">
        <w:fldChar w:fldCharType="separate"/>
      </w:r>
      <w:r w:rsidR="00927F3F">
        <w:rPr>
          <w:lang w:val="fr-FR"/>
        </w:rPr>
        <w:t>24</w:t>
      </w:r>
      <w:r w:rsidRPr="00AC2F34">
        <w:fldChar w:fldCharType="end"/>
      </w:r>
    </w:p>
    <w:p w14:paraId="1556313A" w14:textId="77777777" w:rsidR="009D259A" w:rsidRPr="009D4A86" w:rsidRDefault="009D259A">
      <w:pPr>
        <w:pStyle w:val="TOC2"/>
        <w:rPr>
          <w:rFonts w:asciiTheme="minorHAnsi" w:eastAsiaTheme="minorEastAsia" w:hAnsiTheme="minorHAnsi" w:cstheme="minorBidi"/>
          <w:sz w:val="22"/>
          <w:szCs w:val="22"/>
          <w:lang w:val="fr-FR" w:eastAsia="zh-CN"/>
        </w:rPr>
      </w:pPr>
      <w:r w:rsidRPr="009D4A86">
        <w:rPr>
          <w:rFonts w:cs="Tahoma"/>
          <w:lang w:val="fr-FR"/>
        </w:rPr>
        <w:lastRenderedPageBreak/>
        <w:t>System Center 2012 Client Management Suite (Client-ML) per Gebruiker</w:t>
      </w:r>
      <w:r w:rsidRPr="009D4A86">
        <w:rPr>
          <w:lang w:val="fr-FR"/>
        </w:rPr>
        <w:tab/>
      </w:r>
      <w:r w:rsidRPr="00AC2F34">
        <w:fldChar w:fldCharType="begin"/>
      </w:r>
      <w:r w:rsidRPr="009D4A86">
        <w:rPr>
          <w:lang w:val="fr-FR"/>
        </w:rPr>
        <w:instrText xml:space="preserve"> PAGEREF _Toc343596436 \h </w:instrText>
      </w:r>
      <w:r w:rsidRPr="00AC2F34">
        <w:fldChar w:fldCharType="separate"/>
      </w:r>
      <w:r w:rsidR="00927F3F">
        <w:rPr>
          <w:lang w:val="fr-FR"/>
        </w:rPr>
        <w:t>24</w:t>
      </w:r>
      <w:r w:rsidRPr="00AC2F34">
        <w:fldChar w:fldCharType="end"/>
      </w:r>
    </w:p>
    <w:p w14:paraId="1556313B" w14:textId="77777777" w:rsidR="009D259A" w:rsidRPr="009D4A86" w:rsidRDefault="009D259A">
      <w:pPr>
        <w:pStyle w:val="TOC2"/>
        <w:rPr>
          <w:rFonts w:asciiTheme="minorHAnsi" w:eastAsiaTheme="minorEastAsia" w:hAnsiTheme="minorHAnsi" w:cstheme="minorBidi"/>
          <w:sz w:val="22"/>
          <w:szCs w:val="22"/>
          <w:lang w:val="fr-FR" w:eastAsia="zh-CN"/>
        </w:rPr>
      </w:pPr>
      <w:r w:rsidRPr="009D4A86">
        <w:rPr>
          <w:rFonts w:cs="Tahoma"/>
          <w:lang w:val="fr-FR"/>
        </w:rPr>
        <w:t>Clientbeheerlicentie (Client-ML) voor System Center 2012 Configuration Manager (alleen studenten)</w:t>
      </w:r>
      <w:r w:rsidRPr="009D4A86">
        <w:rPr>
          <w:lang w:val="fr-FR"/>
        </w:rPr>
        <w:tab/>
      </w:r>
      <w:r w:rsidRPr="00AC2F34">
        <w:fldChar w:fldCharType="begin"/>
      </w:r>
      <w:r w:rsidRPr="009D4A86">
        <w:rPr>
          <w:lang w:val="fr-FR"/>
        </w:rPr>
        <w:instrText xml:space="preserve"> PAGEREF _Toc343596437 \h </w:instrText>
      </w:r>
      <w:r w:rsidRPr="00AC2F34">
        <w:fldChar w:fldCharType="separate"/>
      </w:r>
      <w:r w:rsidR="00927F3F">
        <w:rPr>
          <w:lang w:val="fr-FR"/>
        </w:rPr>
        <w:t>24</w:t>
      </w:r>
      <w:r w:rsidRPr="00AC2F34">
        <w:fldChar w:fldCharType="end"/>
      </w:r>
    </w:p>
    <w:p w14:paraId="1556313C" w14:textId="77777777" w:rsidR="009D259A" w:rsidRPr="009D4A86" w:rsidRDefault="009D259A">
      <w:pPr>
        <w:pStyle w:val="TOC2"/>
        <w:rPr>
          <w:rFonts w:asciiTheme="minorHAnsi" w:eastAsiaTheme="minorEastAsia" w:hAnsiTheme="minorHAnsi" w:cstheme="minorBidi"/>
          <w:sz w:val="22"/>
          <w:szCs w:val="22"/>
          <w:lang w:val="fr-FR" w:eastAsia="zh-CN"/>
        </w:rPr>
      </w:pPr>
      <w:r w:rsidRPr="009D4A86">
        <w:rPr>
          <w:rFonts w:cs="Tahoma"/>
          <w:lang w:val="fr-FR"/>
        </w:rPr>
        <w:t>Clientbeheerlicentie voor System Center Configuration Manager 2012 per OSE</w:t>
      </w:r>
      <w:r w:rsidRPr="009D4A86">
        <w:rPr>
          <w:lang w:val="fr-FR"/>
        </w:rPr>
        <w:tab/>
      </w:r>
      <w:r w:rsidRPr="00AC2F34">
        <w:fldChar w:fldCharType="begin"/>
      </w:r>
      <w:r w:rsidRPr="009D4A86">
        <w:rPr>
          <w:lang w:val="fr-FR"/>
        </w:rPr>
        <w:instrText xml:space="preserve"> PAGEREF _Toc343596438 \h </w:instrText>
      </w:r>
      <w:r w:rsidRPr="00AC2F34">
        <w:fldChar w:fldCharType="separate"/>
      </w:r>
      <w:r w:rsidR="00927F3F">
        <w:rPr>
          <w:lang w:val="fr-FR"/>
        </w:rPr>
        <w:t>24</w:t>
      </w:r>
      <w:r w:rsidRPr="00AC2F34">
        <w:fldChar w:fldCharType="end"/>
      </w:r>
    </w:p>
    <w:p w14:paraId="1556313D"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Clientbeheerlicentie voor System Center Configuration Manager 2012 per Gebruiker</w:t>
      </w:r>
      <w:r w:rsidRPr="00AC2F34">
        <w:tab/>
      </w:r>
      <w:r w:rsidRPr="00AC2F34">
        <w:fldChar w:fldCharType="begin"/>
      </w:r>
      <w:r w:rsidRPr="00AC2F34">
        <w:instrText xml:space="preserve"> PAGEREF _Toc343596439 \h </w:instrText>
      </w:r>
      <w:r w:rsidRPr="00AC2F34">
        <w:fldChar w:fldCharType="separate"/>
      </w:r>
      <w:r w:rsidR="00927F3F">
        <w:t>24</w:t>
      </w:r>
      <w:r w:rsidRPr="00AC2F34">
        <w:fldChar w:fldCharType="end"/>
      </w:r>
    </w:p>
    <w:p w14:paraId="1556313E"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Serverbeheerlicentie voor System Center 2012 Datacenter (2 processors)</w:t>
      </w:r>
      <w:r w:rsidRPr="00AC2F34">
        <w:tab/>
      </w:r>
      <w:r w:rsidRPr="00AC2F34">
        <w:fldChar w:fldCharType="begin"/>
      </w:r>
      <w:r w:rsidRPr="00AC2F34">
        <w:instrText xml:space="preserve"> PAGEREF _Toc343596440 \h </w:instrText>
      </w:r>
      <w:r w:rsidRPr="00AC2F34">
        <w:fldChar w:fldCharType="separate"/>
      </w:r>
      <w:r w:rsidR="00927F3F">
        <w:t>24</w:t>
      </w:r>
      <w:r w:rsidRPr="00AC2F34">
        <w:fldChar w:fldCharType="end"/>
      </w:r>
    </w:p>
    <w:p w14:paraId="1556313F"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System Center 2012 Endpoint Protection</w:t>
      </w:r>
      <w:r w:rsidRPr="00AC2F34">
        <w:tab/>
      </w:r>
      <w:r w:rsidRPr="00AC2F34">
        <w:fldChar w:fldCharType="begin"/>
      </w:r>
      <w:r w:rsidRPr="00AC2F34">
        <w:instrText xml:space="preserve"> PAGEREF _Toc343596441 \h </w:instrText>
      </w:r>
      <w:r w:rsidRPr="00AC2F34">
        <w:fldChar w:fldCharType="separate"/>
      </w:r>
      <w:r w:rsidR="00927F3F">
        <w:t>24</w:t>
      </w:r>
      <w:r w:rsidRPr="00AC2F34">
        <w:fldChar w:fldCharType="end"/>
      </w:r>
    </w:p>
    <w:p w14:paraId="15563140"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Standard Serverbeheerlicentie voor System Center 2012 (2 processors)</w:t>
      </w:r>
      <w:r w:rsidRPr="00AC2F34">
        <w:tab/>
      </w:r>
      <w:r w:rsidRPr="00AC2F34">
        <w:fldChar w:fldCharType="begin"/>
      </w:r>
      <w:r w:rsidRPr="00AC2F34">
        <w:instrText xml:space="preserve"> PAGEREF _Toc343596442 \h </w:instrText>
      </w:r>
      <w:r w:rsidRPr="00AC2F34">
        <w:fldChar w:fldCharType="separate"/>
      </w:r>
      <w:r w:rsidR="00927F3F">
        <w:t>24</w:t>
      </w:r>
      <w:r w:rsidRPr="00AC2F34">
        <w:fldChar w:fldCharType="end"/>
      </w:r>
    </w:p>
    <w:p w14:paraId="15563141"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TechNet Plus één gebruiker</w:t>
      </w:r>
      <w:r w:rsidRPr="00AC2F34">
        <w:tab/>
      </w:r>
      <w:r w:rsidRPr="00AC2F34">
        <w:fldChar w:fldCharType="begin"/>
      </w:r>
      <w:r w:rsidRPr="00AC2F34">
        <w:instrText xml:space="preserve"> PAGEREF _Toc343596443 \h </w:instrText>
      </w:r>
      <w:r w:rsidRPr="00AC2F34">
        <w:fldChar w:fldCharType="separate"/>
      </w:r>
      <w:r w:rsidR="00927F3F">
        <w:t>24</w:t>
      </w:r>
      <w:r w:rsidRPr="00AC2F34">
        <w:fldChar w:fldCharType="end"/>
      </w:r>
    </w:p>
    <w:p w14:paraId="15563142"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VDI Suite</w:t>
      </w:r>
      <w:r w:rsidRPr="00AC2F34">
        <w:tab/>
      </w:r>
      <w:r w:rsidRPr="00AC2F34">
        <w:fldChar w:fldCharType="begin"/>
      </w:r>
      <w:r w:rsidRPr="00AC2F34">
        <w:instrText xml:space="preserve"> PAGEREF _Toc343596444 \h </w:instrText>
      </w:r>
      <w:r w:rsidRPr="00AC2F34">
        <w:fldChar w:fldCharType="separate"/>
      </w:r>
      <w:r w:rsidR="00927F3F">
        <w:t>24</w:t>
      </w:r>
      <w:r w:rsidRPr="00AC2F34">
        <w:fldChar w:fldCharType="end"/>
      </w:r>
    </w:p>
    <w:p w14:paraId="15563143" w14:textId="77777777" w:rsidR="009D259A" w:rsidRPr="009D4A86" w:rsidRDefault="009D259A">
      <w:pPr>
        <w:pStyle w:val="TOC2"/>
        <w:rPr>
          <w:rFonts w:asciiTheme="minorHAnsi" w:eastAsiaTheme="minorEastAsia" w:hAnsiTheme="minorHAnsi" w:cstheme="minorBidi"/>
          <w:sz w:val="22"/>
          <w:szCs w:val="22"/>
          <w:lang w:val="fr-FR" w:eastAsia="zh-CN"/>
        </w:rPr>
      </w:pPr>
      <w:r w:rsidRPr="009D4A86">
        <w:rPr>
          <w:rFonts w:cs="Tahoma"/>
          <w:lang w:val="fr-FR"/>
        </w:rPr>
        <w:t>VDI Suite met MDOP</w:t>
      </w:r>
      <w:r w:rsidRPr="009D4A86">
        <w:rPr>
          <w:lang w:val="fr-FR"/>
        </w:rPr>
        <w:tab/>
      </w:r>
      <w:r w:rsidRPr="00AC2F34">
        <w:fldChar w:fldCharType="begin"/>
      </w:r>
      <w:r w:rsidRPr="009D4A86">
        <w:rPr>
          <w:lang w:val="fr-FR"/>
        </w:rPr>
        <w:instrText xml:space="preserve"> PAGEREF _Toc343596445 \h </w:instrText>
      </w:r>
      <w:r w:rsidRPr="00AC2F34">
        <w:fldChar w:fldCharType="separate"/>
      </w:r>
      <w:r w:rsidR="00927F3F">
        <w:rPr>
          <w:lang w:val="fr-FR"/>
        </w:rPr>
        <w:t>24</w:t>
      </w:r>
      <w:r w:rsidRPr="00AC2F34">
        <w:fldChar w:fldCharType="end"/>
      </w:r>
    </w:p>
    <w:p w14:paraId="15563144" w14:textId="77777777" w:rsidR="009D259A" w:rsidRPr="009D4A86" w:rsidRDefault="009D259A">
      <w:pPr>
        <w:pStyle w:val="TOC2"/>
        <w:rPr>
          <w:rFonts w:asciiTheme="minorHAnsi" w:eastAsiaTheme="minorEastAsia" w:hAnsiTheme="minorHAnsi" w:cstheme="minorBidi"/>
          <w:sz w:val="22"/>
          <w:szCs w:val="22"/>
          <w:lang w:val="fr-FR" w:eastAsia="zh-CN"/>
        </w:rPr>
      </w:pPr>
      <w:r w:rsidRPr="009D4A86">
        <w:rPr>
          <w:rFonts w:cs="Tahoma"/>
          <w:lang w:val="fr-FR"/>
        </w:rPr>
        <w:t>VDI Standard Suite</w:t>
      </w:r>
      <w:r w:rsidRPr="009D4A86">
        <w:rPr>
          <w:lang w:val="fr-FR"/>
        </w:rPr>
        <w:tab/>
      </w:r>
      <w:r w:rsidRPr="00AC2F34">
        <w:fldChar w:fldCharType="begin"/>
      </w:r>
      <w:r w:rsidRPr="009D4A86">
        <w:rPr>
          <w:lang w:val="fr-FR"/>
        </w:rPr>
        <w:instrText xml:space="preserve"> PAGEREF _Toc343596446 \h </w:instrText>
      </w:r>
      <w:r w:rsidRPr="00AC2F34">
        <w:fldChar w:fldCharType="separate"/>
      </w:r>
      <w:r w:rsidR="00927F3F">
        <w:rPr>
          <w:lang w:val="fr-FR"/>
        </w:rPr>
        <w:t>24</w:t>
      </w:r>
      <w:r w:rsidRPr="00AC2F34">
        <w:fldChar w:fldCharType="end"/>
      </w:r>
    </w:p>
    <w:p w14:paraId="15563145" w14:textId="77777777" w:rsidR="009D259A" w:rsidRPr="009D4A86" w:rsidRDefault="009D259A">
      <w:pPr>
        <w:pStyle w:val="TOC2"/>
        <w:rPr>
          <w:rFonts w:asciiTheme="minorHAnsi" w:eastAsiaTheme="minorEastAsia" w:hAnsiTheme="minorHAnsi" w:cstheme="minorBidi"/>
          <w:sz w:val="22"/>
          <w:szCs w:val="22"/>
          <w:lang w:val="fr-FR" w:eastAsia="zh-CN"/>
        </w:rPr>
      </w:pPr>
      <w:r w:rsidRPr="00AC2F34">
        <w:rPr>
          <w:rFonts w:cs="Tahoma"/>
          <w:lang w:val="fr-FR"/>
        </w:rPr>
        <w:t>VDI Standard Suite met MDOP</w:t>
      </w:r>
      <w:r w:rsidRPr="009D4A86">
        <w:rPr>
          <w:lang w:val="fr-FR"/>
        </w:rPr>
        <w:tab/>
      </w:r>
      <w:r w:rsidRPr="00AC2F34">
        <w:fldChar w:fldCharType="begin"/>
      </w:r>
      <w:r w:rsidRPr="009D4A86">
        <w:rPr>
          <w:lang w:val="fr-FR"/>
        </w:rPr>
        <w:instrText xml:space="preserve"> PAGEREF _Toc343596447 \h </w:instrText>
      </w:r>
      <w:r w:rsidRPr="00AC2F34">
        <w:fldChar w:fldCharType="separate"/>
      </w:r>
      <w:r w:rsidR="00927F3F">
        <w:rPr>
          <w:lang w:val="fr-FR"/>
        </w:rPr>
        <w:t>24</w:t>
      </w:r>
      <w:r w:rsidRPr="00AC2F34">
        <w:fldChar w:fldCharType="end"/>
      </w:r>
    </w:p>
    <w:p w14:paraId="15563146" w14:textId="77777777" w:rsidR="009D259A" w:rsidRPr="009D4A86" w:rsidRDefault="009D259A">
      <w:pPr>
        <w:pStyle w:val="TOC2"/>
        <w:rPr>
          <w:rFonts w:asciiTheme="minorHAnsi" w:eastAsiaTheme="minorEastAsia" w:hAnsiTheme="minorHAnsi" w:cstheme="minorBidi"/>
          <w:sz w:val="22"/>
          <w:szCs w:val="22"/>
          <w:lang w:val="fr-FR" w:eastAsia="zh-CN"/>
        </w:rPr>
      </w:pPr>
      <w:r w:rsidRPr="009D4A86">
        <w:rPr>
          <w:rFonts w:cs="Tahoma"/>
          <w:lang w:val="fr-FR"/>
        </w:rPr>
        <w:t>VDI Premium Suite</w:t>
      </w:r>
      <w:r w:rsidRPr="009D4A86">
        <w:rPr>
          <w:lang w:val="fr-FR"/>
        </w:rPr>
        <w:tab/>
      </w:r>
      <w:r w:rsidRPr="00AC2F34">
        <w:fldChar w:fldCharType="begin"/>
      </w:r>
      <w:r w:rsidRPr="009D4A86">
        <w:rPr>
          <w:lang w:val="fr-FR"/>
        </w:rPr>
        <w:instrText xml:space="preserve"> PAGEREF _Toc343596448 \h </w:instrText>
      </w:r>
      <w:r w:rsidRPr="00AC2F34">
        <w:fldChar w:fldCharType="separate"/>
      </w:r>
      <w:r w:rsidR="00927F3F">
        <w:rPr>
          <w:lang w:val="fr-FR"/>
        </w:rPr>
        <w:t>24</w:t>
      </w:r>
      <w:r w:rsidRPr="00AC2F34">
        <w:fldChar w:fldCharType="end"/>
      </w:r>
    </w:p>
    <w:p w14:paraId="15563147" w14:textId="77777777" w:rsidR="009D259A" w:rsidRPr="009D4A86" w:rsidRDefault="009D259A">
      <w:pPr>
        <w:pStyle w:val="TOC2"/>
        <w:rPr>
          <w:rFonts w:asciiTheme="minorHAnsi" w:eastAsiaTheme="minorEastAsia" w:hAnsiTheme="minorHAnsi" w:cstheme="minorBidi"/>
          <w:sz w:val="22"/>
          <w:szCs w:val="22"/>
          <w:lang w:val="fr-FR" w:eastAsia="zh-CN"/>
        </w:rPr>
      </w:pPr>
      <w:r w:rsidRPr="00AC2F34">
        <w:rPr>
          <w:rFonts w:cs="Tahoma"/>
          <w:lang w:val="fr-FR"/>
        </w:rPr>
        <w:t>VDI Premium Suite met MDOP</w:t>
      </w:r>
      <w:r w:rsidRPr="009D4A86">
        <w:rPr>
          <w:lang w:val="fr-FR"/>
        </w:rPr>
        <w:tab/>
      </w:r>
      <w:r w:rsidRPr="00AC2F34">
        <w:fldChar w:fldCharType="begin"/>
      </w:r>
      <w:r w:rsidRPr="009D4A86">
        <w:rPr>
          <w:lang w:val="fr-FR"/>
        </w:rPr>
        <w:instrText xml:space="preserve"> PAGEREF _Toc343596449 \h </w:instrText>
      </w:r>
      <w:r w:rsidRPr="00AC2F34">
        <w:fldChar w:fldCharType="separate"/>
      </w:r>
      <w:r w:rsidR="00927F3F">
        <w:rPr>
          <w:lang w:val="fr-FR"/>
        </w:rPr>
        <w:t>24</w:t>
      </w:r>
      <w:r w:rsidRPr="00AC2F34">
        <w:fldChar w:fldCharType="end"/>
      </w:r>
    </w:p>
    <w:p w14:paraId="15563148"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Virtual Server 2005 R2 Enterprise Edition</w:t>
      </w:r>
      <w:r w:rsidRPr="00AC2F34">
        <w:tab/>
      </w:r>
      <w:r w:rsidRPr="00AC2F34">
        <w:fldChar w:fldCharType="begin"/>
      </w:r>
      <w:r w:rsidRPr="00AC2F34">
        <w:instrText xml:space="preserve"> PAGEREF _Toc343596450 \h </w:instrText>
      </w:r>
      <w:r w:rsidRPr="00AC2F34">
        <w:fldChar w:fldCharType="separate"/>
      </w:r>
      <w:r w:rsidR="00927F3F">
        <w:t>24</w:t>
      </w:r>
      <w:r w:rsidRPr="00AC2F34">
        <w:fldChar w:fldCharType="end"/>
      </w:r>
    </w:p>
    <w:p w14:paraId="15563149"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Visual Studio</w:t>
      </w:r>
      <w:r w:rsidRPr="00AC2F34">
        <w:rPr>
          <w:rFonts w:eastAsia="Times New Roman" w:cs="Tahoma"/>
          <w:color w:val="000000"/>
          <w:vertAlign w:val="superscript"/>
        </w:rPr>
        <w:t>®</w:t>
      </w:r>
      <w:r w:rsidRPr="00AC2F34">
        <w:rPr>
          <w:rFonts w:cs="Tahoma"/>
        </w:rPr>
        <w:t xml:space="preserve"> Team Foundation Server 2012 met SQL Server 2012-technologie</w:t>
      </w:r>
      <w:r w:rsidRPr="00AC2F34">
        <w:tab/>
      </w:r>
      <w:r w:rsidRPr="00AC2F34">
        <w:fldChar w:fldCharType="begin"/>
      </w:r>
      <w:r w:rsidRPr="00AC2F34">
        <w:instrText xml:space="preserve"> PAGEREF _Toc343596451 \h </w:instrText>
      </w:r>
      <w:r w:rsidRPr="00AC2F34">
        <w:fldChar w:fldCharType="separate"/>
      </w:r>
      <w:r w:rsidR="00927F3F">
        <w:t>24</w:t>
      </w:r>
      <w:r w:rsidRPr="00AC2F34">
        <w:fldChar w:fldCharType="end"/>
      </w:r>
    </w:p>
    <w:p w14:paraId="1556314A"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Apparaat-CAL voor Visual Studio</w:t>
      </w:r>
      <w:r w:rsidRPr="00AC2F34">
        <w:rPr>
          <w:rFonts w:cs="Tahoma"/>
          <w:vertAlign w:val="superscript"/>
        </w:rPr>
        <w:t>®</w:t>
      </w:r>
      <w:r w:rsidRPr="00AC2F34">
        <w:rPr>
          <w:rFonts w:cs="Tahoma"/>
        </w:rPr>
        <w:t xml:space="preserve"> Team Foundation Server 2012</w:t>
      </w:r>
      <w:r w:rsidRPr="00AC2F34">
        <w:tab/>
      </w:r>
      <w:r w:rsidRPr="00AC2F34">
        <w:fldChar w:fldCharType="begin"/>
      </w:r>
      <w:r w:rsidRPr="00AC2F34">
        <w:instrText xml:space="preserve"> PAGEREF _Toc343596452 \h </w:instrText>
      </w:r>
      <w:r w:rsidRPr="00AC2F34">
        <w:fldChar w:fldCharType="separate"/>
      </w:r>
      <w:r w:rsidR="00927F3F">
        <w:t>24</w:t>
      </w:r>
      <w:r w:rsidRPr="00AC2F34">
        <w:fldChar w:fldCharType="end"/>
      </w:r>
    </w:p>
    <w:p w14:paraId="1556314B"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Gebruikers-CAL voor Visual Studio</w:t>
      </w:r>
      <w:r w:rsidRPr="00AC2F34">
        <w:rPr>
          <w:rFonts w:cs="Tahoma"/>
          <w:vertAlign w:val="superscript"/>
        </w:rPr>
        <w:t>®</w:t>
      </w:r>
      <w:r w:rsidRPr="00AC2F34">
        <w:rPr>
          <w:rFonts w:cs="Tahoma"/>
        </w:rPr>
        <w:t xml:space="preserve"> Team Foundation Server 2012</w:t>
      </w:r>
      <w:r w:rsidRPr="00AC2F34">
        <w:tab/>
      </w:r>
      <w:r w:rsidRPr="00AC2F34">
        <w:fldChar w:fldCharType="begin"/>
      </w:r>
      <w:r w:rsidRPr="00AC2F34">
        <w:instrText xml:space="preserve"> PAGEREF _Toc343596453 \h </w:instrText>
      </w:r>
      <w:r w:rsidRPr="00AC2F34">
        <w:fldChar w:fldCharType="separate"/>
      </w:r>
      <w:r w:rsidR="00927F3F">
        <w:t>25</w:t>
      </w:r>
      <w:r w:rsidRPr="00AC2F34">
        <w:fldChar w:fldCharType="end"/>
      </w:r>
    </w:p>
    <w:p w14:paraId="1556314C"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External Connector-licentie voor Visual Studio</w:t>
      </w:r>
      <w:r w:rsidRPr="00AC2F34">
        <w:rPr>
          <w:rFonts w:cs="Tahoma"/>
          <w:vertAlign w:val="superscript"/>
        </w:rPr>
        <w:t>®</w:t>
      </w:r>
      <w:r w:rsidRPr="00AC2F34">
        <w:rPr>
          <w:rFonts w:cs="Tahoma"/>
        </w:rPr>
        <w:t xml:space="preserve"> Team Foundation Server 2012</w:t>
      </w:r>
      <w:r w:rsidRPr="00AC2F34">
        <w:tab/>
      </w:r>
      <w:r w:rsidRPr="00AC2F34">
        <w:fldChar w:fldCharType="begin"/>
      </w:r>
      <w:r w:rsidRPr="00AC2F34">
        <w:instrText xml:space="preserve"> PAGEREF _Toc343596454 \h </w:instrText>
      </w:r>
      <w:r w:rsidRPr="00AC2F34">
        <w:fldChar w:fldCharType="separate"/>
      </w:r>
      <w:r w:rsidR="00927F3F">
        <w:t>25</w:t>
      </w:r>
      <w:r w:rsidRPr="00AC2F34">
        <w:fldChar w:fldCharType="end"/>
      </w:r>
    </w:p>
    <w:p w14:paraId="1556314D"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 xml:space="preserve">Web Antimalware Subscription for Forefront Threat Management Gateway Medium Business Edition </w:t>
      </w:r>
      <w:r w:rsidR="00C14F43" w:rsidRPr="00AC2F34">
        <w:rPr>
          <w:rFonts w:cs="Tahoma"/>
        </w:rPr>
        <w:br/>
      </w:r>
      <w:r w:rsidRPr="00AC2F34">
        <w:rPr>
          <w:rFonts w:cs="Tahoma"/>
        </w:rPr>
        <w:t>(Apparaat en Gebruiker)</w:t>
      </w:r>
      <w:r w:rsidRPr="00AC2F34">
        <w:tab/>
      </w:r>
      <w:r w:rsidRPr="00AC2F34">
        <w:fldChar w:fldCharType="begin"/>
      </w:r>
      <w:r w:rsidRPr="00AC2F34">
        <w:instrText xml:space="preserve"> PAGEREF _Toc343596455 \h </w:instrText>
      </w:r>
      <w:r w:rsidRPr="00AC2F34">
        <w:fldChar w:fldCharType="separate"/>
      </w:r>
      <w:r w:rsidR="00927F3F">
        <w:t>25</w:t>
      </w:r>
      <w:r w:rsidRPr="00AC2F34">
        <w:fldChar w:fldCharType="end"/>
      </w:r>
    </w:p>
    <w:p w14:paraId="1556314E"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Azure Services</w:t>
      </w:r>
      <w:r w:rsidRPr="00AC2F34">
        <w:tab/>
      </w:r>
      <w:r w:rsidRPr="00AC2F34">
        <w:fldChar w:fldCharType="begin"/>
      </w:r>
      <w:r w:rsidRPr="00AC2F34">
        <w:instrText xml:space="preserve"> PAGEREF _Toc343596456 \h </w:instrText>
      </w:r>
      <w:r w:rsidRPr="00AC2F34">
        <w:fldChar w:fldCharType="separate"/>
      </w:r>
      <w:r w:rsidR="00927F3F">
        <w:t>25</w:t>
      </w:r>
      <w:r w:rsidRPr="00AC2F34">
        <w:fldChar w:fldCharType="end"/>
      </w:r>
    </w:p>
    <w:p w14:paraId="1556314F"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w:t>
      </w:r>
      <w:r w:rsidRPr="00AC2F34">
        <w:rPr>
          <w:rFonts w:cs="Tahoma"/>
          <w:vertAlign w:val="superscript"/>
        </w:rPr>
        <w:t>®</w:t>
      </w:r>
      <w:r w:rsidRPr="00AC2F34">
        <w:rPr>
          <w:rFonts w:cs="Tahoma"/>
        </w:rPr>
        <w:t xml:space="preserve"> Embedded Device Manager 2011</w:t>
      </w:r>
      <w:r w:rsidRPr="00AC2F34">
        <w:tab/>
      </w:r>
      <w:r w:rsidRPr="00AC2F34">
        <w:fldChar w:fldCharType="begin"/>
      </w:r>
      <w:r w:rsidRPr="00AC2F34">
        <w:instrText xml:space="preserve"> PAGEREF _Toc343596457 \h </w:instrText>
      </w:r>
      <w:r w:rsidRPr="00AC2F34">
        <w:fldChar w:fldCharType="separate"/>
      </w:r>
      <w:r w:rsidR="00927F3F">
        <w:t>25</w:t>
      </w:r>
      <w:r w:rsidRPr="00AC2F34">
        <w:fldChar w:fldCharType="end"/>
      </w:r>
    </w:p>
    <w:p w14:paraId="15563150"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w:t>
      </w:r>
      <w:r w:rsidRPr="00AC2F34">
        <w:rPr>
          <w:rFonts w:cs="Tahoma"/>
          <w:vertAlign w:val="superscript"/>
        </w:rPr>
        <w:t>®</w:t>
      </w:r>
      <w:r w:rsidRPr="00AC2F34">
        <w:rPr>
          <w:rFonts w:cs="Tahoma"/>
        </w:rPr>
        <w:t xml:space="preserve"> Embedded Device Manager 2011 Clientbeheerlicentie per OSE</w:t>
      </w:r>
      <w:r w:rsidRPr="00AC2F34">
        <w:tab/>
      </w:r>
      <w:r w:rsidRPr="00AC2F34">
        <w:fldChar w:fldCharType="begin"/>
      </w:r>
      <w:r w:rsidRPr="00AC2F34">
        <w:instrText xml:space="preserve"> PAGEREF _Toc343596458 \h </w:instrText>
      </w:r>
      <w:r w:rsidRPr="00AC2F34">
        <w:fldChar w:fldCharType="separate"/>
      </w:r>
      <w:r w:rsidR="00927F3F">
        <w:t>25</w:t>
      </w:r>
      <w:r w:rsidRPr="00AC2F34">
        <w:fldChar w:fldCharType="end"/>
      </w:r>
    </w:p>
    <w:p w14:paraId="15563151"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w:t>
      </w:r>
      <w:r w:rsidRPr="00AC2F34">
        <w:rPr>
          <w:rFonts w:cs="Tahoma"/>
          <w:vertAlign w:val="superscript"/>
        </w:rPr>
        <w:t>®</w:t>
      </w:r>
      <w:r w:rsidRPr="00AC2F34">
        <w:rPr>
          <w:rFonts w:cs="Tahoma"/>
        </w:rPr>
        <w:t xml:space="preserve"> Embedded Device Manager 2011 Clientbeheerlicentie per gebruiker</w:t>
      </w:r>
      <w:r w:rsidRPr="00AC2F34">
        <w:tab/>
      </w:r>
      <w:r w:rsidRPr="00AC2F34">
        <w:fldChar w:fldCharType="begin"/>
      </w:r>
      <w:r w:rsidRPr="00AC2F34">
        <w:instrText xml:space="preserve"> PAGEREF _Toc343596459 \h </w:instrText>
      </w:r>
      <w:r w:rsidRPr="00AC2F34">
        <w:fldChar w:fldCharType="separate"/>
      </w:r>
      <w:r w:rsidR="00927F3F">
        <w:t>25</w:t>
      </w:r>
      <w:r w:rsidRPr="00AC2F34">
        <w:fldChar w:fldCharType="end"/>
      </w:r>
    </w:p>
    <w:p w14:paraId="15563152"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w:t>
      </w:r>
      <w:r w:rsidRPr="00AC2F34">
        <w:rPr>
          <w:rFonts w:cs="Tahoma"/>
          <w:vertAlign w:val="superscript"/>
        </w:rPr>
        <w:t>®</w:t>
      </w:r>
      <w:r w:rsidRPr="00AC2F34">
        <w:rPr>
          <w:rFonts w:cs="Tahoma"/>
        </w:rPr>
        <w:t xml:space="preserve"> Embedded Device Manager 2011 met SQL Server</w:t>
      </w:r>
      <w:r w:rsidRPr="00AC2F34">
        <w:rPr>
          <w:rFonts w:cs="Tahoma"/>
          <w:vertAlign w:val="superscript"/>
        </w:rPr>
        <w:t>®</w:t>
      </w:r>
      <w:r w:rsidRPr="00AC2F34">
        <w:rPr>
          <w:rFonts w:cs="Tahoma"/>
        </w:rPr>
        <w:t xml:space="preserve"> 2008-technologie</w:t>
      </w:r>
      <w:r w:rsidRPr="00AC2F34">
        <w:tab/>
      </w:r>
      <w:r w:rsidRPr="00AC2F34">
        <w:fldChar w:fldCharType="begin"/>
      </w:r>
      <w:r w:rsidRPr="00AC2F34">
        <w:instrText xml:space="preserve"> PAGEREF _Toc343596460 \h </w:instrText>
      </w:r>
      <w:r w:rsidRPr="00AC2F34">
        <w:fldChar w:fldCharType="separate"/>
      </w:r>
      <w:r w:rsidR="00927F3F">
        <w:t>25</w:t>
      </w:r>
      <w:r w:rsidRPr="00AC2F34">
        <w:fldChar w:fldCharType="end"/>
      </w:r>
    </w:p>
    <w:p w14:paraId="15563153"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Essential Business Server 2008 Standard</w:t>
      </w:r>
      <w:r w:rsidRPr="00AC2F34">
        <w:tab/>
      </w:r>
      <w:r w:rsidRPr="00AC2F34">
        <w:fldChar w:fldCharType="begin"/>
      </w:r>
      <w:r w:rsidRPr="00AC2F34">
        <w:instrText xml:space="preserve"> PAGEREF _Toc343596461 \h </w:instrText>
      </w:r>
      <w:r w:rsidRPr="00AC2F34">
        <w:fldChar w:fldCharType="separate"/>
      </w:r>
      <w:r w:rsidR="00927F3F">
        <w:t>25</w:t>
      </w:r>
      <w:r w:rsidRPr="00AC2F34">
        <w:fldChar w:fldCharType="end"/>
      </w:r>
    </w:p>
    <w:p w14:paraId="15563154"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Essential Business Server 2008 CAL Suite</w:t>
      </w:r>
      <w:r w:rsidRPr="00AC2F34">
        <w:tab/>
      </w:r>
      <w:r w:rsidRPr="00AC2F34">
        <w:fldChar w:fldCharType="begin"/>
      </w:r>
      <w:r w:rsidRPr="00AC2F34">
        <w:instrText xml:space="preserve"> PAGEREF _Toc343596462 \h </w:instrText>
      </w:r>
      <w:r w:rsidRPr="00AC2F34">
        <w:fldChar w:fldCharType="separate"/>
      </w:r>
      <w:r w:rsidR="00927F3F">
        <w:t>25</w:t>
      </w:r>
      <w:r w:rsidRPr="00AC2F34">
        <w:fldChar w:fldCharType="end"/>
      </w:r>
    </w:p>
    <w:p w14:paraId="15563155"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Essential Business Server 2008 CAL Suite (5 clients)</w:t>
      </w:r>
      <w:r w:rsidRPr="00AC2F34">
        <w:tab/>
      </w:r>
      <w:r w:rsidRPr="00AC2F34">
        <w:fldChar w:fldCharType="begin"/>
      </w:r>
      <w:r w:rsidRPr="00AC2F34">
        <w:instrText xml:space="preserve"> PAGEREF _Toc343596463 \h </w:instrText>
      </w:r>
      <w:r w:rsidRPr="00AC2F34">
        <w:fldChar w:fldCharType="separate"/>
      </w:r>
      <w:r w:rsidR="00927F3F">
        <w:t>25</w:t>
      </w:r>
      <w:r w:rsidRPr="00AC2F34">
        <w:fldChar w:fldCharType="end"/>
      </w:r>
    </w:p>
    <w:p w14:paraId="15563156"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color w:val="000000"/>
        </w:rPr>
        <w:t>Windows Essential Business Server 2008 CAL Suite (20 clients)</w:t>
      </w:r>
      <w:r w:rsidRPr="00AC2F34">
        <w:tab/>
      </w:r>
      <w:r w:rsidRPr="00AC2F34">
        <w:fldChar w:fldCharType="begin"/>
      </w:r>
      <w:r w:rsidRPr="00AC2F34">
        <w:instrText xml:space="preserve"> PAGEREF _Toc343596464 \h </w:instrText>
      </w:r>
      <w:r w:rsidRPr="00AC2F34">
        <w:fldChar w:fldCharType="separate"/>
      </w:r>
      <w:r w:rsidR="00927F3F">
        <w:t>25</w:t>
      </w:r>
      <w:r w:rsidRPr="00AC2F34">
        <w:fldChar w:fldCharType="end"/>
      </w:r>
    </w:p>
    <w:p w14:paraId="15563157"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Essential Business Server 2008 CAL Suite (50 clients)</w:t>
      </w:r>
      <w:r w:rsidRPr="00AC2F34">
        <w:tab/>
      </w:r>
      <w:r w:rsidRPr="00AC2F34">
        <w:fldChar w:fldCharType="begin"/>
      </w:r>
      <w:r w:rsidRPr="00AC2F34">
        <w:instrText xml:space="preserve"> PAGEREF _Toc343596465 \h </w:instrText>
      </w:r>
      <w:r w:rsidRPr="00AC2F34">
        <w:fldChar w:fldCharType="separate"/>
      </w:r>
      <w:r w:rsidR="00927F3F">
        <w:t>25</w:t>
      </w:r>
      <w:r w:rsidRPr="00AC2F34">
        <w:fldChar w:fldCharType="end"/>
      </w:r>
    </w:p>
    <w:p w14:paraId="15563158"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Essential Business Server 2008 Premium</w:t>
      </w:r>
      <w:r w:rsidRPr="00AC2F34">
        <w:tab/>
      </w:r>
      <w:r w:rsidRPr="00AC2F34">
        <w:fldChar w:fldCharType="begin"/>
      </w:r>
      <w:r w:rsidRPr="00AC2F34">
        <w:instrText xml:space="preserve"> PAGEREF _Toc343596466 \h </w:instrText>
      </w:r>
      <w:r w:rsidRPr="00AC2F34">
        <w:fldChar w:fldCharType="separate"/>
      </w:r>
      <w:r w:rsidR="00927F3F">
        <w:t>25</w:t>
      </w:r>
      <w:r w:rsidRPr="00AC2F34">
        <w:fldChar w:fldCharType="end"/>
      </w:r>
    </w:p>
    <w:p w14:paraId="15563159"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Essential Business Server 2008 CAL Suite voor Premium Gebruikers of Apparaten</w:t>
      </w:r>
      <w:r w:rsidRPr="00AC2F34">
        <w:tab/>
      </w:r>
      <w:r w:rsidRPr="00AC2F34">
        <w:fldChar w:fldCharType="begin"/>
      </w:r>
      <w:r w:rsidRPr="00AC2F34">
        <w:instrText xml:space="preserve"> PAGEREF _Toc343596467 \h </w:instrText>
      </w:r>
      <w:r w:rsidRPr="00AC2F34">
        <w:fldChar w:fldCharType="separate"/>
      </w:r>
      <w:r w:rsidR="00927F3F">
        <w:t>25</w:t>
      </w:r>
      <w:r w:rsidRPr="00AC2F34">
        <w:fldChar w:fldCharType="end"/>
      </w:r>
    </w:p>
    <w:p w14:paraId="1556315A"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Essential Business Server 2008 CAL Suite voor Premium Gebruikers of Apparaten (5 clients)</w:t>
      </w:r>
      <w:r w:rsidRPr="00AC2F34">
        <w:tab/>
      </w:r>
      <w:r w:rsidRPr="00AC2F34">
        <w:fldChar w:fldCharType="begin"/>
      </w:r>
      <w:r w:rsidRPr="00AC2F34">
        <w:instrText xml:space="preserve"> PAGEREF _Toc343596468 \h </w:instrText>
      </w:r>
      <w:r w:rsidRPr="00AC2F34">
        <w:fldChar w:fldCharType="separate"/>
      </w:r>
      <w:r w:rsidR="00927F3F">
        <w:t>25</w:t>
      </w:r>
      <w:r w:rsidRPr="00AC2F34">
        <w:fldChar w:fldCharType="end"/>
      </w:r>
    </w:p>
    <w:p w14:paraId="1556315B"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Essential Business Server 2008 CAL Suite voor Premium Gebruikers of Apparaten (20 clients)</w:t>
      </w:r>
      <w:r w:rsidRPr="00AC2F34">
        <w:tab/>
      </w:r>
      <w:r w:rsidRPr="00AC2F34">
        <w:fldChar w:fldCharType="begin"/>
      </w:r>
      <w:r w:rsidRPr="00AC2F34">
        <w:instrText xml:space="preserve"> PAGEREF _Toc343596469 \h </w:instrText>
      </w:r>
      <w:r w:rsidRPr="00AC2F34">
        <w:fldChar w:fldCharType="separate"/>
      </w:r>
      <w:r w:rsidR="00927F3F">
        <w:t>25</w:t>
      </w:r>
      <w:r w:rsidRPr="00AC2F34">
        <w:fldChar w:fldCharType="end"/>
      </w:r>
    </w:p>
    <w:p w14:paraId="1556315C"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Essential Business Server 2008 CAL Suite voor Premium Gebruikers of Apparaten (50 clients)</w:t>
      </w:r>
      <w:r w:rsidRPr="00AC2F34">
        <w:tab/>
      </w:r>
      <w:r w:rsidRPr="00AC2F34">
        <w:fldChar w:fldCharType="begin"/>
      </w:r>
      <w:r w:rsidRPr="00AC2F34">
        <w:instrText xml:space="preserve"> PAGEREF _Toc343596470 \h </w:instrText>
      </w:r>
      <w:r w:rsidRPr="00AC2F34">
        <w:fldChar w:fldCharType="separate"/>
      </w:r>
      <w:r w:rsidR="00927F3F">
        <w:t>25</w:t>
      </w:r>
      <w:r w:rsidRPr="00AC2F34">
        <w:fldChar w:fldCharType="end"/>
      </w:r>
    </w:p>
    <w:p w14:paraId="1556315D"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HPC Server 2008 R2 Suite</w:t>
      </w:r>
      <w:r w:rsidRPr="00AC2F34">
        <w:tab/>
      </w:r>
      <w:r w:rsidRPr="00AC2F34">
        <w:fldChar w:fldCharType="begin"/>
      </w:r>
      <w:r w:rsidRPr="00AC2F34">
        <w:instrText xml:space="preserve"> PAGEREF _Toc343596471 \h </w:instrText>
      </w:r>
      <w:r w:rsidRPr="00AC2F34">
        <w:fldChar w:fldCharType="separate"/>
      </w:r>
      <w:r w:rsidR="00927F3F">
        <w:t>25</w:t>
      </w:r>
      <w:r w:rsidRPr="00AC2F34">
        <w:fldChar w:fldCharType="end"/>
      </w:r>
    </w:p>
    <w:p w14:paraId="1556315E"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Intune Add-on (per Apparaat)</w:t>
      </w:r>
      <w:r w:rsidRPr="00AC2F34">
        <w:tab/>
      </w:r>
      <w:r w:rsidRPr="00AC2F34">
        <w:fldChar w:fldCharType="begin"/>
      </w:r>
      <w:r w:rsidRPr="00AC2F34">
        <w:instrText xml:space="preserve"> PAGEREF _Toc343596472 \h </w:instrText>
      </w:r>
      <w:r w:rsidRPr="00AC2F34">
        <w:fldChar w:fldCharType="separate"/>
      </w:r>
      <w:r w:rsidR="00927F3F">
        <w:t>25</w:t>
      </w:r>
      <w:r w:rsidRPr="00AC2F34">
        <w:fldChar w:fldCharType="end"/>
      </w:r>
    </w:p>
    <w:p w14:paraId="1556315F"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Intune (per Apparaat)</w:t>
      </w:r>
      <w:r w:rsidRPr="00AC2F34">
        <w:tab/>
      </w:r>
      <w:r w:rsidRPr="00AC2F34">
        <w:fldChar w:fldCharType="begin"/>
      </w:r>
      <w:r w:rsidRPr="00AC2F34">
        <w:instrText xml:space="preserve"> PAGEREF _Toc343596473 \h </w:instrText>
      </w:r>
      <w:r w:rsidRPr="00AC2F34">
        <w:fldChar w:fldCharType="separate"/>
      </w:r>
      <w:r w:rsidR="00927F3F">
        <w:t>25</w:t>
      </w:r>
      <w:r w:rsidRPr="00AC2F34">
        <w:fldChar w:fldCharType="end"/>
      </w:r>
    </w:p>
    <w:p w14:paraId="15563160" w14:textId="77777777" w:rsidR="009D259A" w:rsidRPr="00AC2F34" w:rsidRDefault="009D259A" w:rsidP="00C14F43">
      <w:pPr>
        <w:pStyle w:val="TOC2"/>
        <w:rPr>
          <w:rFonts w:asciiTheme="minorHAnsi" w:eastAsiaTheme="minorEastAsia" w:hAnsiTheme="minorHAnsi" w:cstheme="minorBidi"/>
          <w:sz w:val="22"/>
          <w:szCs w:val="22"/>
          <w:lang w:eastAsia="zh-CN"/>
        </w:rPr>
      </w:pPr>
      <w:r w:rsidRPr="00AC2F34">
        <w:rPr>
          <w:rFonts w:cs="Tahoma"/>
        </w:rPr>
        <w:t>Windows Intune Add-on voor System Center Configuration Manager en System Center Endpoint Protection (per</w:t>
      </w:r>
      <w:r w:rsidR="00C14F43" w:rsidRPr="00AC2F34">
        <w:rPr>
          <w:rFonts w:cs="Tahoma"/>
        </w:rPr>
        <w:t> </w:t>
      </w:r>
      <w:r w:rsidRPr="00AC2F34">
        <w:rPr>
          <w:rFonts w:cs="Tahoma"/>
        </w:rPr>
        <w:t>gebruiker)</w:t>
      </w:r>
      <w:r w:rsidRPr="00AC2F34">
        <w:tab/>
      </w:r>
      <w:r w:rsidRPr="00AC2F34">
        <w:fldChar w:fldCharType="begin"/>
      </w:r>
      <w:r w:rsidRPr="00AC2F34">
        <w:instrText xml:space="preserve"> PAGEREF _Toc343596474 \h </w:instrText>
      </w:r>
      <w:r w:rsidRPr="00AC2F34">
        <w:fldChar w:fldCharType="separate"/>
      </w:r>
      <w:r w:rsidR="00927F3F">
        <w:t>25</w:t>
      </w:r>
      <w:r w:rsidRPr="00AC2F34">
        <w:fldChar w:fldCharType="end"/>
      </w:r>
    </w:p>
    <w:p w14:paraId="15563161"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Intune (per gebruiker)</w:t>
      </w:r>
      <w:r w:rsidRPr="00AC2F34">
        <w:tab/>
      </w:r>
      <w:r w:rsidRPr="00AC2F34">
        <w:fldChar w:fldCharType="begin"/>
      </w:r>
      <w:r w:rsidRPr="00AC2F34">
        <w:instrText xml:space="preserve"> PAGEREF _Toc343596475 \h </w:instrText>
      </w:r>
      <w:r w:rsidRPr="00AC2F34">
        <w:fldChar w:fldCharType="separate"/>
      </w:r>
      <w:r w:rsidR="00927F3F">
        <w:t>25</w:t>
      </w:r>
      <w:r w:rsidRPr="00AC2F34">
        <w:fldChar w:fldCharType="end"/>
      </w:r>
    </w:p>
    <w:p w14:paraId="15563162"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Intune Extra Storage 1 GB</w:t>
      </w:r>
      <w:r w:rsidRPr="00AC2F34">
        <w:tab/>
      </w:r>
      <w:r w:rsidRPr="00AC2F34">
        <w:fldChar w:fldCharType="begin"/>
      </w:r>
      <w:r w:rsidRPr="00AC2F34">
        <w:instrText xml:space="preserve"> PAGEREF _Toc343596476 \h </w:instrText>
      </w:r>
      <w:r w:rsidRPr="00AC2F34">
        <w:fldChar w:fldCharType="separate"/>
      </w:r>
      <w:r w:rsidR="00927F3F">
        <w:t>25</w:t>
      </w:r>
      <w:r w:rsidRPr="00AC2F34">
        <w:fldChar w:fldCharType="end"/>
      </w:r>
    </w:p>
    <w:p w14:paraId="15563163"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Intune USL</w:t>
      </w:r>
      <w:r w:rsidRPr="00AC2F34">
        <w:tab/>
      </w:r>
      <w:r w:rsidRPr="00AC2F34">
        <w:fldChar w:fldCharType="begin"/>
      </w:r>
      <w:r w:rsidRPr="00AC2F34">
        <w:instrText xml:space="preserve"> PAGEREF _Toc343596477 \h </w:instrText>
      </w:r>
      <w:r w:rsidRPr="00AC2F34">
        <w:fldChar w:fldCharType="separate"/>
      </w:r>
      <w:r w:rsidR="00927F3F">
        <w:t>25</w:t>
      </w:r>
      <w:r w:rsidRPr="00AC2F34">
        <w:fldChar w:fldCharType="end"/>
      </w:r>
    </w:p>
    <w:p w14:paraId="15563164"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Intune USL Add-On</w:t>
      </w:r>
      <w:r w:rsidRPr="00AC2F34">
        <w:tab/>
      </w:r>
      <w:r w:rsidRPr="00AC2F34">
        <w:fldChar w:fldCharType="begin"/>
      </w:r>
      <w:r w:rsidRPr="00AC2F34">
        <w:instrText xml:space="preserve"> PAGEREF _Toc343596478 \h </w:instrText>
      </w:r>
      <w:r w:rsidRPr="00AC2F34">
        <w:fldChar w:fldCharType="separate"/>
      </w:r>
      <w:r w:rsidR="00927F3F">
        <w:t>25</w:t>
      </w:r>
      <w:r w:rsidRPr="00AC2F34">
        <w:fldChar w:fldCharType="end"/>
      </w:r>
    </w:p>
    <w:p w14:paraId="15563165"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Intune USL Add-On Extra Storage 1 GB</w:t>
      </w:r>
      <w:r w:rsidRPr="00AC2F34">
        <w:tab/>
      </w:r>
      <w:r w:rsidRPr="00AC2F34">
        <w:fldChar w:fldCharType="begin"/>
      </w:r>
      <w:r w:rsidRPr="00AC2F34">
        <w:instrText xml:space="preserve"> PAGEREF _Toc343596479 \h </w:instrText>
      </w:r>
      <w:r w:rsidRPr="00AC2F34">
        <w:fldChar w:fldCharType="separate"/>
      </w:r>
      <w:r w:rsidR="00927F3F">
        <w:t>25</w:t>
      </w:r>
      <w:r w:rsidRPr="00AC2F34">
        <w:fldChar w:fldCharType="end"/>
      </w:r>
    </w:p>
    <w:p w14:paraId="15563166"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MultiPoint Server 2012 Standard</w:t>
      </w:r>
      <w:r w:rsidRPr="00AC2F34">
        <w:tab/>
      </w:r>
      <w:r w:rsidRPr="00AC2F34">
        <w:fldChar w:fldCharType="begin"/>
      </w:r>
      <w:r w:rsidRPr="00AC2F34">
        <w:instrText xml:space="preserve"> PAGEREF _Toc343596480 \h </w:instrText>
      </w:r>
      <w:r w:rsidRPr="00AC2F34">
        <w:fldChar w:fldCharType="separate"/>
      </w:r>
      <w:r w:rsidR="00927F3F">
        <w:t>25</w:t>
      </w:r>
      <w:r w:rsidRPr="00AC2F34">
        <w:fldChar w:fldCharType="end"/>
      </w:r>
    </w:p>
    <w:p w14:paraId="15563167"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MultiPoint Server 2012 Premium</w:t>
      </w:r>
      <w:r w:rsidRPr="00AC2F34">
        <w:tab/>
      </w:r>
      <w:r w:rsidRPr="00AC2F34">
        <w:fldChar w:fldCharType="begin"/>
      </w:r>
      <w:r w:rsidRPr="00AC2F34">
        <w:instrText xml:space="preserve"> PAGEREF _Toc343596481 \h </w:instrText>
      </w:r>
      <w:r w:rsidRPr="00AC2F34">
        <w:fldChar w:fldCharType="separate"/>
      </w:r>
      <w:r w:rsidR="00927F3F">
        <w:t>26</w:t>
      </w:r>
      <w:r w:rsidRPr="00AC2F34">
        <w:fldChar w:fldCharType="end"/>
      </w:r>
    </w:p>
    <w:p w14:paraId="15563168"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MultiPoint Server 2012 CAL</w:t>
      </w:r>
      <w:r w:rsidRPr="00AC2F34">
        <w:tab/>
      </w:r>
      <w:r w:rsidRPr="00AC2F34">
        <w:fldChar w:fldCharType="begin"/>
      </w:r>
      <w:r w:rsidRPr="00AC2F34">
        <w:instrText xml:space="preserve"> PAGEREF _Toc343596482 \h </w:instrText>
      </w:r>
      <w:r w:rsidRPr="00AC2F34">
        <w:fldChar w:fldCharType="separate"/>
      </w:r>
      <w:r w:rsidR="00927F3F">
        <w:t>26</w:t>
      </w:r>
      <w:r w:rsidRPr="00AC2F34">
        <w:fldChar w:fldCharType="end"/>
      </w:r>
    </w:p>
    <w:p w14:paraId="15563169"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MultiPoint Server 2012 CAL met Windows Server 2012 CAL</w:t>
      </w:r>
      <w:r w:rsidRPr="00AC2F34">
        <w:tab/>
      </w:r>
      <w:r w:rsidRPr="00AC2F34">
        <w:fldChar w:fldCharType="begin"/>
      </w:r>
      <w:r w:rsidRPr="00AC2F34">
        <w:instrText xml:space="preserve"> PAGEREF _Toc343596483 \h </w:instrText>
      </w:r>
      <w:r w:rsidRPr="00AC2F34">
        <w:fldChar w:fldCharType="separate"/>
      </w:r>
      <w:r w:rsidR="00927F3F">
        <w:t>26</w:t>
      </w:r>
      <w:r w:rsidRPr="00AC2F34">
        <w:fldChar w:fldCharType="end"/>
      </w:r>
    </w:p>
    <w:p w14:paraId="1556316A"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MultiPoint Server 2012 Premium met Windows MultiPoint Server 2012 (CAL) (5 clients)</w:t>
      </w:r>
      <w:r w:rsidRPr="00AC2F34">
        <w:tab/>
      </w:r>
      <w:r w:rsidRPr="00AC2F34">
        <w:fldChar w:fldCharType="begin"/>
      </w:r>
      <w:r w:rsidRPr="00AC2F34">
        <w:instrText xml:space="preserve"> PAGEREF _Toc343596484 \h </w:instrText>
      </w:r>
      <w:r w:rsidRPr="00AC2F34">
        <w:fldChar w:fldCharType="separate"/>
      </w:r>
      <w:r w:rsidR="00927F3F">
        <w:t>26</w:t>
      </w:r>
      <w:r w:rsidRPr="00AC2F34">
        <w:fldChar w:fldCharType="end"/>
      </w:r>
    </w:p>
    <w:p w14:paraId="1556316B"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 xml:space="preserve">Windows MultiPoint Server 2012 Premium met Windows MultiPoint Server 2012 (CAL) (5 clients) met </w:t>
      </w:r>
      <w:r w:rsidR="00C14F43" w:rsidRPr="00AC2F34">
        <w:rPr>
          <w:rFonts w:cs="Tahoma"/>
        </w:rPr>
        <w:br/>
      </w:r>
      <w:r w:rsidRPr="00AC2F34">
        <w:rPr>
          <w:rFonts w:cs="Tahoma"/>
        </w:rPr>
        <w:t>Windows Server 2012 CAL (5 clients)</w:t>
      </w:r>
      <w:r w:rsidRPr="00AC2F34">
        <w:tab/>
      </w:r>
      <w:r w:rsidRPr="00AC2F34">
        <w:fldChar w:fldCharType="begin"/>
      </w:r>
      <w:r w:rsidRPr="00AC2F34">
        <w:instrText xml:space="preserve"> PAGEREF _Toc343596485 \h </w:instrText>
      </w:r>
      <w:r w:rsidRPr="00AC2F34">
        <w:fldChar w:fldCharType="separate"/>
      </w:r>
      <w:r w:rsidR="00927F3F">
        <w:t>26</w:t>
      </w:r>
      <w:r w:rsidRPr="00AC2F34">
        <w:fldChar w:fldCharType="end"/>
      </w:r>
    </w:p>
    <w:p w14:paraId="1556316C"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Server™ 2008 R2 HPC Edition</w:t>
      </w:r>
      <w:r w:rsidRPr="00AC2F34">
        <w:tab/>
      </w:r>
      <w:r w:rsidRPr="00AC2F34">
        <w:fldChar w:fldCharType="begin"/>
      </w:r>
      <w:r w:rsidRPr="00AC2F34">
        <w:instrText xml:space="preserve"> PAGEREF _Toc343596486 \h </w:instrText>
      </w:r>
      <w:r w:rsidRPr="00AC2F34">
        <w:fldChar w:fldCharType="separate"/>
      </w:r>
      <w:r w:rsidR="00927F3F">
        <w:t>26</w:t>
      </w:r>
      <w:r w:rsidRPr="00AC2F34">
        <w:fldChar w:fldCharType="end"/>
      </w:r>
    </w:p>
    <w:p w14:paraId="1556316D"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Server™ 2008 R2 Enterprise</w:t>
      </w:r>
      <w:r w:rsidRPr="00AC2F34">
        <w:tab/>
      </w:r>
      <w:r w:rsidRPr="00AC2F34">
        <w:fldChar w:fldCharType="begin"/>
      </w:r>
      <w:r w:rsidRPr="00AC2F34">
        <w:instrText xml:space="preserve"> PAGEREF _Toc343596487 \h </w:instrText>
      </w:r>
      <w:r w:rsidRPr="00AC2F34">
        <w:fldChar w:fldCharType="separate"/>
      </w:r>
      <w:r w:rsidR="00927F3F">
        <w:t>26</w:t>
      </w:r>
      <w:r w:rsidRPr="00AC2F34">
        <w:fldChar w:fldCharType="end"/>
      </w:r>
    </w:p>
    <w:p w14:paraId="1556316E"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Server™ 2008 R2 voor Itanium-systemen</w:t>
      </w:r>
      <w:r w:rsidRPr="00AC2F34">
        <w:tab/>
      </w:r>
      <w:r w:rsidRPr="00AC2F34">
        <w:fldChar w:fldCharType="begin"/>
      </w:r>
      <w:r w:rsidRPr="00AC2F34">
        <w:instrText xml:space="preserve"> PAGEREF _Toc343596488 \h </w:instrText>
      </w:r>
      <w:r w:rsidRPr="00AC2F34">
        <w:fldChar w:fldCharType="separate"/>
      </w:r>
      <w:r w:rsidR="00927F3F">
        <w:t>26</w:t>
      </w:r>
      <w:r w:rsidRPr="00AC2F34">
        <w:fldChar w:fldCharType="end"/>
      </w:r>
    </w:p>
    <w:p w14:paraId="1556316F"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CAL voor Windows Server™ 2012 (Apparaat en Gebruiker)</w:t>
      </w:r>
      <w:r w:rsidRPr="00AC2F34">
        <w:tab/>
      </w:r>
      <w:r w:rsidRPr="00AC2F34">
        <w:fldChar w:fldCharType="begin"/>
      </w:r>
      <w:r w:rsidRPr="00AC2F34">
        <w:instrText xml:space="preserve"> PAGEREF _Toc343596489 \h </w:instrText>
      </w:r>
      <w:r w:rsidRPr="00AC2F34">
        <w:fldChar w:fldCharType="separate"/>
      </w:r>
      <w:r w:rsidR="00927F3F">
        <w:t>26</w:t>
      </w:r>
      <w:r w:rsidRPr="00AC2F34">
        <w:fldChar w:fldCharType="end"/>
      </w:r>
    </w:p>
    <w:p w14:paraId="15563170"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Server™ 2012 Datacenter</w:t>
      </w:r>
      <w:r w:rsidRPr="00AC2F34">
        <w:tab/>
      </w:r>
      <w:r w:rsidRPr="00AC2F34">
        <w:fldChar w:fldCharType="begin"/>
      </w:r>
      <w:r w:rsidRPr="00AC2F34">
        <w:instrText xml:space="preserve"> PAGEREF _Toc343596490 \h </w:instrText>
      </w:r>
      <w:r w:rsidRPr="00AC2F34">
        <w:fldChar w:fldCharType="separate"/>
      </w:r>
      <w:r w:rsidR="00927F3F">
        <w:t>26</w:t>
      </w:r>
      <w:r w:rsidRPr="00AC2F34">
        <w:fldChar w:fldCharType="end"/>
      </w:r>
    </w:p>
    <w:p w14:paraId="15563171"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Server™ 2012 Standard</w:t>
      </w:r>
      <w:r w:rsidRPr="00AC2F34">
        <w:tab/>
      </w:r>
      <w:r w:rsidRPr="00AC2F34">
        <w:fldChar w:fldCharType="begin"/>
      </w:r>
      <w:r w:rsidRPr="00AC2F34">
        <w:instrText xml:space="preserve"> PAGEREF _Toc343596491 \h </w:instrText>
      </w:r>
      <w:r w:rsidRPr="00AC2F34">
        <w:fldChar w:fldCharType="separate"/>
      </w:r>
      <w:r w:rsidR="00927F3F">
        <w:t>26</w:t>
      </w:r>
      <w:r w:rsidRPr="00AC2F34">
        <w:fldChar w:fldCharType="end"/>
      </w:r>
    </w:p>
    <w:p w14:paraId="15563172"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lastRenderedPageBreak/>
        <w:t>Windows Server™ External Connector</w:t>
      </w:r>
      <w:r w:rsidRPr="00AC2F34">
        <w:tab/>
      </w:r>
      <w:r w:rsidRPr="00AC2F34">
        <w:fldChar w:fldCharType="begin"/>
      </w:r>
      <w:r w:rsidRPr="00AC2F34">
        <w:instrText xml:space="preserve"> PAGEREF _Toc343596492 \h </w:instrText>
      </w:r>
      <w:r w:rsidRPr="00AC2F34">
        <w:fldChar w:fldCharType="separate"/>
      </w:r>
      <w:r w:rsidR="00927F3F">
        <w:t>26</w:t>
      </w:r>
      <w:r w:rsidRPr="00AC2F34">
        <w:fldChar w:fldCharType="end"/>
      </w:r>
    </w:p>
    <w:p w14:paraId="15563173"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Server™ 2012 Remote Desktop Services CAL</w:t>
      </w:r>
      <w:r w:rsidRPr="00AC2F34">
        <w:tab/>
      </w:r>
      <w:r w:rsidRPr="00AC2F34">
        <w:fldChar w:fldCharType="begin"/>
      </w:r>
      <w:r w:rsidRPr="00AC2F34">
        <w:instrText xml:space="preserve"> PAGEREF _Toc343596493 \h </w:instrText>
      </w:r>
      <w:r w:rsidRPr="00AC2F34">
        <w:fldChar w:fldCharType="separate"/>
      </w:r>
      <w:r w:rsidR="00927F3F">
        <w:t>26</w:t>
      </w:r>
      <w:r w:rsidRPr="00AC2F34">
        <w:fldChar w:fldCharType="end"/>
      </w:r>
    </w:p>
    <w:p w14:paraId="15563174"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Server™ 2012 Remote Desktop Services External Connector</w:t>
      </w:r>
      <w:r w:rsidRPr="00AC2F34">
        <w:tab/>
      </w:r>
      <w:r w:rsidRPr="00AC2F34">
        <w:fldChar w:fldCharType="begin"/>
      </w:r>
      <w:r w:rsidRPr="00AC2F34">
        <w:instrText xml:space="preserve"> PAGEREF _Toc343596494 \h </w:instrText>
      </w:r>
      <w:r w:rsidRPr="00AC2F34">
        <w:fldChar w:fldCharType="separate"/>
      </w:r>
      <w:r w:rsidR="00927F3F">
        <w:t>26</w:t>
      </w:r>
      <w:r w:rsidRPr="00AC2F34">
        <w:fldChar w:fldCharType="end"/>
      </w:r>
    </w:p>
    <w:p w14:paraId="15563175"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Server™ 2012 Active Directory Rights Management Services CAL</w:t>
      </w:r>
      <w:r w:rsidRPr="00AC2F34">
        <w:tab/>
      </w:r>
      <w:r w:rsidRPr="00AC2F34">
        <w:fldChar w:fldCharType="begin"/>
      </w:r>
      <w:r w:rsidRPr="00AC2F34">
        <w:instrText xml:space="preserve"> PAGEREF _Toc343596495 \h </w:instrText>
      </w:r>
      <w:r w:rsidRPr="00AC2F34">
        <w:fldChar w:fldCharType="separate"/>
      </w:r>
      <w:r w:rsidR="00927F3F">
        <w:t>26</w:t>
      </w:r>
      <w:r w:rsidRPr="00AC2F34">
        <w:fldChar w:fldCharType="end"/>
      </w:r>
    </w:p>
    <w:p w14:paraId="15563176"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Server™Active Directory Rights Management Services External Connector</w:t>
      </w:r>
      <w:r w:rsidRPr="00AC2F34">
        <w:tab/>
      </w:r>
      <w:r w:rsidRPr="00AC2F34">
        <w:fldChar w:fldCharType="begin"/>
      </w:r>
      <w:r w:rsidRPr="00AC2F34">
        <w:instrText xml:space="preserve"> PAGEREF _Toc343596496 \h </w:instrText>
      </w:r>
      <w:r w:rsidRPr="00AC2F34">
        <w:fldChar w:fldCharType="separate"/>
      </w:r>
      <w:r w:rsidR="00927F3F">
        <w:t>26</w:t>
      </w:r>
      <w:r w:rsidRPr="00AC2F34">
        <w:fldChar w:fldCharType="end"/>
      </w:r>
    </w:p>
    <w:p w14:paraId="15563177"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Web Server 2008 R2</w:t>
      </w:r>
      <w:r w:rsidRPr="00AC2F34">
        <w:tab/>
      </w:r>
      <w:r w:rsidRPr="00AC2F34">
        <w:fldChar w:fldCharType="begin"/>
      </w:r>
      <w:r w:rsidRPr="00AC2F34">
        <w:instrText xml:space="preserve"> PAGEREF _Toc343596497 \h </w:instrText>
      </w:r>
      <w:r w:rsidRPr="00AC2F34">
        <w:fldChar w:fldCharType="separate"/>
      </w:r>
      <w:r w:rsidR="00927F3F">
        <w:t>26</w:t>
      </w:r>
      <w:r w:rsidRPr="00AC2F34">
        <w:fldChar w:fldCharType="end"/>
      </w:r>
    </w:p>
    <w:p w14:paraId="15563178"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Small Business Server 2008 Premium</w:t>
      </w:r>
      <w:r w:rsidRPr="00AC2F34">
        <w:tab/>
      </w:r>
      <w:r w:rsidRPr="00AC2F34">
        <w:fldChar w:fldCharType="begin"/>
      </w:r>
      <w:r w:rsidRPr="00AC2F34">
        <w:instrText xml:space="preserve"> PAGEREF _Toc343596498 \h </w:instrText>
      </w:r>
      <w:r w:rsidRPr="00AC2F34">
        <w:fldChar w:fldCharType="separate"/>
      </w:r>
      <w:r w:rsidR="00927F3F">
        <w:t>26</w:t>
      </w:r>
      <w:r w:rsidRPr="00AC2F34">
        <w:fldChar w:fldCharType="end"/>
      </w:r>
    </w:p>
    <w:p w14:paraId="15563179"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Small Business Server 2008 CAL Suite voor Premium Gebruikers of Apparaten</w:t>
      </w:r>
      <w:r w:rsidRPr="00AC2F34">
        <w:tab/>
      </w:r>
      <w:r w:rsidRPr="00AC2F34">
        <w:fldChar w:fldCharType="begin"/>
      </w:r>
      <w:r w:rsidRPr="00AC2F34">
        <w:instrText xml:space="preserve"> PAGEREF _Toc343596499 \h </w:instrText>
      </w:r>
      <w:r w:rsidRPr="00AC2F34">
        <w:fldChar w:fldCharType="separate"/>
      </w:r>
      <w:r w:rsidR="00927F3F">
        <w:t>26</w:t>
      </w:r>
      <w:r w:rsidRPr="00AC2F34">
        <w:fldChar w:fldCharType="end"/>
      </w:r>
    </w:p>
    <w:p w14:paraId="1556317A"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Small Business Server 2008 CAL Suite voor Premium Gebruikers of Apparaten (5 clients)</w:t>
      </w:r>
      <w:r w:rsidRPr="00AC2F34">
        <w:tab/>
      </w:r>
      <w:r w:rsidRPr="00AC2F34">
        <w:fldChar w:fldCharType="begin"/>
      </w:r>
      <w:r w:rsidRPr="00AC2F34">
        <w:instrText xml:space="preserve"> PAGEREF _Toc343596500 \h </w:instrText>
      </w:r>
      <w:r w:rsidRPr="00AC2F34">
        <w:fldChar w:fldCharType="separate"/>
      </w:r>
      <w:r w:rsidR="00927F3F">
        <w:t>26</w:t>
      </w:r>
      <w:r w:rsidRPr="00AC2F34">
        <w:fldChar w:fldCharType="end"/>
      </w:r>
    </w:p>
    <w:p w14:paraId="1556317B"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Small Business Server 2008 CAL Suite voor Premium Gebruikers of Apparaten (20 clients)</w:t>
      </w:r>
      <w:r w:rsidRPr="00AC2F34">
        <w:tab/>
      </w:r>
      <w:r w:rsidRPr="00AC2F34">
        <w:fldChar w:fldCharType="begin"/>
      </w:r>
      <w:r w:rsidRPr="00AC2F34">
        <w:instrText xml:space="preserve"> PAGEREF _Toc343596501 \h </w:instrText>
      </w:r>
      <w:r w:rsidRPr="00AC2F34">
        <w:fldChar w:fldCharType="separate"/>
      </w:r>
      <w:r w:rsidR="00927F3F">
        <w:t>26</w:t>
      </w:r>
      <w:r w:rsidRPr="00AC2F34">
        <w:fldChar w:fldCharType="end"/>
      </w:r>
    </w:p>
    <w:p w14:paraId="1556317C"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Small Business Server 2011 Standard (5 clients)</w:t>
      </w:r>
      <w:r w:rsidRPr="00AC2F34">
        <w:tab/>
      </w:r>
      <w:r w:rsidRPr="00AC2F34">
        <w:fldChar w:fldCharType="begin"/>
      </w:r>
      <w:r w:rsidRPr="00AC2F34">
        <w:instrText xml:space="preserve"> PAGEREF _Toc343596502 \h </w:instrText>
      </w:r>
      <w:r w:rsidRPr="00AC2F34">
        <w:fldChar w:fldCharType="separate"/>
      </w:r>
      <w:r w:rsidR="00927F3F">
        <w:t>26</w:t>
      </w:r>
      <w:r w:rsidRPr="00AC2F34">
        <w:fldChar w:fldCharType="end"/>
      </w:r>
    </w:p>
    <w:p w14:paraId="1556317D"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Small Business Server 2011 CAL Suite (1 client)</w:t>
      </w:r>
      <w:r w:rsidRPr="00AC2F34">
        <w:tab/>
      </w:r>
      <w:r w:rsidRPr="00AC2F34">
        <w:fldChar w:fldCharType="begin"/>
      </w:r>
      <w:r w:rsidRPr="00AC2F34">
        <w:instrText xml:space="preserve"> PAGEREF _Toc343596503 \h </w:instrText>
      </w:r>
      <w:r w:rsidRPr="00AC2F34">
        <w:fldChar w:fldCharType="separate"/>
      </w:r>
      <w:r w:rsidR="00927F3F">
        <w:t>26</w:t>
      </w:r>
      <w:r w:rsidRPr="00AC2F34">
        <w:fldChar w:fldCharType="end"/>
      </w:r>
    </w:p>
    <w:p w14:paraId="1556317E"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Small Business Server 2011 CAL Suite (5 clients)</w:t>
      </w:r>
      <w:r w:rsidRPr="00AC2F34">
        <w:tab/>
      </w:r>
      <w:r w:rsidRPr="00AC2F34">
        <w:fldChar w:fldCharType="begin"/>
      </w:r>
      <w:r w:rsidRPr="00AC2F34">
        <w:instrText xml:space="preserve"> PAGEREF _Toc343596504 \h </w:instrText>
      </w:r>
      <w:r w:rsidRPr="00AC2F34">
        <w:fldChar w:fldCharType="separate"/>
      </w:r>
      <w:r w:rsidR="00927F3F">
        <w:t>26</w:t>
      </w:r>
      <w:r w:rsidRPr="00AC2F34">
        <w:fldChar w:fldCharType="end"/>
      </w:r>
    </w:p>
    <w:p w14:paraId="1556317F"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Small Business Server 2011 CAL Suite (20 clients)</w:t>
      </w:r>
      <w:r w:rsidRPr="00AC2F34">
        <w:tab/>
      </w:r>
      <w:r w:rsidRPr="00AC2F34">
        <w:fldChar w:fldCharType="begin"/>
      </w:r>
      <w:r w:rsidRPr="00AC2F34">
        <w:instrText xml:space="preserve"> PAGEREF _Toc343596505 \h </w:instrText>
      </w:r>
      <w:r w:rsidRPr="00AC2F34">
        <w:fldChar w:fldCharType="separate"/>
      </w:r>
      <w:r w:rsidR="00927F3F">
        <w:t>26</w:t>
      </w:r>
      <w:r w:rsidRPr="00AC2F34">
        <w:fldChar w:fldCharType="end"/>
      </w:r>
    </w:p>
    <w:p w14:paraId="15563180"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Small Business Server 2011 Premium Add-on (5 clients)</w:t>
      </w:r>
      <w:r w:rsidRPr="00AC2F34">
        <w:tab/>
      </w:r>
      <w:r w:rsidRPr="00AC2F34">
        <w:fldChar w:fldCharType="begin"/>
      </w:r>
      <w:r w:rsidRPr="00AC2F34">
        <w:instrText xml:space="preserve"> PAGEREF _Toc343596506 \h </w:instrText>
      </w:r>
      <w:r w:rsidRPr="00AC2F34">
        <w:fldChar w:fldCharType="separate"/>
      </w:r>
      <w:r w:rsidR="00927F3F">
        <w:t>26</w:t>
      </w:r>
      <w:r w:rsidRPr="00AC2F34">
        <w:fldChar w:fldCharType="end"/>
      </w:r>
    </w:p>
    <w:p w14:paraId="15563181"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Small Business Server 2011 Premium Add-on CAL Suite</w:t>
      </w:r>
      <w:r w:rsidRPr="00AC2F34">
        <w:tab/>
      </w:r>
      <w:r w:rsidRPr="00AC2F34">
        <w:fldChar w:fldCharType="begin"/>
      </w:r>
      <w:r w:rsidRPr="00AC2F34">
        <w:instrText xml:space="preserve"> PAGEREF _Toc343596507 \h </w:instrText>
      </w:r>
      <w:r w:rsidRPr="00AC2F34">
        <w:fldChar w:fldCharType="separate"/>
      </w:r>
      <w:r w:rsidR="00927F3F">
        <w:t>26</w:t>
      </w:r>
      <w:r w:rsidRPr="00AC2F34">
        <w:fldChar w:fldCharType="end"/>
      </w:r>
    </w:p>
    <w:p w14:paraId="15563182"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Small Business Server 2011 Premium Add-on CAL Suite (5 clients)</w:t>
      </w:r>
      <w:r w:rsidRPr="00AC2F34">
        <w:tab/>
      </w:r>
      <w:r w:rsidRPr="00AC2F34">
        <w:fldChar w:fldCharType="begin"/>
      </w:r>
      <w:r w:rsidRPr="00AC2F34">
        <w:instrText xml:space="preserve"> PAGEREF _Toc343596508 \h </w:instrText>
      </w:r>
      <w:r w:rsidRPr="00AC2F34">
        <w:fldChar w:fldCharType="separate"/>
      </w:r>
      <w:r w:rsidR="00927F3F">
        <w:t>26</w:t>
      </w:r>
      <w:r w:rsidRPr="00AC2F34">
        <w:fldChar w:fldCharType="end"/>
      </w:r>
    </w:p>
    <w:p w14:paraId="15563183"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Small Business Server 2011 Premium Add-on CAL Suite (20 clients)</w:t>
      </w:r>
      <w:r w:rsidRPr="00AC2F34">
        <w:tab/>
      </w:r>
      <w:r w:rsidRPr="00AC2F34">
        <w:fldChar w:fldCharType="begin"/>
      </w:r>
      <w:r w:rsidRPr="00AC2F34">
        <w:instrText xml:space="preserve"> PAGEREF _Toc343596509 \h </w:instrText>
      </w:r>
      <w:r w:rsidRPr="00AC2F34">
        <w:fldChar w:fldCharType="separate"/>
      </w:r>
      <w:r w:rsidR="00927F3F">
        <w:t>27</w:t>
      </w:r>
      <w:r w:rsidRPr="00AC2F34">
        <w:fldChar w:fldCharType="end"/>
      </w:r>
    </w:p>
    <w:p w14:paraId="15563184"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Microsoft Windows Server Essentials 2012</w:t>
      </w:r>
      <w:r w:rsidRPr="00AC2F34">
        <w:tab/>
      </w:r>
      <w:r w:rsidRPr="00AC2F34">
        <w:fldChar w:fldCharType="begin"/>
      </w:r>
      <w:r w:rsidRPr="00AC2F34">
        <w:instrText xml:space="preserve"> PAGEREF _Toc343596510 \h </w:instrText>
      </w:r>
      <w:r w:rsidRPr="00AC2F34">
        <w:fldChar w:fldCharType="separate"/>
      </w:r>
      <w:r w:rsidR="00927F3F">
        <w:t>27</w:t>
      </w:r>
      <w:r w:rsidRPr="00AC2F34">
        <w:fldChar w:fldCharType="end"/>
      </w:r>
    </w:p>
    <w:p w14:paraId="15563185"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Small Business Server 2011 Essentials</w:t>
      </w:r>
      <w:r w:rsidRPr="00AC2F34">
        <w:tab/>
      </w:r>
      <w:r w:rsidRPr="00AC2F34">
        <w:fldChar w:fldCharType="begin"/>
      </w:r>
      <w:r w:rsidRPr="00AC2F34">
        <w:instrText xml:space="preserve"> PAGEREF _Toc343596511 \h </w:instrText>
      </w:r>
      <w:r w:rsidRPr="00AC2F34">
        <w:fldChar w:fldCharType="separate"/>
      </w:r>
      <w:r w:rsidR="00927F3F">
        <w:t>27</w:t>
      </w:r>
      <w:r w:rsidRPr="00AC2F34">
        <w:fldChar w:fldCharType="end"/>
      </w:r>
    </w:p>
    <w:p w14:paraId="15563186" w14:textId="77777777" w:rsidR="009D259A" w:rsidRPr="00AC2F34" w:rsidRDefault="009D259A">
      <w:pPr>
        <w:pStyle w:val="TOC1"/>
        <w:rPr>
          <w:rFonts w:asciiTheme="minorHAnsi" w:eastAsiaTheme="minorEastAsia" w:hAnsiTheme="minorHAnsi" w:cstheme="minorBidi"/>
          <w:b w:val="0"/>
          <w:caps w:val="0"/>
          <w:color w:val="auto"/>
          <w:szCs w:val="22"/>
          <w:lang w:eastAsia="zh-CN"/>
        </w:rPr>
      </w:pPr>
      <w:r w:rsidRPr="00AC2F34">
        <w:t xml:space="preserve">SECTIE 1 – Wijzigingen in de Product list over de </w:t>
      </w:r>
      <w:r w:rsidR="00C14F43" w:rsidRPr="00AC2F34">
        <w:br/>
      </w:r>
      <w:r w:rsidRPr="00AC2F34">
        <w:t>laatste 12 maanden</w:t>
      </w:r>
      <w:r w:rsidRPr="00AC2F34">
        <w:tab/>
      </w:r>
      <w:r w:rsidRPr="00AC2F34">
        <w:fldChar w:fldCharType="begin"/>
      </w:r>
      <w:r w:rsidRPr="00AC2F34">
        <w:instrText xml:space="preserve"> PAGEREF _Toc343596512 \h </w:instrText>
      </w:r>
      <w:r w:rsidRPr="00AC2F34">
        <w:fldChar w:fldCharType="separate"/>
      </w:r>
      <w:r w:rsidR="00927F3F">
        <w:t>28</w:t>
      </w:r>
      <w:r w:rsidRPr="00AC2F34">
        <w:fldChar w:fldCharType="end"/>
      </w:r>
    </w:p>
    <w:p w14:paraId="15563187"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WIJZIGINGEN JANUARI 2013</w:t>
      </w:r>
      <w:r w:rsidRPr="00AC2F34">
        <w:tab/>
      </w:r>
      <w:r w:rsidRPr="00AC2F34">
        <w:fldChar w:fldCharType="begin"/>
      </w:r>
      <w:r w:rsidRPr="00AC2F34">
        <w:instrText xml:space="preserve"> PAGEREF _Toc343596513 \h </w:instrText>
      </w:r>
      <w:r w:rsidRPr="00AC2F34">
        <w:fldChar w:fldCharType="separate"/>
      </w:r>
      <w:r w:rsidR="00927F3F">
        <w:t>28</w:t>
      </w:r>
      <w:r w:rsidRPr="00AC2F34">
        <w:fldChar w:fldCharType="end"/>
      </w:r>
    </w:p>
    <w:p w14:paraId="15563188"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WIJZIGINGEN DECEMBER 2012</w:t>
      </w:r>
      <w:r w:rsidRPr="00AC2F34">
        <w:tab/>
      </w:r>
      <w:r w:rsidRPr="00AC2F34">
        <w:fldChar w:fldCharType="begin"/>
      </w:r>
      <w:r w:rsidRPr="00AC2F34">
        <w:instrText xml:space="preserve"> PAGEREF _Toc343596514 \h </w:instrText>
      </w:r>
      <w:r w:rsidRPr="00AC2F34">
        <w:fldChar w:fldCharType="separate"/>
      </w:r>
      <w:r w:rsidR="00927F3F">
        <w:t>28</w:t>
      </w:r>
      <w:r w:rsidRPr="00AC2F34">
        <w:fldChar w:fldCharType="end"/>
      </w:r>
    </w:p>
    <w:p w14:paraId="15563189" w14:textId="77777777" w:rsidR="009D259A" w:rsidRPr="009D4A86" w:rsidRDefault="009D259A">
      <w:pPr>
        <w:pStyle w:val="TOC2"/>
        <w:rPr>
          <w:rFonts w:asciiTheme="minorHAnsi" w:eastAsiaTheme="minorEastAsia" w:hAnsiTheme="minorHAnsi" w:cstheme="minorBidi"/>
          <w:sz w:val="22"/>
          <w:szCs w:val="22"/>
          <w:lang w:val="de-DE" w:eastAsia="zh-CN"/>
        </w:rPr>
      </w:pPr>
      <w:r w:rsidRPr="009D4A86">
        <w:rPr>
          <w:rFonts w:cs="Tahoma"/>
          <w:lang w:val="de-DE"/>
        </w:rPr>
        <w:t>WIJZIGINGEN NOVEMBER 2012</w:t>
      </w:r>
      <w:r w:rsidRPr="009D4A86">
        <w:rPr>
          <w:lang w:val="de-DE"/>
        </w:rPr>
        <w:tab/>
      </w:r>
      <w:r w:rsidRPr="00AC2F34">
        <w:fldChar w:fldCharType="begin"/>
      </w:r>
      <w:r w:rsidRPr="009D4A86">
        <w:rPr>
          <w:lang w:val="de-DE"/>
        </w:rPr>
        <w:instrText xml:space="preserve"> PAGEREF _Toc343596515 \h </w:instrText>
      </w:r>
      <w:r w:rsidRPr="00AC2F34">
        <w:fldChar w:fldCharType="separate"/>
      </w:r>
      <w:r w:rsidR="00927F3F">
        <w:rPr>
          <w:lang w:val="de-DE"/>
        </w:rPr>
        <w:t>30</w:t>
      </w:r>
      <w:r w:rsidRPr="00AC2F34">
        <w:fldChar w:fldCharType="end"/>
      </w:r>
    </w:p>
    <w:p w14:paraId="1556318A" w14:textId="77777777" w:rsidR="009D259A" w:rsidRPr="009D4A86" w:rsidRDefault="009D259A">
      <w:pPr>
        <w:pStyle w:val="TOC2"/>
        <w:rPr>
          <w:rFonts w:asciiTheme="minorHAnsi" w:eastAsiaTheme="minorEastAsia" w:hAnsiTheme="minorHAnsi" w:cstheme="minorBidi"/>
          <w:sz w:val="22"/>
          <w:szCs w:val="22"/>
          <w:lang w:val="de-DE" w:eastAsia="zh-CN"/>
        </w:rPr>
      </w:pPr>
      <w:r w:rsidRPr="009D4A86">
        <w:rPr>
          <w:rFonts w:cs="Tahoma"/>
          <w:lang w:val="de-DE"/>
        </w:rPr>
        <w:t>WIJZIGINGEN OKTOBER 2012</w:t>
      </w:r>
      <w:r w:rsidRPr="009D4A86">
        <w:rPr>
          <w:lang w:val="de-DE"/>
        </w:rPr>
        <w:tab/>
      </w:r>
      <w:r w:rsidRPr="00AC2F34">
        <w:fldChar w:fldCharType="begin"/>
      </w:r>
      <w:r w:rsidRPr="009D4A86">
        <w:rPr>
          <w:lang w:val="de-DE"/>
        </w:rPr>
        <w:instrText xml:space="preserve"> PAGEREF _Toc343596516 \h </w:instrText>
      </w:r>
      <w:r w:rsidRPr="00AC2F34">
        <w:fldChar w:fldCharType="separate"/>
      </w:r>
      <w:r w:rsidR="00927F3F">
        <w:rPr>
          <w:lang w:val="de-DE"/>
        </w:rPr>
        <w:t>31</w:t>
      </w:r>
      <w:r w:rsidRPr="00AC2F34">
        <w:fldChar w:fldCharType="end"/>
      </w:r>
    </w:p>
    <w:p w14:paraId="1556318B" w14:textId="77777777" w:rsidR="009D259A" w:rsidRPr="009D4A86" w:rsidRDefault="009D259A">
      <w:pPr>
        <w:pStyle w:val="TOC2"/>
        <w:rPr>
          <w:rFonts w:asciiTheme="minorHAnsi" w:eastAsiaTheme="minorEastAsia" w:hAnsiTheme="minorHAnsi" w:cstheme="minorBidi"/>
          <w:sz w:val="22"/>
          <w:szCs w:val="22"/>
          <w:lang w:val="de-DE" w:eastAsia="zh-CN"/>
        </w:rPr>
      </w:pPr>
      <w:r w:rsidRPr="009D4A86">
        <w:rPr>
          <w:rFonts w:cs="Tahoma"/>
          <w:lang w:val="de-DE"/>
        </w:rPr>
        <w:t>WIJZIGINGEN SEPTEMBER 2012</w:t>
      </w:r>
      <w:r w:rsidRPr="009D4A86">
        <w:rPr>
          <w:lang w:val="de-DE"/>
        </w:rPr>
        <w:tab/>
      </w:r>
      <w:r w:rsidRPr="00AC2F34">
        <w:fldChar w:fldCharType="begin"/>
      </w:r>
      <w:r w:rsidRPr="009D4A86">
        <w:rPr>
          <w:lang w:val="de-DE"/>
        </w:rPr>
        <w:instrText xml:space="preserve"> PAGEREF _Toc343596517 \h </w:instrText>
      </w:r>
      <w:r w:rsidRPr="00AC2F34">
        <w:fldChar w:fldCharType="separate"/>
      </w:r>
      <w:r w:rsidR="00927F3F">
        <w:rPr>
          <w:lang w:val="de-DE"/>
        </w:rPr>
        <w:t>31</w:t>
      </w:r>
      <w:r w:rsidRPr="00AC2F34">
        <w:fldChar w:fldCharType="end"/>
      </w:r>
    </w:p>
    <w:p w14:paraId="1556318C" w14:textId="77777777" w:rsidR="009D259A" w:rsidRPr="009D4A86" w:rsidRDefault="009D259A">
      <w:pPr>
        <w:pStyle w:val="TOC2"/>
        <w:rPr>
          <w:rFonts w:asciiTheme="minorHAnsi" w:eastAsiaTheme="minorEastAsia" w:hAnsiTheme="minorHAnsi" w:cstheme="minorBidi"/>
          <w:sz w:val="22"/>
          <w:szCs w:val="22"/>
          <w:lang w:val="de-DE" w:eastAsia="zh-CN"/>
        </w:rPr>
      </w:pPr>
      <w:r w:rsidRPr="009D4A86">
        <w:rPr>
          <w:rFonts w:cs="Tahoma"/>
          <w:lang w:val="de-DE"/>
        </w:rPr>
        <w:t>WIJZIGINGEN AUGUSTUS 2012</w:t>
      </w:r>
      <w:r w:rsidRPr="009D4A86">
        <w:rPr>
          <w:lang w:val="de-DE"/>
        </w:rPr>
        <w:tab/>
      </w:r>
      <w:r w:rsidRPr="00AC2F34">
        <w:fldChar w:fldCharType="begin"/>
      </w:r>
      <w:r w:rsidRPr="009D4A86">
        <w:rPr>
          <w:lang w:val="de-DE"/>
        </w:rPr>
        <w:instrText xml:space="preserve"> PAGEREF _Toc343596518 \h </w:instrText>
      </w:r>
      <w:r w:rsidRPr="00AC2F34">
        <w:fldChar w:fldCharType="separate"/>
      </w:r>
      <w:r w:rsidR="00927F3F">
        <w:rPr>
          <w:lang w:val="de-DE"/>
        </w:rPr>
        <w:t>33</w:t>
      </w:r>
      <w:r w:rsidRPr="00AC2F34">
        <w:fldChar w:fldCharType="end"/>
      </w:r>
    </w:p>
    <w:p w14:paraId="1556318D" w14:textId="77777777" w:rsidR="009D259A" w:rsidRPr="009D4A86" w:rsidRDefault="009D259A">
      <w:pPr>
        <w:pStyle w:val="TOC2"/>
        <w:rPr>
          <w:rFonts w:asciiTheme="minorHAnsi" w:eastAsiaTheme="minorEastAsia" w:hAnsiTheme="minorHAnsi" w:cstheme="minorBidi"/>
          <w:sz w:val="22"/>
          <w:szCs w:val="22"/>
          <w:lang w:val="de-DE" w:eastAsia="zh-CN"/>
        </w:rPr>
      </w:pPr>
      <w:r w:rsidRPr="009D4A86">
        <w:rPr>
          <w:rFonts w:cs="Tahoma"/>
          <w:lang w:val="de-DE"/>
        </w:rPr>
        <w:t>WIJZIGINGEN JULI 2012</w:t>
      </w:r>
      <w:r w:rsidRPr="009D4A86">
        <w:rPr>
          <w:lang w:val="de-DE"/>
        </w:rPr>
        <w:tab/>
      </w:r>
      <w:r w:rsidRPr="00AC2F34">
        <w:fldChar w:fldCharType="begin"/>
      </w:r>
      <w:r w:rsidRPr="009D4A86">
        <w:rPr>
          <w:lang w:val="de-DE"/>
        </w:rPr>
        <w:instrText xml:space="preserve"> PAGEREF _Toc343596519 \h </w:instrText>
      </w:r>
      <w:r w:rsidRPr="00AC2F34">
        <w:fldChar w:fldCharType="separate"/>
      </w:r>
      <w:r w:rsidR="00927F3F">
        <w:rPr>
          <w:lang w:val="de-DE"/>
        </w:rPr>
        <w:t>33</w:t>
      </w:r>
      <w:r w:rsidRPr="00AC2F34">
        <w:fldChar w:fldCharType="end"/>
      </w:r>
    </w:p>
    <w:p w14:paraId="1556318E" w14:textId="77777777" w:rsidR="009D259A" w:rsidRPr="009D4A86" w:rsidRDefault="009D259A">
      <w:pPr>
        <w:pStyle w:val="TOC2"/>
        <w:rPr>
          <w:rFonts w:asciiTheme="minorHAnsi" w:eastAsiaTheme="minorEastAsia" w:hAnsiTheme="minorHAnsi" w:cstheme="minorBidi"/>
          <w:sz w:val="22"/>
          <w:szCs w:val="22"/>
          <w:lang w:val="de-DE" w:eastAsia="zh-CN"/>
        </w:rPr>
      </w:pPr>
      <w:r w:rsidRPr="009D4A86">
        <w:rPr>
          <w:rFonts w:cs="Tahoma"/>
          <w:lang w:val="de-DE"/>
        </w:rPr>
        <w:t>WIJZIGINGEN JUNI 2012</w:t>
      </w:r>
      <w:r w:rsidRPr="009D4A86">
        <w:rPr>
          <w:lang w:val="de-DE"/>
        </w:rPr>
        <w:tab/>
      </w:r>
      <w:r w:rsidRPr="00AC2F34">
        <w:fldChar w:fldCharType="begin"/>
      </w:r>
      <w:r w:rsidRPr="009D4A86">
        <w:rPr>
          <w:lang w:val="de-DE"/>
        </w:rPr>
        <w:instrText xml:space="preserve"> PAGEREF _Toc343596520 \h </w:instrText>
      </w:r>
      <w:r w:rsidRPr="00AC2F34">
        <w:fldChar w:fldCharType="separate"/>
      </w:r>
      <w:r w:rsidR="00927F3F">
        <w:rPr>
          <w:lang w:val="de-DE"/>
        </w:rPr>
        <w:t>33</w:t>
      </w:r>
      <w:r w:rsidRPr="00AC2F34">
        <w:fldChar w:fldCharType="end"/>
      </w:r>
    </w:p>
    <w:p w14:paraId="1556318F" w14:textId="77777777" w:rsidR="009D259A" w:rsidRPr="009D4A86" w:rsidRDefault="009D259A">
      <w:pPr>
        <w:pStyle w:val="TOC2"/>
        <w:rPr>
          <w:rFonts w:asciiTheme="minorHAnsi" w:eastAsiaTheme="minorEastAsia" w:hAnsiTheme="minorHAnsi" w:cstheme="minorBidi"/>
          <w:sz w:val="22"/>
          <w:szCs w:val="22"/>
          <w:lang w:val="de-DE" w:eastAsia="zh-CN"/>
        </w:rPr>
      </w:pPr>
      <w:r w:rsidRPr="009D4A86">
        <w:rPr>
          <w:rFonts w:cs="Tahoma"/>
          <w:lang w:val="de-DE"/>
        </w:rPr>
        <w:t>WIJZIGINGEN MEI 2012</w:t>
      </w:r>
      <w:r w:rsidRPr="009D4A86">
        <w:rPr>
          <w:lang w:val="de-DE"/>
        </w:rPr>
        <w:tab/>
      </w:r>
      <w:r w:rsidRPr="00AC2F34">
        <w:fldChar w:fldCharType="begin"/>
      </w:r>
      <w:r w:rsidRPr="009D4A86">
        <w:rPr>
          <w:lang w:val="de-DE"/>
        </w:rPr>
        <w:instrText xml:space="preserve"> PAGEREF _Toc343596521 \h </w:instrText>
      </w:r>
      <w:r w:rsidRPr="00AC2F34">
        <w:fldChar w:fldCharType="separate"/>
      </w:r>
      <w:r w:rsidR="00927F3F">
        <w:rPr>
          <w:lang w:val="de-DE"/>
        </w:rPr>
        <w:t>34</w:t>
      </w:r>
      <w:r w:rsidRPr="00AC2F34">
        <w:fldChar w:fldCharType="end"/>
      </w:r>
    </w:p>
    <w:p w14:paraId="15563190" w14:textId="77777777" w:rsidR="009D259A" w:rsidRPr="009D4A86" w:rsidRDefault="009D259A">
      <w:pPr>
        <w:pStyle w:val="TOC2"/>
        <w:rPr>
          <w:rFonts w:asciiTheme="minorHAnsi" w:eastAsiaTheme="minorEastAsia" w:hAnsiTheme="minorHAnsi" w:cstheme="minorBidi"/>
          <w:sz w:val="22"/>
          <w:szCs w:val="22"/>
          <w:lang w:val="de-DE" w:eastAsia="zh-CN"/>
        </w:rPr>
      </w:pPr>
      <w:r w:rsidRPr="009D4A86">
        <w:rPr>
          <w:rFonts w:cs="Tahoma"/>
          <w:lang w:val="de-DE"/>
        </w:rPr>
        <w:t>WIJZIGINGEN APRIL 2012</w:t>
      </w:r>
      <w:r w:rsidRPr="009D4A86">
        <w:rPr>
          <w:lang w:val="de-DE"/>
        </w:rPr>
        <w:tab/>
      </w:r>
      <w:r w:rsidRPr="00AC2F34">
        <w:fldChar w:fldCharType="begin"/>
      </w:r>
      <w:r w:rsidRPr="009D4A86">
        <w:rPr>
          <w:lang w:val="de-DE"/>
        </w:rPr>
        <w:instrText xml:space="preserve"> PAGEREF _Toc343596522 \h </w:instrText>
      </w:r>
      <w:r w:rsidRPr="00AC2F34">
        <w:fldChar w:fldCharType="separate"/>
      </w:r>
      <w:r w:rsidR="00927F3F">
        <w:rPr>
          <w:lang w:val="de-DE"/>
        </w:rPr>
        <w:t>34</w:t>
      </w:r>
      <w:r w:rsidRPr="00AC2F34">
        <w:fldChar w:fldCharType="end"/>
      </w:r>
    </w:p>
    <w:p w14:paraId="15563191" w14:textId="77777777" w:rsidR="009D259A" w:rsidRPr="009D4A86" w:rsidRDefault="009D259A">
      <w:pPr>
        <w:pStyle w:val="TOC2"/>
        <w:rPr>
          <w:rFonts w:asciiTheme="minorHAnsi" w:eastAsiaTheme="minorEastAsia" w:hAnsiTheme="minorHAnsi" w:cstheme="minorBidi"/>
          <w:sz w:val="22"/>
          <w:szCs w:val="22"/>
          <w:lang w:val="de-DE" w:eastAsia="zh-CN"/>
        </w:rPr>
      </w:pPr>
      <w:r w:rsidRPr="009D4A86">
        <w:rPr>
          <w:rFonts w:cs="Tahoma"/>
          <w:lang w:val="de-DE"/>
        </w:rPr>
        <w:t>WIJZIGINGEN MAART 2012</w:t>
      </w:r>
      <w:r w:rsidRPr="009D4A86">
        <w:rPr>
          <w:lang w:val="de-DE"/>
        </w:rPr>
        <w:tab/>
      </w:r>
      <w:r w:rsidRPr="00AC2F34">
        <w:fldChar w:fldCharType="begin"/>
      </w:r>
      <w:r w:rsidRPr="009D4A86">
        <w:rPr>
          <w:lang w:val="de-DE"/>
        </w:rPr>
        <w:instrText xml:space="preserve"> PAGEREF _Toc343596523 \h </w:instrText>
      </w:r>
      <w:r w:rsidRPr="00AC2F34">
        <w:fldChar w:fldCharType="separate"/>
      </w:r>
      <w:r w:rsidR="00927F3F">
        <w:rPr>
          <w:lang w:val="de-DE"/>
        </w:rPr>
        <w:t>35</w:t>
      </w:r>
      <w:r w:rsidRPr="00AC2F34">
        <w:fldChar w:fldCharType="end"/>
      </w:r>
    </w:p>
    <w:p w14:paraId="15563192" w14:textId="77777777" w:rsidR="009D259A" w:rsidRPr="009D4A86" w:rsidRDefault="009D259A">
      <w:pPr>
        <w:pStyle w:val="TOC3"/>
        <w:rPr>
          <w:rFonts w:asciiTheme="minorHAnsi" w:eastAsiaTheme="minorEastAsia" w:hAnsiTheme="minorHAnsi" w:cstheme="minorBidi"/>
          <w:bCs w:val="0"/>
          <w:color w:val="auto"/>
          <w:sz w:val="22"/>
          <w:szCs w:val="22"/>
          <w:lang w:val="de-DE" w:eastAsia="zh-CN"/>
        </w:rPr>
      </w:pPr>
      <w:r w:rsidRPr="009D4A86">
        <w:rPr>
          <w:color w:val="auto"/>
          <w:lang w:val="de-DE"/>
        </w:rPr>
        <w:t>WIJZIGINGEN FEBRUARI 2012</w:t>
      </w:r>
      <w:r w:rsidRPr="009D4A86">
        <w:rPr>
          <w:color w:val="auto"/>
          <w:lang w:val="de-DE"/>
        </w:rPr>
        <w:tab/>
      </w:r>
      <w:r w:rsidRPr="00AC2F34">
        <w:rPr>
          <w:color w:val="auto"/>
        </w:rPr>
        <w:fldChar w:fldCharType="begin"/>
      </w:r>
      <w:r w:rsidRPr="009D4A86">
        <w:rPr>
          <w:color w:val="auto"/>
          <w:lang w:val="de-DE"/>
        </w:rPr>
        <w:instrText xml:space="preserve"> PAGEREF _Toc343596524 \h </w:instrText>
      </w:r>
      <w:r w:rsidRPr="00AC2F34">
        <w:rPr>
          <w:color w:val="auto"/>
        </w:rPr>
      </w:r>
      <w:r w:rsidRPr="00AC2F34">
        <w:rPr>
          <w:color w:val="auto"/>
        </w:rPr>
        <w:fldChar w:fldCharType="separate"/>
      </w:r>
      <w:r w:rsidR="00927F3F">
        <w:rPr>
          <w:color w:val="auto"/>
          <w:lang w:val="de-DE"/>
        </w:rPr>
        <w:t>35</w:t>
      </w:r>
      <w:r w:rsidRPr="00AC2F34">
        <w:rPr>
          <w:color w:val="auto"/>
        </w:rPr>
        <w:fldChar w:fldCharType="end"/>
      </w:r>
    </w:p>
    <w:p w14:paraId="15563193" w14:textId="77777777" w:rsidR="009D259A" w:rsidRPr="009D4A86" w:rsidRDefault="009D259A">
      <w:pPr>
        <w:pStyle w:val="TOC1"/>
        <w:rPr>
          <w:rFonts w:asciiTheme="minorHAnsi" w:eastAsiaTheme="minorEastAsia" w:hAnsiTheme="minorHAnsi" w:cstheme="minorBidi"/>
          <w:b w:val="0"/>
          <w:caps w:val="0"/>
          <w:color w:val="auto"/>
          <w:szCs w:val="22"/>
          <w:lang w:val="de-DE" w:eastAsia="zh-CN"/>
        </w:rPr>
      </w:pPr>
      <w:r w:rsidRPr="009D4A86">
        <w:rPr>
          <w:color w:val="auto"/>
          <w:lang w:val="de-DE"/>
        </w:rPr>
        <w:t>SECTIE 2 – Productpromoties</w:t>
      </w:r>
      <w:r w:rsidRPr="009D4A86">
        <w:rPr>
          <w:color w:val="auto"/>
          <w:lang w:val="de-DE"/>
        </w:rPr>
        <w:tab/>
      </w:r>
      <w:r w:rsidRPr="00AC2F34">
        <w:rPr>
          <w:color w:val="auto"/>
        </w:rPr>
        <w:fldChar w:fldCharType="begin"/>
      </w:r>
      <w:r w:rsidRPr="009D4A86">
        <w:rPr>
          <w:color w:val="auto"/>
          <w:lang w:val="de-DE"/>
        </w:rPr>
        <w:instrText xml:space="preserve"> PAGEREF _Toc343596525 \h </w:instrText>
      </w:r>
      <w:r w:rsidRPr="00AC2F34">
        <w:rPr>
          <w:color w:val="auto"/>
        </w:rPr>
      </w:r>
      <w:r w:rsidRPr="00AC2F34">
        <w:rPr>
          <w:color w:val="auto"/>
        </w:rPr>
        <w:fldChar w:fldCharType="separate"/>
      </w:r>
      <w:r w:rsidR="00927F3F">
        <w:rPr>
          <w:color w:val="auto"/>
          <w:lang w:val="de-DE"/>
        </w:rPr>
        <w:t>36</w:t>
      </w:r>
      <w:r w:rsidRPr="00AC2F34">
        <w:rPr>
          <w:color w:val="auto"/>
        </w:rPr>
        <w:fldChar w:fldCharType="end"/>
      </w:r>
    </w:p>
    <w:p w14:paraId="15563194"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Exchange Server Standard-promotie</w:t>
      </w:r>
      <w:r w:rsidRPr="00AC2F34">
        <w:tab/>
      </w:r>
      <w:r w:rsidRPr="00AC2F34">
        <w:fldChar w:fldCharType="begin"/>
      </w:r>
      <w:r w:rsidRPr="00AC2F34">
        <w:instrText xml:space="preserve"> PAGEREF _Toc343596526 \h </w:instrText>
      </w:r>
      <w:r w:rsidRPr="00AC2F34">
        <w:fldChar w:fldCharType="separate"/>
      </w:r>
      <w:r w:rsidR="00927F3F">
        <w:t>36</w:t>
      </w:r>
      <w:r w:rsidRPr="00AC2F34">
        <w:fldChar w:fldCharType="end"/>
      </w:r>
    </w:p>
    <w:p w14:paraId="15563195"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SQL Server Parallel Data Warehouse</w:t>
      </w:r>
      <w:r w:rsidRPr="00AC2F34">
        <w:tab/>
      </w:r>
      <w:r w:rsidRPr="00AC2F34">
        <w:fldChar w:fldCharType="begin"/>
      </w:r>
      <w:r w:rsidRPr="00AC2F34">
        <w:instrText xml:space="preserve"> PAGEREF _Toc343596527 \h </w:instrText>
      </w:r>
      <w:r w:rsidRPr="00AC2F34">
        <w:fldChar w:fldCharType="separate"/>
      </w:r>
      <w:r w:rsidR="00927F3F">
        <w:t>36</w:t>
      </w:r>
      <w:r w:rsidRPr="00AC2F34">
        <w:fldChar w:fldCharType="end"/>
      </w:r>
    </w:p>
    <w:p w14:paraId="15563196"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Windows Server Datacenter Step Up-promotie</w:t>
      </w:r>
      <w:r w:rsidRPr="00AC2F34">
        <w:tab/>
      </w:r>
      <w:r w:rsidRPr="00AC2F34">
        <w:fldChar w:fldCharType="begin"/>
      </w:r>
      <w:r w:rsidRPr="00AC2F34">
        <w:instrText xml:space="preserve"> PAGEREF _Toc343596528 \h </w:instrText>
      </w:r>
      <w:r w:rsidRPr="00AC2F34">
        <w:fldChar w:fldCharType="separate"/>
      </w:r>
      <w:r w:rsidR="00927F3F">
        <w:t>36</w:t>
      </w:r>
      <w:r w:rsidRPr="00AC2F34">
        <w:fldChar w:fldCharType="end"/>
      </w:r>
    </w:p>
    <w:p w14:paraId="15563197"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Forefront Online Protection for Exchange</w:t>
      </w:r>
      <w:r w:rsidRPr="00AC2F34">
        <w:tab/>
      </w:r>
      <w:r w:rsidRPr="00AC2F34">
        <w:fldChar w:fldCharType="begin"/>
      </w:r>
      <w:r w:rsidRPr="00AC2F34">
        <w:instrText xml:space="preserve"> PAGEREF _Toc343596529 \h </w:instrText>
      </w:r>
      <w:r w:rsidRPr="00AC2F34">
        <w:fldChar w:fldCharType="separate"/>
      </w:r>
      <w:r w:rsidR="00927F3F">
        <w:t>36</w:t>
      </w:r>
      <w:r w:rsidRPr="00AC2F34">
        <w:fldChar w:fldCharType="end"/>
      </w:r>
    </w:p>
    <w:p w14:paraId="15563198"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30% korting bij upgrade naar Visual Studio Premium met MSDN</w:t>
      </w:r>
      <w:r w:rsidRPr="00AC2F34">
        <w:tab/>
      </w:r>
      <w:r w:rsidRPr="00AC2F34">
        <w:fldChar w:fldCharType="begin"/>
      </w:r>
      <w:r w:rsidRPr="00AC2F34">
        <w:instrText xml:space="preserve"> PAGEREF _Toc343596530 \h </w:instrText>
      </w:r>
      <w:r w:rsidRPr="00AC2F34">
        <w:fldChar w:fldCharType="separate"/>
      </w:r>
      <w:r w:rsidR="00927F3F">
        <w:t>36</w:t>
      </w:r>
      <w:r w:rsidRPr="00AC2F34">
        <w:fldChar w:fldCharType="end"/>
      </w:r>
    </w:p>
    <w:p w14:paraId="15563199"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Opwaarderen naar Windows 8 met SA</w:t>
      </w:r>
      <w:r w:rsidRPr="00AC2F34">
        <w:tab/>
      </w:r>
      <w:r w:rsidRPr="00AC2F34">
        <w:fldChar w:fldCharType="begin"/>
      </w:r>
      <w:r w:rsidRPr="00AC2F34">
        <w:instrText xml:space="preserve"> PAGEREF _Toc343596531 \h </w:instrText>
      </w:r>
      <w:r w:rsidRPr="00AC2F34">
        <w:fldChar w:fldCharType="separate"/>
      </w:r>
      <w:r w:rsidR="00927F3F">
        <w:t>36</w:t>
      </w:r>
      <w:r w:rsidRPr="00AC2F34">
        <w:fldChar w:fldCharType="end"/>
      </w:r>
    </w:p>
    <w:p w14:paraId="1556319A" w14:textId="77777777" w:rsidR="009D259A" w:rsidRPr="009D4A86" w:rsidRDefault="009D259A">
      <w:pPr>
        <w:pStyle w:val="TOC2"/>
        <w:rPr>
          <w:rFonts w:asciiTheme="minorHAnsi" w:eastAsiaTheme="minorEastAsia" w:hAnsiTheme="minorHAnsi" w:cstheme="minorBidi"/>
          <w:sz w:val="22"/>
          <w:szCs w:val="22"/>
          <w:lang w:val="nb-NO" w:eastAsia="zh-CN"/>
        </w:rPr>
      </w:pPr>
      <w:r w:rsidRPr="009D4A86">
        <w:rPr>
          <w:rFonts w:cs="Tahoma"/>
          <w:lang w:val="nb-NO"/>
        </w:rPr>
        <w:t>15% korting op Opwaarderingen van Project/Visio</w:t>
      </w:r>
      <w:r w:rsidRPr="009D4A86">
        <w:rPr>
          <w:lang w:val="nb-NO"/>
        </w:rPr>
        <w:tab/>
      </w:r>
      <w:r w:rsidRPr="00AC2F34">
        <w:fldChar w:fldCharType="begin"/>
      </w:r>
      <w:r w:rsidRPr="009D4A86">
        <w:rPr>
          <w:lang w:val="nb-NO"/>
        </w:rPr>
        <w:instrText xml:space="preserve"> PAGEREF _Toc343596532 \h </w:instrText>
      </w:r>
      <w:r w:rsidRPr="00AC2F34">
        <w:fldChar w:fldCharType="separate"/>
      </w:r>
      <w:r w:rsidR="00927F3F">
        <w:rPr>
          <w:lang w:val="nb-NO"/>
        </w:rPr>
        <w:t>37</w:t>
      </w:r>
      <w:r w:rsidRPr="00AC2F34">
        <w:fldChar w:fldCharType="end"/>
      </w:r>
    </w:p>
    <w:p w14:paraId="1556319B" w14:textId="77777777" w:rsidR="009D259A" w:rsidRPr="009D4A86" w:rsidRDefault="009D259A">
      <w:pPr>
        <w:pStyle w:val="TOC2"/>
        <w:rPr>
          <w:rFonts w:asciiTheme="minorHAnsi" w:eastAsiaTheme="minorEastAsia" w:hAnsiTheme="minorHAnsi" w:cstheme="minorBidi"/>
          <w:sz w:val="22"/>
          <w:szCs w:val="22"/>
          <w:lang w:val="nb-NO" w:eastAsia="zh-CN"/>
        </w:rPr>
      </w:pPr>
      <w:r w:rsidRPr="009D4A86">
        <w:rPr>
          <w:rFonts w:cs="Tahoma"/>
          <w:lang w:val="nb-NO"/>
        </w:rPr>
        <w:t>55% korting op Project Server CAL voor bedrijfsomvattende aankoop</w:t>
      </w:r>
      <w:r w:rsidRPr="009D4A86">
        <w:rPr>
          <w:lang w:val="nb-NO"/>
        </w:rPr>
        <w:tab/>
      </w:r>
      <w:r w:rsidRPr="00AC2F34">
        <w:fldChar w:fldCharType="begin"/>
      </w:r>
      <w:r w:rsidRPr="009D4A86">
        <w:rPr>
          <w:lang w:val="nb-NO"/>
        </w:rPr>
        <w:instrText xml:space="preserve"> PAGEREF _Toc343596533 \h </w:instrText>
      </w:r>
      <w:r w:rsidRPr="00AC2F34">
        <w:fldChar w:fldCharType="separate"/>
      </w:r>
      <w:r w:rsidR="00927F3F">
        <w:rPr>
          <w:lang w:val="nb-NO"/>
        </w:rPr>
        <w:t>37</w:t>
      </w:r>
      <w:r w:rsidRPr="00AC2F34">
        <w:fldChar w:fldCharType="end"/>
      </w:r>
    </w:p>
    <w:p w14:paraId="1556319C" w14:textId="77777777" w:rsidR="009D259A" w:rsidRPr="009D4A86" w:rsidRDefault="009D259A">
      <w:pPr>
        <w:pStyle w:val="TOC1"/>
        <w:rPr>
          <w:rFonts w:asciiTheme="minorHAnsi" w:eastAsiaTheme="minorEastAsia" w:hAnsiTheme="minorHAnsi" w:cstheme="minorBidi"/>
          <w:b w:val="0"/>
          <w:caps w:val="0"/>
          <w:color w:val="auto"/>
          <w:szCs w:val="22"/>
          <w:lang w:val="nb-NO" w:eastAsia="zh-CN"/>
        </w:rPr>
      </w:pPr>
      <w:r w:rsidRPr="009D4A86">
        <w:rPr>
          <w:lang w:val="nb-NO"/>
        </w:rPr>
        <w:t>SECTIE 3 – VOORWAARDEN VOLUME LICENSING-PROGRAMMA</w:t>
      </w:r>
      <w:r w:rsidRPr="009D4A86">
        <w:rPr>
          <w:lang w:val="nb-NO"/>
        </w:rPr>
        <w:tab/>
      </w:r>
      <w:r w:rsidRPr="00AC2F34">
        <w:fldChar w:fldCharType="begin"/>
      </w:r>
      <w:r w:rsidRPr="009D4A86">
        <w:rPr>
          <w:lang w:val="nb-NO"/>
        </w:rPr>
        <w:instrText xml:space="preserve"> PAGEREF _Toc343596534 \h </w:instrText>
      </w:r>
      <w:r w:rsidRPr="00AC2F34">
        <w:fldChar w:fldCharType="separate"/>
      </w:r>
      <w:r w:rsidR="00927F3F">
        <w:rPr>
          <w:lang w:val="nb-NO"/>
        </w:rPr>
        <w:t>38</w:t>
      </w:r>
      <w:r w:rsidRPr="00AC2F34">
        <w:fldChar w:fldCharType="end"/>
      </w:r>
    </w:p>
    <w:p w14:paraId="1556319D" w14:textId="77777777" w:rsidR="009D259A" w:rsidRPr="009D4A86" w:rsidRDefault="009D259A">
      <w:pPr>
        <w:pStyle w:val="TOC3"/>
        <w:rPr>
          <w:rFonts w:asciiTheme="minorHAnsi" w:eastAsiaTheme="minorEastAsia" w:hAnsiTheme="minorHAnsi" w:cstheme="minorBidi"/>
          <w:bCs w:val="0"/>
          <w:color w:val="auto"/>
          <w:sz w:val="22"/>
          <w:szCs w:val="22"/>
          <w:lang w:val="nb-NO" w:eastAsia="zh-CN"/>
        </w:rPr>
      </w:pPr>
      <w:r w:rsidRPr="009D4A86">
        <w:rPr>
          <w:lang w:val="nb-NO"/>
        </w:rPr>
        <w:t>Toepasselijke Volume Licensing-programma’s</w:t>
      </w:r>
      <w:r w:rsidRPr="009D4A86">
        <w:rPr>
          <w:lang w:val="nb-NO"/>
        </w:rPr>
        <w:tab/>
      </w:r>
      <w:r w:rsidRPr="00AC2F34">
        <w:fldChar w:fldCharType="begin"/>
      </w:r>
      <w:r w:rsidRPr="009D4A86">
        <w:rPr>
          <w:lang w:val="nb-NO"/>
        </w:rPr>
        <w:instrText xml:space="preserve"> PAGEREF _Toc343596535 \h </w:instrText>
      </w:r>
      <w:r w:rsidRPr="00AC2F34">
        <w:fldChar w:fldCharType="separate"/>
      </w:r>
      <w:r w:rsidR="00927F3F">
        <w:rPr>
          <w:lang w:val="nb-NO"/>
        </w:rPr>
        <w:t>38</w:t>
      </w:r>
      <w:r w:rsidRPr="00AC2F34">
        <w:fldChar w:fldCharType="end"/>
      </w:r>
    </w:p>
    <w:p w14:paraId="1556319E" w14:textId="77777777" w:rsidR="009D259A" w:rsidRPr="009D4A86" w:rsidRDefault="009D259A">
      <w:pPr>
        <w:pStyle w:val="TOC3"/>
        <w:rPr>
          <w:rFonts w:asciiTheme="minorHAnsi" w:eastAsiaTheme="minorEastAsia" w:hAnsiTheme="minorHAnsi" w:cstheme="minorBidi"/>
          <w:bCs w:val="0"/>
          <w:color w:val="auto"/>
          <w:sz w:val="22"/>
          <w:szCs w:val="22"/>
          <w:lang w:val="nb-NO" w:eastAsia="zh-CN"/>
        </w:rPr>
      </w:pPr>
      <w:r w:rsidRPr="009D4A86">
        <w:rPr>
          <w:lang w:val="nb-NO"/>
        </w:rPr>
        <w:t>Punten en minimale bestellingen</w:t>
      </w:r>
      <w:r w:rsidRPr="009D4A86">
        <w:rPr>
          <w:lang w:val="nb-NO"/>
        </w:rPr>
        <w:tab/>
      </w:r>
      <w:r w:rsidRPr="00AC2F34">
        <w:fldChar w:fldCharType="begin"/>
      </w:r>
      <w:r w:rsidRPr="009D4A86">
        <w:rPr>
          <w:lang w:val="nb-NO"/>
        </w:rPr>
        <w:instrText xml:space="preserve"> PAGEREF _Toc343596536 \h </w:instrText>
      </w:r>
      <w:r w:rsidRPr="00AC2F34">
        <w:fldChar w:fldCharType="separate"/>
      </w:r>
      <w:r w:rsidR="00927F3F">
        <w:rPr>
          <w:lang w:val="nb-NO"/>
        </w:rPr>
        <w:t>38</w:t>
      </w:r>
      <w:r w:rsidRPr="00AC2F34">
        <w:fldChar w:fldCharType="end"/>
      </w:r>
    </w:p>
    <w:p w14:paraId="1556319F" w14:textId="77777777" w:rsidR="009D259A" w:rsidRPr="009D4A86" w:rsidRDefault="009D259A">
      <w:pPr>
        <w:pStyle w:val="TOC2"/>
        <w:rPr>
          <w:rFonts w:asciiTheme="minorHAnsi" w:eastAsiaTheme="minorEastAsia" w:hAnsiTheme="minorHAnsi" w:cstheme="minorBidi"/>
          <w:sz w:val="22"/>
          <w:szCs w:val="22"/>
          <w:lang w:val="nb-NO" w:eastAsia="zh-CN"/>
        </w:rPr>
      </w:pPr>
      <w:r w:rsidRPr="009D4A86">
        <w:rPr>
          <w:rFonts w:cs="Tahoma"/>
          <w:lang w:val="nb-NO"/>
        </w:rPr>
        <w:t>Minimale bestellingsvereisten</w:t>
      </w:r>
      <w:r w:rsidRPr="009D4A86">
        <w:rPr>
          <w:lang w:val="nb-NO"/>
        </w:rPr>
        <w:tab/>
      </w:r>
      <w:r w:rsidRPr="00AC2F34">
        <w:fldChar w:fldCharType="begin"/>
      </w:r>
      <w:r w:rsidRPr="009D4A86">
        <w:rPr>
          <w:lang w:val="nb-NO"/>
        </w:rPr>
        <w:instrText xml:space="preserve"> PAGEREF _Toc343596537 \h </w:instrText>
      </w:r>
      <w:r w:rsidRPr="00AC2F34">
        <w:fldChar w:fldCharType="separate"/>
      </w:r>
      <w:r w:rsidR="00927F3F">
        <w:rPr>
          <w:lang w:val="nb-NO"/>
        </w:rPr>
        <w:t>38</w:t>
      </w:r>
      <w:r w:rsidRPr="00AC2F34">
        <w:fldChar w:fldCharType="end"/>
      </w:r>
    </w:p>
    <w:p w14:paraId="155631A0" w14:textId="77777777" w:rsidR="009D259A" w:rsidRPr="009D4A86" w:rsidRDefault="009D259A">
      <w:pPr>
        <w:pStyle w:val="TOC3"/>
        <w:rPr>
          <w:rFonts w:asciiTheme="minorHAnsi" w:eastAsiaTheme="minorEastAsia" w:hAnsiTheme="minorHAnsi" w:cstheme="minorBidi"/>
          <w:bCs w:val="0"/>
          <w:color w:val="auto"/>
          <w:sz w:val="22"/>
          <w:szCs w:val="22"/>
          <w:lang w:val="nb-NO" w:eastAsia="zh-CN"/>
        </w:rPr>
      </w:pPr>
      <w:r w:rsidRPr="009D4A86">
        <w:rPr>
          <w:lang w:val="nb-NO"/>
        </w:rPr>
        <w:t>Platforms</w:t>
      </w:r>
      <w:r w:rsidRPr="009D4A86">
        <w:rPr>
          <w:lang w:val="nb-NO"/>
        </w:rPr>
        <w:tab/>
      </w:r>
      <w:r w:rsidRPr="00AC2F34">
        <w:fldChar w:fldCharType="begin"/>
      </w:r>
      <w:r w:rsidRPr="009D4A86">
        <w:rPr>
          <w:lang w:val="nb-NO"/>
        </w:rPr>
        <w:instrText xml:space="preserve"> PAGEREF _Toc343596538 \h </w:instrText>
      </w:r>
      <w:r w:rsidRPr="00AC2F34">
        <w:fldChar w:fldCharType="separate"/>
      </w:r>
      <w:r w:rsidR="00927F3F">
        <w:rPr>
          <w:lang w:val="nb-NO"/>
        </w:rPr>
        <w:t>41</w:t>
      </w:r>
      <w:r w:rsidRPr="00AC2F34">
        <w:fldChar w:fldCharType="end"/>
      </w:r>
    </w:p>
    <w:p w14:paraId="155631A1" w14:textId="77777777" w:rsidR="009D259A" w:rsidRPr="009D4A86" w:rsidRDefault="009D259A">
      <w:pPr>
        <w:pStyle w:val="TOC3"/>
        <w:rPr>
          <w:rFonts w:asciiTheme="minorHAnsi" w:eastAsiaTheme="minorEastAsia" w:hAnsiTheme="minorHAnsi" w:cstheme="minorBidi"/>
          <w:bCs w:val="0"/>
          <w:color w:val="auto"/>
          <w:sz w:val="22"/>
          <w:szCs w:val="22"/>
          <w:lang w:val="nb-NO" w:eastAsia="zh-CN"/>
        </w:rPr>
      </w:pPr>
      <w:r w:rsidRPr="009D4A86">
        <w:rPr>
          <w:lang w:val="nb-NO"/>
        </w:rPr>
        <w:t>Definitie van Beheer voor Kwalificerende Apparaten</w:t>
      </w:r>
      <w:r w:rsidRPr="009D4A86">
        <w:rPr>
          <w:lang w:val="nb-NO"/>
        </w:rPr>
        <w:tab/>
      </w:r>
      <w:r w:rsidRPr="00AC2F34">
        <w:fldChar w:fldCharType="begin"/>
      </w:r>
      <w:r w:rsidRPr="009D4A86">
        <w:rPr>
          <w:lang w:val="nb-NO"/>
        </w:rPr>
        <w:instrText xml:space="preserve"> PAGEREF _Toc343596539 \h </w:instrText>
      </w:r>
      <w:r w:rsidRPr="00AC2F34">
        <w:fldChar w:fldCharType="separate"/>
      </w:r>
      <w:r w:rsidR="00927F3F">
        <w:rPr>
          <w:lang w:val="nb-NO"/>
        </w:rPr>
        <w:t>43</w:t>
      </w:r>
      <w:r w:rsidRPr="00AC2F34">
        <w:fldChar w:fldCharType="end"/>
      </w:r>
    </w:p>
    <w:p w14:paraId="155631A2" w14:textId="77777777" w:rsidR="009D259A" w:rsidRPr="009D4A86" w:rsidRDefault="009D259A">
      <w:pPr>
        <w:pStyle w:val="TOC3"/>
        <w:rPr>
          <w:rFonts w:asciiTheme="minorHAnsi" w:eastAsiaTheme="minorEastAsia" w:hAnsiTheme="minorHAnsi" w:cstheme="minorBidi"/>
          <w:bCs w:val="0"/>
          <w:color w:val="auto"/>
          <w:sz w:val="22"/>
          <w:szCs w:val="22"/>
          <w:lang w:val="nb-NO" w:eastAsia="zh-CN"/>
        </w:rPr>
      </w:pPr>
      <w:r w:rsidRPr="009D4A86">
        <w:rPr>
          <w:lang w:val="nb-NO"/>
        </w:rPr>
        <w:t>Producten die in aanmerking komen voor Up to Date (UTD)-kortingen</w:t>
      </w:r>
      <w:r w:rsidRPr="009D4A86">
        <w:rPr>
          <w:lang w:val="nb-NO"/>
        </w:rPr>
        <w:tab/>
      </w:r>
      <w:r w:rsidRPr="00AC2F34">
        <w:fldChar w:fldCharType="begin"/>
      </w:r>
      <w:r w:rsidRPr="009D4A86">
        <w:rPr>
          <w:lang w:val="nb-NO"/>
        </w:rPr>
        <w:instrText xml:space="preserve"> PAGEREF _Toc343596540 \h </w:instrText>
      </w:r>
      <w:r w:rsidRPr="00AC2F34">
        <w:fldChar w:fldCharType="separate"/>
      </w:r>
      <w:r w:rsidR="00927F3F">
        <w:rPr>
          <w:lang w:val="nb-NO"/>
        </w:rPr>
        <w:t>43</w:t>
      </w:r>
      <w:r w:rsidRPr="00AC2F34">
        <w:fldChar w:fldCharType="end"/>
      </w:r>
    </w:p>
    <w:p w14:paraId="155631A3" w14:textId="77777777" w:rsidR="009D259A" w:rsidRPr="009D4A86" w:rsidRDefault="009D259A">
      <w:pPr>
        <w:pStyle w:val="TOC2"/>
        <w:rPr>
          <w:rFonts w:asciiTheme="minorHAnsi" w:eastAsiaTheme="minorEastAsia" w:hAnsiTheme="minorHAnsi" w:cstheme="minorBidi"/>
          <w:sz w:val="22"/>
          <w:szCs w:val="22"/>
          <w:lang w:val="nb-NO" w:eastAsia="zh-CN"/>
        </w:rPr>
      </w:pPr>
      <w:r w:rsidRPr="009D4A86">
        <w:rPr>
          <w:rFonts w:cs="Tahoma"/>
          <w:lang w:val="nb-NO"/>
        </w:rPr>
        <w:t>Bijgewerkte voorwaarden voor de Enterprise Overeenkomst en het Subscription Overeenkomst-programma</w:t>
      </w:r>
      <w:r w:rsidRPr="009D4A86">
        <w:rPr>
          <w:lang w:val="nb-NO"/>
        </w:rPr>
        <w:tab/>
      </w:r>
      <w:r w:rsidRPr="00AC2F34">
        <w:fldChar w:fldCharType="begin"/>
      </w:r>
      <w:r w:rsidRPr="009D4A86">
        <w:rPr>
          <w:lang w:val="nb-NO"/>
        </w:rPr>
        <w:instrText xml:space="preserve"> PAGEREF _Toc343596541 \h </w:instrText>
      </w:r>
      <w:r w:rsidRPr="00AC2F34">
        <w:fldChar w:fldCharType="separate"/>
      </w:r>
      <w:r w:rsidR="00927F3F">
        <w:rPr>
          <w:lang w:val="nb-NO"/>
        </w:rPr>
        <w:t>44</w:t>
      </w:r>
      <w:r w:rsidRPr="00AC2F34">
        <w:fldChar w:fldCharType="end"/>
      </w:r>
    </w:p>
    <w:p w14:paraId="155631A4" w14:textId="77777777" w:rsidR="009D259A" w:rsidRPr="009D4A86" w:rsidRDefault="009D259A">
      <w:pPr>
        <w:pStyle w:val="TOC2"/>
        <w:rPr>
          <w:rFonts w:asciiTheme="minorHAnsi" w:eastAsiaTheme="minorEastAsia" w:hAnsiTheme="minorHAnsi" w:cstheme="minorBidi"/>
          <w:sz w:val="22"/>
          <w:szCs w:val="22"/>
          <w:lang w:val="nb-NO" w:eastAsia="zh-CN"/>
        </w:rPr>
      </w:pPr>
      <w:r w:rsidRPr="009D4A86">
        <w:rPr>
          <w:rFonts w:cs="Tahoma"/>
          <w:lang w:val="nb-NO"/>
        </w:rPr>
        <w:t>Voortzetting van Dienst door verlenging van de looptijd</w:t>
      </w:r>
      <w:r w:rsidRPr="009D4A86">
        <w:rPr>
          <w:lang w:val="nb-NO"/>
        </w:rPr>
        <w:tab/>
      </w:r>
      <w:r w:rsidRPr="00AC2F34">
        <w:fldChar w:fldCharType="begin"/>
      </w:r>
      <w:r w:rsidRPr="009D4A86">
        <w:rPr>
          <w:lang w:val="nb-NO"/>
        </w:rPr>
        <w:instrText xml:space="preserve"> PAGEREF _Toc343596542 \h </w:instrText>
      </w:r>
      <w:r w:rsidRPr="00AC2F34">
        <w:fldChar w:fldCharType="separate"/>
      </w:r>
      <w:r w:rsidR="00927F3F">
        <w:rPr>
          <w:lang w:val="nb-NO"/>
        </w:rPr>
        <w:t>47</w:t>
      </w:r>
      <w:r w:rsidRPr="00AC2F34">
        <w:fldChar w:fldCharType="end"/>
      </w:r>
    </w:p>
    <w:p w14:paraId="155631A5" w14:textId="77777777" w:rsidR="009D259A" w:rsidRPr="009D4A86" w:rsidRDefault="009D259A">
      <w:pPr>
        <w:pStyle w:val="TOC1"/>
        <w:rPr>
          <w:rFonts w:asciiTheme="minorHAnsi" w:eastAsiaTheme="minorEastAsia" w:hAnsiTheme="minorHAnsi" w:cstheme="minorBidi"/>
          <w:b w:val="0"/>
          <w:caps w:val="0"/>
          <w:color w:val="auto"/>
          <w:szCs w:val="22"/>
          <w:lang w:val="fr-FR" w:eastAsia="zh-CN"/>
        </w:rPr>
      </w:pPr>
      <w:r w:rsidRPr="009D4A86">
        <w:rPr>
          <w:lang w:val="fr-FR"/>
        </w:rPr>
        <w:t>SECTIE 4 – Licentietypen en kosten</w:t>
      </w:r>
      <w:r w:rsidRPr="009D4A86">
        <w:rPr>
          <w:lang w:val="fr-FR"/>
        </w:rPr>
        <w:tab/>
      </w:r>
      <w:r w:rsidRPr="00AC2F34">
        <w:fldChar w:fldCharType="begin"/>
      </w:r>
      <w:r w:rsidRPr="009D4A86">
        <w:rPr>
          <w:lang w:val="fr-FR"/>
        </w:rPr>
        <w:instrText xml:space="preserve"> PAGEREF _Toc343596543 \h </w:instrText>
      </w:r>
      <w:r w:rsidRPr="00AC2F34">
        <w:fldChar w:fldCharType="separate"/>
      </w:r>
      <w:r w:rsidR="00927F3F">
        <w:rPr>
          <w:lang w:val="fr-FR"/>
        </w:rPr>
        <w:t>48</w:t>
      </w:r>
      <w:r w:rsidRPr="00AC2F34">
        <w:fldChar w:fldCharType="end"/>
      </w:r>
    </w:p>
    <w:p w14:paraId="155631A6" w14:textId="77777777" w:rsidR="009D259A" w:rsidRPr="009D4A86" w:rsidRDefault="009D259A">
      <w:pPr>
        <w:pStyle w:val="TOC2"/>
        <w:rPr>
          <w:rFonts w:asciiTheme="minorHAnsi" w:eastAsiaTheme="minorEastAsia" w:hAnsiTheme="minorHAnsi" w:cstheme="minorBidi"/>
          <w:sz w:val="22"/>
          <w:szCs w:val="22"/>
          <w:lang w:val="fr-FR" w:eastAsia="zh-CN"/>
        </w:rPr>
      </w:pPr>
      <w:r w:rsidRPr="009D4A86">
        <w:rPr>
          <w:rFonts w:cs="Tahoma"/>
          <w:lang w:val="fr-FR"/>
        </w:rPr>
        <w:t>Kosten</w:t>
      </w:r>
      <w:r w:rsidRPr="009D4A86">
        <w:rPr>
          <w:lang w:val="fr-FR"/>
        </w:rPr>
        <w:tab/>
      </w:r>
      <w:r w:rsidRPr="00AC2F34">
        <w:fldChar w:fldCharType="begin"/>
      </w:r>
      <w:r w:rsidRPr="009D4A86">
        <w:rPr>
          <w:lang w:val="fr-FR"/>
        </w:rPr>
        <w:instrText xml:space="preserve"> PAGEREF _Toc343596544 \h </w:instrText>
      </w:r>
      <w:r w:rsidRPr="00AC2F34">
        <w:fldChar w:fldCharType="separate"/>
      </w:r>
      <w:r w:rsidR="00927F3F">
        <w:rPr>
          <w:lang w:val="fr-FR"/>
        </w:rPr>
        <w:t>48</w:t>
      </w:r>
      <w:r w:rsidRPr="00AC2F34">
        <w:fldChar w:fldCharType="end"/>
      </w:r>
    </w:p>
    <w:p w14:paraId="155631A7" w14:textId="77777777" w:rsidR="009D259A" w:rsidRPr="009D4A86" w:rsidRDefault="009D259A">
      <w:pPr>
        <w:pStyle w:val="TOC2"/>
        <w:rPr>
          <w:rFonts w:asciiTheme="minorHAnsi" w:eastAsiaTheme="minorEastAsia" w:hAnsiTheme="minorHAnsi" w:cstheme="minorBidi"/>
          <w:sz w:val="22"/>
          <w:szCs w:val="22"/>
          <w:lang w:val="fr-FR" w:eastAsia="zh-CN"/>
        </w:rPr>
      </w:pPr>
      <w:r w:rsidRPr="009D4A86">
        <w:rPr>
          <w:rFonts w:cs="Tahoma"/>
          <w:lang w:val="fr-FR"/>
        </w:rPr>
        <w:t>Licentie</w:t>
      </w:r>
      <w:r w:rsidRPr="009D4A86">
        <w:rPr>
          <w:lang w:val="fr-FR"/>
        </w:rPr>
        <w:tab/>
      </w:r>
      <w:r w:rsidRPr="00AC2F34">
        <w:fldChar w:fldCharType="begin"/>
      </w:r>
      <w:r w:rsidRPr="009D4A86">
        <w:rPr>
          <w:lang w:val="fr-FR"/>
        </w:rPr>
        <w:instrText xml:space="preserve"> PAGEREF _Toc343596545 \h </w:instrText>
      </w:r>
      <w:r w:rsidRPr="00AC2F34">
        <w:fldChar w:fldCharType="separate"/>
      </w:r>
      <w:r w:rsidR="00927F3F">
        <w:rPr>
          <w:lang w:val="fr-FR"/>
        </w:rPr>
        <w:t>48</w:t>
      </w:r>
      <w:r w:rsidRPr="00AC2F34">
        <w:fldChar w:fldCharType="end"/>
      </w:r>
    </w:p>
    <w:p w14:paraId="155631A8" w14:textId="77777777" w:rsidR="009D259A" w:rsidRPr="009D4A86" w:rsidRDefault="009D259A">
      <w:pPr>
        <w:pStyle w:val="TOC2"/>
        <w:rPr>
          <w:rFonts w:asciiTheme="minorHAnsi" w:eastAsiaTheme="minorEastAsia" w:hAnsiTheme="minorHAnsi" w:cstheme="minorBidi"/>
          <w:sz w:val="22"/>
          <w:szCs w:val="22"/>
          <w:lang w:val="fr-FR" w:eastAsia="zh-CN"/>
        </w:rPr>
      </w:pPr>
      <w:r w:rsidRPr="009D4A86">
        <w:rPr>
          <w:rFonts w:cs="Tahoma"/>
          <w:lang w:val="fr-FR"/>
        </w:rPr>
        <w:t>Licentie en Software Assurance</w:t>
      </w:r>
      <w:r w:rsidRPr="009D4A86">
        <w:rPr>
          <w:lang w:val="fr-FR"/>
        </w:rPr>
        <w:tab/>
      </w:r>
      <w:r w:rsidRPr="00AC2F34">
        <w:fldChar w:fldCharType="begin"/>
      </w:r>
      <w:r w:rsidRPr="009D4A86">
        <w:rPr>
          <w:lang w:val="fr-FR"/>
        </w:rPr>
        <w:instrText xml:space="preserve"> PAGEREF _Toc343596546 \h </w:instrText>
      </w:r>
      <w:r w:rsidRPr="00AC2F34">
        <w:fldChar w:fldCharType="separate"/>
      </w:r>
      <w:r w:rsidR="00927F3F">
        <w:rPr>
          <w:lang w:val="fr-FR"/>
        </w:rPr>
        <w:t>48</w:t>
      </w:r>
      <w:r w:rsidRPr="00AC2F34">
        <w:fldChar w:fldCharType="end"/>
      </w:r>
    </w:p>
    <w:p w14:paraId="155631A9"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lastRenderedPageBreak/>
        <w:t>Software Assurance</w:t>
      </w:r>
      <w:r w:rsidRPr="00AC2F34">
        <w:tab/>
      </w:r>
      <w:r w:rsidRPr="00AC2F34">
        <w:fldChar w:fldCharType="begin"/>
      </w:r>
      <w:r w:rsidRPr="00AC2F34">
        <w:instrText xml:space="preserve"> PAGEREF _Toc343596547 \h </w:instrText>
      </w:r>
      <w:r w:rsidRPr="00AC2F34">
        <w:fldChar w:fldCharType="separate"/>
      </w:r>
      <w:r w:rsidR="00927F3F">
        <w:t>49</w:t>
      </w:r>
      <w:r w:rsidRPr="00AC2F34">
        <w:fldChar w:fldCharType="end"/>
      </w:r>
    </w:p>
    <w:p w14:paraId="155631AA"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Opwaarderingslicenties</w:t>
      </w:r>
      <w:r w:rsidRPr="00AC2F34">
        <w:tab/>
      </w:r>
      <w:r w:rsidRPr="00AC2F34">
        <w:fldChar w:fldCharType="begin"/>
      </w:r>
      <w:r w:rsidRPr="00AC2F34">
        <w:instrText xml:space="preserve"> PAGEREF _Toc343596548 \h </w:instrText>
      </w:r>
      <w:r w:rsidRPr="00AC2F34">
        <w:fldChar w:fldCharType="separate"/>
      </w:r>
      <w:r w:rsidR="00927F3F">
        <w:t>50</w:t>
      </w:r>
      <w:r w:rsidRPr="00AC2F34">
        <w:fldChar w:fldCharType="end"/>
      </w:r>
    </w:p>
    <w:p w14:paraId="155631AB"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Abonnementslicenties</w:t>
      </w:r>
      <w:r w:rsidRPr="00AC2F34">
        <w:tab/>
      </w:r>
      <w:r w:rsidRPr="00AC2F34">
        <w:fldChar w:fldCharType="begin"/>
      </w:r>
      <w:r w:rsidRPr="00AC2F34">
        <w:instrText xml:space="preserve"> PAGEREF _Toc343596549 \h </w:instrText>
      </w:r>
      <w:r w:rsidRPr="00AC2F34">
        <w:fldChar w:fldCharType="separate"/>
      </w:r>
      <w:r w:rsidR="00927F3F">
        <w:t>50</w:t>
      </w:r>
      <w:r w:rsidRPr="00AC2F34">
        <w:fldChar w:fldCharType="end"/>
      </w:r>
    </w:p>
    <w:p w14:paraId="155631AC"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Upgrade</w:t>
      </w:r>
      <w:r w:rsidRPr="00AC2F34">
        <w:tab/>
      </w:r>
      <w:r w:rsidRPr="00AC2F34">
        <w:fldChar w:fldCharType="begin"/>
      </w:r>
      <w:r w:rsidRPr="00AC2F34">
        <w:instrText xml:space="preserve"> PAGEREF _Toc343596550 \h </w:instrText>
      </w:r>
      <w:r w:rsidRPr="00AC2F34">
        <w:fldChar w:fldCharType="separate"/>
      </w:r>
      <w:r w:rsidR="00927F3F">
        <w:t>51</w:t>
      </w:r>
      <w:r w:rsidRPr="00AC2F34">
        <w:fldChar w:fldCharType="end"/>
      </w:r>
    </w:p>
    <w:p w14:paraId="155631AD"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Upgrade en Software Assurance</w:t>
      </w:r>
      <w:r w:rsidRPr="00AC2F34">
        <w:tab/>
      </w:r>
      <w:r w:rsidRPr="00AC2F34">
        <w:fldChar w:fldCharType="begin"/>
      </w:r>
      <w:r w:rsidRPr="00AC2F34">
        <w:instrText xml:space="preserve"> PAGEREF _Toc343596551 \h </w:instrText>
      </w:r>
      <w:r w:rsidRPr="00AC2F34">
        <w:fldChar w:fldCharType="separate"/>
      </w:r>
      <w:r w:rsidR="00927F3F">
        <w:t>51</w:t>
      </w:r>
      <w:r w:rsidRPr="00AC2F34">
        <w:fldChar w:fldCharType="end"/>
      </w:r>
    </w:p>
    <w:p w14:paraId="155631AE"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Work at Home-licenties</w:t>
      </w:r>
      <w:r w:rsidRPr="00AC2F34">
        <w:tab/>
      </w:r>
      <w:r w:rsidRPr="00AC2F34">
        <w:fldChar w:fldCharType="begin"/>
      </w:r>
      <w:r w:rsidRPr="00AC2F34">
        <w:instrText xml:space="preserve"> PAGEREF _Toc343596552 \h </w:instrText>
      </w:r>
      <w:r w:rsidRPr="00AC2F34">
        <w:fldChar w:fldCharType="separate"/>
      </w:r>
      <w:r w:rsidR="00927F3F">
        <w:t>52</w:t>
      </w:r>
      <w:r w:rsidRPr="00AC2F34">
        <w:fldChar w:fldCharType="end"/>
      </w:r>
    </w:p>
    <w:p w14:paraId="155631AF" w14:textId="77777777" w:rsidR="009D259A" w:rsidRPr="00AC2F34" w:rsidRDefault="009D259A">
      <w:pPr>
        <w:pStyle w:val="TOC1"/>
        <w:rPr>
          <w:rFonts w:asciiTheme="minorHAnsi" w:eastAsiaTheme="minorEastAsia" w:hAnsiTheme="minorHAnsi" w:cstheme="minorBidi"/>
          <w:b w:val="0"/>
          <w:caps w:val="0"/>
          <w:color w:val="auto"/>
          <w:szCs w:val="22"/>
          <w:lang w:eastAsia="zh-CN"/>
        </w:rPr>
      </w:pPr>
      <w:r w:rsidRPr="00AC2F34">
        <w:t>SECTIE 5 – Prijzen en betalingsvoorwaarden voor online diensten</w:t>
      </w:r>
      <w:r w:rsidRPr="00AC2F34">
        <w:tab/>
      </w:r>
      <w:r w:rsidRPr="00AC2F34">
        <w:fldChar w:fldCharType="begin"/>
      </w:r>
      <w:r w:rsidRPr="00AC2F34">
        <w:instrText xml:space="preserve"> PAGEREF _Toc343596553 \h </w:instrText>
      </w:r>
      <w:r w:rsidRPr="00AC2F34">
        <w:fldChar w:fldCharType="separate"/>
      </w:r>
      <w:r w:rsidR="00927F3F">
        <w:t>53</w:t>
      </w:r>
      <w:r w:rsidRPr="00AC2F34">
        <w:fldChar w:fldCharType="end"/>
      </w:r>
    </w:p>
    <w:p w14:paraId="155631B0"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Looptijd van abonnement op online diensten</w:t>
      </w:r>
      <w:r w:rsidRPr="00AC2F34">
        <w:tab/>
      </w:r>
      <w:r w:rsidRPr="00AC2F34">
        <w:fldChar w:fldCharType="begin"/>
      </w:r>
      <w:r w:rsidRPr="00AC2F34">
        <w:instrText xml:space="preserve"> PAGEREF _Toc343596554 \h </w:instrText>
      </w:r>
      <w:r w:rsidRPr="00AC2F34">
        <w:fldChar w:fldCharType="separate"/>
      </w:r>
      <w:r w:rsidR="00927F3F">
        <w:t>53</w:t>
      </w:r>
      <w:r w:rsidRPr="00AC2F34">
        <w:fldChar w:fldCharType="end"/>
      </w:r>
    </w:p>
    <w:p w14:paraId="155631B1"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Aanschaf en automatische verlenging van online diensten</w:t>
      </w:r>
      <w:r w:rsidRPr="00AC2F34">
        <w:tab/>
      </w:r>
      <w:r w:rsidRPr="00AC2F34">
        <w:fldChar w:fldCharType="begin"/>
      </w:r>
      <w:r w:rsidRPr="00AC2F34">
        <w:instrText xml:space="preserve"> PAGEREF _Toc343596555 \h </w:instrText>
      </w:r>
      <w:r w:rsidRPr="00AC2F34">
        <w:fldChar w:fldCharType="separate"/>
      </w:r>
      <w:r w:rsidR="00927F3F">
        <w:t>54</w:t>
      </w:r>
      <w:r w:rsidRPr="00AC2F34">
        <w:fldChar w:fldCharType="end"/>
      </w:r>
    </w:p>
    <w:p w14:paraId="155631B2"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De verlengings- en automatische verlengingsstatus beheren</w:t>
      </w:r>
      <w:r w:rsidRPr="00AC2F34">
        <w:tab/>
      </w:r>
      <w:r w:rsidRPr="00AC2F34">
        <w:fldChar w:fldCharType="begin"/>
      </w:r>
      <w:r w:rsidRPr="00AC2F34">
        <w:instrText xml:space="preserve"> PAGEREF _Toc343596556 \h </w:instrText>
      </w:r>
      <w:r w:rsidRPr="00AC2F34">
        <w:fldChar w:fldCharType="separate"/>
      </w:r>
      <w:r w:rsidR="00927F3F">
        <w:t>54</w:t>
      </w:r>
      <w:r w:rsidRPr="00AC2F34">
        <w:fldChar w:fldCharType="end"/>
      </w:r>
    </w:p>
    <w:p w14:paraId="155631B3"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Annulering online diensten</w:t>
      </w:r>
      <w:r w:rsidRPr="00AC2F34">
        <w:tab/>
      </w:r>
      <w:r w:rsidRPr="00AC2F34">
        <w:fldChar w:fldCharType="begin"/>
      </w:r>
      <w:r w:rsidRPr="00AC2F34">
        <w:instrText xml:space="preserve"> PAGEREF _Toc343596557 \h </w:instrText>
      </w:r>
      <w:r w:rsidRPr="00AC2F34">
        <w:fldChar w:fldCharType="separate"/>
      </w:r>
      <w:r w:rsidR="00927F3F">
        <w:t>55</w:t>
      </w:r>
      <w:r w:rsidRPr="00AC2F34">
        <w:fldChar w:fldCharType="end"/>
      </w:r>
    </w:p>
    <w:p w14:paraId="155631B4" w14:textId="77777777" w:rsidR="009D259A" w:rsidRPr="00AC2F34" w:rsidRDefault="009D259A">
      <w:pPr>
        <w:pStyle w:val="TOC2"/>
        <w:rPr>
          <w:rFonts w:asciiTheme="minorHAnsi" w:eastAsiaTheme="minorEastAsia" w:hAnsiTheme="minorHAnsi" w:cstheme="minorBidi"/>
          <w:sz w:val="22"/>
          <w:szCs w:val="22"/>
          <w:lang w:eastAsia="zh-CN"/>
        </w:rPr>
      </w:pPr>
      <w:r w:rsidRPr="009D4A86">
        <w:rPr>
          <w:rFonts w:cs="Tahoma"/>
        </w:rPr>
        <w:t>Betalingstermijnopties voor online diensten</w:t>
      </w:r>
      <w:r w:rsidRPr="00AC2F34">
        <w:tab/>
      </w:r>
      <w:r w:rsidRPr="00AC2F34">
        <w:fldChar w:fldCharType="begin"/>
      </w:r>
      <w:r w:rsidRPr="00AC2F34">
        <w:instrText xml:space="preserve"> PAGEREF _Toc343596558 \h </w:instrText>
      </w:r>
      <w:r w:rsidRPr="00AC2F34">
        <w:fldChar w:fldCharType="separate"/>
      </w:r>
      <w:r w:rsidR="00927F3F">
        <w:t>55</w:t>
      </w:r>
      <w:r w:rsidRPr="00AC2F34">
        <w:fldChar w:fldCharType="end"/>
      </w:r>
    </w:p>
    <w:p w14:paraId="155631B5"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Minimale aankoopvereisten voor online diensten in Volume Licensing</w:t>
      </w:r>
      <w:r w:rsidRPr="00AC2F34">
        <w:tab/>
      </w:r>
      <w:r w:rsidRPr="00AC2F34">
        <w:fldChar w:fldCharType="begin"/>
      </w:r>
      <w:r w:rsidRPr="00AC2F34">
        <w:instrText xml:space="preserve"> PAGEREF _Toc343596559 \h </w:instrText>
      </w:r>
      <w:r w:rsidRPr="00AC2F34">
        <w:fldChar w:fldCharType="separate"/>
      </w:r>
      <w:r w:rsidR="00927F3F">
        <w:t>55</w:t>
      </w:r>
      <w:r w:rsidRPr="00AC2F34">
        <w:fldChar w:fldCharType="end"/>
      </w:r>
    </w:p>
    <w:p w14:paraId="155631B6"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Windows Azure Services</w:t>
      </w:r>
      <w:r w:rsidRPr="00AC2F34">
        <w:tab/>
      </w:r>
      <w:r w:rsidRPr="00AC2F34">
        <w:fldChar w:fldCharType="begin"/>
      </w:r>
      <w:r w:rsidRPr="00AC2F34">
        <w:instrText xml:space="preserve"> PAGEREF _Toc343596560 \h </w:instrText>
      </w:r>
      <w:r w:rsidRPr="00AC2F34">
        <w:fldChar w:fldCharType="separate"/>
      </w:r>
      <w:r w:rsidR="00927F3F">
        <w:t>56</w:t>
      </w:r>
      <w:r w:rsidRPr="00AC2F34">
        <w:fldChar w:fldCharType="end"/>
      </w:r>
    </w:p>
    <w:p w14:paraId="155631B7"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Plaatselijke beschikbaarheid van Online Diensten</w:t>
      </w:r>
      <w:r w:rsidRPr="00AC2F34">
        <w:tab/>
      </w:r>
      <w:r w:rsidRPr="00AC2F34">
        <w:fldChar w:fldCharType="begin"/>
      </w:r>
      <w:r w:rsidRPr="00AC2F34">
        <w:instrText xml:space="preserve"> PAGEREF _Toc343596561 \h </w:instrText>
      </w:r>
      <w:r w:rsidRPr="00AC2F34">
        <w:fldChar w:fldCharType="separate"/>
      </w:r>
      <w:r w:rsidR="00927F3F">
        <w:t>58</w:t>
      </w:r>
      <w:r w:rsidRPr="00AC2F34">
        <w:fldChar w:fldCharType="end"/>
      </w:r>
    </w:p>
    <w:p w14:paraId="155631B8" w14:textId="77777777" w:rsidR="009D259A" w:rsidRPr="009D4A86" w:rsidRDefault="009D259A">
      <w:pPr>
        <w:pStyle w:val="TOC2"/>
        <w:rPr>
          <w:rFonts w:asciiTheme="minorHAnsi" w:eastAsiaTheme="minorEastAsia" w:hAnsiTheme="minorHAnsi" w:cstheme="minorBidi"/>
          <w:sz w:val="22"/>
          <w:szCs w:val="22"/>
          <w:lang w:val="de-DE" w:eastAsia="zh-CN"/>
        </w:rPr>
      </w:pPr>
      <w:r w:rsidRPr="009D4A86">
        <w:rPr>
          <w:rFonts w:cs="Tahoma"/>
          <w:lang w:val="de-DE"/>
        </w:rPr>
        <w:t>Aanvullende voorwaarden voor online diensten</w:t>
      </w:r>
      <w:r w:rsidRPr="009D4A86">
        <w:rPr>
          <w:lang w:val="de-DE"/>
        </w:rPr>
        <w:tab/>
      </w:r>
      <w:r w:rsidRPr="00AC2F34">
        <w:fldChar w:fldCharType="begin"/>
      </w:r>
      <w:r w:rsidRPr="009D4A86">
        <w:rPr>
          <w:lang w:val="de-DE"/>
        </w:rPr>
        <w:instrText xml:space="preserve"> PAGEREF _Toc343596562 \h </w:instrText>
      </w:r>
      <w:r w:rsidRPr="00AC2F34">
        <w:fldChar w:fldCharType="separate"/>
      </w:r>
      <w:r w:rsidR="00927F3F">
        <w:rPr>
          <w:lang w:val="de-DE"/>
        </w:rPr>
        <w:t>58</w:t>
      </w:r>
      <w:r w:rsidRPr="00AC2F34">
        <w:fldChar w:fldCharType="end"/>
      </w:r>
    </w:p>
    <w:p w14:paraId="155631B9" w14:textId="77777777" w:rsidR="009D259A" w:rsidRPr="00AC2F34" w:rsidRDefault="009D259A">
      <w:pPr>
        <w:pStyle w:val="TOC1"/>
        <w:rPr>
          <w:rFonts w:asciiTheme="minorHAnsi" w:eastAsiaTheme="minorEastAsia" w:hAnsiTheme="minorHAnsi" w:cstheme="minorBidi"/>
          <w:b w:val="0"/>
          <w:caps w:val="0"/>
          <w:color w:val="auto"/>
          <w:szCs w:val="22"/>
          <w:lang w:eastAsia="zh-CN"/>
        </w:rPr>
      </w:pPr>
      <w:r w:rsidRPr="00AC2F34">
        <w:t>SECTIE 6 – Regels voor verlenging van Software Assurance</w:t>
      </w:r>
      <w:r w:rsidRPr="00AC2F34">
        <w:tab/>
      </w:r>
      <w:r w:rsidRPr="00AC2F34">
        <w:fldChar w:fldCharType="begin"/>
      </w:r>
      <w:r w:rsidRPr="00AC2F34">
        <w:instrText xml:space="preserve"> PAGEREF _Toc343596563 \h </w:instrText>
      </w:r>
      <w:r w:rsidRPr="00AC2F34">
        <w:fldChar w:fldCharType="separate"/>
      </w:r>
      <w:r w:rsidR="00927F3F">
        <w:t>59</w:t>
      </w:r>
      <w:r w:rsidRPr="00AC2F34">
        <w:fldChar w:fldCharType="end"/>
      </w:r>
    </w:p>
    <w:p w14:paraId="155631BA" w14:textId="77777777" w:rsidR="009D259A" w:rsidRPr="00AC2F34" w:rsidRDefault="009D259A">
      <w:pPr>
        <w:pStyle w:val="TOC4"/>
        <w:rPr>
          <w:rFonts w:asciiTheme="minorHAnsi" w:eastAsiaTheme="minorEastAsia" w:hAnsiTheme="minorHAnsi" w:cstheme="minorBidi"/>
          <w:noProof/>
          <w:sz w:val="22"/>
          <w:szCs w:val="22"/>
          <w:lang w:eastAsia="zh-CN"/>
        </w:rPr>
      </w:pPr>
      <w:r w:rsidRPr="00AC2F34">
        <w:rPr>
          <w:rFonts w:cs="Tahoma"/>
          <w:noProof/>
        </w:rPr>
        <w:t>Open License</w:t>
      </w:r>
      <w:r w:rsidRPr="00AC2F34">
        <w:rPr>
          <w:noProof/>
        </w:rPr>
        <w:tab/>
      </w:r>
      <w:r w:rsidRPr="00AC2F34">
        <w:rPr>
          <w:noProof/>
        </w:rPr>
        <w:fldChar w:fldCharType="begin"/>
      </w:r>
      <w:r w:rsidRPr="00AC2F34">
        <w:rPr>
          <w:noProof/>
        </w:rPr>
        <w:instrText xml:space="preserve"> PAGEREF _Toc343596564 \h </w:instrText>
      </w:r>
      <w:r w:rsidRPr="00AC2F34">
        <w:rPr>
          <w:noProof/>
        </w:rPr>
      </w:r>
      <w:r w:rsidRPr="00AC2F34">
        <w:rPr>
          <w:noProof/>
        </w:rPr>
        <w:fldChar w:fldCharType="separate"/>
      </w:r>
      <w:r w:rsidR="00927F3F">
        <w:rPr>
          <w:noProof/>
        </w:rPr>
        <w:t>59</w:t>
      </w:r>
      <w:r w:rsidRPr="00AC2F34">
        <w:rPr>
          <w:noProof/>
        </w:rPr>
        <w:fldChar w:fldCharType="end"/>
      </w:r>
    </w:p>
    <w:p w14:paraId="155631BB" w14:textId="77777777" w:rsidR="009D259A" w:rsidRPr="00AC2F34" w:rsidRDefault="009D259A">
      <w:pPr>
        <w:pStyle w:val="TOC4"/>
        <w:rPr>
          <w:rFonts w:asciiTheme="minorHAnsi" w:eastAsiaTheme="minorEastAsia" w:hAnsiTheme="minorHAnsi" w:cstheme="minorBidi"/>
          <w:noProof/>
          <w:sz w:val="22"/>
          <w:szCs w:val="22"/>
          <w:lang w:eastAsia="zh-CN"/>
        </w:rPr>
      </w:pPr>
      <w:r w:rsidRPr="00AC2F34">
        <w:rPr>
          <w:rFonts w:cs="Tahoma"/>
          <w:noProof/>
        </w:rPr>
        <w:t>Open Value 20xx</w:t>
      </w:r>
      <w:r w:rsidRPr="00AC2F34">
        <w:rPr>
          <w:noProof/>
        </w:rPr>
        <w:tab/>
      </w:r>
      <w:r w:rsidRPr="00AC2F34">
        <w:rPr>
          <w:noProof/>
        </w:rPr>
        <w:fldChar w:fldCharType="begin"/>
      </w:r>
      <w:r w:rsidRPr="00AC2F34">
        <w:rPr>
          <w:noProof/>
        </w:rPr>
        <w:instrText xml:space="preserve"> PAGEREF _Toc343596565 \h </w:instrText>
      </w:r>
      <w:r w:rsidRPr="00AC2F34">
        <w:rPr>
          <w:noProof/>
        </w:rPr>
      </w:r>
      <w:r w:rsidRPr="00AC2F34">
        <w:rPr>
          <w:noProof/>
        </w:rPr>
        <w:fldChar w:fldCharType="separate"/>
      </w:r>
      <w:r w:rsidR="00927F3F">
        <w:rPr>
          <w:noProof/>
        </w:rPr>
        <w:t>59</w:t>
      </w:r>
      <w:r w:rsidRPr="00AC2F34">
        <w:rPr>
          <w:noProof/>
        </w:rPr>
        <w:fldChar w:fldCharType="end"/>
      </w:r>
    </w:p>
    <w:p w14:paraId="155631BC" w14:textId="77777777" w:rsidR="009D259A" w:rsidRPr="00AC2F34" w:rsidRDefault="009D259A">
      <w:pPr>
        <w:pStyle w:val="TOC4"/>
        <w:rPr>
          <w:rFonts w:asciiTheme="minorHAnsi" w:eastAsiaTheme="minorEastAsia" w:hAnsiTheme="minorHAnsi" w:cstheme="minorBidi"/>
          <w:noProof/>
          <w:sz w:val="22"/>
          <w:szCs w:val="22"/>
          <w:lang w:eastAsia="zh-CN"/>
        </w:rPr>
      </w:pPr>
      <w:r w:rsidRPr="00AC2F34">
        <w:rPr>
          <w:rFonts w:cs="Tahoma"/>
          <w:noProof/>
        </w:rPr>
        <w:t>Select 20xx</w:t>
      </w:r>
      <w:r w:rsidRPr="00AC2F34">
        <w:rPr>
          <w:noProof/>
        </w:rPr>
        <w:tab/>
      </w:r>
      <w:r w:rsidRPr="00AC2F34">
        <w:rPr>
          <w:noProof/>
        </w:rPr>
        <w:fldChar w:fldCharType="begin"/>
      </w:r>
      <w:r w:rsidRPr="00AC2F34">
        <w:rPr>
          <w:noProof/>
        </w:rPr>
        <w:instrText xml:space="preserve"> PAGEREF _Toc343596566 \h </w:instrText>
      </w:r>
      <w:r w:rsidRPr="00AC2F34">
        <w:rPr>
          <w:noProof/>
        </w:rPr>
      </w:r>
      <w:r w:rsidRPr="00AC2F34">
        <w:rPr>
          <w:noProof/>
        </w:rPr>
        <w:fldChar w:fldCharType="separate"/>
      </w:r>
      <w:r w:rsidR="00927F3F">
        <w:rPr>
          <w:noProof/>
        </w:rPr>
        <w:t>59</w:t>
      </w:r>
      <w:r w:rsidRPr="00AC2F34">
        <w:rPr>
          <w:noProof/>
        </w:rPr>
        <w:fldChar w:fldCharType="end"/>
      </w:r>
    </w:p>
    <w:p w14:paraId="155631BD" w14:textId="77777777" w:rsidR="009D259A" w:rsidRPr="009D4A86" w:rsidRDefault="009D259A">
      <w:pPr>
        <w:pStyle w:val="TOC4"/>
        <w:rPr>
          <w:rFonts w:asciiTheme="minorHAnsi" w:eastAsiaTheme="minorEastAsia" w:hAnsiTheme="minorHAnsi" w:cstheme="minorBidi"/>
          <w:noProof/>
          <w:sz w:val="22"/>
          <w:szCs w:val="22"/>
          <w:lang w:val="nb-NO" w:eastAsia="zh-CN"/>
        </w:rPr>
      </w:pPr>
      <w:r w:rsidRPr="009D4A86">
        <w:rPr>
          <w:rFonts w:cs="Tahoma"/>
          <w:noProof/>
          <w:lang w:val="nb-NO"/>
        </w:rPr>
        <w:t>Dekking verlengen onder dezelfde overeenkomst</w:t>
      </w:r>
      <w:r w:rsidRPr="009D4A86">
        <w:rPr>
          <w:noProof/>
          <w:lang w:val="nb-NO"/>
        </w:rPr>
        <w:tab/>
      </w:r>
      <w:r w:rsidRPr="00AC2F34">
        <w:rPr>
          <w:noProof/>
        </w:rPr>
        <w:fldChar w:fldCharType="begin"/>
      </w:r>
      <w:r w:rsidRPr="009D4A86">
        <w:rPr>
          <w:noProof/>
          <w:lang w:val="nb-NO"/>
        </w:rPr>
        <w:instrText xml:space="preserve"> PAGEREF _Toc343596567 \h </w:instrText>
      </w:r>
      <w:r w:rsidRPr="00AC2F34">
        <w:rPr>
          <w:noProof/>
        </w:rPr>
      </w:r>
      <w:r w:rsidRPr="00AC2F34">
        <w:rPr>
          <w:noProof/>
        </w:rPr>
        <w:fldChar w:fldCharType="separate"/>
      </w:r>
      <w:r w:rsidR="00927F3F">
        <w:rPr>
          <w:noProof/>
          <w:lang w:val="nb-NO"/>
        </w:rPr>
        <w:t>59</w:t>
      </w:r>
      <w:r w:rsidRPr="00AC2F34">
        <w:rPr>
          <w:noProof/>
        </w:rPr>
        <w:fldChar w:fldCharType="end"/>
      </w:r>
    </w:p>
    <w:p w14:paraId="155631BE" w14:textId="77777777" w:rsidR="009D259A" w:rsidRPr="009D4A86" w:rsidRDefault="009D259A">
      <w:pPr>
        <w:pStyle w:val="TOC4"/>
        <w:rPr>
          <w:rFonts w:asciiTheme="minorHAnsi" w:eastAsiaTheme="minorEastAsia" w:hAnsiTheme="minorHAnsi" w:cstheme="minorBidi"/>
          <w:noProof/>
          <w:sz w:val="22"/>
          <w:szCs w:val="22"/>
          <w:lang w:val="nb-NO" w:eastAsia="zh-CN"/>
        </w:rPr>
      </w:pPr>
      <w:r w:rsidRPr="009D4A86">
        <w:rPr>
          <w:rFonts w:cs="Tahoma"/>
          <w:noProof/>
          <w:lang w:val="nb-NO"/>
        </w:rPr>
        <w:t>Dekking verlengen onder een afzonderlijke overeenkomst</w:t>
      </w:r>
      <w:r w:rsidRPr="009D4A86">
        <w:rPr>
          <w:noProof/>
          <w:lang w:val="nb-NO"/>
        </w:rPr>
        <w:tab/>
      </w:r>
      <w:r w:rsidRPr="00AC2F34">
        <w:rPr>
          <w:noProof/>
        </w:rPr>
        <w:fldChar w:fldCharType="begin"/>
      </w:r>
      <w:r w:rsidRPr="009D4A86">
        <w:rPr>
          <w:noProof/>
          <w:lang w:val="nb-NO"/>
        </w:rPr>
        <w:instrText xml:space="preserve"> PAGEREF _Toc343596568 \h </w:instrText>
      </w:r>
      <w:r w:rsidRPr="00AC2F34">
        <w:rPr>
          <w:noProof/>
        </w:rPr>
      </w:r>
      <w:r w:rsidRPr="00AC2F34">
        <w:rPr>
          <w:noProof/>
        </w:rPr>
        <w:fldChar w:fldCharType="separate"/>
      </w:r>
      <w:r w:rsidR="00927F3F">
        <w:rPr>
          <w:noProof/>
          <w:lang w:val="nb-NO"/>
        </w:rPr>
        <w:t>60</w:t>
      </w:r>
      <w:r w:rsidRPr="00AC2F34">
        <w:rPr>
          <w:noProof/>
        </w:rPr>
        <w:fldChar w:fldCharType="end"/>
      </w:r>
    </w:p>
    <w:p w14:paraId="155631BF" w14:textId="77777777" w:rsidR="009D259A" w:rsidRPr="009D4A86" w:rsidRDefault="009D259A">
      <w:pPr>
        <w:pStyle w:val="TOC4"/>
        <w:rPr>
          <w:rFonts w:asciiTheme="minorHAnsi" w:eastAsiaTheme="minorEastAsia" w:hAnsiTheme="minorHAnsi" w:cstheme="minorBidi"/>
          <w:noProof/>
          <w:sz w:val="22"/>
          <w:szCs w:val="22"/>
          <w:lang w:val="nb-NO" w:eastAsia="zh-CN"/>
        </w:rPr>
      </w:pPr>
      <w:r w:rsidRPr="009D4A86">
        <w:rPr>
          <w:rFonts w:cs="Tahoma"/>
          <w:noProof/>
          <w:lang w:val="nb-NO"/>
        </w:rPr>
        <w:t>Select Plus 20xx</w:t>
      </w:r>
      <w:r w:rsidRPr="009D4A86">
        <w:rPr>
          <w:noProof/>
          <w:lang w:val="nb-NO"/>
        </w:rPr>
        <w:tab/>
      </w:r>
      <w:r w:rsidRPr="00AC2F34">
        <w:rPr>
          <w:noProof/>
        </w:rPr>
        <w:fldChar w:fldCharType="begin"/>
      </w:r>
      <w:r w:rsidRPr="009D4A86">
        <w:rPr>
          <w:noProof/>
          <w:lang w:val="nb-NO"/>
        </w:rPr>
        <w:instrText xml:space="preserve"> PAGEREF _Toc343596569 \h </w:instrText>
      </w:r>
      <w:r w:rsidRPr="00AC2F34">
        <w:rPr>
          <w:noProof/>
        </w:rPr>
      </w:r>
      <w:r w:rsidRPr="00AC2F34">
        <w:rPr>
          <w:noProof/>
        </w:rPr>
        <w:fldChar w:fldCharType="separate"/>
      </w:r>
      <w:r w:rsidR="00927F3F">
        <w:rPr>
          <w:noProof/>
          <w:lang w:val="nb-NO"/>
        </w:rPr>
        <w:t>60</w:t>
      </w:r>
      <w:r w:rsidRPr="00AC2F34">
        <w:rPr>
          <w:noProof/>
        </w:rPr>
        <w:fldChar w:fldCharType="end"/>
      </w:r>
    </w:p>
    <w:p w14:paraId="155631C0" w14:textId="77777777" w:rsidR="009D259A" w:rsidRPr="009D4A86" w:rsidRDefault="009D259A">
      <w:pPr>
        <w:pStyle w:val="TOC4"/>
        <w:rPr>
          <w:rFonts w:asciiTheme="minorHAnsi" w:eastAsiaTheme="minorEastAsia" w:hAnsiTheme="minorHAnsi" w:cstheme="minorBidi"/>
          <w:noProof/>
          <w:sz w:val="22"/>
          <w:szCs w:val="22"/>
          <w:lang w:val="nb-NO" w:eastAsia="zh-CN"/>
        </w:rPr>
      </w:pPr>
      <w:r w:rsidRPr="009D4A86">
        <w:rPr>
          <w:rFonts w:cs="Tahoma"/>
          <w:noProof/>
          <w:lang w:val="nb-NO"/>
        </w:rPr>
        <w:t>Enterprise Overeenkomst 2011 en latere versies</w:t>
      </w:r>
      <w:r w:rsidRPr="009D4A86">
        <w:rPr>
          <w:noProof/>
          <w:lang w:val="nb-NO"/>
        </w:rPr>
        <w:tab/>
      </w:r>
      <w:r w:rsidRPr="00AC2F34">
        <w:rPr>
          <w:noProof/>
        </w:rPr>
        <w:fldChar w:fldCharType="begin"/>
      </w:r>
      <w:r w:rsidRPr="009D4A86">
        <w:rPr>
          <w:noProof/>
          <w:lang w:val="nb-NO"/>
        </w:rPr>
        <w:instrText xml:space="preserve"> PAGEREF _Toc343596570 \h </w:instrText>
      </w:r>
      <w:r w:rsidRPr="00AC2F34">
        <w:rPr>
          <w:noProof/>
        </w:rPr>
      </w:r>
      <w:r w:rsidRPr="00AC2F34">
        <w:rPr>
          <w:noProof/>
        </w:rPr>
        <w:fldChar w:fldCharType="separate"/>
      </w:r>
      <w:r w:rsidR="00927F3F">
        <w:rPr>
          <w:noProof/>
          <w:lang w:val="nb-NO"/>
        </w:rPr>
        <w:t>60</w:t>
      </w:r>
      <w:r w:rsidRPr="00AC2F34">
        <w:rPr>
          <w:noProof/>
        </w:rPr>
        <w:fldChar w:fldCharType="end"/>
      </w:r>
    </w:p>
    <w:p w14:paraId="155631C1" w14:textId="77777777" w:rsidR="009D259A" w:rsidRPr="009D4A86" w:rsidRDefault="009D259A">
      <w:pPr>
        <w:pStyle w:val="TOC4"/>
        <w:rPr>
          <w:rFonts w:asciiTheme="minorHAnsi" w:eastAsiaTheme="minorEastAsia" w:hAnsiTheme="minorHAnsi" w:cstheme="minorBidi"/>
          <w:noProof/>
          <w:sz w:val="22"/>
          <w:szCs w:val="22"/>
          <w:lang w:val="nb-NO" w:eastAsia="zh-CN"/>
        </w:rPr>
      </w:pPr>
      <w:r w:rsidRPr="009D4A86">
        <w:rPr>
          <w:rFonts w:cs="Tahoma"/>
          <w:noProof/>
          <w:lang w:val="nb-NO"/>
        </w:rPr>
        <w:t>Enterprise Overeenkomst vóór 2011</w:t>
      </w:r>
      <w:r w:rsidRPr="009D4A86">
        <w:rPr>
          <w:noProof/>
          <w:lang w:val="nb-NO"/>
        </w:rPr>
        <w:tab/>
      </w:r>
      <w:r w:rsidRPr="00AC2F34">
        <w:rPr>
          <w:noProof/>
        </w:rPr>
        <w:fldChar w:fldCharType="begin"/>
      </w:r>
      <w:r w:rsidRPr="009D4A86">
        <w:rPr>
          <w:noProof/>
          <w:lang w:val="nb-NO"/>
        </w:rPr>
        <w:instrText xml:space="preserve"> PAGEREF _Toc343596571 \h </w:instrText>
      </w:r>
      <w:r w:rsidRPr="00AC2F34">
        <w:rPr>
          <w:noProof/>
        </w:rPr>
      </w:r>
      <w:r w:rsidRPr="00AC2F34">
        <w:rPr>
          <w:noProof/>
        </w:rPr>
        <w:fldChar w:fldCharType="separate"/>
      </w:r>
      <w:r w:rsidR="00927F3F">
        <w:rPr>
          <w:noProof/>
          <w:lang w:val="nb-NO"/>
        </w:rPr>
        <w:t>61</w:t>
      </w:r>
      <w:r w:rsidRPr="00AC2F34">
        <w:rPr>
          <w:noProof/>
        </w:rPr>
        <w:fldChar w:fldCharType="end"/>
      </w:r>
    </w:p>
    <w:p w14:paraId="155631C2" w14:textId="77777777" w:rsidR="009D259A" w:rsidRPr="009D4A86" w:rsidRDefault="009D259A">
      <w:pPr>
        <w:pStyle w:val="TOC4"/>
        <w:rPr>
          <w:rFonts w:asciiTheme="minorHAnsi" w:eastAsiaTheme="minorEastAsia" w:hAnsiTheme="minorHAnsi" w:cstheme="minorBidi"/>
          <w:noProof/>
          <w:sz w:val="22"/>
          <w:szCs w:val="22"/>
          <w:lang w:val="nb-NO" w:eastAsia="zh-CN"/>
        </w:rPr>
      </w:pPr>
      <w:r w:rsidRPr="009D4A86">
        <w:rPr>
          <w:rFonts w:cs="Tahoma"/>
          <w:noProof/>
          <w:lang w:val="nb-NO"/>
        </w:rPr>
        <w:t>Cross-Program-verlenging</w:t>
      </w:r>
      <w:r w:rsidRPr="009D4A86">
        <w:rPr>
          <w:noProof/>
          <w:lang w:val="nb-NO"/>
        </w:rPr>
        <w:tab/>
      </w:r>
      <w:r w:rsidRPr="00AC2F34">
        <w:rPr>
          <w:noProof/>
        </w:rPr>
        <w:fldChar w:fldCharType="begin"/>
      </w:r>
      <w:r w:rsidRPr="009D4A86">
        <w:rPr>
          <w:noProof/>
          <w:lang w:val="nb-NO"/>
        </w:rPr>
        <w:instrText xml:space="preserve"> PAGEREF _Toc343596572 \h </w:instrText>
      </w:r>
      <w:r w:rsidRPr="00AC2F34">
        <w:rPr>
          <w:noProof/>
        </w:rPr>
      </w:r>
      <w:r w:rsidRPr="00AC2F34">
        <w:rPr>
          <w:noProof/>
        </w:rPr>
        <w:fldChar w:fldCharType="separate"/>
      </w:r>
      <w:r w:rsidR="00927F3F">
        <w:rPr>
          <w:noProof/>
          <w:lang w:val="nb-NO"/>
        </w:rPr>
        <w:t>61</w:t>
      </w:r>
      <w:r w:rsidRPr="00AC2F34">
        <w:rPr>
          <w:noProof/>
        </w:rPr>
        <w:fldChar w:fldCharType="end"/>
      </w:r>
    </w:p>
    <w:p w14:paraId="155631C3" w14:textId="77777777" w:rsidR="009D259A" w:rsidRPr="00AC2F34" w:rsidRDefault="009D259A" w:rsidP="00C14F43">
      <w:pPr>
        <w:pStyle w:val="TOC1"/>
        <w:rPr>
          <w:rFonts w:asciiTheme="minorHAnsi" w:eastAsiaTheme="minorEastAsia" w:hAnsiTheme="minorHAnsi" w:cstheme="minorBidi"/>
          <w:b w:val="0"/>
          <w:caps w:val="0"/>
          <w:color w:val="auto"/>
          <w:szCs w:val="22"/>
          <w:lang w:eastAsia="zh-CN"/>
        </w:rPr>
      </w:pPr>
      <w:r w:rsidRPr="00AC2F34">
        <w:t>SECTIE 7 – Software Assurance (SA) benefits en online diensten</w:t>
      </w:r>
      <w:r w:rsidR="00C14F43" w:rsidRPr="00AC2F34">
        <w:t> </w:t>
      </w:r>
      <w:r w:rsidRPr="00AC2F34">
        <w:t>(OLS)</w:t>
      </w:r>
      <w:r w:rsidR="00C14F43" w:rsidRPr="00AC2F34">
        <w:t> </w:t>
      </w:r>
      <w:r w:rsidRPr="00AC2F34">
        <w:t>benefits</w:t>
      </w:r>
      <w:r w:rsidRPr="00AC2F34">
        <w:tab/>
      </w:r>
      <w:r w:rsidRPr="00AC2F34">
        <w:fldChar w:fldCharType="begin"/>
      </w:r>
      <w:r w:rsidRPr="00AC2F34">
        <w:instrText xml:space="preserve"> PAGEREF _Toc343596573 \h </w:instrText>
      </w:r>
      <w:r w:rsidRPr="00AC2F34">
        <w:fldChar w:fldCharType="separate"/>
      </w:r>
      <w:r w:rsidR="00927F3F">
        <w:t>62</w:t>
      </w:r>
      <w:r w:rsidRPr="00AC2F34">
        <w:fldChar w:fldCharType="end"/>
      </w:r>
    </w:p>
    <w:p w14:paraId="155631C4" w14:textId="77777777" w:rsidR="009D259A" w:rsidRPr="009D4A86" w:rsidRDefault="009D259A">
      <w:pPr>
        <w:pStyle w:val="TOC2"/>
        <w:rPr>
          <w:rFonts w:asciiTheme="minorHAnsi" w:eastAsiaTheme="minorEastAsia" w:hAnsiTheme="minorHAnsi" w:cstheme="minorBidi"/>
          <w:sz w:val="22"/>
          <w:szCs w:val="22"/>
          <w:lang w:val="de-DE" w:eastAsia="zh-CN"/>
        </w:rPr>
      </w:pPr>
      <w:r w:rsidRPr="009D4A86">
        <w:rPr>
          <w:rFonts w:cs="Tahoma"/>
          <w:lang w:val="de-DE"/>
        </w:rPr>
        <w:t>Rechten voor het gebruik van nieuwe versies</w:t>
      </w:r>
      <w:r w:rsidRPr="009D4A86">
        <w:rPr>
          <w:lang w:val="de-DE"/>
        </w:rPr>
        <w:tab/>
      </w:r>
      <w:r w:rsidRPr="00AC2F34">
        <w:fldChar w:fldCharType="begin"/>
      </w:r>
      <w:r w:rsidRPr="009D4A86">
        <w:rPr>
          <w:lang w:val="de-DE"/>
        </w:rPr>
        <w:instrText xml:space="preserve"> PAGEREF _Toc343596574 \h </w:instrText>
      </w:r>
      <w:r w:rsidRPr="00AC2F34">
        <w:fldChar w:fldCharType="separate"/>
      </w:r>
      <w:r w:rsidR="00927F3F">
        <w:rPr>
          <w:lang w:val="de-DE"/>
        </w:rPr>
        <w:t>64</w:t>
      </w:r>
      <w:r w:rsidRPr="00AC2F34">
        <w:fldChar w:fldCharType="end"/>
      </w:r>
    </w:p>
    <w:p w14:paraId="155631C5"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Office Multi Language Pack</w:t>
      </w:r>
      <w:r w:rsidRPr="00AC2F34">
        <w:tab/>
      </w:r>
      <w:r w:rsidRPr="00AC2F34">
        <w:fldChar w:fldCharType="begin"/>
      </w:r>
      <w:r w:rsidRPr="00AC2F34">
        <w:instrText xml:space="preserve"> PAGEREF _Toc343596575 \h </w:instrText>
      </w:r>
      <w:r w:rsidRPr="00AC2F34">
        <w:fldChar w:fldCharType="separate"/>
      </w:r>
      <w:r w:rsidR="00927F3F">
        <w:t>64</w:t>
      </w:r>
      <w:r w:rsidRPr="00AC2F34">
        <w:fldChar w:fldCharType="end"/>
      </w:r>
    </w:p>
    <w:p w14:paraId="155631C6"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Windows 8 Enterprise</w:t>
      </w:r>
      <w:r w:rsidRPr="00AC2F34">
        <w:tab/>
      </w:r>
      <w:r w:rsidRPr="00AC2F34">
        <w:fldChar w:fldCharType="begin"/>
      </w:r>
      <w:r w:rsidRPr="00AC2F34">
        <w:instrText xml:space="preserve"> PAGEREF _Toc343596576 \h </w:instrText>
      </w:r>
      <w:r w:rsidRPr="00AC2F34">
        <w:fldChar w:fldCharType="separate"/>
      </w:r>
      <w:r w:rsidR="00927F3F">
        <w:t>69</w:t>
      </w:r>
      <w:r w:rsidRPr="00AC2F34">
        <w:fldChar w:fldCharType="end"/>
      </w:r>
    </w:p>
    <w:p w14:paraId="155631C7"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Windows 8 Enterprise Sideloading</w:t>
      </w:r>
      <w:r w:rsidRPr="00AC2F34">
        <w:tab/>
      </w:r>
      <w:r w:rsidRPr="00AC2F34">
        <w:fldChar w:fldCharType="begin"/>
      </w:r>
      <w:r w:rsidRPr="00AC2F34">
        <w:instrText xml:space="preserve"> PAGEREF _Toc343596577 \h </w:instrText>
      </w:r>
      <w:r w:rsidRPr="00AC2F34">
        <w:fldChar w:fldCharType="separate"/>
      </w:r>
      <w:r w:rsidR="00927F3F">
        <w:t>69</w:t>
      </w:r>
      <w:r w:rsidRPr="00AC2F34">
        <w:fldChar w:fldCharType="end"/>
      </w:r>
    </w:p>
    <w:p w14:paraId="155631C8"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Windows Companion Abonnementslicentie</w:t>
      </w:r>
      <w:r w:rsidRPr="00AC2F34">
        <w:tab/>
      </w:r>
      <w:r w:rsidRPr="00AC2F34">
        <w:fldChar w:fldCharType="begin"/>
      </w:r>
      <w:r w:rsidRPr="00AC2F34">
        <w:instrText xml:space="preserve"> PAGEREF _Toc343596578 \h </w:instrText>
      </w:r>
      <w:r w:rsidRPr="00AC2F34">
        <w:fldChar w:fldCharType="separate"/>
      </w:r>
      <w:r w:rsidR="00927F3F">
        <w:t>69</w:t>
      </w:r>
      <w:r w:rsidRPr="00AC2F34">
        <w:fldChar w:fldCharType="end"/>
      </w:r>
    </w:p>
    <w:p w14:paraId="155631C9"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Trainingscoupons</w:t>
      </w:r>
      <w:r w:rsidRPr="00AC2F34">
        <w:tab/>
      </w:r>
      <w:r w:rsidRPr="00AC2F34">
        <w:fldChar w:fldCharType="begin"/>
      </w:r>
      <w:r w:rsidRPr="00AC2F34">
        <w:instrText xml:space="preserve"> PAGEREF _Toc343596579 \h </w:instrText>
      </w:r>
      <w:r w:rsidRPr="00AC2F34">
        <w:fldChar w:fldCharType="separate"/>
      </w:r>
      <w:r w:rsidR="00927F3F">
        <w:t>69</w:t>
      </w:r>
      <w:r w:rsidRPr="00AC2F34">
        <w:fldChar w:fldCharType="end"/>
      </w:r>
    </w:p>
    <w:p w14:paraId="155631CA"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E-Learning</w:t>
      </w:r>
      <w:r w:rsidRPr="00AC2F34">
        <w:tab/>
      </w:r>
      <w:r w:rsidRPr="00AC2F34">
        <w:fldChar w:fldCharType="begin"/>
      </w:r>
      <w:r w:rsidRPr="00AC2F34">
        <w:instrText xml:space="preserve"> PAGEREF _Toc343596580 \h </w:instrText>
      </w:r>
      <w:r w:rsidRPr="00AC2F34">
        <w:fldChar w:fldCharType="separate"/>
      </w:r>
      <w:r w:rsidR="00927F3F">
        <w:t>72</w:t>
      </w:r>
      <w:r w:rsidRPr="00AC2F34">
        <w:fldChar w:fldCharType="end"/>
      </w:r>
    </w:p>
    <w:p w14:paraId="155631CB"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Home Use Program</w:t>
      </w:r>
      <w:r w:rsidRPr="00AC2F34">
        <w:tab/>
      </w:r>
      <w:r w:rsidRPr="00AC2F34">
        <w:fldChar w:fldCharType="begin"/>
      </w:r>
      <w:r w:rsidRPr="00AC2F34">
        <w:instrText xml:space="preserve"> PAGEREF _Toc343596581 \h </w:instrText>
      </w:r>
      <w:r w:rsidRPr="00AC2F34">
        <w:fldChar w:fldCharType="separate"/>
      </w:r>
      <w:r w:rsidR="00927F3F">
        <w:t>72</w:t>
      </w:r>
      <w:r w:rsidRPr="00AC2F34">
        <w:fldChar w:fldCharType="end"/>
      </w:r>
    </w:p>
    <w:p w14:paraId="155631CC"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24x7 Problem Resolution Support</w:t>
      </w:r>
      <w:r w:rsidRPr="00AC2F34">
        <w:tab/>
      </w:r>
      <w:r w:rsidRPr="00AC2F34">
        <w:fldChar w:fldCharType="begin"/>
      </w:r>
      <w:r w:rsidRPr="00AC2F34">
        <w:instrText xml:space="preserve"> PAGEREF _Toc343596582 \h </w:instrText>
      </w:r>
      <w:r w:rsidRPr="00AC2F34">
        <w:fldChar w:fldCharType="separate"/>
      </w:r>
      <w:r w:rsidR="00927F3F">
        <w:t>74</w:t>
      </w:r>
      <w:r w:rsidRPr="00AC2F34">
        <w:fldChar w:fldCharType="end"/>
      </w:r>
    </w:p>
    <w:p w14:paraId="155631CD"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Onbeperkte 24x7 Problem Resolution Support</w:t>
      </w:r>
      <w:r w:rsidRPr="00AC2F34">
        <w:tab/>
      </w:r>
      <w:r w:rsidRPr="00AC2F34">
        <w:fldChar w:fldCharType="begin"/>
      </w:r>
      <w:r w:rsidRPr="00AC2F34">
        <w:instrText xml:space="preserve"> PAGEREF _Toc343596583 \h </w:instrText>
      </w:r>
      <w:r w:rsidRPr="00AC2F34">
        <w:fldChar w:fldCharType="separate"/>
      </w:r>
      <w:r w:rsidR="00927F3F">
        <w:t>79</w:t>
      </w:r>
      <w:r w:rsidRPr="00AC2F34">
        <w:fldChar w:fldCharType="end"/>
      </w:r>
    </w:p>
    <w:p w14:paraId="155631CE"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System Center Advisor</w:t>
      </w:r>
      <w:r w:rsidRPr="00AC2F34">
        <w:tab/>
      </w:r>
      <w:r w:rsidRPr="00AC2F34">
        <w:fldChar w:fldCharType="begin"/>
      </w:r>
      <w:r w:rsidRPr="00AC2F34">
        <w:instrText xml:space="preserve"> PAGEREF _Toc343596584 \h </w:instrText>
      </w:r>
      <w:r w:rsidRPr="00AC2F34">
        <w:fldChar w:fldCharType="separate"/>
      </w:r>
      <w:r w:rsidR="00927F3F">
        <w:t>81</w:t>
      </w:r>
      <w:r w:rsidRPr="00AC2F34">
        <w:fldChar w:fldCharType="end"/>
      </w:r>
    </w:p>
    <w:p w14:paraId="155631CF"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“Koude” back-up voor herstel na noodgeval</w:t>
      </w:r>
      <w:r w:rsidRPr="00AC2F34">
        <w:tab/>
      </w:r>
      <w:r w:rsidRPr="00AC2F34">
        <w:fldChar w:fldCharType="begin"/>
      </w:r>
      <w:r w:rsidRPr="00AC2F34">
        <w:instrText xml:space="preserve"> PAGEREF _Toc343596585 \h </w:instrText>
      </w:r>
      <w:r w:rsidRPr="00AC2F34">
        <w:fldChar w:fldCharType="separate"/>
      </w:r>
      <w:r w:rsidR="00927F3F">
        <w:t>83</w:t>
      </w:r>
      <w:r w:rsidRPr="00AC2F34">
        <w:fldChar w:fldCharType="end"/>
      </w:r>
    </w:p>
    <w:p w14:paraId="155631D0" w14:textId="77777777" w:rsidR="009D259A" w:rsidRPr="009D4A86" w:rsidRDefault="009D259A">
      <w:pPr>
        <w:pStyle w:val="TOC3"/>
        <w:rPr>
          <w:rFonts w:asciiTheme="minorHAnsi" w:eastAsiaTheme="minorEastAsia" w:hAnsiTheme="minorHAnsi" w:cstheme="minorBidi"/>
          <w:bCs w:val="0"/>
          <w:color w:val="auto"/>
          <w:sz w:val="22"/>
          <w:szCs w:val="22"/>
          <w:lang w:val="fr-FR" w:eastAsia="zh-CN"/>
        </w:rPr>
      </w:pPr>
      <w:r w:rsidRPr="009D4A86">
        <w:rPr>
          <w:lang w:val="fr-FR"/>
        </w:rPr>
        <w:t>TechNet SA Subscription Services</w:t>
      </w:r>
      <w:r w:rsidRPr="009D4A86">
        <w:rPr>
          <w:lang w:val="fr-FR"/>
        </w:rPr>
        <w:tab/>
      </w:r>
      <w:r w:rsidRPr="00AC2F34">
        <w:fldChar w:fldCharType="begin"/>
      </w:r>
      <w:r w:rsidRPr="009D4A86">
        <w:rPr>
          <w:lang w:val="fr-FR"/>
        </w:rPr>
        <w:instrText xml:space="preserve"> PAGEREF _Toc343596586 \h </w:instrText>
      </w:r>
      <w:r w:rsidRPr="00AC2F34">
        <w:fldChar w:fldCharType="separate"/>
      </w:r>
      <w:r w:rsidR="00927F3F">
        <w:rPr>
          <w:lang w:val="fr-FR"/>
        </w:rPr>
        <w:t>83</w:t>
      </w:r>
      <w:r w:rsidRPr="00AC2F34">
        <w:fldChar w:fldCharType="end"/>
      </w:r>
    </w:p>
    <w:p w14:paraId="155631D1" w14:textId="77777777" w:rsidR="009D259A" w:rsidRPr="009D4A86" w:rsidRDefault="009D259A">
      <w:pPr>
        <w:pStyle w:val="TOC3"/>
        <w:rPr>
          <w:rFonts w:asciiTheme="minorHAnsi" w:eastAsiaTheme="minorEastAsia" w:hAnsiTheme="minorHAnsi" w:cstheme="minorBidi"/>
          <w:bCs w:val="0"/>
          <w:color w:val="auto"/>
          <w:sz w:val="22"/>
          <w:szCs w:val="22"/>
          <w:lang w:val="fr-FR" w:eastAsia="zh-CN"/>
        </w:rPr>
      </w:pPr>
      <w:r w:rsidRPr="009D4A86">
        <w:rPr>
          <w:lang w:val="fr-FR"/>
        </w:rPr>
        <w:t>TechNet Plus Direct</w:t>
      </w:r>
      <w:r w:rsidRPr="009D4A86">
        <w:rPr>
          <w:lang w:val="fr-FR"/>
        </w:rPr>
        <w:tab/>
      </w:r>
      <w:r w:rsidRPr="00AC2F34">
        <w:fldChar w:fldCharType="begin"/>
      </w:r>
      <w:r w:rsidRPr="009D4A86">
        <w:rPr>
          <w:lang w:val="fr-FR"/>
        </w:rPr>
        <w:instrText xml:space="preserve"> PAGEREF _Toc343596587 \h </w:instrText>
      </w:r>
      <w:r w:rsidRPr="00AC2F34">
        <w:fldChar w:fldCharType="separate"/>
      </w:r>
      <w:r w:rsidR="00927F3F">
        <w:rPr>
          <w:lang w:val="fr-FR"/>
        </w:rPr>
        <w:t>84</w:t>
      </w:r>
      <w:r w:rsidRPr="00AC2F34">
        <w:fldChar w:fldCharType="end"/>
      </w:r>
    </w:p>
    <w:p w14:paraId="155631D2"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License Mobility via Software Assurance</w:t>
      </w:r>
      <w:r w:rsidRPr="00AC2F34">
        <w:tab/>
      </w:r>
      <w:r w:rsidRPr="00AC2F34">
        <w:fldChar w:fldCharType="begin"/>
      </w:r>
      <w:r w:rsidRPr="00AC2F34">
        <w:instrText xml:space="preserve"> PAGEREF _Toc343596588 \h </w:instrText>
      </w:r>
      <w:r w:rsidRPr="00AC2F34">
        <w:fldChar w:fldCharType="separate"/>
      </w:r>
      <w:r w:rsidR="00927F3F">
        <w:t>85</w:t>
      </w:r>
      <w:r w:rsidRPr="00AC2F34">
        <w:fldChar w:fldCharType="end"/>
      </w:r>
    </w:p>
    <w:p w14:paraId="155631D3"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Windows Thin PC</w:t>
      </w:r>
      <w:r w:rsidRPr="00AC2F34">
        <w:tab/>
      </w:r>
      <w:r w:rsidRPr="00AC2F34">
        <w:fldChar w:fldCharType="begin"/>
      </w:r>
      <w:r w:rsidRPr="00AC2F34">
        <w:instrText xml:space="preserve"> PAGEREF _Toc343596589 \h </w:instrText>
      </w:r>
      <w:r w:rsidRPr="00AC2F34">
        <w:fldChar w:fldCharType="separate"/>
      </w:r>
      <w:r w:rsidR="00927F3F">
        <w:t>85</w:t>
      </w:r>
      <w:r w:rsidRPr="00AC2F34">
        <w:fldChar w:fldCharType="end"/>
      </w:r>
    </w:p>
    <w:p w14:paraId="155631D4"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Microsoft Desktop Optimization Pack voor Software Assurance</w:t>
      </w:r>
      <w:r w:rsidRPr="00AC2F34">
        <w:tab/>
      </w:r>
      <w:r w:rsidRPr="00AC2F34">
        <w:fldChar w:fldCharType="begin"/>
      </w:r>
      <w:r w:rsidRPr="00AC2F34">
        <w:instrText xml:space="preserve"> PAGEREF _Toc343596590 \h </w:instrText>
      </w:r>
      <w:r w:rsidRPr="00AC2F34">
        <w:fldChar w:fldCharType="separate"/>
      </w:r>
      <w:r w:rsidR="00927F3F">
        <w:t>86</w:t>
      </w:r>
      <w:r w:rsidRPr="00AC2F34">
        <w:fldChar w:fldCharType="end"/>
      </w:r>
    </w:p>
    <w:p w14:paraId="155631D5"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VDA-rechten voor Windows (Virtual Desktop Access)</w:t>
      </w:r>
      <w:r w:rsidRPr="00AC2F34">
        <w:tab/>
      </w:r>
      <w:r w:rsidRPr="00AC2F34">
        <w:fldChar w:fldCharType="begin"/>
      </w:r>
      <w:r w:rsidRPr="00AC2F34">
        <w:instrText xml:space="preserve"> PAGEREF _Toc343596591 \h </w:instrText>
      </w:r>
      <w:r w:rsidRPr="00AC2F34">
        <w:fldChar w:fldCharType="separate"/>
      </w:r>
      <w:r w:rsidR="00927F3F">
        <w:t>86</w:t>
      </w:r>
      <w:r w:rsidRPr="00AC2F34">
        <w:fldChar w:fldCharType="end"/>
      </w:r>
    </w:p>
    <w:p w14:paraId="155631D6"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Verkrijgbaarheid van Opwaarderingslicenties</w:t>
      </w:r>
      <w:r w:rsidRPr="00AC2F34">
        <w:tab/>
      </w:r>
      <w:r w:rsidRPr="00AC2F34">
        <w:fldChar w:fldCharType="begin"/>
      </w:r>
      <w:r w:rsidRPr="00AC2F34">
        <w:instrText xml:space="preserve"> PAGEREF _Toc343596592 \h </w:instrText>
      </w:r>
      <w:r w:rsidRPr="00AC2F34">
        <w:fldChar w:fldCharType="separate"/>
      </w:r>
      <w:r w:rsidR="00927F3F">
        <w:t>87</w:t>
      </w:r>
      <w:r w:rsidRPr="00AC2F34">
        <w:fldChar w:fldCharType="end"/>
      </w:r>
    </w:p>
    <w:p w14:paraId="155631D7" w14:textId="77777777" w:rsidR="009D259A" w:rsidRPr="00AC2F34" w:rsidRDefault="009D259A">
      <w:pPr>
        <w:pStyle w:val="TOC1"/>
        <w:rPr>
          <w:rFonts w:asciiTheme="minorHAnsi" w:eastAsiaTheme="minorEastAsia" w:hAnsiTheme="minorHAnsi" w:cstheme="minorBidi"/>
          <w:b w:val="0"/>
          <w:caps w:val="0"/>
          <w:color w:val="auto"/>
          <w:szCs w:val="22"/>
          <w:lang w:eastAsia="zh-CN"/>
        </w:rPr>
      </w:pPr>
      <w:r w:rsidRPr="00AC2F34">
        <w:t xml:space="preserve">SECTIE 8 </w:t>
      </w:r>
      <w:r w:rsidRPr="00AC2F34">
        <w:rPr>
          <w:lang w:val="nl-NL"/>
        </w:rPr>
        <w:t>–</w:t>
      </w:r>
      <w:r w:rsidRPr="00AC2F34">
        <w:t xml:space="preserve"> services</w:t>
      </w:r>
      <w:r w:rsidRPr="00AC2F34">
        <w:tab/>
      </w:r>
      <w:r w:rsidRPr="00AC2F34">
        <w:fldChar w:fldCharType="begin"/>
      </w:r>
      <w:r w:rsidRPr="00AC2F34">
        <w:instrText xml:space="preserve"> PAGEREF _Toc343596593 \h </w:instrText>
      </w:r>
      <w:r w:rsidRPr="00AC2F34">
        <w:fldChar w:fldCharType="separate"/>
      </w:r>
      <w:r w:rsidR="00927F3F">
        <w:t>88</w:t>
      </w:r>
      <w:r w:rsidRPr="00AC2F34">
        <w:fldChar w:fldCharType="end"/>
      </w:r>
    </w:p>
    <w:p w14:paraId="155631D8" w14:textId="77777777" w:rsidR="009D259A" w:rsidRPr="009D4A86" w:rsidRDefault="009D259A">
      <w:pPr>
        <w:pStyle w:val="TOC2"/>
        <w:rPr>
          <w:rFonts w:asciiTheme="minorHAnsi" w:eastAsiaTheme="minorEastAsia" w:hAnsiTheme="minorHAnsi" w:cstheme="minorBidi"/>
          <w:sz w:val="22"/>
          <w:szCs w:val="22"/>
          <w:lang w:val="de-DE" w:eastAsia="zh-CN"/>
        </w:rPr>
      </w:pPr>
      <w:r w:rsidRPr="009D4A86">
        <w:rPr>
          <w:rFonts w:cs="Tahoma"/>
          <w:lang w:val="de-DE"/>
        </w:rPr>
        <w:t>Gebruiks-, eigendoms- en licentierechten</w:t>
      </w:r>
      <w:r w:rsidRPr="009D4A86">
        <w:rPr>
          <w:lang w:val="de-DE"/>
        </w:rPr>
        <w:tab/>
      </w:r>
      <w:r w:rsidRPr="00AC2F34">
        <w:fldChar w:fldCharType="begin"/>
      </w:r>
      <w:r w:rsidRPr="009D4A86">
        <w:rPr>
          <w:lang w:val="de-DE"/>
        </w:rPr>
        <w:instrText xml:space="preserve"> PAGEREF _Toc343596594 \h </w:instrText>
      </w:r>
      <w:r w:rsidRPr="00AC2F34">
        <w:fldChar w:fldCharType="separate"/>
      </w:r>
      <w:r w:rsidR="00927F3F">
        <w:rPr>
          <w:lang w:val="de-DE"/>
        </w:rPr>
        <w:t>95</w:t>
      </w:r>
      <w:r w:rsidRPr="00AC2F34">
        <w:fldChar w:fldCharType="end"/>
      </w:r>
    </w:p>
    <w:p w14:paraId="155631D9" w14:textId="77777777" w:rsidR="009D259A" w:rsidRPr="009D4A86" w:rsidRDefault="009D259A">
      <w:pPr>
        <w:pStyle w:val="TOC1"/>
        <w:rPr>
          <w:rFonts w:asciiTheme="minorHAnsi" w:eastAsiaTheme="minorEastAsia" w:hAnsiTheme="minorHAnsi" w:cstheme="minorBidi"/>
          <w:b w:val="0"/>
          <w:caps w:val="0"/>
          <w:color w:val="auto"/>
          <w:szCs w:val="22"/>
          <w:lang w:val="de-DE" w:eastAsia="zh-CN"/>
        </w:rPr>
      </w:pPr>
      <w:r w:rsidRPr="009D4A86">
        <w:rPr>
          <w:lang w:val="de-DE"/>
        </w:rPr>
        <w:t xml:space="preserve">SECTIE 9 </w:t>
      </w:r>
      <w:r w:rsidRPr="00AC2F34">
        <w:rPr>
          <w:lang w:val="nl-NL"/>
        </w:rPr>
        <w:t>–</w:t>
      </w:r>
      <w:r w:rsidRPr="009D4A86">
        <w:rPr>
          <w:lang w:val="de-DE"/>
        </w:rPr>
        <w:t xml:space="preserve"> aanvullende voorwaarden</w:t>
      </w:r>
      <w:r w:rsidRPr="009D4A86">
        <w:rPr>
          <w:lang w:val="de-DE"/>
        </w:rPr>
        <w:tab/>
      </w:r>
      <w:r w:rsidRPr="00AC2F34">
        <w:fldChar w:fldCharType="begin"/>
      </w:r>
      <w:r w:rsidRPr="009D4A86">
        <w:rPr>
          <w:lang w:val="de-DE"/>
        </w:rPr>
        <w:instrText xml:space="preserve"> PAGEREF _Toc343596595 \h </w:instrText>
      </w:r>
      <w:r w:rsidRPr="00AC2F34">
        <w:fldChar w:fldCharType="separate"/>
      </w:r>
      <w:r w:rsidR="00927F3F">
        <w:rPr>
          <w:lang w:val="de-DE"/>
        </w:rPr>
        <w:t>98</w:t>
      </w:r>
      <w:r w:rsidRPr="00AC2F34">
        <w:fldChar w:fldCharType="end"/>
      </w:r>
    </w:p>
    <w:p w14:paraId="155631DA"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rFonts w:eastAsia="Times New Roman"/>
        </w:rPr>
        <w:t>Licenties voor clienttoegang (CAL's) en Clientbeheerlicenties (ML's)</w:t>
      </w:r>
      <w:r w:rsidRPr="00AC2F34">
        <w:tab/>
      </w:r>
      <w:r w:rsidRPr="00AC2F34">
        <w:fldChar w:fldCharType="begin"/>
      </w:r>
      <w:r w:rsidRPr="00AC2F34">
        <w:instrText xml:space="preserve"> PAGEREF _Toc343596596 \h </w:instrText>
      </w:r>
      <w:r w:rsidRPr="00AC2F34">
        <w:fldChar w:fldCharType="separate"/>
      </w:r>
      <w:r w:rsidR="00927F3F">
        <w:t>98</w:t>
      </w:r>
      <w:r w:rsidRPr="00AC2F34">
        <w:fldChar w:fldCharType="end"/>
      </w:r>
    </w:p>
    <w:p w14:paraId="155631DB"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EI Controls-beperkingen</w:t>
      </w:r>
      <w:r w:rsidRPr="00AC2F34">
        <w:tab/>
      </w:r>
      <w:r w:rsidRPr="00AC2F34">
        <w:fldChar w:fldCharType="begin"/>
      </w:r>
      <w:r w:rsidRPr="00AC2F34">
        <w:instrText xml:space="preserve"> PAGEREF _Toc343596597 \h </w:instrText>
      </w:r>
      <w:r w:rsidRPr="00AC2F34">
        <w:fldChar w:fldCharType="separate"/>
      </w:r>
      <w:r w:rsidR="00927F3F">
        <w:t>98</w:t>
      </w:r>
      <w:r w:rsidRPr="00AC2F34">
        <w:fldChar w:fldCharType="end"/>
      </w:r>
    </w:p>
    <w:p w14:paraId="155631DC"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t>Multilanguage Packs (MLP's), Multilanguage User Interface (MUI's) functionaliteit, en nieuwe taalrechten</w:t>
      </w:r>
      <w:r w:rsidRPr="00AC2F34">
        <w:tab/>
      </w:r>
      <w:r w:rsidRPr="00AC2F34">
        <w:fldChar w:fldCharType="begin"/>
      </w:r>
      <w:r w:rsidRPr="00AC2F34">
        <w:instrText xml:space="preserve"> PAGEREF _Toc343596598 \h </w:instrText>
      </w:r>
      <w:r w:rsidRPr="00AC2F34">
        <w:fldChar w:fldCharType="separate"/>
      </w:r>
      <w:r w:rsidR="00927F3F">
        <w:t>99</w:t>
      </w:r>
      <w:r w:rsidRPr="00AC2F34">
        <w:fldChar w:fldCharType="end"/>
      </w:r>
    </w:p>
    <w:p w14:paraId="155631DD"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Platformonafhankelijke licenties</w:t>
      </w:r>
      <w:r w:rsidRPr="00AC2F34">
        <w:tab/>
      </w:r>
      <w:r w:rsidRPr="00AC2F34">
        <w:fldChar w:fldCharType="begin"/>
      </w:r>
      <w:r w:rsidRPr="00AC2F34">
        <w:instrText xml:space="preserve"> PAGEREF _Toc343596599 \h </w:instrText>
      </w:r>
      <w:r w:rsidRPr="00AC2F34">
        <w:fldChar w:fldCharType="separate"/>
      </w:r>
      <w:r w:rsidR="00927F3F">
        <w:t>99</w:t>
      </w:r>
      <w:r w:rsidRPr="00AC2F34">
        <w:fldChar w:fldCharType="end"/>
      </w:r>
    </w:p>
    <w:p w14:paraId="155631DE"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Productcodes voor Volume Licensing</w:t>
      </w:r>
      <w:r w:rsidRPr="00AC2F34">
        <w:tab/>
      </w:r>
      <w:r w:rsidRPr="00AC2F34">
        <w:fldChar w:fldCharType="begin"/>
      </w:r>
      <w:r w:rsidRPr="00AC2F34">
        <w:instrText xml:space="preserve"> PAGEREF _Toc343596600 \h </w:instrText>
      </w:r>
      <w:r w:rsidRPr="00AC2F34">
        <w:fldChar w:fldCharType="separate"/>
      </w:r>
      <w:r w:rsidR="00927F3F">
        <w:t>100</w:t>
      </w:r>
      <w:r w:rsidRPr="00AC2F34">
        <w:fldChar w:fldCharType="end"/>
      </w:r>
    </w:p>
    <w:p w14:paraId="155631DF" w14:textId="77777777" w:rsidR="009D259A" w:rsidRPr="00AC2F34" w:rsidRDefault="009D259A">
      <w:pPr>
        <w:pStyle w:val="TOC1"/>
        <w:rPr>
          <w:rFonts w:asciiTheme="minorHAnsi" w:eastAsiaTheme="minorEastAsia" w:hAnsiTheme="minorHAnsi" w:cstheme="minorBidi"/>
          <w:b w:val="0"/>
          <w:caps w:val="0"/>
          <w:color w:val="auto"/>
          <w:szCs w:val="22"/>
          <w:lang w:eastAsia="zh-CN"/>
        </w:rPr>
      </w:pPr>
      <w:r w:rsidRPr="00AC2F34">
        <w:lastRenderedPageBreak/>
        <w:t>ProductAANTEKENINGEN</w:t>
      </w:r>
      <w:r w:rsidRPr="00AC2F34">
        <w:tab/>
      </w:r>
      <w:r w:rsidRPr="00AC2F34">
        <w:fldChar w:fldCharType="begin"/>
      </w:r>
      <w:r w:rsidRPr="00AC2F34">
        <w:instrText xml:space="preserve"> PAGEREF _Toc343596601 \h </w:instrText>
      </w:r>
      <w:r w:rsidRPr="00AC2F34">
        <w:fldChar w:fldCharType="separate"/>
      </w:r>
      <w:r w:rsidR="00927F3F">
        <w:t>101</w:t>
      </w:r>
      <w:r w:rsidRPr="00AC2F34">
        <w:fldChar w:fldCharType="end"/>
      </w:r>
    </w:p>
    <w:p w14:paraId="155631E0"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Productgroep toepassingen</w:t>
      </w:r>
      <w:r w:rsidRPr="00AC2F34">
        <w:tab/>
      </w:r>
      <w:r w:rsidRPr="00AC2F34">
        <w:fldChar w:fldCharType="begin"/>
      </w:r>
      <w:r w:rsidRPr="00AC2F34">
        <w:instrText xml:space="preserve"> PAGEREF _Toc343596602 \h </w:instrText>
      </w:r>
      <w:r w:rsidRPr="00AC2F34">
        <w:fldChar w:fldCharType="separate"/>
      </w:r>
      <w:r w:rsidR="00927F3F">
        <w:t>101</w:t>
      </w:r>
      <w:r w:rsidRPr="00AC2F34">
        <w:fldChar w:fldCharType="end"/>
      </w:r>
    </w:p>
    <w:p w14:paraId="155631E1"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1</w:t>
      </w:r>
      <w:r w:rsidRPr="00AC2F34">
        <w:rPr>
          <w:color w:val="auto"/>
        </w:rPr>
        <w:t xml:space="preserve"> Bing Maps Desktop met Enhanced Content Pack</w:t>
      </w:r>
      <w:r w:rsidRPr="00AC2F34">
        <w:rPr>
          <w:color w:val="auto"/>
        </w:rPr>
        <w:tab/>
      </w:r>
      <w:r w:rsidRPr="00AC2F34">
        <w:rPr>
          <w:color w:val="auto"/>
        </w:rPr>
        <w:fldChar w:fldCharType="begin"/>
      </w:r>
      <w:r w:rsidRPr="00AC2F34">
        <w:rPr>
          <w:color w:val="auto"/>
        </w:rPr>
        <w:instrText xml:space="preserve"> PAGEREF _Toc343596603 \h </w:instrText>
      </w:r>
      <w:r w:rsidRPr="00AC2F34">
        <w:rPr>
          <w:color w:val="auto"/>
        </w:rPr>
      </w:r>
      <w:r w:rsidRPr="00AC2F34">
        <w:rPr>
          <w:color w:val="auto"/>
        </w:rPr>
        <w:fldChar w:fldCharType="separate"/>
      </w:r>
      <w:r w:rsidR="00927F3F">
        <w:rPr>
          <w:color w:val="auto"/>
        </w:rPr>
        <w:t>101</w:t>
      </w:r>
      <w:r w:rsidRPr="00AC2F34">
        <w:rPr>
          <w:color w:val="auto"/>
        </w:rPr>
        <w:fldChar w:fldCharType="end"/>
      </w:r>
    </w:p>
    <w:p w14:paraId="155631E2"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2</w:t>
      </w:r>
      <w:r w:rsidRPr="00AC2F34">
        <w:rPr>
          <w:color w:val="auto"/>
        </w:rPr>
        <w:t xml:space="preserve"> Expression Studio Web Professional 4, Expression Studio Ultimate 4, Expression Encoder Pro 4</w:t>
      </w:r>
      <w:r w:rsidRPr="00AC2F34">
        <w:rPr>
          <w:color w:val="auto"/>
        </w:rPr>
        <w:tab/>
      </w:r>
      <w:r w:rsidRPr="00AC2F34">
        <w:rPr>
          <w:color w:val="auto"/>
        </w:rPr>
        <w:fldChar w:fldCharType="begin"/>
      </w:r>
      <w:r w:rsidRPr="00AC2F34">
        <w:rPr>
          <w:color w:val="auto"/>
        </w:rPr>
        <w:instrText xml:space="preserve"> PAGEREF _Toc343596604 \h </w:instrText>
      </w:r>
      <w:r w:rsidRPr="00AC2F34">
        <w:rPr>
          <w:color w:val="auto"/>
        </w:rPr>
      </w:r>
      <w:r w:rsidRPr="00AC2F34">
        <w:rPr>
          <w:color w:val="auto"/>
        </w:rPr>
        <w:fldChar w:fldCharType="separate"/>
      </w:r>
      <w:r w:rsidR="00927F3F">
        <w:rPr>
          <w:color w:val="auto"/>
        </w:rPr>
        <w:t>101</w:t>
      </w:r>
      <w:r w:rsidRPr="00AC2F34">
        <w:rPr>
          <w:color w:val="auto"/>
        </w:rPr>
        <w:fldChar w:fldCharType="end"/>
      </w:r>
    </w:p>
    <w:p w14:paraId="155631E3"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3</w:t>
      </w:r>
      <w:r w:rsidRPr="00AC2F34">
        <w:rPr>
          <w:color w:val="auto"/>
        </w:rPr>
        <w:t xml:space="preserve"> Lync voor Mac 2011</w:t>
      </w:r>
      <w:r w:rsidRPr="00AC2F34">
        <w:rPr>
          <w:color w:val="auto"/>
        </w:rPr>
        <w:tab/>
      </w:r>
      <w:r w:rsidRPr="00AC2F34">
        <w:rPr>
          <w:color w:val="auto"/>
        </w:rPr>
        <w:fldChar w:fldCharType="begin"/>
      </w:r>
      <w:r w:rsidRPr="00AC2F34">
        <w:rPr>
          <w:color w:val="auto"/>
        </w:rPr>
        <w:instrText xml:space="preserve"> PAGEREF _Toc343596605 \h </w:instrText>
      </w:r>
      <w:r w:rsidRPr="00AC2F34">
        <w:rPr>
          <w:color w:val="auto"/>
        </w:rPr>
      </w:r>
      <w:r w:rsidRPr="00AC2F34">
        <w:rPr>
          <w:color w:val="auto"/>
        </w:rPr>
        <w:fldChar w:fldCharType="separate"/>
      </w:r>
      <w:r w:rsidR="00927F3F">
        <w:rPr>
          <w:color w:val="auto"/>
        </w:rPr>
        <w:t>102</w:t>
      </w:r>
      <w:r w:rsidRPr="00AC2F34">
        <w:rPr>
          <w:color w:val="auto"/>
        </w:rPr>
        <w:fldChar w:fldCharType="end"/>
      </w:r>
    </w:p>
    <w:p w14:paraId="155631E4"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4</w:t>
      </w:r>
      <w:r w:rsidRPr="00AC2F34">
        <w:rPr>
          <w:color w:val="auto"/>
        </w:rPr>
        <w:t xml:space="preserve"> MSDN-besturingssystemen</w:t>
      </w:r>
      <w:r w:rsidRPr="00AC2F34">
        <w:rPr>
          <w:color w:val="auto"/>
        </w:rPr>
        <w:tab/>
      </w:r>
      <w:r w:rsidRPr="00AC2F34">
        <w:rPr>
          <w:color w:val="auto"/>
        </w:rPr>
        <w:fldChar w:fldCharType="begin"/>
      </w:r>
      <w:r w:rsidRPr="00AC2F34">
        <w:rPr>
          <w:color w:val="auto"/>
        </w:rPr>
        <w:instrText xml:space="preserve"> PAGEREF _Toc343596606 \h </w:instrText>
      </w:r>
      <w:r w:rsidRPr="00AC2F34">
        <w:rPr>
          <w:color w:val="auto"/>
        </w:rPr>
      </w:r>
      <w:r w:rsidRPr="00AC2F34">
        <w:rPr>
          <w:color w:val="auto"/>
        </w:rPr>
        <w:fldChar w:fldCharType="separate"/>
      </w:r>
      <w:r w:rsidR="00927F3F">
        <w:rPr>
          <w:color w:val="auto"/>
        </w:rPr>
        <w:t>102</w:t>
      </w:r>
      <w:r w:rsidRPr="00AC2F34">
        <w:rPr>
          <w:color w:val="auto"/>
        </w:rPr>
        <w:fldChar w:fldCharType="end"/>
      </w:r>
    </w:p>
    <w:p w14:paraId="155631E5"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caps/>
          <w:vertAlign w:val="superscript"/>
        </w:rPr>
        <w:t>5</w:t>
      </w:r>
      <w:r w:rsidRPr="00AC2F34">
        <w:rPr>
          <w:rFonts w:cs="Tahoma"/>
        </w:rPr>
        <w:t xml:space="preserve"> Office 365 Plan A2-A4 (Gebruikers-SL)</w:t>
      </w:r>
      <w:r w:rsidRPr="00AC2F34">
        <w:tab/>
      </w:r>
      <w:r w:rsidRPr="00AC2F34">
        <w:fldChar w:fldCharType="begin"/>
      </w:r>
      <w:r w:rsidRPr="00AC2F34">
        <w:instrText xml:space="preserve"> PAGEREF _Toc343596607 \h </w:instrText>
      </w:r>
      <w:r w:rsidRPr="00AC2F34">
        <w:fldChar w:fldCharType="separate"/>
      </w:r>
      <w:r w:rsidR="00927F3F">
        <w:t>102</w:t>
      </w:r>
      <w:r w:rsidRPr="00AC2F34">
        <w:fldChar w:fldCharType="end"/>
      </w:r>
    </w:p>
    <w:p w14:paraId="155631E6"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caps/>
          <w:vertAlign w:val="superscript"/>
        </w:rPr>
        <w:t>6</w:t>
      </w:r>
      <w:r w:rsidRPr="00AC2F34">
        <w:rPr>
          <w:rFonts w:cs="Tahoma"/>
        </w:rPr>
        <w:t xml:space="preserve"> Office 365 Plan E2-E4</w:t>
      </w:r>
      <w:r w:rsidRPr="00AC2F34">
        <w:tab/>
      </w:r>
      <w:r w:rsidRPr="00AC2F34">
        <w:fldChar w:fldCharType="begin"/>
      </w:r>
      <w:r w:rsidRPr="00AC2F34">
        <w:instrText xml:space="preserve"> PAGEREF _Toc343596608 \h </w:instrText>
      </w:r>
      <w:r w:rsidRPr="00AC2F34">
        <w:fldChar w:fldCharType="separate"/>
      </w:r>
      <w:r w:rsidR="00927F3F">
        <w:t>103</w:t>
      </w:r>
      <w:r w:rsidRPr="00AC2F34">
        <w:fldChar w:fldCharType="end"/>
      </w:r>
    </w:p>
    <w:p w14:paraId="155631E7"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7</w:t>
      </w:r>
      <w:r w:rsidRPr="00AC2F34">
        <w:rPr>
          <w:caps/>
          <w:color w:val="auto"/>
        </w:rPr>
        <w:t xml:space="preserve"> </w:t>
      </w:r>
      <w:r w:rsidRPr="00AC2F34">
        <w:rPr>
          <w:color w:val="auto"/>
        </w:rPr>
        <w:t>Office voor Mac Standard 2011</w:t>
      </w:r>
      <w:r w:rsidRPr="00AC2F34">
        <w:rPr>
          <w:color w:val="auto"/>
        </w:rPr>
        <w:tab/>
      </w:r>
      <w:r w:rsidRPr="00AC2F34">
        <w:rPr>
          <w:color w:val="auto"/>
        </w:rPr>
        <w:fldChar w:fldCharType="begin"/>
      </w:r>
      <w:r w:rsidRPr="00AC2F34">
        <w:rPr>
          <w:color w:val="auto"/>
        </w:rPr>
        <w:instrText xml:space="preserve"> PAGEREF _Toc343596609 \h </w:instrText>
      </w:r>
      <w:r w:rsidRPr="00AC2F34">
        <w:rPr>
          <w:color w:val="auto"/>
        </w:rPr>
      </w:r>
      <w:r w:rsidRPr="00AC2F34">
        <w:rPr>
          <w:color w:val="auto"/>
        </w:rPr>
        <w:fldChar w:fldCharType="separate"/>
      </w:r>
      <w:r w:rsidR="00927F3F">
        <w:rPr>
          <w:color w:val="auto"/>
        </w:rPr>
        <w:t>104</w:t>
      </w:r>
      <w:r w:rsidRPr="00AC2F34">
        <w:rPr>
          <w:color w:val="auto"/>
        </w:rPr>
        <w:fldChar w:fldCharType="end"/>
      </w:r>
    </w:p>
    <w:p w14:paraId="155631E8"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8</w:t>
      </w:r>
      <w:r w:rsidRPr="00AC2F34">
        <w:rPr>
          <w:color w:val="auto"/>
        </w:rPr>
        <w:t xml:space="preserve"> Office Multi-Language Pack 2013</w:t>
      </w:r>
      <w:r w:rsidRPr="00AC2F34">
        <w:rPr>
          <w:color w:val="auto"/>
        </w:rPr>
        <w:tab/>
      </w:r>
      <w:r w:rsidRPr="00AC2F34">
        <w:rPr>
          <w:color w:val="auto"/>
        </w:rPr>
        <w:fldChar w:fldCharType="begin"/>
      </w:r>
      <w:r w:rsidRPr="00AC2F34">
        <w:rPr>
          <w:color w:val="auto"/>
        </w:rPr>
        <w:instrText xml:space="preserve"> PAGEREF _Toc343596610 \h </w:instrText>
      </w:r>
      <w:r w:rsidRPr="00AC2F34">
        <w:rPr>
          <w:color w:val="auto"/>
        </w:rPr>
      </w:r>
      <w:r w:rsidRPr="00AC2F34">
        <w:rPr>
          <w:color w:val="auto"/>
        </w:rPr>
        <w:fldChar w:fldCharType="separate"/>
      </w:r>
      <w:r w:rsidR="00927F3F">
        <w:rPr>
          <w:color w:val="auto"/>
        </w:rPr>
        <w:t>104</w:t>
      </w:r>
      <w:r w:rsidRPr="00AC2F34">
        <w:rPr>
          <w:color w:val="auto"/>
        </w:rPr>
        <w:fldChar w:fldCharType="end"/>
      </w:r>
    </w:p>
    <w:p w14:paraId="155631E9"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9</w:t>
      </w:r>
      <w:r w:rsidRPr="00AC2F34">
        <w:rPr>
          <w:color w:val="auto"/>
        </w:rPr>
        <w:t xml:space="preserve"> Office Professional Plus 2013</w:t>
      </w:r>
      <w:r w:rsidRPr="00AC2F34">
        <w:rPr>
          <w:color w:val="auto"/>
        </w:rPr>
        <w:tab/>
      </w:r>
      <w:r w:rsidRPr="00AC2F34">
        <w:rPr>
          <w:color w:val="auto"/>
        </w:rPr>
        <w:fldChar w:fldCharType="begin"/>
      </w:r>
      <w:r w:rsidRPr="00AC2F34">
        <w:rPr>
          <w:color w:val="auto"/>
        </w:rPr>
        <w:instrText xml:space="preserve"> PAGEREF _Toc343596611 \h </w:instrText>
      </w:r>
      <w:r w:rsidRPr="00AC2F34">
        <w:rPr>
          <w:color w:val="auto"/>
        </w:rPr>
      </w:r>
      <w:r w:rsidRPr="00AC2F34">
        <w:rPr>
          <w:color w:val="auto"/>
        </w:rPr>
        <w:fldChar w:fldCharType="separate"/>
      </w:r>
      <w:r w:rsidR="00927F3F">
        <w:rPr>
          <w:color w:val="auto"/>
        </w:rPr>
        <w:t>105</w:t>
      </w:r>
      <w:r w:rsidRPr="00AC2F34">
        <w:rPr>
          <w:color w:val="auto"/>
        </w:rPr>
        <w:fldChar w:fldCharType="end"/>
      </w:r>
    </w:p>
    <w:p w14:paraId="155631EA"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10</w:t>
      </w:r>
      <w:r w:rsidRPr="00AC2F34">
        <w:rPr>
          <w:color w:val="auto"/>
        </w:rPr>
        <w:t xml:space="preserve"> Office Standard 2013</w:t>
      </w:r>
      <w:r w:rsidRPr="00AC2F34">
        <w:rPr>
          <w:color w:val="auto"/>
        </w:rPr>
        <w:tab/>
      </w:r>
      <w:r w:rsidRPr="00AC2F34">
        <w:rPr>
          <w:color w:val="auto"/>
        </w:rPr>
        <w:fldChar w:fldCharType="begin"/>
      </w:r>
      <w:r w:rsidRPr="00AC2F34">
        <w:rPr>
          <w:color w:val="auto"/>
        </w:rPr>
        <w:instrText xml:space="preserve"> PAGEREF _Toc343596612 \h </w:instrText>
      </w:r>
      <w:r w:rsidRPr="00AC2F34">
        <w:rPr>
          <w:color w:val="auto"/>
        </w:rPr>
      </w:r>
      <w:r w:rsidRPr="00AC2F34">
        <w:rPr>
          <w:color w:val="auto"/>
        </w:rPr>
        <w:fldChar w:fldCharType="separate"/>
      </w:r>
      <w:r w:rsidR="00927F3F">
        <w:rPr>
          <w:color w:val="auto"/>
        </w:rPr>
        <w:t>105</w:t>
      </w:r>
      <w:r w:rsidRPr="00AC2F34">
        <w:rPr>
          <w:color w:val="auto"/>
        </w:rPr>
        <w:fldChar w:fldCharType="end"/>
      </w:r>
    </w:p>
    <w:p w14:paraId="155631EB"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11</w:t>
      </w:r>
      <w:r w:rsidRPr="00AC2F34">
        <w:rPr>
          <w:color w:val="auto"/>
        </w:rPr>
        <w:t xml:space="preserve"> Office Professional Plus Subscription (Gebruikers-SL)</w:t>
      </w:r>
      <w:r w:rsidRPr="00AC2F34">
        <w:rPr>
          <w:color w:val="auto"/>
        </w:rPr>
        <w:tab/>
      </w:r>
      <w:r w:rsidRPr="00AC2F34">
        <w:rPr>
          <w:color w:val="auto"/>
        </w:rPr>
        <w:fldChar w:fldCharType="begin"/>
      </w:r>
      <w:r w:rsidRPr="00AC2F34">
        <w:rPr>
          <w:color w:val="auto"/>
        </w:rPr>
        <w:instrText xml:space="preserve"> PAGEREF _Toc343596613 \h </w:instrText>
      </w:r>
      <w:r w:rsidRPr="00AC2F34">
        <w:rPr>
          <w:color w:val="auto"/>
        </w:rPr>
      </w:r>
      <w:r w:rsidRPr="00AC2F34">
        <w:rPr>
          <w:color w:val="auto"/>
        </w:rPr>
        <w:fldChar w:fldCharType="separate"/>
      </w:r>
      <w:r w:rsidR="00927F3F">
        <w:rPr>
          <w:color w:val="auto"/>
        </w:rPr>
        <w:t>105</w:t>
      </w:r>
      <w:r w:rsidRPr="00AC2F34">
        <w:rPr>
          <w:color w:val="auto"/>
        </w:rPr>
        <w:fldChar w:fldCharType="end"/>
      </w:r>
    </w:p>
    <w:p w14:paraId="155631EC"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12</w:t>
      </w:r>
      <w:r w:rsidRPr="00AC2F34">
        <w:rPr>
          <w:color w:val="auto"/>
        </w:rPr>
        <w:t xml:space="preserve"> Outlook voor Mac 2011</w:t>
      </w:r>
      <w:r w:rsidRPr="00AC2F34">
        <w:rPr>
          <w:color w:val="auto"/>
        </w:rPr>
        <w:tab/>
      </w:r>
      <w:r w:rsidRPr="00AC2F34">
        <w:rPr>
          <w:color w:val="auto"/>
        </w:rPr>
        <w:fldChar w:fldCharType="begin"/>
      </w:r>
      <w:r w:rsidRPr="00AC2F34">
        <w:rPr>
          <w:color w:val="auto"/>
        </w:rPr>
        <w:instrText xml:space="preserve"> PAGEREF _Toc343596614 \h </w:instrText>
      </w:r>
      <w:r w:rsidRPr="00AC2F34">
        <w:rPr>
          <w:color w:val="auto"/>
        </w:rPr>
      </w:r>
      <w:r w:rsidRPr="00AC2F34">
        <w:rPr>
          <w:color w:val="auto"/>
        </w:rPr>
        <w:fldChar w:fldCharType="separate"/>
      </w:r>
      <w:r w:rsidR="00927F3F">
        <w:rPr>
          <w:color w:val="auto"/>
        </w:rPr>
        <w:t>106</w:t>
      </w:r>
      <w:r w:rsidRPr="00AC2F34">
        <w:rPr>
          <w:color w:val="auto"/>
        </w:rPr>
        <w:fldChar w:fldCharType="end"/>
      </w:r>
    </w:p>
    <w:p w14:paraId="155631ED"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13</w:t>
      </w:r>
      <w:r w:rsidRPr="00AC2F34">
        <w:rPr>
          <w:color w:val="auto"/>
        </w:rPr>
        <w:t xml:space="preserve"> Project 2013 Professional</w:t>
      </w:r>
      <w:r w:rsidRPr="00AC2F34">
        <w:rPr>
          <w:color w:val="auto"/>
        </w:rPr>
        <w:tab/>
      </w:r>
      <w:r w:rsidRPr="00AC2F34">
        <w:rPr>
          <w:color w:val="auto"/>
        </w:rPr>
        <w:fldChar w:fldCharType="begin"/>
      </w:r>
      <w:r w:rsidRPr="00AC2F34">
        <w:rPr>
          <w:color w:val="auto"/>
        </w:rPr>
        <w:instrText xml:space="preserve"> PAGEREF _Toc343596615 \h </w:instrText>
      </w:r>
      <w:r w:rsidRPr="00AC2F34">
        <w:rPr>
          <w:color w:val="auto"/>
        </w:rPr>
      </w:r>
      <w:r w:rsidRPr="00AC2F34">
        <w:rPr>
          <w:color w:val="auto"/>
        </w:rPr>
        <w:fldChar w:fldCharType="separate"/>
      </w:r>
      <w:r w:rsidR="00927F3F">
        <w:rPr>
          <w:color w:val="auto"/>
        </w:rPr>
        <w:t>106</w:t>
      </w:r>
      <w:r w:rsidRPr="00AC2F34">
        <w:rPr>
          <w:color w:val="auto"/>
        </w:rPr>
        <w:fldChar w:fldCharType="end"/>
      </w:r>
    </w:p>
    <w:p w14:paraId="155631EE"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14</w:t>
      </w:r>
      <w:r w:rsidRPr="00AC2F34">
        <w:rPr>
          <w:color w:val="auto"/>
        </w:rPr>
        <w:t xml:space="preserve"> Huurrechten voor Office</w:t>
      </w:r>
      <w:r w:rsidRPr="00AC2F34">
        <w:rPr>
          <w:color w:val="auto"/>
        </w:rPr>
        <w:tab/>
      </w:r>
      <w:r w:rsidRPr="00AC2F34">
        <w:rPr>
          <w:color w:val="auto"/>
        </w:rPr>
        <w:fldChar w:fldCharType="begin"/>
      </w:r>
      <w:r w:rsidRPr="00AC2F34">
        <w:rPr>
          <w:color w:val="auto"/>
        </w:rPr>
        <w:instrText xml:space="preserve"> PAGEREF _Toc343596616 \h </w:instrText>
      </w:r>
      <w:r w:rsidRPr="00AC2F34">
        <w:rPr>
          <w:color w:val="auto"/>
        </w:rPr>
      </w:r>
      <w:r w:rsidRPr="00AC2F34">
        <w:rPr>
          <w:color w:val="auto"/>
        </w:rPr>
        <w:fldChar w:fldCharType="separate"/>
      </w:r>
      <w:r w:rsidR="00927F3F">
        <w:rPr>
          <w:color w:val="auto"/>
        </w:rPr>
        <w:t>106</w:t>
      </w:r>
      <w:r w:rsidRPr="00AC2F34">
        <w:rPr>
          <w:color w:val="auto"/>
        </w:rPr>
        <w:fldChar w:fldCharType="end"/>
      </w:r>
    </w:p>
    <w:p w14:paraId="155631EF"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15</w:t>
      </w:r>
      <w:r w:rsidRPr="00AC2F34">
        <w:rPr>
          <w:color w:val="auto"/>
        </w:rPr>
        <w:t xml:space="preserve"> Visio Professional 2013</w:t>
      </w:r>
      <w:r w:rsidRPr="00AC2F34">
        <w:rPr>
          <w:color w:val="auto"/>
        </w:rPr>
        <w:tab/>
      </w:r>
      <w:r w:rsidRPr="00AC2F34">
        <w:rPr>
          <w:color w:val="auto"/>
        </w:rPr>
        <w:fldChar w:fldCharType="begin"/>
      </w:r>
      <w:r w:rsidRPr="00AC2F34">
        <w:rPr>
          <w:color w:val="auto"/>
        </w:rPr>
        <w:instrText xml:space="preserve"> PAGEREF _Toc343596617 \h </w:instrText>
      </w:r>
      <w:r w:rsidRPr="00AC2F34">
        <w:rPr>
          <w:color w:val="auto"/>
        </w:rPr>
      </w:r>
      <w:r w:rsidRPr="00AC2F34">
        <w:rPr>
          <w:color w:val="auto"/>
        </w:rPr>
        <w:fldChar w:fldCharType="separate"/>
      </w:r>
      <w:r w:rsidR="00927F3F">
        <w:rPr>
          <w:color w:val="auto"/>
        </w:rPr>
        <w:t>107</w:t>
      </w:r>
      <w:r w:rsidRPr="00AC2F34">
        <w:rPr>
          <w:color w:val="auto"/>
        </w:rPr>
        <w:fldChar w:fldCharType="end"/>
      </w:r>
    </w:p>
    <w:p w14:paraId="155631F0"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16</w:t>
      </w:r>
      <w:r w:rsidRPr="00AC2F34">
        <w:rPr>
          <w:color w:val="auto"/>
        </w:rPr>
        <w:t xml:space="preserve"> Visual Studio Professional 2012</w:t>
      </w:r>
      <w:r w:rsidRPr="00AC2F34">
        <w:rPr>
          <w:color w:val="auto"/>
        </w:rPr>
        <w:tab/>
      </w:r>
      <w:r w:rsidRPr="00AC2F34">
        <w:rPr>
          <w:color w:val="auto"/>
        </w:rPr>
        <w:fldChar w:fldCharType="begin"/>
      </w:r>
      <w:r w:rsidRPr="00AC2F34">
        <w:rPr>
          <w:color w:val="auto"/>
        </w:rPr>
        <w:instrText xml:space="preserve"> PAGEREF _Toc343596618 \h </w:instrText>
      </w:r>
      <w:r w:rsidRPr="00AC2F34">
        <w:rPr>
          <w:color w:val="auto"/>
        </w:rPr>
      </w:r>
      <w:r w:rsidRPr="00AC2F34">
        <w:rPr>
          <w:color w:val="auto"/>
        </w:rPr>
        <w:fldChar w:fldCharType="separate"/>
      </w:r>
      <w:r w:rsidR="00927F3F">
        <w:rPr>
          <w:color w:val="auto"/>
        </w:rPr>
        <w:t>108</w:t>
      </w:r>
      <w:r w:rsidRPr="00AC2F34">
        <w:rPr>
          <w:color w:val="auto"/>
        </w:rPr>
        <w:fldChar w:fldCharType="end"/>
      </w:r>
    </w:p>
    <w:p w14:paraId="155631F1"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17</w:t>
      </w:r>
      <w:r w:rsidRPr="00AC2F34">
        <w:rPr>
          <w:color w:val="auto"/>
        </w:rPr>
        <w:t xml:space="preserve"> Visual Studio Professional 2012 met MSDN</w:t>
      </w:r>
      <w:r w:rsidRPr="00AC2F34">
        <w:rPr>
          <w:color w:val="auto"/>
        </w:rPr>
        <w:tab/>
      </w:r>
      <w:r w:rsidRPr="00AC2F34">
        <w:rPr>
          <w:color w:val="auto"/>
        </w:rPr>
        <w:fldChar w:fldCharType="begin"/>
      </w:r>
      <w:r w:rsidRPr="00AC2F34">
        <w:rPr>
          <w:color w:val="auto"/>
        </w:rPr>
        <w:instrText xml:space="preserve"> PAGEREF _Toc343596619 \h </w:instrText>
      </w:r>
      <w:r w:rsidRPr="00AC2F34">
        <w:rPr>
          <w:color w:val="auto"/>
        </w:rPr>
      </w:r>
      <w:r w:rsidRPr="00AC2F34">
        <w:rPr>
          <w:color w:val="auto"/>
        </w:rPr>
        <w:fldChar w:fldCharType="separate"/>
      </w:r>
      <w:r w:rsidR="00927F3F">
        <w:rPr>
          <w:color w:val="auto"/>
        </w:rPr>
        <w:t>108</w:t>
      </w:r>
      <w:r w:rsidRPr="00AC2F34">
        <w:rPr>
          <w:color w:val="auto"/>
        </w:rPr>
        <w:fldChar w:fldCharType="end"/>
      </w:r>
    </w:p>
    <w:p w14:paraId="155631F2"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18</w:t>
      </w:r>
      <w:r w:rsidRPr="00AC2F34">
        <w:rPr>
          <w:color w:val="auto"/>
        </w:rPr>
        <w:t xml:space="preserve"> Visual Studio Premium 2012 met MSDN</w:t>
      </w:r>
      <w:r w:rsidRPr="00AC2F34">
        <w:rPr>
          <w:color w:val="auto"/>
        </w:rPr>
        <w:tab/>
      </w:r>
      <w:r w:rsidRPr="00AC2F34">
        <w:rPr>
          <w:color w:val="auto"/>
        </w:rPr>
        <w:fldChar w:fldCharType="begin"/>
      </w:r>
      <w:r w:rsidRPr="00AC2F34">
        <w:rPr>
          <w:color w:val="auto"/>
        </w:rPr>
        <w:instrText xml:space="preserve"> PAGEREF _Toc343596620 \h </w:instrText>
      </w:r>
      <w:r w:rsidRPr="00AC2F34">
        <w:rPr>
          <w:color w:val="auto"/>
        </w:rPr>
      </w:r>
      <w:r w:rsidRPr="00AC2F34">
        <w:rPr>
          <w:color w:val="auto"/>
        </w:rPr>
        <w:fldChar w:fldCharType="separate"/>
      </w:r>
      <w:r w:rsidR="00927F3F">
        <w:rPr>
          <w:color w:val="auto"/>
        </w:rPr>
        <w:t>109</w:t>
      </w:r>
      <w:r w:rsidRPr="00AC2F34">
        <w:rPr>
          <w:color w:val="auto"/>
        </w:rPr>
        <w:fldChar w:fldCharType="end"/>
      </w:r>
    </w:p>
    <w:p w14:paraId="155631F3"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19</w:t>
      </w:r>
      <w:r w:rsidRPr="00AC2F34">
        <w:rPr>
          <w:color w:val="auto"/>
        </w:rPr>
        <w:t xml:space="preserve"> Visual Studio Ultimate 2012 met MSDN</w:t>
      </w:r>
      <w:r w:rsidRPr="00AC2F34">
        <w:rPr>
          <w:color w:val="auto"/>
        </w:rPr>
        <w:tab/>
      </w:r>
      <w:r w:rsidRPr="00AC2F34">
        <w:rPr>
          <w:color w:val="auto"/>
        </w:rPr>
        <w:fldChar w:fldCharType="begin"/>
      </w:r>
      <w:r w:rsidRPr="00AC2F34">
        <w:rPr>
          <w:color w:val="auto"/>
        </w:rPr>
        <w:instrText xml:space="preserve"> PAGEREF _Toc343596621 \h </w:instrText>
      </w:r>
      <w:r w:rsidRPr="00AC2F34">
        <w:rPr>
          <w:color w:val="auto"/>
        </w:rPr>
      </w:r>
      <w:r w:rsidRPr="00AC2F34">
        <w:rPr>
          <w:color w:val="auto"/>
        </w:rPr>
        <w:fldChar w:fldCharType="separate"/>
      </w:r>
      <w:r w:rsidR="00927F3F">
        <w:rPr>
          <w:color w:val="auto"/>
        </w:rPr>
        <w:t>110</w:t>
      </w:r>
      <w:r w:rsidRPr="00AC2F34">
        <w:rPr>
          <w:color w:val="auto"/>
        </w:rPr>
        <w:fldChar w:fldCharType="end"/>
      </w:r>
    </w:p>
    <w:p w14:paraId="155631F4"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20</w:t>
      </w:r>
      <w:r w:rsidRPr="00AC2F34">
        <w:rPr>
          <w:color w:val="auto"/>
        </w:rPr>
        <w:t xml:space="preserve"> Visual Studio Test Professional 2012 met MSDN</w:t>
      </w:r>
      <w:r w:rsidRPr="00AC2F34">
        <w:rPr>
          <w:color w:val="auto"/>
        </w:rPr>
        <w:tab/>
      </w:r>
      <w:r w:rsidRPr="00AC2F34">
        <w:rPr>
          <w:color w:val="auto"/>
        </w:rPr>
        <w:fldChar w:fldCharType="begin"/>
      </w:r>
      <w:r w:rsidRPr="00AC2F34">
        <w:rPr>
          <w:color w:val="auto"/>
        </w:rPr>
        <w:instrText xml:space="preserve"> PAGEREF _Toc343596622 \h </w:instrText>
      </w:r>
      <w:r w:rsidRPr="00AC2F34">
        <w:rPr>
          <w:color w:val="auto"/>
        </w:rPr>
      </w:r>
      <w:r w:rsidRPr="00AC2F34">
        <w:rPr>
          <w:color w:val="auto"/>
        </w:rPr>
        <w:fldChar w:fldCharType="separate"/>
      </w:r>
      <w:r w:rsidR="00927F3F">
        <w:rPr>
          <w:color w:val="auto"/>
        </w:rPr>
        <w:t>111</w:t>
      </w:r>
      <w:r w:rsidRPr="00AC2F34">
        <w:rPr>
          <w:color w:val="auto"/>
        </w:rPr>
        <w:fldChar w:fldCharType="end"/>
      </w:r>
    </w:p>
    <w:p w14:paraId="155631F5"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Productgroep systemen</w:t>
      </w:r>
      <w:r w:rsidRPr="00AC2F34">
        <w:tab/>
      </w:r>
      <w:r w:rsidRPr="00AC2F34">
        <w:fldChar w:fldCharType="begin"/>
      </w:r>
      <w:r w:rsidRPr="00AC2F34">
        <w:instrText xml:space="preserve"> PAGEREF _Toc343596623 \h </w:instrText>
      </w:r>
      <w:r w:rsidRPr="00AC2F34">
        <w:fldChar w:fldCharType="separate"/>
      </w:r>
      <w:r w:rsidR="00927F3F">
        <w:t>112</w:t>
      </w:r>
      <w:r w:rsidRPr="00AC2F34">
        <w:fldChar w:fldCharType="end"/>
      </w:r>
    </w:p>
    <w:p w14:paraId="155631F6"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21</w:t>
      </w:r>
      <w:r w:rsidRPr="00AC2F34">
        <w:rPr>
          <w:caps/>
          <w:color w:val="auto"/>
        </w:rPr>
        <w:t xml:space="preserve"> </w:t>
      </w:r>
      <w:r w:rsidRPr="00AC2F34">
        <w:rPr>
          <w:color w:val="auto"/>
        </w:rPr>
        <w:t>Windows</w:t>
      </w:r>
      <w:r w:rsidRPr="00AC2F34">
        <w:rPr>
          <w:color w:val="auto"/>
          <w:vertAlign w:val="superscript"/>
        </w:rPr>
        <w:t>®</w:t>
      </w:r>
      <w:r w:rsidRPr="00AC2F34">
        <w:rPr>
          <w:color w:val="auto"/>
        </w:rPr>
        <w:t xml:space="preserve"> Companion Abonnementslicentie</w:t>
      </w:r>
      <w:r w:rsidRPr="00AC2F34">
        <w:rPr>
          <w:color w:val="auto"/>
        </w:rPr>
        <w:tab/>
      </w:r>
      <w:r w:rsidRPr="00AC2F34">
        <w:rPr>
          <w:color w:val="auto"/>
        </w:rPr>
        <w:fldChar w:fldCharType="begin"/>
      </w:r>
      <w:r w:rsidRPr="00AC2F34">
        <w:rPr>
          <w:color w:val="auto"/>
        </w:rPr>
        <w:instrText xml:space="preserve"> PAGEREF _Toc343596624 \h </w:instrText>
      </w:r>
      <w:r w:rsidRPr="00AC2F34">
        <w:rPr>
          <w:color w:val="auto"/>
        </w:rPr>
      </w:r>
      <w:r w:rsidRPr="00AC2F34">
        <w:rPr>
          <w:color w:val="auto"/>
        </w:rPr>
        <w:fldChar w:fldCharType="separate"/>
      </w:r>
      <w:r w:rsidR="00927F3F">
        <w:rPr>
          <w:color w:val="auto"/>
        </w:rPr>
        <w:t>112</w:t>
      </w:r>
      <w:r w:rsidRPr="00AC2F34">
        <w:rPr>
          <w:color w:val="auto"/>
        </w:rPr>
        <w:fldChar w:fldCharType="end"/>
      </w:r>
    </w:p>
    <w:p w14:paraId="155631F7"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22</w:t>
      </w:r>
      <w:r w:rsidRPr="00AC2F34">
        <w:rPr>
          <w:rFonts w:eastAsia="Times New Roman"/>
          <w:color w:val="auto"/>
        </w:rPr>
        <w:t xml:space="preserve"> Windows Vista DVD Playback Pack</w:t>
      </w:r>
      <w:r w:rsidRPr="00AC2F34">
        <w:rPr>
          <w:color w:val="auto"/>
        </w:rPr>
        <w:tab/>
      </w:r>
      <w:r w:rsidRPr="00AC2F34">
        <w:rPr>
          <w:color w:val="auto"/>
        </w:rPr>
        <w:fldChar w:fldCharType="begin"/>
      </w:r>
      <w:r w:rsidRPr="00AC2F34">
        <w:rPr>
          <w:color w:val="auto"/>
        </w:rPr>
        <w:instrText xml:space="preserve"> PAGEREF _Toc343596625 \h </w:instrText>
      </w:r>
      <w:r w:rsidRPr="00AC2F34">
        <w:rPr>
          <w:color w:val="auto"/>
        </w:rPr>
      </w:r>
      <w:r w:rsidRPr="00AC2F34">
        <w:rPr>
          <w:color w:val="auto"/>
        </w:rPr>
        <w:fldChar w:fldCharType="separate"/>
      </w:r>
      <w:r w:rsidR="00927F3F">
        <w:rPr>
          <w:color w:val="auto"/>
        </w:rPr>
        <w:t>112</w:t>
      </w:r>
      <w:r w:rsidRPr="00AC2F34">
        <w:rPr>
          <w:color w:val="auto"/>
        </w:rPr>
        <w:fldChar w:fldCharType="end"/>
      </w:r>
    </w:p>
    <w:p w14:paraId="155631F8"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23</w:t>
      </w:r>
      <w:r w:rsidRPr="00AC2F34">
        <w:rPr>
          <w:color w:val="auto"/>
        </w:rPr>
        <w:t xml:space="preserve"> Microsoft Desktop Optimization Pack voor Software Assurance</w:t>
      </w:r>
      <w:r w:rsidRPr="00AC2F34">
        <w:rPr>
          <w:color w:val="auto"/>
        </w:rPr>
        <w:tab/>
      </w:r>
      <w:r w:rsidRPr="00AC2F34">
        <w:rPr>
          <w:color w:val="auto"/>
        </w:rPr>
        <w:fldChar w:fldCharType="begin"/>
      </w:r>
      <w:r w:rsidRPr="00AC2F34">
        <w:rPr>
          <w:color w:val="auto"/>
        </w:rPr>
        <w:instrText xml:space="preserve"> PAGEREF _Toc343596626 \h </w:instrText>
      </w:r>
      <w:r w:rsidRPr="00AC2F34">
        <w:rPr>
          <w:color w:val="auto"/>
        </w:rPr>
      </w:r>
      <w:r w:rsidRPr="00AC2F34">
        <w:rPr>
          <w:color w:val="auto"/>
        </w:rPr>
        <w:fldChar w:fldCharType="separate"/>
      </w:r>
      <w:r w:rsidR="00927F3F">
        <w:rPr>
          <w:color w:val="auto"/>
        </w:rPr>
        <w:t>112</w:t>
      </w:r>
      <w:r w:rsidRPr="00AC2F34">
        <w:rPr>
          <w:color w:val="auto"/>
        </w:rPr>
        <w:fldChar w:fldCharType="end"/>
      </w:r>
    </w:p>
    <w:p w14:paraId="155631F9"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24</w:t>
      </w:r>
      <w:r w:rsidRPr="00AC2F34">
        <w:rPr>
          <w:color w:val="auto"/>
        </w:rPr>
        <w:t xml:space="preserve"> Windows</w:t>
      </w:r>
      <w:r w:rsidRPr="00AC2F34">
        <w:rPr>
          <w:color w:val="auto"/>
          <w:vertAlign w:val="superscript"/>
        </w:rPr>
        <w:t>®</w:t>
      </w:r>
      <w:r w:rsidRPr="00AC2F34">
        <w:rPr>
          <w:color w:val="auto"/>
        </w:rPr>
        <w:t xml:space="preserve"> 8 Enterprise Sideloading</w:t>
      </w:r>
      <w:r w:rsidRPr="00AC2F34">
        <w:rPr>
          <w:color w:val="auto"/>
        </w:rPr>
        <w:tab/>
      </w:r>
      <w:r w:rsidRPr="00AC2F34">
        <w:rPr>
          <w:color w:val="auto"/>
        </w:rPr>
        <w:fldChar w:fldCharType="begin"/>
      </w:r>
      <w:r w:rsidRPr="00AC2F34">
        <w:rPr>
          <w:color w:val="auto"/>
        </w:rPr>
        <w:instrText xml:space="preserve"> PAGEREF _Toc343596627 \h </w:instrText>
      </w:r>
      <w:r w:rsidRPr="00AC2F34">
        <w:rPr>
          <w:color w:val="auto"/>
        </w:rPr>
      </w:r>
      <w:r w:rsidRPr="00AC2F34">
        <w:rPr>
          <w:color w:val="auto"/>
        </w:rPr>
        <w:fldChar w:fldCharType="separate"/>
      </w:r>
      <w:r w:rsidR="00927F3F">
        <w:rPr>
          <w:color w:val="auto"/>
        </w:rPr>
        <w:t>113</w:t>
      </w:r>
      <w:r w:rsidRPr="00AC2F34">
        <w:rPr>
          <w:color w:val="auto"/>
        </w:rPr>
        <w:fldChar w:fldCharType="end"/>
      </w:r>
    </w:p>
    <w:p w14:paraId="155631FA"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25</w:t>
      </w:r>
      <w:r w:rsidRPr="00AC2F34">
        <w:rPr>
          <w:color w:val="auto"/>
        </w:rPr>
        <w:t xml:space="preserve"> Windows</w:t>
      </w:r>
      <w:r w:rsidRPr="00AC2F34">
        <w:rPr>
          <w:color w:val="auto"/>
          <w:vertAlign w:val="superscript"/>
        </w:rPr>
        <w:t>®</w:t>
      </w:r>
      <w:r w:rsidRPr="00AC2F34">
        <w:rPr>
          <w:color w:val="auto"/>
        </w:rPr>
        <w:t xml:space="preserve"> 7 Partners in Learning</w:t>
      </w:r>
      <w:r w:rsidRPr="00AC2F34">
        <w:rPr>
          <w:color w:val="auto"/>
        </w:rPr>
        <w:tab/>
      </w:r>
      <w:r w:rsidRPr="00AC2F34">
        <w:rPr>
          <w:color w:val="auto"/>
        </w:rPr>
        <w:fldChar w:fldCharType="begin"/>
      </w:r>
      <w:r w:rsidRPr="00AC2F34">
        <w:rPr>
          <w:color w:val="auto"/>
        </w:rPr>
        <w:instrText xml:space="preserve"> PAGEREF _Toc343596628 \h </w:instrText>
      </w:r>
      <w:r w:rsidRPr="00AC2F34">
        <w:rPr>
          <w:color w:val="auto"/>
        </w:rPr>
      </w:r>
      <w:r w:rsidRPr="00AC2F34">
        <w:rPr>
          <w:color w:val="auto"/>
        </w:rPr>
        <w:fldChar w:fldCharType="separate"/>
      </w:r>
      <w:r w:rsidR="00927F3F">
        <w:rPr>
          <w:color w:val="auto"/>
        </w:rPr>
        <w:t>114</w:t>
      </w:r>
      <w:r w:rsidRPr="00AC2F34">
        <w:rPr>
          <w:color w:val="auto"/>
        </w:rPr>
        <w:fldChar w:fldCharType="end"/>
      </w:r>
    </w:p>
    <w:p w14:paraId="155631FB"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26</w:t>
      </w:r>
      <w:r w:rsidRPr="00AC2F34">
        <w:rPr>
          <w:color w:val="auto"/>
        </w:rPr>
        <w:t xml:space="preserve"> Windows</w:t>
      </w:r>
      <w:r w:rsidRPr="00AC2F34">
        <w:rPr>
          <w:color w:val="auto"/>
          <w:vertAlign w:val="superscript"/>
        </w:rPr>
        <w:t>®</w:t>
      </w:r>
      <w:r w:rsidRPr="00AC2F34">
        <w:rPr>
          <w:color w:val="auto"/>
        </w:rPr>
        <w:t xml:space="preserve"> 8 Pro Upgrade en Windows Intune (per Apparaat)</w:t>
      </w:r>
      <w:r w:rsidRPr="00AC2F34">
        <w:rPr>
          <w:color w:val="auto"/>
        </w:rPr>
        <w:tab/>
      </w:r>
      <w:r w:rsidRPr="00AC2F34">
        <w:rPr>
          <w:color w:val="auto"/>
        </w:rPr>
        <w:fldChar w:fldCharType="begin"/>
      </w:r>
      <w:r w:rsidRPr="00AC2F34">
        <w:rPr>
          <w:color w:val="auto"/>
        </w:rPr>
        <w:instrText xml:space="preserve"> PAGEREF _Toc343596629 \h </w:instrText>
      </w:r>
      <w:r w:rsidRPr="00AC2F34">
        <w:rPr>
          <w:color w:val="auto"/>
        </w:rPr>
      </w:r>
      <w:r w:rsidRPr="00AC2F34">
        <w:rPr>
          <w:color w:val="auto"/>
        </w:rPr>
        <w:fldChar w:fldCharType="separate"/>
      </w:r>
      <w:r w:rsidR="00927F3F">
        <w:rPr>
          <w:color w:val="auto"/>
        </w:rPr>
        <w:t>114</w:t>
      </w:r>
      <w:r w:rsidRPr="00AC2F34">
        <w:rPr>
          <w:color w:val="auto"/>
        </w:rPr>
        <w:fldChar w:fldCharType="end"/>
      </w:r>
    </w:p>
    <w:p w14:paraId="155631FC"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rPr>
        <w:t>Productgroep Servers</w:t>
      </w:r>
      <w:r w:rsidRPr="00AC2F34">
        <w:tab/>
      </w:r>
      <w:r w:rsidRPr="00AC2F34">
        <w:fldChar w:fldCharType="begin"/>
      </w:r>
      <w:r w:rsidRPr="00AC2F34">
        <w:instrText xml:space="preserve"> PAGEREF _Toc343596630 \h </w:instrText>
      </w:r>
      <w:r w:rsidRPr="00AC2F34">
        <w:fldChar w:fldCharType="separate"/>
      </w:r>
      <w:r w:rsidR="00927F3F">
        <w:t>122</w:t>
      </w:r>
      <w:r w:rsidRPr="00AC2F34">
        <w:fldChar w:fldCharType="end"/>
      </w:r>
    </w:p>
    <w:p w14:paraId="155631FD"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27</w:t>
      </w:r>
      <w:r w:rsidRPr="00AC2F34">
        <w:rPr>
          <w:color w:val="auto"/>
        </w:rPr>
        <w:t xml:space="preserve"> Bing Maps Server, en Bing Maps Server met Enhanced Content Pack</w:t>
      </w:r>
      <w:r w:rsidRPr="00AC2F34">
        <w:rPr>
          <w:color w:val="auto"/>
        </w:rPr>
        <w:tab/>
      </w:r>
      <w:r w:rsidRPr="00AC2F34">
        <w:rPr>
          <w:color w:val="auto"/>
        </w:rPr>
        <w:fldChar w:fldCharType="begin"/>
      </w:r>
      <w:r w:rsidRPr="00AC2F34">
        <w:rPr>
          <w:color w:val="auto"/>
        </w:rPr>
        <w:instrText xml:space="preserve"> PAGEREF _Toc343596631 \h </w:instrText>
      </w:r>
      <w:r w:rsidRPr="00AC2F34">
        <w:rPr>
          <w:color w:val="auto"/>
        </w:rPr>
      </w:r>
      <w:r w:rsidRPr="00AC2F34">
        <w:rPr>
          <w:color w:val="auto"/>
        </w:rPr>
        <w:fldChar w:fldCharType="separate"/>
      </w:r>
      <w:r w:rsidR="00927F3F">
        <w:rPr>
          <w:color w:val="auto"/>
        </w:rPr>
        <w:t>122</w:t>
      </w:r>
      <w:r w:rsidRPr="00AC2F34">
        <w:rPr>
          <w:color w:val="auto"/>
        </w:rPr>
        <w:fldChar w:fldCharType="end"/>
      </w:r>
    </w:p>
    <w:p w14:paraId="155631FE"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28</w:t>
      </w:r>
      <w:r w:rsidRPr="00AC2F34">
        <w:rPr>
          <w:color w:val="auto"/>
        </w:rPr>
        <w:t xml:space="preserve"> Aanvullende licentie voor Bing Maps 25KTrx, 250KTrx, en Unlimited (Aanvullende SL)</w:t>
      </w:r>
      <w:r w:rsidRPr="00AC2F34">
        <w:rPr>
          <w:color w:val="auto"/>
        </w:rPr>
        <w:tab/>
      </w:r>
      <w:r w:rsidRPr="00AC2F34">
        <w:rPr>
          <w:color w:val="auto"/>
        </w:rPr>
        <w:fldChar w:fldCharType="begin"/>
      </w:r>
      <w:r w:rsidRPr="00AC2F34">
        <w:rPr>
          <w:color w:val="auto"/>
        </w:rPr>
        <w:instrText xml:space="preserve"> PAGEREF _Toc343596632 \h </w:instrText>
      </w:r>
      <w:r w:rsidRPr="00AC2F34">
        <w:rPr>
          <w:color w:val="auto"/>
        </w:rPr>
      </w:r>
      <w:r w:rsidRPr="00AC2F34">
        <w:rPr>
          <w:color w:val="auto"/>
        </w:rPr>
        <w:fldChar w:fldCharType="separate"/>
      </w:r>
      <w:r w:rsidR="00927F3F">
        <w:rPr>
          <w:color w:val="auto"/>
        </w:rPr>
        <w:t>122</w:t>
      </w:r>
      <w:r w:rsidRPr="00AC2F34">
        <w:rPr>
          <w:color w:val="auto"/>
        </w:rPr>
        <w:fldChar w:fldCharType="end"/>
      </w:r>
    </w:p>
    <w:p w14:paraId="155631FF"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29</w:t>
      </w:r>
      <w:r w:rsidRPr="00AC2F34">
        <w:rPr>
          <w:color w:val="auto"/>
        </w:rPr>
        <w:t xml:space="preserve"> BizTalk</w:t>
      </w:r>
      <w:r w:rsidRPr="00AC2F34">
        <w:rPr>
          <w:color w:val="auto"/>
          <w:vertAlign w:val="superscript"/>
        </w:rPr>
        <w:t>®</w:t>
      </w:r>
      <w:r w:rsidRPr="00AC2F34">
        <w:rPr>
          <w:color w:val="auto"/>
        </w:rPr>
        <w:t xml:space="preserve"> Server 2010 Branch Edition</w:t>
      </w:r>
      <w:r w:rsidRPr="00AC2F34">
        <w:rPr>
          <w:color w:val="auto"/>
        </w:rPr>
        <w:tab/>
      </w:r>
      <w:r w:rsidRPr="00AC2F34">
        <w:rPr>
          <w:color w:val="auto"/>
        </w:rPr>
        <w:fldChar w:fldCharType="begin"/>
      </w:r>
      <w:r w:rsidRPr="00AC2F34">
        <w:rPr>
          <w:color w:val="auto"/>
        </w:rPr>
        <w:instrText xml:space="preserve"> PAGEREF _Toc343596633 \h </w:instrText>
      </w:r>
      <w:r w:rsidRPr="00AC2F34">
        <w:rPr>
          <w:color w:val="auto"/>
        </w:rPr>
      </w:r>
      <w:r w:rsidRPr="00AC2F34">
        <w:rPr>
          <w:color w:val="auto"/>
        </w:rPr>
        <w:fldChar w:fldCharType="separate"/>
      </w:r>
      <w:r w:rsidR="00927F3F">
        <w:rPr>
          <w:color w:val="auto"/>
        </w:rPr>
        <w:t>122</w:t>
      </w:r>
      <w:r w:rsidRPr="00AC2F34">
        <w:rPr>
          <w:color w:val="auto"/>
        </w:rPr>
        <w:fldChar w:fldCharType="end"/>
      </w:r>
    </w:p>
    <w:p w14:paraId="15563200"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30</w:t>
      </w:r>
      <w:r w:rsidRPr="00AC2F34">
        <w:rPr>
          <w:color w:val="auto"/>
        </w:rPr>
        <w:t xml:space="preserve"> BizTalk</w:t>
      </w:r>
      <w:r w:rsidRPr="00AC2F34">
        <w:rPr>
          <w:color w:val="auto"/>
          <w:vertAlign w:val="superscript"/>
        </w:rPr>
        <w:t>®</w:t>
      </w:r>
      <w:r w:rsidRPr="00AC2F34">
        <w:rPr>
          <w:color w:val="auto"/>
        </w:rPr>
        <w:t xml:space="preserve"> Server 2010 Enterprise Edition</w:t>
      </w:r>
      <w:r w:rsidRPr="00AC2F34">
        <w:rPr>
          <w:color w:val="auto"/>
        </w:rPr>
        <w:tab/>
      </w:r>
      <w:r w:rsidRPr="00AC2F34">
        <w:rPr>
          <w:color w:val="auto"/>
        </w:rPr>
        <w:fldChar w:fldCharType="begin"/>
      </w:r>
      <w:r w:rsidRPr="00AC2F34">
        <w:rPr>
          <w:color w:val="auto"/>
        </w:rPr>
        <w:instrText xml:space="preserve"> PAGEREF _Toc343596634 \h </w:instrText>
      </w:r>
      <w:r w:rsidRPr="00AC2F34">
        <w:rPr>
          <w:color w:val="auto"/>
        </w:rPr>
      </w:r>
      <w:r w:rsidRPr="00AC2F34">
        <w:rPr>
          <w:color w:val="auto"/>
        </w:rPr>
        <w:fldChar w:fldCharType="separate"/>
      </w:r>
      <w:r w:rsidR="00927F3F">
        <w:rPr>
          <w:color w:val="auto"/>
        </w:rPr>
        <w:t>123</w:t>
      </w:r>
      <w:r w:rsidRPr="00AC2F34">
        <w:rPr>
          <w:color w:val="auto"/>
        </w:rPr>
        <w:fldChar w:fldCharType="end"/>
      </w:r>
    </w:p>
    <w:p w14:paraId="15563201"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31</w:t>
      </w:r>
      <w:r w:rsidRPr="00AC2F34">
        <w:rPr>
          <w:caps/>
          <w:color w:val="auto"/>
        </w:rPr>
        <w:t xml:space="preserve"> </w:t>
      </w:r>
      <w:r w:rsidRPr="00AC2F34">
        <w:rPr>
          <w:color w:val="auto"/>
        </w:rPr>
        <w:t>BizTalk</w:t>
      </w:r>
      <w:r w:rsidRPr="00AC2F34">
        <w:rPr>
          <w:color w:val="auto"/>
          <w:vertAlign w:val="superscript"/>
        </w:rPr>
        <w:t>®</w:t>
      </w:r>
      <w:r w:rsidRPr="00AC2F34">
        <w:rPr>
          <w:color w:val="auto"/>
        </w:rPr>
        <w:t xml:space="preserve"> Server 2010 Standard Edition</w:t>
      </w:r>
      <w:r w:rsidRPr="00AC2F34">
        <w:rPr>
          <w:color w:val="auto"/>
        </w:rPr>
        <w:tab/>
      </w:r>
      <w:r w:rsidRPr="00AC2F34">
        <w:rPr>
          <w:color w:val="auto"/>
        </w:rPr>
        <w:fldChar w:fldCharType="begin"/>
      </w:r>
      <w:r w:rsidRPr="00AC2F34">
        <w:rPr>
          <w:color w:val="auto"/>
        </w:rPr>
        <w:instrText xml:space="preserve"> PAGEREF _Toc343596635 \h </w:instrText>
      </w:r>
      <w:r w:rsidRPr="00AC2F34">
        <w:rPr>
          <w:color w:val="auto"/>
        </w:rPr>
      </w:r>
      <w:r w:rsidRPr="00AC2F34">
        <w:rPr>
          <w:color w:val="auto"/>
        </w:rPr>
        <w:fldChar w:fldCharType="separate"/>
      </w:r>
      <w:r w:rsidR="00927F3F">
        <w:rPr>
          <w:color w:val="auto"/>
        </w:rPr>
        <w:t>123</w:t>
      </w:r>
      <w:r w:rsidRPr="00AC2F34">
        <w:rPr>
          <w:color w:val="auto"/>
        </w:rPr>
        <w:fldChar w:fldCharType="end"/>
      </w:r>
    </w:p>
    <w:p w14:paraId="15563202"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32</w:t>
      </w:r>
      <w:r w:rsidRPr="00AC2F34">
        <w:rPr>
          <w:caps/>
          <w:color w:val="auto"/>
        </w:rPr>
        <w:t xml:space="preserve"> </w:t>
      </w:r>
      <w:r w:rsidRPr="00AC2F34">
        <w:rPr>
          <w:color w:val="auto"/>
        </w:rPr>
        <w:t>Business Intelligence Appliance 2012</w:t>
      </w:r>
      <w:r w:rsidRPr="00AC2F34">
        <w:rPr>
          <w:color w:val="auto"/>
        </w:rPr>
        <w:tab/>
      </w:r>
      <w:r w:rsidRPr="00AC2F34">
        <w:rPr>
          <w:color w:val="auto"/>
        </w:rPr>
        <w:fldChar w:fldCharType="begin"/>
      </w:r>
      <w:r w:rsidRPr="00AC2F34">
        <w:rPr>
          <w:color w:val="auto"/>
        </w:rPr>
        <w:instrText xml:space="preserve"> PAGEREF _Toc343596636 \h </w:instrText>
      </w:r>
      <w:r w:rsidRPr="00AC2F34">
        <w:rPr>
          <w:color w:val="auto"/>
        </w:rPr>
      </w:r>
      <w:r w:rsidRPr="00AC2F34">
        <w:rPr>
          <w:color w:val="auto"/>
        </w:rPr>
        <w:fldChar w:fldCharType="separate"/>
      </w:r>
      <w:r w:rsidR="00927F3F">
        <w:rPr>
          <w:color w:val="auto"/>
        </w:rPr>
        <w:t>124</w:t>
      </w:r>
      <w:r w:rsidRPr="00AC2F34">
        <w:rPr>
          <w:color w:val="auto"/>
        </w:rPr>
        <w:fldChar w:fldCharType="end"/>
      </w:r>
    </w:p>
    <w:p w14:paraId="15563203"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33</w:t>
      </w:r>
      <w:r w:rsidRPr="00AC2F34">
        <w:rPr>
          <w:color w:val="auto"/>
        </w:rPr>
        <w:t xml:space="preserve"> Core CAL Suite Bridge voor Office 365, Core CAL Suite Bridge voor Office 365 en Windows Intune, </w:t>
      </w:r>
      <w:r w:rsidR="006B78C8" w:rsidRPr="00AC2F34">
        <w:rPr>
          <w:color w:val="auto"/>
        </w:rPr>
        <w:br/>
      </w:r>
      <w:r w:rsidRPr="00AC2F34">
        <w:rPr>
          <w:color w:val="auto"/>
        </w:rPr>
        <w:t>en Core CAL Suite Bridge voor Windows Intune</w:t>
      </w:r>
      <w:r w:rsidRPr="00AC2F34">
        <w:rPr>
          <w:color w:val="auto"/>
        </w:rPr>
        <w:tab/>
      </w:r>
      <w:r w:rsidRPr="00AC2F34">
        <w:rPr>
          <w:color w:val="auto"/>
        </w:rPr>
        <w:fldChar w:fldCharType="begin"/>
      </w:r>
      <w:r w:rsidRPr="00AC2F34">
        <w:rPr>
          <w:color w:val="auto"/>
        </w:rPr>
        <w:instrText xml:space="preserve"> PAGEREF _Toc343596637 \h </w:instrText>
      </w:r>
      <w:r w:rsidRPr="00AC2F34">
        <w:rPr>
          <w:color w:val="auto"/>
        </w:rPr>
      </w:r>
      <w:r w:rsidRPr="00AC2F34">
        <w:rPr>
          <w:color w:val="auto"/>
        </w:rPr>
        <w:fldChar w:fldCharType="separate"/>
      </w:r>
      <w:r w:rsidR="00927F3F">
        <w:rPr>
          <w:color w:val="auto"/>
        </w:rPr>
        <w:t>124</w:t>
      </w:r>
      <w:r w:rsidRPr="00AC2F34">
        <w:rPr>
          <w:color w:val="auto"/>
        </w:rPr>
        <w:fldChar w:fldCharType="end"/>
      </w:r>
    </w:p>
    <w:p w14:paraId="15563204" w14:textId="77777777" w:rsidR="009D259A" w:rsidRPr="009D4A86" w:rsidRDefault="009D259A">
      <w:pPr>
        <w:pStyle w:val="TOC3"/>
        <w:rPr>
          <w:rFonts w:asciiTheme="minorHAnsi" w:eastAsiaTheme="minorEastAsia" w:hAnsiTheme="minorHAnsi" w:cstheme="minorBidi"/>
          <w:bCs w:val="0"/>
          <w:color w:val="auto"/>
          <w:sz w:val="22"/>
          <w:szCs w:val="22"/>
          <w:lang w:val="fr-FR" w:eastAsia="zh-CN"/>
        </w:rPr>
      </w:pPr>
      <w:r w:rsidRPr="009D4A86">
        <w:rPr>
          <w:caps/>
          <w:color w:val="auto"/>
          <w:vertAlign w:val="superscript"/>
          <w:lang w:val="fr-FR"/>
        </w:rPr>
        <w:t>34</w:t>
      </w:r>
      <w:r w:rsidRPr="009D4A86">
        <w:rPr>
          <w:color w:val="auto"/>
          <w:lang w:val="fr-FR"/>
        </w:rPr>
        <w:t xml:space="preserve"> Core CAL Suite</w:t>
      </w:r>
      <w:r w:rsidRPr="009D4A86">
        <w:rPr>
          <w:color w:val="auto"/>
          <w:lang w:val="fr-FR"/>
        </w:rPr>
        <w:tab/>
      </w:r>
      <w:r w:rsidRPr="00AC2F34">
        <w:rPr>
          <w:color w:val="auto"/>
        </w:rPr>
        <w:fldChar w:fldCharType="begin"/>
      </w:r>
      <w:r w:rsidRPr="009D4A86">
        <w:rPr>
          <w:color w:val="auto"/>
          <w:lang w:val="fr-FR"/>
        </w:rPr>
        <w:instrText xml:space="preserve"> PAGEREF _Toc343596638 \h </w:instrText>
      </w:r>
      <w:r w:rsidRPr="00AC2F34">
        <w:rPr>
          <w:color w:val="auto"/>
        </w:rPr>
      </w:r>
      <w:r w:rsidRPr="00AC2F34">
        <w:rPr>
          <w:color w:val="auto"/>
        </w:rPr>
        <w:fldChar w:fldCharType="separate"/>
      </w:r>
      <w:r w:rsidR="00927F3F">
        <w:rPr>
          <w:color w:val="auto"/>
          <w:lang w:val="fr-FR"/>
        </w:rPr>
        <w:t>125</w:t>
      </w:r>
      <w:r w:rsidRPr="00AC2F34">
        <w:rPr>
          <w:color w:val="auto"/>
        </w:rPr>
        <w:fldChar w:fldCharType="end"/>
      </w:r>
    </w:p>
    <w:p w14:paraId="15563205" w14:textId="77777777" w:rsidR="009D259A" w:rsidRPr="009D4A86" w:rsidRDefault="009D259A">
      <w:pPr>
        <w:pStyle w:val="TOC3"/>
        <w:rPr>
          <w:rFonts w:asciiTheme="minorHAnsi" w:eastAsiaTheme="minorEastAsia" w:hAnsiTheme="minorHAnsi" w:cstheme="minorBidi"/>
          <w:bCs w:val="0"/>
          <w:color w:val="auto"/>
          <w:sz w:val="22"/>
          <w:szCs w:val="22"/>
          <w:lang w:val="fr-FR" w:eastAsia="zh-CN"/>
        </w:rPr>
      </w:pPr>
      <w:r w:rsidRPr="00AC2F34">
        <w:rPr>
          <w:caps/>
          <w:color w:val="auto"/>
          <w:vertAlign w:val="superscript"/>
          <w:lang w:val="fr-FR"/>
        </w:rPr>
        <w:t>35</w:t>
      </w:r>
      <w:r w:rsidRPr="00AC2F34">
        <w:rPr>
          <w:color w:val="auto"/>
          <w:lang w:val="fr-FR"/>
        </w:rPr>
        <w:t xml:space="preserve"> Core Infrastructure Server Suite Standard</w:t>
      </w:r>
      <w:r w:rsidRPr="009D4A86">
        <w:rPr>
          <w:color w:val="auto"/>
          <w:lang w:val="fr-FR"/>
        </w:rPr>
        <w:tab/>
      </w:r>
      <w:r w:rsidRPr="00AC2F34">
        <w:rPr>
          <w:color w:val="auto"/>
        </w:rPr>
        <w:fldChar w:fldCharType="begin"/>
      </w:r>
      <w:r w:rsidRPr="009D4A86">
        <w:rPr>
          <w:color w:val="auto"/>
          <w:lang w:val="fr-FR"/>
        </w:rPr>
        <w:instrText xml:space="preserve"> PAGEREF _Toc343596639 \h </w:instrText>
      </w:r>
      <w:r w:rsidRPr="00AC2F34">
        <w:rPr>
          <w:color w:val="auto"/>
        </w:rPr>
      </w:r>
      <w:r w:rsidRPr="00AC2F34">
        <w:rPr>
          <w:color w:val="auto"/>
        </w:rPr>
        <w:fldChar w:fldCharType="separate"/>
      </w:r>
      <w:r w:rsidR="00927F3F">
        <w:rPr>
          <w:color w:val="auto"/>
          <w:lang w:val="fr-FR"/>
        </w:rPr>
        <w:t>126</w:t>
      </w:r>
      <w:r w:rsidRPr="00AC2F34">
        <w:rPr>
          <w:color w:val="auto"/>
        </w:rPr>
        <w:fldChar w:fldCharType="end"/>
      </w:r>
    </w:p>
    <w:p w14:paraId="15563206" w14:textId="77777777" w:rsidR="009D259A" w:rsidRPr="009D4A86" w:rsidRDefault="009D259A">
      <w:pPr>
        <w:pStyle w:val="TOC3"/>
        <w:rPr>
          <w:rFonts w:asciiTheme="minorHAnsi" w:eastAsiaTheme="minorEastAsia" w:hAnsiTheme="minorHAnsi" w:cstheme="minorBidi"/>
          <w:bCs w:val="0"/>
          <w:color w:val="auto"/>
          <w:sz w:val="22"/>
          <w:szCs w:val="22"/>
          <w:lang w:val="fr-FR" w:eastAsia="zh-CN"/>
        </w:rPr>
      </w:pPr>
      <w:r w:rsidRPr="00AC2F34">
        <w:rPr>
          <w:caps/>
          <w:color w:val="auto"/>
          <w:vertAlign w:val="superscript"/>
          <w:lang w:val="fr-FR"/>
        </w:rPr>
        <w:t>36</w:t>
      </w:r>
      <w:r w:rsidRPr="00AC2F34">
        <w:rPr>
          <w:color w:val="auto"/>
          <w:lang w:val="fr-FR"/>
        </w:rPr>
        <w:t xml:space="preserve"> Core Infrastructure Server Suite Enterprise</w:t>
      </w:r>
      <w:r w:rsidRPr="009D4A86">
        <w:rPr>
          <w:color w:val="auto"/>
          <w:lang w:val="fr-FR"/>
        </w:rPr>
        <w:tab/>
      </w:r>
      <w:r w:rsidRPr="00AC2F34">
        <w:rPr>
          <w:color w:val="auto"/>
        </w:rPr>
        <w:fldChar w:fldCharType="begin"/>
      </w:r>
      <w:r w:rsidRPr="009D4A86">
        <w:rPr>
          <w:color w:val="auto"/>
          <w:lang w:val="fr-FR"/>
        </w:rPr>
        <w:instrText xml:space="preserve"> PAGEREF _Toc343596640 \h </w:instrText>
      </w:r>
      <w:r w:rsidRPr="00AC2F34">
        <w:rPr>
          <w:color w:val="auto"/>
        </w:rPr>
      </w:r>
      <w:r w:rsidRPr="00AC2F34">
        <w:rPr>
          <w:color w:val="auto"/>
        </w:rPr>
        <w:fldChar w:fldCharType="separate"/>
      </w:r>
      <w:r w:rsidR="00927F3F">
        <w:rPr>
          <w:color w:val="auto"/>
          <w:lang w:val="fr-FR"/>
        </w:rPr>
        <w:t>127</w:t>
      </w:r>
      <w:r w:rsidRPr="00AC2F34">
        <w:rPr>
          <w:color w:val="auto"/>
        </w:rPr>
        <w:fldChar w:fldCharType="end"/>
      </w:r>
    </w:p>
    <w:p w14:paraId="15563207" w14:textId="77777777" w:rsidR="009D259A" w:rsidRPr="009D4A86" w:rsidRDefault="009D259A">
      <w:pPr>
        <w:pStyle w:val="TOC3"/>
        <w:rPr>
          <w:rFonts w:asciiTheme="minorHAnsi" w:eastAsiaTheme="minorEastAsia" w:hAnsiTheme="minorHAnsi" w:cstheme="minorBidi"/>
          <w:bCs w:val="0"/>
          <w:color w:val="auto"/>
          <w:sz w:val="22"/>
          <w:szCs w:val="22"/>
          <w:lang w:val="fr-FR" w:eastAsia="zh-CN"/>
        </w:rPr>
      </w:pPr>
      <w:r w:rsidRPr="00AC2F34">
        <w:rPr>
          <w:caps/>
          <w:color w:val="auto"/>
          <w:vertAlign w:val="superscript"/>
          <w:lang w:val="fr-FR"/>
        </w:rPr>
        <w:t>37</w:t>
      </w:r>
      <w:r w:rsidRPr="00AC2F34">
        <w:rPr>
          <w:color w:val="auto"/>
          <w:lang w:val="fr-FR"/>
        </w:rPr>
        <w:t xml:space="preserve"> Core Infrastructure Server Suite Datacenter</w:t>
      </w:r>
      <w:r w:rsidRPr="009D4A86">
        <w:rPr>
          <w:color w:val="auto"/>
          <w:lang w:val="fr-FR"/>
        </w:rPr>
        <w:tab/>
      </w:r>
      <w:r w:rsidRPr="00AC2F34">
        <w:rPr>
          <w:color w:val="auto"/>
        </w:rPr>
        <w:fldChar w:fldCharType="begin"/>
      </w:r>
      <w:r w:rsidRPr="009D4A86">
        <w:rPr>
          <w:color w:val="auto"/>
          <w:lang w:val="fr-FR"/>
        </w:rPr>
        <w:instrText xml:space="preserve"> PAGEREF _Toc343596641 \h </w:instrText>
      </w:r>
      <w:r w:rsidRPr="00AC2F34">
        <w:rPr>
          <w:color w:val="auto"/>
        </w:rPr>
      </w:r>
      <w:r w:rsidRPr="00AC2F34">
        <w:rPr>
          <w:color w:val="auto"/>
        </w:rPr>
        <w:fldChar w:fldCharType="separate"/>
      </w:r>
      <w:r w:rsidR="00927F3F">
        <w:rPr>
          <w:color w:val="auto"/>
          <w:lang w:val="fr-FR"/>
        </w:rPr>
        <w:t>127</w:t>
      </w:r>
      <w:r w:rsidRPr="00AC2F34">
        <w:rPr>
          <w:color w:val="auto"/>
        </w:rPr>
        <w:fldChar w:fldCharType="end"/>
      </w:r>
    </w:p>
    <w:p w14:paraId="15563208"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38</w:t>
      </w:r>
      <w:r w:rsidRPr="00AC2F34">
        <w:rPr>
          <w:color w:val="auto"/>
        </w:rPr>
        <w:t xml:space="preserve"> Data Warehouse Appliance 2012</w:t>
      </w:r>
      <w:r w:rsidRPr="00AC2F34">
        <w:rPr>
          <w:color w:val="auto"/>
        </w:rPr>
        <w:tab/>
      </w:r>
      <w:r w:rsidRPr="00AC2F34">
        <w:rPr>
          <w:color w:val="auto"/>
        </w:rPr>
        <w:fldChar w:fldCharType="begin"/>
      </w:r>
      <w:r w:rsidRPr="00AC2F34">
        <w:rPr>
          <w:color w:val="auto"/>
        </w:rPr>
        <w:instrText xml:space="preserve"> PAGEREF _Toc343596642 \h </w:instrText>
      </w:r>
      <w:r w:rsidRPr="00AC2F34">
        <w:rPr>
          <w:color w:val="auto"/>
        </w:rPr>
      </w:r>
      <w:r w:rsidRPr="00AC2F34">
        <w:rPr>
          <w:color w:val="auto"/>
        </w:rPr>
        <w:fldChar w:fldCharType="separate"/>
      </w:r>
      <w:r w:rsidR="00927F3F">
        <w:rPr>
          <w:color w:val="auto"/>
        </w:rPr>
        <w:t>129</w:t>
      </w:r>
      <w:r w:rsidRPr="00AC2F34">
        <w:rPr>
          <w:color w:val="auto"/>
        </w:rPr>
        <w:fldChar w:fldCharType="end"/>
      </w:r>
    </w:p>
    <w:p w14:paraId="15563209"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39</w:t>
      </w:r>
      <w:r w:rsidRPr="00AC2F34">
        <w:rPr>
          <w:color w:val="auto"/>
        </w:rPr>
        <w:t xml:space="preserve"> Dynamics CRM Online</w:t>
      </w:r>
      <w:r w:rsidRPr="00AC2F34">
        <w:rPr>
          <w:color w:val="auto"/>
        </w:rPr>
        <w:tab/>
      </w:r>
      <w:r w:rsidRPr="00AC2F34">
        <w:rPr>
          <w:color w:val="auto"/>
        </w:rPr>
        <w:fldChar w:fldCharType="begin"/>
      </w:r>
      <w:r w:rsidRPr="00AC2F34">
        <w:rPr>
          <w:color w:val="auto"/>
        </w:rPr>
        <w:instrText xml:space="preserve"> PAGEREF _Toc343596643 \h </w:instrText>
      </w:r>
      <w:r w:rsidRPr="00AC2F34">
        <w:rPr>
          <w:color w:val="auto"/>
        </w:rPr>
      </w:r>
      <w:r w:rsidRPr="00AC2F34">
        <w:rPr>
          <w:color w:val="auto"/>
        </w:rPr>
        <w:fldChar w:fldCharType="separate"/>
      </w:r>
      <w:r w:rsidR="00927F3F">
        <w:rPr>
          <w:color w:val="auto"/>
        </w:rPr>
        <w:t>129</w:t>
      </w:r>
      <w:r w:rsidRPr="00AC2F34">
        <w:rPr>
          <w:color w:val="auto"/>
        </w:rPr>
        <w:fldChar w:fldCharType="end"/>
      </w:r>
    </w:p>
    <w:p w14:paraId="1556320A"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40</w:t>
      </w:r>
      <w:r w:rsidRPr="00AC2F34">
        <w:rPr>
          <w:caps/>
          <w:color w:val="auto"/>
        </w:rPr>
        <w:t xml:space="preserve"> </w:t>
      </w:r>
      <w:r w:rsidRPr="00AC2F34">
        <w:rPr>
          <w:color w:val="auto"/>
        </w:rPr>
        <w:t xml:space="preserve">Enterprise CAL Suite Bridge voor Office 365, Enterprise CAL Suite Bridge voor Office 365 en </w:t>
      </w:r>
      <w:r w:rsidR="006B78C8" w:rsidRPr="00AC2F34">
        <w:rPr>
          <w:color w:val="auto"/>
        </w:rPr>
        <w:br/>
      </w:r>
      <w:r w:rsidRPr="00AC2F34">
        <w:rPr>
          <w:color w:val="auto"/>
        </w:rPr>
        <w:t>Windows Intune, en Enterprise CAL Suite Bridge voor Windows Intune</w:t>
      </w:r>
      <w:r w:rsidRPr="00AC2F34">
        <w:rPr>
          <w:color w:val="auto"/>
        </w:rPr>
        <w:tab/>
      </w:r>
      <w:r w:rsidRPr="00AC2F34">
        <w:rPr>
          <w:color w:val="auto"/>
        </w:rPr>
        <w:fldChar w:fldCharType="begin"/>
      </w:r>
      <w:r w:rsidRPr="00AC2F34">
        <w:rPr>
          <w:color w:val="auto"/>
        </w:rPr>
        <w:instrText xml:space="preserve"> PAGEREF _Toc343596644 \h </w:instrText>
      </w:r>
      <w:r w:rsidRPr="00AC2F34">
        <w:rPr>
          <w:color w:val="auto"/>
        </w:rPr>
      </w:r>
      <w:r w:rsidRPr="00AC2F34">
        <w:rPr>
          <w:color w:val="auto"/>
        </w:rPr>
        <w:fldChar w:fldCharType="separate"/>
      </w:r>
      <w:r w:rsidR="00927F3F">
        <w:rPr>
          <w:color w:val="auto"/>
        </w:rPr>
        <w:t>129</w:t>
      </w:r>
      <w:r w:rsidRPr="00AC2F34">
        <w:rPr>
          <w:color w:val="auto"/>
        </w:rPr>
        <w:fldChar w:fldCharType="end"/>
      </w:r>
    </w:p>
    <w:p w14:paraId="1556320B"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41</w:t>
      </w:r>
      <w:r w:rsidRPr="00AC2F34">
        <w:rPr>
          <w:color w:val="auto"/>
        </w:rPr>
        <w:t xml:space="preserve"> Enterprise CAL Suite</w:t>
      </w:r>
      <w:r w:rsidRPr="00AC2F34">
        <w:rPr>
          <w:color w:val="auto"/>
        </w:rPr>
        <w:tab/>
      </w:r>
      <w:r w:rsidRPr="00AC2F34">
        <w:rPr>
          <w:color w:val="auto"/>
        </w:rPr>
        <w:fldChar w:fldCharType="begin"/>
      </w:r>
      <w:r w:rsidRPr="00AC2F34">
        <w:rPr>
          <w:color w:val="auto"/>
        </w:rPr>
        <w:instrText xml:space="preserve"> PAGEREF _Toc343596645 \h </w:instrText>
      </w:r>
      <w:r w:rsidRPr="00AC2F34">
        <w:rPr>
          <w:color w:val="auto"/>
        </w:rPr>
      </w:r>
      <w:r w:rsidRPr="00AC2F34">
        <w:rPr>
          <w:color w:val="auto"/>
        </w:rPr>
        <w:fldChar w:fldCharType="separate"/>
      </w:r>
      <w:r w:rsidR="00927F3F">
        <w:rPr>
          <w:color w:val="auto"/>
        </w:rPr>
        <w:t>130</w:t>
      </w:r>
      <w:r w:rsidRPr="00AC2F34">
        <w:rPr>
          <w:color w:val="auto"/>
        </w:rPr>
        <w:fldChar w:fldCharType="end"/>
      </w:r>
    </w:p>
    <w:p w14:paraId="1556320C"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vertAlign w:val="superscript"/>
        </w:rPr>
        <w:t>42</w:t>
      </w:r>
      <w:r w:rsidRPr="00AC2F34">
        <w:rPr>
          <w:rFonts w:cs="Tahoma"/>
        </w:rPr>
        <w:t xml:space="preserve"> Exchange Online Archiving (Gebruikers-SL)</w:t>
      </w:r>
      <w:r w:rsidRPr="00AC2F34">
        <w:tab/>
      </w:r>
      <w:r w:rsidRPr="00AC2F34">
        <w:fldChar w:fldCharType="begin"/>
      </w:r>
      <w:r w:rsidRPr="00AC2F34">
        <w:instrText xml:space="preserve"> PAGEREF _Toc343596646 \h </w:instrText>
      </w:r>
      <w:r w:rsidRPr="00AC2F34">
        <w:fldChar w:fldCharType="separate"/>
      </w:r>
      <w:r w:rsidR="00927F3F">
        <w:t>131</w:t>
      </w:r>
      <w:r w:rsidRPr="00AC2F34">
        <w:fldChar w:fldCharType="end"/>
      </w:r>
    </w:p>
    <w:p w14:paraId="1556320D"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vertAlign w:val="superscript"/>
        </w:rPr>
        <w:t>43</w:t>
      </w:r>
      <w:r w:rsidRPr="00AC2F34">
        <w:rPr>
          <w:rFonts w:cs="Tahoma"/>
        </w:rPr>
        <w:t xml:space="preserve"> Exchange Hosted Archive (Gebruikers-SL), Exchange Hosted Archive Extra Storage (Aanvullende SL)</w:t>
      </w:r>
      <w:r w:rsidRPr="00AC2F34">
        <w:tab/>
      </w:r>
      <w:r w:rsidRPr="00AC2F34">
        <w:fldChar w:fldCharType="begin"/>
      </w:r>
      <w:r w:rsidRPr="00AC2F34">
        <w:instrText xml:space="preserve"> PAGEREF _Toc343596647 \h </w:instrText>
      </w:r>
      <w:r w:rsidRPr="00AC2F34">
        <w:fldChar w:fldCharType="separate"/>
      </w:r>
      <w:r w:rsidR="00927F3F">
        <w:t>132</w:t>
      </w:r>
      <w:r w:rsidRPr="00AC2F34">
        <w:fldChar w:fldCharType="end"/>
      </w:r>
    </w:p>
    <w:p w14:paraId="1556320E"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vertAlign w:val="superscript"/>
        </w:rPr>
        <w:t>44</w:t>
      </w:r>
      <w:r w:rsidRPr="00AC2F34">
        <w:rPr>
          <w:rFonts w:cs="Tahoma"/>
        </w:rPr>
        <w:t xml:space="preserve"> Exchange Hosted Encryption (Gebruikers-SL)</w:t>
      </w:r>
      <w:r w:rsidRPr="00AC2F34">
        <w:tab/>
      </w:r>
      <w:r w:rsidRPr="00AC2F34">
        <w:fldChar w:fldCharType="begin"/>
      </w:r>
      <w:r w:rsidRPr="00AC2F34">
        <w:instrText xml:space="preserve"> PAGEREF _Toc343596648 \h </w:instrText>
      </w:r>
      <w:r w:rsidRPr="00AC2F34">
        <w:fldChar w:fldCharType="separate"/>
      </w:r>
      <w:r w:rsidR="00927F3F">
        <w:t>133</w:t>
      </w:r>
      <w:r w:rsidRPr="00AC2F34">
        <w:fldChar w:fldCharType="end"/>
      </w:r>
    </w:p>
    <w:p w14:paraId="1556320F"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45</w:t>
      </w:r>
      <w:r w:rsidRPr="00AC2F34">
        <w:rPr>
          <w:color w:val="auto"/>
        </w:rPr>
        <w:t xml:space="preserve"> Exchange Online Kiosk (Gebruikers-SL)</w:t>
      </w:r>
      <w:r w:rsidRPr="00AC2F34">
        <w:rPr>
          <w:color w:val="auto"/>
        </w:rPr>
        <w:tab/>
      </w:r>
      <w:r w:rsidRPr="00AC2F34">
        <w:rPr>
          <w:color w:val="auto"/>
        </w:rPr>
        <w:fldChar w:fldCharType="begin"/>
      </w:r>
      <w:r w:rsidRPr="00AC2F34">
        <w:rPr>
          <w:color w:val="auto"/>
        </w:rPr>
        <w:instrText xml:space="preserve"> PAGEREF _Toc343596649 \h </w:instrText>
      </w:r>
      <w:r w:rsidRPr="00AC2F34">
        <w:rPr>
          <w:color w:val="auto"/>
        </w:rPr>
      </w:r>
      <w:r w:rsidRPr="00AC2F34">
        <w:rPr>
          <w:color w:val="auto"/>
        </w:rPr>
        <w:fldChar w:fldCharType="separate"/>
      </w:r>
      <w:r w:rsidR="00927F3F">
        <w:rPr>
          <w:color w:val="auto"/>
        </w:rPr>
        <w:t>133</w:t>
      </w:r>
      <w:r w:rsidRPr="00AC2F34">
        <w:rPr>
          <w:color w:val="auto"/>
        </w:rPr>
        <w:fldChar w:fldCharType="end"/>
      </w:r>
    </w:p>
    <w:p w14:paraId="15563210"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caps/>
          <w:vertAlign w:val="superscript"/>
        </w:rPr>
        <w:t>46</w:t>
      </w:r>
      <w:r w:rsidRPr="00AC2F34">
        <w:rPr>
          <w:rFonts w:cs="Tahoma"/>
        </w:rPr>
        <w:t xml:space="preserve"> Exchange Online Plan 1</w:t>
      </w:r>
      <w:r w:rsidRPr="00AC2F34">
        <w:tab/>
      </w:r>
      <w:r w:rsidRPr="00AC2F34">
        <w:fldChar w:fldCharType="begin"/>
      </w:r>
      <w:r w:rsidRPr="00AC2F34">
        <w:instrText xml:space="preserve"> PAGEREF _Toc343596650 \h </w:instrText>
      </w:r>
      <w:r w:rsidRPr="00AC2F34">
        <w:fldChar w:fldCharType="separate"/>
      </w:r>
      <w:r w:rsidR="00927F3F">
        <w:t>133</w:t>
      </w:r>
      <w:r w:rsidRPr="00AC2F34">
        <w:fldChar w:fldCharType="end"/>
      </w:r>
    </w:p>
    <w:p w14:paraId="15563211"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caps/>
          <w:vertAlign w:val="superscript"/>
        </w:rPr>
        <w:t>47</w:t>
      </w:r>
      <w:r w:rsidRPr="00AC2F34">
        <w:rPr>
          <w:rFonts w:cs="Tahoma"/>
        </w:rPr>
        <w:t xml:space="preserve"> Exchange Online Plan 2</w:t>
      </w:r>
      <w:r w:rsidRPr="00AC2F34">
        <w:tab/>
      </w:r>
      <w:r w:rsidRPr="00AC2F34">
        <w:fldChar w:fldCharType="begin"/>
      </w:r>
      <w:r w:rsidRPr="00AC2F34">
        <w:instrText xml:space="preserve"> PAGEREF _Toc343596651 \h </w:instrText>
      </w:r>
      <w:r w:rsidRPr="00AC2F34">
        <w:fldChar w:fldCharType="separate"/>
      </w:r>
      <w:r w:rsidR="00927F3F">
        <w:t>134</w:t>
      </w:r>
      <w:r w:rsidRPr="00AC2F34">
        <w:fldChar w:fldCharType="end"/>
      </w:r>
    </w:p>
    <w:p w14:paraId="15563212" w14:textId="77777777" w:rsidR="009D259A" w:rsidRPr="00AC2F34" w:rsidRDefault="009D259A">
      <w:pPr>
        <w:pStyle w:val="TOC2"/>
        <w:rPr>
          <w:rFonts w:asciiTheme="minorHAnsi" w:eastAsiaTheme="minorEastAsia" w:hAnsiTheme="minorHAnsi" w:cstheme="minorBidi"/>
          <w:sz w:val="22"/>
          <w:szCs w:val="22"/>
          <w:lang w:eastAsia="zh-CN"/>
        </w:rPr>
      </w:pPr>
      <w:r w:rsidRPr="009D4A86">
        <w:rPr>
          <w:rFonts w:cs="Tahoma"/>
          <w:caps/>
          <w:vertAlign w:val="superscript"/>
        </w:rPr>
        <w:t>48</w:t>
      </w:r>
      <w:r w:rsidRPr="009D4A86">
        <w:rPr>
          <w:rFonts w:cs="Tahoma"/>
          <w:caps/>
        </w:rPr>
        <w:t xml:space="preserve"> </w:t>
      </w:r>
      <w:r w:rsidRPr="009D4A86">
        <w:rPr>
          <w:rFonts w:cs="Tahoma"/>
        </w:rPr>
        <w:t>Exchange Server 2013 Enterprise en Standard Edition</w:t>
      </w:r>
      <w:r w:rsidRPr="00AC2F34">
        <w:tab/>
      </w:r>
      <w:r w:rsidRPr="00AC2F34">
        <w:fldChar w:fldCharType="begin"/>
      </w:r>
      <w:r w:rsidRPr="00AC2F34">
        <w:instrText xml:space="preserve"> PAGEREF _Toc343596652 \h </w:instrText>
      </w:r>
      <w:r w:rsidRPr="00AC2F34">
        <w:fldChar w:fldCharType="separate"/>
      </w:r>
      <w:r w:rsidR="00927F3F">
        <w:t>134</w:t>
      </w:r>
      <w:r w:rsidRPr="00AC2F34">
        <w:fldChar w:fldCharType="end"/>
      </w:r>
    </w:p>
    <w:p w14:paraId="15563213"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49</w:t>
      </w:r>
      <w:r w:rsidRPr="00AC2F34">
        <w:rPr>
          <w:color w:val="auto"/>
        </w:rPr>
        <w:t xml:space="preserve"> CAL voor Exchange Server 2010 Standard</w:t>
      </w:r>
      <w:r w:rsidRPr="00AC2F34">
        <w:rPr>
          <w:color w:val="auto"/>
        </w:rPr>
        <w:tab/>
      </w:r>
      <w:r w:rsidRPr="00AC2F34">
        <w:rPr>
          <w:color w:val="auto"/>
        </w:rPr>
        <w:fldChar w:fldCharType="begin"/>
      </w:r>
      <w:r w:rsidRPr="00AC2F34">
        <w:rPr>
          <w:color w:val="auto"/>
        </w:rPr>
        <w:instrText xml:space="preserve"> PAGEREF _Toc343596653 \h </w:instrText>
      </w:r>
      <w:r w:rsidRPr="00AC2F34">
        <w:rPr>
          <w:color w:val="auto"/>
        </w:rPr>
      </w:r>
      <w:r w:rsidRPr="00AC2F34">
        <w:rPr>
          <w:color w:val="auto"/>
        </w:rPr>
        <w:fldChar w:fldCharType="separate"/>
      </w:r>
      <w:r w:rsidR="00927F3F">
        <w:rPr>
          <w:color w:val="auto"/>
        </w:rPr>
        <w:t>135</w:t>
      </w:r>
      <w:r w:rsidRPr="00AC2F34">
        <w:rPr>
          <w:color w:val="auto"/>
        </w:rPr>
        <w:fldChar w:fldCharType="end"/>
      </w:r>
    </w:p>
    <w:p w14:paraId="15563214"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50</w:t>
      </w:r>
      <w:r w:rsidRPr="00AC2F34">
        <w:rPr>
          <w:color w:val="auto"/>
        </w:rPr>
        <w:t xml:space="preserve"> Forefront Endpoint Protection</w:t>
      </w:r>
      <w:r w:rsidRPr="00AC2F34">
        <w:rPr>
          <w:color w:val="auto"/>
        </w:rPr>
        <w:tab/>
      </w:r>
      <w:r w:rsidRPr="00AC2F34">
        <w:rPr>
          <w:color w:val="auto"/>
        </w:rPr>
        <w:fldChar w:fldCharType="begin"/>
      </w:r>
      <w:r w:rsidRPr="00AC2F34">
        <w:rPr>
          <w:color w:val="auto"/>
        </w:rPr>
        <w:instrText xml:space="preserve"> PAGEREF _Toc343596654 \h </w:instrText>
      </w:r>
      <w:r w:rsidRPr="00AC2F34">
        <w:rPr>
          <w:color w:val="auto"/>
        </w:rPr>
      </w:r>
      <w:r w:rsidRPr="00AC2F34">
        <w:rPr>
          <w:color w:val="auto"/>
        </w:rPr>
        <w:fldChar w:fldCharType="separate"/>
      </w:r>
      <w:r w:rsidR="00927F3F">
        <w:rPr>
          <w:color w:val="auto"/>
        </w:rPr>
        <w:t>136</w:t>
      </w:r>
      <w:r w:rsidRPr="00AC2F34">
        <w:rPr>
          <w:color w:val="auto"/>
        </w:rPr>
        <w:fldChar w:fldCharType="end"/>
      </w:r>
    </w:p>
    <w:p w14:paraId="15563215"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51</w:t>
      </w:r>
      <w:r w:rsidRPr="00AC2F34">
        <w:rPr>
          <w:caps/>
          <w:color w:val="auto"/>
        </w:rPr>
        <w:t xml:space="preserve"> </w:t>
      </w:r>
      <w:r w:rsidRPr="00AC2F34">
        <w:rPr>
          <w:color w:val="auto"/>
        </w:rPr>
        <w:t>Forefront Identity Manager 2010 R2</w:t>
      </w:r>
      <w:r w:rsidRPr="00AC2F34">
        <w:rPr>
          <w:color w:val="auto"/>
        </w:rPr>
        <w:tab/>
      </w:r>
      <w:r w:rsidRPr="00AC2F34">
        <w:rPr>
          <w:color w:val="auto"/>
        </w:rPr>
        <w:fldChar w:fldCharType="begin"/>
      </w:r>
      <w:r w:rsidRPr="00AC2F34">
        <w:rPr>
          <w:color w:val="auto"/>
        </w:rPr>
        <w:instrText xml:space="preserve"> PAGEREF _Toc343596655 \h </w:instrText>
      </w:r>
      <w:r w:rsidRPr="00AC2F34">
        <w:rPr>
          <w:color w:val="auto"/>
        </w:rPr>
      </w:r>
      <w:r w:rsidRPr="00AC2F34">
        <w:rPr>
          <w:color w:val="auto"/>
        </w:rPr>
        <w:fldChar w:fldCharType="separate"/>
      </w:r>
      <w:r w:rsidR="00927F3F">
        <w:rPr>
          <w:color w:val="auto"/>
        </w:rPr>
        <w:t>136</w:t>
      </w:r>
      <w:r w:rsidRPr="00AC2F34">
        <w:rPr>
          <w:color w:val="auto"/>
        </w:rPr>
        <w:fldChar w:fldCharType="end"/>
      </w:r>
    </w:p>
    <w:p w14:paraId="15563216"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caps/>
          <w:vertAlign w:val="superscript"/>
        </w:rPr>
        <w:t>52</w:t>
      </w:r>
      <w:r w:rsidRPr="00AC2F34">
        <w:rPr>
          <w:rFonts w:cs="Tahoma"/>
        </w:rPr>
        <w:t xml:space="preserve"> Forefront Identity Manager 2010 – Windows Live Edition</w:t>
      </w:r>
      <w:r w:rsidRPr="00AC2F34">
        <w:tab/>
      </w:r>
      <w:r w:rsidRPr="00AC2F34">
        <w:fldChar w:fldCharType="begin"/>
      </w:r>
      <w:r w:rsidRPr="00AC2F34">
        <w:instrText xml:space="preserve"> PAGEREF _Toc343596656 \h </w:instrText>
      </w:r>
      <w:r w:rsidRPr="00AC2F34">
        <w:fldChar w:fldCharType="separate"/>
      </w:r>
      <w:r w:rsidR="00927F3F">
        <w:t>136</w:t>
      </w:r>
      <w:r w:rsidRPr="00AC2F34">
        <w:fldChar w:fldCharType="end"/>
      </w:r>
    </w:p>
    <w:p w14:paraId="15563217"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53</w:t>
      </w:r>
      <w:r w:rsidRPr="00AC2F34">
        <w:rPr>
          <w:color w:val="auto"/>
        </w:rPr>
        <w:t xml:space="preserve"> Forefront Online Protection for Exchange (Apparaat- en Gebruikers-SL)</w:t>
      </w:r>
      <w:r w:rsidRPr="00AC2F34">
        <w:rPr>
          <w:color w:val="auto"/>
        </w:rPr>
        <w:tab/>
      </w:r>
      <w:r w:rsidRPr="00AC2F34">
        <w:rPr>
          <w:color w:val="auto"/>
        </w:rPr>
        <w:fldChar w:fldCharType="begin"/>
      </w:r>
      <w:r w:rsidRPr="00AC2F34">
        <w:rPr>
          <w:color w:val="auto"/>
        </w:rPr>
        <w:instrText xml:space="preserve"> PAGEREF _Toc343596657 \h </w:instrText>
      </w:r>
      <w:r w:rsidRPr="00AC2F34">
        <w:rPr>
          <w:color w:val="auto"/>
        </w:rPr>
      </w:r>
      <w:r w:rsidRPr="00AC2F34">
        <w:rPr>
          <w:color w:val="auto"/>
        </w:rPr>
        <w:fldChar w:fldCharType="separate"/>
      </w:r>
      <w:r w:rsidR="00927F3F">
        <w:rPr>
          <w:color w:val="auto"/>
        </w:rPr>
        <w:t>136</w:t>
      </w:r>
      <w:r w:rsidRPr="00AC2F34">
        <w:rPr>
          <w:color w:val="auto"/>
        </w:rPr>
        <w:fldChar w:fldCharType="end"/>
      </w:r>
    </w:p>
    <w:p w14:paraId="15563218"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lastRenderedPageBreak/>
        <w:t>54</w:t>
      </w:r>
      <w:r w:rsidRPr="00AC2F34">
        <w:rPr>
          <w:color w:val="auto"/>
        </w:rPr>
        <w:t xml:space="preserve"> Forefront Protection 2010 for Exchange Server (Apparaat- en Gebruikers-SL), Forefront Protection 2010 for SharePoint (Apparaat- en Gebruikers-SL), en Forefront Protection 2010 for Internet Sites (Aanvullende SL)</w:t>
      </w:r>
      <w:r w:rsidRPr="00AC2F34">
        <w:rPr>
          <w:color w:val="auto"/>
        </w:rPr>
        <w:tab/>
      </w:r>
      <w:r w:rsidRPr="00AC2F34">
        <w:rPr>
          <w:color w:val="auto"/>
        </w:rPr>
        <w:fldChar w:fldCharType="begin"/>
      </w:r>
      <w:r w:rsidRPr="00AC2F34">
        <w:rPr>
          <w:color w:val="auto"/>
        </w:rPr>
        <w:instrText xml:space="preserve"> PAGEREF _Toc343596658 \h </w:instrText>
      </w:r>
      <w:r w:rsidRPr="00AC2F34">
        <w:rPr>
          <w:color w:val="auto"/>
        </w:rPr>
      </w:r>
      <w:r w:rsidRPr="00AC2F34">
        <w:rPr>
          <w:color w:val="auto"/>
        </w:rPr>
        <w:fldChar w:fldCharType="separate"/>
      </w:r>
      <w:r w:rsidR="00927F3F">
        <w:rPr>
          <w:color w:val="auto"/>
        </w:rPr>
        <w:t>137</w:t>
      </w:r>
      <w:r w:rsidRPr="00AC2F34">
        <w:rPr>
          <w:color w:val="auto"/>
        </w:rPr>
        <w:fldChar w:fldCharType="end"/>
      </w:r>
    </w:p>
    <w:p w14:paraId="15563219" w14:textId="77777777" w:rsidR="009D259A" w:rsidRPr="009D4A86" w:rsidRDefault="009D259A">
      <w:pPr>
        <w:pStyle w:val="TOC3"/>
        <w:rPr>
          <w:rFonts w:asciiTheme="minorHAnsi" w:eastAsiaTheme="minorEastAsia" w:hAnsiTheme="minorHAnsi" w:cstheme="minorBidi"/>
          <w:bCs w:val="0"/>
          <w:color w:val="auto"/>
          <w:sz w:val="22"/>
          <w:szCs w:val="22"/>
          <w:lang w:val="fr-FR" w:eastAsia="zh-CN"/>
        </w:rPr>
      </w:pPr>
      <w:r w:rsidRPr="00AC2F34">
        <w:rPr>
          <w:caps/>
          <w:color w:val="auto"/>
          <w:vertAlign w:val="superscript"/>
          <w:lang w:val="fr-FR"/>
        </w:rPr>
        <w:t>55</w:t>
      </w:r>
      <w:r w:rsidRPr="00AC2F34">
        <w:rPr>
          <w:color w:val="auto"/>
          <w:lang w:val="fr-FR"/>
        </w:rPr>
        <w:t xml:space="preserve"> Forefront Protection Suite (Apparaat en Gebruiker)</w:t>
      </w:r>
      <w:r w:rsidRPr="009D4A86">
        <w:rPr>
          <w:color w:val="auto"/>
          <w:lang w:val="fr-FR"/>
        </w:rPr>
        <w:tab/>
      </w:r>
      <w:r w:rsidRPr="00AC2F34">
        <w:rPr>
          <w:color w:val="auto"/>
        </w:rPr>
        <w:fldChar w:fldCharType="begin"/>
      </w:r>
      <w:r w:rsidRPr="009D4A86">
        <w:rPr>
          <w:color w:val="auto"/>
          <w:lang w:val="fr-FR"/>
        </w:rPr>
        <w:instrText xml:space="preserve"> PAGEREF _Toc343596659 \h </w:instrText>
      </w:r>
      <w:r w:rsidRPr="00AC2F34">
        <w:rPr>
          <w:color w:val="auto"/>
        </w:rPr>
      </w:r>
      <w:r w:rsidRPr="00AC2F34">
        <w:rPr>
          <w:color w:val="auto"/>
        </w:rPr>
        <w:fldChar w:fldCharType="separate"/>
      </w:r>
      <w:r w:rsidR="00927F3F">
        <w:rPr>
          <w:color w:val="auto"/>
          <w:lang w:val="fr-FR"/>
        </w:rPr>
        <w:t>137</w:t>
      </w:r>
      <w:r w:rsidRPr="00AC2F34">
        <w:rPr>
          <w:color w:val="auto"/>
        </w:rPr>
        <w:fldChar w:fldCharType="end"/>
      </w:r>
    </w:p>
    <w:p w14:paraId="1556321A"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56</w:t>
      </w:r>
      <w:r w:rsidRPr="00AC2F34">
        <w:rPr>
          <w:caps/>
          <w:color w:val="auto"/>
        </w:rPr>
        <w:t xml:space="preserve"> </w:t>
      </w:r>
      <w:r w:rsidRPr="00AC2F34">
        <w:rPr>
          <w:color w:val="auto"/>
        </w:rPr>
        <w:t>Forefront Security for Office Communications Server (Gebruikers- en</w:t>
      </w:r>
      <w:r w:rsidR="00934D72" w:rsidRPr="00AC2F34">
        <w:rPr>
          <w:color w:val="auto"/>
        </w:rPr>
        <w:t xml:space="preserve"> </w:t>
      </w:r>
      <w:r w:rsidRPr="00AC2F34">
        <w:rPr>
          <w:color w:val="auto"/>
        </w:rPr>
        <w:t>Apparaat-SL)</w:t>
      </w:r>
      <w:r w:rsidRPr="00AC2F34">
        <w:rPr>
          <w:color w:val="auto"/>
        </w:rPr>
        <w:tab/>
      </w:r>
      <w:r w:rsidRPr="00AC2F34">
        <w:rPr>
          <w:color w:val="auto"/>
        </w:rPr>
        <w:fldChar w:fldCharType="begin"/>
      </w:r>
      <w:r w:rsidRPr="00AC2F34">
        <w:rPr>
          <w:color w:val="auto"/>
        </w:rPr>
        <w:instrText xml:space="preserve"> PAGEREF _Toc343596660 \h </w:instrText>
      </w:r>
      <w:r w:rsidRPr="00AC2F34">
        <w:rPr>
          <w:color w:val="auto"/>
        </w:rPr>
      </w:r>
      <w:r w:rsidRPr="00AC2F34">
        <w:rPr>
          <w:color w:val="auto"/>
        </w:rPr>
        <w:fldChar w:fldCharType="separate"/>
      </w:r>
      <w:r w:rsidR="00927F3F">
        <w:rPr>
          <w:color w:val="auto"/>
        </w:rPr>
        <w:t>138</w:t>
      </w:r>
      <w:r w:rsidRPr="00AC2F34">
        <w:rPr>
          <w:color w:val="auto"/>
        </w:rPr>
        <w:fldChar w:fldCharType="end"/>
      </w:r>
    </w:p>
    <w:p w14:paraId="1556321B"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57</w:t>
      </w:r>
      <w:r w:rsidRPr="00AC2F34">
        <w:rPr>
          <w:caps/>
          <w:color w:val="auto"/>
        </w:rPr>
        <w:t xml:space="preserve"> </w:t>
      </w:r>
      <w:r w:rsidRPr="00AC2F34">
        <w:rPr>
          <w:color w:val="auto"/>
        </w:rPr>
        <w:t>Forefront Threat Management Gateway Web Protection Service</w:t>
      </w:r>
      <w:r w:rsidRPr="00AC2F34">
        <w:rPr>
          <w:color w:val="auto"/>
        </w:rPr>
        <w:tab/>
      </w:r>
      <w:r w:rsidRPr="00AC2F34">
        <w:rPr>
          <w:color w:val="auto"/>
        </w:rPr>
        <w:fldChar w:fldCharType="begin"/>
      </w:r>
      <w:r w:rsidRPr="00AC2F34">
        <w:rPr>
          <w:color w:val="auto"/>
        </w:rPr>
        <w:instrText xml:space="preserve"> PAGEREF _Toc343596661 \h </w:instrText>
      </w:r>
      <w:r w:rsidRPr="00AC2F34">
        <w:rPr>
          <w:color w:val="auto"/>
        </w:rPr>
      </w:r>
      <w:r w:rsidRPr="00AC2F34">
        <w:rPr>
          <w:color w:val="auto"/>
        </w:rPr>
        <w:fldChar w:fldCharType="separate"/>
      </w:r>
      <w:r w:rsidR="00927F3F">
        <w:rPr>
          <w:color w:val="auto"/>
        </w:rPr>
        <w:t>138</w:t>
      </w:r>
      <w:r w:rsidRPr="00AC2F34">
        <w:rPr>
          <w:color w:val="auto"/>
        </w:rPr>
        <w:fldChar w:fldCharType="end"/>
      </w:r>
    </w:p>
    <w:p w14:paraId="1556321C"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58</w:t>
      </w:r>
      <w:r w:rsidRPr="00AC2F34">
        <w:rPr>
          <w:caps/>
          <w:color w:val="auto"/>
        </w:rPr>
        <w:t xml:space="preserve"> </w:t>
      </w:r>
      <w:r w:rsidRPr="00AC2F34">
        <w:rPr>
          <w:color w:val="auto"/>
        </w:rPr>
        <w:t>Forefront Unified Access Gateway 2010</w:t>
      </w:r>
      <w:r w:rsidRPr="00AC2F34">
        <w:rPr>
          <w:color w:val="auto"/>
        </w:rPr>
        <w:tab/>
      </w:r>
      <w:r w:rsidRPr="00AC2F34">
        <w:rPr>
          <w:color w:val="auto"/>
        </w:rPr>
        <w:fldChar w:fldCharType="begin"/>
      </w:r>
      <w:r w:rsidRPr="00AC2F34">
        <w:rPr>
          <w:color w:val="auto"/>
        </w:rPr>
        <w:instrText xml:space="preserve"> PAGEREF _Toc343596662 \h </w:instrText>
      </w:r>
      <w:r w:rsidRPr="00AC2F34">
        <w:rPr>
          <w:color w:val="auto"/>
        </w:rPr>
      </w:r>
      <w:r w:rsidRPr="00AC2F34">
        <w:rPr>
          <w:color w:val="auto"/>
        </w:rPr>
        <w:fldChar w:fldCharType="separate"/>
      </w:r>
      <w:r w:rsidR="00927F3F">
        <w:rPr>
          <w:color w:val="auto"/>
        </w:rPr>
        <w:t>138</w:t>
      </w:r>
      <w:r w:rsidRPr="00AC2F34">
        <w:rPr>
          <w:color w:val="auto"/>
        </w:rPr>
        <w:fldChar w:fldCharType="end"/>
      </w:r>
    </w:p>
    <w:p w14:paraId="1556321D"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59</w:t>
      </w:r>
      <w:r w:rsidRPr="00AC2F34">
        <w:rPr>
          <w:caps/>
          <w:color w:val="auto"/>
        </w:rPr>
        <w:t xml:space="preserve"> </w:t>
      </w:r>
      <w:r w:rsidRPr="00AC2F34">
        <w:rPr>
          <w:color w:val="auto"/>
        </w:rPr>
        <w:t>HPC Pack 2008 R2 Enterprise</w:t>
      </w:r>
      <w:r w:rsidRPr="00AC2F34">
        <w:rPr>
          <w:color w:val="auto"/>
        </w:rPr>
        <w:tab/>
      </w:r>
      <w:r w:rsidRPr="00AC2F34">
        <w:rPr>
          <w:color w:val="auto"/>
        </w:rPr>
        <w:fldChar w:fldCharType="begin"/>
      </w:r>
      <w:r w:rsidRPr="00AC2F34">
        <w:rPr>
          <w:color w:val="auto"/>
        </w:rPr>
        <w:instrText xml:space="preserve"> PAGEREF _Toc343596663 \h </w:instrText>
      </w:r>
      <w:r w:rsidRPr="00AC2F34">
        <w:rPr>
          <w:color w:val="auto"/>
        </w:rPr>
      </w:r>
      <w:r w:rsidRPr="00AC2F34">
        <w:rPr>
          <w:color w:val="auto"/>
        </w:rPr>
        <w:fldChar w:fldCharType="separate"/>
      </w:r>
      <w:r w:rsidR="00927F3F">
        <w:rPr>
          <w:color w:val="auto"/>
        </w:rPr>
        <w:t>138</w:t>
      </w:r>
      <w:r w:rsidRPr="00AC2F34">
        <w:rPr>
          <w:color w:val="auto"/>
        </w:rPr>
        <w:fldChar w:fldCharType="end"/>
      </w:r>
    </w:p>
    <w:p w14:paraId="1556321E"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60</w:t>
      </w:r>
      <w:r w:rsidRPr="00AC2F34">
        <w:rPr>
          <w:color w:val="auto"/>
        </w:rPr>
        <w:t xml:space="preserve"> Learning Solutions MCP Exam Vouchers</w:t>
      </w:r>
      <w:r w:rsidRPr="00AC2F34">
        <w:rPr>
          <w:color w:val="auto"/>
        </w:rPr>
        <w:tab/>
      </w:r>
      <w:r w:rsidRPr="00AC2F34">
        <w:rPr>
          <w:color w:val="auto"/>
        </w:rPr>
        <w:fldChar w:fldCharType="begin"/>
      </w:r>
      <w:r w:rsidRPr="00AC2F34">
        <w:rPr>
          <w:color w:val="auto"/>
        </w:rPr>
        <w:instrText xml:space="preserve"> PAGEREF _Toc343596664 \h </w:instrText>
      </w:r>
      <w:r w:rsidRPr="00AC2F34">
        <w:rPr>
          <w:color w:val="auto"/>
        </w:rPr>
      </w:r>
      <w:r w:rsidRPr="00AC2F34">
        <w:rPr>
          <w:color w:val="auto"/>
        </w:rPr>
        <w:fldChar w:fldCharType="separate"/>
      </w:r>
      <w:r w:rsidR="00927F3F">
        <w:rPr>
          <w:color w:val="auto"/>
        </w:rPr>
        <w:t>139</w:t>
      </w:r>
      <w:r w:rsidRPr="00AC2F34">
        <w:rPr>
          <w:color w:val="auto"/>
        </w:rPr>
        <w:fldChar w:fldCharType="end"/>
      </w:r>
    </w:p>
    <w:p w14:paraId="1556321F" w14:textId="77777777" w:rsidR="009D259A" w:rsidRPr="009D4A86" w:rsidRDefault="009D259A">
      <w:pPr>
        <w:pStyle w:val="TOC2"/>
        <w:rPr>
          <w:rFonts w:asciiTheme="minorHAnsi" w:eastAsiaTheme="minorEastAsia" w:hAnsiTheme="minorHAnsi" w:cstheme="minorBidi"/>
          <w:sz w:val="22"/>
          <w:szCs w:val="22"/>
          <w:lang w:val="fr-FR" w:eastAsia="zh-CN"/>
        </w:rPr>
      </w:pPr>
      <w:r w:rsidRPr="009D4A86">
        <w:rPr>
          <w:rFonts w:cs="Tahoma"/>
          <w:caps/>
          <w:vertAlign w:val="superscript"/>
          <w:lang w:val="fr-FR"/>
        </w:rPr>
        <w:t>61</w:t>
      </w:r>
      <w:r w:rsidRPr="009D4A86">
        <w:rPr>
          <w:rFonts w:cs="Tahoma"/>
          <w:lang w:val="fr-FR"/>
        </w:rPr>
        <w:t xml:space="preserve"> Lync Online Plan 1, 2 en 3</w:t>
      </w:r>
      <w:r w:rsidRPr="009D4A86">
        <w:rPr>
          <w:lang w:val="fr-FR"/>
        </w:rPr>
        <w:tab/>
      </w:r>
      <w:r w:rsidRPr="00AC2F34">
        <w:fldChar w:fldCharType="begin"/>
      </w:r>
      <w:r w:rsidRPr="009D4A86">
        <w:rPr>
          <w:lang w:val="fr-FR"/>
        </w:rPr>
        <w:instrText xml:space="preserve"> PAGEREF _Toc343596665 \h </w:instrText>
      </w:r>
      <w:r w:rsidRPr="00AC2F34">
        <w:fldChar w:fldCharType="separate"/>
      </w:r>
      <w:r w:rsidR="00927F3F">
        <w:rPr>
          <w:lang w:val="fr-FR"/>
        </w:rPr>
        <w:t>139</w:t>
      </w:r>
      <w:r w:rsidRPr="00AC2F34">
        <w:fldChar w:fldCharType="end"/>
      </w:r>
    </w:p>
    <w:p w14:paraId="15563220" w14:textId="77777777" w:rsidR="009D259A" w:rsidRPr="009D4A86" w:rsidRDefault="009D259A">
      <w:pPr>
        <w:pStyle w:val="TOC2"/>
        <w:rPr>
          <w:rFonts w:asciiTheme="minorHAnsi" w:eastAsiaTheme="minorEastAsia" w:hAnsiTheme="minorHAnsi" w:cstheme="minorBidi"/>
          <w:sz w:val="22"/>
          <w:szCs w:val="22"/>
          <w:lang w:val="fr-FR" w:eastAsia="zh-CN"/>
        </w:rPr>
      </w:pPr>
      <w:r w:rsidRPr="00AC2F34">
        <w:rPr>
          <w:rFonts w:cs="Tahoma"/>
          <w:caps/>
          <w:vertAlign w:val="superscript"/>
          <w:lang w:val="fr-FR"/>
        </w:rPr>
        <w:t>62</w:t>
      </w:r>
      <w:r w:rsidRPr="00AC2F34">
        <w:rPr>
          <w:rFonts w:cs="Tahoma"/>
          <w:caps/>
          <w:lang w:val="fr-FR"/>
        </w:rPr>
        <w:t xml:space="preserve"> </w:t>
      </w:r>
      <w:r w:rsidRPr="00AC2F34">
        <w:rPr>
          <w:rFonts w:cs="Tahoma"/>
          <w:lang w:val="fr-FR"/>
        </w:rPr>
        <w:t>Lync Server 2013</w:t>
      </w:r>
      <w:r w:rsidRPr="009D4A86">
        <w:rPr>
          <w:lang w:val="fr-FR"/>
        </w:rPr>
        <w:tab/>
      </w:r>
      <w:r w:rsidRPr="00AC2F34">
        <w:fldChar w:fldCharType="begin"/>
      </w:r>
      <w:r w:rsidRPr="009D4A86">
        <w:rPr>
          <w:lang w:val="fr-FR"/>
        </w:rPr>
        <w:instrText xml:space="preserve"> PAGEREF _Toc343596666 \h </w:instrText>
      </w:r>
      <w:r w:rsidRPr="00AC2F34">
        <w:fldChar w:fldCharType="separate"/>
      </w:r>
      <w:r w:rsidR="00927F3F">
        <w:rPr>
          <w:lang w:val="fr-FR"/>
        </w:rPr>
        <w:t>140</w:t>
      </w:r>
      <w:r w:rsidRPr="00AC2F34">
        <w:fldChar w:fldCharType="end"/>
      </w:r>
    </w:p>
    <w:p w14:paraId="15563221" w14:textId="77777777" w:rsidR="009D259A" w:rsidRPr="009D4A86" w:rsidRDefault="009D259A">
      <w:pPr>
        <w:pStyle w:val="TOC3"/>
        <w:rPr>
          <w:rFonts w:asciiTheme="minorHAnsi" w:eastAsiaTheme="minorEastAsia" w:hAnsiTheme="minorHAnsi" w:cstheme="minorBidi"/>
          <w:bCs w:val="0"/>
          <w:color w:val="auto"/>
          <w:sz w:val="22"/>
          <w:szCs w:val="22"/>
          <w:lang w:val="fr-FR" w:eastAsia="zh-CN"/>
        </w:rPr>
      </w:pPr>
      <w:r w:rsidRPr="00AC2F34">
        <w:rPr>
          <w:color w:val="auto"/>
          <w:vertAlign w:val="superscript"/>
          <w:lang w:val="fr-FR"/>
        </w:rPr>
        <w:t>63</w:t>
      </w:r>
      <w:r w:rsidRPr="00AC2F34">
        <w:rPr>
          <w:color w:val="auto"/>
          <w:lang w:val="fr-FR"/>
        </w:rPr>
        <w:t xml:space="preserve"> Microsoft Dynamics AX 2012 R2</w:t>
      </w:r>
      <w:r w:rsidRPr="009D4A86">
        <w:rPr>
          <w:color w:val="auto"/>
          <w:lang w:val="fr-FR"/>
        </w:rPr>
        <w:tab/>
      </w:r>
      <w:r w:rsidRPr="00AC2F34">
        <w:rPr>
          <w:color w:val="auto"/>
        </w:rPr>
        <w:fldChar w:fldCharType="begin"/>
      </w:r>
      <w:r w:rsidRPr="009D4A86">
        <w:rPr>
          <w:color w:val="auto"/>
          <w:lang w:val="fr-FR"/>
        </w:rPr>
        <w:instrText xml:space="preserve"> PAGEREF _Toc343596667 \h </w:instrText>
      </w:r>
      <w:r w:rsidRPr="00AC2F34">
        <w:rPr>
          <w:color w:val="auto"/>
        </w:rPr>
      </w:r>
      <w:r w:rsidRPr="00AC2F34">
        <w:rPr>
          <w:color w:val="auto"/>
        </w:rPr>
        <w:fldChar w:fldCharType="separate"/>
      </w:r>
      <w:r w:rsidR="00927F3F">
        <w:rPr>
          <w:color w:val="auto"/>
          <w:lang w:val="fr-FR"/>
        </w:rPr>
        <w:t>141</w:t>
      </w:r>
      <w:r w:rsidRPr="00AC2F34">
        <w:rPr>
          <w:color w:val="auto"/>
        </w:rPr>
        <w:fldChar w:fldCharType="end"/>
      </w:r>
    </w:p>
    <w:p w14:paraId="15563222"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olor w:val="auto"/>
          <w:vertAlign w:val="superscript"/>
        </w:rPr>
        <w:t>64</w:t>
      </w:r>
      <w:r w:rsidRPr="00AC2F34">
        <w:rPr>
          <w:color w:val="auto"/>
        </w:rPr>
        <w:t xml:space="preserve"> Microsoft Dynamics CRM 2011</w:t>
      </w:r>
      <w:r w:rsidRPr="00AC2F34">
        <w:rPr>
          <w:color w:val="auto"/>
        </w:rPr>
        <w:tab/>
      </w:r>
      <w:r w:rsidRPr="00AC2F34">
        <w:rPr>
          <w:color w:val="auto"/>
        </w:rPr>
        <w:fldChar w:fldCharType="begin"/>
      </w:r>
      <w:r w:rsidRPr="00AC2F34">
        <w:rPr>
          <w:color w:val="auto"/>
        </w:rPr>
        <w:instrText xml:space="preserve"> PAGEREF _Toc343596668 \h </w:instrText>
      </w:r>
      <w:r w:rsidRPr="00AC2F34">
        <w:rPr>
          <w:color w:val="auto"/>
        </w:rPr>
      </w:r>
      <w:r w:rsidRPr="00AC2F34">
        <w:rPr>
          <w:color w:val="auto"/>
        </w:rPr>
        <w:fldChar w:fldCharType="separate"/>
      </w:r>
      <w:r w:rsidR="00927F3F">
        <w:rPr>
          <w:color w:val="auto"/>
        </w:rPr>
        <w:t>142</w:t>
      </w:r>
      <w:r w:rsidRPr="00AC2F34">
        <w:rPr>
          <w:color w:val="auto"/>
        </w:rPr>
        <w:fldChar w:fldCharType="end"/>
      </w:r>
    </w:p>
    <w:p w14:paraId="15563223"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caps/>
          <w:vertAlign w:val="superscript"/>
        </w:rPr>
        <w:t>65</w:t>
      </w:r>
      <w:r w:rsidRPr="00AC2F34">
        <w:rPr>
          <w:rFonts w:cs="Tahoma"/>
        </w:rPr>
        <w:t xml:space="preserve"> Office 365 Plan E1</w:t>
      </w:r>
      <w:r w:rsidRPr="00AC2F34">
        <w:tab/>
      </w:r>
      <w:r w:rsidRPr="00AC2F34">
        <w:fldChar w:fldCharType="begin"/>
      </w:r>
      <w:r w:rsidRPr="00AC2F34">
        <w:instrText xml:space="preserve"> PAGEREF _Toc343596669 \h </w:instrText>
      </w:r>
      <w:r w:rsidRPr="00AC2F34">
        <w:fldChar w:fldCharType="separate"/>
      </w:r>
      <w:r w:rsidR="00927F3F">
        <w:t>150</w:t>
      </w:r>
      <w:r w:rsidRPr="00AC2F34">
        <w:fldChar w:fldCharType="end"/>
      </w:r>
    </w:p>
    <w:p w14:paraId="15563224"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caps/>
          <w:vertAlign w:val="superscript"/>
        </w:rPr>
        <w:t>66</w:t>
      </w:r>
      <w:r w:rsidRPr="00AC2F34">
        <w:rPr>
          <w:rFonts w:cs="Tahoma"/>
        </w:rPr>
        <w:t xml:space="preserve"> Office 365 Plan G1-G4</w:t>
      </w:r>
      <w:r w:rsidRPr="00AC2F34">
        <w:tab/>
      </w:r>
      <w:r w:rsidRPr="00AC2F34">
        <w:fldChar w:fldCharType="begin"/>
      </w:r>
      <w:r w:rsidRPr="00AC2F34">
        <w:instrText xml:space="preserve"> PAGEREF _Toc343596670 \h </w:instrText>
      </w:r>
      <w:r w:rsidRPr="00AC2F34">
        <w:fldChar w:fldCharType="separate"/>
      </w:r>
      <w:r w:rsidR="00927F3F">
        <w:t>151</w:t>
      </w:r>
      <w:r w:rsidRPr="00AC2F34">
        <w:fldChar w:fldCharType="end"/>
      </w:r>
    </w:p>
    <w:p w14:paraId="15563225"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caps/>
          <w:vertAlign w:val="superscript"/>
        </w:rPr>
        <w:t>67</w:t>
      </w:r>
      <w:r w:rsidRPr="00AC2F34">
        <w:rPr>
          <w:rFonts w:cs="Tahoma"/>
          <w:caps/>
        </w:rPr>
        <w:t xml:space="preserve"> </w:t>
      </w:r>
      <w:r w:rsidRPr="00AC2F34">
        <w:rPr>
          <w:rFonts w:cs="Tahoma"/>
        </w:rPr>
        <w:t>Office 365 Plan K1 en K2 (Gebruikers-SL)</w:t>
      </w:r>
      <w:r w:rsidRPr="00AC2F34">
        <w:tab/>
      </w:r>
      <w:r w:rsidRPr="00AC2F34">
        <w:fldChar w:fldCharType="begin"/>
      </w:r>
      <w:r w:rsidRPr="00AC2F34">
        <w:instrText xml:space="preserve"> PAGEREF _Toc343596671 \h </w:instrText>
      </w:r>
      <w:r w:rsidRPr="00AC2F34">
        <w:fldChar w:fldCharType="separate"/>
      </w:r>
      <w:r w:rsidR="00927F3F">
        <w:t>152</w:t>
      </w:r>
      <w:r w:rsidRPr="00AC2F34">
        <w:fldChar w:fldCharType="end"/>
      </w:r>
    </w:p>
    <w:p w14:paraId="15563226"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caps/>
          <w:vertAlign w:val="superscript"/>
        </w:rPr>
        <w:t>68</w:t>
      </w:r>
      <w:r w:rsidRPr="00AC2F34">
        <w:rPr>
          <w:rFonts w:cs="Tahoma"/>
        </w:rPr>
        <w:t xml:space="preserve"> SharePoint Online Plan 1 en 2</w:t>
      </w:r>
      <w:r w:rsidRPr="00AC2F34">
        <w:tab/>
      </w:r>
      <w:r w:rsidRPr="00AC2F34">
        <w:fldChar w:fldCharType="begin"/>
      </w:r>
      <w:r w:rsidRPr="00AC2F34">
        <w:instrText xml:space="preserve"> PAGEREF _Toc343596672 \h </w:instrText>
      </w:r>
      <w:r w:rsidRPr="00AC2F34">
        <w:fldChar w:fldCharType="separate"/>
      </w:r>
      <w:r w:rsidR="00927F3F">
        <w:t>152</w:t>
      </w:r>
      <w:r w:rsidRPr="00AC2F34">
        <w:fldChar w:fldCharType="end"/>
      </w:r>
    </w:p>
    <w:p w14:paraId="15563227"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caps/>
          <w:vertAlign w:val="superscript"/>
        </w:rPr>
        <w:t>69</w:t>
      </w:r>
      <w:r w:rsidRPr="00AC2F34">
        <w:rPr>
          <w:rFonts w:cs="Tahoma"/>
          <w:caps/>
        </w:rPr>
        <w:t xml:space="preserve"> </w:t>
      </w:r>
      <w:r w:rsidRPr="00AC2F34">
        <w:rPr>
          <w:rFonts w:cs="Tahoma"/>
        </w:rPr>
        <w:t>SharePoint Server 2013</w:t>
      </w:r>
      <w:r w:rsidRPr="00AC2F34">
        <w:tab/>
      </w:r>
      <w:r w:rsidRPr="00AC2F34">
        <w:fldChar w:fldCharType="begin"/>
      </w:r>
      <w:r w:rsidRPr="00AC2F34">
        <w:instrText xml:space="preserve"> PAGEREF _Toc343596673 \h </w:instrText>
      </w:r>
      <w:r w:rsidRPr="00AC2F34">
        <w:fldChar w:fldCharType="separate"/>
      </w:r>
      <w:r w:rsidR="00927F3F">
        <w:t>153</w:t>
      </w:r>
      <w:r w:rsidRPr="00AC2F34">
        <w:fldChar w:fldCharType="end"/>
      </w:r>
    </w:p>
    <w:p w14:paraId="15563228" w14:textId="77777777" w:rsidR="009D259A" w:rsidRPr="009D4A86" w:rsidRDefault="009D259A">
      <w:pPr>
        <w:pStyle w:val="TOC3"/>
        <w:rPr>
          <w:rFonts w:asciiTheme="minorHAnsi" w:eastAsiaTheme="minorEastAsia" w:hAnsiTheme="minorHAnsi" w:cstheme="minorBidi"/>
          <w:bCs w:val="0"/>
          <w:color w:val="auto"/>
          <w:sz w:val="22"/>
          <w:szCs w:val="22"/>
          <w:lang w:val="pt-BR" w:eastAsia="zh-CN"/>
        </w:rPr>
      </w:pPr>
      <w:r w:rsidRPr="009D4A86">
        <w:rPr>
          <w:caps/>
          <w:color w:val="auto"/>
          <w:vertAlign w:val="superscript"/>
          <w:lang w:val="pt-BR"/>
        </w:rPr>
        <w:t>70</w:t>
      </w:r>
      <w:r w:rsidRPr="009D4A86">
        <w:rPr>
          <w:color w:val="auto"/>
          <w:lang w:val="pt-BR"/>
        </w:rPr>
        <w:t xml:space="preserve"> SQL Server</w:t>
      </w:r>
      <w:r w:rsidRPr="009D4A86">
        <w:rPr>
          <w:color w:val="auto"/>
          <w:vertAlign w:val="superscript"/>
          <w:lang w:val="pt-BR"/>
        </w:rPr>
        <w:t>®</w:t>
      </w:r>
      <w:r w:rsidRPr="009D4A86">
        <w:rPr>
          <w:color w:val="auto"/>
          <w:lang w:val="pt-BR"/>
        </w:rPr>
        <w:t xml:space="preserve"> 2008 R2 Datacenter</w:t>
      </w:r>
      <w:r w:rsidRPr="009D4A86">
        <w:rPr>
          <w:color w:val="auto"/>
          <w:lang w:val="pt-BR"/>
        </w:rPr>
        <w:tab/>
      </w:r>
      <w:r w:rsidRPr="00AC2F34">
        <w:rPr>
          <w:color w:val="auto"/>
        </w:rPr>
        <w:fldChar w:fldCharType="begin"/>
      </w:r>
      <w:r w:rsidRPr="009D4A86">
        <w:rPr>
          <w:color w:val="auto"/>
          <w:lang w:val="pt-BR"/>
        </w:rPr>
        <w:instrText xml:space="preserve"> PAGEREF _Toc343596674 \h </w:instrText>
      </w:r>
      <w:r w:rsidRPr="00AC2F34">
        <w:rPr>
          <w:color w:val="auto"/>
        </w:rPr>
      </w:r>
      <w:r w:rsidRPr="00AC2F34">
        <w:rPr>
          <w:color w:val="auto"/>
        </w:rPr>
        <w:fldChar w:fldCharType="separate"/>
      </w:r>
      <w:r w:rsidR="00927F3F">
        <w:rPr>
          <w:color w:val="auto"/>
          <w:lang w:val="pt-BR"/>
        </w:rPr>
        <w:t>155</w:t>
      </w:r>
      <w:r w:rsidRPr="00AC2F34">
        <w:rPr>
          <w:color w:val="auto"/>
        </w:rPr>
        <w:fldChar w:fldCharType="end"/>
      </w:r>
    </w:p>
    <w:p w14:paraId="15563229" w14:textId="77777777" w:rsidR="009D259A" w:rsidRPr="009D4A86" w:rsidRDefault="009D259A">
      <w:pPr>
        <w:pStyle w:val="TOC3"/>
        <w:rPr>
          <w:rFonts w:asciiTheme="minorHAnsi" w:eastAsiaTheme="minorEastAsia" w:hAnsiTheme="minorHAnsi" w:cstheme="minorBidi"/>
          <w:bCs w:val="0"/>
          <w:color w:val="auto"/>
          <w:sz w:val="22"/>
          <w:szCs w:val="22"/>
          <w:lang w:val="pt-BR" w:eastAsia="zh-CN"/>
        </w:rPr>
      </w:pPr>
      <w:r w:rsidRPr="009D4A86">
        <w:rPr>
          <w:caps/>
          <w:color w:val="auto"/>
          <w:vertAlign w:val="superscript"/>
          <w:lang w:val="pt-BR"/>
        </w:rPr>
        <w:t>71</w:t>
      </w:r>
      <w:r w:rsidRPr="009D4A86">
        <w:rPr>
          <w:color w:val="auto"/>
          <w:lang w:val="pt-BR"/>
        </w:rPr>
        <w:t xml:space="preserve"> SQL Server</w:t>
      </w:r>
      <w:r w:rsidRPr="009D4A86">
        <w:rPr>
          <w:color w:val="auto"/>
          <w:vertAlign w:val="superscript"/>
          <w:lang w:val="pt-BR"/>
        </w:rPr>
        <w:t>®</w:t>
      </w:r>
      <w:r w:rsidRPr="009D4A86">
        <w:rPr>
          <w:color w:val="auto"/>
          <w:lang w:val="pt-BR"/>
        </w:rPr>
        <w:t xml:space="preserve"> 2008 R2 Parallel Data Warehouse</w:t>
      </w:r>
      <w:r w:rsidRPr="009D4A86">
        <w:rPr>
          <w:color w:val="auto"/>
          <w:lang w:val="pt-BR"/>
        </w:rPr>
        <w:tab/>
      </w:r>
      <w:r w:rsidRPr="00AC2F34">
        <w:rPr>
          <w:color w:val="auto"/>
        </w:rPr>
        <w:fldChar w:fldCharType="begin"/>
      </w:r>
      <w:r w:rsidRPr="009D4A86">
        <w:rPr>
          <w:color w:val="auto"/>
          <w:lang w:val="pt-BR"/>
        </w:rPr>
        <w:instrText xml:space="preserve"> PAGEREF _Toc343596675 \h </w:instrText>
      </w:r>
      <w:r w:rsidRPr="00AC2F34">
        <w:rPr>
          <w:color w:val="auto"/>
        </w:rPr>
      </w:r>
      <w:r w:rsidRPr="00AC2F34">
        <w:rPr>
          <w:color w:val="auto"/>
        </w:rPr>
        <w:fldChar w:fldCharType="separate"/>
      </w:r>
      <w:r w:rsidR="00927F3F">
        <w:rPr>
          <w:color w:val="auto"/>
          <w:lang w:val="pt-BR"/>
        </w:rPr>
        <w:t>157</w:t>
      </w:r>
      <w:r w:rsidRPr="00AC2F34">
        <w:rPr>
          <w:color w:val="auto"/>
        </w:rPr>
        <w:fldChar w:fldCharType="end"/>
      </w:r>
    </w:p>
    <w:p w14:paraId="1556322A"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72</w:t>
      </w:r>
      <w:r w:rsidRPr="00AC2F34">
        <w:rPr>
          <w:caps/>
          <w:color w:val="auto"/>
        </w:rPr>
        <w:t xml:space="preserve"> </w:t>
      </w:r>
      <w:r w:rsidRPr="00AC2F34">
        <w:rPr>
          <w:color w:val="auto"/>
        </w:rPr>
        <w:t>SQL Server</w:t>
      </w:r>
      <w:r w:rsidRPr="00AC2F34">
        <w:rPr>
          <w:color w:val="auto"/>
          <w:vertAlign w:val="superscript"/>
        </w:rPr>
        <w:t>®</w:t>
      </w:r>
      <w:r w:rsidRPr="00AC2F34">
        <w:rPr>
          <w:color w:val="auto"/>
        </w:rPr>
        <w:t xml:space="preserve"> 2008 R2 Small Business</w:t>
      </w:r>
      <w:r w:rsidRPr="00AC2F34">
        <w:rPr>
          <w:color w:val="auto"/>
        </w:rPr>
        <w:tab/>
      </w:r>
      <w:r w:rsidRPr="00AC2F34">
        <w:rPr>
          <w:color w:val="auto"/>
        </w:rPr>
        <w:fldChar w:fldCharType="begin"/>
      </w:r>
      <w:r w:rsidRPr="00AC2F34">
        <w:rPr>
          <w:color w:val="auto"/>
        </w:rPr>
        <w:instrText xml:space="preserve"> PAGEREF _Toc343596676 \h </w:instrText>
      </w:r>
      <w:r w:rsidRPr="00AC2F34">
        <w:rPr>
          <w:color w:val="auto"/>
        </w:rPr>
      </w:r>
      <w:r w:rsidRPr="00AC2F34">
        <w:rPr>
          <w:color w:val="auto"/>
        </w:rPr>
        <w:fldChar w:fldCharType="separate"/>
      </w:r>
      <w:r w:rsidR="00927F3F">
        <w:rPr>
          <w:color w:val="auto"/>
        </w:rPr>
        <w:t>157</w:t>
      </w:r>
      <w:r w:rsidRPr="00AC2F34">
        <w:rPr>
          <w:color w:val="auto"/>
        </w:rPr>
        <w:fldChar w:fldCharType="end"/>
      </w:r>
    </w:p>
    <w:p w14:paraId="1556322B" w14:textId="77777777" w:rsidR="009D259A" w:rsidRPr="009D4A86" w:rsidRDefault="009D259A">
      <w:pPr>
        <w:pStyle w:val="TOC3"/>
        <w:rPr>
          <w:rFonts w:asciiTheme="minorHAnsi" w:eastAsiaTheme="minorEastAsia" w:hAnsiTheme="minorHAnsi" w:cstheme="minorBidi"/>
          <w:bCs w:val="0"/>
          <w:color w:val="auto"/>
          <w:sz w:val="22"/>
          <w:szCs w:val="22"/>
          <w:lang w:val="pt-BR" w:eastAsia="zh-CN"/>
        </w:rPr>
      </w:pPr>
      <w:r w:rsidRPr="009D4A86">
        <w:rPr>
          <w:caps/>
          <w:color w:val="auto"/>
          <w:vertAlign w:val="superscript"/>
          <w:lang w:val="pt-BR"/>
        </w:rPr>
        <w:t>73</w:t>
      </w:r>
      <w:r w:rsidRPr="009D4A86">
        <w:rPr>
          <w:color w:val="auto"/>
          <w:lang w:val="pt-BR"/>
        </w:rPr>
        <w:t xml:space="preserve"> SQL Server</w:t>
      </w:r>
      <w:r w:rsidRPr="009D4A86">
        <w:rPr>
          <w:color w:val="auto"/>
          <w:vertAlign w:val="superscript"/>
          <w:lang w:val="pt-BR"/>
        </w:rPr>
        <w:t>®</w:t>
      </w:r>
      <w:r w:rsidRPr="009D4A86">
        <w:rPr>
          <w:color w:val="auto"/>
          <w:lang w:val="pt-BR"/>
        </w:rPr>
        <w:t xml:space="preserve"> 2008 R2 Web Processor</w:t>
      </w:r>
      <w:r w:rsidRPr="009D4A86">
        <w:rPr>
          <w:color w:val="auto"/>
          <w:lang w:val="pt-BR"/>
        </w:rPr>
        <w:tab/>
      </w:r>
      <w:r w:rsidRPr="00AC2F34">
        <w:rPr>
          <w:color w:val="auto"/>
        </w:rPr>
        <w:fldChar w:fldCharType="begin"/>
      </w:r>
      <w:r w:rsidRPr="009D4A86">
        <w:rPr>
          <w:color w:val="auto"/>
          <w:lang w:val="pt-BR"/>
        </w:rPr>
        <w:instrText xml:space="preserve"> PAGEREF _Toc343596677 \h </w:instrText>
      </w:r>
      <w:r w:rsidRPr="00AC2F34">
        <w:rPr>
          <w:color w:val="auto"/>
        </w:rPr>
      </w:r>
      <w:r w:rsidRPr="00AC2F34">
        <w:rPr>
          <w:color w:val="auto"/>
        </w:rPr>
        <w:fldChar w:fldCharType="separate"/>
      </w:r>
      <w:r w:rsidR="00927F3F">
        <w:rPr>
          <w:color w:val="auto"/>
          <w:lang w:val="pt-BR"/>
        </w:rPr>
        <w:t>157</w:t>
      </w:r>
      <w:r w:rsidRPr="00AC2F34">
        <w:rPr>
          <w:color w:val="auto"/>
        </w:rPr>
        <w:fldChar w:fldCharType="end"/>
      </w:r>
    </w:p>
    <w:p w14:paraId="1556322C"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olor w:val="auto"/>
          <w:vertAlign w:val="superscript"/>
        </w:rPr>
        <w:t>74</w:t>
      </w:r>
      <w:r w:rsidRPr="00AC2F34">
        <w:rPr>
          <w:color w:val="auto"/>
        </w:rPr>
        <w:t xml:space="preserve"> SQL Server</w:t>
      </w:r>
      <w:r w:rsidRPr="00AC2F34">
        <w:rPr>
          <w:color w:val="auto"/>
          <w:vertAlign w:val="superscript"/>
        </w:rPr>
        <w:t>®</w:t>
      </w:r>
      <w:r w:rsidRPr="00AC2F34">
        <w:rPr>
          <w:color w:val="auto"/>
        </w:rPr>
        <w:t xml:space="preserve"> 2008 R2 Workgroup (5 aanvullende clientlicenties)</w:t>
      </w:r>
      <w:r w:rsidRPr="00AC2F34">
        <w:rPr>
          <w:color w:val="auto"/>
        </w:rPr>
        <w:tab/>
      </w:r>
      <w:r w:rsidRPr="00AC2F34">
        <w:rPr>
          <w:color w:val="auto"/>
        </w:rPr>
        <w:fldChar w:fldCharType="begin"/>
      </w:r>
      <w:r w:rsidRPr="00AC2F34">
        <w:rPr>
          <w:color w:val="auto"/>
        </w:rPr>
        <w:instrText xml:space="preserve"> PAGEREF _Toc343596678 \h </w:instrText>
      </w:r>
      <w:r w:rsidRPr="00AC2F34">
        <w:rPr>
          <w:color w:val="auto"/>
        </w:rPr>
      </w:r>
      <w:r w:rsidRPr="00AC2F34">
        <w:rPr>
          <w:color w:val="auto"/>
        </w:rPr>
        <w:fldChar w:fldCharType="separate"/>
      </w:r>
      <w:r w:rsidR="00927F3F">
        <w:rPr>
          <w:color w:val="auto"/>
        </w:rPr>
        <w:t>160</w:t>
      </w:r>
      <w:r w:rsidRPr="00AC2F34">
        <w:rPr>
          <w:color w:val="auto"/>
        </w:rPr>
        <w:fldChar w:fldCharType="end"/>
      </w:r>
    </w:p>
    <w:p w14:paraId="1556322D"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olor w:val="auto"/>
          <w:vertAlign w:val="superscript"/>
        </w:rPr>
        <w:t>75</w:t>
      </w:r>
      <w:r w:rsidRPr="00AC2F34">
        <w:rPr>
          <w:color w:val="auto"/>
        </w:rPr>
        <w:t xml:space="preserve"> Processorlicentie voor SQL Server</w:t>
      </w:r>
      <w:r w:rsidRPr="00AC2F34">
        <w:rPr>
          <w:color w:val="auto"/>
          <w:vertAlign w:val="superscript"/>
        </w:rPr>
        <w:t>®</w:t>
      </w:r>
      <w:r w:rsidRPr="00AC2F34">
        <w:rPr>
          <w:color w:val="auto"/>
        </w:rPr>
        <w:t xml:space="preserve"> 2008 R2 Workgroup</w:t>
      </w:r>
      <w:r w:rsidRPr="00AC2F34">
        <w:rPr>
          <w:color w:val="auto"/>
        </w:rPr>
        <w:tab/>
      </w:r>
      <w:r w:rsidRPr="00AC2F34">
        <w:rPr>
          <w:color w:val="auto"/>
        </w:rPr>
        <w:fldChar w:fldCharType="begin"/>
      </w:r>
      <w:r w:rsidRPr="00AC2F34">
        <w:rPr>
          <w:color w:val="auto"/>
        </w:rPr>
        <w:instrText xml:space="preserve"> PAGEREF _Toc343596679 \h </w:instrText>
      </w:r>
      <w:r w:rsidRPr="00AC2F34">
        <w:rPr>
          <w:color w:val="auto"/>
        </w:rPr>
      </w:r>
      <w:r w:rsidRPr="00AC2F34">
        <w:rPr>
          <w:color w:val="auto"/>
        </w:rPr>
        <w:fldChar w:fldCharType="separate"/>
      </w:r>
      <w:r w:rsidR="00927F3F">
        <w:rPr>
          <w:color w:val="auto"/>
        </w:rPr>
        <w:t>160</w:t>
      </w:r>
      <w:r w:rsidRPr="00AC2F34">
        <w:rPr>
          <w:color w:val="auto"/>
        </w:rPr>
        <w:fldChar w:fldCharType="end"/>
      </w:r>
    </w:p>
    <w:p w14:paraId="1556322E"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olor w:val="auto"/>
          <w:vertAlign w:val="superscript"/>
        </w:rPr>
        <w:t>76</w:t>
      </w:r>
      <w:r w:rsidRPr="00AC2F34">
        <w:rPr>
          <w:color w:val="auto"/>
        </w:rPr>
        <w:t xml:space="preserve"> SQL Server</w:t>
      </w:r>
      <w:r w:rsidRPr="00AC2F34">
        <w:rPr>
          <w:color w:val="auto"/>
          <w:vertAlign w:val="superscript"/>
        </w:rPr>
        <w:t>®</w:t>
      </w:r>
      <w:r w:rsidRPr="00AC2F34">
        <w:rPr>
          <w:color w:val="auto"/>
        </w:rPr>
        <w:t xml:space="preserve"> 2012 Developer</w:t>
      </w:r>
      <w:r w:rsidRPr="00AC2F34">
        <w:rPr>
          <w:color w:val="auto"/>
        </w:rPr>
        <w:tab/>
      </w:r>
      <w:r w:rsidRPr="00AC2F34">
        <w:rPr>
          <w:color w:val="auto"/>
        </w:rPr>
        <w:fldChar w:fldCharType="begin"/>
      </w:r>
      <w:r w:rsidRPr="00AC2F34">
        <w:rPr>
          <w:color w:val="auto"/>
        </w:rPr>
        <w:instrText xml:space="preserve"> PAGEREF _Toc343596680 \h </w:instrText>
      </w:r>
      <w:r w:rsidRPr="00AC2F34">
        <w:rPr>
          <w:color w:val="auto"/>
        </w:rPr>
      </w:r>
      <w:r w:rsidRPr="00AC2F34">
        <w:rPr>
          <w:color w:val="auto"/>
        </w:rPr>
        <w:fldChar w:fldCharType="separate"/>
      </w:r>
      <w:r w:rsidR="00927F3F">
        <w:rPr>
          <w:color w:val="auto"/>
        </w:rPr>
        <w:t>162</w:t>
      </w:r>
      <w:r w:rsidRPr="00AC2F34">
        <w:rPr>
          <w:color w:val="auto"/>
        </w:rPr>
        <w:fldChar w:fldCharType="end"/>
      </w:r>
    </w:p>
    <w:p w14:paraId="1556322F"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olor w:val="auto"/>
          <w:vertAlign w:val="superscript"/>
        </w:rPr>
        <w:t>77</w:t>
      </w:r>
      <w:r w:rsidRPr="00AC2F34">
        <w:rPr>
          <w:color w:val="auto"/>
        </w:rPr>
        <w:t xml:space="preserve"> SQL Server</w:t>
      </w:r>
      <w:r w:rsidRPr="00AC2F34">
        <w:rPr>
          <w:color w:val="auto"/>
          <w:vertAlign w:val="superscript"/>
        </w:rPr>
        <w:t>®</w:t>
      </w:r>
      <w:r w:rsidRPr="00AC2F34">
        <w:rPr>
          <w:color w:val="auto"/>
        </w:rPr>
        <w:t xml:space="preserve"> 2012 Enterprise</w:t>
      </w:r>
      <w:r w:rsidRPr="00AC2F34">
        <w:rPr>
          <w:color w:val="auto"/>
        </w:rPr>
        <w:tab/>
      </w:r>
      <w:r w:rsidRPr="00AC2F34">
        <w:rPr>
          <w:color w:val="auto"/>
        </w:rPr>
        <w:fldChar w:fldCharType="begin"/>
      </w:r>
      <w:r w:rsidRPr="00AC2F34">
        <w:rPr>
          <w:color w:val="auto"/>
        </w:rPr>
        <w:instrText xml:space="preserve"> PAGEREF _Toc343596681 \h </w:instrText>
      </w:r>
      <w:r w:rsidRPr="00AC2F34">
        <w:rPr>
          <w:color w:val="auto"/>
        </w:rPr>
      </w:r>
      <w:r w:rsidRPr="00AC2F34">
        <w:rPr>
          <w:color w:val="auto"/>
        </w:rPr>
        <w:fldChar w:fldCharType="separate"/>
      </w:r>
      <w:r w:rsidR="00927F3F">
        <w:rPr>
          <w:color w:val="auto"/>
        </w:rPr>
        <w:t>163</w:t>
      </w:r>
      <w:r w:rsidRPr="00AC2F34">
        <w:rPr>
          <w:color w:val="auto"/>
        </w:rPr>
        <w:fldChar w:fldCharType="end"/>
      </w:r>
    </w:p>
    <w:p w14:paraId="15563230"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78</w:t>
      </w:r>
      <w:r w:rsidRPr="00AC2F34">
        <w:rPr>
          <w:caps/>
          <w:color w:val="auto"/>
        </w:rPr>
        <w:t xml:space="preserve"> </w:t>
      </w:r>
      <w:r w:rsidRPr="00AC2F34">
        <w:rPr>
          <w:color w:val="auto"/>
        </w:rPr>
        <w:t>SQL Server</w:t>
      </w:r>
      <w:r w:rsidRPr="00AC2F34">
        <w:rPr>
          <w:color w:val="auto"/>
          <w:vertAlign w:val="superscript"/>
        </w:rPr>
        <w:t>®</w:t>
      </w:r>
      <w:r w:rsidRPr="00AC2F34">
        <w:rPr>
          <w:color w:val="auto"/>
        </w:rPr>
        <w:t xml:space="preserve"> 2012 Enterprise Core</w:t>
      </w:r>
      <w:r w:rsidRPr="00AC2F34">
        <w:rPr>
          <w:color w:val="auto"/>
        </w:rPr>
        <w:tab/>
      </w:r>
      <w:r w:rsidRPr="00AC2F34">
        <w:rPr>
          <w:color w:val="auto"/>
        </w:rPr>
        <w:fldChar w:fldCharType="begin"/>
      </w:r>
      <w:r w:rsidRPr="00AC2F34">
        <w:rPr>
          <w:color w:val="auto"/>
        </w:rPr>
        <w:instrText xml:space="preserve"> PAGEREF _Toc343596682 \h </w:instrText>
      </w:r>
      <w:r w:rsidRPr="00AC2F34">
        <w:rPr>
          <w:color w:val="auto"/>
        </w:rPr>
      </w:r>
      <w:r w:rsidRPr="00AC2F34">
        <w:rPr>
          <w:color w:val="auto"/>
        </w:rPr>
        <w:fldChar w:fldCharType="separate"/>
      </w:r>
      <w:r w:rsidR="00927F3F">
        <w:rPr>
          <w:color w:val="auto"/>
        </w:rPr>
        <w:t>163</w:t>
      </w:r>
      <w:r w:rsidRPr="00AC2F34">
        <w:rPr>
          <w:color w:val="auto"/>
        </w:rPr>
        <w:fldChar w:fldCharType="end"/>
      </w:r>
    </w:p>
    <w:p w14:paraId="15563231"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79</w:t>
      </w:r>
      <w:r w:rsidRPr="00AC2F34">
        <w:rPr>
          <w:color w:val="auto"/>
        </w:rPr>
        <w:t xml:space="preserve"> SQL Server</w:t>
      </w:r>
      <w:r w:rsidRPr="00AC2F34">
        <w:rPr>
          <w:color w:val="auto"/>
          <w:vertAlign w:val="superscript"/>
        </w:rPr>
        <w:t>®</w:t>
      </w:r>
      <w:r w:rsidRPr="00AC2F34">
        <w:rPr>
          <w:color w:val="auto"/>
        </w:rPr>
        <w:t xml:space="preserve"> 2012 Standard</w:t>
      </w:r>
      <w:r w:rsidRPr="00AC2F34">
        <w:rPr>
          <w:color w:val="auto"/>
        </w:rPr>
        <w:tab/>
      </w:r>
      <w:r w:rsidRPr="00AC2F34">
        <w:rPr>
          <w:color w:val="auto"/>
        </w:rPr>
        <w:fldChar w:fldCharType="begin"/>
      </w:r>
      <w:r w:rsidRPr="00AC2F34">
        <w:rPr>
          <w:color w:val="auto"/>
        </w:rPr>
        <w:instrText xml:space="preserve"> PAGEREF _Toc343596683 \h </w:instrText>
      </w:r>
      <w:r w:rsidRPr="00AC2F34">
        <w:rPr>
          <w:color w:val="auto"/>
        </w:rPr>
      </w:r>
      <w:r w:rsidRPr="00AC2F34">
        <w:rPr>
          <w:color w:val="auto"/>
        </w:rPr>
        <w:fldChar w:fldCharType="separate"/>
      </w:r>
      <w:r w:rsidR="00927F3F">
        <w:rPr>
          <w:color w:val="auto"/>
        </w:rPr>
        <w:t>166</w:t>
      </w:r>
      <w:r w:rsidRPr="00AC2F34">
        <w:rPr>
          <w:color w:val="auto"/>
        </w:rPr>
        <w:fldChar w:fldCharType="end"/>
      </w:r>
    </w:p>
    <w:p w14:paraId="15563232"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80</w:t>
      </w:r>
      <w:r w:rsidRPr="00AC2F34">
        <w:rPr>
          <w:color w:val="auto"/>
        </w:rPr>
        <w:t xml:space="preserve"> SQL Server</w:t>
      </w:r>
      <w:r w:rsidRPr="00AC2F34">
        <w:rPr>
          <w:color w:val="auto"/>
          <w:vertAlign w:val="superscript"/>
        </w:rPr>
        <w:t>®</w:t>
      </w:r>
      <w:r w:rsidRPr="00AC2F34">
        <w:rPr>
          <w:color w:val="auto"/>
        </w:rPr>
        <w:t xml:space="preserve"> 2012 Standard</w:t>
      </w:r>
      <w:r w:rsidRPr="00AC2F34">
        <w:rPr>
          <w:rFonts w:eastAsia="Calibri"/>
          <w:color w:val="auto"/>
        </w:rPr>
        <w:t xml:space="preserve"> Core</w:t>
      </w:r>
      <w:r w:rsidRPr="00AC2F34">
        <w:rPr>
          <w:color w:val="auto"/>
        </w:rPr>
        <w:tab/>
      </w:r>
      <w:r w:rsidRPr="00AC2F34">
        <w:rPr>
          <w:color w:val="auto"/>
        </w:rPr>
        <w:fldChar w:fldCharType="begin"/>
      </w:r>
      <w:r w:rsidRPr="00AC2F34">
        <w:rPr>
          <w:color w:val="auto"/>
        </w:rPr>
        <w:instrText xml:space="preserve"> PAGEREF _Toc343596684 \h </w:instrText>
      </w:r>
      <w:r w:rsidRPr="00AC2F34">
        <w:rPr>
          <w:color w:val="auto"/>
        </w:rPr>
      </w:r>
      <w:r w:rsidRPr="00AC2F34">
        <w:rPr>
          <w:color w:val="auto"/>
        </w:rPr>
        <w:fldChar w:fldCharType="separate"/>
      </w:r>
      <w:r w:rsidR="00927F3F">
        <w:rPr>
          <w:color w:val="auto"/>
        </w:rPr>
        <w:t>166</w:t>
      </w:r>
      <w:r w:rsidRPr="00AC2F34">
        <w:rPr>
          <w:color w:val="auto"/>
        </w:rPr>
        <w:fldChar w:fldCharType="end"/>
      </w:r>
    </w:p>
    <w:p w14:paraId="15563233"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81</w:t>
      </w:r>
      <w:r w:rsidRPr="00AC2F34">
        <w:rPr>
          <w:color w:val="auto"/>
        </w:rPr>
        <w:t xml:space="preserve"> System Center Configuration Manager 2007 R3 – Management Server en Serverbeheerlicenties</w:t>
      </w:r>
      <w:r w:rsidRPr="00AC2F34">
        <w:rPr>
          <w:color w:val="auto"/>
        </w:rPr>
        <w:tab/>
      </w:r>
      <w:r w:rsidRPr="00AC2F34">
        <w:rPr>
          <w:color w:val="auto"/>
        </w:rPr>
        <w:fldChar w:fldCharType="begin"/>
      </w:r>
      <w:r w:rsidRPr="00AC2F34">
        <w:rPr>
          <w:color w:val="auto"/>
        </w:rPr>
        <w:instrText xml:space="preserve"> PAGEREF _Toc343596685 \h </w:instrText>
      </w:r>
      <w:r w:rsidRPr="00AC2F34">
        <w:rPr>
          <w:color w:val="auto"/>
        </w:rPr>
      </w:r>
      <w:r w:rsidRPr="00AC2F34">
        <w:rPr>
          <w:color w:val="auto"/>
        </w:rPr>
        <w:fldChar w:fldCharType="separate"/>
      </w:r>
      <w:r w:rsidR="00927F3F">
        <w:rPr>
          <w:color w:val="auto"/>
        </w:rPr>
        <w:t>169</w:t>
      </w:r>
      <w:r w:rsidRPr="00AC2F34">
        <w:rPr>
          <w:color w:val="auto"/>
        </w:rPr>
        <w:fldChar w:fldCharType="end"/>
      </w:r>
    </w:p>
    <w:p w14:paraId="15563234"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olor w:val="auto"/>
          <w:vertAlign w:val="superscript"/>
        </w:rPr>
        <w:t>82</w:t>
      </w:r>
      <w:r w:rsidRPr="00AC2F34">
        <w:rPr>
          <w:color w:val="auto"/>
        </w:rPr>
        <w:t xml:space="preserve"> System Center Data Protection Manager 2010 – Clientbeheerlicenties en Serverbeheerlicenties</w:t>
      </w:r>
      <w:r w:rsidRPr="00AC2F34">
        <w:rPr>
          <w:color w:val="auto"/>
        </w:rPr>
        <w:tab/>
      </w:r>
      <w:r w:rsidRPr="00AC2F34">
        <w:rPr>
          <w:color w:val="auto"/>
        </w:rPr>
        <w:fldChar w:fldCharType="begin"/>
      </w:r>
      <w:r w:rsidRPr="00AC2F34">
        <w:rPr>
          <w:color w:val="auto"/>
        </w:rPr>
        <w:instrText xml:space="preserve"> PAGEREF _Toc343596686 \h </w:instrText>
      </w:r>
      <w:r w:rsidRPr="00AC2F34">
        <w:rPr>
          <w:color w:val="auto"/>
        </w:rPr>
      </w:r>
      <w:r w:rsidRPr="00AC2F34">
        <w:rPr>
          <w:color w:val="auto"/>
        </w:rPr>
        <w:fldChar w:fldCharType="separate"/>
      </w:r>
      <w:r w:rsidR="00927F3F">
        <w:rPr>
          <w:color w:val="auto"/>
        </w:rPr>
        <w:t>169</w:t>
      </w:r>
      <w:r w:rsidRPr="00AC2F34">
        <w:rPr>
          <w:color w:val="auto"/>
        </w:rPr>
        <w:fldChar w:fldCharType="end"/>
      </w:r>
    </w:p>
    <w:p w14:paraId="15563235"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83</w:t>
      </w:r>
      <w:r w:rsidRPr="00AC2F34">
        <w:rPr>
          <w:color w:val="auto"/>
        </w:rPr>
        <w:t xml:space="preserve"> System Center Essentials 2010</w:t>
      </w:r>
      <w:r w:rsidRPr="00AC2F34">
        <w:rPr>
          <w:color w:val="auto"/>
        </w:rPr>
        <w:tab/>
      </w:r>
      <w:r w:rsidRPr="00AC2F34">
        <w:rPr>
          <w:color w:val="auto"/>
        </w:rPr>
        <w:fldChar w:fldCharType="begin"/>
      </w:r>
      <w:r w:rsidRPr="00AC2F34">
        <w:rPr>
          <w:color w:val="auto"/>
        </w:rPr>
        <w:instrText xml:space="preserve"> PAGEREF _Toc343596687 \h </w:instrText>
      </w:r>
      <w:r w:rsidRPr="00AC2F34">
        <w:rPr>
          <w:color w:val="auto"/>
        </w:rPr>
      </w:r>
      <w:r w:rsidRPr="00AC2F34">
        <w:rPr>
          <w:color w:val="auto"/>
        </w:rPr>
        <w:fldChar w:fldCharType="separate"/>
      </w:r>
      <w:r w:rsidR="00927F3F">
        <w:rPr>
          <w:color w:val="auto"/>
        </w:rPr>
        <w:t>169</w:t>
      </w:r>
      <w:r w:rsidRPr="00AC2F34">
        <w:rPr>
          <w:color w:val="auto"/>
        </w:rPr>
        <w:fldChar w:fldCharType="end"/>
      </w:r>
    </w:p>
    <w:p w14:paraId="15563236"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84</w:t>
      </w:r>
      <w:r w:rsidRPr="00AC2F34">
        <w:rPr>
          <w:caps/>
          <w:color w:val="auto"/>
        </w:rPr>
        <w:t xml:space="preserve"> </w:t>
      </w:r>
      <w:r w:rsidRPr="00AC2F34">
        <w:rPr>
          <w:color w:val="auto"/>
        </w:rPr>
        <w:t>System Center Operations Manager 2007 R2 – Management Server-, Serverbeheer- en Clientbeheerlicenties</w:t>
      </w:r>
      <w:r w:rsidRPr="00AC2F34">
        <w:rPr>
          <w:color w:val="auto"/>
        </w:rPr>
        <w:tab/>
      </w:r>
      <w:r w:rsidRPr="00AC2F34">
        <w:rPr>
          <w:color w:val="auto"/>
        </w:rPr>
        <w:fldChar w:fldCharType="begin"/>
      </w:r>
      <w:r w:rsidRPr="00AC2F34">
        <w:rPr>
          <w:color w:val="auto"/>
        </w:rPr>
        <w:instrText xml:space="preserve"> PAGEREF _Toc343596688 \h </w:instrText>
      </w:r>
      <w:r w:rsidRPr="00AC2F34">
        <w:rPr>
          <w:color w:val="auto"/>
        </w:rPr>
      </w:r>
      <w:r w:rsidRPr="00AC2F34">
        <w:rPr>
          <w:color w:val="auto"/>
        </w:rPr>
        <w:fldChar w:fldCharType="separate"/>
      </w:r>
      <w:r w:rsidR="00927F3F">
        <w:rPr>
          <w:color w:val="auto"/>
        </w:rPr>
        <w:t>169</w:t>
      </w:r>
      <w:r w:rsidRPr="00AC2F34">
        <w:rPr>
          <w:color w:val="auto"/>
        </w:rPr>
        <w:fldChar w:fldCharType="end"/>
      </w:r>
    </w:p>
    <w:p w14:paraId="15563237"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85</w:t>
      </w:r>
      <w:r w:rsidRPr="00AC2F34">
        <w:rPr>
          <w:color w:val="auto"/>
        </w:rPr>
        <w:t xml:space="preserve"> System Center Reporting Manager 2006</w:t>
      </w:r>
      <w:r w:rsidRPr="00AC2F34">
        <w:rPr>
          <w:color w:val="auto"/>
        </w:rPr>
        <w:tab/>
      </w:r>
      <w:r w:rsidRPr="00AC2F34">
        <w:rPr>
          <w:color w:val="auto"/>
        </w:rPr>
        <w:fldChar w:fldCharType="begin"/>
      </w:r>
      <w:r w:rsidRPr="00AC2F34">
        <w:rPr>
          <w:color w:val="auto"/>
        </w:rPr>
        <w:instrText xml:space="preserve"> PAGEREF _Toc343596689 \h </w:instrText>
      </w:r>
      <w:r w:rsidRPr="00AC2F34">
        <w:rPr>
          <w:color w:val="auto"/>
        </w:rPr>
      </w:r>
      <w:r w:rsidRPr="00AC2F34">
        <w:rPr>
          <w:color w:val="auto"/>
        </w:rPr>
        <w:fldChar w:fldCharType="separate"/>
      </w:r>
      <w:r w:rsidR="00927F3F">
        <w:rPr>
          <w:color w:val="auto"/>
        </w:rPr>
        <w:t>170</w:t>
      </w:r>
      <w:r w:rsidRPr="00AC2F34">
        <w:rPr>
          <w:color w:val="auto"/>
        </w:rPr>
        <w:fldChar w:fldCharType="end"/>
      </w:r>
    </w:p>
    <w:p w14:paraId="15563238"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86</w:t>
      </w:r>
      <w:r w:rsidRPr="00AC2F34">
        <w:rPr>
          <w:caps/>
          <w:color w:val="auto"/>
        </w:rPr>
        <w:t xml:space="preserve"> </w:t>
      </w:r>
      <w:r w:rsidRPr="00AC2F34">
        <w:rPr>
          <w:color w:val="auto"/>
        </w:rPr>
        <w:t>System Center Server Management Suite Enterprise</w:t>
      </w:r>
      <w:r w:rsidRPr="00AC2F34">
        <w:rPr>
          <w:color w:val="auto"/>
        </w:rPr>
        <w:tab/>
      </w:r>
      <w:r w:rsidRPr="00AC2F34">
        <w:rPr>
          <w:color w:val="auto"/>
        </w:rPr>
        <w:fldChar w:fldCharType="begin"/>
      </w:r>
      <w:r w:rsidRPr="00AC2F34">
        <w:rPr>
          <w:color w:val="auto"/>
        </w:rPr>
        <w:instrText xml:space="preserve"> PAGEREF _Toc343596690 \h </w:instrText>
      </w:r>
      <w:r w:rsidRPr="00AC2F34">
        <w:rPr>
          <w:color w:val="auto"/>
        </w:rPr>
      </w:r>
      <w:r w:rsidRPr="00AC2F34">
        <w:rPr>
          <w:color w:val="auto"/>
        </w:rPr>
        <w:fldChar w:fldCharType="separate"/>
      </w:r>
      <w:r w:rsidR="00927F3F">
        <w:rPr>
          <w:color w:val="auto"/>
        </w:rPr>
        <w:t>170</w:t>
      </w:r>
      <w:r w:rsidRPr="00AC2F34">
        <w:rPr>
          <w:color w:val="auto"/>
        </w:rPr>
        <w:fldChar w:fldCharType="end"/>
      </w:r>
    </w:p>
    <w:p w14:paraId="15563239"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87</w:t>
      </w:r>
      <w:r w:rsidRPr="00AC2F34">
        <w:rPr>
          <w:caps/>
          <w:color w:val="auto"/>
        </w:rPr>
        <w:t xml:space="preserve"> </w:t>
      </w:r>
      <w:r w:rsidRPr="00AC2F34">
        <w:rPr>
          <w:color w:val="auto"/>
        </w:rPr>
        <w:t>System Center Server Management Suite Datacenter</w:t>
      </w:r>
      <w:r w:rsidRPr="00AC2F34">
        <w:rPr>
          <w:color w:val="auto"/>
        </w:rPr>
        <w:tab/>
      </w:r>
      <w:r w:rsidRPr="00AC2F34">
        <w:rPr>
          <w:color w:val="auto"/>
        </w:rPr>
        <w:fldChar w:fldCharType="begin"/>
      </w:r>
      <w:r w:rsidRPr="00AC2F34">
        <w:rPr>
          <w:color w:val="auto"/>
        </w:rPr>
        <w:instrText xml:space="preserve"> PAGEREF _Toc343596691 \h </w:instrText>
      </w:r>
      <w:r w:rsidRPr="00AC2F34">
        <w:rPr>
          <w:color w:val="auto"/>
        </w:rPr>
      </w:r>
      <w:r w:rsidRPr="00AC2F34">
        <w:rPr>
          <w:color w:val="auto"/>
        </w:rPr>
        <w:fldChar w:fldCharType="separate"/>
      </w:r>
      <w:r w:rsidR="00927F3F">
        <w:rPr>
          <w:color w:val="auto"/>
        </w:rPr>
        <w:t>172</w:t>
      </w:r>
      <w:r w:rsidRPr="00AC2F34">
        <w:rPr>
          <w:color w:val="auto"/>
        </w:rPr>
        <w:fldChar w:fldCharType="end"/>
      </w:r>
    </w:p>
    <w:p w14:paraId="1556323A"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88</w:t>
      </w:r>
      <w:r w:rsidRPr="00AC2F34">
        <w:rPr>
          <w:color w:val="auto"/>
        </w:rPr>
        <w:t xml:space="preserve"> System Center Service Manager 2010 – Management Server-licenties, Clientbeheerlicenties en Serverbeheerlicenties</w:t>
      </w:r>
      <w:r w:rsidRPr="00AC2F34">
        <w:rPr>
          <w:color w:val="auto"/>
        </w:rPr>
        <w:tab/>
      </w:r>
      <w:r w:rsidRPr="00AC2F34">
        <w:rPr>
          <w:color w:val="auto"/>
        </w:rPr>
        <w:fldChar w:fldCharType="begin"/>
      </w:r>
      <w:r w:rsidRPr="00AC2F34">
        <w:rPr>
          <w:color w:val="auto"/>
        </w:rPr>
        <w:instrText xml:space="preserve"> PAGEREF _Toc343596692 \h </w:instrText>
      </w:r>
      <w:r w:rsidRPr="00AC2F34">
        <w:rPr>
          <w:color w:val="auto"/>
        </w:rPr>
      </w:r>
      <w:r w:rsidRPr="00AC2F34">
        <w:rPr>
          <w:color w:val="auto"/>
        </w:rPr>
        <w:fldChar w:fldCharType="separate"/>
      </w:r>
      <w:r w:rsidR="00927F3F">
        <w:rPr>
          <w:color w:val="auto"/>
        </w:rPr>
        <w:t>172</w:t>
      </w:r>
      <w:r w:rsidRPr="00AC2F34">
        <w:rPr>
          <w:color w:val="auto"/>
        </w:rPr>
        <w:fldChar w:fldCharType="end"/>
      </w:r>
    </w:p>
    <w:p w14:paraId="1556323B"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89</w:t>
      </w:r>
      <w:r w:rsidRPr="00AC2F34">
        <w:rPr>
          <w:color w:val="auto"/>
        </w:rPr>
        <w:t xml:space="preserve"> System Center Virtual Machine Manager 2008 R2 – Clientbeheerlicenties en Serverbeheerlicenties</w:t>
      </w:r>
      <w:r w:rsidRPr="00AC2F34">
        <w:rPr>
          <w:color w:val="auto"/>
        </w:rPr>
        <w:tab/>
      </w:r>
      <w:r w:rsidRPr="00AC2F34">
        <w:rPr>
          <w:color w:val="auto"/>
        </w:rPr>
        <w:fldChar w:fldCharType="begin"/>
      </w:r>
      <w:r w:rsidRPr="00AC2F34">
        <w:rPr>
          <w:color w:val="auto"/>
        </w:rPr>
        <w:instrText xml:space="preserve"> PAGEREF _Toc343596693 \h </w:instrText>
      </w:r>
      <w:r w:rsidRPr="00AC2F34">
        <w:rPr>
          <w:color w:val="auto"/>
        </w:rPr>
      </w:r>
      <w:r w:rsidRPr="00AC2F34">
        <w:rPr>
          <w:color w:val="auto"/>
        </w:rPr>
        <w:fldChar w:fldCharType="separate"/>
      </w:r>
      <w:r w:rsidR="00927F3F">
        <w:rPr>
          <w:color w:val="auto"/>
        </w:rPr>
        <w:t>173</w:t>
      </w:r>
      <w:r w:rsidRPr="00AC2F34">
        <w:rPr>
          <w:color w:val="auto"/>
        </w:rPr>
        <w:fldChar w:fldCharType="end"/>
      </w:r>
    </w:p>
    <w:p w14:paraId="1556323C"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90</w:t>
      </w:r>
      <w:r w:rsidRPr="00AC2F34">
        <w:rPr>
          <w:color w:val="auto"/>
        </w:rPr>
        <w:t xml:space="preserve"> System Center 2012</w:t>
      </w:r>
      <w:r w:rsidRPr="00AC2F34">
        <w:rPr>
          <w:color w:val="auto"/>
        </w:rPr>
        <w:tab/>
      </w:r>
      <w:r w:rsidRPr="00AC2F34">
        <w:rPr>
          <w:color w:val="auto"/>
        </w:rPr>
        <w:fldChar w:fldCharType="begin"/>
      </w:r>
      <w:r w:rsidRPr="00AC2F34">
        <w:rPr>
          <w:color w:val="auto"/>
        </w:rPr>
        <w:instrText xml:space="preserve"> PAGEREF _Toc343596694 \h </w:instrText>
      </w:r>
      <w:r w:rsidRPr="00AC2F34">
        <w:rPr>
          <w:color w:val="auto"/>
        </w:rPr>
      </w:r>
      <w:r w:rsidRPr="00AC2F34">
        <w:rPr>
          <w:color w:val="auto"/>
        </w:rPr>
        <w:fldChar w:fldCharType="separate"/>
      </w:r>
      <w:r w:rsidR="00927F3F">
        <w:rPr>
          <w:color w:val="auto"/>
        </w:rPr>
        <w:t>173</w:t>
      </w:r>
      <w:r w:rsidRPr="00AC2F34">
        <w:rPr>
          <w:color w:val="auto"/>
        </w:rPr>
        <w:fldChar w:fldCharType="end"/>
      </w:r>
    </w:p>
    <w:p w14:paraId="1556323D"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91</w:t>
      </w:r>
      <w:r w:rsidRPr="00AC2F34">
        <w:rPr>
          <w:color w:val="auto"/>
        </w:rPr>
        <w:t xml:space="preserve"> System Center 2012 Endpoint Protection</w:t>
      </w:r>
      <w:r w:rsidRPr="00AC2F34">
        <w:rPr>
          <w:color w:val="auto"/>
        </w:rPr>
        <w:tab/>
      </w:r>
      <w:r w:rsidRPr="00AC2F34">
        <w:rPr>
          <w:color w:val="auto"/>
        </w:rPr>
        <w:fldChar w:fldCharType="begin"/>
      </w:r>
      <w:r w:rsidRPr="00AC2F34">
        <w:rPr>
          <w:color w:val="auto"/>
        </w:rPr>
        <w:instrText xml:space="preserve"> PAGEREF _Toc343596695 \h </w:instrText>
      </w:r>
      <w:r w:rsidRPr="00AC2F34">
        <w:rPr>
          <w:color w:val="auto"/>
        </w:rPr>
      </w:r>
      <w:r w:rsidRPr="00AC2F34">
        <w:rPr>
          <w:color w:val="auto"/>
        </w:rPr>
        <w:fldChar w:fldCharType="separate"/>
      </w:r>
      <w:r w:rsidR="00927F3F">
        <w:rPr>
          <w:color w:val="auto"/>
        </w:rPr>
        <w:t>176</w:t>
      </w:r>
      <w:r w:rsidRPr="00AC2F34">
        <w:rPr>
          <w:color w:val="auto"/>
        </w:rPr>
        <w:fldChar w:fldCharType="end"/>
      </w:r>
    </w:p>
    <w:p w14:paraId="1556323E"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92</w:t>
      </w:r>
      <w:r w:rsidRPr="00AC2F34">
        <w:rPr>
          <w:color w:val="auto"/>
        </w:rPr>
        <w:t xml:space="preserve"> TechNet Plus Single User</w:t>
      </w:r>
      <w:r w:rsidRPr="00AC2F34">
        <w:rPr>
          <w:color w:val="auto"/>
        </w:rPr>
        <w:tab/>
      </w:r>
      <w:r w:rsidRPr="00AC2F34">
        <w:rPr>
          <w:color w:val="auto"/>
        </w:rPr>
        <w:fldChar w:fldCharType="begin"/>
      </w:r>
      <w:r w:rsidRPr="00AC2F34">
        <w:rPr>
          <w:color w:val="auto"/>
        </w:rPr>
        <w:instrText xml:space="preserve"> PAGEREF _Toc343596696 \h </w:instrText>
      </w:r>
      <w:r w:rsidRPr="00AC2F34">
        <w:rPr>
          <w:color w:val="auto"/>
        </w:rPr>
      </w:r>
      <w:r w:rsidRPr="00AC2F34">
        <w:rPr>
          <w:color w:val="auto"/>
        </w:rPr>
        <w:fldChar w:fldCharType="separate"/>
      </w:r>
      <w:r w:rsidR="00927F3F">
        <w:rPr>
          <w:color w:val="auto"/>
        </w:rPr>
        <w:t>176</w:t>
      </w:r>
      <w:r w:rsidRPr="00AC2F34">
        <w:rPr>
          <w:color w:val="auto"/>
        </w:rPr>
        <w:fldChar w:fldCharType="end"/>
      </w:r>
    </w:p>
    <w:p w14:paraId="1556323F"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93</w:t>
      </w:r>
      <w:r w:rsidRPr="00AC2F34">
        <w:rPr>
          <w:caps/>
          <w:color w:val="auto"/>
        </w:rPr>
        <w:t xml:space="preserve"> </w:t>
      </w:r>
      <w:r w:rsidRPr="00AC2F34">
        <w:rPr>
          <w:color w:val="auto"/>
        </w:rPr>
        <w:t>VDI Standard en Premium Suites</w:t>
      </w:r>
      <w:r w:rsidRPr="00AC2F34">
        <w:rPr>
          <w:color w:val="auto"/>
        </w:rPr>
        <w:tab/>
      </w:r>
      <w:r w:rsidRPr="00AC2F34">
        <w:rPr>
          <w:color w:val="auto"/>
        </w:rPr>
        <w:fldChar w:fldCharType="begin"/>
      </w:r>
      <w:r w:rsidRPr="00AC2F34">
        <w:rPr>
          <w:color w:val="auto"/>
        </w:rPr>
        <w:instrText xml:space="preserve"> PAGEREF _Toc343596697 \h </w:instrText>
      </w:r>
      <w:r w:rsidRPr="00AC2F34">
        <w:rPr>
          <w:color w:val="auto"/>
        </w:rPr>
      </w:r>
      <w:r w:rsidRPr="00AC2F34">
        <w:rPr>
          <w:color w:val="auto"/>
        </w:rPr>
        <w:fldChar w:fldCharType="separate"/>
      </w:r>
      <w:r w:rsidR="00927F3F">
        <w:rPr>
          <w:color w:val="auto"/>
        </w:rPr>
        <w:t>176</w:t>
      </w:r>
      <w:r w:rsidRPr="00AC2F34">
        <w:rPr>
          <w:color w:val="auto"/>
        </w:rPr>
        <w:fldChar w:fldCharType="end"/>
      </w:r>
    </w:p>
    <w:p w14:paraId="15563240"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caps/>
          <w:vertAlign w:val="superscript"/>
        </w:rPr>
        <w:t>94</w:t>
      </w:r>
      <w:r w:rsidRPr="00AC2F34">
        <w:rPr>
          <w:rFonts w:cs="Tahoma"/>
          <w:caps/>
        </w:rPr>
        <w:t xml:space="preserve"> </w:t>
      </w:r>
      <w:r w:rsidRPr="00AC2F34">
        <w:rPr>
          <w:rFonts w:cs="Tahoma"/>
        </w:rPr>
        <w:t>Windows Azure Services</w:t>
      </w:r>
      <w:r w:rsidRPr="00AC2F34">
        <w:tab/>
      </w:r>
      <w:r w:rsidRPr="00AC2F34">
        <w:fldChar w:fldCharType="begin"/>
      </w:r>
      <w:r w:rsidRPr="00AC2F34">
        <w:instrText xml:space="preserve"> PAGEREF _Toc343596698 \h </w:instrText>
      </w:r>
      <w:r w:rsidRPr="00AC2F34">
        <w:fldChar w:fldCharType="separate"/>
      </w:r>
      <w:r w:rsidR="00927F3F">
        <w:t>177</w:t>
      </w:r>
      <w:r w:rsidRPr="00AC2F34">
        <w:fldChar w:fldCharType="end"/>
      </w:r>
    </w:p>
    <w:p w14:paraId="15563241"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caps/>
          <w:vertAlign w:val="superscript"/>
        </w:rPr>
        <w:t>95</w:t>
      </w:r>
      <w:r w:rsidRPr="00AC2F34">
        <w:rPr>
          <w:rFonts w:cs="Tahoma"/>
        </w:rPr>
        <w:t xml:space="preserve"> Windows Embedded Device Manager 2011 – Management Server-licentie</w:t>
      </w:r>
      <w:r w:rsidRPr="00AC2F34">
        <w:tab/>
      </w:r>
      <w:r w:rsidRPr="00AC2F34">
        <w:fldChar w:fldCharType="begin"/>
      </w:r>
      <w:r w:rsidRPr="00AC2F34">
        <w:instrText xml:space="preserve"> PAGEREF _Toc343596699 \h </w:instrText>
      </w:r>
      <w:r w:rsidRPr="00AC2F34">
        <w:fldChar w:fldCharType="separate"/>
      </w:r>
      <w:r w:rsidR="00927F3F">
        <w:t>177</w:t>
      </w:r>
      <w:r w:rsidRPr="00AC2F34">
        <w:fldChar w:fldCharType="end"/>
      </w:r>
    </w:p>
    <w:p w14:paraId="15563242"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caps/>
          <w:vertAlign w:val="superscript"/>
        </w:rPr>
        <w:t>96</w:t>
      </w:r>
      <w:r w:rsidRPr="00AC2F34">
        <w:rPr>
          <w:rFonts w:cs="Tahoma"/>
        </w:rPr>
        <w:t xml:space="preserve"> Windows Embedded Device Manager 2011 – Clientbeheerlicentie</w:t>
      </w:r>
      <w:r w:rsidRPr="00AC2F34">
        <w:tab/>
      </w:r>
      <w:r w:rsidRPr="00AC2F34">
        <w:fldChar w:fldCharType="begin"/>
      </w:r>
      <w:r w:rsidRPr="00AC2F34">
        <w:instrText xml:space="preserve"> PAGEREF _Toc343596700 \h </w:instrText>
      </w:r>
      <w:r w:rsidRPr="00AC2F34">
        <w:fldChar w:fldCharType="separate"/>
      </w:r>
      <w:r w:rsidR="00927F3F">
        <w:t>178</w:t>
      </w:r>
      <w:r w:rsidRPr="00AC2F34">
        <w:fldChar w:fldCharType="end"/>
      </w:r>
    </w:p>
    <w:p w14:paraId="15563243" w14:textId="77777777" w:rsidR="009D259A" w:rsidRPr="009D4A86" w:rsidRDefault="009D259A">
      <w:pPr>
        <w:pStyle w:val="TOC3"/>
        <w:rPr>
          <w:rFonts w:asciiTheme="minorHAnsi" w:eastAsiaTheme="minorEastAsia" w:hAnsiTheme="minorHAnsi" w:cstheme="minorBidi"/>
          <w:bCs w:val="0"/>
          <w:color w:val="auto"/>
          <w:sz w:val="22"/>
          <w:szCs w:val="22"/>
          <w:lang w:val="de-DE" w:eastAsia="zh-CN"/>
        </w:rPr>
      </w:pPr>
      <w:r w:rsidRPr="009D4A86">
        <w:rPr>
          <w:caps/>
          <w:color w:val="auto"/>
          <w:vertAlign w:val="superscript"/>
          <w:lang w:val="de-DE"/>
        </w:rPr>
        <w:t>97</w:t>
      </w:r>
      <w:r w:rsidRPr="009D4A86">
        <w:rPr>
          <w:caps/>
          <w:color w:val="auto"/>
          <w:lang w:val="de-DE"/>
        </w:rPr>
        <w:t xml:space="preserve"> </w:t>
      </w:r>
      <w:r w:rsidRPr="009D4A86">
        <w:rPr>
          <w:color w:val="auto"/>
          <w:lang w:val="de-DE"/>
        </w:rPr>
        <w:t>EBS 2008 Standard en EBS 2008 Premium</w:t>
      </w:r>
      <w:r w:rsidRPr="009D4A86">
        <w:rPr>
          <w:color w:val="auto"/>
          <w:lang w:val="de-DE"/>
        </w:rPr>
        <w:tab/>
      </w:r>
      <w:r w:rsidRPr="00AC2F34">
        <w:rPr>
          <w:color w:val="auto"/>
        </w:rPr>
        <w:fldChar w:fldCharType="begin"/>
      </w:r>
      <w:r w:rsidRPr="009D4A86">
        <w:rPr>
          <w:color w:val="auto"/>
          <w:lang w:val="de-DE"/>
        </w:rPr>
        <w:instrText xml:space="preserve"> PAGEREF _Toc343596701 \h </w:instrText>
      </w:r>
      <w:r w:rsidRPr="00AC2F34">
        <w:rPr>
          <w:color w:val="auto"/>
        </w:rPr>
      </w:r>
      <w:r w:rsidRPr="00AC2F34">
        <w:rPr>
          <w:color w:val="auto"/>
        </w:rPr>
        <w:fldChar w:fldCharType="separate"/>
      </w:r>
      <w:r w:rsidR="00927F3F">
        <w:rPr>
          <w:color w:val="auto"/>
          <w:lang w:val="de-DE"/>
        </w:rPr>
        <w:t>179</w:t>
      </w:r>
      <w:r w:rsidRPr="00AC2F34">
        <w:rPr>
          <w:color w:val="auto"/>
        </w:rPr>
        <w:fldChar w:fldCharType="end"/>
      </w:r>
    </w:p>
    <w:p w14:paraId="15563244"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98</w:t>
      </w:r>
      <w:r w:rsidRPr="00AC2F34">
        <w:rPr>
          <w:caps/>
          <w:color w:val="auto"/>
        </w:rPr>
        <w:t xml:space="preserve"> </w:t>
      </w:r>
      <w:r w:rsidRPr="00AC2F34">
        <w:rPr>
          <w:color w:val="auto"/>
        </w:rPr>
        <w:t>Windows HPC Server 2008 R2 Suite</w:t>
      </w:r>
      <w:r w:rsidRPr="00AC2F34">
        <w:rPr>
          <w:color w:val="auto"/>
        </w:rPr>
        <w:tab/>
      </w:r>
      <w:r w:rsidRPr="00AC2F34">
        <w:rPr>
          <w:color w:val="auto"/>
        </w:rPr>
        <w:fldChar w:fldCharType="begin"/>
      </w:r>
      <w:r w:rsidRPr="00AC2F34">
        <w:rPr>
          <w:color w:val="auto"/>
        </w:rPr>
        <w:instrText xml:space="preserve"> PAGEREF _Toc343596702 \h </w:instrText>
      </w:r>
      <w:r w:rsidRPr="00AC2F34">
        <w:rPr>
          <w:color w:val="auto"/>
        </w:rPr>
      </w:r>
      <w:r w:rsidRPr="00AC2F34">
        <w:rPr>
          <w:color w:val="auto"/>
        </w:rPr>
        <w:fldChar w:fldCharType="separate"/>
      </w:r>
      <w:r w:rsidR="00927F3F">
        <w:rPr>
          <w:color w:val="auto"/>
        </w:rPr>
        <w:t>181</w:t>
      </w:r>
      <w:r w:rsidRPr="00AC2F34">
        <w:rPr>
          <w:color w:val="auto"/>
        </w:rPr>
        <w:fldChar w:fldCharType="end"/>
      </w:r>
    </w:p>
    <w:p w14:paraId="15563245"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caps/>
          <w:vertAlign w:val="superscript"/>
        </w:rPr>
        <w:t>99</w:t>
      </w:r>
      <w:r w:rsidRPr="00AC2F34">
        <w:rPr>
          <w:rFonts w:cs="Tahoma"/>
          <w:caps/>
        </w:rPr>
        <w:t xml:space="preserve"> </w:t>
      </w:r>
      <w:r w:rsidRPr="00AC2F34">
        <w:rPr>
          <w:rFonts w:cs="Tahoma"/>
        </w:rPr>
        <w:t>Windows Intune Add-on (per Apparaat)</w:t>
      </w:r>
      <w:r w:rsidRPr="00AC2F34">
        <w:tab/>
      </w:r>
      <w:r w:rsidRPr="00AC2F34">
        <w:fldChar w:fldCharType="begin"/>
      </w:r>
      <w:r w:rsidRPr="00AC2F34">
        <w:instrText xml:space="preserve"> PAGEREF _Toc343596703 \h </w:instrText>
      </w:r>
      <w:r w:rsidRPr="00AC2F34">
        <w:fldChar w:fldCharType="separate"/>
      </w:r>
      <w:r w:rsidR="00927F3F">
        <w:t>181</w:t>
      </w:r>
      <w:r w:rsidRPr="00AC2F34">
        <w:fldChar w:fldCharType="end"/>
      </w:r>
    </w:p>
    <w:p w14:paraId="15563246"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caps/>
          <w:vertAlign w:val="superscript"/>
        </w:rPr>
        <w:t>100</w:t>
      </w:r>
      <w:r w:rsidRPr="00AC2F34">
        <w:rPr>
          <w:rFonts w:cs="Tahoma"/>
          <w:caps/>
        </w:rPr>
        <w:t xml:space="preserve"> </w:t>
      </w:r>
      <w:r w:rsidRPr="00AC2F34">
        <w:rPr>
          <w:rFonts w:cs="Tahoma"/>
        </w:rPr>
        <w:t>Windows Multipoint Server 2012 Standard</w:t>
      </w:r>
      <w:r w:rsidRPr="00AC2F34">
        <w:tab/>
      </w:r>
      <w:r w:rsidRPr="00AC2F34">
        <w:fldChar w:fldCharType="begin"/>
      </w:r>
      <w:r w:rsidRPr="00AC2F34">
        <w:instrText xml:space="preserve"> PAGEREF _Toc343596704 \h </w:instrText>
      </w:r>
      <w:r w:rsidRPr="00AC2F34">
        <w:fldChar w:fldCharType="separate"/>
      </w:r>
      <w:r w:rsidR="00927F3F">
        <w:t>181</w:t>
      </w:r>
      <w:r w:rsidRPr="00AC2F34">
        <w:fldChar w:fldCharType="end"/>
      </w:r>
    </w:p>
    <w:p w14:paraId="15563247"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caps/>
          <w:vertAlign w:val="superscript"/>
        </w:rPr>
        <w:t>101</w:t>
      </w:r>
      <w:r w:rsidRPr="00AC2F34">
        <w:rPr>
          <w:rFonts w:cs="Tahoma"/>
          <w:caps/>
        </w:rPr>
        <w:t xml:space="preserve"> </w:t>
      </w:r>
      <w:r w:rsidRPr="00AC2F34">
        <w:rPr>
          <w:rFonts w:cs="Tahoma"/>
        </w:rPr>
        <w:t>Windows Multipoint Server 2012 Premium</w:t>
      </w:r>
      <w:r w:rsidRPr="00AC2F34">
        <w:tab/>
      </w:r>
      <w:r w:rsidRPr="00AC2F34">
        <w:fldChar w:fldCharType="begin"/>
      </w:r>
      <w:r w:rsidRPr="00AC2F34">
        <w:instrText xml:space="preserve"> PAGEREF _Toc343596705 \h </w:instrText>
      </w:r>
      <w:r w:rsidRPr="00AC2F34">
        <w:fldChar w:fldCharType="separate"/>
      </w:r>
      <w:r w:rsidR="00927F3F">
        <w:t>182</w:t>
      </w:r>
      <w:r w:rsidRPr="00AC2F34">
        <w:fldChar w:fldCharType="end"/>
      </w:r>
    </w:p>
    <w:p w14:paraId="15563248"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caps/>
          <w:vertAlign w:val="superscript"/>
        </w:rPr>
        <w:t>102</w:t>
      </w:r>
      <w:r w:rsidRPr="00AC2F34">
        <w:rPr>
          <w:rFonts w:cs="Tahoma"/>
        </w:rPr>
        <w:t xml:space="preserve"> Windows Multipoint Server 2012 CAL</w:t>
      </w:r>
      <w:r w:rsidRPr="00AC2F34">
        <w:tab/>
      </w:r>
      <w:r w:rsidRPr="00AC2F34">
        <w:fldChar w:fldCharType="begin"/>
      </w:r>
      <w:r w:rsidRPr="00AC2F34">
        <w:instrText xml:space="preserve"> PAGEREF _Toc343596706 \h </w:instrText>
      </w:r>
      <w:r w:rsidRPr="00AC2F34">
        <w:fldChar w:fldCharType="separate"/>
      </w:r>
      <w:r w:rsidR="00927F3F">
        <w:t>182</w:t>
      </w:r>
      <w:r w:rsidRPr="00AC2F34">
        <w:fldChar w:fldCharType="end"/>
      </w:r>
    </w:p>
    <w:p w14:paraId="15563249"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103</w:t>
      </w:r>
      <w:r w:rsidRPr="00AC2F34">
        <w:rPr>
          <w:color w:val="auto"/>
        </w:rPr>
        <w:t xml:space="preserve"> Windows Server 2008 R2 HPC Edition</w:t>
      </w:r>
      <w:r w:rsidRPr="00AC2F34">
        <w:rPr>
          <w:color w:val="auto"/>
        </w:rPr>
        <w:tab/>
      </w:r>
      <w:r w:rsidRPr="00AC2F34">
        <w:rPr>
          <w:color w:val="auto"/>
        </w:rPr>
        <w:fldChar w:fldCharType="begin"/>
      </w:r>
      <w:r w:rsidRPr="00AC2F34">
        <w:rPr>
          <w:color w:val="auto"/>
        </w:rPr>
        <w:instrText xml:space="preserve"> PAGEREF _Toc343596707 \h </w:instrText>
      </w:r>
      <w:r w:rsidRPr="00AC2F34">
        <w:rPr>
          <w:color w:val="auto"/>
        </w:rPr>
      </w:r>
      <w:r w:rsidRPr="00AC2F34">
        <w:rPr>
          <w:color w:val="auto"/>
        </w:rPr>
        <w:fldChar w:fldCharType="separate"/>
      </w:r>
      <w:r w:rsidR="00927F3F">
        <w:rPr>
          <w:color w:val="auto"/>
        </w:rPr>
        <w:t>182</w:t>
      </w:r>
      <w:r w:rsidRPr="00AC2F34">
        <w:rPr>
          <w:color w:val="auto"/>
        </w:rPr>
        <w:fldChar w:fldCharType="end"/>
      </w:r>
    </w:p>
    <w:p w14:paraId="1556324A"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104</w:t>
      </w:r>
      <w:r w:rsidRPr="00AC2F34">
        <w:rPr>
          <w:color w:val="auto"/>
        </w:rPr>
        <w:t xml:space="preserve"> Windows Server 2008 R2 Enterprise</w:t>
      </w:r>
      <w:r w:rsidRPr="00AC2F34">
        <w:rPr>
          <w:color w:val="auto"/>
        </w:rPr>
        <w:tab/>
      </w:r>
      <w:r w:rsidRPr="00AC2F34">
        <w:rPr>
          <w:color w:val="auto"/>
        </w:rPr>
        <w:fldChar w:fldCharType="begin"/>
      </w:r>
      <w:r w:rsidRPr="00AC2F34">
        <w:rPr>
          <w:color w:val="auto"/>
        </w:rPr>
        <w:instrText xml:space="preserve"> PAGEREF _Toc343596708 \h </w:instrText>
      </w:r>
      <w:r w:rsidRPr="00AC2F34">
        <w:rPr>
          <w:color w:val="auto"/>
        </w:rPr>
      </w:r>
      <w:r w:rsidRPr="00AC2F34">
        <w:rPr>
          <w:color w:val="auto"/>
        </w:rPr>
        <w:fldChar w:fldCharType="separate"/>
      </w:r>
      <w:r w:rsidR="00927F3F">
        <w:rPr>
          <w:color w:val="auto"/>
        </w:rPr>
        <w:t>183</w:t>
      </w:r>
      <w:r w:rsidRPr="00AC2F34">
        <w:rPr>
          <w:color w:val="auto"/>
        </w:rPr>
        <w:fldChar w:fldCharType="end"/>
      </w:r>
    </w:p>
    <w:p w14:paraId="1556324B"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bCs w:val="0"/>
          <w:caps/>
          <w:color w:val="auto"/>
          <w:vertAlign w:val="superscript"/>
        </w:rPr>
        <w:t>105</w:t>
      </w:r>
      <w:r w:rsidRPr="00AC2F34">
        <w:rPr>
          <w:bCs w:val="0"/>
          <w:caps/>
          <w:color w:val="auto"/>
        </w:rPr>
        <w:t xml:space="preserve"> </w:t>
      </w:r>
      <w:r w:rsidRPr="00AC2F34">
        <w:rPr>
          <w:bCs w:val="0"/>
          <w:color w:val="auto"/>
        </w:rPr>
        <w:t>Windows Server 2008 R2 voor Itanium-systemen</w:t>
      </w:r>
      <w:r w:rsidRPr="00AC2F34">
        <w:rPr>
          <w:bCs w:val="0"/>
          <w:color w:val="auto"/>
        </w:rPr>
        <w:tab/>
      </w:r>
      <w:r w:rsidRPr="00AC2F34">
        <w:rPr>
          <w:bCs w:val="0"/>
          <w:color w:val="auto"/>
        </w:rPr>
        <w:fldChar w:fldCharType="begin"/>
      </w:r>
      <w:r w:rsidRPr="00AC2F34">
        <w:rPr>
          <w:bCs w:val="0"/>
          <w:color w:val="auto"/>
        </w:rPr>
        <w:instrText xml:space="preserve"> PAGEREF _Toc343596709 \h </w:instrText>
      </w:r>
      <w:r w:rsidRPr="00AC2F34">
        <w:rPr>
          <w:bCs w:val="0"/>
          <w:color w:val="auto"/>
        </w:rPr>
      </w:r>
      <w:r w:rsidRPr="00AC2F34">
        <w:rPr>
          <w:bCs w:val="0"/>
          <w:color w:val="auto"/>
        </w:rPr>
        <w:fldChar w:fldCharType="separate"/>
      </w:r>
      <w:r w:rsidR="00927F3F">
        <w:rPr>
          <w:bCs w:val="0"/>
          <w:color w:val="auto"/>
        </w:rPr>
        <w:t>183</w:t>
      </w:r>
      <w:r w:rsidRPr="00AC2F34">
        <w:rPr>
          <w:bCs w:val="0"/>
          <w:color w:val="auto"/>
        </w:rPr>
        <w:fldChar w:fldCharType="end"/>
      </w:r>
    </w:p>
    <w:p w14:paraId="1556324C"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106</w:t>
      </w:r>
      <w:r w:rsidRPr="00AC2F34">
        <w:rPr>
          <w:caps/>
          <w:color w:val="auto"/>
        </w:rPr>
        <w:t xml:space="preserve"> </w:t>
      </w:r>
      <w:r w:rsidRPr="00AC2F34">
        <w:rPr>
          <w:color w:val="auto"/>
        </w:rPr>
        <w:t>CAL voor Windows Server 2012</w:t>
      </w:r>
      <w:r w:rsidRPr="00AC2F34">
        <w:rPr>
          <w:color w:val="auto"/>
        </w:rPr>
        <w:tab/>
      </w:r>
      <w:r w:rsidRPr="00AC2F34">
        <w:rPr>
          <w:color w:val="auto"/>
        </w:rPr>
        <w:fldChar w:fldCharType="begin"/>
      </w:r>
      <w:r w:rsidRPr="00AC2F34">
        <w:rPr>
          <w:color w:val="auto"/>
        </w:rPr>
        <w:instrText xml:space="preserve"> PAGEREF _Toc343596710 \h </w:instrText>
      </w:r>
      <w:r w:rsidRPr="00AC2F34">
        <w:rPr>
          <w:color w:val="auto"/>
        </w:rPr>
      </w:r>
      <w:r w:rsidRPr="00AC2F34">
        <w:rPr>
          <w:color w:val="auto"/>
        </w:rPr>
        <w:fldChar w:fldCharType="separate"/>
      </w:r>
      <w:r w:rsidR="00927F3F">
        <w:rPr>
          <w:color w:val="auto"/>
        </w:rPr>
        <w:t>184</w:t>
      </w:r>
      <w:r w:rsidRPr="00AC2F34">
        <w:rPr>
          <w:color w:val="auto"/>
        </w:rPr>
        <w:fldChar w:fldCharType="end"/>
      </w:r>
    </w:p>
    <w:p w14:paraId="1556324D"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107</w:t>
      </w:r>
      <w:r w:rsidRPr="00AC2F34">
        <w:rPr>
          <w:caps/>
          <w:color w:val="auto"/>
        </w:rPr>
        <w:t xml:space="preserve"> </w:t>
      </w:r>
      <w:r w:rsidRPr="00AC2F34">
        <w:rPr>
          <w:color w:val="auto"/>
        </w:rPr>
        <w:t>Windows Server 2008 R2 Datacenter</w:t>
      </w:r>
      <w:r w:rsidRPr="00AC2F34">
        <w:rPr>
          <w:color w:val="auto"/>
        </w:rPr>
        <w:tab/>
      </w:r>
      <w:r w:rsidRPr="00AC2F34">
        <w:rPr>
          <w:color w:val="auto"/>
        </w:rPr>
        <w:fldChar w:fldCharType="begin"/>
      </w:r>
      <w:r w:rsidRPr="00AC2F34">
        <w:rPr>
          <w:color w:val="auto"/>
        </w:rPr>
        <w:instrText xml:space="preserve"> PAGEREF _Toc343596711 \h </w:instrText>
      </w:r>
      <w:r w:rsidRPr="00AC2F34">
        <w:rPr>
          <w:color w:val="auto"/>
        </w:rPr>
      </w:r>
      <w:r w:rsidRPr="00AC2F34">
        <w:rPr>
          <w:color w:val="auto"/>
        </w:rPr>
        <w:fldChar w:fldCharType="separate"/>
      </w:r>
      <w:r w:rsidR="00927F3F">
        <w:rPr>
          <w:color w:val="auto"/>
        </w:rPr>
        <w:t>185</w:t>
      </w:r>
      <w:r w:rsidRPr="00AC2F34">
        <w:rPr>
          <w:color w:val="auto"/>
        </w:rPr>
        <w:fldChar w:fldCharType="end"/>
      </w:r>
    </w:p>
    <w:p w14:paraId="1556324E"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108</w:t>
      </w:r>
      <w:r w:rsidRPr="00AC2F34">
        <w:rPr>
          <w:caps/>
          <w:color w:val="auto"/>
        </w:rPr>
        <w:t xml:space="preserve"> </w:t>
      </w:r>
      <w:r w:rsidRPr="00AC2F34">
        <w:rPr>
          <w:color w:val="auto"/>
        </w:rPr>
        <w:t>Windows Server 2008 R2 Standard</w:t>
      </w:r>
      <w:r w:rsidRPr="00AC2F34">
        <w:rPr>
          <w:color w:val="auto"/>
        </w:rPr>
        <w:tab/>
      </w:r>
      <w:r w:rsidRPr="00AC2F34">
        <w:rPr>
          <w:color w:val="auto"/>
        </w:rPr>
        <w:fldChar w:fldCharType="begin"/>
      </w:r>
      <w:r w:rsidRPr="00AC2F34">
        <w:rPr>
          <w:color w:val="auto"/>
        </w:rPr>
        <w:instrText xml:space="preserve"> PAGEREF _Toc343596712 \h </w:instrText>
      </w:r>
      <w:r w:rsidRPr="00AC2F34">
        <w:rPr>
          <w:color w:val="auto"/>
        </w:rPr>
      </w:r>
      <w:r w:rsidRPr="00AC2F34">
        <w:rPr>
          <w:color w:val="auto"/>
        </w:rPr>
        <w:fldChar w:fldCharType="separate"/>
      </w:r>
      <w:r w:rsidR="00927F3F">
        <w:rPr>
          <w:color w:val="auto"/>
        </w:rPr>
        <w:t>186</w:t>
      </w:r>
      <w:r w:rsidRPr="00AC2F34">
        <w:rPr>
          <w:color w:val="auto"/>
        </w:rPr>
        <w:fldChar w:fldCharType="end"/>
      </w:r>
    </w:p>
    <w:p w14:paraId="1556324F"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t>109</w:t>
      </w:r>
      <w:r w:rsidRPr="00AC2F34">
        <w:rPr>
          <w:color w:val="auto"/>
        </w:rPr>
        <w:t xml:space="preserve"> Windows Web Server</w:t>
      </w:r>
      <w:r w:rsidRPr="00AC2F34">
        <w:rPr>
          <w:color w:val="auto"/>
          <w:vertAlign w:val="superscript"/>
        </w:rPr>
        <w:t>®</w:t>
      </w:r>
      <w:r w:rsidRPr="00AC2F34">
        <w:rPr>
          <w:color w:val="auto"/>
        </w:rPr>
        <w:t xml:space="preserve"> 2008 R2</w:t>
      </w:r>
      <w:r w:rsidRPr="00AC2F34">
        <w:rPr>
          <w:color w:val="auto"/>
        </w:rPr>
        <w:tab/>
      </w:r>
      <w:r w:rsidRPr="00AC2F34">
        <w:rPr>
          <w:color w:val="auto"/>
        </w:rPr>
        <w:fldChar w:fldCharType="begin"/>
      </w:r>
      <w:r w:rsidRPr="00AC2F34">
        <w:rPr>
          <w:color w:val="auto"/>
        </w:rPr>
        <w:instrText xml:space="preserve"> PAGEREF _Toc343596713 \h </w:instrText>
      </w:r>
      <w:r w:rsidRPr="00AC2F34">
        <w:rPr>
          <w:color w:val="auto"/>
        </w:rPr>
      </w:r>
      <w:r w:rsidRPr="00AC2F34">
        <w:rPr>
          <w:color w:val="auto"/>
        </w:rPr>
        <w:fldChar w:fldCharType="separate"/>
      </w:r>
      <w:r w:rsidR="00927F3F">
        <w:rPr>
          <w:color w:val="auto"/>
        </w:rPr>
        <w:t>186</w:t>
      </w:r>
      <w:r w:rsidRPr="00AC2F34">
        <w:rPr>
          <w:color w:val="auto"/>
        </w:rPr>
        <w:fldChar w:fldCharType="end"/>
      </w:r>
    </w:p>
    <w:p w14:paraId="15563250"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caps/>
          <w:vertAlign w:val="superscript"/>
        </w:rPr>
        <w:t>110</w:t>
      </w:r>
      <w:r w:rsidRPr="00AC2F34">
        <w:rPr>
          <w:rFonts w:cs="Tahoma"/>
        </w:rPr>
        <w:t xml:space="preserve"> Windows Small Business Server (SBS) 2008 Premium</w:t>
      </w:r>
      <w:r w:rsidRPr="00AC2F34">
        <w:tab/>
      </w:r>
      <w:r w:rsidRPr="00AC2F34">
        <w:fldChar w:fldCharType="begin"/>
      </w:r>
      <w:r w:rsidRPr="00AC2F34">
        <w:instrText xml:space="preserve"> PAGEREF _Toc343596714 \h </w:instrText>
      </w:r>
      <w:r w:rsidRPr="00AC2F34">
        <w:fldChar w:fldCharType="separate"/>
      </w:r>
      <w:r w:rsidR="00927F3F">
        <w:t>187</w:t>
      </w:r>
      <w:r w:rsidRPr="00AC2F34">
        <w:fldChar w:fldCharType="end"/>
      </w:r>
    </w:p>
    <w:p w14:paraId="15563251" w14:textId="77777777" w:rsidR="009D259A" w:rsidRPr="00AC2F34" w:rsidRDefault="009D259A">
      <w:pPr>
        <w:pStyle w:val="TOC3"/>
        <w:rPr>
          <w:rFonts w:asciiTheme="minorHAnsi" w:eastAsiaTheme="minorEastAsia" w:hAnsiTheme="minorHAnsi" w:cstheme="minorBidi"/>
          <w:bCs w:val="0"/>
          <w:color w:val="auto"/>
          <w:sz w:val="22"/>
          <w:szCs w:val="22"/>
          <w:lang w:eastAsia="zh-CN"/>
        </w:rPr>
      </w:pPr>
      <w:r w:rsidRPr="00AC2F34">
        <w:rPr>
          <w:caps/>
          <w:color w:val="auto"/>
          <w:vertAlign w:val="superscript"/>
        </w:rPr>
        <w:lastRenderedPageBreak/>
        <w:t>111</w:t>
      </w:r>
      <w:r w:rsidRPr="00AC2F34">
        <w:rPr>
          <w:color w:val="auto"/>
        </w:rPr>
        <w:t xml:space="preserve"> Windows Small Business Server (SBS) 2011 Standard</w:t>
      </w:r>
      <w:r w:rsidRPr="00AC2F34">
        <w:rPr>
          <w:color w:val="auto"/>
        </w:rPr>
        <w:tab/>
      </w:r>
      <w:r w:rsidRPr="00AC2F34">
        <w:rPr>
          <w:color w:val="auto"/>
        </w:rPr>
        <w:fldChar w:fldCharType="begin"/>
      </w:r>
      <w:r w:rsidRPr="00AC2F34">
        <w:rPr>
          <w:color w:val="auto"/>
        </w:rPr>
        <w:instrText xml:space="preserve"> PAGEREF _Toc343596715 \h </w:instrText>
      </w:r>
      <w:r w:rsidRPr="00AC2F34">
        <w:rPr>
          <w:color w:val="auto"/>
        </w:rPr>
      </w:r>
      <w:r w:rsidRPr="00AC2F34">
        <w:rPr>
          <w:color w:val="auto"/>
        </w:rPr>
        <w:fldChar w:fldCharType="separate"/>
      </w:r>
      <w:r w:rsidR="00927F3F">
        <w:rPr>
          <w:color w:val="auto"/>
        </w:rPr>
        <w:t>188</w:t>
      </w:r>
      <w:r w:rsidRPr="00AC2F34">
        <w:rPr>
          <w:color w:val="auto"/>
        </w:rPr>
        <w:fldChar w:fldCharType="end"/>
      </w:r>
    </w:p>
    <w:p w14:paraId="15563252"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caps/>
          <w:vertAlign w:val="superscript"/>
        </w:rPr>
        <w:t>112</w:t>
      </w:r>
      <w:r w:rsidRPr="00AC2F34">
        <w:rPr>
          <w:rFonts w:cs="Tahoma"/>
        </w:rPr>
        <w:t xml:space="preserve"> Windows Small Business Server (SBS) 2011 CAL Suite</w:t>
      </w:r>
      <w:r w:rsidRPr="00AC2F34">
        <w:tab/>
      </w:r>
      <w:r w:rsidRPr="00AC2F34">
        <w:fldChar w:fldCharType="begin"/>
      </w:r>
      <w:r w:rsidRPr="00AC2F34">
        <w:instrText xml:space="preserve"> PAGEREF _Toc343596716 \h </w:instrText>
      </w:r>
      <w:r w:rsidRPr="00AC2F34">
        <w:fldChar w:fldCharType="separate"/>
      </w:r>
      <w:r w:rsidR="00927F3F">
        <w:t>188</w:t>
      </w:r>
      <w:r w:rsidRPr="00AC2F34">
        <w:fldChar w:fldCharType="end"/>
      </w:r>
    </w:p>
    <w:p w14:paraId="15563253"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caps/>
          <w:vertAlign w:val="superscript"/>
        </w:rPr>
        <w:t>113</w:t>
      </w:r>
      <w:r w:rsidRPr="00AC2F34">
        <w:rPr>
          <w:rFonts w:cs="Tahoma"/>
        </w:rPr>
        <w:t xml:space="preserve"> Windows Small Business Server (SBS) 2011 Premium Add-on</w:t>
      </w:r>
      <w:r w:rsidRPr="00AC2F34">
        <w:tab/>
      </w:r>
      <w:r w:rsidRPr="00AC2F34">
        <w:fldChar w:fldCharType="begin"/>
      </w:r>
      <w:r w:rsidRPr="00AC2F34">
        <w:instrText xml:space="preserve"> PAGEREF _Toc343596717 \h </w:instrText>
      </w:r>
      <w:r w:rsidRPr="00AC2F34">
        <w:fldChar w:fldCharType="separate"/>
      </w:r>
      <w:r w:rsidR="00927F3F">
        <w:t>189</w:t>
      </w:r>
      <w:r w:rsidRPr="00AC2F34">
        <w:fldChar w:fldCharType="end"/>
      </w:r>
    </w:p>
    <w:p w14:paraId="15563254"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caps/>
          <w:vertAlign w:val="superscript"/>
        </w:rPr>
        <w:t>114</w:t>
      </w:r>
      <w:r w:rsidRPr="00AC2F34">
        <w:rPr>
          <w:rFonts w:cs="Tahoma"/>
        </w:rPr>
        <w:t xml:space="preserve"> Windows Small Business Server (SBS) 2011 Premium Add-on CAL Suite</w:t>
      </w:r>
      <w:r w:rsidRPr="00AC2F34">
        <w:tab/>
      </w:r>
      <w:r w:rsidRPr="00AC2F34">
        <w:fldChar w:fldCharType="begin"/>
      </w:r>
      <w:r w:rsidRPr="00AC2F34">
        <w:instrText xml:space="preserve"> PAGEREF _Toc343596718 \h </w:instrText>
      </w:r>
      <w:r w:rsidRPr="00AC2F34">
        <w:fldChar w:fldCharType="separate"/>
      </w:r>
      <w:r w:rsidR="00927F3F">
        <w:t>190</w:t>
      </w:r>
      <w:r w:rsidRPr="00AC2F34">
        <w:fldChar w:fldCharType="end"/>
      </w:r>
    </w:p>
    <w:p w14:paraId="15563255" w14:textId="77777777" w:rsidR="009D259A" w:rsidRPr="00AC2F34" w:rsidRDefault="009D259A">
      <w:pPr>
        <w:pStyle w:val="TOC2"/>
        <w:rPr>
          <w:rFonts w:asciiTheme="minorHAnsi" w:eastAsiaTheme="minorEastAsia" w:hAnsiTheme="minorHAnsi" w:cstheme="minorBidi"/>
          <w:sz w:val="22"/>
          <w:szCs w:val="22"/>
          <w:lang w:eastAsia="zh-CN"/>
        </w:rPr>
      </w:pPr>
      <w:r w:rsidRPr="00AC2F34">
        <w:rPr>
          <w:rFonts w:cs="Tahoma"/>
          <w:vertAlign w:val="superscript"/>
        </w:rPr>
        <w:t>115</w:t>
      </w:r>
      <w:r w:rsidRPr="00AC2F34">
        <w:rPr>
          <w:rFonts w:cs="Tahoma"/>
        </w:rPr>
        <w:t xml:space="preserve"> Windows Small Business Server 2011 Essentials</w:t>
      </w:r>
      <w:r w:rsidRPr="00AC2F34">
        <w:tab/>
      </w:r>
      <w:r w:rsidRPr="00AC2F34">
        <w:fldChar w:fldCharType="begin"/>
      </w:r>
      <w:r w:rsidRPr="00AC2F34">
        <w:instrText xml:space="preserve"> PAGEREF _Toc343596719 \h </w:instrText>
      </w:r>
      <w:r w:rsidRPr="00AC2F34">
        <w:fldChar w:fldCharType="separate"/>
      </w:r>
      <w:r w:rsidR="00927F3F">
        <w:t>191</w:t>
      </w:r>
      <w:r w:rsidRPr="00AC2F34">
        <w:fldChar w:fldCharType="end"/>
      </w:r>
    </w:p>
    <w:p w14:paraId="15563256" w14:textId="77777777" w:rsidR="007E0CC6" w:rsidRPr="00AC2F34" w:rsidRDefault="00E15740" w:rsidP="00461CA9">
      <w:pPr>
        <w:pStyle w:val="TOC4"/>
        <w:tabs>
          <w:tab w:val="clear" w:pos="9360"/>
          <w:tab w:val="center" w:pos="4680"/>
        </w:tabs>
        <w:rPr>
          <w:rFonts w:cs="Tahoma"/>
        </w:rPr>
      </w:pPr>
      <w:r w:rsidRPr="00AC2F34">
        <w:rPr>
          <w:rFonts w:cs="Tahoma"/>
          <w:szCs w:val="18"/>
        </w:rPr>
        <w:fldChar w:fldCharType="end"/>
      </w:r>
    </w:p>
    <w:p w14:paraId="15563257" w14:textId="77777777" w:rsidR="00023FE7" w:rsidRPr="00AC2F34" w:rsidRDefault="00ED3854" w:rsidP="007E0CC6">
      <w:pPr>
        <w:pStyle w:val="Heading2"/>
        <w:rPr>
          <w:rFonts w:ascii="Tahoma" w:hAnsi="Tahoma" w:cs="Tahoma"/>
        </w:rPr>
      </w:pPr>
      <w:bookmarkStart w:id="6" w:name="_Toc246850065"/>
      <w:r w:rsidRPr="00AC2F34">
        <w:rPr>
          <w:rFonts w:ascii="Tahoma" w:hAnsi="Tahoma" w:cs="Tahoma"/>
          <w:sz w:val="36"/>
        </w:rPr>
        <w:br w:type="page"/>
      </w:r>
      <w:bookmarkStart w:id="7" w:name="_Toc336337840"/>
      <w:bookmarkStart w:id="8" w:name="_Toc343596206"/>
      <w:r w:rsidRPr="00AC2F34">
        <w:rPr>
          <w:rFonts w:ascii="Tahoma" w:hAnsi="Tahoma" w:cs="Tahoma"/>
          <w:sz w:val="36"/>
        </w:rPr>
        <w:lastRenderedPageBreak/>
        <w:t>Verklaring van het schema</w:t>
      </w:r>
      <w:bookmarkEnd w:id="6"/>
      <w:bookmarkEnd w:id="7"/>
      <w:bookmarkEnd w:id="8"/>
    </w:p>
    <w:p w14:paraId="15563258" w14:textId="77777777" w:rsidR="00023FE7" w:rsidRPr="00AC2F34" w:rsidRDefault="00023FE7">
      <w:pPr>
        <w:pStyle w:val="ChartKeyHeadings"/>
        <w:ind w:right="-180"/>
        <w:rPr>
          <w:rFonts w:ascii="Tahoma" w:hAnsi="Tahoma" w:cs="Tahoma"/>
        </w:rPr>
      </w:pPr>
    </w:p>
    <w:p w14:paraId="15563259" w14:textId="77777777" w:rsidR="00023FE7" w:rsidRPr="00AC2F34" w:rsidRDefault="00023FE7">
      <w:pPr>
        <w:pStyle w:val="ChartKeyHeadings"/>
        <w:ind w:right="-180"/>
        <w:rPr>
          <w:rFonts w:ascii="Tahoma" w:hAnsi="Tahoma" w:cs="Tahoma"/>
        </w:rPr>
      </w:pPr>
      <w:r w:rsidRPr="00AC2F34">
        <w:rPr>
          <w:rFonts w:ascii="Tahoma" w:hAnsi="Tahoma" w:cs="Tahoma"/>
          <w:szCs w:val="24"/>
        </w:rPr>
        <w:t>Kolomkoppen</w:t>
      </w:r>
    </w:p>
    <w:p w14:paraId="1556325A" w14:textId="77777777" w:rsidR="00023FE7" w:rsidRPr="00AC2F34" w:rsidRDefault="00023FE7">
      <w:pPr>
        <w:pStyle w:val="ChartKeyHeadings"/>
        <w:ind w:right="-180"/>
        <w:rPr>
          <w:rFonts w:ascii="Tahoma" w:hAnsi="Tahoma" w:cs="Tahoma"/>
        </w:rPr>
      </w:pPr>
    </w:p>
    <w:p w14:paraId="1556325B" w14:textId="77777777" w:rsidR="00664EE9" w:rsidRPr="00AC2F34" w:rsidRDefault="00664EE9" w:rsidP="00664EE9">
      <w:pPr>
        <w:pStyle w:val="Bodywithspace"/>
        <w:spacing w:before="0" w:after="0" w:line="276" w:lineRule="auto"/>
        <w:ind w:right="-180"/>
        <w:rPr>
          <w:rFonts w:ascii="Tahoma" w:hAnsi="Tahoma" w:cs="Tahoma"/>
        </w:rPr>
      </w:pPr>
      <w:r w:rsidRPr="00AC2F34">
        <w:rPr>
          <w:rStyle w:val="BodyChar"/>
          <w:rFonts w:ascii="Tahoma" w:hAnsi="Tahoma" w:cs="Tahoma"/>
          <w:b/>
          <w:color w:val="000000"/>
          <w:sz w:val="18"/>
          <w:szCs w:val="18"/>
        </w:rPr>
        <w:t>Campus en School =</w:t>
      </w:r>
      <w:r w:rsidRPr="00AC2F34">
        <w:rPr>
          <w:rFonts w:ascii="Tahoma" w:hAnsi="Tahoma" w:cs="Tahoma"/>
          <w:color w:val="000000"/>
          <w:sz w:val="18"/>
          <w:szCs w:val="18"/>
        </w:rPr>
        <w:t xml:space="preserve"> Het aantal in deze kolom geeft aan hoeveel eenheden worden toegewezen wanneer de software wordt aangeboden via de School Enrollment in het kader van de Campus en School Overeenkomst. Als de kolom CA/SA leeg is, worden geen producten aangeboden in het kader van dit programma.</w:t>
      </w:r>
    </w:p>
    <w:p w14:paraId="1556325C" w14:textId="77777777" w:rsidR="00023FE7" w:rsidRPr="00AC2F34" w:rsidRDefault="00023FE7" w:rsidP="00676F0F">
      <w:pPr>
        <w:pStyle w:val="Bodywithspace"/>
        <w:spacing w:before="0" w:after="0" w:line="276" w:lineRule="auto"/>
        <w:ind w:right="-180"/>
        <w:rPr>
          <w:rFonts w:ascii="Tahoma" w:hAnsi="Tahoma" w:cs="Tahoma"/>
        </w:rPr>
      </w:pPr>
      <w:r w:rsidRPr="00AC2F34">
        <w:rPr>
          <w:rStyle w:val="BodyChar"/>
          <w:rFonts w:ascii="Tahoma" w:hAnsi="Tahoma" w:cs="Tahoma"/>
          <w:b/>
          <w:sz w:val="18"/>
          <w:szCs w:val="18"/>
        </w:rPr>
        <w:t xml:space="preserve">Datum beschikbaar = </w:t>
      </w:r>
      <w:r w:rsidRPr="00AC2F34">
        <w:rPr>
          <w:rStyle w:val="BodyChar"/>
          <w:rFonts w:ascii="Tahoma" w:hAnsi="Tahoma" w:cs="Tahoma"/>
          <w:sz w:val="18"/>
          <w:szCs w:val="18"/>
        </w:rPr>
        <w:t>Dit is de datum waarop het product voor het eerst beschikbaar was,</w:t>
      </w:r>
      <w:r w:rsidRPr="00AC2F34">
        <w:rPr>
          <w:rStyle w:val="BodyChar"/>
          <w:rFonts w:ascii="Tahoma" w:hAnsi="Tahoma" w:cs="Tahoma"/>
          <w:color w:val="000000"/>
          <w:sz w:val="18"/>
          <w:szCs w:val="18"/>
        </w:rPr>
        <w:t xml:space="preserve"> in de vorm maand/jaar. </w:t>
      </w:r>
      <w:r w:rsidRPr="00AC2F34">
        <w:rPr>
          <w:rStyle w:val="BodyChar"/>
          <w:rFonts w:ascii="Tahoma" w:hAnsi="Tahoma" w:cs="Tahoma"/>
          <w:sz w:val="18"/>
          <w:szCs w:val="18"/>
        </w:rPr>
        <w:t>Dit is de datum waarop Microsoft licenties voor het product beschikbaar stelt voor bestelling, of</w:t>
      </w:r>
      <w:r w:rsidR="00676F0F" w:rsidRPr="00AC2F34">
        <w:rPr>
          <w:rStyle w:val="BodyChar"/>
          <w:rFonts w:ascii="Tahoma" w:hAnsi="Tahoma" w:cs="Tahoma"/>
          <w:sz w:val="18"/>
          <w:szCs w:val="18"/>
        </w:rPr>
        <w:t> </w:t>
      </w:r>
      <w:r w:rsidRPr="00AC2F34">
        <w:rPr>
          <w:rStyle w:val="BodyChar"/>
          <w:rFonts w:ascii="Tahoma" w:hAnsi="Tahoma" w:cs="Tahoma"/>
          <w:sz w:val="18"/>
          <w:szCs w:val="18"/>
        </w:rPr>
        <w:t>waarop Microsoft software voor het product beschikbaar stelt voor downloaden via het Volume Licensing Services Center (VLSC), al naar gelang hetgeen zich eerder voordoet.</w:t>
      </w:r>
    </w:p>
    <w:p w14:paraId="1556325D" w14:textId="77777777" w:rsidR="00023FE7" w:rsidRPr="009D4A86" w:rsidRDefault="00023FE7">
      <w:pPr>
        <w:pStyle w:val="Bodywithspace"/>
        <w:spacing w:before="0" w:after="0" w:line="276" w:lineRule="auto"/>
        <w:ind w:right="-180"/>
        <w:rPr>
          <w:rFonts w:ascii="Tahoma" w:hAnsi="Tahoma" w:cs="Tahoma"/>
          <w:lang w:val="nb-NO"/>
        </w:rPr>
      </w:pPr>
      <w:r w:rsidRPr="009D4A86">
        <w:rPr>
          <w:rStyle w:val="BodyChar"/>
          <w:rFonts w:ascii="Tahoma" w:hAnsi="Tahoma" w:cs="Tahoma"/>
          <w:b/>
          <w:sz w:val="18"/>
          <w:szCs w:val="18"/>
          <w:lang w:val="nb-NO"/>
        </w:rPr>
        <w:t>EA (Enterprise Overeenkomst) =</w:t>
      </w:r>
      <w:r w:rsidRPr="009D4A86">
        <w:rPr>
          <w:rFonts w:ascii="Tahoma" w:hAnsi="Tahoma" w:cs="Tahoma"/>
          <w:sz w:val="18"/>
          <w:szCs w:val="18"/>
          <w:lang w:val="nb-NO"/>
        </w:rPr>
        <w:t xml:space="preserve"> Enterprise Overeenkomst 20xx.</w:t>
      </w:r>
    </w:p>
    <w:p w14:paraId="1556325E" w14:textId="77777777" w:rsidR="00023FE7" w:rsidRPr="009D4A86" w:rsidRDefault="00023FE7">
      <w:pPr>
        <w:pStyle w:val="Bodywithspace"/>
        <w:spacing w:before="0" w:after="0" w:line="276" w:lineRule="auto"/>
        <w:ind w:right="-180"/>
        <w:rPr>
          <w:rFonts w:ascii="Tahoma" w:hAnsi="Tahoma" w:cs="Tahoma"/>
          <w:lang w:val="nb-NO"/>
        </w:rPr>
      </w:pPr>
      <w:r w:rsidRPr="009D4A86">
        <w:rPr>
          <w:rStyle w:val="BodyChar"/>
          <w:rFonts w:ascii="Tahoma" w:hAnsi="Tahoma" w:cs="Tahoma"/>
          <w:b/>
          <w:sz w:val="18"/>
          <w:szCs w:val="18"/>
          <w:lang w:val="nb-NO"/>
        </w:rPr>
        <w:t xml:space="preserve">EA Sub (Enterprise Subscription Overeenkomst) = </w:t>
      </w:r>
      <w:r w:rsidRPr="009D4A86">
        <w:rPr>
          <w:rFonts w:ascii="Tahoma" w:hAnsi="Tahoma" w:cs="Tahoma"/>
          <w:sz w:val="18"/>
          <w:szCs w:val="18"/>
          <w:lang w:val="nb-NO"/>
        </w:rPr>
        <w:t>Enterprise Subscription Overeenkomst 200x.</w:t>
      </w:r>
      <w:r w:rsidR="00AB728B" w:rsidRPr="009D4A86">
        <w:rPr>
          <w:rFonts w:ascii="Tahoma" w:hAnsi="Tahoma" w:cs="Tahoma"/>
          <w:sz w:val="18"/>
          <w:szCs w:val="18"/>
          <w:lang w:val="nb-NO"/>
        </w:rPr>
        <w:t xml:space="preserve"> </w:t>
      </w:r>
    </w:p>
    <w:p w14:paraId="1556325F" w14:textId="77777777" w:rsidR="00456002" w:rsidRPr="009D4A86" w:rsidRDefault="00456002" w:rsidP="00676F0F">
      <w:pPr>
        <w:pStyle w:val="Bodywithspace"/>
        <w:spacing w:before="0" w:after="0" w:line="276" w:lineRule="auto"/>
        <w:ind w:right="-180"/>
        <w:rPr>
          <w:rFonts w:ascii="Tahoma" w:hAnsi="Tahoma" w:cs="Tahoma"/>
          <w:lang w:val="nb-NO"/>
        </w:rPr>
      </w:pPr>
      <w:r w:rsidRPr="009D4A86">
        <w:rPr>
          <w:rStyle w:val="BodyChar"/>
          <w:rFonts w:ascii="Tahoma" w:hAnsi="Tahoma" w:cs="Tahoma"/>
          <w:b/>
          <w:sz w:val="18"/>
          <w:szCs w:val="18"/>
          <w:lang w:val="nb-NO"/>
        </w:rPr>
        <w:t>Open Minimum =</w:t>
      </w:r>
      <w:r w:rsidRPr="009D4A86">
        <w:rPr>
          <w:rFonts w:ascii="Tahoma" w:hAnsi="Tahoma" w:cs="Tahoma"/>
          <w:sz w:val="18"/>
          <w:szCs w:val="18"/>
          <w:lang w:val="nb-NO"/>
        </w:rPr>
        <w:t xml:space="preserve"> Elke Licentie telt uitsluitend als 5 Licenties in verband met de eerste minimumbestelling in</w:t>
      </w:r>
      <w:r w:rsidR="00676F0F" w:rsidRPr="009D4A86">
        <w:rPr>
          <w:rFonts w:ascii="Tahoma" w:hAnsi="Tahoma" w:cs="Tahoma"/>
          <w:sz w:val="18"/>
          <w:szCs w:val="18"/>
          <w:lang w:val="nb-NO"/>
        </w:rPr>
        <w:t> </w:t>
      </w:r>
      <w:r w:rsidRPr="009D4A86">
        <w:rPr>
          <w:rFonts w:ascii="Tahoma" w:hAnsi="Tahoma" w:cs="Tahoma"/>
          <w:sz w:val="18"/>
          <w:szCs w:val="18"/>
          <w:lang w:val="nb-NO"/>
        </w:rPr>
        <w:t>een Open Licentie- en/of Open Value-programma. De waarde geeft aan voor welk programma dit geldt.</w:t>
      </w:r>
    </w:p>
    <w:p w14:paraId="15563260" w14:textId="77777777" w:rsidR="00456002" w:rsidRPr="009D4A86" w:rsidRDefault="00456002" w:rsidP="00676F0F">
      <w:pPr>
        <w:pStyle w:val="Bodywithspace"/>
        <w:spacing w:before="0" w:after="0" w:line="276" w:lineRule="auto"/>
        <w:ind w:right="-180"/>
        <w:rPr>
          <w:rFonts w:ascii="Tahoma" w:hAnsi="Tahoma" w:cs="Tahoma"/>
          <w:lang w:val="nb-NO"/>
        </w:rPr>
      </w:pPr>
      <w:r w:rsidRPr="009D4A86">
        <w:rPr>
          <w:rStyle w:val="BodyChar"/>
          <w:rFonts w:ascii="Tahoma" w:hAnsi="Tahoma" w:cs="Tahoma"/>
          <w:b/>
          <w:sz w:val="18"/>
          <w:szCs w:val="18"/>
          <w:lang w:val="nb-NO"/>
        </w:rPr>
        <w:t>Open License =</w:t>
      </w:r>
      <w:r w:rsidRPr="009D4A86">
        <w:rPr>
          <w:rFonts w:ascii="Tahoma" w:hAnsi="Tahoma" w:cs="Tahoma"/>
          <w:sz w:val="18"/>
          <w:szCs w:val="18"/>
          <w:lang w:val="nb-NO"/>
        </w:rPr>
        <w:t xml:space="preserve"> De Open License-component van de Open-programma's. Open License omvat Open License</w:t>
      </w:r>
      <w:r w:rsidR="00676F0F" w:rsidRPr="009D4A86">
        <w:rPr>
          <w:rFonts w:ascii="Tahoma" w:hAnsi="Tahoma" w:cs="Tahoma"/>
          <w:sz w:val="18"/>
          <w:szCs w:val="18"/>
          <w:lang w:val="nb-NO"/>
        </w:rPr>
        <w:t> </w:t>
      </w:r>
      <w:r w:rsidRPr="009D4A86">
        <w:rPr>
          <w:rFonts w:ascii="Tahoma" w:hAnsi="Tahoma" w:cs="Tahoma"/>
          <w:sz w:val="18"/>
          <w:szCs w:val="18"/>
          <w:lang w:val="nb-NO"/>
        </w:rPr>
        <w:t>for Academic, Open License for Government en Open License for Charity, indien beschikbaar.</w:t>
      </w:r>
    </w:p>
    <w:p w14:paraId="15563261" w14:textId="77777777" w:rsidR="00456002" w:rsidRPr="00AC2F34" w:rsidRDefault="00456002" w:rsidP="00456002">
      <w:pPr>
        <w:pStyle w:val="Bodywithspace"/>
        <w:spacing w:before="0" w:after="0" w:line="276" w:lineRule="auto"/>
        <w:ind w:right="-180"/>
        <w:rPr>
          <w:rFonts w:ascii="Tahoma" w:hAnsi="Tahoma" w:cs="Tahoma"/>
        </w:rPr>
      </w:pPr>
      <w:r w:rsidRPr="00AC2F34">
        <w:rPr>
          <w:rStyle w:val="BodyChar"/>
          <w:rFonts w:ascii="Tahoma" w:hAnsi="Tahoma" w:cs="Tahoma"/>
          <w:b/>
          <w:sz w:val="18"/>
          <w:szCs w:val="18"/>
        </w:rPr>
        <w:t>Open Value (OV)=</w:t>
      </w:r>
      <w:r w:rsidRPr="00AC2F34">
        <w:rPr>
          <w:rFonts w:ascii="Tahoma" w:hAnsi="Tahoma" w:cs="Tahoma"/>
          <w:sz w:val="18"/>
          <w:szCs w:val="18"/>
        </w:rPr>
        <w:t xml:space="preserve"> Open Value omvat Open Value en Open Value voor Overheid.</w:t>
      </w:r>
    </w:p>
    <w:p w14:paraId="15563262" w14:textId="77777777" w:rsidR="00456002" w:rsidRPr="00AC2F34" w:rsidRDefault="00456002" w:rsidP="00676F0F">
      <w:pPr>
        <w:pStyle w:val="Bodywithspace"/>
        <w:spacing w:before="0" w:after="0" w:line="276" w:lineRule="auto"/>
        <w:ind w:right="-180"/>
        <w:rPr>
          <w:rFonts w:ascii="Tahoma" w:hAnsi="Tahoma" w:cs="Tahoma"/>
        </w:rPr>
      </w:pPr>
      <w:r w:rsidRPr="00AC2F34">
        <w:rPr>
          <w:rStyle w:val="BodyChar"/>
          <w:rFonts w:ascii="Tahoma" w:hAnsi="Tahoma" w:cs="Tahoma"/>
          <w:b/>
          <w:sz w:val="18"/>
          <w:szCs w:val="18"/>
        </w:rPr>
        <w:t>Open Value Subscription (OVS)=</w:t>
      </w:r>
      <w:r w:rsidRPr="00AC2F34">
        <w:rPr>
          <w:rFonts w:ascii="Tahoma" w:hAnsi="Tahoma" w:cs="Tahoma"/>
          <w:sz w:val="18"/>
          <w:szCs w:val="18"/>
        </w:rPr>
        <w:t xml:space="preserve"> Open Value Subscription omvat Open Value Subscription en Open</w:t>
      </w:r>
      <w:r w:rsidR="00676F0F" w:rsidRPr="00AC2F34">
        <w:rPr>
          <w:rFonts w:ascii="Tahoma" w:hAnsi="Tahoma" w:cs="Tahoma"/>
          <w:sz w:val="18"/>
          <w:szCs w:val="18"/>
        </w:rPr>
        <w:t> </w:t>
      </w:r>
      <w:r w:rsidRPr="00AC2F34">
        <w:rPr>
          <w:rFonts w:ascii="Tahoma" w:hAnsi="Tahoma" w:cs="Tahoma"/>
          <w:sz w:val="18"/>
          <w:szCs w:val="18"/>
        </w:rPr>
        <w:t>Value</w:t>
      </w:r>
      <w:r w:rsidR="00676F0F" w:rsidRPr="00AC2F34">
        <w:rPr>
          <w:rFonts w:ascii="Tahoma" w:hAnsi="Tahoma" w:cs="Tahoma"/>
          <w:sz w:val="18"/>
          <w:szCs w:val="18"/>
        </w:rPr>
        <w:t> </w:t>
      </w:r>
      <w:r w:rsidRPr="00AC2F34">
        <w:rPr>
          <w:rFonts w:ascii="Tahoma" w:hAnsi="Tahoma" w:cs="Tahoma"/>
          <w:sz w:val="18"/>
          <w:szCs w:val="18"/>
        </w:rPr>
        <w:t xml:space="preserve">Subscription for Government. </w:t>
      </w:r>
    </w:p>
    <w:p w14:paraId="15563263" w14:textId="77777777" w:rsidR="00456002" w:rsidRPr="00AC2F34" w:rsidRDefault="00456002" w:rsidP="00456002">
      <w:pPr>
        <w:pStyle w:val="Bodywithspace"/>
        <w:spacing w:before="0" w:after="0" w:line="276" w:lineRule="auto"/>
        <w:ind w:right="-180"/>
        <w:rPr>
          <w:rFonts w:ascii="Tahoma" w:hAnsi="Tahoma" w:cs="Tahoma"/>
        </w:rPr>
      </w:pPr>
      <w:r w:rsidRPr="00AC2F34">
        <w:rPr>
          <w:rStyle w:val="BodyChar"/>
          <w:rFonts w:ascii="Tahoma" w:hAnsi="Tahoma" w:cs="Tahoma"/>
          <w:b/>
          <w:sz w:val="18"/>
          <w:szCs w:val="18"/>
        </w:rPr>
        <w:t xml:space="preserve">EES/OVS-ES = </w:t>
      </w:r>
      <w:r w:rsidRPr="00AC2F34">
        <w:rPr>
          <w:rStyle w:val="BodyChar"/>
          <w:rFonts w:ascii="Tahoma" w:hAnsi="Tahoma" w:cs="Tahoma"/>
          <w:sz w:val="18"/>
          <w:szCs w:val="18"/>
        </w:rPr>
        <w:t>Enrollment for Education Solutions/Open Value Subscription – Education Solutions</w:t>
      </w:r>
    </w:p>
    <w:p w14:paraId="15563264" w14:textId="77777777" w:rsidR="00456002" w:rsidRPr="00AC2F34" w:rsidRDefault="00456002" w:rsidP="00456002">
      <w:pPr>
        <w:pStyle w:val="Bodywithspace"/>
        <w:spacing w:before="0" w:after="0" w:line="276" w:lineRule="auto"/>
        <w:ind w:right="-180"/>
        <w:rPr>
          <w:rFonts w:ascii="Tahoma" w:hAnsi="Tahoma" w:cs="Tahoma"/>
        </w:rPr>
      </w:pPr>
      <w:r w:rsidRPr="00AC2F34">
        <w:rPr>
          <w:rStyle w:val="BodyChar"/>
          <w:rFonts w:ascii="Tahoma" w:hAnsi="Tahoma" w:cs="Tahoma"/>
          <w:b/>
          <w:sz w:val="18"/>
          <w:szCs w:val="18"/>
        </w:rPr>
        <w:t>Promoties en Migraties =</w:t>
      </w:r>
      <w:r w:rsidRPr="00AC2F34">
        <w:rPr>
          <w:rFonts w:ascii="Tahoma" w:hAnsi="Tahoma" w:cs="Tahoma"/>
          <w:sz w:val="18"/>
          <w:szCs w:val="18"/>
        </w:rPr>
        <w:t xml:space="preserve"> Er is een bestaande promotie of softwaremigratie beschikbaar.</w:t>
      </w:r>
    </w:p>
    <w:p w14:paraId="15563265" w14:textId="77777777" w:rsidR="00456002" w:rsidRPr="00AC2F34" w:rsidRDefault="00456002" w:rsidP="00456002">
      <w:pPr>
        <w:pStyle w:val="Bodywithspace"/>
        <w:spacing w:before="0" w:after="0" w:line="276" w:lineRule="auto"/>
        <w:ind w:right="-180"/>
        <w:rPr>
          <w:rFonts w:ascii="Tahoma" w:hAnsi="Tahoma" w:cs="Tahoma"/>
        </w:rPr>
      </w:pPr>
      <w:r w:rsidRPr="00AC2F34">
        <w:rPr>
          <w:rStyle w:val="BodyChar"/>
          <w:rFonts w:ascii="Tahoma" w:hAnsi="Tahoma" w:cs="Tahoma"/>
          <w:b/>
          <w:sz w:val="18"/>
          <w:szCs w:val="18"/>
        </w:rPr>
        <w:t>SAB =</w:t>
      </w:r>
      <w:r w:rsidRPr="00AC2F34">
        <w:rPr>
          <w:rFonts w:ascii="Tahoma" w:hAnsi="Tahoma" w:cs="Tahoma"/>
          <w:sz w:val="18"/>
          <w:szCs w:val="18"/>
        </w:rPr>
        <w:t xml:space="preserve"> Er zijn Software Assurance Benefits beschikbaar voor klanten van deze software die hiervoor in aanmerking komen.</w:t>
      </w:r>
    </w:p>
    <w:p w14:paraId="15563266" w14:textId="77777777" w:rsidR="00456002" w:rsidRPr="00AC2F34" w:rsidRDefault="00456002" w:rsidP="00456002">
      <w:pPr>
        <w:pStyle w:val="Bodywithspace"/>
        <w:spacing w:before="0" w:after="0" w:line="276" w:lineRule="auto"/>
        <w:ind w:right="-180"/>
        <w:rPr>
          <w:rFonts w:ascii="Tahoma" w:hAnsi="Tahoma" w:cs="Tahoma"/>
        </w:rPr>
      </w:pPr>
      <w:r w:rsidRPr="00AC2F34">
        <w:rPr>
          <w:rStyle w:val="BodyChar"/>
          <w:rFonts w:ascii="Tahoma" w:hAnsi="Tahoma" w:cs="Tahoma"/>
          <w:b/>
          <w:sz w:val="18"/>
          <w:szCs w:val="18"/>
        </w:rPr>
        <w:t>Select =</w:t>
      </w:r>
      <w:r w:rsidRPr="00AC2F34">
        <w:rPr>
          <w:rFonts w:ascii="Tahoma" w:hAnsi="Tahoma" w:cs="Tahoma"/>
          <w:sz w:val="18"/>
          <w:szCs w:val="18"/>
        </w:rPr>
        <w:t xml:space="preserve"> Select 20xx. Dit omvat tevens Select for Academic en Select for Government.</w:t>
      </w:r>
    </w:p>
    <w:p w14:paraId="15563267" w14:textId="77777777" w:rsidR="00456002" w:rsidRPr="009D4A86" w:rsidRDefault="00456002" w:rsidP="00456002">
      <w:pPr>
        <w:pStyle w:val="Bodywithspace"/>
        <w:spacing w:before="0" w:after="0" w:line="276" w:lineRule="auto"/>
        <w:ind w:right="-180"/>
        <w:rPr>
          <w:rFonts w:ascii="Tahoma" w:hAnsi="Tahoma" w:cs="Tahoma"/>
          <w:lang w:val="fr-FR"/>
        </w:rPr>
      </w:pPr>
      <w:r w:rsidRPr="009D4A86">
        <w:rPr>
          <w:rStyle w:val="BodyChar"/>
          <w:rFonts w:ascii="Tahoma" w:hAnsi="Tahoma" w:cs="Tahoma"/>
          <w:b/>
          <w:sz w:val="18"/>
          <w:szCs w:val="18"/>
          <w:lang w:val="fr-FR"/>
        </w:rPr>
        <w:t>Select Plus</w:t>
      </w:r>
      <w:r w:rsidRPr="009D4A86">
        <w:rPr>
          <w:rStyle w:val="BodyChar"/>
          <w:rFonts w:ascii="Tahoma" w:hAnsi="Tahoma" w:cs="Tahoma"/>
          <w:sz w:val="18"/>
          <w:szCs w:val="18"/>
          <w:lang w:val="fr-FR"/>
        </w:rPr>
        <w:t xml:space="preserve"> = Select Plus 20xx.</w:t>
      </w:r>
      <w:r w:rsidR="00AB728B" w:rsidRPr="009D4A86">
        <w:rPr>
          <w:rStyle w:val="BodyChar"/>
          <w:rFonts w:ascii="Tahoma" w:hAnsi="Tahoma" w:cs="Tahoma"/>
          <w:sz w:val="18"/>
          <w:szCs w:val="18"/>
          <w:lang w:val="fr-FR"/>
        </w:rPr>
        <w:t xml:space="preserve"> </w:t>
      </w:r>
      <w:r w:rsidRPr="009D4A86">
        <w:rPr>
          <w:rStyle w:val="BodyChar"/>
          <w:rFonts w:ascii="Tahoma" w:hAnsi="Tahoma" w:cs="Tahoma"/>
          <w:sz w:val="18"/>
          <w:szCs w:val="18"/>
          <w:lang w:val="fr-FR"/>
        </w:rPr>
        <w:t>Dit omvat tevens de Select Plus for Academic en Select Plus for Government.</w:t>
      </w:r>
    </w:p>
    <w:p w14:paraId="15563268" w14:textId="77777777" w:rsidR="00023FE7" w:rsidRPr="009D4A86" w:rsidRDefault="00023FE7">
      <w:pPr>
        <w:pStyle w:val="Bodywithspace"/>
        <w:spacing w:before="0" w:after="0"/>
        <w:ind w:right="-180"/>
        <w:rPr>
          <w:rFonts w:ascii="Tahoma" w:hAnsi="Tahoma" w:cs="Tahoma"/>
          <w:lang w:val="fr-FR"/>
        </w:rPr>
      </w:pPr>
    </w:p>
    <w:p w14:paraId="15563269" w14:textId="77777777" w:rsidR="00023FE7" w:rsidRPr="009D4A86" w:rsidRDefault="00023FE7">
      <w:pPr>
        <w:pStyle w:val="ChartKeyHeadings"/>
        <w:ind w:right="-180"/>
        <w:rPr>
          <w:rFonts w:ascii="Tahoma" w:hAnsi="Tahoma" w:cs="Tahoma"/>
          <w:lang w:val="fr-FR"/>
        </w:rPr>
      </w:pPr>
      <w:r w:rsidRPr="009D4A86">
        <w:rPr>
          <w:rFonts w:ascii="Tahoma" w:hAnsi="Tahoma" w:cs="Tahoma"/>
          <w:szCs w:val="28"/>
          <w:lang w:val="fr-FR"/>
        </w:rPr>
        <w:t>Kolomwaarden</w:t>
      </w:r>
    </w:p>
    <w:p w14:paraId="1556326A" w14:textId="77777777" w:rsidR="00023FE7" w:rsidRPr="009D4A86" w:rsidRDefault="00023FE7">
      <w:pPr>
        <w:pStyle w:val="ChartKeyHeadings"/>
        <w:ind w:right="-180"/>
        <w:rPr>
          <w:rFonts w:ascii="Tahoma" w:hAnsi="Tahoma" w:cs="Tahoma"/>
          <w:lang w:val="fr-FR"/>
        </w:rPr>
      </w:pPr>
    </w:p>
    <w:p w14:paraId="1556326B" w14:textId="77777777" w:rsidR="00023FE7" w:rsidRPr="009D4A86" w:rsidRDefault="00023FE7">
      <w:pPr>
        <w:pStyle w:val="Bodywithspace"/>
        <w:spacing w:before="0" w:after="0" w:line="276" w:lineRule="auto"/>
        <w:ind w:right="-180"/>
        <w:rPr>
          <w:rFonts w:ascii="Tahoma" w:hAnsi="Tahoma" w:cs="Tahoma"/>
          <w:lang w:val="fr-FR"/>
        </w:rPr>
      </w:pPr>
      <w:r w:rsidRPr="009D4A86">
        <w:rPr>
          <w:rStyle w:val="BodyChar"/>
          <w:rFonts w:ascii="Tahoma" w:hAnsi="Tahoma" w:cs="Tahoma"/>
          <w:b/>
          <w:sz w:val="18"/>
          <w:szCs w:val="18"/>
          <w:lang w:val="fr-FR"/>
        </w:rPr>
        <w:t xml:space="preserve">1 jr = </w:t>
      </w:r>
      <w:r w:rsidRPr="009D4A86">
        <w:rPr>
          <w:rFonts w:ascii="Tahoma" w:hAnsi="Tahoma" w:cs="Tahoma"/>
          <w:sz w:val="18"/>
          <w:szCs w:val="18"/>
          <w:lang w:val="fr-FR"/>
        </w:rPr>
        <w:t>(1 jaar van looptijd overeenkomst resterend).</w:t>
      </w:r>
    </w:p>
    <w:p w14:paraId="1556326C" w14:textId="77777777" w:rsidR="00023FE7" w:rsidRPr="009D4A86" w:rsidRDefault="00023FE7">
      <w:pPr>
        <w:pStyle w:val="Bodywithspace"/>
        <w:spacing w:before="0" w:after="0" w:line="276" w:lineRule="auto"/>
        <w:ind w:right="-180"/>
        <w:rPr>
          <w:rFonts w:ascii="Tahoma" w:hAnsi="Tahoma" w:cs="Tahoma"/>
          <w:lang w:val="nb-NO"/>
        </w:rPr>
      </w:pPr>
      <w:r w:rsidRPr="009D4A86">
        <w:rPr>
          <w:rStyle w:val="BodyChar"/>
          <w:rFonts w:ascii="Tahoma" w:hAnsi="Tahoma" w:cs="Tahoma"/>
          <w:b/>
          <w:sz w:val="18"/>
          <w:szCs w:val="18"/>
          <w:lang w:val="nb-NO"/>
        </w:rPr>
        <w:t>2 jr =</w:t>
      </w:r>
      <w:r w:rsidRPr="009D4A86">
        <w:rPr>
          <w:rFonts w:ascii="Tahoma" w:hAnsi="Tahoma" w:cs="Tahoma"/>
          <w:sz w:val="18"/>
          <w:szCs w:val="18"/>
          <w:lang w:val="nb-NO"/>
        </w:rPr>
        <w:t xml:space="preserve"> (2 jaar van looptijd overeenkomst resterend).</w:t>
      </w:r>
    </w:p>
    <w:p w14:paraId="1556326D" w14:textId="77777777" w:rsidR="00023FE7" w:rsidRPr="009D4A86" w:rsidRDefault="00023FE7">
      <w:pPr>
        <w:pStyle w:val="Bodywithspace"/>
        <w:spacing w:before="0" w:after="0" w:line="276" w:lineRule="auto"/>
        <w:ind w:right="-180"/>
        <w:rPr>
          <w:rFonts w:ascii="Tahoma" w:hAnsi="Tahoma" w:cs="Tahoma"/>
          <w:lang w:val="nb-NO"/>
        </w:rPr>
      </w:pPr>
      <w:r w:rsidRPr="009D4A86">
        <w:rPr>
          <w:rStyle w:val="BodyChar"/>
          <w:rFonts w:ascii="Tahoma" w:hAnsi="Tahoma" w:cs="Tahoma"/>
          <w:b/>
          <w:sz w:val="18"/>
          <w:szCs w:val="18"/>
          <w:lang w:val="nb-NO"/>
        </w:rPr>
        <w:t>3 jr =</w:t>
      </w:r>
      <w:r w:rsidRPr="009D4A86">
        <w:rPr>
          <w:rFonts w:ascii="Tahoma" w:hAnsi="Tahoma" w:cs="Tahoma"/>
          <w:sz w:val="18"/>
          <w:szCs w:val="18"/>
          <w:lang w:val="nb-NO"/>
        </w:rPr>
        <w:t xml:space="preserve"> (3 jaar van looptijd overeenkomst resterend).</w:t>
      </w:r>
    </w:p>
    <w:p w14:paraId="1556326E" w14:textId="77777777" w:rsidR="00023FE7" w:rsidRPr="009D4A86" w:rsidRDefault="00023FE7">
      <w:pPr>
        <w:pStyle w:val="Bodywithspace"/>
        <w:spacing w:before="0" w:after="0" w:line="276" w:lineRule="auto"/>
        <w:ind w:right="-180"/>
        <w:rPr>
          <w:rFonts w:ascii="Tahoma" w:hAnsi="Tahoma" w:cs="Tahoma"/>
          <w:lang w:val="nb-NO"/>
        </w:rPr>
      </w:pPr>
      <w:r w:rsidRPr="009D4A86">
        <w:rPr>
          <w:rStyle w:val="BodyChar"/>
          <w:rFonts w:ascii="Tahoma" w:hAnsi="Tahoma" w:cs="Tahoma"/>
          <w:b/>
          <w:sz w:val="18"/>
          <w:szCs w:val="18"/>
          <w:lang w:val="nb-NO"/>
        </w:rPr>
        <w:t>A =</w:t>
      </w:r>
      <w:r w:rsidRPr="009D4A86">
        <w:rPr>
          <w:rFonts w:ascii="Tahoma" w:hAnsi="Tahoma" w:cs="Tahoma"/>
          <w:sz w:val="18"/>
          <w:szCs w:val="18"/>
          <w:lang w:val="nb-NO"/>
        </w:rPr>
        <w:t xml:space="preserve"> De software wordt aangeboden als additioneel product.</w:t>
      </w:r>
    </w:p>
    <w:p w14:paraId="1556326F" w14:textId="77777777" w:rsidR="009E22D0" w:rsidRPr="009D4A86" w:rsidRDefault="009E22D0" w:rsidP="005725E5">
      <w:pPr>
        <w:pStyle w:val="Bodywithspace"/>
        <w:spacing w:before="0" w:after="0" w:line="276" w:lineRule="auto"/>
        <w:ind w:right="-180"/>
        <w:rPr>
          <w:rFonts w:ascii="Tahoma" w:hAnsi="Tahoma" w:cs="Tahoma"/>
          <w:lang w:val="nb-NO"/>
        </w:rPr>
      </w:pPr>
      <w:r w:rsidRPr="009D4A86">
        <w:rPr>
          <w:rStyle w:val="BodyChar"/>
          <w:rFonts w:ascii="Tahoma" w:hAnsi="Tahoma" w:cs="Tahoma"/>
          <w:b/>
          <w:sz w:val="18"/>
          <w:szCs w:val="18"/>
          <w:lang w:val="nb-NO"/>
        </w:rPr>
        <w:t>AO</w:t>
      </w:r>
      <w:r w:rsidRPr="009D4A86">
        <w:rPr>
          <w:rStyle w:val="BodyChar"/>
          <w:rFonts w:ascii="Tahoma" w:hAnsi="Tahoma" w:cs="Tahoma"/>
          <w:sz w:val="18"/>
          <w:szCs w:val="18"/>
          <w:lang w:val="nb-NO"/>
        </w:rPr>
        <w:t xml:space="preserve"> </w:t>
      </w:r>
      <w:r w:rsidRPr="009D4A86">
        <w:rPr>
          <w:rStyle w:val="BodyChar"/>
          <w:rFonts w:ascii="Tahoma" w:hAnsi="Tahoma" w:cs="Tahoma"/>
          <w:b/>
          <w:sz w:val="18"/>
          <w:szCs w:val="18"/>
          <w:lang w:val="nb-NO"/>
        </w:rPr>
        <w:t xml:space="preserve">= </w:t>
      </w:r>
      <w:r w:rsidRPr="009D4A86">
        <w:rPr>
          <w:rFonts w:ascii="Tahoma" w:hAnsi="Tahoma" w:cs="Tahoma"/>
          <w:sz w:val="18"/>
          <w:szCs w:val="18"/>
          <w:lang w:val="nb-NO"/>
        </w:rPr>
        <w:t>De software wordt aangeboden als additioneel product dat voor de gehele organisatie kan worden</w:t>
      </w:r>
      <w:r w:rsidR="005725E5" w:rsidRPr="009D4A86">
        <w:rPr>
          <w:rFonts w:ascii="Tahoma" w:hAnsi="Tahoma" w:cs="Tahoma"/>
          <w:sz w:val="18"/>
          <w:szCs w:val="18"/>
          <w:lang w:val="nb-NO"/>
        </w:rPr>
        <w:t> </w:t>
      </w:r>
      <w:r w:rsidRPr="009D4A86">
        <w:rPr>
          <w:rFonts w:ascii="Tahoma" w:hAnsi="Tahoma" w:cs="Tahoma"/>
          <w:sz w:val="18"/>
          <w:szCs w:val="18"/>
          <w:lang w:val="nb-NO"/>
        </w:rPr>
        <w:t>besteld.</w:t>
      </w:r>
    </w:p>
    <w:p w14:paraId="15563270" w14:textId="77777777" w:rsidR="009F5F37" w:rsidRPr="009D4A86" w:rsidRDefault="009F5F37">
      <w:pPr>
        <w:pStyle w:val="Bodywithspace"/>
        <w:spacing w:before="0" w:after="0" w:line="276" w:lineRule="auto"/>
        <w:ind w:right="-180"/>
        <w:rPr>
          <w:rFonts w:ascii="Tahoma" w:hAnsi="Tahoma" w:cs="Tahoma"/>
          <w:lang w:val="nb-NO"/>
        </w:rPr>
      </w:pPr>
      <w:r w:rsidRPr="009D4A86">
        <w:rPr>
          <w:rStyle w:val="BodyChar"/>
          <w:rFonts w:ascii="Tahoma" w:hAnsi="Tahoma" w:cs="Tahoma"/>
          <w:b/>
          <w:sz w:val="18"/>
          <w:szCs w:val="18"/>
          <w:lang w:val="nb-NO"/>
        </w:rPr>
        <w:t xml:space="preserve">C = </w:t>
      </w:r>
      <w:r w:rsidRPr="009D4A86">
        <w:rPr>
          <w:rFonts w:ascii="Tahoma" w:hAnsi="Tahoma" w:cs="Tahoma"/>
          <w:sz w:val="18"/>
          <w:szCs w:val="18"/>
          <w:lang w:val="nb-NO"/>
        </w:rPr>
        <w:t>De software wordt aangeboden als core infrastructure-product.</w:t>
      </w:r>
    </w:p>
    <w:p w14:paraId="15563271" w14:textId="77777777" w:rsidR="009F5F37" w:rsidRPr="009D4A86" w:rsidRDefault="009F5F37" w:rsidP="009F5F37">
      <w:pPr>
        <w:pStyle w:val="ListParagraph1"/>
        <w:rPr>
          <w:rFonts w:ascii="Tahoma" w:hAnsi="Tahoma" w:cs="Tahoma"/>
          <w:lang w:val="nb-NO"/>
        </w:rPr>
      </w:pPr>
      <w:r w:rsidRPr="009D4A86">
        <w:rPr>
          <w:rStyle w:val="BodyChar"/>
          <w:rFonts w:ascii="Tahoma" w:hAnsi="Tahoma" w:cs="Tahoma"/>
          <w:b/>
          <w:sz w:val="18"/>
          <w:szCs w:val="18"/>
          <w:lang w:val="nb-NO"/>
        </w:rPr>
        <w:t xml:space="preserve">D = </w:t>
      </w:r>
      <w:r w:rsidRPr="009D4A86">
        <w:rPr>
          <w:rFonts w:ascii="Tahoma" w:hAnsi="Tahoma" w:cs="Tahoma"/>
          <w:sz w:val="18"/>
          <w:szCs w:val="18"/>
          <w:lang w:val="nb-NO"/>
        </w:rPr>
        <w:t>De software wordt aangeboden als Industry Device Programma-product.</w:t>
      </w:r>
    </w:p>
    <w:p w14:paraId="15563272" w14:textId="77777777" w:rsidR="00023FE7" w:rsidRPr="00AC2F34" w:rsidRDefault="00023FE7">
      <w:pPr>
        <w:pStyle w:val="Bodywithspace"/>
        <w:spacing w:before="0" w:after="0" w:line="276" w:lineRule="auto"/>
        <w:ind w:right="-180"/>
        <w:rPr>
          <w:rFonts w:ascii="Tahoma" w:hAnsi="Tahoma" w:cs="Tahoma"/>
        </w:rPr>
      </w:pPr>
      <w:r w:rsidRPr="00AC2F34">
        <w:rPr>
          <w:rStyle w:val="BodyChar"/>
          <w:rFonts w:ascii="Tahoma" w:hAnsi="Tahoma" w:cs="Tahoma"/>
          <w:b/>
          <w:sz w:val="18"/>
          <w:szCs w:val="18"/>
        </w:rPr>
        <w:t>DT =</w:t>
      </w:r>
      <w:r w:rsidRPr="00AC2F34">
        <w:rPr>
          <w:rFonts w:ascii="Tahoma" w:hAnsi="Tahoma" w:cs="Tahoma"/>
          <w:sz w:val="18"/>
          <w:szCs w:val="18"/>
        </w:rPr>
        <w:t xml:space="preserve"> Software Assurance Benefits voor Desktop-producten. </w:t>
      </w:r>
    </w:p>
    <w:p w14:paraId="15563273" w14:textId="77777777" w:rsidR="00F90F21" w:rsidRPr="00AC2F34" w:rsidRDefault="009055B7">
      <w:pPr>
        <w:pStyle w:val="Bodywithspace"/>
        <w:spacing w:before="0" w:after="0" w:line="276" w:lineRule="auto"/>
        <w:ind w:right="-180"/>
        <w:rPr>
          <w:rFonts w:ascii="Tahoma" w:hAnsi="Tahoma" w:cs="Tahoma"/>
        </w:rPr>
      </w:pPr>
      <w:r w:rsidRPr="00AC2F34">
        <w:rPr>
          <w:rFonts w:ascii="Tahoma" w:hAnsi="Tahoma" w:cs="Tahoma"/>
          <w:b/>
          <w:color w:val="000000"/>
          <w:sz w:val="18"/>
          <w:szCs w:val="22"/>
        </w:rPr>
        <w:t>E</w:t>
      </w:r>
      <w:r w:rsidRPr="00AC2F34">
        <w:rPr>
          <w:rFonts w:ascii="Tahoma" w:hAnsi="Tahoma" w:cs="Tahoma"/>
          <w:color w:val="000000"/>
          <w:sz w:val="18"/>
          <w:szCs w:val="22"/>
        </w:rPr>
        <w:t xml:space="preserve"> = Het product wordt aangeboden als een enterprise product of een desktop platform product.</w:t>
      </w:r>
    </w:p>
    <w:p w14:paraId="15563274" w14:textId="77777777" w:rsidR="00B23BE6" w:rsidRPr="00AC2F34" w:rsidRDefault="00B23BE6" w:rsidP="00B23BE6">
      <w:pPr>
        <w:spacing w:line="276" w:lineRule="auto"/>
        <w:ind w:left="720" w:right="-180"/>
        <w:rPr>
          <w:rFonts w:cs="Tahoma"/>
        </w:rPr>
      </w:pPr>
      <w:r w:rsidRPr="00AC2F34">
        <w:rPr>
          <w:rFonts w:cs="Tahoma"/>
          <w:b/>
          <w:color w:val="000000"/>
        </w:rPr>
        <w:t>EOLS =</w:t>
      </w:r>
      <w:r w:rsidRPr="00AC2F34">
        <w:rPr>
          <w:rFonts w:cs="Tahoma"/>
          <w:color w:val="000000"/>
        </w:rPr>
        <w:t xml:space="preserve"> Het product wordt aangeboden als een enterprise online dienst of een desktop online dienst.</w:t>
      </w:r>
    </w:p>
    <w:p w14:paraId="15563275" w14:textId="77777777" w:rsidR="00E97819" w:rsidRPr="009D4A86" w:rsidRDefault="00E97819">
      <w:pPr>
        <w:pStyle w:val="Bodywithspace"/>
        <w:spacing w:before="0" w:after="0" w:line="276" w:lineRule="auto"/>
        <w:ind w:right="-180"/>
        <w:rPr>
          <w:rFonts w:ascii="Tahoma" w:hAnsi="Tahoma" w:cs="Tahoma"/>
          <w:lang w:val="de-DE"/>
        </w:rPr>
      </w:pPr>
      <w:r w:rsidRPr="009D4A86">
        <w:rPr>
          <w:rFonts w:ascii="Tahoma" w:hAnsi="Tahoma" w:cs="Tahoma"/>
          <w:b/>
          <w:color w:val="000000"/>
          <w:sz w:val="18"/>
          <w:szCs w:val="22"/>
          <w:lang w:val="de-DE"/>
        </w:rPr>
        <w:t xml:space="preserve">ST = </w:t>
      </w:r>
      <w:r w:rsidRPr="009D4A86">
        <w:rPr>
          <w:rFonts w:ascii="Tahoma" w:hAnsi="Tahoma" w:cs="Tahoma"/>
          <w:color w:val="000000"/>
          <w:sz w:val="18"/>
          <w:szCs w:val="22"/>
          <w:lang w:val="de-DE"/>
        </w:rPr>
        <w:t>De software wordt aangeboden als een Student-product en moet worden besteld voor het volledige Aantal Studenten.</w:t>
      </w:r>
    </w:p>
    <w:p w14:paraId="15563276" w14:textId="77777777" w:rsidR="00023FE7" w:rsidRPr="009D4A86" w:rsidRDefault="00023FE7" w:rsidP="005725E5">
      <w:pPr>
        <w:pStyle w:val="Bodywithspace"/>
        <w:spacing w:before="0" w:after="0" w:line="276" w:lineRule="auto"/>
        <w:ind w:right="-180"/>
        <w:rPr>
          <w:rFonts w:ascii="Tahoma" w:hAnsi="Tahoma" w:cs="Tahoma"/>
          <w:lang w:val="de-DE"/>
        </w:rPr>
      </w:pPr>
      <w:r w:rsidRPr="009D4A86">
        <w:rPr>
          <w:rStyle w:val="BodyChar"/>
          <w:rFonts w:ascii="Tahoma" w:hAnsi="Tahoma" w:cs="Tahoma"/>
          <w:b/>
          <w:sz w:val="18"/>
          <w:szCs w:val="18"/>
          <w:lang w:val="de-DE"/>
        </w:rPr>
        <w:t>L (Licentie) =</w:t>
      </w:r>
      <w:r w:rsidRPr="009D4A86">
        <w:rPr>
          <w:rFonts w:ascii="Tahoma" w:hAnsi="Tahoma" w:cs="Tahoma"/>
          <w:sz w:val="18"/>
          <w:szCs w:val="18"/>
          <w:lang w:val="de-DE"/>
        </w:rPr>
        <w:t xml:space="preserve"> Puntenwaarde die wordt toegewezen wanneer een Standaardlicentie wordt aangeboden voor</w:t>
      </w:r>
      <w:r w:rsidR="005725E5" w:rsidRPr="009D4A86">
        <w:rPr>
          <w:rFonts w:ascii="Tahoma" w:hAnsi="Tahoma" w:cs="Tahoma"/>
          <w:sz w:val="18"/>
          <w:szCs w:val="18"/>
          <w:lang w:val="de-DE"/>
        </w:rPr>
        <w:t> </w:t>
      </w:r>
      <w:r w:rsidRPr="009D4A86">
        <w:rPr>
          <w:rFonts w:ascii="Tahoma" w:hAnsi="Tahoma" w:cs="Tahoma"/>
          <w:sz w:val="18"/>
          <w:szCs w:val="18"/>
          <w:lang w:val="de-DE"/>
        </w:rPr>
        <w:t>de betreffende software.</w:t>
      </w:r>
    </w:p>
    <w:p w14:paraId="15563277" w14:textId="77777777" w:rsidR="00023FE7" w:rsidRPr="009D4A86" w:rsidRDefault="00023FE7" w:rsidP="005725E5">
      <w:pPr>
        <w:pStyle w:val="Bodywithspace"/>
        <w:spacing w:before="0" w:after="0" w:line="276" w:lineRule="auto"/>
        <w:ind w:right="-180"/>
        <w:rPr>
          <w:rFonts w:ascii="Tahoma" w:hAnsi="Tahoma" w:cs="Tahoma"/>
          <w:lang w:val="de-DE"/>
        </w:rPr>
      </w:pPr>
      <w:r w:rsidRPr="009D4A86">
        <w:rPr>
          <w:rStyle w:val="BodyChar"/>
          <w:rFonts w:ascii="Tahoma" w:hAnsi="Tahoma" w:cs="Tahoma"/>
          <w:b/>
          <w:sz w:val="18"/>
          <w:szCs w:val="18"/>
          <w:lang w:val="de-DE"/>
        </w:rPr>
        <w:t>L&amp;SA (Licentie en Software Assurance) =</w:t>
      </w:r>
      <w:r w:rsidRPr="009D4A86">
        <w:rPr>
          <w:rFonts w:ascii="Tahoma" w:hAnsi="Tahoma" w:cs="Tahoma"/>
          <w:sz w:val="18"/>
          <w:szCs w:val="18"/>
          <w:lang w:val="de-DE"/>
        </w:rPr>
        <w:t xml:space="preserve"> Puntenwaarde die wordt toegewezen wanneer Licentie en</w:t>
      </w:r>
      <w:r w:rsidR="005725E5" w:rsidRPr="009D4A86">
        <w:rPr>
          <w:rFonts w:ascii="Tahoma" w:hAnsi="Tahoma" w:cs="Tahoma"/>
          <w:sz w:val="18"/>
          <w:szCs w:val="18"/>
          <w:lang w:val="de-DE"/>
        </w:rPr>
        <w:t> </w:t>
      </w:r>
      <w:r w:rsidRPr="009D4A86">
        <w:rPr>
          <w:rFonts w:ascii="Tahoma" w:hAnsi="Tahoma" w:cs="Tahoma"/>
          <w:sz w:val="18"/>
          <w:szCs w:val="18"/>
          <w:lang w:val="de-DE"/>
        </w:rPr>
        <w:t>Software Assurance wordt aangeboden voor de betreffende software.</w:t>
      </w:r>
    </w:p>
    <w:p w14:paraId="15563278" w14:textId="77777777" w:rsidR="00023FE7" w:rsidRPr="009D4A86" w:rsidRDefault="00023FE7">
      <w:pPr>
        <w:pStyle w:val="Bodywithspace"/>
        <w:spacing w:before="0" w:after="0" w:line="276" w:lineRule="auto"/>
        <w:rPr>
          <w:rFonts w:ascii="Tahoma" w:hAnsi="Tahoma" w:cs="Tahoma"/>
          <w:lang w:val="de-DE"/>
        </w:rPr>
      </w:pPr>
      <w:r w:rsidRPr="009D4A86">
        <w:rPr>
          <w:rStyle w:val="BodyChar"/>
          <w:rFonts w:ascii="Tahoma" w:hAnsi="Tahoma" w:cs="Tahoma"/>
          <w:b/>
          <w:bCs/>
          <w:color w:val="000000"/>
          <w:sz w:val="18"/>
          <w:szCs w:val="18"/>
          <w:lang w:val="de-DE"/>
        </w:rPr>
        <w:t>OL =</w:t>
      </w:r>
      <w:r w:rsidRPr="009D4A86">
        <w:rPr>
          <w:rFonts w:ascii="Tahoma" w:hAnsi="Tahoma" w:cs="Tahoma"/>
          <w:color w:val="000000"/>
          <w:sz w:val="18"/>
          <w:szCs w:val="18"/>
          <w:lang w:val="de-DE"/>
        </w:rPr>
        <w:t xml:space="preserve"> Beschikbaar in Open Licentie.</w:t>
      </w:r>
    </w:p>
    <w:p w14:paraId="15563279" w14:textId="77777777" w:rsidR="001D3F04" w:rsidRPr="009D4A86" w:rsidRDefault="001D3F04" w:rsidP="005A17CE">
      <w:pPr>
        <w:pStyle w:val="Bodywithspace"/>
        <w:keepLines/>
        <w:spacing w:before="0" w:after="0" w:line="276" w:lineRule="auto"/>
        <w:ind w:right="-187"/>
        <w:rPr>
          <w:rFonts w:ascii="Tahoma" w:hAnsi="Tahoma" w:cs="Tahoma"/>
          <w:lang w:val="nb-NO"/>
        </w:rPr>
      </w:pPr>
      <w:r w:rsidRPr="009D4A86">
        <w:rPr>
          <w:rStyle w:val="BodyChar"/>
          <w:rFonts w:ascii="Tahoma" w:hAnsi="Tahoma" w:cs="Tahoma"/>
          <w:b/>
          <w:sz w:val="18"/>
          <w:szCs w:val="18"/>
          <w:lang w:val="de-DE"/>
        </w:rPr>
        <w:lastRenderedPageBreak/>
        <w:t xml:space="preserve">OSB </w:t>
      </w:r>
      <w:r w:rsidRPr="009D4A86">
        <w:rPr>
          <w:rStyle w:val="BodyChar"/>
          <w:rFonts w:ascii="Tahoma" w:hAnsi="Tahoma" w:cs="Tahoma"/>
          <w:sz w:val="18"/>
          <w:szCs w:val="18"/>
          <w:lang w:val="de-DE"/>
        </w:rPr>
        <w:t>= Online Diensten Benefits voor klanten die hiervoor in aanmerking komen.</w:t>
      </w:r>
      <w:r w:rsidR="00AB728B" w:rsidRPr="009D4A86">
        <w:rPr>
          <w:rStyle w:val="BodyChar"/>
          <w:rFonts w:ascii="Tahoma" w:hAnsi="Tahoma" w:cs="Tahoma"/>
          <w:sz w:val="18"/>
          <w:szCs w:val="18"/>
          <w:lang w:val="de-DE"/>
        </w:rPr>
        <w:t xml:space="preserve"> </w:t>
      </w:r>
      <w:r w:rsidRPr="009D4A86">
        <w:rPr>
          <w:rFonts w:ascii="Tahoma" w:hAnsi="Tahoma" w:cs="Tahoma"/>
          <w:sz w:val="18"/>
          <w:szCs w:val="18"/>
          <w:lang w:val="de-DE"/>
        </w:rPr>
        <w:t>Producten die in aanmerking komen voor Online Diensten Benefits, kunnen in meer dan een productgroeptabel voorkomen.</w:t>
      </w:r>
      <w:r w:rsidR="00AB728B" w:rsidRPr="009D4A86">
        <w:rPr>
          <w:rFonts w:ascii="Tahoma" w:hAnsi="Tahoma" w:cs="Tahoma"/>
          <w:sz w:val="18"/>
          <w:szCs w:val="18"/>
          <w:lang w:val="de-DE"/>
        </w:rPr>
        <w:t xml:space="preserve"> </w:t>
      </w:r>
      <w:r w:rsidRPr="009D4A86">
        <w:rPr>
          <w:rFonts w:ascii="Tahoma" w:hAnsi="Tahoma" w:cs="Tahoma"/>
          <w:sz w:val="18"/>
          <w:szCs w:val="18"/>
          <w:lang w:val="de-DE"/>
        </w:rPr>
        <w:t>Dit betekent dat die aanbiedingen mogelijk in aanmerking komen voor Software Assurance Benefits die zijn verbonden aan</w:t>
      </w:r>
      <w:r w:rsidR="00E36267" w:rsidRPr="009D4A86">
        <w:rPr>
          <w:rFonts w:ascii="Tahoma" w:hAnsi="Tahoma" w:cs="Tahoma"/>
          <w:sz w:val="18"/>
          <w:szCs w:val="18"/>
          <w:lang w:val="de-DE"/>
        </w:rPr>
        <w:t> </w:t>
      </w:r>
      <w:r w:rsidRPr="009D4A86">
        <w:rPr>
          <w:rFonts w:ascii="Tahoma" w:hAnsi="Tahoma" w:cs="Tahoma"/>
          <w:sz w:val="18"/>
          <w:szCs w:val="18"/>
          <w:lang w:val="de-DE"/>
        </w:rPr>
        <w:t xml:space="preserve">meer dan één productgroep. </w:t>
      </w:r>
      <w:r w:rsidRPr="009D4A86">
        <w:rPr>
          <w:rFonts w:ascii="Tahoma" w:hAnsi="Tahoma" w:cs="Tahoma"/>
          <w:sz w:val="18"/>
          <w:szCs w:val="18"/>
          <w:lang w:val="nb-NO"/>
        </w:rPr>
        <w:t>Het betekent niet dat u moet kiezen tussen de voordelen van de ene of de</w:t>
      </w:r>
      <w:r w:rsidR="005A17CE" w:rsidRPr="009D4A86">
        <w:rPr>
          <w:rFonts w:ascii="Tahoma" w:hAnsi="Tahoma" w:cs="Tahoma"/>
          <w:sz w:val="18"/>
          <w:szCs w:val="18"/>
          <w:lang w:val="nb-NO"/>
        </w:rPr>
        <w:t> </w:t>
      </w:r>
      <w:r w:rsidRPr="009D4A86">
        <w:rPr>
          <w:rFonts w:ascii="Tahoma" w:hAnsi="Tahoma" w:cs="Tahoma"/>
          <w:sz w:val="18"/>
          <w:szCs w:val="18"/>
          <w:lang w:val="nb-NO"/>
        </w:rPr>
        <w:t>andere groep.</w:t>
      </w:r>
    </w:p>
    <w:p w14:paraId="1556327A" w14:textId="77777777" w:rsidR="00023FE7" w:rsidRPr="009D4A86" w:rsidRDefault="00023FE7">
      <w:pPr>
        <w:pStyle w:val="Bodywithspace"/>
        <w:spacing w:before="0" w:after="0" w:line="276" w:lineRule="auto"/>
        <w:rPr>
          <w:rFonts w:ascii="Tahoma" w:hAnsi="Tahoma" w:cs="Tahoma"/>
          <w:lang w:val="nb-NO"/>
        </w:rPr>
      </w:pPr>
      <w:r w:rsidRPr="009D4A86">
        <w:rPr>
          <w:rStyle w:val="BodyChar"/>
          <w:rFonts w:ascii="Tahoma" w:hAnsi="Tahoma" w:cs="Tahoma"/>
          <w:b/>
          <w:bCs/>
          <w:color w:val="000000"/>
          <w:sz w:val="18"/>
          <w:szCs w:val="18"/>
          <w:lang w:val="nb-NO"/>
        </w:rPr>
        <w:t xml:space="preserve">OL/SA = </w:t>
      </w:r>
      <w:r w:rsidRPr="009D4A86">
        <w:rPr>
          <w:rStyle w:val="BodyChar"/>
          <w:rFonts w:ascii="Tahoma" w:hAnsi="Tahoma" w:cs="Tahoma"/>
          <w:color w:val="000000"/>
          <w:sz w:val="18"/>
          <w:szCs w:val="18"/>
          <w:lang w:val="nb-NO"/>
        </w:rPr>
        <w:t>Beschikbaar in Open License, maar uitsluitend voor L&amp;SA en SA.</w:t>
      </w:r>
    </w:p>
    <w:p w14:paraId="1556327B" w14:textId="77777777" w:rsidR="00023FE7" w:rsidRPr="009D4A86" w:rsidRDefault="00023FE7">
      <w:pPr>
        <w:pStyle w:val="Bodywithspace"/>
        <w:spacing w:before="0" w:after="0" w:line="276" w:lineRule="auto"/>
        <w:rPr>
          <w:rFonts w:ascii="Tahoma" w:hAnsi="Tahoma" w:cs="Tahoma"/>
          <w:lang w:val="nb-NO"/>
        </w:rPr>
      </w:pPr>
      <w:r w:rsidRPr="009D4A86">
        <w:rPr>
          <w:rStyle w:val="BodyChar"/>
          <w:rFonts w:ascii="Tahoma" w:hAnsi="Tahoma" w:cs="Tahoma"/>
          <w:b/>
          <w:bCs/>
          <w:color w:val="000000"/>
          <w:sz w:val="18"/>
          <w:szCs w:val="18"/>
          <w:lang w:val="nb-NO"/>
        </w:rPr>
        <w:t xml:space="preserve">OSP = </w:t>
      </w:r>
      <w:r w:rsidRPr="009D4A86">
        <w:rPr>
          <w:rStyle w:val="BodyChar"/>
          <w:rFonts w:ascii="Tahoma" w:hAnsi="Tahoma" w:cs="Tahoma"/>
          <w:bCs/>
          <w:color w:val="000000"/>
          <w:sz w:val="18"/>
          <w:szCs w:val="18"/>
          <w:lang w:val="nb-NO"/>
        </w:rPr>
        <w:t>Beschikbaar in Online Subscription-programma.</w:t>
      </w:r>
    </w:p>
    <w:p w14:paraId="1556327C" w14:textId="77777777" w:rsidR="00023FE7" w:rsidRPr="00AC2F34" w:rsidRDefault="00023FE7">
      <w:pPr>
        <w:pStyle w:val="Bodywithspace"/>
        <w:spacing w:before="0" w:after="0" w:line="276" w:lineRule="auto"/>
        <w:rPr>
          <w:rFonts w:ascii="Tahoma" w:hAnsi="Tahoma" w:cs="Tahoma"/>
        </w:rPr>
      </w:pPr>
      <w:r w:rsidRPr="00AC2F34">
        <w:rPr>
          <w:rStyle w:val="BodyChar"/>
          <w:rFonts w:ascii="Tahoma" w:hAnsi="Tahoma" w:cs="Tahoma"/>
          <w:b/>
          <w:bCs/>
          <w:color w:val="000000"/>
          <w:sz w:val="18"/>
          <w:szCs w:val="18"/>
        </w:rPr>
        <w:t>OV/OVS =</w:t>
      </w:r>
      <w:r w:rsidRPr="00AC2F34">
        <w:rPr>
          <w:rFonts w:ascii="Tahoma" w:hAnsi="Tahoma" w:cs="Tahoma"/>
          <w:color w:val="000000"/>
          <w:sz w:val="18"/>
          <w:szCs w:val="18"/>
        </w:rPr>
        <w:t xml:space="preserve"> Beschikbaar in Open Value- en Open Value Subscription-programma.</w:t>
      </w:r>
    </w:p>
    <w:p w14:paraId="1556327D" w14:textId="77777777" w:rsidR="00023FE7" w:rsidRPr="00AC2F34" w:rsidRDefault="00023FE7">
      <w:pPr>
        <w:pStyle w:val="Bodywithspace"/>
        <w:spacing w:before="0" w:after="0" w:line="276" w:lineRule="auto"/>
        <w:ind w:right="-180"/>
        <w:rPr>
          <w:rFonts w:ascii="Tahoma" w:hAnsi="Tahoma" w:cs="Tahoma"/>
        </w:rPr>
      </w:pPr>
      <w:r w:rsidRPr="00AC2F34">
        <w:rPr>
          <w:rStyle w:val="BodyChar"/>
          <w:rFonts w:ascii="Tahoma" w:hAnsi="Tahoma" w:cs="Tahoma"/>
          <w:b/>
          <w:sz w:val="18"/>
          <w:szCs w:val="18"/>
        </w:rPr>
        <w:t>P =</w:t>
      </w:r>
      <w:r w:rsidRPr="00AC2F34">
        <w:rPr>
          <w:rFonts w:ascii="Tahoma" w:hAnsi="Tahoma" w:cs="Tahoma"/>
          <w:sz w:val="18"/>
          <w:szCs w:val="18"/>
        </w:rPr>
        <w:t xml:space="preserve"> De software wordt aangeboden op niet-bedrijfsomvattende basis in Open Value. </w:t>
      </w:r>
    </w:p>
    <w:p w14:paraId="1556327E" w14:textId="77777777" w:rsidR="009F5F37" w:rsidRPr="00AC2F34" w:rsidRDefault="009F5F37">
      <w:pPr>
        <w:pStyle w:val="Bodywithspace"/>
        <w:spacing w:before="0" w:after="0" w:line="276" w:lineRule="auto"/>
        <w:rPr>
          <w:rFonts w:ascii="Tahoma" w:hAnsi="Tahoma" w:cs="Tahoma"/>
        </w:rPr>
      </w:pPr>
      <w:r w:rsidRPr="00AC2F34">
        <w:rPr>
          <w:rStyle w:val="BodyChar"/>
          <w:rFonts w:ascii="Tahoma" w:hAnsi="Tahoma" w:cs="Tahoma"/>
          <w:b/>
          <w:sz w:val="18"/>
          <w:szCs w:val="18"/>
        </w:rPr>
        <w:t xml:space="preserve">S = </w:t>
      </w:r>
      <w:r w:rsidRPr="00AC2F34">
        <w:rPr>
          <w:rFonts w:ascii="Tahoma" w:hAnsi="Tahoma" w:cs="Tahoma"/>
          <w:sz w:val="18"/>
          <w:szCs w:val="18"/>
        </w:rPr>
        <w:t>De software wordt aangeboden als application platform product.</w:t>
      </w:r>
    </w:p>
    <w:p w14:paraId="1556327F" w14:textId="77777777" w:rsidR="00023FE7" w:rsidRPr="00AC2F34" w:rsidRDefault="00023FE7">
      <w:pPr>
        <w:pStyle w:val="Bodywithspace"/>
        <w:spacing w:before="0" w:after="0" w:line="276" w:lineRule="auto"/>
        <w:rPr>
          <w:rFonts w:ascii="Tahoma" w:hAnsi="Tahoma" w:cs="Tahoma"/>
        </w:rPr>
      </w:pPr>
      <w:r w:rsidRPr="00AC2F34">
        <w:rPr>
          <w:rStyle w:val="BodyChar"/>
          <w:rFonts w:ascii="Tahoma" w:hAnsi="Tahoma" w:cs="Tahoma"/>
          <w:b/>
          <w:sz w:val="18"/>
          <w:szCs w:val="18"/>
        </w:rPr>
        <w:t>SA (Software Assurance) =</w:t>
      </w:r>
      <w:r w:rsidRPr="00AC2F34">
        <w:rPr>
          <w:rFonts w:ascii="Tahoma" w:hAnsi="Tahoma" w:cs="Tahoma"/>
          <w:sz w:val="18"/>
          <w:szCs w:val="18"/>
        </w:rPr>
        <w:t xml:space="preserve"> Puntenwaarde die wordt toegewezen wanneer Software Assurance wordt aangeboden voor de betreffende software. </w:t>
      </w:r>
    </w:p>
    <w:p w14:paraId="15563280" w14:textId="77777777" w:rsidR="00023FE7" w:rsidRPr="00AC2F34" w:rsidRDefault="00023FE7">
      <w:pPr>
        <w:pStyle w:val="Bodywithspace"/>
        <w:spacing w:before="0" w:after="0" w:line="276" w:lineRule="auto"/>
        <w:ind w:right="-180"/>
        <w:rPr>
          <w:rFonts w:ascii="Tahoma" w:hAnsi="Tahoma" w:cs="Tahoma"/>
        </w:rPr>
      </w:pPr>
      <w:r w:rsidRPr="00AC2F34">
        <w:rPr>
          <w:rStyle w:val="BodyChar"/>
          <w:rFonts w:ascii="Tahoma" w:hAnsi="Tahoma" w:cs="Tahoma"/>
          <w:b/>
          <w:sz w:val="18"/>
          <w:szCs w:val="18"/>
        </w:rPr>
        <w:t>SRV =</w:t>
      </w:r>
      <w:r w:rsidRPr="00AC2F34">
        <w:rPr>
          <w:rFonts w:ascii="Tahoma" w:hAnsi="Tahoma" w:cs="Tahoma"/>
          <w:sz w:val="18"/>
          <w:szCs w:val="18"/>
        </w:rPr>
        <w:t xml:space="preserve"> Software Assurance Benefits voor producten uit de Productgroep Servers. </w:t>
      </w:r>
    </w:p>
    <w:p w14:paraId="15563281" w14:textId="77777777" w:rsidR="00023FE7" w:rsidRPr="00AC2F34" w:rsidRDefault="00023FE7" w:rsidP="00E36267">
      <w:pPr>
        <w:pStyle w:val="Bodywithspace"/>
        <w:tabs>
          <w:tab w:val="left" w:pos="9360"/>
        </w:tabs>
        <w:spacing w:before="0" w:after="0" w:line="276" w:lineRule="auto"/>
        <w:ind w:right="-180"/>
        <w:rPr>
          <w:rFonts w:ascii="Tahoma" w:hAnsi="Tahoma" w:cs="Tahoma"/>
        </w:rPr>
      </w:pPr>
      <w:r w:rsidRPr="00AC2F34">
        <w:rPr>
          <w:rStyle w:val="BodyChar"/>
          <w:rFonts w:ascii="Tahoma" w:hAnsi="Tahoma" w:cs="Tahoma"/>
          <w:b/>
          <w:sz w:val="18"/>
          <w:szCs w:val="18"/>
        </w:rPr>
        <w:t>U (Upgrade-licentie) =</w:t>
      </w:r>
      <w:r w:rsidRPr="00AC2F34">
        <w:rPr>
          <w:rFonts w:ascii="Tahoma" w:hAnsi="Tahoma" w:cs="Tahoma"/>
          <w:sz w:val="18"/>
          <w:szCs w:val="18"/>
        </w:rPr>
        <w:t xml:space="preserve"> Puntenwaarde die wordt toegewezen wanneer een upgrade wordt aangeboden voor</w:t>
      </w:r>
      <w:r w:rsidR="00E36267" w:rsidRPr="00AC2F34">
        <w:rPr>
          <w:rFonts w:ascii="Tahoma" w:hAnsi="Tahoma" w:cs="Tahoma"/>
          <w:sz w:val="18"/>
          <w:szCs w:val="18"/>
        </w:rPr>
        <w:t> </w:t>
      </w:r>
      <w:r w:rsidRPr="00AC2F34">
        <w:rPr>
          <w:rFonts w:ascii="Tahoma" w:hAnsi="Tahoma" w:cs="Tahoma"/>
          <w:sz w:val="18"/>
          <w:szCs w:val="18"/>
        </w:rPr>
        <w:t>de betreffende software.</w:t>
      </w:r>
    </w:p>
    <w:p w14:paraId="15563282" w14:textId="77777777" w:rsidR="00023FE7" w:rsidRPr="00AC2F34" w:rsidRDefault="00023FE7" w:rsidP="00E36267">
      <w:pPr>
        <w:pStyle w:val="Bodywithspace"/>
        <w:spacing w:before="0" w:after="0" w:line="276" w:lineRule="auto"/>
        <w:ind w:right="-180"/>
        <w:rPr>
          <w:rFonts w:ascii="Tahoma" w:hAnsi="Tahoma" w:cs="Tahoma"/>
        </w:rPr>
      </w:pPr>
      <w:r w:rsidRPr="00AC2F34">
        <w:rPr>
          <w:rStyle w:val="BodyChar"/>
          <w:rFonts w:ascii="Tahoma" w:hAnsi="Tahoma" w:cs="Tahoma"/>
          <w:b/>
          <w:sz w:val="18"/>
          <w:szCs w:val="18"/>
        </w:rPr>
        <w:t>U &amp; SA (Upgrade en Software Assurance)</w:t>
      </w:r>
      <w:r w:rsidRPr="00AC2F34">
        <w:rPr>
          <w:rFonts w:ascii="Tahoma" w:hAnsi="Tahoma" w:cs="Tahoma"/>
          <w:b/>
          <w:sz w:val="18"/>
          <w:szCs w:val="18"/>
        </w:rPr>
        <w:t xml:space="preserve"> =</w:t>
      </w:r>
      <w:r w:rsidRPr="00AC2F34">
        <w:rPr>
          <w:rFonts w:ascii="Tahoma" w:hAnsi="Tahoma" w:cs="Tahoma"/>
          <w:sz w:val="18"/>
          <w:szCs w:val="18"/>
        </w:rPr>
        <w:t xml:space="preserve"> Puntenwaarde die wordt toegewezen wanneer upgrade en</w:t>
      </w:r>
      <w:r w:rsidR="00E36267" w:rsidRPr="00AC2F34">
        <w:rPr>
          <w:rFonts w:ascii="Tahoma" w:hAnsi="Tahoma" w:cs="Tahoma"/>
          <w:sz w:val="18"/>
          <w:szCs w:val="18"/>
        </w:rPr>
        <w:t> </w:t>
      </w:r>
      <w:r w:rsidRPr="00AC2F34">
        <w:rPr>
          <w:rFonts w:ascii="Tahoma" w:hAnsi="Tahoma" w:cs="Tahoma"/>
          <w:sz w:val="18"/>
          <w:szCs w:val="18"/>
        </w:rPr>
        <w:t>Software Assurance wordt aangeboden voor de betreffende software.</w:t>
      </w:r>
    </w:p>
    <w:p w14:paraId="15563283" w14:textId="77777777" w:rsidR="00023FE7" w:rsidRPr="00AC2F34" w:rsidRDefault="00023FE7" w:rsidP="001C5164">
      <w:pPr>
        <w:pStyle w:val="Heading1"/>
        <w:spacing w:before="0"/>
        <w:rPr>
          <w:rFonts w:cs="Tahoma"/>
        </w:rPr>
      </w:pPr>
      <w:r w:rsidRPr="00AC2F34">
        <w:rPr>
          <w:rFonts w:cs="Tahoma"/>
        </w:rPr>
        <w:br w:type="page"/>
      </w:r>
      <w:bookmarkStart w:id="9" w:name="_Toc336337841"/>
      <w:bookmarkStart w:id="10" w:name="_Toc343596207"/>
      <w:r w:rsidRPr="00AC2F34">
        <w:rPr>
          <w:rFonts w:cs="Tahoma"/>
        </w:rPr>
        <w:lastRenderedPageBreak/>
        <w:t>Product LIST</w:t>
      </w:r>
      <w:bookmarkEnd w:id="9"/>
      <w:bookmarkEnd w:id="10"/>
    </w:p>
    <w:p w14:paraId="15563284" w14:textId="77777777" w:rsidR="00F70479" w:rsidRPr="00AC2F34" w:rsidRDefault="00F70479" w:rsidP="00F70479">
      <w:pPr>
        <w:rPr>
          <w:rFonts w:cs="Tahoma"/>
        </w:rPr>
      </w:pPr>
      <w:bookmarkStart w:id="11" w:name="_Toc300391149"/>
      <w:bookmarkStart w:id="12" w:name="_Toc312398873"/>
      <w:bookmarkStart w:id="13" w:name="_Toc336337842"/>
    </w:p>
    <w:p w14:paraId="15563285" w14:textId="77777777" w:rsidR="00023FE7" w:rsidRPr="00AC2F34" w:rsidRDefault="00023FE7" w:rsidP="004E292A">
      <w:pPr>
        <w:pStyle w:val="Heading3"/>
        <w:rPr>
          <w:rFonts w:ascii="Tahoma" w:hAnsi="Tahoma" w:cs="Tahoma"/>
        </w:rPr>
      </w:pPr>
      <w:bookmarkStart w:id="14" w:name="_Toc343596208"/>
      <w:r w:rsidRPr="00AC2F34">
        <w:rPr>
          <w:rFonts w:ascii="Tahoma" w:hAnsi="Tahoma" w:cs="Tahoma"/>
          <w:sz w:val="22"/>
          <w:szCs w:val="22"/>
        </w:rPr>
        <w:t>PRODUCTGROEP TOEPASSINGEN</w:t>
      </w:r>
      <w:bookmarkEnd w:id="11"/>
      <w:bookmarkEnd w:id="12"/>
      <w:bookmarkEnd w:id="13"/>
      <w:bookmarkEnd w:id="14"/>
    </w:p>
    <w:p w14:paraId="15563286" w14:textId="77777777" w:rsidR="006949F0" w:rsidRPr="00AC2F34" w:rsidRDefault="006949F0" w:rsidP="006949F0">
      <w:pPr>
        <w:rPr>
          <w:rFonts w:cs="Tahoma"/>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AC2F34" w14:paraId="15563292" w14:textId="77777777" w:rsidTr="00873F62">
        <w:trPr>
          <w:cantSplit/>
          <w:trHeight w:val="1340"/>
          <w:tblHeader/>
        </w:trPr>
        <w:tc>
          <w:tcPr>
            <w:tcW w:w="2638" w:type="dxa"/>
            <w:tcBorders>
              <w:top w:val="single" w:sz="4" w:space="0" w:color="FFFFFF"/>
              <w:left w:val="nil"/>
              <w:bottom w:val="nil"/>
            </w:tcBorders>
          </w:tcPr>
          <w:p w14:paraId="15563287" w14:textId="77777777" w:rsidR="00B27742" w:rsidRPr="00AC2F34" w:rsidRDefault="00B27742">
            <w:pPr>
              <w:widowControl w:val="0"/>
              <w:ind w:left="-360"/>
              <w:rPr>
                <w:rFonts w:cs="Tahoma"/>
              </w:rPr>
            </w:pPr>
          </w:p>
        </w:tc>
        <w:tc>
          <w:tcPr>
            <w:tcW w:w="429" w:type="dxa"/>
            <w:textDirection w:val="btLr"/>
            <w:vAlign w:val="center"/>
          </w:tcPr>
          <w:p w14:paraId="15563288" w14:textId="77777777" w:rsidR="00B27742" w:rsidRPr="00AC2F34" w:rsidRDefault="00B27742" w:rsidP="00873F62">
            <w:pPr>
              <w:pStyle w:val="TableVerticalText"/>
              <w:widowControl w:val="0"/>
              <w:rPr>
                <w:rFonts w:ascii="Tahoma" w:hAnsi="Tahoma" w:cs="Tahoma"/>
              </w:rPr>
            </w:pPr>
            <w:r w:rsidRPr="00AC2F34">
              <w:rPr>
                <w:rFonts w:ascii="Tahoma" w:hAnsi="Tahoma" w:cs="Tahoma"/>
              </w:rPr>
              <w:t>Productaantekeningen</w:t>
            </w:r>
          </w:p>
        </w:tc>
        <w:tc>
          <w:tcPr>
            <w:tcW w:w="429" w:type="dxa"/>
            <w:textDirection w:val="btLr"/>
            <w:vAlign w:val="center"/>
          </w:tcPr>
          <w:p w14:paraId="15563289" w14:textId="77777777" w:rsidR="00B27742" w:rsidRPr="00AC2F34" w:rsidRDefault="00B27742" w:rsidP="00873F62">
            <w:pPr>
              <w:pStyle w:val="TableVerticalText"/>
              <w:widowControl w:val="0"/>
              <w:rPr>
                <w:rFonts w:ascii="Tahoma" w:hAnsi="Tahoma" w:cs="Tahoma"/>
              </w:rPr>
            </w:pPr>
            <w:r w:rsidRPr="00AC2F34">
              <w:rPr>
                <w:rFonts w:ascii="Tahoma" w:hAnsi="Tahoma" w:cs="Tahoma"/>
              </w:rPr>
              <w:t>Datum beschikbaar</w:t>
            </w:r>
          </w:p>
        </w:tc>
        <w:tc>
          <w:tcPr>
            <w:tcW w:w="429" w:type="dxa"/>
            <w:tcBorders>
              <w:right w:val="single" w:sz="18" w:space="0" w:color="auto"/>
            </w:tcBorders>
            <w:textDirection w:val="btLr"/>
            <w:vAlign w:val="center"/>
          </w:tcPr>
          <w:p w14:paraId="1556328A" w14:textId="77777777" w:rsidR="00B27742" w:rsidRPr="00AC2F34" w:rsidRDefault="00B27742" w:rsidP="00873F62">
            <w:pPr>
              <w:pStyle w:val="TableVerticalText"/>
              <w:widowControl w:val="0"/>
              <w:rPr>
                <w:rFonts w:ascii="Tahoma" w:hAnsi="Tahoma" w:cs="Tahoma"/>
              </w:rPr>
            </w:pPr>
            <w:r w:rsidRPr="00AC2F34">
              <w:rPr>
                <w:rFonts w:ascii="Tahoma" w:hAnsi="Tahoma" w:cs="Tahoma"/>
              </w:rPr>
              <w:t>SAB</w:t>
            </w:r>
          </w:p>
        </w:tc>
        <w:tc>
          <w:tcPr>
            <w:tcW w:w="3003" w:type="dxa"/>
            <w:gridSpan w:val="7"/>
            <w:tcBorders>
              <w:left w:val="single" w:sz="18" w:space="0" w:color="auto"/>
              <w:right w:val="single" w:sz="18" w:space="0" w:color="auto"/>
            </w:tcBorders>
            <w:vAlign w:val="center"/>
          </w:tcPr>
          <w:p w14:paraId="1556328B" w14:textId="77777777" w:rsidR="00B27742" w:rsidRPr="00AC2F34" w:rsidRDefault="00873F62">
            <w:pPr>
              <w:pStyle w:val="TableHeadingsBlack"/>
              <w:widowControl w:val="0"/>
              <w:rPr>
                <w:rFonts w:ascii="Tahoma" w:hAnsi="Tahoma" w:cs="Tahoma"/>
              </w:rPr>
            </w:pPr>
            <w:r w:rsidRPr="00AC2F34">
              <w:rPr>
                <w:rFonts w:ascii="Tahoma" w:hAnsi="Tahoma" w:cs="Tahoma"/>
              </w:rPr>
              <w:t>Select/</w:t>
            </w:r>
            <w:r w:rsidR="00B27742" w:rsidRPr="00AC2F34">
              <w:rPr>
                <w:rFonts w:ascii="Tahoma" w:hAnsi="Tahoma" w:cs="Tahoma"/>
              </w:rPr>
              <w:t>Select Plus*</w:t>
            </w:r>
          </w:p>
        </w:tc>
        <w:tc>
          <w:tcPr>
            <w:tcW w:w="1287" w:type="dxa"/>
            <w:gridSpan w:val="3"/>
            <w:tcBorders>
              <w:left w:val="single" w:sz="18" w:space="0" w:color="auto"/>
              <w:right w:val="single" w:sz="18" w:space="0" w:color="auto"/>
            </w:tcBorders>
            <w:vAlign w:val="center"/>
          </w:tcPr>
          <w:p w14:paraId="1556328C" w14:textId="77777777" w:rsidR="00B27742" w:rsidRPr="00AC2F34" w:rsidRDefault="00B27742">
            <w:pPr>
              <w:pStyle w:val="TableHeadingsBlack"/>
              <w:widowControl w:val="0"/>
              <w:rPr>
                <w:rFonts w:ascii="Tahoma" w:hAnsi="Tahoma" w:cs="Tahoma"/>
              </w:rPr>
            </w:pPr>
            <w:r w:rsidRPr="00AC2F34">
              <w:rPr>
                <w:rFonts w:ascii="Tahoma" w:hAnsi="Tahoma" w:cs="Tahoma"/>
              </w:rPr>
              <w:t>Open License</w:t>
            </w:r>
          </w:p>
        </w:tc>
        <w:tc>
          <w:tcPr>
            <w:tcW w:w="429" w:type="dxa"/>
            <w:tcBorders>
              <w:left w:val="single" w:sz="18" w:space="0" w:color="auto"/>
            </w:tcBorders>
            <w:textDirection w:val="btLr"/>
            <w:vAlign w:val="center"/>
          </w:tcPr>
          <w:p w14:paraId="1556328D" w14:textId="77777777" w:rsidR="00B27742" w:rsidRPr="00AC2F34" w:rsidRDefault="00B27742" w:rsidP="00873F62">
            <w:pPr>
              <w:pStyle w:val="TableVerticalText"/>
              <w:widowControl w:val="0"/>
              <w:rPr>
                <w:rFonts w:ascii="Tahoma" w:hAnsi="Tahoma" w:cs="Tahoma"/>
              </w:rPr>
            </w:pPr>
            <w:r w:rsidRPr="00AC2F34">
              <w:rPr>
                <w:rFonts w:ascii="Tahoma" w:hAnsi="Tahoma" w:cs="Tahoma"/>
              </w:rPr>
              <w:t>Campus en School</w:t>
            </w:r>
          </w:p>
        </w:tc>
        <w:tc>
          <w:tcPr>
            <w:tcW w:w="429" w:type="dxa"/>
            <w:tcBorders>
              <w:right w:val="single" w:sz="18" w:space="0" w:color="auto"/>
            </w:tcBorders>
            <w:textDirection w:val="btLr"/>
            <w:vAlign w:val="center"/>
          </w:tcPr>
          <w:p w14:paraId="1556328E" w14:textId="77777777" w:rsidR="00B27742" w:rsidRPr="00AC2F34" w:rsidRDefault="00B27742" w:rsidP="00873F62">
            <w:pPr>
              <w:pStyle w:val="TableVerticalText"/>
              <w:widowControl w:val="0"/>
              <w:rPr>
                <w:rFonts w:ascii="Tahoma" w:hAnsi="Tahoma" w:cs="Tahoma"/>
              </w:rPr>
            </w:pPr>
            <w:r w:rsidRPr="00AC2F34">
              <w:rPr>
                <w:rFonts w:ascii="Tahoma" w:hAnsi="Tahoma" w:cs="Tahoma"/>
              </w:rPr>
              <w:t>EA en EA Sub</w:t>
            </w:r>
          </w:p>
        </w:tc>
        <w:tc>
          <w:tcPr>
            <w:tcW w:w="429" w:type="dxa"/>
            <w:tcBorders>
              <w:left w:val="single" w:sz="18" w:space="0" w:color="auto"/>
              <w:right w:val="single" w:sz="18" w:space="0" w:color="auto"/>
            </w:tcBorders>
            <w:textDirection w:val="btLr"/>
            <w:vAlign w:val="center"/>
          </w:tcPr>
          <w:p w14:paraId="1556328F" w14:textId="77777777" w:rsidR="00B27742" w:rsidRPr="00AC2F34" w:rsidRDefault="00873F62" w:rsidP="00873F62">
            <w:pPr>
              <w:pStyle w:val="TableVerticalText"/>
              <w:widowControl w:val="0"/>
              <w:rPr>
                <w:rFonts w:ascii="Tahoma" w:hAnsi="Tahoma" w:cs="Tahoma"/>
              </w:rPr>
            </w:pPr>
            <w:r w:rsidRPr="00AC2F34">
              <w:rPr>
                <w:rFonts w:ascii="Tahoma" w:hAnsi="Tahoma" w:cs="Tahoma"/>
              </w:rPr>
              <w:t>OV/</w:t>
            </w:r>
            <w:r w:rsidR="00B27742" w:rsidRPr="00AC2F34">
              <w:rPr>
                <w:rFonts w:ascii="Tahoma" w:hAnsi="Tahoma" w:cs="Tahoma"/>
              </w:rPr>
              <w:t>OVS</w:t>
            </w:r>
          </w:p>
        </w:tc>
        <w:tc>
          <w:tcPr>
            <w:tcW w:w="514" w:type="dxa"/>
            <w:textDirection w:val="btLr"/>
            <w:vAlign w:val="center"/>
          </w:tcPr>
          <w:p w14:paraId="15563290" w14:textId="77777777" w:rsidR="00B27742" w:rsidRPr="00AC2F34" w:rsidRDefault="00873F62" w:rsidP="00873F62">
            <w:pPr>
              <w:pStyle w:val="TableVerticalText"/>
              <w:widowControl w:val="0"/>
              <w:rPr>
                <w:rFonts w:ascii="Tahoma" w:hAnsi="Tahoma" w:cs="Tahoma"/>
              </w:rPr>
            </w:pPr>
            <w:r w:rsidRPr="00AC2F34">
              <w:rPr>
                <w:rFonts w:ascii="Tahoma" w:hAnsi="Tahoma" w:cs="Tahoma"/>
              </w:rPr>
              <w:t>EES/</w:t>
            </w:r>
            <w:r w:rsidR="00B0036E" w:rsidRPr="00AC2F34">
              <w:rPr>
                <w:rFonts w:ascii="Tahoma" w:hAnsi="Tahoma" w:cs="Tahoma"/>
              </w:rPr>
              <w:t>OVS -ES</w:t>
            </w:r>
          </w:p>
        </w:tc>
        <w:tc>
          <w:tcPr>
            <w:tcW w:w="514" w:type="dxa"/>
            <w:textDirection w:val="btLr"/>
            <w:vAlign w:val="center"/>
          </w:tcPr>
          <w:p w14:paraId="15563291" w14:textId="77777777" w:rsidR="00B27742" w:rsidRPr="00AC2F34" w:rsidRDefault="00B27742" w:rsidP="00873F62">
            <w:pPr>
              <w:pStyle w:val="TableVerticalText"/>
              <w:widowControl w:val="0"/>
              <w:rPr>
                <w:rFonts w:ascii="Tahoma" w:hAnsi="Tahoma" w:cs="Tahoma"/>
              </w:rPr>
            </w:pPr>
            <w:r w:rsidRPr="00AC2F34">
              <w:rPr>
                <w:rFonts w:ascii="Tahoma" w:hAnsi="Tahoma" w:cs="Tahoma"/>
              </w:rPr>
              <w:t>Minimum Open License</w:t>
            </w:r>
          </w:p>
        </w:tc>
      </w:tr>
      <w:tr w:rsidR="00B27742" w:rsidRPr="00AC2F34" w14:paraId="155632A2" w14:textId="77777777" w:rsidTr="006A137B">
        <w:trPr>
          <w:cantSplit/>
          <w:trHeight w:val="271"/>
          <w:tblHeader/>
        </w:trPr>
        <w:tc>
          <w:tcPr>
            <w:tcW w:w="2638" w:type="dxa"/>
            <w:vMerge w:val="restart"/>
            <w:tcBorders>
              <w:top w:val="nil"/>
              <w:left w:val="nil"/>
            </w:tcBorders>
          </w:tcPr>
          <w:p w14:paraId="15563293" w14:textId="77777777" w:rsidR="00B27742" w:rsidRPr="00AC2F34" w:rsidRDefault="00B27742">
            <w:pPr>
              <w:widowControl w:val="0"/>
              <w:rPr>
                <w:rFonts w:cs="Tahoma"/>
                <w:b/>
              </w:rPr>
            </w:pPr>
          </w:p>
        </w:tc>
        <w:tc>
          <w:tcPr>
            <w:tcW w:w="429" w:type="dxa"/>
            <w:vMerge w:val="restart"/>
          </w:tcPr>
          <w:p w14:paraId="15563294" w14:textId="77777777" w:rsidR="00B27742" w:rsidRPr="00AC2F34" w:rsidRDefault="00B27742">
            <w:pPr>
              <w:keepNext/>
              <w:widowControl w:val="0"/>
              <w:spacing w:before="200" w:after="120"/>
              <w:jc w:val="center"/>
              <w:outlineLvl w:val="0"/>
              <w:rPr>
                <w:rFonts w:cs="Tahoma"/>
                <w:b/>
                <w:color w:val="0000FF"/>
                <w:sz w:val="10"/>
              </w:rPr>
            </w:pPr>
            <w:r w:rsidRPr="00AC2F34">
              <w:rPr>
                <w:rFonts w:cs="Tahoma"/>
                <w:b/>
                <w:color w:val="0000FF"/>
                <w:sz w:val="10"/>
              </w:rPr>
              <w:t>(Ctrl + klik)</w:t>
            </w:r>
          </w:p>
        </w:tc>
        <w:tc>
          <w:tcPr>
            <w:tcW w:w="429" w:type="dxa"/>
            <w:vMerge w:val="restart"/>
          </w:tcPr>
          <w:p w14:paraId="15563295" w14:textId="77777777" w:rsidR="00B27742" w:rsidRPr="00AC2F34" w:rsidRDefault="00B27742">
            <w:pPr>
              <w:widowControl w:val="0"/>
              <w:rPr>
                <w:rFonts w:cs="Tahoma"/>
              </w:rPr>
            </w:pPr>
          </w:p>
        </w:tc>
        <w:tc>
          <w:tcPr>
            <w:tcW w:w="429" w:type="dxa"/>
            <w:vMerge w:val="restart"/>
            <w:tcBorders>
              <w:right w:val="single" w:sz="18" w:space="0" w:color="auto"/>
            </w:tcBorders>
          </w:tcPr>
          <w:p w14:paraId="15563296" w14:textId="77777777" w:rsidR="00B27742" w:rsidRPr="00AC2F34" w:rsidRDefault="00B27742">
            <w:pPr>
              <w:widowControl w:val="0"/>
              <w:rPr>
                <w:rFonts w:cs="Tahoma"/>
              </w:rPr>
            </w:pPr>
          </w:p>
        </w:tc>
        <w:tc>
          <w:tcPr>
            <w:tcW w:w="429" w:type="dxa"/>
            <w:vMerge w:val="restart"/>
            <w:tcBorders>
              <w:left w:val="single" w:sz="18" w:space="0" w:color="auto"/>
            </w:tcBorders>
            <w:vAlign w:val="center"/>
          </w:tcPr>
          <w:p w14:paraId="15563297" w14:textId="77777777" w:rsidR="00B27742" w:rsidRPr="00AC2F34" w:rsidRDefault="00B27742">
            <w:pPr>
              <w:pStyle w:val="TableHeadingsRed"/>
              <w:widowControl w:val="0"/>
              <w:rPr>
                <w:rFonts w:ascii="Tahoma" w:hAnsi="Tahoma" w:cs="Tahoma"/>
              </w:rPr>
            </w:pPr>
            <w:r w:rsidRPr="00AC2F34">
              <w:rPr>
                <w:rFonts w:ascii="Tahoma" w:hAnsi="Tahoma" w:cs="Tahoma"/>
              </w:rPr>
              <w:t>L</w:t>
            </w:r>
          </w:p>
        </w:tc>
        <w:tc>
          <w:tcPr>
            <w:tcW w:w="1287" w:type="dxa"/>
            <w:gridSpan w:val="3"/>
            <w:vAlign w:val="center"/>
          </w:tcPr>
          <w:p w14:paraId="15563298" w14:textId="77777777" w:rsidR="00B27742" w:rsidRPr="00AC2F34" w:rsidRDefault="00B27742">
            <w:pPr>
              <w:pStyle w:val="TableHeadingsGreen"/>
              <w:widowControl w:val="0"/>
              <w:rPr>
                <w:rFonts w:ascii="Tahoma" w:hAnsi="Tahoma" w:cs="Tahoma"/>
              </w:rPr>
            </w:pPr>
            <w:r w:rsidRPr="00AC2F34">
              <w:rPr>
                <w:rFonts w:ascii="Tahoma" w:hAnsi="Tahoma" w:cs="Tahoma"/>
              </w:rPr>
              <w:t>L&amp;SA</w:t>
            </w:r>
          </w:p>
        </w:tc>
        <w:tc>
          <w:tcPr>
            <w:tcW w:w="1287" w:type="dxa"/>
            <w:gridSpan w:val="3"/>
            <w:tcBorders>
              <w:right w:val="single" w:sz="18" w:space="0" w:color="auto"/>
            </w:tcBorders>
            <w:vAlign w:val="center"/>
          </w:tcPr>
          <w:p w14:paraId="15563299" w14:textId="77777777" w:rsidR="00B27742" w:rsidRPr="00AC2F34" w:rsidRDefault="00B27742">
            <w:pPr>
              <w:pStyle w:val="TableHeadingsBlue"/>
              <w:widowControl w:val="0"/>
              <w:rPr>
                <w:rFonts w:ascii="Tahoma" w:hAnsi="Tahoma" w:cs="Tahoma"/>
              </w:rPr>
            </w:pPr>
            <w:r w:rsidRPr="00AC2F34">
              <w:rPr>
                <w:rFonts w:ascii="Tahoma" w:hAnsi="Tahoma" w:cs="Tahoma"/>
              </w:rPr>
              <w:t>SA</w:t>
            </w:r>
          </w:p>
        </w:tc>
        <w:tc>
          <w:tcPr>
            <w:tcW w:w="429" w:type="dxa"/>
            <w:vMerge w:val="restart"/>
            <w:tcBorders>
              <w:left w:val="single" w:sz="18" w:space="0" w:color="auto"/>
            </w:tcBorders>
            <w:vAlign w:val="center"/>
          </w:tcPr>
          <w:p w14:paraId="1556329A" w14:textId="77777777" w:rsidR="00B27742" w:rsidRPr="00AC2F34" w:rsidRDefault="00B27742">
            <w:pPr>
              <w:pStyle w:val="TableHeadingsRed"/>
              <w:widowControl w:val="0"/>
              <w:rPr>
                <w:rFonts w:ascii="Tahoma" w:hAnsi="Tahoma" w:cs="Tahoma"/>
              </w:rPr>
            </w:pPr>
            <w:r w:rsidRPr="00AC2F34">
              <w:rPr>
                <w:rFonts w:ascii="Tahoma" w:hAnsi="Tahoma" w:cs="Tahoma"/>
              </w:rPr>
              <w:t>L</w:t>
            </w:r>
          </w:p>
        </w:tc>
        <w:tc>
          <w:tcPr>
            <w:tcW w:w="429" w:type="dxa"/>
            <w:vAlign w:val="center"/>
          </w:tcPr>
          <w:p w14:paraId="1556329B" w14:textId="77777777" w:rsidR="00B27742" w:rsidRPr="00AC2F34" w:rsidRDefault="00B27742">
            <w:pPr>
              <w:pStyle w:val="TableHeadingsGreen"/>
              <w:widowControl w:val="0"/>
              <w:rPr>
                <w:rFonts w:ascii="Tahoma" w:hAnsi="Tahoma" w:cs="Tahoma"/>
              </w:rPr>
            </w:pPr>
            <w:r w:rsidRPr="00AC2F34">
              <w:rPr>
                <w:rFonts w:ascii="Tahoma" w:hAnsi="Tahoma" w:cs="Tahoma"/>
              </w:rPr>
              <w:t>L&amp;SA</w:t>
            </w:r>
          </w:p>
        </w:tc>
        <w:tc>
          <w:tcPr>
            <w:tcW w:w="429" w:type="dxa"/>
            <w:vMerge w:val="restart"/>
            <w:tcBorders>
              <w:right w:val="single" w:sz="18" w:space="0" w:color="auto"/>
            </w:tcBorders>
            <w:vAlign w:val="center"/>
          </w:tcPr>
          <w:p w14:paraId="1556329C" w14:textId="77777777" w:rsidR="00B27742" w:rsidRPr="00AC2F34" w:rsidRDefault="00B27742">
            <w:pPr>
              <w:pStyle w:val="TableHeadingsBlue"/>
              <w:widowControl w:val="0"/>
              <w:rPr>
                <w:rFonts w:ascii="Tahoma" w:hAnsi="Tahoma" w:cs="Tahoma"/>
              </w:rPr>
            </w:pPr>
            <w:r w:rsidRPr="00AC2F34">
              <w:rPr>
                <w:rFonts w:ascii="Tahoma" w:hAnsi="Tahoma" w:cs="Tahoma"/>
              </w:rPr>
              <w:t>SA</w:t>
            </w:r>
          </w:p>
        </w:tc>
        <w:tc>
          <w:tcPr>
            <w:tcW w:w="429" w:type="dxa"/>
            <w:vMerge w:val="restart"/>
            <w:tcBorders>
              <w:left w:val="single" w:sz="18" w:space="0" w:color="auto"/>
            </w:tcBorders>
          </w:tcPr>
          <w:p w14:paraId="1556329D" w14:textId="77777777" w:rsidR="00B27742" w:rsidRPr="00AC2F34" w:rsidRDefault="00B27742" w:rsidP="00097B90">
            <w:pPr>
              <w:widowControl w:val="0"/>
              <w:rPr>
                <w:rFonts w:cs="Tahoma"/>
              </w:rPr>
            </w:pPr>
          </w:p>
        </w:tc>
        <w:tc>
          <w:tcPr>
            <w:tcW w:w="429" w:type="dxa"/>
            <w:vMerge w:val="restart"/>
            <w:tcBorders>
              <w:right w:val="single" w:sz="18" w:space="0" w:color="auto"/>
            </w:tcBorders>
          </w:tcPr>
          <w:p w14:paraId="1556329E" w14:textId="77777777" w:rsidR="00B27742" w:rsidRPr="00AC2F34" w:rsidRDefault="00B27742">
            <w:pPr>
              <w:widowControl w:val="0"/>
              <w:rPr>
                <w:rFonts w:cs="Tahoma"/>
              </w:rPr>
            </w:pPr>
          </w:p>
        </w:tc>
        <w:tc>
          <w:tcPr>
            <w:tcW w:w="429" w:type="dxa"/>
            <w:vMerge w:val="restart"/>
            <w:tcBorders>
              <w:left w:val="single" w:sz="18" w:space="0" w:color="auto"/>
              <w:right w:val="single" w:sz="18" w:space="0" w:color="auto"/>
            </w:tcBorders>
          </w:tcPr>
          <w:p w14:paraId="1556329F" w14:textId="77777777" w:rsidR="00B27742" w:rsidRPr="00AC2F34" w:rsidRDefault="00B27742">
            <w:pPr>
              <w:widowControl w:val="0"/>
              <w:rPr>
                <w:rFonts w:cs="Tahoma"/>
              </w:rPr>
            </w:pPr>
          </w:p>
        </w:tc>
        <w:tc>
          <w:tcPr>
            <w:tcW w:w="514" w:type="dxa"/>
            <w:vMerge w:val="restart"/>
          </w:tcPr>
          <w:p w14:paraId="155632A0" w14:textId="77777777" w:rsidR="00B27742" w:rsidRPr="00AC2F34" w:rsidRDefault="00B27742">
            <w:pPr>
              <w:widowControl w:val="0"/>
              <w:rPr>
                <w:rFonts w:cs="Tahoma"/>
              </w:rPr>
            </w:pPr>
          </w:p>
        </w:tc>
        <w:tc>
          <w:tcPr>
            <w:tcW w:w="514" w:type="dxa"/>
            <w:vMerge w:val="restart"/>
          </w:tcPr>
          <w:p w14:paraId="155632A1" w14:textId="77777777" w:rsidR="00B27742" w:rsidRPr="00AC2F34" w:rsidRDefault="00B27742">
            <w:pPr>
              <w:widowControl w:val="0"/>
              <w:rPr>
                <w:rFonts w:cs="Tahoma"/>
              </w:rPr>
            </w:pPr>
          </w:p>
        </w:tc>
      </w:tr>
      <w:tr w:rsidR="00B27742" w:rsidRPr="00AC2F34" w14:paraId="155632B6" w14:textId="77777777" w:rsidTr="006A137B">
        <w:trPr>
          <w:cantSplit/>
          <w:trHeight w:val="262"/>
          <w:tblHeader/>
        </w:trPr>
        <w:tc>
          <w:tcPr>
            <w:tcW w:w="2638" w:type="dxa"/>
            <w:vMerge/>
            <w:tcBorders>
              <w:top w:val="single" w:sz="4" w:space="0" w:color="auto"/>
              <w:left w:val="nil"/>
              <w:bottom w:val="single" w:sz="4" w:space="0" w:color="auto"/>
            </w:tcBorders>
          </w:tcPr>
          <w:p w14:paraId="155632A3" w14:textId="77777777" w:rsidR="00B27742" w:rsidRPr="00AC2F34" w:rsidRDefault="00B27742">
            <w:pPr>
              <w:widowControl w:val="0"/>
              <w:rPr>
                <w:rFonts w:cs="Tahoma"/>
              </w:rPr>
            </w:pPr>
          </w:p>
        </w:tc>
        <w:tc>
          <w:tcPr>
            <w:tcW w:w="429" w:type="dxa"/>
            <w:vMerge/>
            <w:tcBorders>
              <w:bottom w:val="single" w:sz="4" w:space="0" w:color="auto"/>
            </w:tcBorders>
          </w:tcPr>
          <w:p w14:paraId="155632A4" w14:textId="77777777" w:rsidR="00B27742" w:rsidRPr="00AC2F34" w:rsidRDefault="00B27742">
            <w:pPr>
              <w:keepNext/>
              <w:widowControl w:val="0"/>
              <w:spacing w:before="200" w:after="120"/>
              <w:outlineLvl w:val="0"/>
              <w:rPr>
                <w:rFonts w:cs="Tahoma"/>
                <w:b/>
              </w:rPr>
            </w:pPr>
          </w:p>
        </w:tc>
        <w:tc>
          <w:tcPr>
            <w:tcW w:w="429" w:type="dxa"/>
            <w:vMerge/>
            <w:tcBorders>
              <w:bottom w:val="single" w:sz="4" w:space="0" w:color="auto"/>
            </w:tcBorders>
          </w:tcPr>
          <w:p w14:paraId="155632A5" w14:textId="77777777" w:rsidR="00B27742" w:rsidRPr="00AC2F34" w:rsidRDefault="00B27742">
            <w:pPr>
              <w:widowControl w:val="0"/>
              <w:rPr>
                <w:rFonts w:cs="Tahoma"/>
              </w:rPr>
            </w:pPr>
          </w:p>
        </w:tc>
        <w:tc>
          <w:tcPr>
            <w:tcW w:w="429" w:type="dxa"/>
            <w:vMerge/>
            <w:tcBorders>
              <w:bottom w:val="single" w:sz="4" w:space="0" w:color="auto"/>
              <w:right w:val="single" w:sz="18" w:space="0" w:color="auto"/>
            </w:tcBorders>
          </w:tcPr>
          <w:p w14:paraId="155632A6" w14:textId="77777777" w:rsidR="00B27742" w:rsidRPr="00AC2F34" w:rsidRDefault="00B27742">
            <w:pPr>
              <w:widowControl w:val="0"/>
              <w:rPr>
                <w:rFonts w:cs="Tahoma"/>
              </w:rPr>
            </w:pPr>
          </w:p>
        </w:tc>
        <w:tc>
          <w:tcPr>
            <w:tcW w:w="429" w:type="dxa"/>
            <w:vMerge/>
            <w:tcBorders>
              <w:left w:val="single" w:sz="18" w:space="0" w:color="auto"/>
              <w:bottom w:val="single" w:sz="4" w:space="0" w:color="auto"/>
            </w:tcBorders>
            <w:vAlign w:val="center"/>
          </w:tcPr>
          <w:p w14:paraId="155632A7" w14:textId="77777777" w:rsidR="00B27742" w:rsidRPr="00AC2F34" w:rsidRDefault="00B27742">
            <w:pPr>
              <w:widowControl w:val="0"/>
              <w:jc w:val="center"/>
              <w:rPr>
                <w:rFonts w:cs="Tahoma"/>
              </w:rPr>
            </w:pPr>
          </w:p>
        </w:tc>
        <w:tc>
          <w:tcPr>
            <w:tcW w:w="429" w:type="dxa"/>
            <w:tcBorders>
              <w:bottom w:val="single" w:sz="4" w:space="0" w:color="auto"/>
            </w:tcBorders>
            <w:vAlign w:val="center"/>
          </w:tcPr>
          <w:p w14:paraId="155632A8" w14:textId="77777777" w:rsidR="00B27742" w:rsidRPr="00AC2F34" w:rsidRDefault="00B27742">
            <w:pPr>
              <w:pStyle w:val="TableHeadingsGreen"/>
              <w:widowControl w:val="0"/>
              <w:rPr>
                <w:rFonts w:ascii="Tahoma" w:hAnsi="Tahoma" w:cs="Tahoma"/>
              </w:rPr>
            </w:pPr>
            <w:r w:rsidRPr="00AC2F34">
              <w:rPr>
                <w:rFonts w:ascii="Tahoma" w:hAnsi="Tahoma" w:cs="Tahoma"/>
              </w:rPr>
              <w:t>3jr</w:t>
            </w:r>
          </w:p>
        </w:tc>
        <w:tc>
          <w:tcPr>
            <w:tcW w:w="429" w:type="dxa"/>
            <w:tcBorders>
              <w:bottom w:val="single" w:sz="4" w:space="0" w:color="auto"/>
            </w:tcBorders>
            <w:vAlign w:val="center"/>
          </w:tcPr>
          <w:p w14:paraId="155632A9" w14:textId="77777777" w:rsidR="00B27742" w:rsidRPr="00AC2F34" w:rsidRDefault="00B27742">
            <w:pPr>
              <w:pStyle w:val="TableHeadingsGreen"/>
              <w:widowControl w:val="0"/>
              <w:rPr>
                <w:rFonts w:ascii="Tahoma" w:hAnsi="Tahoma" w:cs="Tahoma"/>
              </w:rPr>
            </w:pPr>
            <w:r w:rsidRPr="00AC2F34">
              <w:rPr>
                <w:rFonts w:ascii="Tahoma" w:hAnsi="Tahoma" w:cs="Tahoma"/>
              </w:rPr>
              <w:t>2jr</w:t>
            </w:r>
          </w:p>
        </w:tc>
        <w:tc>
          <w:tcPr>
            <w:tcW w:w="429" w:type="dxa"/>
            <w:tcBorders>
              <w:bottom w:val="single" w:sz="4" w:space="0" w:color="auto"/>
            </w:tcBorders>
            <w:vAlign w:val="center"/>
          </w:tcPr>
          <w:p w14:paraId="155632AA" w14:textId="77777777" w:rsidR="00B27742" w:rsidRPr="00AC2F34" w:rsidRDefault="00B27742">
            <w:pPr>
              <w:pStyle w:val="TableHeadingsGreen"/>
              <w:widowControl w:val="0"/>
              <w:rPr>
                <w:rFonts w:ascii="Tahoma" w:hAnsi="Tahoma" w:cs="Tahoma"/>
              </w:rPr>
            </w:pPr>
            <w:r w:rsidRPr="00AC2F34">
              <w:rPr>
                <w:rFonts w:ascii="Tahoma" w:hAnsi="Tahoma" w:cs="Tahoma"/>
              </w:rPr>
              <w:t>1jr</w:t>
            </w:r>
          </w:p>
        </w:tc>
        <w:tc>
          <w:tcPr>
            <w:tcW w:w="429" w:type="dxa"/>
            <w:tcBorders>
              <w:bottom w:val="single" w:sz="4" w:space="0" w:color="auto"/>
            </w:tcBorders>
            <w:vAlign w:val="center"/>
          </w:tcPr>
          <w:p w14:paraId="155632AB" w14:textId="77777777" w:rsidR="00B27742" w:rsidRPr="00AC2F34" w:rsidRDefault="00B27742">
            <w:pPr>
              <w:pStyle w:val="TableHeadingsBlue"/>
              <w:widowControl w:val="0"/>
              <w:rPr>
                <w:rFonts w:ascii="Tahoma" w:hAnsi="Tahoma" w:cs="Tahoma"/>
              </w:rPr>
            </w:pPr>
            <w:r w:rsidRPr="00AC2F34">
              <w:rPr>
                <w:rFonts w:ascii="Tahoma" w:hAnsi="Tahoma" w:cs="Tahoma"/>
              </w:rPr>
              <w:t>3jr</w:t>
            </w:r>
          </w:p>
        </w:tc>
        <w:tc>
          <w:tcPr>
            <w:tcW w:w="429" w:type="dxa"/>
            <w:tcBorders>
              <w:bottom w:val="single" w:sz="4" w:space="0" w:color="auto"/>
            </w:tcBorders>
            <w:vAlign w:val="center"/>
          </w:tcPr>
          <w:p w14:paraId="155632AC" w14:textId="77777777" w:rsidR="00B27742" w:rsidRPr="00AC2F34" w:rsidRDefault="00B27742">
            <w:pPr>
              <w:pStyle w:val="TableHeadingsBlue"/>
              <w:widowControl w:val="0"/>
              <w:rPr>
                <w:rFonts w:ascii="Tahoma" w:hAnsi="Tahoma" w:cs="Tahoma"/>
              </w:rPr>
            </w:pPr>
            <w:r w:rsidRPr="00AC2F34">
              <w:rPr>
                <w:rFonts w:ascii="Tahoma" w:hAnsi="Tahoma" w:cs="Tahoma"/>
              </w:rPr>
              <w:t>2jr</w:t>
            </w:r>
          </w:p>
        </w:tc>
        <w:tc>
          <w:tcPr>
            <w:tcW w:w="429" w:type="dxa"/>
            <w:tcBorders>
              <w:bottom w:val="single" w:sz="4" w:space="0" w:color="auto"/>
              <w:right w:val="single" w:sz="18" w:space="0" w:color="auto"/>
            </w:tcBorders>
            <w:vAlign w:val="center"/>
          </w:tcPr>
          <w:p w14:paraId="155632AD" w14:textId="77777777" w:rsidR="00B27742" w:rsidRPr="00AC2F34" w:rsidRDefault="00B27742">
            <w:pPr>
              <w:pStyle w:val="TableHeadingsBlue"/>
              <w:widowControl w:val="0"/>
              <w:rPr>
                <w:rFonts w:ascii="Tahoma" w:hAnsi="Tahoma" w:cs="Tahoma"/>
              </w:rPr>
            </w:pPr>
            <w:r w:rsidRPr="00AC2F34">
              <w:rPr>
                <w:rFonts w:ascii="Tahoma" w:hAnsi="Tahoma" w:cs="Tahoma"/>
              </w:rPr>
              <w:t>1jr</w:t>
            </w:r>
          </w:p>
        </w:tc>
        <w:tc>
          <w:tcPr>
            <w:tcW w:w="429" w:type="dxa"/>
            <w:vMerge/>
            <w:tcBorders>
              <w:left w:val="single" w:sz="18" w:space="0" w:color="auto"/>
              <w:bottom w:val="single" w:sz="4" w:space="0" w:color="auto"/>
            </w:tcBorders>
            <w:vAlign w:val="center"/>
          </w:tcPr>
          <w:p w14:paraId="155632AE" w14:textId="77777777" w:rsidR="00B27742" w:rsidRPr="00AC2F34" w:rsidRDefault="00B27742">
            <w:pPr>
              <w:widowControl w:val="0"/>
              <w:jc w:val="center"/>
              <w:rPr>
                <w:rFonts w:cs="Tahoma"/>
              </w:rPr>
            </w:pPr>
          </w:p>
        </w:tc>
        <w:tc>
          <w:tcPr>
            <w:tcW w:w="429" w:type="dxa"/>
            <w:tcBorders>
              <w:bottom w:val="single" w:sz="4" w:space="0" w:color="auto"/>
            </w:tcBorders>
            <w:vAlign w:val="center"/>
          </w:tcPr>
          <w:p w14:paraId="155632AF" w14:textId="77777777" w:rsidR="00B27742" w:rsidRPr="00AC2F34" w:rsidRDefault="00B27742">
            <w:pPr>
              <w:pStyle w:val="TableHeadingsGreen"/>
              <w:widowControl w:val="0"/>
              <w:rPr>
                <w:rFonts w:ascii="Tahoma" w:hAnsi="Tahoma" w:cs="Tahoma"/>
              </w:rPr>
            </w:pPr>
            <w:r w:rsidRPr="00AC2F34">
              <w:rPr>
                <w:rFonts w:ascii="Tahoma" w:hAnsi="Tahoma" w:cs="Tahoma"/>
              </w:rPr>
              <w:t>P</w:t>
            </w:r>
          </w:p>
        </w:tc>
        <w:tc>
          <w:tcPr>
            <w:tcW w:w="429" w:type="dxa"/>
            <w:vMerge/>
            <w:tcBorders>
              <w:bottom w:val="single" w:sz="4" w:space="0" w:color="auto"/>
              <w:right w:val="single" w:sz="18" w:space="0" w:color="auto"/>
            </w:tcBorders>
          </w:tcPr>
          <w:p w14:paraId="155632B0" w14:textId="77777777" w:rsidR="00B27742" w:rsidRPr="00AC2F34" w:rsidRDefault="00B27742">
            <w:pPr>
              <w:widowControl w:val="0"/>
              <w:rPr>
                <w:rFonts w:cs="Tahoma"/>
              </w:rPr>
            </w:pPr>
          </w:p>
        </w:tc>
        <w:tc>
          <w:tcPr>
            <w:tcW w:w="429" w:type="dxa"/>
            <w:vMerge/>
            <w:tcBorders>
              <w:left w:val="single" w:sz="18" w:space="0" w:color="auto"/>
              <w:bottom w:val="single" w:sz="4" w:space="0" w:color="auto"/>
            </w:tcBorders>
          </w:tcPr>
          <w:p w14:paraId="155632B1" w14:textId="77777777" w:rsidR="00B27742" w:rsidRPr="00AC2F34" w:rsidRDefault="00B27742">
            <w:pPr>
              <w:widowControl w:val="0"/>
              <w:rPr>
                <w:rFonts w:cs="Tahoma"/>
              </w:rPr>
            </w:pPr>
          </w:p>
        </w:tc>
        <w:tc>
          <w:tcPr>
            <w:tcW w:w="429" w:type="dxa"/>
            <w:vMerge/>
            <w:tcBorders>
              <w:bottom w:val="single" w:sz="4" w:space="0" w:color="auto"/>
              <w:right w:val="single" w:sz="18" w:space="0" w:color="auto"/>
            </w:tcBorders>
          </w:tcPr>
          <w:p w14:paraId="155632B2" w14:textId="77777777" w:rsidR="00B27742" w:rsidRPr="00AC2F34" w:rsidRDefault="00B27742">
            <w:pPr>
              <w:widowControl w:val="0"/>
              <w:rPr>
                <w:rFonts w:cs="Tahoma"/>
              </w:rPr>
            </w:pPr>
          </w:p>
        </w:tc>
        <w:tc>
          <w:tcPr>
            <w:tcW w:w="429" w:type="dxa"/>
            <w:vMerge/>
            <w:tcBorders>
              <w:left w:val="single" w:sz="18" w:space="0" w:color="auto"/>
              <w:bottom w:val="single" w:sz="4" w:space="0" w:color="auto"/>
              <w:right w:val="single" w:sz="18" w:space="0" w:color="auto"/>
            </w:tcBorders>
          </w:tcPr>
          <w:p w14:paraId="155632B3" w14:textId="77777777" w:rsidR="00B27742" w:rsidRPr="00AC2F34" w:rsidRDefault="00B27742">
            <w:pPr>
              <w:widowControl w:val="0"/>
              <w:rPr>
                <w:rFonts w:cs="Tahoma"/>
              </w:rPr>
            </w:pPr>
          </w:p>
        </w:tc>
        <w:tc>
          <w:tcPr>
            <w:tcW w:w="514" w:type="dxa"/>
            <w:vMerge/>
            <w:tcBorders>
              <w:bottom w:val="single" w:sz="4" w:space="0" w:color="auto"/>
            </w:tcBorders>
          </w:tcPr>
          <w:p w14:paraId="155632B4" w14:textId="77777777" w:rsidR="00B27742" w:rsidRPr="00AC2F34" w:rsidRDefault="00B27742">
            <w:pPr>
              <w:widowControl w:val="0"/>
              <w:rPr>
                <w:rFonts w:cs="Tahoma"/>
              </w:rPr>
            </w:pPr>
          </w:p>
        </w:tc>
        <w:tc>
          <w:tcPr>
            <w:tcW w:w="514" w:type="dxa"/>
            <w:vMerge/>
            <w:tcBorders>
              <w:bottom w:val="single" w:sz="4" w:space="0" w:color="auto"/>
            </w:tcBorders>
          </w:tcPr>
          <w:p w14:paraId="155632B5" w14:textId="77777777" w:rsidR="00B27742" w:rsidRPr="00AC2F34" w:rsidRDefault="00B27742">
            <w:pPr>
              <w:widowControl w:val="0"/>
              <w:rPr>
                <w:rFonts w:cs="Tahoma"/>
              </w:rPr>
            </w:pPr>
          </w:p>
        </w:tc>
      </w:tr>
      <w:tr w:rsidR="00795A88" w:rsidRPr="00AC2F34" w14:paraId="155632CA" w14:textId="77777777" w:rsidTr="00873F62">
        <w:trPr>
          <w:cantSplit/>
          <w:trHeight w:val="287"/>
        </w:trPr>
        <w:tc>
          <w:tcPr>
            <w:tcW w:w="2638" w:type="dxa"/>
            <w:tcBorders>
              <w:bottom w:val="single" w:sz="4" w:space="0" w:color="auto"/>
            </w:tcBorders>
            <w:shd w:val="clear" w:color="auto" w:fill="FABF8F"/>
            <w:vAlign w:val="center"/>
          </w:tcPr>
          <w:p w14:paraId="155632B7" w14:textId="77777777" w:rsidR="00B27742" w:rsidRPr="00AC2F34" w:rsidRDefault="00B27742" w:rsidP="00873F62">
            <w:pPr>
              <w:pStyle w:val="ProductNames"/>
              <w:spacing w:beforeLines="20" w:before="48" w:afterLines="20" w:after="48"/>
              <w:rPr>
                <w:rFonts w:ascii="Tahoma" w:hAnsi="Tahoma" w:cs="Tahoma"/>
                <w:sz w:val="14"/>
                <w:szCs w:val="14"/>
              </w:rPr>
            </w:pPr>
            <w:bookmarkStart w:id="15" w:name="_Toc336337843"/>
            <w:bookmarkStart w:id="16" w:name="_Toc343596209"/>
            <w:r w:rsidRPr="00AC2F34">
              <w:rPr>
                <w:rFonts w:ascii="Tahoma" w:hAnsi="Tahoma" w:cs="Tahoma"/>
                <w:sz w:val="14"/>
                <w:szCs w:val="14"/>
              </w:rPr>
              <w:t xml:space="preserve">Access </w:t>
            </w:r>
            <w:bookmarkEnd w:id="15"/>
            <w:r w:rsidRPr="00AC2F34">
              <w:rPr>
                <w:rFonts w:ascii="Tahoma" w:hAnsi="Tahoma" w:cs="Tahoma"/>
                <w:sz w:val="14"/>
                <w:szCs w:val="14"/>
              </w:rPr>
              <w:t>2013</w:t>
            </w:r>
            <w:bookmarkEnd w:id="16"/>
          </w:p>
        </w:tc>
        <w:tc>
          <w:tcPr>
            <w:tcW w:w="429" w:type="dxa"/>
            <w:tcBorders>
              <w:bottom w:val="single" w:sz="4" w:space="0" w:color="auto"/>
            </w:tcBorders>
            <w:shd w:val="clear" w:color="auto" w:fill="FABF8F"/>
            <w:vAlign w:val="center"/>
          </w:tcPr>
          <w:p w14:paraId="155632B8" w14:textId="77777777" w:rsidR="00B27742" w:rsidRPr="00AC2F34" w:rsidRDefault="00B27742" w:rsidP="00873F6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155632B9" w14:textId="77777777" w:rsidR="00B27742" w:rsidRPr="00AC2F34" w:rsidRDefault="00014EAD" w:rsidP="00AB728B">
            <w:pPr>
              <w:pStyle w:val="TableText"/>
              <w:widowControl w:val="0"/>
              <w:spacing w:beforeLines="60" w:before="144"/>
              <w:rPr>
                <w:rFonts w:ascii="Tahoma" w:hAnsi="Tahoma" w:cs="Tahoma"/>
                <w:color w:val="000000"/>
                <w:sz w:val="13"/>
              </w:rPr>
            </w:pPr>
            <w:r w:rsidRPr="00AC2F34">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155632BA" w14:textId="77777777" w:rsidR="00B27742" w:rsidRPr="00AC2F34" w:rsidRDefault="00B27742" w:rsidP="004B3534">
            <w:pPr>
              <w:pStyle w:val="TableText"/>
              <w:widowControl w:val="0"/>
              <w:rPr>
                <w:rFonts w:ascii="Tahoma" w:hAnsi="Tahoma" w:cs="Tahoma"/>
                <w:color w:val="000000"/>
                <w:sz w:val="13"/>
              </w:rPr>
            </w:pPr>
            <w:r w:rsidRPr="00AC2F34">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155632BB"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ABF8F"/>
            <w:vAlign w:val="center"/>
          </w:tcPr>
          <w:p w14:paraId="155632BC"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FABF8F"/>
            <w:vAlign w:val="center"/>
          </w:tcPr>
          <w:p w14:paraId="155632BD"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2BE"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2BF"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2C0"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55632C1"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5632C2"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ABF8F"/>
            <w:vAlign w:val="center"/>
          </w:tcPr>
          <w:p w14:paraId="155632C3"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55632C4"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5632C5" w14:textId="77777777" w:rsidR="00B27742" w:rsidRPr="00AC2F34"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5632C6" w14:textId="77777777" w:rsidR="00B27742" w:rsidRPr="00AC2F34"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55632C7"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FABF8F"/>
          </w:tcPr>
          <w:p w14:paraId="155632C8" w14:textId="77777777" w:rsidR="00B27742" w:rsidRPr="00AC2F34"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55632C9" w14:textId="77777777" w:rsidR="00B27742" w:rsidRPr="00AC2F34" w:rsidRDefault="00B27742" w:rsidP="004B3534">
            <w:pPr>
              <w:pStyle w:val="TableText"/>
              <w:widowControl w:val="0"/>
              <w:rPr>
                <w:rFonts w:ascii="Tahoma" w:hAnsi="Tahoma" w:cs="Tahoma"/>
                <w:sz w:val="13"/>
              </w:rPr>
            </w:pPr>
          </w:p>
        </w:tc>
      </w:tr>
      <w:tr w:rsidR="00795A88" w:rsidRPr="00AC2F34" w14:paraId="155632DE" w14:textId="77777777" w:rsidTr="00873F62">
        <w:trPr>
          <w:cantSplit/>
          <w:trHeight w:val="287"/>
        </w:trPr>
        <w:tc>
          <w:tcPr>
            <w:tcW w:w="2638" w:type="dxa"/>
            <w:tcBorders>
              <w:bottom w:val="single" w:sz="4" w:space="0" w:color="auto"/>
            </w:tcBorders>
            <w:shd w:val="clear" w:color="auto" w:fill="FFFFFF"/>
            <w:vAlign w:val="center"/>
          </w:tcPr>
          <w:p w14:paraId="155632CB" w14:textId="77777777" w:rsidR="00B27742" w:rsidRPr="00AC2F34" w:rsidRDefault="00B27742" w:rsidP="00873F62">
            <w:pPr>
              <w:pStyle w:val="ProductNames"/>
              <w:spacing w:beforeLines="20" w:before="48" w:afterLines="20" w:after="48"/>
              <w:rPr>
                <w:rFonts w:ascii="Tahoma" w:hAnsi="Tahoma" w:cs="Tahoma"/>
                <w:sz w:val="14"/>
                <w:szCs w:val="14"/>
              </w:rPr>
            </w:pPr>
            <w:bookmarkStart w:id="17" w:name="_Toc336337844"/>
            <w:bookmarkStart w:id="18" w:name="_Toc343596210"/>
            <w:r w:rsidRPr="00AC2F34">
              <w:rPr>
                <w:rFonts w:ascii="Tahoma" w:hAnsi="Tahoma" w:cs="Tahoma"/>
                <w:sz w:val="14"/>
                <w:szCs w:val="14"/>
              </w:rPr>
              <w:t>AutoRoute 2013</w:t>
            </w:r>
            <w:bookmarkEnd w:id="17"/>
            <w:bookmarkEnd w:id="18"/>
          </w:p>
        </w:tc>
        <w:tc>
          <w:tcPr>
            <w:tcW w:w="429" w:type="dxa"/>
            <w:tcBorders>
              <w:bottom w:val="single" w:sz="4" w:space="0" w:color="auto"/>
            </w:tcBorders>
            <w:shd w:val="clear" w:color="auto" w:fill="FFFFFF"/>
            <w:vAlign w:val="center"/>
          </w:tcPr>
          <w:p w14:paraId="155632CC" w14:textId="77777777" w:rsidR="00B27742" w:rsidRPr="00AC2F34" w:rsidRDefault="00B27742" w:rsidP="00873F62">
            <w:pPr>
              <w:pStyle w:val="TableText"/>
              <w:widowControl w:val="0"/>
              <w:rPr>
                <w:rFonts w:cs="Tahoma"/>
                <w:b/>
                <w:color w:val="0000FF"/>
                <w:sz w:val="13"/>
                <w:szCs w:val="13"/>
                <w:u w:val="single"/>
              </w:rPr>
            </w:pPr>
          </w:p>
        </w:tc>
        <w:tc>
          <w:tcPr>
            <w:tcW w:w="429" w:type="dxa"/>
            <w:tcBorders>
              <w:bottom w:val="single" w:sz="4" w:space="0" w:color="auto"/>
            </w:tcBorders>
            <w:shd w:val="clear" w:color="auto" w:fill="FFFFFF"/>
            <w:vAlign w:val="center"/>
          </w:tcPr>
          <w:p w14:paraId="155632CD" w14:textId="77777777" w:rsidR="00B27742" w:rsidRPr="00AC2F34" w:rsidRDefault="00E64830" w:rsidP="00AB728B">
            <w:pPr>
              <w:pStyle w:val="TableText"/>
              <w:widowControl w:val="0"/>
              <w:spacing w:beforeLines="60" w:before="144"/>
              <w:rPr>
                <w:rFonts w:ascii="Tahoma" w:hAnsi="Tahoma" w:cs="Tahoma"/>
                <w:sz w:val="13"/>
              </w:rPr>
            </w:pPr>
            <w:r w:rsidRPr="00AC2F34">
              <w:rPr>
                <w:rFonts w:ascii="Tahoma" w:hAnsi="Tahoma" w:cs="Tahoma"/>
                <w:sz w:val="13"/>
              </w:rPr>
              <w:t>11/12</w:t>
            </w:r>
          </w:p>
        </w:tc>
        <w:tc>
          <w:tcPr>
            <w:tcW w:w="429" w:type="dxa"/>
            <w:tcBorders>
              <w:bottom w:val="single" w:sz="4" w:space="0" w:color="auto"/>
              <w:right w:val="single" w:sz="18" w:space="0" w:color="auto"/>
            </w:tcBorders>
            <w:shd w:val="clear" w:color="auto" w:fill="FFFFFF"/>
            <w:vAlign w:val="center"/>
          </w:tcPr>
          <w:p w14:paraId="155632CE" w14:textId="77777777" w:rsidR="00B27742" w:rsidRPr="00AC2F34"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155632CF"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FFFFF"/>
            <w:vAlign w:val="center"/>
          </w:tcPr>
          <w:p w14:paraId="155632D0"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FFFFFF"/>
            <w:vAlign w:val="center"/>
          </w:tcPr>
          <w:p w14:paraId="155632D1"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FFFFF"/>
            <w:vAlign w:val="center"/>
          </w:tcPr>
          <w:p w14:paraId="155632D2"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FFFFF"/>
            <w:vAlign w:val="center"/>
          </w:tcPr>
          <w:p w14:paraId="155632D3"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FFFFF"/>
            <w:vAlign w:val="center"/>
          </w:tcPr>
          <w:p w14:paraId="155632D4"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155632D5"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155632D6"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FFFFF"/>
            <w:vAlign w:val="center"/>
          </w:tcPr>
          <w:p w14:paraId="155632D7"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155632D8"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155632D9"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155632DA"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155632DB"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FFFFFF"/>
          </w:tcPr>
          <w:p w14:paraId="155632DC" w14:textId="77777777" w:rsidR="00B27742" w:rsidRPr="00AC2F34" w:rsidRDefault="00F440FF" w:rsidP="00F440FF">
            <w:pPr>
              <w:pStyle w:val="TableText"/>
              <w:widowControl w:val="0"/>
              <w:rPr>
                <w:rFonts w:ascii="Tahoma" w:hAnsi="Tahoma" w:cs="Tahoma"/>
                <w:sz w:val="13"/>
              </w:rPr>
            </w:pPr>
            <w:r w:rsidRPr="00AC2F34">
              <w:rPr>
                <w:rFonts w:ascii="Tahoma" w:hAnsi="Tahoma" w:cs="Tahoma"/>
                <w:sz w:val="13"/>
              </w:rPr>
              <w:t>A</w:t>
            </w:r>
          </w:p>
        </w:tc>
        <w:tc>
          <w:tcPr>
            <w:tcW w:w="514" w:type="dxa"/>
            <w:tcBorders>
              <w:bottom w:val="single" w:sz="4" w:space="0" w:color="auto"/>
            </w:tcBorders>
            <w:shd w:val="clear" w:color="auto" w:fill="FFFFFF"/>
            <w:vAlign w:val="center"/>
          </w:tcPr>
          <w:p w14:paraId="155632DD" w14:textId="77777777" w:rsidR="00B27742" w:rsidRPr="00AC2F34" w:rsidRDefault="00B27742" w:rsidP="004B3534">
            <w:pPr>
              <w:pStyle w:val="TableText"/>
              <w:widowControl w:val="0"/>
              <w:rPr>
                <w:rFonts w:ascii="Tahoma" w:hAnsi="Tahoma" w:cs="Tahoma"/>
                <w:sz w:val="13"/>
              </w:rPr>
            </w:pPr>
          </w:p>
        </w:tc>
      </w:tr>
      <w:tr w:rsidR="00795A88" w:rsidRPr="00AC2F34" w14:paraId="155632EC" w14:textId="77777777" w:rsidTr="00873F62">
        <w:trPr>
          <w:cantSplit/>
          <w:trHeight w:val="368"/>
        </w:trPr>
        <w:tc>
          <w:tcPr>
            <w:tcW w:w="2638" w:type="dxa"/>
            <w:tcBorders>
              <w:bottom w:val="single" w:sz="4" w:space="0" w:color="auto"/>
            </w:tcBorders>
            <w:shd w:val="clear" w:color="auto" w:fill="FABF8F"/>
            <w:vAlign w:val="center"/>
          </w:tcPr>
          <w:p w14:paraId="155632DF" w14:textId="77777777" w:rsidR="00B27742" w:rsidRPr="00AC2F34" w:rsidRDefault="00B27742" w:rsidP="00873F62">
            <w:pPr>
              <w:pStyle w:val="Heading2"/>
              <w:spacing w:beforeLines="20" w:before="48" w:afterLines="20" w:after="48"/>
              <w:ind w:left="0"/>
              <w:rPr>
                <w:rFonts w:ascii="Tahoma" w:hAnsi="Tahoma" w:cs="Tahoma"/>
                <w:b w:val="0"/>
                <w:sz w:val="14"/>
                <w:szCs w:val="14"/>
              </w:rPr>
            </w:pPr>
            <w:bookmarkStart w:id="19" w:name="_Toc336337845"/>
            <w:bookmarkStart w:id="20" w:name="_Toc343596211"/>
            <w:r w:rsidRPr="00AC2F34">
              <w:rPr>
                <w:rFonts w:ascii="Tahoma" w:hAnsi="Tahoma" w:cs="Tahoma"/>
                <w:b w:val="0"/>
                <w:sz w:val="14"/>
                <w:szCs w:val="14"/>
              </w:rPr>
              <w:t>Bing Maps Desktop met Enhanced Content Pack</w:t>
            </w:r>
            <w:bookmarkEnd w:id="19"/>
            <w:bookmarkEnd w:id="20"/>
          </w:p>
        </w:tc>
        <w:tc>
          <w:tcPr>
            <w:tcW w:w="429" w:type="dxa"/>
            <w:tcBorders>
              <w:bottom w:val="single" w:sz="4" w:space="0" w:color="auto"/>
            </w:tcBorders>
            <w:shd w:val="clear" w:color="auto" w:fill="FABF8F"/>
            <w:vAlign w:val="center"/>
          </w:tcPr>
          <w:p w14:paraId="155632E0" w14:textId="77777777" w:rsidR="00B27742" w:rsidRPr="00AC2F34" w:rsidRDefault="00216494" w:rsidP="00873F62">
            <w:pPr>
              <w:pStyle w:val="TableText"/>
              <w:widowControl w:val="0"/>
              <w:rPr>
                <w:rStyle w:val="EndnoteReference"/>
                <w:rFonts w:cs="Tahoma"/>
                <w:b w:val="0"/>
                <w:color w:val="0000FF"/>
                <w:sz w:val="13"/>
                <w:szCs w:val="13"/>
                <w:u w:val="single"/>
              </w:rPr>
            </w:pPr>
            <w:hyperlink w:anchor="_1_Bing_Maps" w:history="1">
              <w:r w:rsidR="00E15740" w:rsidRPr="00AC2F34">
                <w:rPr>
                  <w:rStyle w:val="Hyperlink"/>
                  <w:rFonts w:cs="Tahoma"/>
                  <w:b/>
                  <w:sz w:val="13"/>
                  <w:szCs w:val="13"/>
                </w:rPr>
                <w:t>1</w:t>
              </w:r>
            </w:hyperlink>
          </w:p>
        </w:tc>
        <w:tc>
          <w:tcPr>
            <w:tcW w:w="429" w:type="dxa"/>
            <w:tcBorders>
              <w:bottom w:val="single" w:sz="4" w:space="0" w:color="auto"/>
            </w:tcBorders>
            <w:shd w:val="clear" w:color="auto" w:fill="FABF8F"/>
            <w:vAlign w:val="center"/>
          </w:tcPr>
          <w:p w14:paraId="155632E1" w14:textId="77777777" w:rsidR="00B27742" w:rsidRPr="00AC2F34" w:rsidRDefault="00B27742" w:rsidP="004B3534">
            <w:pPr>
              <w:pStyle w:val="TableText"/>
              <w:spacing w:before="60" w:after="60"/>
              <w:rPr>
                <w:rFonts w:ascii="Tahoma" w:hAnsi="Tahoma" w:cs="Tahoma"/>
                <w:sz w:val="13"/>
              </w:rPr>
            </w:pPr>
            <w:r w:rsidRPr="00AC2F34">
              <w:rPr>
                <w:rFonts w:ascii="Tahoma" w:hAnsi="Tahoma" w:cs="Tahoma"/>
                <w:sz w:val="13"/>
              </w:rPr>
              <w:t>08/09</w:t>
            </w:r>
          </w:p>
        </w:tc>
        <w:tc>
          <w:tcPr>
            <w:tcW w:w="429" w:type="dxa"/>
            <w:tcBorders>
              <w:bottom w:val="single" w:sz="4" w:space="0" w:color="auto"/>
              <w:right w:val="single" w:sz="18" w:space="0" w:color="auto"/>
            </w:tcBorders>
            <w:shd w:val="clear" w:color="auto" w:fill="FABF8F"/>
            <w:vAlign w:val="center"/>
          </w:tcPr>
          <w:p w14:paraId="155632E2" w14:textId="77777777" w:rsidR="00B27742" w:rsidRPr="00AC2F34" w:rsidRDefault="00B27742" w:rsidP="004B3534">
            <w:pPr>
              <w:pStyle w:val="TableText"/>
              <w:rPr>
                <w:rFonts w:ascii="Tahoma" w:hAnsi="Tahoma" w:cs="Tahoma"/>
                <w:sz w:val="13"/>
              </w:rPr>
            </w:pPr>
            <w:r w:rsidRPr="00AC2F34">
              <w:rPr>
                <w:rFonts w:ascii="Tahoma" w:hAnsi="Tahoma" w:cs="Tahoma"/>
                <w:sz w:val="13"/>
              </w:rPr>
              <w:t>DT</w:t>
            </w:r>
          </w:p>
        </w:tc>
        <w:tc>
          <w:tcPr>
            <w:tcW w:w="3003" w:type="dxa"/>
            <w:gridSpan w:val="7"/>
            <w:tcBorders>
              <w:left w:val="single" w:sz="18" w:space="0" w:color="auto"/>
              <w:bottom w:val="single" w:sz="4" w:space="0" w:color="auto"/>
              <w:right w:val="single" w:sz="18" w:space="0" w:color="auto"/>
            </w:tcBorders>
            <w:shd w:val="clear" w:color="auto" w:fill="FABF8F"/>
            <w:vAlign w:val="center"/>
          </w:tcPr>
          <w:p w14:paraId="155632E3" w14:textId="77777777" w:rsidR="00B27742" w:rsidRPr="00AC2F34" w:rsidRDefault="00B27742" w:rsidP="004B3534">
            <w:pPr>
              <w:pStyle w:val="TableText"/>
              <w:rPr>
                <w:rFonts w:ascii="Tahoma" w:hAnsi="Tahoma" w:cs="Tahoma"/>
                <w:sz w:val="13"/>
              </w:rPr>
            </w:pPr>
            <w:r w:rsidRPr="00AC2F34">
              <w:rPr>
                <w:rFonts w:ascii="Tahoma" w:hAnsi="Tahoma" w:cs="Tahoma"/>
                <w:sz w:val="13"/>
              </w:rPr>
              <w:t>1 punt</w:t>
            </w:r>
          </w:p>
        </w:tc>
        <w:tc>
          <w:tcPr>
            <w:tcW w:w="429" w:type="dxa"/>
            <w:tcBorders>
              <w:left w:val="single" w:sz="18" w:space="0" w:color="auto"/>
              <w:bottom w:val="single" w:sz="4" w:space="0" w:color="auto"/>
            </w:tcBorders>
            <w:shd w:val="clear" w:color="auto" w:fill="FABF8F"/>
            <w:vAlign w:val="center"/>
          </w:tcPr>
          <w:p w14:paraId="155632E4" w14:textId="77777777" w:rsidR="00B27742" w:rsidRPr="00AC2F34"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155632E5" w14:textId="77777777" w:rsidR="00B27742" w:rsidRPr="00AC2F34" w:rsidRDefault="00B27742"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5632E6" w14:textId="77777777" w:rsidR="00B27742" w:rsidRPr="00AC2F34"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55632E7" w14:textId="77777777" w:rsidR="00B27742" w:rsidRPr="00AC2F34" w:rsidRDefault="00B27742"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55632E8" w14:textId="77777777" w:rsidR="00B27742" w:rsidRPr="00AC2F34" w:rsidRDefault="00B27742" w:rsidP="004B3534">
            <w:pPr>
              <w:pStyle w:val="TableText"/>
              <w:rPr>
                <w:rFonts w:ascii="Tahoma" w:hAnsi="Tahoma" w:cs="Tahoma"/>
                <w:sz w:val="13"/>
              </w:rPr>
            </w:pPr>
            <w:r w:rsidRPr="00AC2F34">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55632E9" w14:textId="77777777" w:rsidR="00B27742" w:rsidRPr="00AC2F34" w:rsidRDefault="00B27742" w:rsidP="004B3534">
            <w:pPr>
              <w:pStyle w:val="TableText"/>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FABF8F"/>
          </w:tcPr>
          <w:p w14:paraId="155632EA" w14:textId="77777777" w:rsidR="00B27742" w:rsidRPr="00AC2F34" w:rsidRDefault="00F440FF" w:rsidP="00F22928">
            <w:pPr>
              <w:pStyle w:val="TableText"/>
              <w:rPr>
                <w:rFonts w:ascii="Tahoma" w:hAnsi="Tahoma" w:cs="Tahoma"/>
                <w:sz w:val="13"/>
              </w:rPr>
            </w:pPr>
            <w:r w:rsidRPr="00AC2F34">
              <w:rPr>
                <w:rFonts w:ascii="Tahoma" w:hAnsi="Tahoma" w:cs="Tahoma"/>
                <w:sz w:val="13"/>
              </w:rPr>
              <w:t>A</w:t>
            </w:r>
          </w:p>
        </w:tc>
        <w:tc>
          <w:tcPr>
            <w:tcW w:w="514" w:type="dxa"/>
            <w:tcBorders>
              <w:bottom w:val="single" w:sz="4" w:space="0" w:color="auto"/>
            </w:tcBorders>
            <w:shd w:val="clear" w:color="auto" w:fill="FABF8F"/>
            <w:vAlign w:val="center"/>
          </w:tcPr>
          <w:p w14:paraId="155632EB" w14:textId="77777777" w:rsidR="00B27742" w:rsidRPr="00AC2F34" w:rsidRDefault="00B27742" w:rsidP="004B3534">
            <w:pPr>
              <w:pStyle w:val="TableText"/>
              <w:rPr>
                <w:rFonts w:ascii="Tahoma" w:hAnsi="Tahoma" w:cs="Tahoma"/>
                <w:sz w:val="13"/>
              </w:rPr>
            </w:pPr>
          </w:p>
        </w:tc>
      </w:tr>
      <w:tr w:rsidR="00795A88" w:rsidRPr="00AC2F34" w14:paraId="15563300" w14:textId="77777777" w:rsidTr="00873F62">
        <w:trPr>
          <w:cantSplit/>
          <w:trHeight w:val="287"/>
        </w:trPr>
        <w:tc>
          <w:tcPr>
            <w:tcW w:w="2638" w:type="dxa"/>
            <w:tcBorders>
              <w:bottom w:val="single" w:sz="4" w:space="0" w:color="auto"/>
            </w:tcBorders>
            <w:shd w:val="clear" w:color="auto" w:fill="FFFFFF"/>
            <w:vAlign w:val="center"/>
          </w:tcPr>
          <w:p w14:paraId="155632ED" w14:textId="77777777" w:rsidR="00B27742" w:rsidRPr="00AC2F34" w:rsidRDefault="00B27742" w:rsidP="00873F62">
            <w:pPr>
              <w:pStyle w:val="ProductNames"/>
              <w:spacing w:beforeLines="20" w:before="48" w:afterLines="20" w:after="48"/>
              <w:rPr>
                <w:rFonts w:ascii="Tahoma" w:hAnsi="Tahoma" w:cs="Tahoma"/>
                <w:sz w:val="14"/>
                <w:szCs w:val="14"/>
              </w:rPr>
            </w:pPr>
            <w:bookmarkStart w:id="21" w:name="_Toc336337846"/>
            <w:bookmarkStart w:id="22" w:name="_Toc343596212"/>
            <w:r w:rsidRPr="00AC2F34">
              <w:rPr>
                <w:rFonts w:ascii="Tahoma" w:hAnsi="Tahoma" w:cs="Tahoma"/>
                <w:sz w:val="14"/>
                <w:szCs w:val="14"/>
              </w:rPr>
              <w:t xml:space="preserve">Excel </w:t>
            </w:r>
            <w:bookmarkEnd w:id="21"/>
            <w:r w:rsidRPr="00AC2F34">
              <w:rPr>
                <w:rFonts w:ascii="Tahoma" w:hAnsi="Tahoma" w:cs="Tahoma"/>
                <w:sz w:val="14"/>
                <w:szCs w:val="14"/>
              </w:rPr>
              <w:t>2013</w:t>
            </w:r>
            <w:bookmarkEnd w:id="22"/>
          </w:p>
        </w:tc>
        <w:tc>
          <w:tcPr>
            <w:tcW w:w="429" w:type="dxa"/>
            <w:tcBorders>
              <w:bottom w:val="single" w:sz="4" w:space="0" w:color="auto"/>
            </w:tcBorders>
            <w:shd w:val="clear" w:color="auto" w:fill="FFFFFF"/>
            <w:vAlign w:val="center"/>
          </w:tcPr>
          <w:p w14:paraId="155632EE" w14:textId="77777777" w:rsidR="00B27742" w:rsidRPr="00AC2F34" w:rsidRDefault="00B27742" w:rsidP="00873F6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FFFFF"/>
            <w:vAlign w:val="center"/>
          </w:tcPr>
          <w:p w14:paraId="155632EF" w14:textId="77777777" w:rsidR="00B27742" w:rsidRPr="00AC2F34" w:rsidRDefault="00014EAD" w:rsidP="00AB728B">
            <w:pPr>
              <w:pStyle w:val="TableText"/>
              <w:widowControl w:val="0"/>
              <w:spacing w:beforeLines="60" w:before="144"/>
              <w:rPr>
                <w:rFonts w:ascii="Tahoma" w:hAnsi="Tahoma" w:cs="Tahoma"/>
                <w:color w:val="000000"/>
                <w:sz w:val="13"/>
              </w:rPr>
            </w:pPr>
            <w:r w:rsidRPr="00AC2F34">
              <w:rPr>
                <w:rFonts w:ascii="Tahoma" w:hAnsi="Tahoma" w:cs="Tahoma"/>
                <w:color w:val="000000"/>
                <w:sz w:val="13"/>
              </w:rPr>
              <w:t>10/12</w:t>
            </w:r>
          </w:p>
        </w:tc>
        <w:tc>
          <w:tcPr>
            <w:tcW w:w="429" w:type="dxa"/>
            <w:tcBorders>
              <w:bottom w:val="single" w:sz="4" w:space="0" w:color="auto"/>
              <w:right w:val="single" w:sz="18" w:space="0" w:color="auto"/>
            </w:tcBorders>
            <w:shd w:val="clear" w:color="auto" w:fill="FFFFFF"/>
            <w:vAlign w:val="center"/>
          </w:tcPr>
          <w:p w14:paraId="155632F0" w14:textId="77777777" w:rsidR="00B27742" w:rsidRPr="00AC2F34" w:rsidRDefault="00B27742" w:rsidP="004B3534">
            <w:pPr>
              <w:pStyle w:val="TableText"/>
              <w:widowControl w:val="0"/>
              <w:rPr>
                <w:rFonts w:ascii="Tahoma" w:hAnsi="Tahoma" w:cs="Tahoma"/>
                <w:color w:val="000000"/>
                <w:sz w:val="13"/>
              </w:rPr>
            </w:pPr>
            <w:r w:rsidRPr="00AC2F34">
              <w:rPr>
                <w:rFonts w:ascii="Tahoma" w:hAnsi="Tahoma" w:cs="Tahoma"/>
                <w:color w:val="000000"/>
                <w:sz w:val="13"/>
              </w:rPr>
              <w:t>DT</w:t>
            </w:r>
          </w:p>
        </w:tc>
        <w:tc>
          <w:tcPr>
            <w:tcW w:w="429" w:type="dxa"/>
            <w:tcBorders>
              <w:left w:val="single" w:sz="18" w:space="0" w:color="auto"/>
              <w:bottom w:val="single" w:sz="4" w:space="0" w:color="auto"/>
            </w:tcBorders>
            <w:shd w:val="clear" w:color="auto" w:fill="FFFFFF"/>
            <w:vAlign w:val="center"/>
          </w:tcPr>
          <w:p w14:paraId="155632F1"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FFFFF"/>
            <w:vAlign w:val="center"/>
          </w:tcPr>
          <w:p w14:paraId="155632F2"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FFFFFF"/>
            <w:vAlign w:val="center"/>
          </w:tcPr>
          <w:p w14:paraId="155632F3"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FFFFF"/>
            <w:vAlign w:val="center"/>
          </w:tcPr>
          <w:p w14:paraId="155632F4"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FFFFF"/>
            <w:vAlign w:val="center"/>
          </w:tcPr>
          <w:p w14:paraId="155632F5"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FFFFF"/>
            <w:vAlign w:val="center"/>
          </w:tcPr>
          <w:p w14:paraId="155632F6"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155632F7"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155632F8"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FFFFF"/>
            <w:vAlign w:val="center"/>
          </w:tcPr>
          <w:p w14:paraId="155632F9"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155632FA"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155632FB" w14:textId="77777777" w:rsidR="00B27742" w:rsidRPr="00AC2F34"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155632FC" w14:textId="77777777" w:rsidR="00B27742" w:rsidRPr="00AC2F34"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155632FD"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FFFFFF"/>
          </w:tcPr>
          <w:p w14:paraId="155632FE" w14:textId="77777777" w:rsidR="00B27742" w:rsidRPr="00AC2F34"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FFFFF"/>
            <w:vAlign w:val="center"/>
          </w:tcPr>
          <w:p w14:paraId="155632FF" w14:textId="77777777" w:rsidR="00B27742" w:rsidRPr="00AC2F34" w:rsidRDefault="00B27742" w:rsidP="004B3534">
            <w:pPr>
              <w:pStyle w:val="TableText"/>
              <w:widowControl w:val="0"/>
              <w:rPr>
                <w:rFonts w:ascii="Tahoma" w:hAnsi="Tahoma" w:cs="Tahoma"/>
                <w:sz w:val="13"/>
              </w:rPr>
            </w:pPr>
          </w:p>
        </w:tc>
      </w:tr>
      <w:tr w:rsidR="00CB2AFD" w:rsidRPr="00AC2F34" w14:paraId="15563314" w14:textId="77777777" w:rsidTr="00873F62">
        <w:trPr>
          <w:cantSplit/>
          <w:trHeight w:val="278"/>
        </w:trPr>
        <w:tc>
          <w:tcPr>
            <w:tcW w:w="2638" w:type="dxa"/>
            <w:tcBorders>
              <w:bottom w:val="single" w:sz="4" w:space="0" w:color="auto"/>
            </w:tcBorders>
            <w:shd w:val="clear" w:color="auto" w:fill="FABF8F"/>
            <w:vAlign w:val="center"/>
          </w:tcPr>
          <w:p w14:paraId="15563301" w14:textId="77777777" w:rsidR="00B27742" w:rsidRPr="00AC2F34" w:rsidRDefault="00B27742" w:rsidP="00873F62">
            <w:pPr>
              <w:pStyle w:val="ProductNames"/>
              <w:spacing w:beforeLines="20" w:before="48" w:afterLines="20" w:after="48"/>
              <w:rPr>
                <w:rFonts w:ascii="Tahoma" w:hAnsi="Tahoma" w:cs="Tahoma"/>
                <w:sz w:val="14"/>
                <w:szCs w:val="14"/>
              </w:rPr>
            </w:pPr>
            <w:bookmarkStart w:id="23" w:name="_Toc336337847"/>
            <w:bookmarkStart w:id="24" w:name="_Toc343596213"/>
            <w:r w:rsidRPr="00AC2F34">
              <w:rPr>
                <w:rFonts w:ascii="Tahoma" w:hAnsi="Tahoma" w:cs="Tahoma"/>
                <w:sz w:val="14"/>
                <w:szCs w:val="14"/>
              </w:rPr>
              <w:t>Excel voor Mac 2011</w:t>
            </w:r>
            <w:bookmarkEnd w:id="23"/>
            <w:bookmarkEnd w:id="24"/>
          </w:p>
        </w:tc>
        <w:tc>
          <w:tcPr>
            <w:tcW w:w="429" w:type="dxa"/>
            <w:tcBorders>
              <w:bottom w:val="single" w:sz="4" w:space="0" w:color="auto"/>
            </w:tcBorders>
            <w:shd w:val="clear" w:color="auto" w:fill="FABF8F"/>
            <w:vAlign w:val="center"/>
          </w:tcPr>
          <w:p w14:paraId="15563302" w14:textId="77777777" w:rsidR="00B27742" w:rsidRPr="00AC2F34" w:rsidRDefault="00B27742" w:rsidP="00873F6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15563303" w14:textId="77777777" w:rsidR="00B27742" w:rsidRPr="00AC2F34" w:rsidRDefault="00B27742" w:rsidP="00AB728B">
            <w:pPr>
              <w:pStyle w:val="TableText"/>
              <w:widowControl w:val="0"/>
              <w:spacing w:beforeLines="60" w:before="144"/>
              <w:rPr>
                <w:rFonts w:ascii="Tahoma" w:hAnsi="Tahoma" w:cs="Tahoma"/>
                <w:color w:val="000000"/>
                <w:sz w:val="13"/>
              </w:rPr>
            </w:pPr>
            <w:r w:rsidRPr="00AC2F34">
              <w:rPr>
                <w:rFonts w:ascii="Tahoma" w:hAnsi="Tahoma" w:cs="Tahoma"/>
                <w:color w:val="000000"/>
                <w:sz w:val="13"/>
              </w:rPr>
              <w:t>09/10</w:t>
            </w:r>
          </w:p>
        </w:tc>
        <w:tc>
          <w:tcPr>
            <w:tcW w:w="429" w:type="dxa"/>
            <w:tcBorders>
              <w:bottom w:val="single" w:sz="4" w:space="0" w:color="auto"/>
              <w:right w:val="single" w:sz="18" w:space="0" w:color="auto"/>
            </w:tcBorders>
            <w:shd w:val="clear" w:color="auto" w:fill="FABF8F"/>
            <w:vAlign w:val="center"/>
          </w:tcPr>
          <w:p w14:paraId="15563304" w14:textId="77777777" w:rsidR="00B27742" w:rsidRPr="00AC2F34" w:rsidRDefault="00B27742" w:rsidP="004B3534">
            <w:pPr>
              <w:pStyle w:val="TableText"/>
              <w:widowControl w:val="0"/>
              <w:rPr>
                <w:rFonts w:ascii="Tahoma" w:hAnsi="Tahoma" w:cs="Tahoma"/>
                <w:color w:val="000000"/>
                <w:sz w:val="13"/>
              </w:rPr>
            </w:pPr>
            <w:r w:rsidRPr="00AC2F34">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15563305"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ABF8F"/>
            <w:vAlign w:val="center"/>
          </w:tcPr>
          <w:p w14:paraId="15563306"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FABF8F"/>
            <w:vAlign w:val="center"/>
          </w:tcPr>
          <w:p w14:paraId="15563307"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308"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309"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30A"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556330B"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56330C"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ABF8F"/>
            <w:vAlign w:val="center"/>
          </w:tcPr>
          <w:p w14:paraId="1556330D"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556330E"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56330F" w14:textId="77777777" w:rsidR="00B27742" w:rsidRPr="00AC2F34"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563310" w14:textId="77777777" w:rsidR="00B27742" w:rsidRPr="00AC2F34"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5563311"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FABF8F"/>
          </w:tcPr>
          <w:p w14:paraId="15563312" w14:textId="77777777" w:rsidR="00B27742" w:rsidRPr="00AC2F34"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5563313" w14:textId="77777777" w:rsidR="00B27742" w:rsidRPr="00AC2F34" w:rsidRDefault="00B27742" w:rsidP="004B3534">
            <w:pPr>
              <w:pStyle w:val="TableText"/>
              <w:widowControl w:val="0"/>
              <w:rPr>
                <w:rFonts w:ascii="Tahoma" w:hAnsi="Tahoma" w:cs="Tahoma"/>
                <w:sz w:val="13"/>
              </w:rPr>
            </w:pPr>
          </w:p>
        </w:tc>
      </w:tr>
      <w:tr w:rsidR="00795A88" w:rsidRPr="00AC2F34" w14:paraId="15563328" w14:textId="77777777" w:rsidTr="00873F62">
        <w:trPr>
          <w:cantSplit/>
          <w:trHeight w:val="287"/>
        </w:trPr>
        <w:tc>
          <w:tcPr>
            <w:tcW w:w="2638" w:type="dxa"/>
            <w:tcBorders>
              <w:bottom w:val="single" w:sz="4" w:space="0" w:color="auto"/>
            </w:tcBorders>
            <w:shd w:val="clear" w:color="auto" w:fill="FFFFFF"/>
            <w:vAlign w:val="center"/>
          </w:tcPr>
          <w:p w14:paraId="15563315" w14:textId="77777777" w:rsidR="00B27742" w:rsidRPr="00AC2F34" w:rsidRDefault="00B27742" w:rsidP="00873F62">
            <w:pPr>
              <w:pStyle w:val="Heading2"/>
              <w:spacing w:beforeLines="20" w:before="48" w:afterLines="20" w:after="48"/>
              <w:ind w:left="0"/>
              <w:rPr>
                <w:rFonts w:ascii="Tahoma" w:hAnsi="Tahoma" w:cs="Tahoma"/>
                <w:b w:val="0"/>
                <w:sz w:val="14"/>
                <w:szCs w:val="14"/>
              </w:rPr>
            </w:pPr>
            <w:bookmarkStart w:id="25" w:name="_Toc336337848"/>
            <w:bookmarkStart w:id="26" w:name="_Toc343596214"/>
            <w:r w:rsidRPr="00AC2F34">
              <w:rPr>
                <w:rFonts w:ascii="Tahoma" w:hAnsi="Tahoma" w:cs="Tahoma"/>
                <w:b w:val="0"/>
                <w:sz w:val="14"/>
                <w:szCs w:val="14"/>
              </w:rPr>
              <w:t>Expression Studio Web Professional 4</w:t>
            </w:r>
            <w:bookmarkEnd w:id="25"/>
            <w:bookmarkEnd w:id="26"/>
          </w:p>
        </w:tc>
        <w:tc>
          <w:tcPr>
            <w:tcW w:w="429" w:type="dxa"/>
            <w:tcBorders>
              <w:bottom w:val="single" w:sz="4" w:space="0" w:color="auto"/>
            </w:tcBorders>
            <w:shd w:val="clear" w:color="auto" w:fill="FFFFFF"/>
            <w:vAlign w:val="center"/>
          </w:tcPr>
          <w:p w14:paraId="15563316" w14:textId="77777777" w:rsidR="00B27742" w:rsidRPr="00AC2F34" w:rsidRDefault="00216494" w:rsidP="00873F62">
            <w:pPr>
              <w:pStyle w:val="TableText"/>
              <w:widowControl w:val="0"/>
              <w:rPr>
                <w:rStyle w:val="EndnoteReference"/>
                <w:rFonts w:cs="Tahoma"/>
                <w:b w:val="0"/>
                <w:color w:val="0000FF"/>
                <w:sz w:val="13"/>
                <w:szCs w:val="13"/>
                <w:u w:val="single"/>
              </w:rPr>
            </w:pPr>
            <w:hyperlink w:anchor="_2_Expression_Studio" w:history="1">
              <w:r w:rsidR="00E15740" w:rsidRPr="00AC2F34">
                <w:rPr>
                  <w:rStyle w:val="Hyperlink"/>
                  <w:rFonts w:cs="Tahoma"/>
                  <w:b/>
                  <w:sz w:val="13"/>
                  <w:szCs w:val="13"/>
                </w:rPr>
                <w:t>2</w:t>
              </w:r>
            </w:hyperlink>
          </w:p>
        </w:tc>
        <w:tc>
          <w:tcPr>
            <w:tcW w:w="429" w:type="dxa"/>
            <w:tcBorders>
              <w:bottom w:val="single" w:sz="4" w:space="0" w:color="auto"/>
            </w:tcBorders>
            <w:shd w:val="clear" w:color="auto" w:fill="FFFFFF"/>
            <w:vAlign w:val="center"/>
          </w:tcPr>
          <w:p w14:paraId="15563317" w14:textId="77777777" w:rsidR="00B27742" w:rsidRPr="00AC2F34" w:rsidRDefault="00B27742" w:rsidP="00AB728B">
            <w:pPr>
              <w:pStyle w:val="TableText"/>
              <w:widowControl w:val="0"/>
              <w:spacing w:beforeLines="60" w:before="144"/>
              <w:rPr>
                <w:rFonts w:ascii="Tahoma" w:hAnsi="Tahoma" w:cs="Tahoma"/>
                <w:sz w:val="13"/>
              </w:rPr>
            </w:pPr>
            <w:r w:rsidRPr="00AC2F34">
              <w:rPr>
                <w:rFonts w:ascii="Tahoma" w:hAnsi="Tahoma" w:cs="Tahoma"/>
                <w:sz w:val="13"/>
              </w:rPr>
              <w:t>7/10</w:t>
            </w:r>
          </w:p>
        </w:tc>
        <w:tc>
          <w:tcPr>
            <w:tcW w:w="429" w:type="dxa"/>
            <w:tcBorders>
              <w:bottom w:val="single" w:sz="4" w:space="0" w:color="auto"/>
              <w:right w:val="single" w:sz="18" w:space="0" w:color="auto"/>
            </w:tcBorders>
            <w:shd w:val="clear" w:color="auto" w:fill="FFFFFF"/>
            <w:vAlign w:val="center"/>
          </w:tcPr>
          <w:p w14:paraId="15563318"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15563319"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FFFFF"/>
            <w:vAlign w:val="center"/>
          </w:tcPr>
          <w:p w14:paraId="1556331A"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FFFFFF"/>
            <w:vAlign w:val="center"/>
          </w:tcPr>
          <w:p w14:paraId="1556331B"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FFFFF"/>
            <w:vAlign w:val="center"/>
          </w:tcPr>
          <w:p w14:paraId="1556331C"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FFFFF"/>
            <w:vAlign w:val="center"/>
          </w:tcPr>
          <w:p w14:paraId="1556331D"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FFFFF"/>
            <w:vAlign w:val="center"/>
          </w:tcPr>
          <w:p w14:paraId="1556331E"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1556331F"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15563320"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FFFFF"/>
            <w:vAlign w:val="center"/>
          </w:tcPr>
          <w:p w14:paraId="15563321"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15563322"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15563323"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15563324"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15563325"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FFFFFF"/>
          </w:tcPr>
          <w:p w14:paraId="15563326" w14:textId="77777777" w:rsidR="00B27742" w:rsidRPr="00AC2F34" w:rsidRDefault="00F440FF" w:rsidP="00F22928">
            <w:pPr>
              <w:pStyle w:val="TableText"/>
              <w:widowControl w:val="0"/>
              <w:rPr>
                <w:rFonts w:ascii="Tahoma" w:hAnsi="Tahoma" w:cs="Tahoma"/>
                <w:sz w:val="13"/>
              </w:rPr>
            </w:pPr>
            <w:r w:rsidRPr="00AC2F34">
              <w:rPr>
                <w:rFonts w:ascii="Tahoma" w:hAnsi="Tahoma" w:cs="Tahoma"/>
                <w:sz w:val="13"/>
              </w:rPr>
              <w:t>A</w:t>
            </w:r>
          </w:p>
        </w:tc>
        <w:tc>
          <w:tcPr>
            <w:tcW w:w="514" w:type="dxa"/>
            <w:tcBorders>
              <w:bottom w:val="single" w:sz="4" w:space="0" w:color="auto"/>
            </w:tcBorders>
            <w:shd w:val="clear" w:color="auto" w:fill="FFFFFF"/>
            <w:vAlign w:val="center"/>
          </w:tcPr>
          <w:p w14:paraId="15563327" w14:textId="77777777" w:rsidR="00B27742" w:rsidRPr="00AC2F34" w:rsidRDefault="00B27742" w:rsidP="00F9515B">
            <w:pPr>
              <w:pStyle w:val="TableText"/>
              <w:widowControl w:val="0"/>
              <w:rPr>
                <w:rFonts w:ascii="Tahoma" w:hAnsi="Tahoma" w:cs="Tahoma"/>
                <w:sz w:val="13"/>
              </w:rPr>
            </w:pPr>
          </w:p>
        </w:tc>
      </w:tr>
      <w:tr w:rsidR="00CB2AFD" w:rsidRPr="00AC2F34" w14:paraId="1556333C" w14:textId="77777777" w:rsidTr="00873F62">
        <w:trPr>
          <w:cantSplit/>
          <w:trHeight w:val="287"/>
        </w:trPr>
        <w:tc>
          <w:tcPr>
            <w:tcW w:w="2638" w:type="dxa"/>
            <w:tcBorders>
              <w:bottom w:val="single" w:sz="4" w:space="0" w:color="auto"/>
            </w:tcBorders>
            <w:shd w:val="clear" w:color="auto" w:fill="FABF8F"/>
            <w:vAlign w:val="center"/>
          </w:tcPr>
          <w:p w14:paraId="15563329" w14:textId="77777777" w:rsidR="00B27742" w:rsidRPr="00AC2F34" w:rsidRDefault="00B27742" w:rsidP="00873F62">
            <w:pPr>
              <w:pStyle w:val="Heading2"/>
              <w:spacing w:beforeLines="20" w:before="48" w:afterLines="20" w:after="48"/>
              <w:ind w:left="0"/>
              <w:rPr>
                <w:rFonts w:ascii="Tahoma" w:hAnsi="Tahoma" w:cs="Tahoma"/>
                <w:b w:val="0"/>
                <w:sz w:val="14"/>
                <w:szCs w:val="14"/>
              </w:rPr>
            </w:pPr>
            <w:bookmarkStart w:id="27" w:name="_Toc336337849"/>
            <w:bookmarkStart w:id="28" w:name="_Toc343596215"/>
            <w:r w:rsidRPr="00AC2F34">
              <w:rPr>
                <w:rFonts w:ascii="Tahoma" w:hAnsi="Tahoma" w:cs="Tahoma"/>
                <w:b w:val="0"/>
                <w:sz w:val="14"/>
                <w:szCs w:val="14"/>
              </w:rPr>
              <w:t>Expression Studio Ultimate 4</w:t>
            </w:r>
            <w:bookmarkEnd w:id="27"/>
            <w:bookmarkEnd w:id="28"/>
          </w:p>
        </w:tc>
        <w:tc>
          <w:tcPr>
            <w:tcW w:w="429" w:type="dxa"/>
            <w:tcBorders>
              <w:bottom w:val="single" w:sz="4" w:space="0" w:color="auto"/>
            </w:tcBorders>
            <w:shd w:val="clear" w:color="auto" w:fill="FABF8F"/>
            <w:vAlign w:val="center"/>
          </w:tcPr>
          <w:p w14:paraId="1556332A" w14:textId="77777777" w:rsidR="00B27742" w:rsidRPr="00AC2F34" w:rsidRDefault="00216494" w:rsidP="00873F62">
            <w:pPr>
              <w:pStyle w:val="TableText"/>
              <w:widowControl w:val="0"/>
              <w:rPr>
                <w:rStyle w:val="EndnoteReference"/>
                <w:rFonts w:cs="Tahoma"/>
                <w:b w:val="0"/>
                <w:color w:val="0000FF"/>
                <w:sz w:val="13"/>
                <w:szCs w:val="13"/>
                <w:u w:val="single"/>
              </w:rPr>
            </w:pPr>
            <w:hyperlink w:anchor="_2_Expression_Studio" w:history="1">
              <w:r w:rsidR="00434D5F" w:rsidRPr="00AC2F34">
                <w:rPr>
                  <w:rStyle w:val="Hyperlink"/>
                  <w:rFonts w:cs="Tahoma"/>
                  <w:b/>
                  <w:sz w:val="13"/>
                  <w:szCs w:val="13"/>
                </w:rPr>
                <w:t>2</w:t>
              </w:r>
            </w:hyperlink>
          </w:p>
        </w:tc>
        <w:tc>
          <w:tcPr>
            <w:tcW w:w="429" w:type="dxa"/>
            <w:tcBorders>
              <w:bottom w:val="single" w:sz="4" w:space="0" w:color="auto"/>
            </w:tcBorders>
            <w:shd w:val="clear" w:color="auto" w:fill="FABF8F"/>
            <w:vAlign w:val="center"/>
          </w:tcPr>
          <w:p w14:paraId="1556332B" w14:textId="77777777" w:rsidR="00B27742" w:rsidRPr="00AC2F34" w:rsidRDefault="00B27742" w:rsidP="00AB728B">
            <w:pPr>
              <w:pStyle w:val="TableText"/>
              <w:widowControl w:val="0"/>
              <w:spacing w:beforeLines="60" w:before="144"/>
              <w:rPr>
                <w:rFonts w:ascii="Tahoma" w:hAnsi="Tahoma" w:cs="Tahoma"/>
                <w:sz w:val="13"/>
              </w:rPr>
            </w:pPr>
            <w:r w:rsidRPr="00AC2F34">
              <w:rPr>
                <w:rFonts w:ascii="Tahoma" w:hAnsi="Tahoma" w:cs="Tahoma"/>
                <w:sz w:val="13"/>
              </w:rPr>
              <w:t>7/10</w:t>
            </w:r>
          </w:p>
        </w:tc>
        <w:tc>
          <w:tcPr>
            <w:tcW w:w="429" w:type="dxa"/>
            <w:tcBorders>
              <w:bottom w:val="single" w:sz="4" w:space="0" w:color="auto"/>
              <w:right w:val="single" w:sz="18" w:space="0" w:color="auto"/>
            </w:tcBorders>
            <w:shd w:val="clear" w:color="auto" w:fill="FABF8F"/>
            <w:vAlign w:val="center"/>
          </w:tcPr>
          <w:p w14:paraId="1556332C"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556332D"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32E"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5</w:t>
            </w:r>
          </w:p>
        </w:tc>
        <w:tc>
          <w:tcPr>
            <w:tcW w:w="429" w:type="dxa"/>
            <w:tcBorders>
              <w:bottom w:val="single" w:sz="4" w:space="0" w:color="auto"/>
            </w:tcBorders>
            <w:shd w:val="clear" w:color="auto" w:fill="FABF8F"/>
            <w:vAlign w:val="center"/>
          </w:tcPr>
          <w:p w14:paraId="1556332F"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4</w:t>
            </w:r>
          </w:p>
        </w:tc>
        <w:tc>
          <w:tcPr>
            <w:tcW w:w="429" w:type="dxa"/>
            <w:tcBorders>
              <w:bottom w:val="single" w:sz="4" w:space="0" w:color="auto"/>
            </w:tcBorders>
            <w:shd w:val="clear" w:color="auto" w:fill="FABF8F"/>
            <w:vAlign w:val="center"/>
          </w:tcPr>
          <w:p w14:paraId="15563330"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FABF8F"/>
            <w:vAlign w:val="center"/>
          </w:tcPr>
          <w:p w14:paraId="15563331"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FABF8F"/>
            <w:vAlign w:val="center"/>
          </w:tcPr>
          <w:p w14:paraId="15563332"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5563333"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563334"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335"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15563336"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15563337"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5563338"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5563339"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FABF8F"/>
          </w:tcPr>
          <w:p w14:paraId="1556333A" w14:textId="77777777" w:rsidR="00B27742" w:rsidRPr="00AC2F34" w:rsidRDefault="00F440FF" w:rsidP="00F22928">
            <w:pPr>
              <w:pStyle w:val="TableText"/>
              <w:widowControl w:val="0"/>
              <w:rPr>
                <w:rFonts w:ascii="Tahoma" w:hAnsi="Tahoma" w:cs="Tahoma"/>
                <w:sz w:val="13"/>
              </w:rPr>
            </w:pPr>
            <w:r w:rsidRPr="00AC2F34">
              <w:rPr>
                <w:rFonts w:ascii="Tahoma" w:hAnsi="Tahoma" w:cs="Tahoma"/>
                <w:sz w:val="13"/>
              </w:rPr>
              <w:t>A, AO, ST</w:t>
            </w:r>
          </w:p>
        </w:tc>
        <w:tc>
          <w:tcPr>
            <w:tcW w:w="514" w:type="dxa"/>
            <w:tcBorders>
              <w:bottom w:val="single" w:sz="4" w:space="0" w:color="auto"/>
            </w:tcBorders>
            <w:shd w:val="clear" w:color="auto" w:fill="FABF8F"/>
            <w:vAlign w:val="center"/>
          </w:tcPr>
          <w:p w14:paraId="1556333B" w14:textId="77777777" w:rsidR="00B27742" w:rsidRPr="00AC2F34" w:rsidRDefault="00B27742" w:rsidP="00F9515B">
            <w:pPr>
              <w:pStyle w:val="TableText"/>
              <w:widowControl w:val="0"/>
              <w:rPr>
                <w:rFonts w:ascii="Tahoma" w:hAnsi="Tahoma" w:cs="Tahoma"/>
                <w:sz w:val="13"/>
              </w:rPr>
            </w:pPr>
          </w:p>
        </w:tc>
      </w:tr>
      <w:tr w:rsidR="00795A88" w:rsidRPr="00AC2F34" w14:paraId="15563350" w14:textId="77777777" w:rsidTr="00873F62">
        <w:trPr>
          <w:cantSplit/>
          <w:trHeight w:val="287"/>
        </w:trPr>
        <w:tc>
          <w:tcPr>
            <w:tcW w:w="2638" w:type="dxa"/>
            <w:tcBorders>
              <w:bottom w:val="single" w:sz="4" w:space="0" w:color="auto"/>
            </w:tcBorders>
            <w:shd w:val="clear" w:color="auto" w:fill="FFFFFF"/>
            <w:vAlign w:val="center"/>
          </w:tcPr>
          <w:p w14:paraId="1556333D" w14:textId="77777777" w:rsidR="00B27742" w:rsidRPr="00AC2F34" w:rsidRDefault="00B27742" w:rsidP="00873F62">
            <w:pPr>
              <w:pStyle w:val="Heading2"/>
              <w:spacing w:beforeLines="20" w:before="48" w:afterLines="20" w:after="48"/>
              <w:ind w:left="0"/>
              <w:rPr>
                <w:rFonts w:ascii="Tahoma" w:hAnsi="Tahoma" w:cs="Tahoma"/>
                <w:b w:val="0"/>
                <w:sz w:val="14"/>
                <w:szCs w:val="14"/>
              </w:rPr>
            </w:pPr>
            <w:bookmarkStart w:id="29" w:name="_Toc336337850"/>
            <w:bookmarkStart w:id="30" w:name="_Toc343596216"/>
            <w:r w:rsidRPr="00AC2F34">
              <w:rPr>
                <w:rFonts w:ascii="Tahoma" w:hAnsi="Tahoma" w:cs="Tahoma"/>
                <w:b w:val="0"/>
                <w:sz w:val="14"/>
                <w:szCs w:val="14"/>
              </w:rPr>
              <w:t>Expression Encoder Pro 4</w:t>
            </w:r>
            <w:bookmarkEnd w:id="29"/>
            <w:bookmarkEnd w:id="30"/>
          </w:p>
        </w:tc>
        <w:tc>
          <w:tcPr>
            <w:tcW w:w="429" w:type="dxa"/>
            <w:tcBorders>
              <w:bottom w:val="single" w:sz="4" w:space="0" w:color="auto"/>
            </w:tcBorders>
            <w:shd w:val="clear" w:color="auto" w:fill="FFFFFF"/>
            <w:vAlign w:val="center"/>
          </w:tcPr>
          <w:p w14:paraId="1556333E" w14:textId="77777777" w:rsidR="00B27742" w:rsidRPr="00AC2F34" w:rsidRDefault="00216494" w:rsidP="00873F62">
            <w:pPr>
              <w:pStyle w:val="TableText"/>
              <w:widowControl w:val="0"/>
              <w:rPr>
                <w:rStyle w:val="EndnoteReference"/>
                <w:rFonts w:cs="Tahoma"/>
                <w:b w:val="0"/>
                <w:color w:val="0000FF"/>
                <w:sz w:val="13"/>
                <w:szCs w:val="13"/>
                <w:u w:val="single"/>
              </w:rPr>
            </w:pPr>
            <w:hyperlink w:anchor="_2_Expression_Studio" w:history="1">
              <w:r w:rsidR="00434D5F" w:rsidRPr="00AC2F34">
                <w:rPr>
                  <w:rStyle w:val="Hyperlink"/>
                  <w:rFonts w:cs="Tahoma"/>
                  <w:b/>
                  <w:sz w:val="13"/>
                  <w:szCs w:val="13"/>
                </w:rPr>
                <w:t>2</w:t>
              </w:r>
            </w:hyperlink>
          </w:p>
        </w:tc>
        <w:tc>
          <w:tcPr>
            <w:tcW w:w="429" w:type="dxa"/>
            <w:tcBorders>
              <w:bottom w:val="single" w:sz="4" w:space="0" w:color="auto"/>
            </w:tcBorders>
            <w:shd w:val="clear" w:color="auto" w:fill="FFFFFF"/>
            <w:vAlign w:val="center"/>
          </w:tcPr>
          <w:p w14:paraId="1556333F" w14:textId="77777777" w:rsidR="00B27742" w:rsidRPr="00AC2F34" w:rsidRDefault="00B27742" w:rsidP="00AB728B">
            <w:pPr>
              <w:pStyle w:val="TableText"/>
              <w:widowControl w:val="0"/>
              <w:spacing w:beforeLines="60" w:before="144"/>
              <w:rPr>
                <w:rFonts w:ascii="Tahoma" w:hAnsi="Tahoma" w:cs="Tahoma"/>
                <w:sz w:val="13"/>
              </w:rPr>
            </w:pPr>
            <w:r w:rsidRPr="00AC2F34">
              <w:rPr>
                <w:rFonts w:ascii="Tahoma" w:hAnsi="Tahoma" w:cs="Tahoma"/>
                <w:sz w:val="13"/>
              </w:rPr>
              <w:t>7/10</w:t>
            </w:r>
          </w:p>
        </w:tc>
        <w:tc>
          <w:tcPr>
            <w:tcW w:w="429" w:type="dxa"/>
            <w:tcBorders>
              <w:bottom w:val="single" w:sz="4" w:space="0" w:color="auto"/>
              <w:right w:val="single" w:sz="18" w:space="0" w:color="auto"/>
            </w:tcBorders>
            <w:shd w:val="clear" w:color="auto" w:fill="FFFFFF"/>
            <w:vAlign w:val="center"/>
          </w:tcPr>
          <w:p w14:paraId="15563340"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15563341"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FFFFF"/>
            <w:vAlign w:val="center"/>
          </w:tcPr>
          <w:p w14:paraId="15563342"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FFFFFF"/>
            <w:vAlign w:val="center"/>
          </w:tcPr>
          <w:p w14:paraId="15563343"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FFFFF"/>
            <w:vAlign w:val="center"/>
          </w:tcPr>
          <w:p w14:paraId="15563344"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FFFFF"/>
            <w:vAlign w:val="center"/>
          </w:tcPr>
          <w:p w14:paraId="15563345"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FFFFF"/>
            <w:vAlign w:val="center"/>
          </w:tcPr>
          <w:p w14:paraId="15563346"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15563347"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15563348"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FFFFF"/>
            <w:vAlign w:val="center"/>
          </w:tcPr>
          <w:p w14:paraId="15563349"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1556334A"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1556334B" w14:textId="77777777" w:rsidR="00B27742" w:rsidRPr="00AC2F34" w:rsidRDefault="00B27742"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1556334C" w14:textId="77777777" w:rsidR="00B27742" w:rsidRPr="00AC2F34" w:rsidRDefault="00B27742"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1556334D" w14:textId="77777777" w:rsidR="00B27742" w:rsidRPr="00AC2F34" w:rsidRDefault="00B27742" w:rsidP="00F9515B">
            <w:pPr>
              <w:pStyle w:val="TableText"/>
              <w:widowControl w:val="0"/>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FFFFFF"/>
          </w:tcPr>
          <w:p w14:paraId="1556334E" w14:textId="77777777" w:rsidR="00B27742" w:rsidRPr="00AC2F34" w:rsidRDefault="00B27742" w:rsidP="00F9515B">
            <w:pPr>
              <w:pStyle w:val="TableText"/>
              <w:widowControl w:val="0"/>
              <w:rPr>
                <w:rFonts w:ascii="Tahoma" w:hAnsi="Tahoma" w:cs="Tahoma"/>
                <w:sz w:val="13"/>
              </w:rPr>
            </w:pPr>
          </w:p>
        </w:tc>
        <w:tc>
          <w:tcPr>
            <w:tcW w:w="514" w:type="dxa"/>
            <w:tcBorders>
              <w:bottom w:val="single" w:sz="4" w:space="0" w:color="auto"/>
            </w:tcBorders>
            <w:shd w:val="clear" w:color="auto" w:fill="FFFFFF"/>
            <w:vAlign w:val="center"/>
          </w:tcPr>
          <w:p w14:paraId="1556334F" w14:textId="77777777" w:rsidR="00B27742" w:rsidRPr="00AC2F34" w:rsidRDefault="00B27742" w:rsidP="00F9515B">
            <w:pPr>
              <w:pStyle w:val="TableText"/>
              <w:widowControl w:val="0"/>
              <w:rPr>
                <w:rFonts w:ascii="Tahoma" w:hAnsi="Tahoma" w:cs="Tahoma"/>
                <w:sz w:val="13"/>
              </w:rPr>
            </w:pPr>
          </w:p>
        </w:tc>
      </w:tr>
      <w:tr w:rsidR="00CB2AFD" w:rsidRPr="00AC2F34" w14:paraId="15563364" w14:textId="77777777" w:rsidTr="00873F62">
        <w:trPr>
          <w:cantSplit/>
          <w:trHeight w:val="287"/>
        </w:trPr>
        <w:tc>
          <w:tcPr>
            <w:tcW w:w="2638" w:type="dxa"/>
            <w:tcBorders>
              <w:bottom w:val="single" w:sz="4" w:space="0" w:color="auto"/>
            </w:tcBorders>
            <w:shd w:val="clear" w:color="auto" w:fill="FABF8F"/>
            <w:vAlign w:val="center"/>
          </w:tcPr>
          <w:p w14:paraId="15563351" w14:textId="77777777" w:rsidR="00B27742" w:rsidRPr="00AC2F34" w:rsidRDefault="00B27742" w:rsidP="00873F62">
            <w:pPr>
              <w:pStyle w:val="Heading2"/>
              <w:spacing w:beforeLines="20" w:before="48" w:afterLines="20" w:after="48"/>
              <w:ind w:left="0"/>
              <w:rPr>
                <w:rFonts w:ascii="Tahoma" w:hAnsi="Tahoma" w:cs="Tahoma"/>
                <w:b w:val="0"/>
                <w:sz w:val="14"/>
                <w:szCs w:val="14"/>
              </w:rPr>
            </w:pPr>
            <w:bookmarkStart w:id="31" w:name="_Toc336337851"/>
            <w:bookmarkStart w:id="32" w:name="_Toc343596217"/>
            <w:r w:rsidRPr="00AC2F34">
              <w:rPr>
                <w:rFonts w:ascii="Tahoma" w:hAnsi="Tahoma" w:cs="Tahoma"/>
                <w:b w:val="0"/>
                <w:sz w:val="14"/>
                <w:szCs w:val="14"/>
              </w:rPr>
              <w:t>GeoSynther 3.0</w:t>
            </w:r>
            <w:bookmarkEnd w:id="31"/>
            <w:bookmarkEnd w:id="32"/>
          </w:p>
        </w:tc>
        <w:tc>
          <w:tcPr>
            <w:tcW w:w="429" w:type="dxa"/>
            <w:tcBorders>
              <w:bottom w:val="single" w:sz="4" w:space="0" w:color="auto"/>
            </w:tcBorders>
            <w:shd w:val="clear" w:color="auto" w:fill="FABF8F"/>
            <w:vAlign w:val="center"/>
          </w:tcPr>
          <w:p w14:paraId="15563352" w14:textId="77777777" w:rsidR="00B27742" w:rsidRPr="00AC2F34" w:rsidRDefault="00B27742" w:rsidP="00873F6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15563353" w14:textId="77777777" w:rsidR="00B27742" w:rsidRPr="00AC2F34" w:rsidRDefault="00B27742" w:rsidP="00AB728B">
            <w:pPr>
              <w:pStyle w:val="TableText"/>
              <w:widowControl w:val="0"/>
              <w:spacing w:beforeLines="60" w:before="144"/>
              <w:rPr>
                <w:rFonts w:ascii="Tahoma" w:hAnsi="Tahoma" w:cs="Tahoma"/>
                <w:sz w:val="13"/>
              </w:rPr>
            </w:pPr>
            <w:r w:rsidRPr="00AC2F34">
              <w:rPr>
                <w:rFonts w:ascii="Tahoma" w:hAnsi="Tahoma" w:cs="Tahoma"/>
                <w:sz w:val="13"/>
              </w:rPr>
              <w:t>05/10</w:t>
            </w:r>
          </w:p>
        </w:tc>
        <w:tc>
          <w:tcPr>
            <w:tcW w:w="429" w:type="dxa"/>
            <w:tcBorders>
              <w:bottom w:val="single" w:sz="4" w:space="0" w:color="auto"/>
              <w:right w:val="single" w:sz="18" w:space="0" w:color="auto"/>
            </w:tcBorders>
            <w:shd w:val="clear" w:color="auto" w:fill="FABF8F"/>
            <w:vAlign w:val="center"/>
          </w:tcPr>
          <w:p w14:paraId="15563354"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5563355" w14:textId="77777777" w:rsidR="00B27742" w:rsidRPr="00AC2F34"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5563356" w14:textId="77777777" w:rsidR="00B27742" w:rsidRPr="00AC2F34"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5563357" w14:textId="77777777" w:rsidR="00B27742" w:rsidRPr="00AC2F34"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5563358" w14:textId="77777777" w:rsidR="00B27742" w:rsidRPr="00AC2F34"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5563359" w14:textId="77777777" w:rsidR="00B27742" w:rsidRPr="00AC2F34"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556335A" w14:textId="77777777" w:rsidR="00B27742" w:rsidRPr="00AC2F34"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56335B" w14:textId="77777777" w:rsidR="00B27742" w:rsidRPr="00AC2F34"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556335C" w14:textId="77777777" w:rsidR="00B27742" w:rsidRPr="00AC2F34"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556335D" w14:textId="77777777" w:rsidR="00B27742" w:rsidRPr="00AC2F34"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56335E" w14:textId="77777777" w:rsidR="00B27742" w:rsidRPr="00AC2F34"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556335F" w14:textId="77777777" w:rsidR="00B27742" w:rsidRPr="00AC2F34"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563360" w14:textId="77777777" w:rsidR="00B27742" w:rsidRPr="00AC2F34"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5563361" w14:textId="77777777" w:rsidR="00B27742" w:rsidRPr="00AC2F34"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tcPr>
          <w:p w14:paraId="15563362" w14:textId="77777777" w:rsidR="00B27742" w:rsidRPr="00AC2F34" w:rsidRDefault="00F440FF" w:rsidP="004B3534">
            <w:pPr>
              <w:pStyle w:val="TableText"/>
              <w:widowControl w:val="0"/>
              <w:rPr>
                <w:rFonts w:ascii="Tahoma" w:hAnsi="Tahoma" w:cs="Tahoma"/>
                <w:sz w:val="13"/>
              </w:rPr>
            </w:pPr>
            <w:r w:rsidRPr="00AC2F34">
              <w:rPr>
                <w:rFonts w:ascii="Tahoma" w:hAnsi="Tahoma" w:cs="Tahoma"/>
                <w:sz w:val="13"/>
              </w:rPr>
              <w:t>A</w:t>
            </w:r>
          </w:p>
        </w:tc>
        <w:tc>
          <w:tcPr>
            <w:tcW w:w="514" w:type="dxa"/>
            <w:tcBorders>
              <w:bottom w:val="single" w:sz="4" w:space="0" w:color="auto"/>
            </w:tcBorders>
            <w:shd w:val="clear" w:color="auto" w:fill="FABF8F"/>
            <w:vAlign w:val="center"/>
          </w:tcPr>
          <w:p w14:paraId="15563363" w14:textId="77777777" w:rsidR="00B27742" w:rsidRPr="00AC2F34" w:rsidRDefault="00B27742" w:rsidP="004B3534">
            <w:pPr>
              <w:pStyle w:val="TableText"/>
              <w:widowControl w:val="0"/>
              <w:rPr>
                <w:rFonts w:ascii="Tahoma" w:hAnsi="Tahoma" w:cs="Tahoma"/>
                <w:sz w:val="13"/>
              </w:rPr>
            </w:pPr>
          </w:p>
        </w:tc>
      </w:tr>
      <w:tr w:rsidR="00795A88" w:rsidRPr="00AC2F34" w14:paraId="15563378" w14:textId="77777777" w:rsidTr="00873F62">
        <w:trPr>
          <w:cantSplit/>
          <w:trHeight w:val="287"/>
        </w:trPr>
        <w:tc>
          <w:tcPr>
            <w:tcW w:w="2638" w:type="dxa"/>
            <w:tcBorders>
              <w:bottom w:val="single" w:sz="4" w:space="0" w:color="auto"/>
            </w:tcBorders>
            <w:shd w:val="clear" w:color="auto" w:fill="FFFFFF"/>
            <w:vAlign w:val="center"/>
          </w:tcPr>
          <w:p w14:paraId="15563365" w14:textId="77777777" w:rsidR="00B27742" w:rsidRPr="00AC2F34" w:rsidRDefault="00B27742" w:rsidP="00873F62">
            <w:pPr>
              <w:pStyle w:val="Heading2"/>
              <w:spacing w:beforeLines="20" w:before="48" w:afterLines="20" w:after="48"/>
              <w:ind w:left="0"/>
              <w:rPr>
                <w:rFonts w:ascii="Tahoma" w:hAnsi="Tahoma" w:cs="Tahoma"/>
                <w:b w:val="0"/>
                <w:sz w:val="14"/>
                <w:szCs w:val="14"/>
              </w:rPr>
            </w:pPr>
            <w:bookmarkStart w:id="33" w:name="_Toc336337852"/>
            <w:bookmarkStart w:id="34" w:name="_Toc343596218"/>
            <w:r w:rsidRPr="00AC2F34">
              <w:rPr>
                <w:rFonts w:ascii="Tahoma" w:hAnsi="Tahoma" w:cs="Tahoma"/>
                <w:b w:val="0"/>
                <w:sz w:val="14"/>
                <w:szCs w:val="14"/>
              </w:rPr>
              <w:t>GeoSynth Viewer 3.0</w:t>
            </w:r>
            <w:bookmarkEnd w:id="33"/>
            <w:bookmarkEnd w:id="34"/>
          </w:p>
        </w:tc>
        <w:tc>
          <w:tcPr>
            <w:tcW w:w="429" w:type="dxa"/>
            <w:tcBorders>
              <w:bottom w:val="single" w:sz="4" w:space="0" w:color="auto"/>
            </w:tcBorders>
            <w:shd w:val="clear" w:color="auto" w:fill="FFFFFF"/>
            <w:vAlign w:val="center"/>
          </w:tcPr>
          <w:p w14:paraId="15563366" w14:textId="77777777" w:rsidR="00B27742" w:rsidRPr="00AC2F34" w:rsidRDefault="00B27742" w:rsidP="00873F6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FFFFF"/>
            <w:vAlign w:val="center"/>
          </w:tcPr>
          <w:p w14:paraId="15563367" w14:textId="77777777" w:rsidR="00B27742" w:rsidRPr="00AC2F34" w:rsidRDefault="00B27742" w:rsidP="00AB728B">
            <w:pPr>
              <w:pStyle w:val="TableText"/>
              <w:widowControl w:val="0"/>
              <w:spacing w:beforeLines="60" w:before="144"/>
              <w:rPr>
                <w:rFonts w:ascii="Tahoma" w:hAnsi="Tahoma" w:cs="Tahoma"/>
                <w:sz w:val="13"/>
              </w:rPr>
            </w:pPr>
            <w:r w:rsidRPr="00AC2F34">
              <w:rPr>
                <w:rFonts w:ascii="Tahoma" w:hAnsi="Tahoma" w:cs="Tahoma"/>
                <w:sz w:val="13"/>
              </w:rPr>
              <w:t>05/10</w:t>
            </w:r>
          </w:p>
        </w:tc>
        <w:tc>
          <w:tcPr>
            <w:tcW w:w="429" w:type="dxa"/>
            <w:tcBorders>
              <w:bottom w:val="single" w:sz="4" w:space="0" w:color="auto"/>
              <w:right w:val="single" w:sz="18" w:space="0" w:color="auto"/>
            </w:tcBorders>
            <w:shd w:val="clear" w:color="auto" w:fill="FFFFFF"/>
            <w:vAlign w:val="center"/>
          </w:tcPr>
          <w:p w14:paraId="15563368"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15563369" w14:textId="77777777" w:rsidR="00B27742" w:rsidRPr="00AC2F34"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1556336A" w14:textId="77777777" w:rsidR="00B27742" w:rsidRPr="00AC2F34"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1556336B" w14:textId="77777777" w:rsidR="00B27742" w:rsidRPr="00AC2F34"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1556336C" w14:textId="77777777" w:rsidR="00B27742" w:rsidRPr="00AC2F34"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1556336D" w14:textId="77777777" w:rsidR="00B27742" w:rsidRPr="00AC2F34"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1556336E" w14:textId="77777777" w:rsidR="00B27742" w:rsidRPr="00AC2F34"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1556336F" w14:textId="77777777" w:rsidR="00B27742" w:rsidRPr="00AC2F34"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15563370" w14:textId="77777777" w:rsidR="00B27742" w:rsidRPr="00AC2F34"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15563371" w14:textId="77777777" w:rsidR="00B27742" w:rsidRPr="00AC2F34"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15563372" w14:textId="77777777" w:rsidR="00B27742" w:rsidRPr="00AC2F34"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15563373" w14:textId="77777777" w:rsidR="00B27742" w:rsidRPr="00AC2F34"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15563374" w14:textId="77777777" w:rsidR="00B27742" w:rsidRPr="00AC2F34"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15563375" w14:textId="77777777" w:rsidR="00B27742" w:rsidRPr="00AC2F34"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FFFFF"/>
          </w:tcPr>
          <w:p w14:paraId="15563376" w14:textId="77777777" w:rsidR="00B27742" w:rsidRPr="00AC2F34" w:rsidRDefault="006A33F3" w:rsidP="004B3534">
            <w:pPr>
              <w:pStyle w:val="TableText"/>
              <w:widowControl w:val="0"/>
              <w:rPr>
                <w:rFonts w:ascii="Tahoma" w:hAnsi="Tahoma" w:cs="Tahoma"/>
                <w:sz w:val="13"/>
              </w:rPr>
            </w:pPr>
            <w:r w:rsidRPr="00AC2F34">
              <w:rPr>
                <w:rFonts w:ascii="Tahoma" w:hAnsi="Tahoma" w:cs="Tahoma"/>
                <w:sz w:val="13"/>
              </w:rPr>
              <w:t>A</w:t>
            </w:r>
          </w:p>
        </w:tc>
        <w:tc>
          <w:tcPr>
            <w:tcW w:w="514" w:type="dxa"/>
            <w:tcBorders>
              <w:bottom w:val="single" w:sz="4" w:space="0" w:color="auto"/>
            </w:tcBorders>
            <w:shd w:val="clear" w:color="auto" w:fill="FFFFFF"/>
            <w:vAlign w:val="center"/>
          </w:tcPr>
          <w:p w14:paraId="15563377" w14:textId="77777777" w:rsidR="00B27742" w:rsidRPr="00AC2F34" w:rsidRDefault="00B27742" w:rsidP="004B3534">
            <w:pPr>
              <w:pStyle w:val="TableText"/>
              <w:widowControl w:val="0"/>
              <w:rPr>
                <w:rFonts w:ascii="Tahoma" w:hAnsi="Tahoma" w:cs="Tahoma"/>
                <w:sz w:val="13"/>
              </w:rPr>
            </w:pPr>
          </w:p>
        </w:tc>
      </w:tr>
      <w:tr w:rsidR="00CB2AFD" w:rsidRPr="00AC2F34" w14:paraId="1556338C" w14:textId="77777777" w:rsidTr="00873F62">
        <w:trPr>
          <w:cantSplit/>
          <w:trHeight w:val="287"/>
        </w:trPr>
        <w:tc>
          <w:tcPr>
            <w:tcW w:w="2638" w:type="dxa"/>
            <w:tcBorders>
              <w:bottom w:val="single" w:sz="4" w:space="0" w:color="auto"/>
            </w:tcBorders>
            <w:shd w:val="clear" w:color="auto" w:fill="FABF8F"/>
            <w:vAlign w:val="center"/>
          </w:tcPr>
          <w:p w14:paraId="15563379" w14:textId="77777777" w:rsidR="00B27742" w:rsidRPr="00AC2F34" w:rsidRDefault="00B27742" w:rsidP="00873F62">
            <w:pPr>
              <w:pStyle w:val="Heading2"/>
              <w:spacing w:beforeLines="20" w:before="48" w:afterLines="20" w:after="48"/>
              <w:ind w:left="0"/>
              <w:rPr>
                <w:rFonts w:ascii="Tahoma" w:hAnsi="Tahoma" w:cs="Tahoma"/>
                <w:b w:val="0"/>
                <w:sz w:val="14"/>
                <w:szCs w:val="14"/>
              </w:rPr>
            </w:pPr>
            <w:bookmarkStart w:id="35" w:name="_Toc336337853"/>
            <w:bookmarkStart w:id="36" w:name="_Toc343596219"/>
            <w:r w:rsidRPr="00AC2F34">
              <w:rPr>
                <w:rFonts w:ascii="Tahoma" w:hAnsi="Tahoma" w:cs="Tahoma"/>
                <w:b w:val="0"/>
                <w:sz w:val="14"/>
                <w:szCs w:val="14"/>
              </w:rPr>
              <w:t>InfoPath</w:t>
            </w:r>
            <w:r w:rsidR="00BB3879" w:rsidRPr="00AC2F34">
              <w:rPr>
                <w:rFonts w:ascii="Tahoma" w:hAnsi="Tahoma" w:cs="Tahoma"/>
                <w:b w:val="0"/>
                <w:sz w:val="14"/>
                <w:szCs w:val="14"/>
                <w:vertAlign w:val="superscript"/>
              </w:rPr>
              <w:t>®</w:t>
            </w:r>
            <w:r w:rsidRPr="00AC2F34">
              <w:rPr>
                <w:rFonts w:ascii="Tahoma" w:hAnsi="Tahoma" w:cs="Tahoma"/>
                <w:b w:val="0"/>
                <w:sz w:val="14"/>
                <w:szCs w:val="14"/>
              </w:rPr>
              <w:t xml:space="preserve"> </w:t>
            </w:r>
            <w:bookmarkEnd w:id="35"/>
            <w:r w:rsidRPr="00AC2F34">
              <w:rPr>
                <w:rFonts w:ascii="Tahoma" w:hAnsi="Tahoma" w:cs="Tahoma"/>
                <w:b w:val="0"/>
                <w:sz w:val="14"/>
                <w:szCs w:val="14"/>
              </w:rPr>
              <w:t>2013</w:t>
            </w:r>
            <w:bookmarkEnd w:id="36"/>
          </w:p>
        </w:tc>
        <w:tc>
          <w:tcPr>
            <w:tcW w:w="429" w:type="dxa"/>
            <w:tcBorders>
              <w:bottom w:val="single" w:sz="4" w:space="0" w:color="auto"/>
            </w:tcBorders>
            <w:shd w:val="clear" w:color="auto" w:fill="FABF8F"/>
            <w:vAlign w:val="center"/>
          </w:tcPr>
          <w:p w14:paraId="1556337A" w14:textId="77777777" w:rsidR="00B27742" w:rsidRPr="00AC2F34" w:rsidRDefault="00B27742" w:rsidP="00873F6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1556337B" w14:textId="77777777" w:rsidR="00B27742" w:rsidRPr="00AC2F34" w:rsidRDefault="00B27742" w:rsidP="00AB728B">
            <w:pPr>
              <w:pStyle w:val="TableText"/>
              <w:widowControl w:val="0"/>
              <w:spacing w:beforeLines="60" w:before="144"/>
              <w:rPr>
                <w:rFonts w:ascii="Tahoma" w:hAnsi="Tahoma" w:cs="Tahoma"/>
                <w:sz w:val="13"/>
              </w:rPr>
            </w:pPr>
            <w:r w:rsidRPr="00AC2F34">
              <w:rPr>
                <w:rFonts w:ascii="Tahoma" w:hAnsi="Tahoma" w:cs="Tahoma"/>
                <w:sz w:val="13"/>
              </w:rPr>
              <w:t>04/10</w:t>
            </w:r>
          </w:p>
        </w:tc>
        <w:tc>
          <w:tcPr>
            <w:tcW w:w="429" w:type="dxa"/>
            <w:tcBorders>
              <w:bottom w:val="single" w:sz="4" w:space="0" w:color="auto"/>
              <w:right w:val="single" w:sz="18" w:space="0" w:color="auto"/>
            </w:tcBorders>
            <w:shd w:val="clear" w:color="auto" w:fill="FABF8F"/>
            <w:vAlign w:val="center"/>
          </w:tcPr>
          <w:p w14:paraId="1556337C"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556337D"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ABF8F"/>
            <w:vAlign w:val="center"/>
          </w:tcPr>
          <w:p w14:paraId="1556337E"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FABF8F"/>
            <w:vAlign w:val="center"/>
          </w:tcPr>
          <w:p w14:paraId="1556337F"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380"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381"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382"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5563383"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563384"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ABF8F"/>
            <w:vAlign w:val="center"/>
          </w:tcPr>
          <w:p w14:paraId="15563385"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5563386"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563387" w14:textId="77777777" w:rsidR="00B27742" w:rsidRPr="00AC2F34"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563388" w14:textId="77777777" w:rsidR="00B27742" w:rsidRPr="00AC2F34"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5563389"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FABF8F"/>
          </w:tcPr>
          <w:p w14:paraId="1556338A" w14:textId="77777777" w:rsidR="00B27742" w:rsidRPr="00AC2F34"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556338B" w14:textId="77777777" w:rsidR="00B27742" w:rsidRPr="00AC2F34" w:rsidRDefault="00B27742" w:rsidP="004B3534">
            <w:pPr>
              <w:pStyle w:val="TableText"/>
              <w:widowControl w:val="0"/>
              <w:rPr>
                <w:rFonts w:ascii="Tahoma" w:hAnsi="Tahoma" w:cs="Tahoma"/>
                <w:sz w:val="13"/>
              </w:rPr>
            </w:pPr>
          </w:p>
        </w:tc>
      </w:tr>
      <w:tr w:rsidR="00795A88" w:rsidRPr="00AC2F34" w14:paraId="155633A0" w14:textId="77777777" w:rsidTr="00873F62">
        <w:trPr>
          <w:cantSplit/>
          <w:trHeight w:val="287"/>
        </w:trPr>
        <w:tc>
          <w:tcPr>
            <w:tcW w:w="2638" w:type="dxa"/>
            <w:tcBorders>
              <w:bottom w:val="single" w:sz="4" w:space="0" w:color="auto"/>
            </w:tcBorders>
            <w:shd w:val="clear" w:color="auto" w:fill="FFFFFF"/>
            <w:vAlign w:val="center"/>
          </w:tcPr>
          <w:p w14:paraId="1556338D" w14:textId="77777777" w:rsidR="00B27742" w:rsidRPr="00AC2F34" w:rsidRDefault="00B27742" w:rsidP="00873F62">
            <w:pPr>
              <w:pStyle w:val="Heading2"/>
              <w:spacing w:beforeLines="20" w:before="48" w:afterLines="20" w:after="48"/>
              <w:ind w:left="0"/>
              <w:rPr>
                <w:rFonts w:ascii="Tahoma" w:hAnsi="Tahoma" w:cs="Tahoma"/>
                <w:b w:val="0"/>
                <w:sz w:val="14"/>
                <w:szCs w:val="14"/>
              </w:rPr>
            </w:pPr>
            <w:bookmarkStart w:id="37" w:name="_Toc336337854"/>
            <w:bookmarkStart w:id="38" w:name="_Toc343596220"/>
            <w:r w:rsidRPr="00AC2F34">
              <w:rPr>
                <w:rFonts w:ascii="Tahoma" w:hAnsi="Tahoma" w:cs="Tahoma"/>
                <w:b w:val="0"/>
                <w:sz w:val="14"/>
                <w:szCs w:val="14"/>
              </w:rPr>
              <w:t xml:space="preserve">Lync </w:t>
            </w:r>
            <w:bookmarkEnd w:id="37"/>
            <w:r w:rsidRPr="00AC2F34">
              <w:rPr>
                <w:rFonts w:ascii="Tahoma" w:hAnsi="Tahoma" w:cs="Tahoma"/>
                <w:b w:val="0"/>
                <w:sz w:val="14"/>
                <w:szCs w:val="14"/>
              </w:rPr>
              <w:t>2013</w:t>
            </w:r>
            <w:bookmarkEnd w:id="38"/>
          </w:p>
        </w:tc>
        <w:tc>
          <w:tcPr>
            <w:tcW w:w="429" w:type="dxa"/>
            <w:tcBorders>
              <w:bottom w:val="single" w:sz="4" w:space="0" w:color="auto"/>
            </w:tcBorders>
            <w:shd w:val="clear" w:color="auto" w:fill="FFFFFF"/>
            <w:vAlign w:val="center"/>
          </w:tcPr>
          <w:p w14:paraId="1556338E" w14:textId="77777777" w:rsidR="00B27742" w:rsidRPr="00AC2F34" w:rsidRDefault="00B27742" w:rsidP="00873F62">
            <w:pPr>
              <w:pStyle w:val="TableText"/>
              <w:widowControl w:val="0"/>
              <w:rPr>
                <w:rStyle w:val="EndnoteReference"/>
                <w:rFonts w:cs="Tahoma"/>
                <w:color w:val="0000FF"/>
                <w:sz w:val="13"/>
                <w:szCs w:val="13"/>
                <w:u w:val="single"/>
              </w:rPr>
            </w:pPr>
            <w:bookmarkStart w:id="39" w:name="_Hlt301882262"/>
            <w:bookmarkStart w:id="40" w:name="_Hlt336250688"/>
          </w:p>
        </w:tc>
        <w:bookmarkEnd w:id="39"/>
        <w:bookmarkEnd w:id="40"/>
        <w:tc>
          <w:tcPr>
            <w:tcW w:w="429" w:type="dxa"/>
            <w:tcBorders>
              <w:bottom w:val="single" w:sz="4" w:space="0" w:color="auto"/>
            </w:tcBorders>
            <w:shd w:val="clear" w:color="auto" w:fill="FFFFFF"/>
            <w:vAlign w:val="center"/>
          </w:tcPr>
          <w:p w14:paraId="1556338F" w14:textId="77777777" w:rsidR="00B27742" w:rsidRPr="00AC2F34" w:rsidRDefault="00B27742" w:rsidP="00AB728B">
            <w:pPr>
              <w:pStyle w:val="TableText"/>
              <w:widowControl w:val="0"/>
              <w:spacing w:beforeLines="60" w:before="144"/>
              <w:rPr>
                <w:rFonts w:ascii="Tahoma" w:hAnsi="Tahoma" w:cs="Tahoma"/>
                <w:sz w:val="13"/>
              </w:rPr>
            </w:pPr>
            <w:r w:rsidRPr="00AC2F34">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14:paraId="15563390"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15563391"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FFFFF"/>
            <w:vAlign w:val="center"/>
          </w:tcPr>
          <w:p w14:paraId="15563392"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FFFFFF"/>
            <w:vAlign w:val="center"/>
          </w:tcPr>
          <w:p w14:paraId="15563393"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FFFFF"/>
            <w:vAlign w:val="center"/>
          </w:tcPr>
          <w:p w14:paraId="15563394"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FFFFF"/>
            <w:vAlign w:val="center"/>
          </w:tcPr>
          <w:p w14:paraId="15563395"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FFFFF"/>
            <w:vAlign w:val="center"/>
          </w:tcPr>
          <w:p w14:paraId="15563396"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15563397"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15563398"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FFFFF"/>
            <w:vAlign w:val="center"/>
          </w:tcPr>
          <w:p w14:paraId="15563399"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1556339A"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1556339B"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1556339C"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1556339D"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FFFFFF"/>
          </w:tcPr>
          <w:p w14:paraId="1556339E" w14:textId="77777777" w:rsidR="00B27742" w:rsidRPr="00AC2F34" w:rsidRDefault="00F440FF" w:rsidP="00F22928">
            <w:pPr>
              <w:pStyle w:val="TableText"/>
              <w:widowControl w:val="0"/>
              <w:rPr>
                <w:rFonts w:ascii="Tahoma" w:hAnsi="Tahoma" w:cs="Tahoma"/>
                <w:sz w:val="13"/>
              </w:rPr>
            </w:pPr>
            <w:r w:rsidRPr="00AC2F34">
              <w:rPr>
                <w:rFonts w:ascii="Tahoma" w:hAnsi="Tahoma" w:cs="Tahoma"/>
                <w:sz w:val="13"/>
              </w:rPr>
              <w:t>A, ST</w:t>
            </w:r>
          </w:p>
        </w:tc>
        <w:tc>
          <w:tcPr>
            <w:tcW w:w="514" w:type="dxa"/>
            <w:tcBorders>
              <w:bottom w:val="single" w:sz="4" w:space="0" w:color="auto"/>
            </w:tcBorders>
            <w:shd w:val="clear" w:color="auto" w:fill="FFFFFF"/>
            <w:vAlign w:val="center"/>
          </w:tcPr>
          <w:p w14:paraId="1556339F" w14:textId="77777777" w:rsidR="00B27742" w:rsidRPr="00AC2F34" w:rsidRDefault="00B27742" w:rsidP="004B3534">
            <w:pPr>
              <w:pStyle w:val="TableText"/>
              <w:widowControl w:val="0"/>
              <w:rPr>
                <w:rFonts w:ascii="Tahoma" w:hAnsi="Tahoma" w:cs="Tahoma"/>
                <w:sz w:val="13"/>
              </w:rPr>
            </w:pPr>
          </w:p>
        </w:tc>
      </w:tr>
      <w:tr w:rsidR="00CB2AFD" w:rsidRPr="00AC2F34" w14:paraId="155633B4" w14:textId="77777777" w:rsidTr="00873F62">
        <w:trPr>
          <w:cantSplit/>
          <w:trHeight w:val="287"/>
        </w:trPr>
        <w:tc>
          <w:tcPr>
            <w:tcW w:w="2638" w:type="dxa"/>
            <w:tcBorders>
              <w:bottom w:val="single" w:sz="4" w:space="0" w:color="auto"/>
            </w:tcBorders>
            <w:shd w:val="clear" w:color="auto" w:fill="FABF8F"/>
            <w:vAlign w:val="center"/>
          </w:tcPr>
          <w:p w14:paraId="155633A1" w14:textId="77777777" w:rsidR="00CA606E" w:rsidRPr="00AC2F34" w:rsidRDefault="00CA606E" w:rsidP="00873F62">
            <w:pPr>
              <w:pStyle w:val="Heading2"/>
              <w:spacing w:beforeLines="20" w:before="48" w:afterLines="20" w:after="48"/>
              <w:ind w:left="0"/>
              <w:rPr>
                <w:rFonts w:ascii="Tahoma" w:hAnsi="Tahoma" w:cs="Tahoma"/>
                <w:b w:val="0"/>
                <w:sz w:val="14"/>
                <w:szCs w:val="14"/>
              </w:rPr>
            </w:pPr>
            <w:bookmarkStart w:id="41" w:name="_Toc336337855"/>
            <w:bookmarkStart w:id="42" w:name="_Toc343596221"/>
            <w:r w:rsidRPr="00AC2F34">
              <w:rPr>
                <w:rFonts w:ascii="Tahoma" w:hAnsi="Tahoma" w:cs="Tahoma"/>
                <w:b w:val="0"/>
                <w:sz w:val="14"/>
                <w:szCs w:val="14"/>
              </w:rPr>
              <w:t>Lync voor Mac 2011</w:t>
            </w:r>
            <w:bookmarkEnd w:id="41"/>
            <w:bookmarkEnd w:id="42"/>
          </w:p>
        </w:tc>
        <w:tc>
          <w:tcPr>
            <w:tcW w:w="429" w:type="dxa"/>
            <w:tcBorders>
              <w:bottom w:val="single" w:sz="4" w:space="0" w:color="auto"/>
            </w:tcBorders>
            <w:shd w:val="clear" w:color="auto" w:fill="FABF8F"/>
            <w:vAlign w:val="center"/>
          </w:tcPr>
          <w:p w14:paraId="155633A2" w14:textId="77777777" w:rsidR="00CA606E" w:rsidRPr="00AC2F34" w:rsidRDefault="00216494" w:rsidP="00873F62">
            <w:pPr>
              <w:pStyle w:val="TableText"/>
              <w:widowControl w:val="0"/>
              <w:rPr>
                <w:rStyle w:val="EndnoteReference"/>
                <w:rFonts w:cs="Tahoma"/>
                <w:b w:val="0"/>
                <w:color w:val="0000FF"/>
                <w:sz w:val="13"/>
                <w:szCs w:val="13"/>
                <w:u w:val="single"/>
              </w:rPr>
            </w:pPr>
            <w:hyperlink w:anchor="_3_Lync_voor" w:history="1">
              <w:r w:rsidR="00E15740" w:rsidRPr="00AC2F34">
                <w:rPr>
                  <w:rStyle w:val="Hyperlink"/>
                  <w:rFonts w:cs="Tahoma"/>
                  <w:b/>
                  <w:sz w:val="13"/>
                  <w:szCs w:val="13"/>
                </w:rPr>
                <w:t>3</w:t>
              </w:r>
            </w:hyperlink>
          </w:p>
        </w:tc>
        <w:tc>
          <w:tcPr>
            <w:tcW w:w="429" w:type="dxa"/>
            <w:tcBorders>
              <w:bottom w:val="single" w:sz="4" w:space="0" w:color="auto"/>
            </w:tcBorders>
            <w:shd w:val="clear" w:color="auto" w:fill="FABF8F"/>
            <w:vAlign w:val="center"/>
          </w:tcPr>
          <w:p w14:paraId="155633A3" w14:textId="77777777" w:rsidR="00CA606E" w:rsidRPr="00AC2F34" w:rsidRDefault="00C4684B" w:rsidP="00AB728B">
            <w:pPr>
              <w:pStyle w:val="TableText"/>
              <w:widowControl w:val="0"/>
              <w:spacing w:beforeLines="60" w:before="144"/>
              <w:rPr>
                <w:rFonts w:ascii="Tahoma" w:hAnsi="Tahoma" w:cs="Tahoma"/>
                <w:sz w:val="13"/>
              </w:rPr>
            </w:pPr>
            <w:r w:rsidRPr="00AC2F34">
              <w:rPr>
                <w:rFonts w:ascii="Tahoma" w:hAnsi="Tahoma" w:cs="Tahoma"/>
                <w:sz w:val="13"/>
              </w:rPr>
              <w:t>10/11</w:t>
            </w:r>
          </w:p>
        </w:tc>
        <w:tc>
          <w:tcPr>
            <w:tcW w:w="429" w:type="dxa"/>
            <w:tcBorders>
              <w:bottom w:val="single" w:sz="4" w:space="0" w:color="auto"/>
              <w:right w:val="single" w:sz="18" w:space="0" w:color="auto"/>
            </w:tcBorders>
            <w:shd w:val="clear" w:color="auto" w:fill="FABF8F"/>
            <w:vAlign w:val="center"/>
          </w:tcPr>
          <w:p w14:paraId="155633A4" w14:textId="77777777" w:rsidR="00CA606E" w:rsidRPr="00AC2F34" w:rsidRDefault="00CA606E" w:rsidP="00703595">
            <w:pPr>
              <w:pStyle w:val="TableText"/>
              <w:widowControl w:val="0"/>
              <w:rPr>
                <w:rFonts w:ascii="Tahoma" w:hAnsi="Tahoma" w:cs="Tahoma"/>
                <w:sz w:val="13"/>
              </w:rPr>
            </w:pPr>
            <w:r w:rsidRPr="00AC2F34">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55633A5" w14:textId="77777777" w:rsidR="00CA606E" w:rsidRPr="00AC2F34" w:rsidRDefault="00CA606E" w:rsidP="00703595">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ABF8F"/>
            <w:vAlign w:val="center"/>
          </w:tcPr>
          <w:p w14:paraId="155633A6" w14:textId="77777777" w:rsidR="00CA606E" w:rsidRPr="00AC2F34" w:rsidRDefault="00CA606E" w:rsidP="00703595">
            <w:pPr>
              <w:pStyle w:val="TableText"/>
              <w:widowControl w:val="0"/>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FABF8F"/>
            <w:vAlign w:val="center"/>
          </w:tcPr>
          <w:p w14:paraId="155633A7" w14:textId="77777777" w:rsidR="00CA606E" w:rsidRPr="00AC2F34" w:rsidRDefault="00CA606E" w:rsidP="00703595">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3A8" w14:textId="77777777" w:rsidR="00CA606E" w:rsidRPr="00AC2F34" w:rsidRDefault="00CA606E" w:rsidP="00703595">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3A9" w14:textId="77777777" w:rsidR="00CA606E" w:rsidRPr="00AC2F34" w:rsidRDefault="00CA606E" w:rsidP="00703595">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3AA" w14:textId="77777777" w:rsidR="00CA606E" w:rsidRPr="00AC2F34" w:rsidRDefault="00CA606E" w:rsidP="00703595">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55633AB" w14:textId="77777777" w:rsidR="00CA606E" w:rsidRPr="00AC2F34" w:rsidRDefault="00CA606E" w:rsidP="00703595">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5633AC" w14:textId="77777777" w:rsidR="00CA606E" w:rsidRPr="00AC2F34" w:rsidRDefault="00CA606E" w:rsidP="00703595">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ABF8F"/>
            <w:vAlign w:val="center"/>
          </w:tcPr>
          <w:p w14:paraId="155633AD" w14:textId="77777777" w:rsidR="00CA606E" w:rsidRPr="00AC2F34" w:rsidRDefault="00CA606E" w:rsidP="00703595">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55633AE" w14:textId="77777777" w:rsidR="00CA606E" w:rsidRPr="00AC2F34" w:rsidRDefault="00CA606E" w:rsidP="00703595">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5633AF" w14:textId="77777777" w:rsidR="00CA606E" w:rsidRPr="00AC2F34" w:rsidRDefault="00CA606E" w:rsidP="00703595">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55633B0" w14:textId="77777777" w:rsidR="00CA606E" w:rsidRPr="00AC2F34" w:rsidRDefault="00CA606E"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55633B1" w14:textId="77777777" w:rsidR="00CA606E" w:rsidRPr="00AC2F34" w:rsidRDefault="00CA606E" w:rsidP="00703595">
            <w:pPr>
              <w:pStyle w:val="TableText"/>
              <w:widowControl w:val="0"/>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FABF8F"/>
          </w:tcPr>
          <w:p w14:paraId="155633B2" w14:textId="77777777" w:rsidR="00CA606E" w:rsidRPr="00AC2F34" w:rsidRDefault="00CA606E" w:rsidP="00703595">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55633B3" w14:textId="77777777" w:rsidR="00CA606E" w:rsidRPr="00AC2F34" w:rsidRDefault="00CA606E" w:rsidP="00703595">
            <w:pPr>
              <w:pStyle w:val="TableText"/>
              <w:widowControl w:val="0"/>
              <w:rPr>
                <w:rFonts w:ascii="Tahoma" w:hAnsi="Tahoma" w:cs="Tahoma"/>
                <w:sz w:val="13"/>
              </w:rPr>
            </w:pPr>
          </w:p>
        </w:tc>
      </w:tr>
      <w:tr w:rsidR="00795A88" w:rsidRPr="00AC2F34" w14:paraId="155633C8" w14:textId="77777777" w:rsidTr="00873F62">
        <w:trPr>
          <w:cantSplit/>
          <w:trHeight w:val="287"/>
        </w:trPr>
        <w:tc>
          <w:tcPr>
            <w:tcW w:w="2638" w:type="dxa"/>
            <w:tcBorders>
              <w:bottom w:val="single" w:sz="4" w:space="0" w:color="auto"/>
            </w:tcBorders>
            <w:shd w:val="clear" w:color="auto" w:fill="FFFFFF"/>
            <w:vAlign w:val="center"/>
          </w:tcPr>
          <w:p w14:paraId="155633B5" w14:textId="77777777" w:rsidR="00B27742" w:rsidRPr="00AC2F34" w:rsidRDefault="00B27742" w:rsidP="00873F62">
            <w:pPr>
              <w:pStyle w:val="Heading2"/>
              <w:spacing w:beforeLines="20" w:before="48" w:afterLines="20" w:after="48"/>
              <w:ind w:left="0"/>
              <w:rPr>
                <w:rFonts w:ascii="Tahoma" w:hAnsi="Tahoma" w:cs="Tahoma"/>
                <w:b w:val="0"/>
                <w:sz w:val="14"/>
                <w:szCs w:val="14"/>
              </w:rPr>
            </w:pPr>
            <w:bookmarkStart w:id="43" w:name="_Toc235859737"/>
            <w:bookmarkStart w:id="44" w:name="_Toc336337856"/>
            <w:bookmarkStart w:id="45" w:name="_Toc343596222"/>
            <w:r w:rsidRPr="00AC2F34">
              <w:rPr>
                <w:rFonts w:ascii="Tahoma" w:hAnsi="Tahoma" w:cs="Tahoma"/>
                <w:b w:val="0"/>
                <w:sz w:val="14"/>
                <w:szCs w:val="14"/>
              </w:rPr>
              <w:t>MapPoint</w:t>
            </w:r>
            <w:r w:rsidR="00BB3879" w:rsidRPr="00AC2F34">
              <w:rPr>
                <w:rFonts w:ascii="Tahoma" w:hAnsi="Tahoma" w:cs="Tahoma"/>
                <w:b w:val="0"/>
                <w:sz w:val="14"/>
                <w:szCs w:val="14"/>
                <w:vertAlign w:val="superscript"/>
              </w:rPr>
              <w:t>®</w:t>
            </w:r>
            <w:r w:rsidRPr="00AC2F34">
              <w:rPr>
                <w:rFonts w:ascii="Tahoma" w:hAnsi="Tahoma" w:cs="Tahoma"/>
                <w:b w:val="0"/>
                <w:sz w:val="14"/>
                <w:szCs w:val="14"/>
              </w:rPr>
              <w:t xml:space="preserve"> Fleet Edition </w:t>
            </w:r>
            <w:bookmarkEnd w:id="43"/>
            <w:r w:rsidRPr="00AC2F34">
              <w:rPr>
                <w:rFonts w:ascii="Tahoma" w:hAnsi="Tahoma" w:cs="Tahoma"/>
                <w:b w:val="0"/>
                <w:sz w:val="14"/>
                <w:szCs w:val="14"/>
              </w:rPr>
              <w:t>2013</w:t>
            </w:r>
            <w:bookmarkEnd w:id="44"/>
            <w:bookmarkEnd w:id="45"/>
          </w:p>
        </w:tc>
        <w:tc>
          <w:tcPr>
            <w:tcW w:w="429" w:type="dxa"/>
            <w:tcBorders>
              <w:bottom w:val="single" w:sz="4" w:space="0" w:color="auto"/>
            </w:tcBorders>
            <w:shd w:val="clear" w:color="auto" w:fill="FFFFFF"/>
            <w:vAlign w:val="center"/>
          </w:tcPr>
          <w:p w14:paraId="155633B6" w14:textId="77777777" w:rsidR="00B27742" w:rsidRPr="00AC2F34" w:rsidRDefault="00B27742" w:rsidP="00873F6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FFFFF"/>
            <w:vAlign w:val="center"/>
          </w:tcPr>
          <w:p w14:paraId="155633B7" w14:textId="77777777" w:rsidR="00B27742" w:rsidRPr="00AC2F34" w:rsidRDefault="00097B90" w:rsidP="00AB728B">
            <w:pPr>
              <w:pStyle w:val="TableText"/>
              <w:widowControl w:val="0"/>
              <w:spacing w:beforeLines="60" w:before="144"/>
              <w:rPr>
                <w:rFonts w:ascii="Tahoma" w:hAnsi="Tahoma" w:cs="Tahoma"/>
                <w:sz w:val="13"/>
              </w:rPr>
            </w:pPr>
            <w:r w:rsidRPr="00AC2F34">
              <w:rPr>
                <w:rFonts w:ascii="Tahoma" w:hAnsi="Tahoma" w:cs="Tahoma"/>
                <w:sz w:val="13"/>
              </w:rPr>
              <w:t>03/11</w:t>
            </w:r>
          </w:p>
        </w:tc>
        <w:tc>
          <w:tcPr>
            <w:tcW w:w="429" w:type="dxa"/>
            <w:tcBorders>
              <w:bottom w:val="single" w:sz="4" w:space="0" w:color="auto"/>
              <w:right w:val="single" w:sz="18" w:space="0" w:color="auto"/>
            </w:tcBorders>
            <w:shd w:val="clear" w:color="auto" w:fill="FFFFFF"/>
            <w:vAlign w:val="center"/>
          </w:tcPr>
          <w:p w14:paraId="155633B8"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155633B9"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4</w:t>
            </w:r>
          </w:p>
        </w:tc>
        <w:tc>
          <w:tcPr>
            <w:tcW w:w="429" w:type="dxa"/>
            <w:tcBorders>
              <w:bottom w:val="single" w:sz="4" w:space="0" w:color="auto"/>
            </w:tcBorders>
            <w:shd w:val="clear" w:color="auto" w:fill="FFFFFF"/>
            <w:vAlign w:val="center"/>
          </w:tcPr>
          <w:p w14:paraId="155633BA"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10</w:t>
            </w:r>
          </w:p>
        </w:tc>
        <w:tc>
          <w:tcPr>
            <w:tcW w:w="429" w:type="dxa"/>
            <w:tcBorders>
              <w:bottom w:val="single" w:sz="4" w:space="0" w:color="auto"/>
            </w:tcBorders>
            <w:shd w:val="clear" w:color="auto" w:fill="FFFFFF"/>
            <w:vAlign w:val="center"/>
          </w:tcPr>
          <w:p w14:paraId="155633BB"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8</w:t>
            </w:r>
          </w:p>
        </w:tc>
        <w:tc>
          <w:tcPr>
            <w:tcW w:w="429" w:type="dxa"/>
            <w:tcBorders>
              <w:bottom w:val="single" w:sz="4" w:space="0" w:color="auto"/>
            </w:tcBorders>
            <w:shd w:val="clear" w:color="auto" w:fill="FFFFFF"/>
            <w:vAlign w:val="center"/>
          </w:tcPr>
          <w:p w14:paraId="155633BC"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6</w:t>
            </w:r>
          </w:p>
        </w:tc>
        <w:tc>
          <w:tcPr>
            <w:tcW w:w="429" w:type="dxa"/>
            <w:tcBorders>
              <w:bottom w:val="single" w:sz="4" w:space="0" w:color="auto"/>
            </w:tcBorders>
            <w:shd w:val="clear" w:color="auto" w:fill="FFFFFF"/>
            <w:vAlign w:val="center"/>
          </w:tcPr>
          <w:p w14:paraId="155633BD"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6</w:t>
            </w:r>
          </w:p>
        </w:tc>
        <w:tc>
          <w:tcPr>
            <w:tcW w:w="429" w:type="dxa"/>
            <w:tcBorders>
              <w:bottom w:val="single" w:sz="4" w:space="0" w:color="auto"/>
            </w:tcBorders>
            <w:shd w:val="clear" w:color="auto" w:fill="FFFFFF"/>
            <w:vAlign w:val="center"/>
          </w:tcPr>
          <w:p w14:paraId="155633BE"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4</w:t>
            </w:r>
          </w:p>
        </w:tc>
        <w:tc>
          <w:tcPr>
            <w:tcW w:w="429" w:type="dxa"/>
            <w:tcBorders>
              <w:bottom w:val="single" w:sz="4" w:space="0" w:color="auto"/>
              <w:right w:val="single" w:sz="18" w:space="0" w:color="auto"/>
            </w:tcBorders>
            <w:shd w:val="clear" w:color="auto" w:fill="FFFFFF"/>
            <w:vAlign w:val="center"/>
          </w:tcPr>
          <w:p w14:paraId="155633BF"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2</w:t>
            </w:r>
          </w:p>
        </w:tc>
        <w:tc>
          <w:tcPr>
            <w:tcW w:w="429" w:type="dxa"/>
            <w:tcBorders>
              <w:left w:val="single" w:sz="18" w:space="0" w:color="auto"/>
              <w:bottom w:val="single" w:sz="4" w:space="0" w:color="auto"/>
            </w:tcBorders>
            <w:shd w:val="clear" w:color="auto" w:fill="FFFFFF"/>
            <w:vAlign w:val="center"/>
          </w:tcPr>
          <w:p w14:paraId="155633C0"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4</w:t>
            </w:r>
          </w:p>
        </w:tc>
        <w:tc>
          <w:tcPr>
            <w:tcW w:w="429" w:type="dxa"/>
            <w:tcBorders>
              <w:bottom w:val="single" w:sz="4" w:space="0" w:color="auto"/>
            </w:tcBorders>
            <w:shd w:val="clear" w:color="auto" w:fill="FFFFFF"/>
            <w:vAlign w:val="center"/>
          </w:tcPr>
          <w:p w14:paraId="155633C1"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8</w:t>
            </w:r>
          </w:p>
        </w:tc>
        <w:tc>
          <w:tcPr>
            <w:tcW w:w="429" w:type="dxa"/>
            <w:tcBorders>
              <w:bottom w:val="single" w:sz="4" w:space="0" w:color="auto"/>
              <w:right w:val="single" w:sz="18" w:space="0" w:color="auto"/>
            </w:tcBorders>
            <w:shd w:val="clear" w:color="auto" w:fill="FFFFFF"/>
            <w:vAlign w:val="center"/>
          </w:tcPr>
          <w:p w14:paraId="155633C2"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4</w:t>
            </w:r>
          </w:p>
        </w:tc>
        <w:tc>
          <w:tcPr>
            <w:tcW w:w="429" w:type="dxa"/>
            <w:tcBorders>
              <w:left w:val="single" w:sz="18" w:space="0" w:color="auto"/>
              <w:bottom w:val="single" w:sz="4" w:space="0" w:color="auto"/>
            </w:tcBorders>
            <w:shd w:val="clear" w:color="auto" w:fill="FFFFFF"/>
            <w:vAlign w:val="center"/>
          </w:tcPr>
          <w:p w14:paraId="155633C3" w14:textId="77777777" w:rsidR="00B27742" w:rsidRPr="00AC2F34"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155633C4"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155633C5"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FFFFFF"/>
          </w:tcPr>
          <w:p w14:paraId="155633C6" w14:textId="77777777" w:rsidR="00B27742" w:rsidRPr="00AC2F34"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FFFFF"/>
            <w:vAlign w:val="center"/>
          </w:tcPr>
          <w:p w14:paraId="155633C7" w14:textId="77777777" w:rsidR="00B27742" w:rsidRPr="00AC2F34" w:rsidRDefault="00B27742" w:rsidP="004B3534">
            <w:pPr>
              <w:pStyle w:val="TableText"/>
              <w:widowControl w:val="0"/>
              <w:rPr>
                <w:rFonts w:ascii="Tahoma" w:hAnsi="Tahoma" w:cs="Tahoma"/>
                <w:sz w:val="13"/>
              </w:rPr>
            </w:pPr>
          </w:p>
        </w:tc>
      </w:tr>
      <w:tr w:rsidR="00795A88" w:rsidRPr="00AC2F34" w14:paraId="155633DC" w14:textId="77777777" w:rsidTr="00873F62">
        <w:trPr>
          <w:cantSplit/>
          <w:trHeight w:val="323"/>
        </w:trPr>
        <w:tc>
          <w:tcPr>
            <w:tcW w:w="2638" w:type="dxa"/>
            <w:tcBorders>
              <w:bottom w:val="single" w:sz="4" w:space="0" w:color="auto"/>
            </w:tcBorders>
            <w:shd w:val="clear" w:color="auto" w:fill="FABF8F"/>
            <w:vAlign w:val="center"/>
          </w:tcPr>
          <w:p w14:paraId="155633C9" w14:textId="77777777" w:rsidR="00B27742" w:rsidRPr="00AC2F34" w:rsidRDefault="00B27742" w:rsidP="00873F62">
            <w:pPr>
              <w:pStyle w:val="Heading2"/>
              <w:spacing w:beforeLines="20" w:before="48" w:afterLines="20" w:after="48"/>
              <w:ind w:left="0"/>
              <w:rPr>
                <w:rFonts w:ascii="Tahoma" w:hAnsi="Tahoma" w:cs="Tahoma"/>
                <w:b w:val="0"/>
                <w:sz w:val="14"/>
                <w:szCs w:val="14"/>
              </w:rPr>
            </w:pPr>
            <w:bookmarkStart w:id="46" w:name="_Toc235859738"/>
            <w:bookmarkStart w:id="47" w:name="_Toc336337857"/>
            <w:bookmarkStart w:id="48" w:name="_Toc343596223"/>
            <w:r w:rsidRPr="00AC2F34">
              <w:rPr>
                <w:rFonts w:ascii="Tahoma" w:hAnsi="Tahoma" w:cs="Tahoma"/>
                <w:b w:val="0"/>
                <w:sz w:val="14"/>
                <w:szCs w:val="14"/>
              </w:rPr>
              <w:t>MapPoint</w:t>
            </w:r>
            <w:r w:rsidR="00BB3879" w:rsidRPr="00AC2F34">
              <w:rPr>
                <w:rFonts w:ascii="Tahoma" w:hAnsi="Tahoma" w:cs="Tahoma"/>
                <w:b w:val="0"/>
                <w:sz w:val="14"/>
                <w:szCs w:val="14"/>
                <w:vertAlign w:val="superscript"/>
              </w:rPr>
              <w:t>®</w:t>
            </w:r>
            <w:r w:rsidRPr="00AC2F34">
              <w:rPr>
                <w:rFonts w:ascii="Tahoma" w:hAnsi="Tahoma" w:cs="Tahoma"/>
                <w:b w:val="0"/>
                <w:sz w:val="14"/>
                <w:szCs w:val="14"/>
              </w:rPr>
              <w:t xml:space="preserve"> 2013 voor Windows</w:t>
            </w:r>
            <w:bookmarkEnd w:id="46"/>
            <w:bookmarkEnd w:id="47"/>
            <w:bookmarkEnd w:id="48"/>
          </w:p>
        </w:tc>
        <w:tc>
          <w:tcPr>
            <w:tcW w:w="429" w:type="dxa"/>
            <w:tcBorders>
              <w:bottom w:val="single" w:sz="4" w:space="0" w:color="auto"/>
            </w:tcBorders>
            <w:shd w:val="clear" w:color="auto" w:fill="FABF8F"/>
            <w:vAlign w:val="center"/>
          </w:tcPr>
          <w:p w14:paraId="155633CA" w14:textId="77777777" w:rsidR="00B27742" w:rsidRPr="00AC2F34" w:rsidRDefault="00B27742" w:rsidP="00873F6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155633CB" w14:textId="77777777" w:rsidR="00B27742" w:rsidRPr="00AC2F34" w:rsidRDefault="00097B90" w:rsidP="00AB728B">
            <w:pPr>
              <w:pStyle w:val="TableText"/>
              <w:widowControl w:val="0"/>
              <w:spacing w:beforeLines="60" w:before="144"/>
              <w:rPr>
                <w:rFonts w:ascii="Tahoma" w:hAnsi="Tahoma" w:cs="Tahoma"/>
                <w:color w:val="000000"/>
                <w:sz w:val="13"/>
              </w:rPr>
            </w:pPr>
            <w:r w:rsidRPr="00AC2F34">
              <w:rPr>
                <w:rFonts w:ascii="Tahoma" w:hAnsi="Tahoma" w:cs="Tahoma"/>
                <w:color w:val="000000"/>
                <w:sz w:val="13"/>
              </w:rPr>
              <w:t>03/11</w:t>
            </w:r>
          </w:p>
        </w:tc>
        <w:tc>
          <w:tcPr>
            <w:tcW w:w="429" w:type="dxa"/>
            <w:tcBorders>
              <w:bottom w:val="single" w:sz="4" w:space="0" w:color="auto"/>
              <w:right w:val="single" w:sz="18" w:space="0" w:color="auto"/>
            </w:tcBorders>
            <w:shd w:val="clear" w:color="auto" w:fill="FABF8F"/>
            <w:vAlign w:val="center"/>
          </w:tcPr>
          <w:p w14:paraId="155633CC" w14:textId="77777777" w:rsidR="00B27742" w:rsidRPr="00AC2F34" w:rsidRDefault="00B27742" w:rsidP="004B3534">
            <w:pPr>
              <w:pStyle w:val="TableText"/>
              <w:widowControl w:val="0"/>
              <w:rPr>
                <w:rFonts w:ascii="Tahoma" w:hAnsi="Tahoma" w:cs="Tahoma"/>
                <w:color w:val="000000"/>
                <w:sz w:val="13"/>
              </w:rPr>
            </w:pPr>
            <w:r w:rsidRPr="00AC2F34">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155633CD"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ABF8F"/>
            <w:vAlign w:val="center"/>
          </w:tcPr>
          <w:p w14:paraId="155633CE"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FABF8F"/>
            <w:vAlign w:val="center"/>
          </w:tcPr>
          <w:p w14:paraId="155633CF"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3D0"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3D1"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3D2"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55633D3"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5633D4"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ABF8F"/>
            <w:vAlign w:val="center"/>
          </w:tcPr>
          <w:p w14:paraId="155633D5"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55633D6"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5633D7"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55633D8"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55633D9" w14:textId="77777777" w:rsidR="00B27742" w:rsidRPr="00AC2F34" w:rsidRDefault="00B27742" w:rsidP="004B3534">
            <w:pPr>
              <w:pStyle w:val="TableText"/>
              <w:widowControl w:val="0"/>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FABF8F"/>
          </w:tcPr>
          <w:p w14:paraId="155633DA" w14:textId="77777777" w:rsidR="00B27742" w:rsidRPr="00AC2F34" w:rsidRDefault="00F440FF" w:rsidP="00F22928">
            <w:pPr>
              <w:pStyle w:val="TableText"/>
              <w:widowControl w:val="0"/>
              <w:rPr>
                <w:rFonts w:ascii="Tahoma" w:hAnsi="Tahoma" w:cs="Tahoma"/>
                <w:sz w:val="13"/>
              </w:rPr>
            </w:pPr>
            <w:r w:rsidRPr="00AC2F34">
              <w:rPr>
                <w:rFonts w:ascii="Tahoma" w:hAnsi="Tahoma" w:cs="Tahoma"/>
                <w:sz w:val="13"/>
              </w:rPr>
              <w:t>A, AO, ST</w:t>
            </w:r>
          </w:p>
        </w:tc>
        <w:tc>
          <w:tcPr>
            <w:tcW w:w="514" w:type="dxa"/>
            <w:tcBorders>
              <w:bottom w:val="single" w:sz="4" w:space="0" w:color="auto"/>
            </w:tcBorders>
            <w:shd w:val="clear" w:color="auto" w:fill="FABF8F"/>
            <w:vAlign w:val="center"/>
          </w:tcPr>
          <w:p w14:paraId="155633DB" w14:textId="77777777" w:rsidR="00B27742" w:rsidRPr="00AC2F34" w:rsidRDefault="00B27742" w:rsidP="004B3534">
            <w:pPr>
              <w:pStyle w:val="TableText"/>
              <w:widowControl w:val="0"/>
              <w:rPr>
                <w:rFonts w:ascii="Tahoma" w:hAnsi="Tahoma" w:cs="Tahoma"/>
                <w:sz w:val="13"/>
              </w:rPr>
            </w:pPr>
          </w:p>
        </w:tc>
      </w:tr>
      <w:tr w:rsidR="00B27742" w:rsidRPr="00AC2F34" w14:paraId="155633F1" w14:textId="77777777" w:rsidTr="00873F62">
        <w:trPr>
          <w:cantSplit/>
          <w:trHeight w:val="145"/>
        </w:trPr>
        <w:tc>
          <w:tcPr>
            <w:tcW w:w="2638" w:type="dxa"/>
            <w:tcBorders>
              <w:bottom w:val="single" w:sz="4" w:space="0" w:color="auto"/>
            </w:tcBorders>
            <w:shd w:val="clear" w:color="auto" w:fill="FFFFFF"/>
            <w:vAlign w:val="center"/>
          </w:tcPr>
          <w:p w14:paraId="155633DD" w14:textId="77777777" w:rsidR="00B27742" w:rsidRPr="00AC2F34" w:rsidRDefault="00B27742" w:rsidP="00873F62">
            <w:pPr>
              <w:pStyle w:val="Heading2"/>
              <w:spacing w:beforeLines="20" w:before="48" w:afterLines="20" w:after="48"/>
              <w:ind w:left="0"/>
              <w:rPr>
                <w:rFonts w:ascii="Tahoma" w:hAnsi="Tahoma" w:cs="Tahoma"/>
                <w:b w:val="0"/>
                <w:sz w:val="14"/>
                <w:szCs w:val="14"/>
              </w:rPr>
            </w:pPr>
            <w:bookmarkStart w:id="49" w:name="_Toc336337858"/>
            <w:bookmarkStart w:id="50" w:name="_Toc343596224"/>
            <w:r w:rsidRPr="00AC2F34">
              <w:rPr>
                <w:rFonts w:ascii="Tahoma" w:hAnsi="Tahoma" w:cs="Tahoma"/>
                <w:b w:val="0"/>
                <w:sz w:val="14"/>
                <w:szCs w:val="14"/>
              </w:rPr>
              <w:t>MSDN-besturingssystemen</w:t>
            </w:r>
            <w:bookmarkEnd w:id="49"/>
            <w:bookmarkEnd w:id="50"/>
          </w:p>
        </w:tc>
        <w:tc>
          <w:tcPr>
            <w:tcW w:w="429" w:type="dxa"/>
            <w:tcBorders>
              <w:bottom w:val="single" w:sz="4" w:space="0" w:color="auto"/>
            </w:tcBorders>
            <w:shd w:val="clear" w:color="auto" w:fill="FFFFFF"/>
            <w:vAlign w:val="center"/>
          </w:tcPr>
          <w:p w14:paraId="155633DE" w14:textId="77777777" w:rsidR="00B27742" w:rsidRPr="00AC2F34" w:rsidRDefault="00216494" w:rsidP="00873F62">
            <w:pPr>
              <w:pStyle w:val="TableText"/>
              <w:widowControl w:val="0"/>
              <w:rPr>
                <w:rStyle w:val="EndnoteReference"/>
                <w:rFonts w:cs="Tahoma"/>
                <w:b w:val="0"/>
                <w:color w:val="0000FF"/>
                <w:sz w:val="13"/>
                <w:szCs w:val="13"/>
                <w:u w:val="single"/>
              </w:rPr>
            </w:pPr>
            <w:hyperlink w:anchor="_4_MSDN-besturingssystemen" w:history="1">
              <w:r w:rsidR="00E15740" w:rsidRPr="00AC2F34">
                <w:rPr>
                  <w:rStyle w:val="Hyperlink"/>
                  <w:rFonts w:cs="Tahoma"/>
                  <w:b/>
                  <w:sz w:val="13"/>
                  <w:szCs w:val="13"/>
                </w:rPr>
                <w:t>4</w:t>
              </w:r>
            </w:hyperlink>
          </w:p>
        </w:tc>
        <w:tc>
          <w:tcPr>
            <w:tcW w:w="429" w:type="dxa"/>
            <w:tcBorders>
              <w:bottom w:val="single" w:sz="4" w:space="0" w:color="auto"/>
            </w:tcBorders>
            <w:shd w:val="clear" w:color="auto" w:fill="FFFFFF"/>
            <w:vAlign w:val="center"/>
          </w:tcPr>
          <w:p w14:paraId="155633DF" w14:textId="77777777" w:rsidR="00B27742" w:rsidRPr="00AC2F34" w:rsidRDefault="00B27742" w:rsidP="004B3534">
            <w:pPr>
              <w:pStyle w:val="TableText"/>
              <w:spacing w:before="60" w:after="60"/>
              <w:rPr>
                <w:rFonts w:ascii="Tahoma" w:hAnsi="Tahoma" w:cs="Tahoma"/>
                <w:sz w:val="13"/>
              </w:rPr>
            </w:pPr>
            <w:r w:rsidRPr="00AC2F34">
              <w:rPr>
                <w:rFonts w:ascii="Tahoma" w:hAnsi="Tahoma" w:cs="Tahoma"/>
                <w:sz w:val="13"/>
              </w:rPr>
              <w:t>01/06</w:t>
            </w:r>
          </w:p>
        </w:tc>
        <w:tc>
          <w:tcPr>
            <w:tcW w:w="429" w:type="dxa"/>
            <w:tcBorders>
              <w:bottom w:val="single" w:sz="4" w:space="0" w:color="auto"/>
              <w:right w:val="single" w:sz="18" w:space="0" w:color="auto"/>
            </w:tcBorders>
            <w:shd w:val="clear" w:color="auto" w:fill="FFFFFF"/>
            <w:vAlign w:val="center"/>
          </w:tcPr>
          <w:p w14:paraId="155633E0" w14:textId="77777777" w:rsidR="00B27742" w:rsidRPr="00AC2F34"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155633E1" w14:textId="77777777" w:rsidR="00B27742" w:rsidRPr="00AC2F34" w:rsidRDefault="00B27742" w:rsidP="004B3534">
            <w:pPr>
              <w:pStyle w:val="TableText"/>
              <w:rPr>
                <w:rFonts w:ascii="Tahoma" w:hAnsi="Tahoma" w:cs="Tahoma"/>
                <w:sz w:val="13"/>
              </w:rPr>
            </w:pPr>
          </w:p>
        </w:tc>
        <w:tc>
          <w:tcPr>
            <w:tcW w:w="429" w:type="dxa"/>
            <w:tcBorders>
              <w:bottom w:val="single" w:sz="4" w:space="0" w:color="auto"/>
            </w:tcBorders>
            <w:shd w:val="clear" w:color="auto" w:fill="FFFFFF"/>
            <w:vAlign w:val="center"/>
          </w:tcPr>
          <w:p w14:paraId="155633E2" w14:textId="77777777" w:rsidR="00B27742" w:rsidRPr="00AC2F34" w:rsidRDefault="00B27742" w:rsidP="004B3534">
            <w:pPr>
              <w:pStyle w:val="TableText"/>
              <w:rPr>
                <w:rFonts w:ascii="Tahoma" w:hAnsi="Tahoma" w:cs="Tahoma"/>
                <w:sz w:val="13"/>
              </w:rPr>
            </w:pPr>
            <w:r w:rsidRPr="00AC2F34">
              <w:rPr>
                <w:rFonts w:ascii="Tahoma" w:hAnsi="Tahoma" w:cs="Tahoma"/>
                <w:sz w:val="13"/>
              </w:rPr>
              <w:t>5</w:t>
            </w:r>
          </w:p>
        </w:tc>
        <w:tc>
          <w:tcPr>
            <w:tcW w:w="429" w:type="dxa"/>
            <w:tcBorders>
              <w:bottom w:val="single" w:sz="4" w:space="0" w:color="auto"/>
            </w:tcBorders>
            <w:shd w:val="clear" w:color="auto" w:fill="FFFFFF"/>
            <w:vAlign w:val="center"/>
          </w:tcPr>
          <w:p w14:paraId="155633E3" w14:textId="77777777" w:rsidR="00B27742" w:rsidRPr="00AC2F34" w:rsidRDefault="00B27742" w:rsidP="004B3534">
            <w:pPr>
              <w:pStyle w:val="TableText"/>
              <w:rPr>
                <w:rFonts w:ascii="Tahoma" w:hAnsi="Tahoma" w:cs="Tahoma"/>
                <w:sz w:val="13"/>
              </w:rPr>
            </w:pPr>
            <w:r w:rsidRPr="00AC2F34">
              <w:rPr>
                <w:rFonts w:ascii="Tahoma" w:hAnsi="Tahoma" w:cs="Tahoma"/>
                <w:sz w:val="13"/>
              </w:rPr>
              <w:t>4</w:t>
            </w:r>
          </w:p>
        </w:tc>
        <w:tc>
          <w:tcPr>
            <w:tcW w:w="429" w:type="dxa"/>
            <w:tcBorders>
              <w:bottom w:val="single" w:sz="4" w:space="0" w:color="auto"/>
            </w:tcBorders>
            <w:shd w:val="clear" w:color="auto" w:fill="FFFFFF"/>
            <w:vAlign w:val="center"/>
          </w:tcPr>
          <w:p w14:paraId="155633E4" w14:textId="77777777" w:rsidR="00B27742" w:rsidRPr="00AC2F34" w:rsidRDefault="00B27742" w:rsidP="004B3534">
            <w:pPr>
              <w:pStyle w:val="TableText"/>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FFFFFF"/>
            <w:vAlign w:val="center"/>
          </w:tcPr>
          <w:p w14:paraId="155633E5" w14:textId="77777777" w:rsidR="00B27742" w:rsidRPr="00AC2F34" w:rsidRDefault="00B27742" w:rsidP="004B3534">
            <w:pPr>
              <w:pStyle w:val="TableText"/>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FFFFFF"/>
            <w:vAlign w:val="center"/>
          </w:tcPr>
          <w:p w14:paraId="155633E6" w14:textId="77777777" w:rsidR="00B27742" w:rsidRPr="00AC2F34" w:rsidRDefault="00B27742"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155633E7" w14:textId="77777777" w:rsidR="00B27742" w:rsidRPr="00AC2F34" w:rsidRDefault="00B27742" w:rsidP="004B3534">
            <w:pPr>
              <w:pStyle w:val="TableText"/>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155633E8" w14:textId="77777777" w:rsidR="00B27742" w:rsidRPr="00AC2F34" w:rsidRDefault="00B27742" w:rsidP="004B3534">
            <w:pPr>
              <w:pStyle w:val="TableText"/>
              <w:rPr>
                <w:rFonts w:ascii="Tahoma" w:hAnsi="Tahoma" w:cs="Tahoma"/>
                <w:sz w:val="13"/>
              </w:rPr>
            </w:pPr>
          </w:p>
        </w:tc>
        <w:tc>
          <w:tcPr>
            <w:tcW w:w="429" w:type="dxa"/>
            <w:tcBorders>
              <w:bottom w:val="single" w:sz="4" w:space="0" w:color="auto"/>
            </w:tcBorders>
            <w:shd w:val="clear" w:color="auto" w:fill="FFFFFF"/>
            <w:vAlign w:val="center"/>
          </w:tcPr>
          <w:p w14:paraId="155633E9" w14:textId="77777777" w:rsidR="00B27742" w:rsidRPr="00AC2F34" w:rsidRDefault="00B27742" w:rsidP="004B3534">
            <w:pPr>
              <w:pStyle w:val="TableText"/>
              <w:rPr>
                <w:rFonts w:ascii="Tahoma" w:hAnsi="Tahoma" w:cs="Tahoma"/>
                <w:sz w:val="13"/>
              </w:rPr>
            </w:pPr>
            <w:r w:rsidRPr="00AC2F34">
              <w:rPr>
                <w:rFonts w:ascii="Tahoma" w:hAnsi="Tahoma" w:cs="Tahoma"/>
                <w:sz w:val="13"/>
              </w:rPr>
              <w:t>4</w:t>
            </w:r>
          </w:p>
        </w:tc>
        <w:tc>
          <w:tcPr>
            <w:tcW w:w="429" w:type="dxa"/>
            <w:tcBorders>
              <w:bottom w:val="single" w:sz="4" w:space="0" w:color="auto"/>
              <w:right w:val="single" w:sz="18" w:space="0" w:color="auto"/>
            </w:tcBorders>
            <w:shd w:val="clear" w:color="auto" w:fill="FFFFFF"/>
            <w:vAlign w:val="center"/>
          </w:tcPr>
          <w:p w14:paraId="155633EA" w14:textId="77777777" w:rsidR="00B27742" w:rsidRPr="00AC2F34" w:rsidRDefault="00B27742" w:rsidP="004B3534">
            <w:pPr>
              <w:pStyle w:val="TableText"/>
              <w:rPr>
                <w:rFonts w:ascii="Tahoma" w:hAnsi="Tahoma" w:cs="Tahoma"/>
                <w:sz w:val="13"/>
              </w:rPr>
            </w:pPr>
            <w:r w:rsidRPr="00AC2F34">
              <w:rPr>
                <w:rFonts w:ascii="Tahoma" w:hAnsi="Tahoma" w:cs="Tahoma"/>
                <w:sz w:val="13"/>
              </w:rPr>
              <w:t>2</w:t>
            </w:r>
          </w:p>
        </w:tc>
        <w:tc>
          <w:tcPr>
            <w:tcW w:w="429" w:type="dxa"/>
            <w:tcBorders>
              <w:left w:val="single" w:sz="18" w:space="0" w:color="auto"/>
              <w:bottom w:val="single" w:sz="4" w:space="0" w:color="auto"/>
            </w:tcBorders>
            <w:shd w:val="clear" w:color="auto" w:fill="FFFFFF"/>
            <w:vAlign w:val="center"/>
          </w:tcPr>
          <w:p w14:paraId="155633EB" w14:textId="77777777" w:rsidR="00B27742" w:rsidRPr="00AC2F34" w:rsidRDefault="00B27742"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155633EC" w14:textId="77777777" w:rsidR="00B27742" w:rsidRPr="00AC2F34" w:rsidRDefault="00B27742"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155633ED" w14:textId="77777777" w:rsidR="00B27742" w:rsidRPr="00AC2F34" w:rsidRDefault="00B27742" w:rsidP="004B3534">
            <w:pPr>
              <w:pStyle w:val="TableText"/>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FFFFFF"/>
          </w:tcPr>
          <w:p w14:paraId="155633EE" w14:textId="77777777" w:rsidR="00B27742" w:rsidRPr="00AC2F34" w:rsidRDefault="00052BF4" w:rsidP="00664EE9">
            <w:pPr>
              <w:pStyle w:val="TableText"/>
              <w:rPr>
                <w:rFonts w:ascii="Tahoma" w:hAnsi="Tahoma" w:cs="Tahoma"/>
                <w:sz w:val="13"/>
              </w:rPr>
            </w:pPr>
            <w:r w:rsidRPr="00AC2F34">
              <w:rPr>
                <w:rFonts w:ascii="Tahoma" w:hAnsi="Tahoma" w:cs="Tahoma"/>
                <w:sz w:val="13"/>
              </w:rPr>
              <w:t>A</w:t>
            </w:r>
          </w:p>
        </w:tc>
        <w:tc>
          <w:tcPr>
            <w:tcW w:w="514" w:type="dxa"/>
            <w:tcBorders>
              <w:bottom w:val="single" w:sz="4" w:space="0" w:color="auto"/>
            </w:tcBorders>
            <w:shd w:val="clear" w:color="auto" w:fill="FFFFFF"/>
            <w:vAlign w:val="center"/>
          </w:tcPr>
          <w:p w14:paraId="155633EF" w14:textId="77777777" w:rsidR="00B27742" w:rsidRPr="00AC2F34" w:rsidRDefault="00B27742" w:rsidP="004B3534">
            <w:pPr>
              <w:pStyle w:val="TableText"/>
              <w:rPr>
                <w:rFonts w:ascii="Tahoma" w:hAnsi="Tahoma" w:cs="Tahoma"/>
              </w:rPr>
            </w:pPr>
            <w:r w:rsidRPr="00AC2F34">
              <w:rPr>
                <w:rFonts w:ascii="Tahoma" w:hAnsi="Tahoma" w:cs="Tahoma"/>
                <w:sz w:val="13"/>
              </w:rPr>
              <w:t>OL/SA/</w:t>
            </w:r>
          </w:p>
          <w:p w14:paraId="155633F0" w14:textId="77777777" w:rsidR="00B27742" w:rsidRPr="00AC2F34" w:rsidRDefault="00B27742" w:rsidP="004B3534">
            <w:pPr>
              <w:pStyle w:val="TableText"/>
              <w:rPr>
                <w:rFonts w:ascii="Tahoma" w:hAnsi="Tahoma" w:cs="Tahoma"/>
                <w:sz w:val="13"/>
              </w:rPr>
            </w:pPr>
            <w:r w:rsidRPr="00AC2F34">
              <w:rPr>
                <w:rFonts w:ascii="Tahoma" w:hAnsi="Tahoma" w:cs="Tahoma"/>
                <w:sz w:val="13"/>
              </w:rPr>
              <w:t>OV</w:t>
            </w:r>
          </w:p>
        </w:tc>
      </w:tr>
      <w:tr w:rsidR="007B2C93" w:rsidRPr="00AC2F34" w14:paraId="15563405" w14:textId="77777777" w:rsidTr="00873F62">
        <w:trPr>
          <w:cantSplit/>
          <w:trHeight w:val="287"/>
        </w:trPr>
        <w:tc>
          <w:tcPr>
            <w:tcW w:w="2638" w:type="dxa"/>
            <w:tcBorders>
              <w:bottom w:val="single" w:sz="4" w:space="0" w:color="auto"/>
            </w:tcBorders>
            <w:shd w:val="clear" w:color="auto" w:fill="FABF8F"/>
            <w:vAlign w:val="center"/>
          </w:tcPr>
          <w:p w14:paraId="155633F2" w14:textId="77777777" w:rsidR="007B2C93" w:rsidRPr="00AC2F34" w:rsidRDefault="007B2C93" w:rsidP="00873F62">
            <w:pPr>
              <w:pStyle w:val="Heading2"/>
              <w:spacing w:beforeLines="20" w:before="48" w:afterLines="20" w:after="48"/>
              <w:ind w:left="0"/>
              <w:rPr>
                <w:rFonts w:ascii="Tahoma" w:hAnsi="Tahoma" w:cs="Tahoma"/>
                <w:b w:val="0"/>
                <w:sz w:val="14"/>
                <w:szCs w:val="14"/>
              </w:rPr>
            </w:pPr>
            <w:bookmarkStart w:id="51" w:name="_Toc336337859"/>
            <w:bookmarkStart w:id="52" w:name="_Toc343596225"/>
            <w:r w:rsidRPr="00AC2F34">
              <w:rPr>
                <w:rFonts w:ascii="Tahoma" w:hAnsi="Tahoma" w:cs="Tahoma"/>
                <w:b w:val="0"/>
                <w:sz w:val="14"/>
                <w:szCs w:val="14"/>
              </w:rPr>
              <w:t>Office 365 A2 (Gebruikers-SL)</w:t>
            </w:r>
            <w:bookmarkEnd w:id="51"/>
            <w:bookmarkEnd w:id="52"/>
          </w:p>
        </w:tc>
        <w:tc>
          <w:tcPr>
            <w:tcW w:w="429" w:type="dxa"/>
            <w:tcBorders>
              <w:bottom w:val="single" w:sz="4" w:space="0" w:color="auto"/>
            </w:tcBorders>
            <w:shd w:val="clear" w:color="auto" w:fill="FABF8F"/>
            <w:vAlign w:val="center"/>
          </w:tcPr>
          <w:p w14:paraId="155633F3" w14:textId="77777777" w:rsidR="007B2C93" w:rsidRPr="00AC2F34" w:rsidRDefault="00216494" w:rsidP="00873F62">
            <w:pPr>
              <w:pStyle w:val="TableText"/>
              <w:widowControl w:val="0"/>
              <w:rPr>
                <w:rFonts w:cs="Tahoma"/>
                <w:b/>
                <w:color w:val="0000FF"/>
                <w:sz w:val="13"/>
                <w:szCs w:val="13"/>
                <w:u w:val="single"/>
              </w:rPr>
            </w:pPr>
            <w:hyperlink w:anchor="_5_Office_365" w:history="1">
              <w:r w:rsidR="00E15740" w:rsidRPr="00AC2F34">
                <w:rPr>
                  <w:rStyle w:val="Hyperlink"/>
                  <w:rFonts w:cs="Tahoma"/>
                  <w:b/>
                  <w:sz w:val="13"/>
                  <w:szCs w:val="13"/>
                </w:rPr>
                <w:t>5</w:t>
              </w:r>
            </w:hyperlink>
          </w:p>
        </w:tc>
        <w:tc>
          <w:tcPr>
            <w:tcW w:w="429" w:type="dxa"/>
            <w:tcBorders>
              <w:bottom w:val="single" w:sz="4" w:space="0" w:color="auto"/>
            </w:tcBorders>
            <w:shd w:val="clear" w:color="auto" w:fill="FABF8F"/>
            <w:vAlign w:val="center"/>
          </w:tcPr>
          <w:p w14:paraId="155633F4" w14:textId="77777777" w:rsidR="007B2C93" w:rsidRPr="00AC2F34" w:rsidRDefault="007B2C93" w:rsidP="00AB728B">
            <w:pPr>
              <w:pStyle w:val="TableText"/>
              <w:widowControl w:val="0"/>
              <w:spacing w:beforeLines="60" w:before="144"/>
              <w:rPr>
                <w:rFonts w:ascii="Tahoma" w:hAnsi="Tahoma" w:cs="Tahoma"/>
                <w:sz w:val="13"/>
              </w:rPr>
            </w:pPr>
            <w:r w:rsidRPr="00AC2F34">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155633F5"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155633F6"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55633F7"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55633F8"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55633F9"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55633FA"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55633FB"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5633FC" w14:textId="77777777" w:rsidR="007B2C93" w:rsidRPr="00AC2F34"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55633FD"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55633FE"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5633FF" w14:textId="77777777" w:rsidR="007B2C93" w:rsidRPr="00AC2F34"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5563400"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563401" w14:textId="77777777" w:rsidR="007B2C93" w:rsidRPr="00AC2F34"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5563402" w14:textId="77777777" w:rsidR="007B2C93" w:rsidRPr="00AC2F34"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5563403"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EOLS</w:t>
            </w:r>
          </w:p>
        </w:tc>
        <w:tc>
          <w:tcPr>
            <w:tcW w:w="514" w:type="dxa"/>
            <w:tcBorders>
              <w:bottom w:val="single" w:sz="4" w:space="0" w:color="auto"/>
            </w:tcBorders>
            <w:shd w:val="clear" w:color="auto" w:fill="FABF8F"/>
            <w:vAlign w:val="center"/>
          </w:tcPr>
          <w:p w14:paraId="15563404" w14:textId="77777777" w:rsidR="007B2C93" w:rsidRPr="00AC2F34" w:rsidRDefault="007B2C93" w:rsidP="004B3534">
            <w:pPr>
              <w:pStyle w:val="TableText"/>
              <w:widowControl w:val="0"/>
              <w:rPr>
                <w:rFonts w:ascii="Tahoma" w:hAnsi="Tahoma" w:cs="Tahoma"/>
                <w:sz w:val="13"/>
              </w:rPr>
            </w:pPr>
          </w:p>
        </w:tc>
      </w:tr>
      <w:tr w:rsidR="007B2C93" w:rsidRPr="00AC2F34" w14:paraId="15563419" w14:textId="77777777" w:rsidTr="00873F62">
        <w:trPr>
          <w:cantSplit/>
          <w:trHeight w:val="287"/>
        </w:trPr>
        <w:tc>
          <w:tcPr>
            <w:tcW w:w="2638" w:type="dxa"/>
            <w:tcBorders>
              <w:bottom w:val="single" w:sz="4" w:space="0" w:color="auto"/>
            </w:tcBorders>
            <w:shd w:val="clear" w:color="auto" w:fill="FFFFFF"/>
            <w:vAlign w:val="center"/>
          </w:tcPr>
          <w:p w14:paraId="15563406" w14:textId="77777777" w:rsidR="007B2C93" w:rsidRPr="00AC2F34" w:rsidRDefault="007B2C93" w:rsidP="00873F62">
            <w:pPr>
              <w:pStyle w:val="Heading2"/>
              <w:spacing w:beforeLines="20" w:before="48" w:afterLines="20" w:after="48"/>
              <w:ind w:left="0"/>
              <w:rPr>
                <w:rFonts w:ascii="Tahoma" w:hAnsi="Tahoma" w:cs="Tahoma"/>
                <w:b w:val="0"/>
                <w:sz w:val="14"/>
                <w:szCs w:val="14"/>
              </w:rPr>
            </w:pPr>
            <w:bookmarkStart w:id="53" w:name="_Toc336337860"/>
            <w:bookmarkStart w:id="54" w:name="_Toc343596226"/>
            <w:r w:rsidRPr="00AC2F34">
              <w:rPr>
                <w:rFonts w:ascii="Tahoma" w:hAnsi="Tahoma" w:cs="Tahoma"/>
                <w:b w:val="0"/>
                <w:sz w:val="14"/>
                <w:szCs w:val="14"/>
              </w:rPr>
              <w:t>Office 365 A3 (Gebruikers-SL)</w:t>
            </w:r>
            <w:bookmarkEnd w:id="53"/>
            <w:bookmarkEnd w:id="54"/>
          </w:p>
        </w:tc>
        <w:tc>
          <w:tcPr>
            <w:tcW w:w="429" w:type="dxa"/>
            <w:tcBorders>
              <w:bottom w:val="single" w:sz="4" w:space="0" w:color="auto"/>
            </w:tcBorders>
            <w:shd w:val="clear" w:color="auto" w:fill="FFFFFF"/>
            <w:vAlign w:val="center"/>
          </w:tcPr>
          <w:p w14:paraId="15563407" w14:textId="77777777" w:rsidR="007B2C93" w:rsidRPr="00AC2F34" w:rsidRDefault="00216494" w:rsidP="00873F62">
            <w:pPr>
              <w:pStyle w:val="TableText"/>
              <w:widowControl w:val="0"/>
              <w:rPr>
                <w:rFonts w:cs="Tahoma"/>
                <w:b/>
                <w:color w:val="0000FF"/>
                <w:sz w:val="13"/>
                <w:szCs w:val="13"/>
                <w:u w:val="single"/>
              </w:rPr>
            </w:pPr>
            <w:hyperlink w:anchor="_5_Office_365" w:history="1">
              <w:r w:rsidR="00434D5F" w:rsidRPr="00AC2F34">
                <w:rPr>
                  <w:rStyle w:val="Hyperlink"/>
                  <w:rFonts w:cs="Tahoma"/>
                  <w:b/>
                  <w:sz w:val="13"/>
                  <w:szCs w:val="13"/>
                </w:rPr>
                <w:t>5</w:t>
              </w:r>
            </w:hyperlink>
          </w:p>
        </w:tc>
        <w:tc>
          <w:tcPr>
            <w:tcW w:w="429" w:type="dxa"/>
            <w:tcBorders>
              <w:bottom w:val="single" w:sz="4" w:space="0" w:color="auto"/>
            </w:tcBorders>
            <w:shd w:val="clear" w:color="auto" w:fill="FFFFFF"/>
            <w:vAlign w:val="center"/>
          </w:tcPr>
          <w:p w14:paraId="15563408" w14:textId="77777777" w:rsidR="007B2C93" w:rsidRPr="00AC2F34" w:rsidRDefault="007B2C93" w:rsidP="00AB728B">
            <w:pPr>
              <w:pStyle w:val="TableText"/>
              <w:widowControl w:val="0"/>
              <w:spacing w:beforeLines="60" w:before="144"/>
              <w:rPr>
                <w:rFonts w:ascii="Tahoma" w:hAnsi="Tahoma" w:cs="Tahoma"/>
                <w:sz w:val="13"/>
              </w:rPr>
            </w:pPr>
            <w:r w:rsidRPr="00AC2F34">
              <w:rPr>
                <w:rFonts w:ascii="Tahoma" w:hAnsi="Tahoma" w:cs="Tahoma"/>
                <w:sz w:val="13"/>
              </w:rPr>
              <w:t>06/12</w:t>
            </w:r>
          </w:p>
        </w:tc>
        <w:tc>
          <w:tcPr>
            <w:tcW w:w="429" w:type="dxa"/>
            <w:tcBorders>
              <w:bottom w:val="single" w:sz="4" w:space="0" w:color="auto"/>
              <w:right w:val="single" w:sz="18" w:space="0" w:color="auto"/>
            </w:tcBorders>
            <w:shd w:val="clear" w:color="auto" w:fill="FFFFFF"/>
            <w:vAlign w:val="center"/>
          </w:tcPr>
          <w:p w14:paraId="15563409"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OSB</w:t>
            </w:r>
          </w:p>
        </w:tc>
        <w:tc>
          <w:tcPr>
            <w:tcW w:w="429" w:type="dxa"/>
            <w:tcBorders>
              <w:left w:val="single" w:sz="18" w:space="0" w:color="auto"/>
              <w:bottom w:val="single" w:sz="4" w:space="0" w:color="auto"/>
            </w:tcBorders>
            <w:shd w:val="clear" w:color="auto" w:fill="FFFFFF"/>
            <w:vAlign w:val="center"/>
          </w:tcPr>
          <w:p w14:paraId="1556340A"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1556340B"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1556340C"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1556340D"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1556340E"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1556340F"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15563410" w14:textId="77777777" w:rsidR="007B2C93" w:rsidRPr="00AC2F34"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15563411"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15563412"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15563413" w14:textId="77777777" w:rsidR="007B2C93" w:rsidRPr="00AC2F34"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15563414"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15563415" w14:textId="77777777" w:rsidR="007B2C93" w:rsidRPr="00AC2F34"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15563416" w14:textId="77777777" w:rsidR="007B2C93" w:rsidRPr="00AC2F34"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FFFFF"/>
            <w:vAlign w:val="center"/>
          </w:tcPr>
          <w:p w14:paraId="15563417"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EOLS</w:t>
            </w:r>
          </w:p>
        </w:tc>
        <w:tc>
          <w:tcPr>
            <w:tcW w:w="514" w:type="dxa"/>
            <w:tcBorders>
              <w:bottom w:val="single" w:sz="4" w:space="0" w:color="auto"/>
            </w:tcBorders>
            <w:shd w:val="clear" w:color="auto" w:fill="FFFFFF"/>
            <w:vAlign w:val="center"/>
          </w:tcPr>
          <w:p w14:paraId="15563418" w14:textId="77777777" w:rsidR="007B2C93" w:rsidRPr="00AC2F34" w:rsidRDefault="007B2C93" w:rsidP="004B3534">
            <w:pPr>
              <w:pStyle w:val="TableText"/>
              <w:widowControl w:val="0"/>
              <w:rPr>
                <w:rFonts w:ascii="Tahoma" w:hAnsi="Tahoma" w:cs="Tahoma"/>
                <w:sz w:val="13"/>
              </w:rPr>
            </w:pPr>
          </w:p>
        </w:tc>
      </w:tr>
      <w:tr w:rsidR="007B2C93" w:rsidRPr="00AC2F34" w14:paraId="1556342D" w14:textId="77777777" w:rsidTr="00873F62">
        <w:trPr>
          <w:cantSplit/>
          <w:trHeight w:val="287"/>
        </w:trPr>
        <w:tc>
          <w:tcPr>
            <w:tcW w:w="2638" w:type="dxa"/>
            <w:tcBorders>
              <w:bottom w:val="single" w:sz="4" w:space="0" w:color="auto"/>
            </w:tcBorders>
            <w:shd w:val="clear" w:color="auto" w:fill="FABF8F"/>
            <w:vAlign w:val="center"/>
          </w:tcPr>
          <w:p w14:paraId="1556341A" w14:textId="77777777" w:rsidR="007B2C93" w:rsidRPr="00AC2F34" w:rsidRDefault="007B2C93" w:rsidP="00873F62">
            <w:pPr>
              <w:pStyle w:val="Heading2"/>
              <w:spacing w:beforeLines="20" w:before="48" w:afterLines="20" w:after="48"/>
              <w:ind w:left="0"/>
              <w:rPr>
                <w:rFonts w:ascii="Tahoma" w:hAnsi="Tahoma" w:cs="Tahoma"/>
                <w:b w:val="0"/>
                <w:sz w:val="14"/>
                <w:szCs w:val="14"/>
              </w:rPr>
            </w:pPr>
            <w:bookmarkStart w:id="55" w:name="_Toc336337861"/>
            <w:bookmarkStart w:id="56" w:name="_Toc343596227"/>
            <w:r w:rsidRPr="00AC2F34">
              <w:rPr>
                <w:rFonts w:ascii="Tahoma" w:hAnsi="Tahoma" w:cs="Tahoma"/>
                <w:b w:val="0"/>
                <w:sz w:val="14"/>
                <w:szCs w:val="14"/>
              </w:rPr>
              <w:t>Office 365 A4 (Gebruikers-SL)</w:t>
            </w:r>
            <w:bookmarkEnd w:id="55"/>
            <w:bookmarkEnd w:id="56"/>
          </w:p>
        </w:tc>
        <w:tc>
          <w:tcPr>
            <w:tcW w:w="429" w:type="dxa"/>
            <w:tcBorders>
              <w:bottom w:val="single" w:sz="4" w:space="0" w:color="auto"/>
            </w:tcBorders>
            <w:shd w:val="clear" w:color="auto" w:fill="FABF8F"/>
            <w:vAlign w:val="center"/>
          </w:tcPr>
          <w:p w14:paraId="1556341B" w14:textId="77777777" w:rsidR="007B2C93" w:rsidRPr="00AC2F34" w:rsidRDefault="00216494" w:rsidP="00873F62">
            <w:pPr>
              <w:pStyle w:val="TableText"/>
              <w:widowControl w:val="0"/>
              <w:rPr>
                <w:rFonts w:cs="Tahoma"/>
                <w:b/>
                <w:color w:val="0000FF"/>
                <w:sz w:val="13"/>
                <w:szCs w:val="13"/>
                <w:u w:val="single"/>
              </w:rPr>
            </w:pPr>
            <w:hyperlink w:anchor="_5_Office_365" w:history="1">
              <w:r w:rsidR="00434D5F" w:rsidRPr="00AC2F34">
                <w:rPr>
                  <w:rStyle w:val="Hyperlink"/>
                  <w:rFonts w:cs="Tahoma"/>
                  <w:b/>
                  <w:sz w:val="13"/>
                  <w:szCs w:val="13"/>
                </w:rPr>
                <w:t>5</w:t>
              </w:r>
            </w:hyperlink>
          </w:p>
        </w:tc>
        <w:tc>
          <w:tcPr>
            <w:tcW w:w="429" w:type="dxa"/>
            <w:tcBorders>
              <w:bottom w:val="single" w:sz="4" w:space="0" w:color="auto"/>
            </w:tcBorders>
            <w:shd w:val="clear" w:color="auto" w:fill="FABF8F"/>
            <w:vAlign w:val="center"/>
          </w:tcPr>
          <w:p w14:paraId="1556341C" w14:textId="77777777" w:rsidR="007B2C93" w:rsidRPr="00AC2F34" w:rsidRDefault="007B2C93" w:rsidP="00AB728B">
            <w:pPr>
              <w:pStyle w:val="TableText"/>
              <w:widowControl w:val="0"/>
              <w:spacing w:beforeLines="60" w:before="144"/>
              <w:rPr>
                <w:rFonts w:ascii="Tahoma" w:hAnsi="Tahoma" w:cs="Tahoma"/>
                <w:sz w:val="13"/>
              </w:rPr>
            </w:pPr>
            <w:r w:rsidRPr="00AC2F34">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1556341D"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1556341E"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556341F"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5563420"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5563421"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5563422"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5563423"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563424" w14:textId="77777777" w:rsidR="007B2C93" w:rsidRPr="00AC2F34"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5563425"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5563426"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563427" w14:textId="77777777" w:rsidR="007B2C93" w:rsidRPr="00AC2F34"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5563428"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5563429" w14:textId="77777777" w:rsidR="007B2C93" w:rsidRPr="00AC2F34"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556342A" w14:textId="77777777" w:rsidR="007B2C93" w:rsidRPr="00AC2F34"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556342B"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EOLS</w:t>
            </w:r>
          </w:p>
        </w:tc>
        <w:tc>
          <w:tcPr>
            <w:tcW w:w="514" w:type="dxa"/>
            <w:tcBorders>
              <w:bottom w:val="single" w:sz="4" w:space="0" w:color="auto"/>
            </w:tcBorders>
            <w:shd w:val="clear" w:color="auto" w:fill="FABF8F"/>
            <w:vAlign w:val="center"/>
          </w:tcPr>
          <w:p w14:paraId="1556342C" w14:textId="77777777" w:rsidR="007B2C93" w:rsidRPr="00AC2F34" w:rsidRDefault="007B2C93" w:rsidP="004B3534">
            <w:pPr>
              <w:pStyle w:val="TableText"/>
              <w:widowControl w:val="0"/>
              <w:rPr>
                <w:rFonts w:ascii="Tahoma" w:hAnsi="Tahoma" w:cs="Tahoma"/>
                <w:sz w:val="13"/>
              </w:rPr>
            </w:pPr>
          </w:p>
        </w:tc>
      </w:tr>
      <w:tr w:rsidR="007B2C93" w:rsidRPr="00AC2F34" w14:paraId="15563441" w14:textId="77777777" w:rsidTr="00873F62">
        <w:trPr>
          <w:cantSplit/>
          <w:trHeight w:val="287"/>
        </w:trPr>
        <w:tc>
          <w:tcPr>
            <w:tcW w:w="2638" w:type="dxa"/>
            <w:tcBorders>
              <w:bottom w:val="single" w:sz="4" w:space="0" w:color="auto"/>
            </w:tcBorders>
            <w:shd w:val="clear" w:color="auto" w:fill="FFFFFF"/>
            <w:vAlign w:val="center"/>
          </w:tcPr>
          <w:p w14:paraId="1556342E" w14:textId="77777777" w:rsidR="007B2C93" w:rsidRPr="00AC2F34" w:rsidRDefault="007B2C93" w:rsidP="00873F62">
            <w:pPr>
              <w:pStyle w:val="Heading2"/>
              <w:spacing w:beforeLines="20" w:before="48" w:afterLines="20" w:after="48"/>
              <w:ind w:left="0"/>
              <w:rPr>
                <w:rFonts w:ascii="Tahoma" w:hAnsi="Tahoma" w:cs="Tahoma"/>
                <w:b w:val="0"/>
                <w:sz w:val="14"/>
                <w:szCs w:val="14"/>
              </w:rPr>
            </w:pPr>
            <w:bookmarkStart w:id="57" w:name="_Toc291024473"/>
            <w:bookmarkStart w:id="58" w:name="_Toc336337862"/>
            <w:bookmarkStart w:id="59" w:name="_Toc343596228"/>
            <w:r w:rsidRPr="00AC2F34">
              <w:rPr>
                <w:rFonts w:ascii="Tahoma" w:hAnsi="Tahoma" w:cs="Tahoma"/>
                <w:b w:val="0"/>
                <w:sz w:val="14"/>
                <w:szCs w:val="14"/>
              </w:rPr>
              <w:t>Office 365 Plan E2 (Gebruikers-SL)</w:t>
            </w:r>
            <w:bookmarkEnd w:id="57"/>
            <w:bookmarkEnd w:id="58"/>
            <w:bookmarkEnd w:id="59"/>
          </w:p>
        </w:tc>
        <w:tc>
          <w:tcPr>
            <w:tcW w:w="429" w:type="dxa"/>
            <w:tcBorders>
              <w:bottom w:val="single" w:sz="4" w:space="0" w:color="auto"/>
            </w:tcBorders>
            <w:shd w:val="clear" w:color="auto" w:fill="FFFFFF"/>
            <w:vAlign w:val="center"/>
          </w:tcPr>
          <w:p w14:paraId="1556342F" w14:textId="77777777" w:rsidR="007B2C93" w:rsidRPr="00AC2F34" w:rsidRDefault="00216494" w:rsidP="00873F62">
            <w:pPr>
              <w:pStyle w:val="TableText"/>
              <w:widowControl w:val="0"/>
              <w:rPr>
                <w:rFonts w:cs="Tahoma"/>
                <w:b/>
                <w:color w:val="0000FF"/>
                <w:sz w:val="13"/>
                <w:szCs w:val="13"/>
                <w:u w:val="single"/>
              </w:rPr>
            </w:pPr>
            <w:hyperlink w:anchor="_7_Office_365" w:history="1">
              <w:r w:rsidR="00E15740" w:rsidRPr="00AC2F34">
                <w:rPr>
                  <w:rStyle w:val="Hyperlink"/>
                  <w:rFonts w:cs="Tahoma"/>
                  <w:b/>
                  <w:sz w:val="13"/>
                  <w:szCs w:val="13"/>
                </w:rPr>
                <w:t>6</w:t>
              </w:r>
            </w:hyperlink>
          </w:p>
        </w:tc>
        <w:tc>
          <w:tcPr>
            <w:tcW w:w="429" w:type="dxa"/>
            <w:tcBorders>
              <w:bottom w:val="single" w:sz="4" w:space="0" w:color="auto"/>
            </w:tcBorders>
            <w:shd w:val="clear" w:color="auto" w:fill="FFFFFF"/>
            <w:vAlign w:val="center"/>
          </w:tcPr>
          <w:p w14:paraId="15563430" w14:textId="77777777" w:rsidR="007B2C93" w:rsidRPr="00AC2F34" w:rsidRDefault="007B2C93" w:rsidP="00AB728B">
            <w:pPr>
              <w:pStyle w:val="TableText"/>
              <w:widowControl w:val="0"/>
              <w:spacing w:beforeLines="60" w:before="144"/>
              <w:rPr>
                <w:rFonts w:ascii="Tahoma" w:hAnsi="Tahoma" w:cs="Tahoma"/>
                <w:sz w:val="13"/>
              </w:rPr>
            </w:pPr>
            <w:r w:rsidRPr="00AC2F34">
              <w:rPr>
                <w:rFonts w:ascii="Tahoma" w:hAnsi="Tahoma" w:cs="Tahoma"/>
                <w:sz w:val="13"/>
              </w:rPr>
              <w:t>06/11</w:t>
            </w:r>
          </w:p>
        </w:tc>
        <w:tc>
          <w:tcPr>
            <w:tcW w:w="429" w:type="dxa"/>
            <w:tcBorders>
              <w:bottom w:val="single" w:sz="4" w:space="0" w:color="auto"/>
              <w:right w:val="single" w:sz="18" w:space="0" w:color="auto"/>
            </w:tcBorders>
            <w:shd w:val="clear" w:color="auto" w:fill="FFFFFF"/>
            <w:vAlign w:val="center"/>
          </w:tcPr>
          <w:p w14:paraId="15563431"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OSB</w:t>
            </w:r>
          </w:p>
        </w:tc>
        <w:tc>
          <w:tcPr>
            <w:tcW w:w="429" w:type="dxa"/>
            <w:tcBorders>
              <w:left w:val="single" w:sz="18" w:space="0" w:color="auto"/>
              <w:bottom w:val="single" w:sz="4" w:space="0" w:color="auto"/>
            </w:tcBorders>
            <w:shd w:val="clear" w:color="auto" w:fill="FFFFFF"/>
            <w:vAlign w:val="center"/>
          </w:tcPr>
          <w:p w14:paraId="15563432"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15563433"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15563434"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15563435"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15563436"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15563437"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15563438" w14:textId="77777777" w:rsidR="007B2C93" w:rsidRPr="00AC2F34"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15563439"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1556343A"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1556343B" w14:textId="77777777" w:rsidR="007B2C93" w:rsidRPr="00AC2F34"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1556343C"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1556343D"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FFFFF"/>
            <w:vAlign w:val="center"/>
          </w:tcPr>
          <w:p w14:paraId="1556343E" w14:textId="77777777" w:rsidR="007B2C93" w:rsidRPr="00AC2F34"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FFFFF"/>
          </w:tcPr>
          <w:p w14:paraId="1556343F" w14:textId="77777777" w:rsidR="007B2C93" w:rsidRPr="00AC2F34"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FFFFF"/>
            <w:vAlign w:val="center"/>
          </w:tcPr>
          <w:p w14:paraId="15563440" w14:textId="77777777" w:rsidR="007B2C93" w:rsidRPr="00AC2F34" w:rsidRDefault="007B2C93" w:rsidP="004B3534">
            <w:pPr>
              <w:pStyle w:val="TableText"/>
              <w:widowControl w:val="0"/>
              <w:rPr>
                <w:rFonts w:ascii="Tahoma" w:hAnsi="Tahoma" w:cs="Tahoma"/>
                <w:sz w:val="13"/>
              </w:rPr>
            </w:pPr>
          </w:p>
        </w:tc>
      </w:tr>
      <w:tr w:rsidR="007B2C93" w:rsidRPr="00AC2F34" w14:paraId="15563455" w14:textId="77777777" w:rsidTr="00873F62">
        <w:trPr>
          <w:cantSplit/>
          <w:trHeight w:val="287"/>
        </w:trPr>
        <w:tc>
          <w:tcPr>
            <w:tcW w:w="2638" w:type="dxa"/>
            <w:tcBorders>
              <w:bottom w:val="single" w:sz="4" w:space="0" w:color="auto"/>
            </w:tcBorders>
            <w:shd w:val="clear" w:color="auto" w:fill="FABF8F"/>
            <w:vAlign w:val="center"/>
          </w:tcPr>
          <w:p w14:paraId="15563442" w14:textId="77777777" w:rsidR="007B2C93" w:rsidRPr="00AC2F34" w:rsidRDefault="007B2C93" w:rsidP="00873F62">
            <w:pPr>
              <w:pStyle w:val="Heading2"/>
              <w:spacing w:beforeLines="20" w:before="48" w:afterLines="20" w:after="48"/>
              <w:ind w:left="0"/>
              <w:rPr>
                <w:rFonts w:ascii="Tahoma" w:hAnsi="Tahoma" w:cs="Tahoma"/>
                <w:b w:val="0"/>
                <w:sz w:val="14"/>
                <w:szCs w:val="14"/>
              </w:rPr>
            </w:pPr>
            <w:bookmarkStart w:id="60" w:name="_Toc291024474"/>
            <w:bookmarkStart w:id="61" w:name="_Toc336337863"/>
            <w:bookmarkStart w:id="62" w:name="_Toc343596229"/>
            <w:r w:rsidRPr="00AC2F34">
              <w:rPr>
                <w:rFonts w:ascii="Tahoma" w:hAnsi="Tahoma" w:cs="Tahoma"/>
                <w:b w:val="0"/>
                <w:sz w:val="14"/>
                <w:szCs w:val="14"/>
              </w:rPr>
              <w:t>Office 365 Plan E3 (Gebruikers-SL)</w:t>
            </w:r>
            <w:bookmarkEnd w:id="60"/>
            <w:bookmarkEnd w:id="61"/>
            <w:bookmarkEnd w:id="62"/>
          </w:p>
        </w:tc>
        <w:tc>
          <w:tcPr>
            <w:tcW w:w="429" w:type="dxa"/>
            <w:tcBorders>
              <w:bottom w:val="single" w:sz="4" w:space="0" w:color="auto"/>
            </w:tcBorders>
            <w:shd w:val="clear" w:color="auto" w:fill="FABF8F"/>
            <w:vAlign w:val="center"/>
          </w:tcPr>
          <w:p w14:paraId="15563443" w14:textId="77777777" w:rsidR="007B2C93" w:rsidRPr="00AC2F34" w:rsidRDefault="00216494" w:rsidP="00873F62">
            <w:pPr>
              <w:pStyle w:val="TableText"/>
              <w:widowControl w:val="0"/>
              <w:rPr>
                <w:rFonts w:cs="Tahoma"/>
                <w:b/>
                <w:color w:val="0000FF"/>
                <w:sz w:val="13"/>
                <w:szCs w:val="13"/>
                <w:u w:val="single"/>
              </w:rPr>
            </w:pPr>
            <w:hyperlink w:anchor="_7_Office_365" w:history="1">
              <w:r w:rsidR="00434D5F" w:rsidRPr="00AC2F34">
                <w:rPr>
                  <w:rStyle w:val="Hyperlink"/>
                  <w:rFonts w:cs="Tahoma"/>
                  <w:b/>
                  <w:sz w:val="13"/>
                  <w:szCs w:val="13"/>
                </w:rPr>
                <w:t>6</w:t>
              </w:r>
            </w:hyperlink>
          </w:p>
        </w:tc>
        <w:tc>
          <w:tcPr>
            <w:tcW w:w="429" w:type="dxa"/>
            <w:tcBorders>
              <w:bottom w:val="single" w:sz="4" w:space="0" w:color="auto"/>
            </w:tcBorders>
            <w:shd w:val="clear" w:color="auto" w:fill="FABF8F"/>
            <w:vAlign w:val="center"/>
          </w:tcPr>
          <w:p w14:paraId="15563444" w14:textId="77777777" w:rsidR="007B2C93" w:rsidRPr="00AC2F34" w:rsidRDefault="007B2C93" w:rsidP="00AB728B">
            <w:pPr>
              <w:pStyle w:val="TableText"/>
              <w:widowControl w:val="0"/>
              <w:spacing w:beforeLines="60" w:before="144"/>
              <w:rPr>
                <w:rFonts w:ascii="Tahoma" w:hAnsi="Tahoma" w:cs="Tahoma"/>
                <w:sz w:val="13"/>
              </w:rPr>
            </w:pPr>
            <w:r w:rsidRPr="00AC2F34">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15563445"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15563446"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5563447"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5563448"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5563449"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556344A"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556344B"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56344C" w14:textId="77777777" w:rsidR="007B2C93" w:rsidRPr="00AC2F34"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556344D"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556344E"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56344F" w14:textId="77777777" w:rsidR="007B2C93" w:rsidRPr="00AC2F34"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5563450"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563451"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15563452" w14:textId="77777777" w:rsidR="007B2C93" w:rsidRPr="00AC2F34"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tcPr>
          <w:p w14:paraId="15563453" w14:textId="77777777" w:rsidR="007B2C93" w:rsidRPr="00AC2F34"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5563454" w14:textId="77777777" w:rsidR="007B2C93" w:rsidRPr="00AC2F34" w:rsidRDefault="007B2C93" w:rsidP="004B3534">
            <w:pPr>
              <w:pStyle w:val="TableText"/>
              <w:widowControl w:val="0"/>
              <w:rPr>
                <w:rFonts w:ascii="Tahoma" w:hAnsi="Tahoma" w:cs="Tahoma"/>
                <w:sz w:val="13"/>
              </w:rPr>
            </w:pPr>
          </w:p>
        </w:tc>
      </w:tr>
      <w:tr w:rsidR="007B2C93" w:rsidRPr="00AC2F34" w14:paraId="15563469" w14:textId="77777777" w:rsidTr="00873F62">
        <w:trPr>
          <w:cantSplit/>
          <w:trHeight w:val="287"/>
        </w:trPr>
        <w:tc>
          <w:tcPr>
            <w:tcW w:w="2638" w:type="dxa"/>
            <w:tcBorders>
              <w:bottom w:val="single" w:sz="4" w:space="0" w:color="auto"/>
            </w:tcBorders>
            <w:shd w:val="clear" w:color="auto" w:fill="FFFFFF"/>
            <w:vAlign w:val="center"/>
          </w:tcPr>
          <w:p w14:paraId="15563456" w14:textId="77777777" w:rsidR="007B2C93" w:rsidRPr="00AC2F34" w:rsidRDefault="007B2C93" w:rsidP="00873F62">
            <w:pPr>
              <w:pStyle w:val="Heading2"/>
              <w:spacing w:beforeLines="20" w:before="48" w:afterLines="20" w:after="48"/>
              <w:ind w:left="0"/>
              <w:rPr>
                <w:rFonts w:ascii="Tahoma" w:hAnsi="Tahoma" w:cs="Tahoma"/>
                <w:b w:val="0"/>
                <w:sz w:val="14"/>
                <w:szCs w:val="14"/>
              </w:rPr>
            </w:pPr>
            <w:bookmarkStart w:id="63" w:name="_Toc291024475"/>
            <w:bookmarkStart w:id="64" w:name="_Toc336337864"/>
            <w:bookmarkStart w:id="65" w:name="_Toc343596230"/>
            <w:r w:rsidRPr="00AC2F34">
              <w:rPr>
                <w:rFonts w:ascii="Tahoma" w:hAnsi="Tahoma" w:cs="Tahoma"/>
                <w:b w:val="0"/>
                <w:sz w:val="14"/>
                <w:szCs w:val="14"/>
              </w:rPr>
              <w:t>Office 365 Plan E4 (Gebruikers-SL)</w:t>
            </w:r>
            <w:bookmarkEnd w:id="63"/>
            <w:bookmarkEnd w:id="64"/>
            <w:bookmarkEnd w:id="65"/>
          </w:p>
        </w:tc>
        <w:tc>
          <w:tcPr>
            <w:tcW w:w="429" w:type="dxa"/>
            <w:tcBorders>
              <w:bottom w:val="single" w:sz="4" w:space="0" w:color="auto"/>
            </w:tcBorders>
            <w:shd w:val="clear" w:color="auto" w:fill="FFFFFF"/>
            <w:vAlign w:val="center"/>
          </w:tcPr>
          <w:p w14:paraId="15563457" w14:textId="77777777" w:rsidR="007B2C93" w:rsidRPr="00AC2F34" w:rsidRDefault="00216494" w:rsidP="00873F62">
            <w:pPr>
              <w:pStyle w:val="TableText"/>
              <w:widowControl w:val="0"/>
              <w:rPr>
                <w:rFonts w:cs="Tahoma"/>
                <w:b/>
                <w:color w:val="0000FF"/>
                <w:sz w:val="13"/>
                <w:szCs w:val="13"/>
                <w:u w:val="single"/>
              </w:rPr>
            </w:pPr>
            <w:hyperlink w:anchor="_7_Office_365" w:history="1">
              <w:r w:rsidR="00434D5F" w:rsidRPr="00AC2F34">
                <w:rPr>
                  <w:rStyle w:val="Hyperlink"/>
                  <w:rFonts w:cs="Tahoma"/>
                  <w:b/>
                  <w:sz w:val="13"/>
                  <w:szCs w:val="13"/>
                </w:rPr>
                <w:t>6</w:t>
              </w:r>
            </w:hyperlink>
          </w:p>
        </w:tc>
        <w:tc>
          <w:tcPr>
            <w:tcW w:w="429" w:type="dxa"/>
            <w:tcBorders>
              <w:bottom w:val="single" w:sz="4" w:space="0" w:color="auto"/>
            </w:tcBorders>
            <w:shd w:val="clear" w:color="auto" w:fill="FFFFFF"/>
            <w:vAlign w:val="center"/>
          </w:tcPr>
          <w:p w14:paraId="15563458" w14:textId="77777777" w:rsidR="007B2C93" w:rsidRPr="00AC2F34" w:rsidRDefault="007B2C93" w:rsidP="00AB728B">
            <w:pPr>
              <w:pStyle w:val="TableText"/>
              <w:widowControl w:val="0"/>
              <w:spacing w:beforeLines="60" w:before="144"/>
              <w:rPr>
                <w:rFonts w:ascii="Tahoma" w:hAnsi="Tahoma" w:cs="Tahoma"/>
                <w:sz w:val="13"/>
              </w:rPr>
            </w:pPr>
            <w:r w:rsidRPr="00AC2F34">
              <w:rPr>
                <w:rFonts w:ascii="Tahoma" w:hAnsi="Tahoma" w:cs="Tahoma"/>
                <w:sz w:val="13"/>
              </w:rPr>
              <w:t>0611</w:t>
            </w:r>
          </w:p>
        </w:tc>
        <w:tc>
          <w:tcPr>
            <w:tcW w:w="429" w:type="dxa"/>
            <w:tcBorders>
              <w:bottom w:val="single" w:sz="4" w:space="0" w:color="auto"/>
              <w:right w:val="single" w:sz="18" w:space="0" w:color="auto"/>
            </w:tcBorders>
            <w:shd w:val="clear" w:color="auto" w:fill="FFFFFF"/>
            <w:vAlign w:val="center"/>
          </w:tcPr>
          <w:p w14:paraId="15563459"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OSB</w:t>
            </w:r>
          </w:p>
        </w:tc>
        <w:tc>
          <w:tcPr>
            <w:tcW w:w="429" w:type="dxa"/>
            <w:tcBorders>
              <w:left w:val="single" w:sz="18" w:space="0" w:color="auto"/>
              <w:bottom w:val="single" w:sz="4" w:space="0" w:color="auto"/>
            </w:tcBorders>
            <w:shd w:val="clear" w:color="auto" w:fill="FFFFFF"/>
            <w:vAlign w:val="center"/>
          </w:tcPr>
          <w:p w14:paraId="1556345A"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1556345B"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1556345C"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1556345D"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1556345E"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1556345F"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15563460" w14:textId="77777777" w:rsidR="007B2C93" w:rsidRPr="00AC2F34"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15563461"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15563462"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15563463" w14:textId="77777777" w:rsidR="007B2C93" w:rsidRPr="00AC2F34"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15563464"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15563465"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FFFFF"/>
            <w:vAlign w:val="center"/>
          </w:tcPr>
          <w:p w14:paraId="15563466" w14:textId="77777777" w:rsidR="007B2C93" w:rsidRPr="00AC2F34"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FFFFF"/>
          </w:tcPr>
          <w:p w14:paraId="15563467" w14:textId="77777777" w:rsidR="007B2C93" w:rsidRPr="00AC2F34"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FFFFF"/>
            <w:vAlign w:val="center"/>
          </w:tcPr>
          <w:p w14:paraId="15563468" w14:textId="77777777" w:rsidR="007B2C93" w:rsidRPr="00AC2F34" w:rsidRDefault="007B2C93" w:rsidP="004B3534">
            <w:pPr>
              <w:pStyle w:val="TableText"/>
              <w:widowControl w:val="0"/>
              <w:rPr>
                <w:rFonts w:ascii="Tahoma" w:hAnsi="Tahoma" w:cs="Tahoma"/>
                <w:sz w:val="13"/>
              </w:rPr>
            </w:pPr>
          </w:p>
        </w:tc>
      </w:tr>
      <w:tr w:rsidR="001E79DE" w:rsidRPr="00AC2F34" w14:paraId="1556347D" w14:textId="77777777" w:rsidTr="00873F62">
        <w:trPr>
          <w:cantSplit/>
          <w:trHeight w:val="287"/>
        </w:trPr>
        <w:tc>
          <w:tcPr>
            <w:tcW w:w="2638" w:type="dxa"/>
            <w:tcBorders>
              <w:bottom w:val="single" w:sz="4" w:space="0" w:color="auto"/>
            </w:tcBorders>
            <w:shd w:val="clear" w:color="auto" w:fill="FABF8F"/>
            <w:vAlign w:val="center"/>
          </w:tcPr>
          <w:p w14:paraId="1556346A" w14:textId="77777777" w:rsidR="00A936B5" w:rsidRPr="00AC2F34" w:rsidRDefault="00A936B5" w:rsidP="00873F62">
            <w:pPr>
              <w:pStyle w:val="Heading2"/>
              <w:spacing w:beforeLines="20" w:before="48" w:afterLines="20" w:after="48"/>
              <w:ind w:left="0"/>
              <w:rPr>
                <w:rFonts w:ascii="Tahoma" w:hAnsi="Tahoma" w:cs="Tahoma"/>
                <w:b w:val="0"/>
                <w:sz w:val="14"/>
                <w:szCs w:val="14"/>
              </w:rPr>
            </w:pPr>
            <w:bookmarkStart w:id="66" w:name="_Toc343596231"/>
            <w:r w:rsidRPr="00AC2F34">
              <w:rPr>
                <w:rFonts w:ascii="Tahoma" w:hAnsi="Tahoma" w:cs="Tahoma"/>
                <w:b w:val="0"/>
                <w:sz w:val="14"/>
                <w:szCs w:val="14"/>
              </w:rPr>
              <w:t>Office voor Thuisgebruik en Studenten RT 2013</w:t>
            </w:r>
            <w:bookmarkEnd w:id="66"/>
          </w:p>
        </w:tc>
        <w:tc>
          <w:tcPr>
            <w:tcW w:w="429" w:type="dxa"/>
            <w:tcBorders>
              <w:bottom w:val="single" w:sz="4" w:space="0" w:color="auto"/>
            </w:tcBorders>
            <w:shd w:val="clear" w:color="auto" w:fill="FABF8F"/>
            <w:vAlign w:val="center"/>
          </w:tcPr>
          <w:p w14:paraId="1556346B" w14:textId="77777777" w:rsidR="00A936B5" w:rsidRPr="00AC2F34" w:rsidRDefault="00A936B5" w:rsidP="00873F62">
            <w:pPr>
              <w:pStyle w:val="TableText"/>
              <w:widowControl w:val="0"/>
              <w:rPr>
                <w:rFonts w:cs="Tahoma"/>
                <w:b/>
                <w:color w:val="0000FF"/>
                <w:sz w:val="13"/>
                <w:szCs w:val="13"/>
                <w:u w:val="single"/>
              </w:rPr>
            </w:pPr>
          </w:p>
        </w:tc>
        <w:tc>
          <w:tcPr>
            <w:tcW w:w="429" w:type="dxa"/>
            <w:tcBorders>
              <w:bottom w:val="single" w:sz="4" w:space="0" w:color="auto"/>
            </w:tcBorders>
            <w:shd w:val="clear" w:color="auto" w:fill="FABF8F"/>
            <w:vAlign w:val="center"/>
          </w:tcPr>
          <w:p w14:paraId="1556346C" w14:textId="77777777" w:rsidR="00A936B5" w:rsidRPr="00AC2F34" w:rsidRDefault="00A936B5" w:rsidP="00AB728B">
            <w:pPr>
              <w:pStyle w:val="TableText"/>
              <w:widowControl w:val="0"/>
              <w:spacing w:beforeLines="60" w:before="144"/>
              <w:rPr>
                <w:rFonts w:ascii="Tahoma" w:hAnsi="Tahoma" w:cs="Tahoma"/>
                <w:sz w:val="13"/>
              </w:rPr>
            </w:pPr>
            <w:r w:rsidRPr="00AC2F34">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556346D" w14:textId="77777777" w:rsidR="00A936B5" w:rsidRPr="00AC2F34" w:rsidRDefault="00A936B5"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556346E" w14:textId="77777777" w:rsidR="00A936B5" w:rsidRPr="00AC2F34" w:rsidRDefault="00A936B5"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ABF8F"/>
            <w:vAlign w:val="center"/>
          </w:tcPr>
          <w:p w14:paraId="1556346F" w14:textId="77777777" w:rsidR="00A936B5" w:rsidRPr="00AC2F34" w:rsidRDefault="00A936B5" w:rsidP="004B3534">
            <w:pPr>
              <w:pStyle w:val="TableText"/>
              <w:widowControl w:val="0"/>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FABF8F"/>
            <w:vAlign w:val="center"/>
          </w:tcPr>
          <w:p w14:paraId="15563470" w14:textId="77777777" w:rsidR="00A936B5" w:rsidRPr="00AC2F34" w:rsidRDefault="00A936B5"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471" w14:textId="77777777" w:rsidR="00A936B5" w:rsidRPr="00AC2F34" w:rsidRDefault="00A936B5"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472" w14:textId="77777777" w:rsidR="00A936B5" w:rsidRPr="00AC2F34" w:rsidRDefault="00A936B5"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473" w14:textId="77777777" w:rsidR="00A936B5" w:rsidRPr="00AC2F34" w:rsidRDefault="00A936B5"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5563474" w14:textId="77777777" w:rsidR="00A936B5" w:rsidRPr="00AC2F34" w:rsidRDefault="00A936B5" w:rsidP="004B3534">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563475" w14:textId="77777777" w:rsidR="00A936B5" w:rsidRPr="00AC2F34" w:rsidRDefault="00A936B5"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ABF8F"/>
            <w:vAlign w:val="center"/>
          </w:tcPr>
          <w:p w14:paraId="15563476" w14:textId="77777777" w:rsidR="00A936B5" w:rsidRPr="00AC2F34" w:rsidRDefault="00A936B5"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5563477" w14:textId="77777777" w:rsidR="00A936B5" w:rsidRPr="00AC2F34" w:rsidRDefault="00A936B5" w:rsidP="004B3534">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563478" w14:textId="77777777" w:rsidR="00A936B5" w:rsidRPr="00AC2F34" w:rsidRDefault="00A936B5"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563479" w14:textId="77777777" w:rsidR="00A936B5" w:rsidRPr="00AC2F34" w:rsidRDefault="00A936B5"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556347A" w14:textId="77777777" w:rsidR="00A936B5" w:rsidRPr="00AC2F34" w:rsidRDefault="00A936B5" w:rsidP="004B3534">
            <w:pPr>
              <w:pStyle w:val="TableText"/>
              <w:widowControl w:val="0"/>
              <w:rPr>
                <w:rFonts w:ascii="Tahoma" w:hAnsi="Tahoma" w:cs="Tahoma"/>
                <w:sz w:val="13"/>
              </w:rPr>
            </w:pPr>
          </w:p>
        </w:tc>
        <w:tc>
          <w:tcPr>
            <w:tcW w:w="514" w:type="dxa"/>
            <w:tcBorders>
              <w:bottom w:val="single" w:sz="4" w:space="0" w:color="auto"/>
            </w:tcBorders>
            <w:shd w:val="clear" w:color="auto" w:fill="FABF8F"/>
          </w:tcPr>
          <w:p w14:paraId="1556347B" w14:textId="77777777" w:rsidR="00A936B5" w:rsidRPr="00AC2F34" w:rsidRDefault="00A936B5"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556347C" w14:textId="77777777" w:rsidR="00A936B5" w:rsidRPr="00AC2F34" w:rsidRDefault="00A936B5" w:rsidP="004B3534">
            <w:pPr>
              <w:pStyle w:val="TableText"/>
              <w:widowControl w:val="0"/>
              <w:rPr>
                <w:rFonts w:ascii="Tahoma" w:hAnsi="Tahoma" w:cs="Tahoma"/>
                <w:sz w:val="13"/>
              </w:rPr>
            </w:pPr>
          </w:p>
        </w:tc>
      </w:tr>
      <w:tr w:rsidR="007B2C93" w:rsidRPr="00AC2F34" w14:paraId="15563491" w14:textId="77777777" w:rsidTr="00873F62">
        <w:trPr>
          <w:cantSplit/>
          <w:trHeight w:val="287"/>
        </w:trPr>
        <w:tc>
          <w:tcPr>
            <w:tcW w:w="2638" w:type="dxa"/>
            <w:tcBorders>
              <w:bottom w:val="single" w:sz="4" w:space="0" w:color="auto"/>
            </w:tcBorders>
            <w:shd w:val="clear" w:color="auto" w:fill="auto"/>
            <w:vAlign w:val="center"/>
          </w:tcPr>
          <w:p w14:paraId="1556347E" w14:textId="77777777" w:rsidR="007B2C93" w:rsidRPr="00AC2F34" w:rsidRDefault="007B2C93" w:rsidP="00873F62">
            <w:pPr>
              <w:pStyle w:val="Heading2"/>
              <w:spacing w:beforeLines="20" w:before="48" w:afterLines="20" w:after="48"/>
              <w:ind w:left="0"/>
              <w:rPr>
                <w:rFonts w:ascii="Tahoma" w:hAnsi="Tahoma" w:cs="Tahoma"/>
                <w:b w:val="0"/>
                <w:sz w:val="14"/>
                <w:szCs w:val="14"/>
              </w:rPr>
            </w:pPr>
            <w:bookmarkStart w:id="67" w:name="_Toc336337865"/>
            <w:bookmarkStart w:id="68" w:name="_Toc343596232"/>
            <w:r w:rsidRPr="00AC2F34">
              <w:rPr>
                <w:rFonts w:ascii="Tahoma" w:hAnsi="Tahoma" w:cs="Tahoma"/>
                <w:b w:val="0"/>
                <w:sz w:val="14"/>
                <w:szCs w:val="14"/>
              </w:rPr>
              <w:t>Office voor Mac Standard 2011</w:t>
            </w:r>
            <w:bookmarkEnd w:id="67"/>
            <w:bookmarkEnd w:id="68"/>
            <w:r w:rsidRPr="00AC2F34">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1556347F" w14:textId="77777777" w:rsidR="007B2C93" w:rsidRPr="00AC2F34" w:rsidRDefault="00216494" w:rsidP="00873F62">
            <w:pPr>
              <w:pStyle w:val="TableText"/>
              <w:widowControl w:val="0"/>
              <w:rPr>
                <w:rStyle w:val="EndnoteReference"/>
                <w:rFonts w:cs="Tahoma"/>
                <w:b w:val="0"/>
                <w:color w:val="0000FF"/>
                <w:sz w:val="13"/>
                <w:szCs w:val="13"/>
                <w:u w:val="single"/>
              </w:rPr>
            </w:pPr>
            <w:hyperlink w:anchor="_7_Office_voor" w:history="1">
              <w:r w:rsidR="00E15740" w:rsidRPr="00AC2F34">
                <w:rPr>
                  <w:rStyle w:val="Hyperlink"/>
                  <w:rFonts w:cs="Tahoma"/>
                  <w:b/>
                  <w:sz w:val="13"/>
                  <w:szCs w:val="13"/>
                </w:rPr>
                <w:t>7</w:t>
              </w:r>
            </w:hyperlink>
          </w:p>
        </w:tc>
        <w:tc>
          <w:tcPr>
            <w:tcW w:w="429" w:type="dxa"/>
            <w:tcBorders>
              <w:bottom w:val="single" w:sz="4" w:space="0" w:color="auto"/>
            </w:tcBorders>
            <w:shd w:val="clear" w:color="auto" w:fill="auto"/>
            <w:vAlign w:val="center"/>
          </w:tcPr>
          <w:p w14:paraId="15563480" w14:textId="77777777" w:rsidR="007B2C93" w:rsidRPr="00AC2F34" w:rsidRDefault="007B2C93" w:rsidP="00AB728B">
            <w:pPr>
              <w:pStyle w:val="TableText"/>
              <w:widowControl w:val="0"/>
              <w:spacing w:beforeLines="60" w:before="144"/>
              <w:rPr>
                <w:rFonts w:ascii="Tahoma" w:hAnsi="Tahoma" w:cs="Tahoma"/>
                <w:sz w:val="13"/>
              </w:rPr>
            </w:pPr>
            <w:r w:rsidRPr="00AC2F34">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15563481"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5563482"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auto"/>
            <w:vAlign w:val="center"/>
          </w:tcPr>
          <w:p w14:paraId="15563483"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5</w:t>
            </w:r>
          </w:p>
        </w:tc>
        <w:tc>
          <w:tcPr>
            <w:tcW w:w="429" w:type="dxa"/>
            <w:tcBorders>
              <w:bottom w:val="single" w:sz="4" w:space="0" w:color="auto"/>
            </w:tcBorders>
            <w:shd w:val="clear" w:color="auto" w:fill="auto"/>
            <w:vAlign w:val="center"/>
          </w:tcPr>
          <w:p w14:paraId="15563484"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4</w:t>
            </w:r>
          </w:p>
        </w:tc>
        <w:tc>
          <w:tcPr>
            <w:tcW w:w="429" w:type="dxa"/>
            <w:tcBorders>
              <w:bottom w:val="single" w:sz="4" w:space="0" w:color="auto"/>
            </w:tcBorders>
            <w:shd w:val="clear" w:color="auto" w:fill="auto"/>
            <w:vAlign w:val="center"/>
          </w:tcPr>
          <w:p w14:paraId="15563485"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auto"/>
            <w:vAlign w:val="center"/>
          </w:tcPr>
          <w:p w14:paraId="15563486"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auto"/>
            <w:vAlign w:val="center"/>
          </w:tcPr>
          <w:p w14:paraId="15563487"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5563488"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5563489"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auto"/>
            <w:vAlign w:val="center"/>
          </w:tcPr>
          <w:p w14:paraId="1556348A"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1556348B"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1556348C"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556348D" w14:textId="77777777" w:rsidR="007B2C93" w:rsidRPr="00AC2F34"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556348E"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auto"/>
          </w:tcPr>
          <w:p w14:paraId="1556348F"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E</w:t>
            </w:r>
          </w:p>
        </w:tc>
        <w:tc>
          <w:tcPr>
            <w:tcW w:w="514" w:type="dxa"/>
            <w:tcBorders>
              <w:bottom w:val="single" w:sz="4" w:space="0" w:color="auto"/>
            </w:tcBorders>
            <w:shd w:val="clear" w:color="auto" w:fill="auto"/>
            <w:vAlign w:val="center"/>
          </w:tcPr>
          <w:p w14:paraId="15563490" w14:textId="77777777" w:rsidR="007B2C93" w:rsidRPr="00AC2F34" w:rsidRDefault="007B2C93" w:rsidP="004B3534">
            <w:pPr>
              <w:pStyle w:val="TableText"/>
              <w:widowControl w:val="0"/>
              <w:rPr>
                <w:rFonts w:ascii="Tahoma" w:hAnsi="Tahoma" w:cs="Tahoma"/>
                <w:sz w:val="13"/>
              </w:rPr>
            </w:pPr>
          </w:p>
        </w:tc>
      </w:tr>
      <w:tr w:rsidR="001E79DE" w:rsidRPr="00AC2F34" w14:paraId="155634A5" w14:textId="77777777" w:rsidTr="00873F62">
        <w:trPr>
          <w:cantSplit/>
          <w:trHeight w:val="287"/>
        </w:trPr>
        <w:tc>
          <w:tcPr>
            <w:tcW w:w="2638" w:type="dxa"/>
            <w:tcBorders>
              <w:bottom w:val="single" w:sz="4" w:space="0" w:color="auto"/>
            </w:tcBorders>
            <w:shd w:val="clear" w:color="auto" w:fill="FABF8F"/>
            <w:vAlign w:val="center"/>
          </w:tcPr>
          <w:p w14:paraId="15563492" w14:textId="77777777" w:rsidR="007B2C93" w:rsidRPr="00AC2F34" w:rsidRDefault="007B2C93" w:rsidP="00873F62">
            <w:pPr>
              <w:pStyle w:val="Heading2"/>
              <w:spacing w:beforeLines="20" w:before="48" w:afterLines="20" w:after="48"/>
              <w:ind w:left="0"/>
              <w:rPr>
                <w:rFonts w:ascii="Tahoma" w:hAnsi="Tahoma" w:cs="Tahoma"/>
                <w:b w:val="0"/>
                <w:sz w:val="14"/>
                <w:szCs w:val="14"/>
              </w:rPr>
            </w:pPr>
            <w:bookmarkStart w:id="69" w:name="_Office_Multi-Language_Pack"/>
            <w:bookmarkStart w:id="70" w:name="_Toc336337866"/>
            <w:bookmarkStart w:id="71" w:name="_Toc343596233"/>
            <w:bookmarkEnd w:id="69"/>
            <w:r w:rsidRPr="00AC2F34">
              <w:rPr>
                <w:rFonts w:ascii="Tahoma" w:hAnsi="Tahoma" w:cs="Tahoma"/>
                <w:b w:val="0"/>
                <w:sz w:val="14"/>
                <w:szCs w:val="14"/>
              </w:rPr>
              <w:t xml:space="preserve">Office Multi-Language Pack </w:t>
            </w:r>
            <w:bookmarkEnd w:id="70"/>
            <w:r w:rsidRPr="00AC2F34">
              <w:rPr>
                <w:rFonts w:ascii="Tahoma" w:hAnsi="Tahoma" w:cs="Tahoma"/>
                <w:b w:val="0"/>
                <w:sz w:val="14"/>
                <w:szCs w:val="14"/>
              </w:rPr>
              <w:t>2013</w:t>
            </w:r>
            <w:bookmarkEnd w:id="71"/>
          </w:p>
        </w:tc>
        <w:tc>
          <w:tcPr>
            <w:tcW w:w="429" w:type="dxa"/>
            <w:tcBorders>
              <w:bottom w:val="single" w:sz="4" w:space="0" w:color="auto"/>
            </w:tcBorders>
            <w:shd w:val="clear" w:color="auto" w:fill="FABF8F"/>
            <w:vAlign w:val="center"/>
          </w:tcPr>
          <w:p w14:paraId="15563493" w14:textId="77777777" w:rsidR="007B2C93" w:rsidRPr="00AC2F34" w:rsidRDefault="00216494" w:rsidP="00873F62">
            <w:pPr>
              <w:pStyle w:val="TableText"/>
              <w:widowControl w:val="0"/>
              <w:rPr>
                <w:rStyle w:val="EndnoteReference"/>
                <w:rFonts w:cs="Tahoma"/>
                <w:b w:val="0"/>
                <w:color w:val="0000FF"/>
                <w:sz w:val="13"/>
                <w:szCs w:val="13"/>
                <w:u w:val="single"/>
              </w:rPr>
            </w:pPr>
            <w:hyperlink w:anchor="_8_Office_Multi-Language" w:history="1">
              <w:r w:rsidR="00E15740" w:rsidRPr="00AC2F34">
                <w:rPr>
                  <w:rStyle w:val="Hyperlink"/>
                  <w:rFonts w:cs="Tahoma"/>
                  <w:b/>
                  <w:sz w:val="13"/>
                  <w:szCs w:val="13"/>
                </w:rPr>
                <w:t>8</w:t>
              </w:r>
            </w:hyperlink>
          </w:p>
        </w:tc>
        <w:tc>
          <w:tcPr>
            <w:tcW w:w="429" w:type="dxa"/>
            <w:tcBorders>
              <w:bottom w:val="single" w:sz="4" w:space="0" w:color="auto"/>
            </w:tcBorders>
            <w:shd w:val="clear" w:color="auto" w:fill="FABF8F"/>
            <w:vAlign w:val="center"/>
          </w:tcPr>
          <w:p w14:paraId="15563494" w14:textId="77777777" w:rsidR="007B2C93" w:rsidRPr="00AC2F34" w:rsidRDefault="00CE6613" w:rsidP="009D2225">
            <w:pPr>
              <w:pStyle w:val="TableText"/>
              <w:widowControl w:val="0"/>
              <w:rPr>
                <w:rFonts w:ascii="Tahoma" w:hAnsi="Tahoma" w:cs="Tahoma"/>
                <w:sz w:val="13"/>
              </w:rPr>
            </w:pPr>
            <w:r w:rsidRPr="00AC2F34">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5563495" w14:textId="77777777" w:rsidR="007B2C93" w:rsidRPr="00AC2F34"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5563496"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ABF8F"/>
            <w:vAlign w:val="center"/>
          </w:tcPr>
          <w:p w14:paraId="15563497"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FABF8F"/>
            <w:vAlign w:val="center"/>
          </w:tcPr>
          <w:p w14:paraId="15563498"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499"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49A"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49B"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556349C"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56349D"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ABF8F"/>
            <w:vAlign w:val="center"/>
          </w:tcPr>
          <w:p w14:paraId="1556349E"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556349F"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5634A0"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55634A1"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55634A2" w14:textId="77777777" w:rsidR="007B2C93" w:rsidRPr="00AC2F34"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tcPr>
          <w:p w14:paraId="155634A3"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A</w:t>
            </w:r>
          </w:p>
        </w:tc>
        <w:tc>
          <w:tcPr>
            <w:tcW w:w="514" w:type="dxa"/>
            <w:tcBorders>
              <w:bottom w:val="single" w:sz="4" w:space="0" w:color="auto"/>
            </w:tcBorders>
            <w:shd w:val="clear" w:color="auto" w:fill="FABF8F"/>
            <w:vAlign w:val="center"/>
          </w:tcPr>
          <w:p w14:paraId="155634A4" w14:textId="77777777" w:rsidR="007B2C93" w:rsidRPr="00AC2F34" w:rsidRDefault="007B2C93" w:rsidP="004B3534">
            <w:pPr>
              <w:pStyle w:val="TableText"/>
              <w:widowControl w:val="0"/>
              <w:rPr>
                <w:rFonts w:ascii="Tahoma" w:hAnsi="Tahoma" w:cs="Tahoma"/>
                <w:sz w:val="13"/>
              </w:rPr>
            </w:pPr>
          </w:p>
        </w:tc>
      </w:tr>
      <w:tr w:rsidR="007B2C93" w:rsidRPr="00AC2F34" w14:paraId="155634B9" w14:textId="77777777" w:rsidTr="00873F62">
        <w:trPr>
          <w:cantSplit/>
          <w:trHeight w:val="332"/>
        </w:trPr>
        <w:tc>
          <w:tcPr>
            <w:tcW w:w="2638" w:type="dxa"/>
            <w:tcBorders>
              <w:bottom w:val="single" w:sz="4" w:space="0" w:color="auto"/>
            </w:tcBorders>
            <w:shd w:val="clear" w:color="auto" w:fill="auto"/>
            <w:vAlign w:val="center"/>
          </w:tcPr>
          <w:p w14:paraId="155634A6" w14:textId="77777777" w:rsidR="007B2C93" w:rsidRPr="00AC2F34" w:rsidRDefault="007B2C93" w:rsidP="00873F62">
            <w:pPr>
              <w:pStyle w:val="ProductNames"/>
              <w:spacing w:beforeLines="20" w:before="48" w:afterLines="20" w:after="48"/>
              <w:rPr>
                <w:rFonts w:ascii="Tahoma" w:hAnsi="Tahoma" w:cs="Tahoma"/>
                <w:sz w:val="14"/>
                <w:szCs w:val="14"/>
              </w:rPr>
            </w:pPr>
            <w:bookmarkStart w:id="72" w:name="_Toc336337867"/>
            <w:bookmarkStart w:id="73" w:name="_Toc343596234"/>
            <w:r w:rsidRPr="00AC2F34">
              <w:rPr>
                <w:rFonts w:ascii="Tahoma" w:hAnsi="Tahoma" w:cs="Tahoma"/>
                <w:sz w:val="14"/>
                <w:szCs w:val="14"/>
              </w:rPr>
              <w:t xml:space="preserve">Office Professional Plus </w:t>
            </w:r>
            <w:bookmarkEnd w:id="72"/>
            <w:r w:rsidRPr="00AC2F34">
              <w:rPr>
                <w:rFonts w:ascii="Tahoma" w:hAnsi="Tahoma" w:cs="Tahoma"/>
                <w:sz w:val="14"/>
                <w:szCs w:val="14"/>
              </w:rPr>
              <w:t>2013</w:t>
            </w:r>
            <w:bookmarkEnd w:id="73"/>
          </w:p>
        </w:tc>
        <w:tc>
          <w:tcPr>
            <w:tcW w:w="429" w:type="dxa"/>
            <w:tcBorders>
              <w:bottom w:val="single" w:sz="4" w:space="0" w:color="auto"/>
            </w:tcBorders>
            <w:shd w:val="clear" w:color="auto" w:fill="auto"/>
            <w:vAlign w:val="center"/>
          </w:tcPr>
          <w:p w14:paraId="155634A7" w14:textId="77777777" w:rsidR="007B2C93" w:rsidRPr="00AC2F34" w:rsidRDefault="00216494" w:rsidP="00873F62">
            <w:pPr>
              <w:pStyle w:val="TableText"/>
              <w:widowControl w:val="0"/>
              <w:rPr>
                <w:rStyle w:val="EndnoteReference"/>
                <w:rFonts w:cs="Tahoma"/>
                <w:b w:val="0"/>
                <w:color w:val="0000FF"/>
                <w:sz w:val="13"/>
                <w:szCs w:val="13"/>
                <w:u w:val="single"/>
              </w:rPr>
            </w:pPr>
            <w:hyperlink w:anchor="_9_Office_Professional" w:history="1">
              <w:r w:rsidR="00E15740" w:rsidRPr="00AC2F34">
                <w:rPr>
                  <w:rStyle w:val="Hyperlink"/>
                  <w:rFonts w:cs="Tahoma"/>
                  <w:b/>
                  <w:sz w:val="13"/>
                  <w:szCs w:val="13"/>
                </w:rPr>
                <w:t>9</w:t>
              </w:r>
            </w:hyperlink>
          </w:p>
        </w:tc>
        <w:tc>
          <w:tcPr>
            <w:tcW w:w="429" w:type="dxa"/>
            <w:tcBorders>
              <w:bottom w:val="single" w:sz="4" w:space="0" w:color="auto"/>
            </w:tcBorders>
            <w:shd w:val="clear" w:color="auto" w:fill="auto"/>
            <w:vAlign w:val="center"/>
          </w:tcPr>
          <w:p w14:paraId="155634A8" w14:textId="77777777" w:rsidR="007B2C93" w:rsidRPr="00AC2F34" w:rsidRDefault="00CE6613" w:rsidP="009D2225">
            <w:pPr>
              <w:pStyle w:val="TableText"/>
              <w:widowControl w:val="0"/>
              <w:rPr>
                <w:rFonts w:ascii="Tahoma" w:hAnsi="Tahoma" w:cs="Tahoma"/>
                <w:sz w:val="13"/>
              </w:rPr>
            </w:pPr>
            <w:r w:rsidRPr="00AC2F34">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155634A9" w14:textId="77777777" w:rsidR="007B2C93" w:rsidRPr="00AC2F34" w:rsidRDefault="007B2C93" w:rsidP="004B3534">
            <w:pPr>
              <w:pStyle w:val="TableText"/>
              <w:widowControl w:val="0"/>
              <w:rPr>
                <w:rFonts w:ascii="Tahoma" w:hAnsi="Tahoma" w:cs="Tahoma"/>
                <w:sz w:val="13"/>
                <w:u w:val="single"/>
              </w:rPr>
            </w:pPr>
            <w:r w:rsidRPr="00AC2F34">
              <w:rPr>
                <w:rFonts w:ascii="Tahoma" w:hAnsi="Tahoma" w:cs="Tahoma"/>
                <w:sz w:val="13"/>
                <w:u w:val="single"/>
              </w:rPr>
              <w:t>DT</w:t>
            </w:r>
          </w:p>
        </w:tc>
        <w:tc>
          <w:tcPr>
            <w:tcW w:w="429" w:type="dxa"/>
            <w:tcBorders>
              <w:left w:val="single" w:sz="18" w:space="0" w:color="auto"/>
              <w:bottom w:val="single" w:sz="4" w:space="0" w:color="auto"/>
            </w:tcBorders>
            <w:shd w:val="clear" w:color="auto" w:fill="auto"/>
            <w:vAlign w:val="center"/>
          </w:tcPr>
          <w:p w14:paraId="155634AA"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auto"/>
            <w:vAlign w:val="center"/>
          </w:tcPr>
          <w:p w14:paraId="155634AB"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5</w:t>
            </w:r>
          </w:p>
        </w:tc>
        <w:tc>
          <w:tcPr>
            <w:tcW w:w="429" w:type="dxa"/>
            <w:tcBorders>
              <w:bottom w:val="single" w:sz="4" w:space="0" w:color="auto"/>
            </w:tcBorders>
            <w:shd w:val="clear" w:color="auto" w:fill="auto"/>
            <w:vAlign w:val="center"/>
          </w:tcPr>
          <w:p w14:paraId="155634AC"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4</w:t>
            </w:r>
          </w:p>
        </w:tc>
        <w:tc>
          <w:tcPr>
            <w:tcW w:w="429" w:type="dxa"/>
            <w:tcBorders>
              <w:bottom w:val="single" w:sz="4" w:space="0" w:color="auto"/>
            </w:tcBorders>
            <w:shd w:val="clear" w:color="auto" w:fill="auto"/>
            <w:vAlign w:val="center"/>
          </w:tcPr>
          <w:p w14:paraId="155634AD"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auto"/>
            <w:vAlign w:val="center"/>
          </w:tcPr>
          <w:p w14:paraId="155634AE"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auto"/>
            <w:vAlign w:val="center"/>
          </w:tcPr>
          <w:p w14:paraId="155634AF"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55634B0"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55634B1"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auto"/>
            <w:vAlign w:val="center"/>
          </w:tcPr>
          <w:p w14:paraId="155634B2"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155634B3"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155634B4" w14:textId="77777777" w:rsidR="007B2C93" w:rsidRPr="00AC2F34" w:rsidRDefault="007B2C93" w:rsidP="00097B90">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55634B5"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14:paraId="155634B6"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E, P</w:t>
            </w:r>
          </w:p>
        </w:tc>
        <w:tc>
          <w:tcPr>
            <w:tcW w:w="514" w:type="dxa"/>
            <w:tcBorders>
              <w:bottom w:val="single" w:sz="4" w:space="0" w:color="auto"/>
            </w:tcBorders>
            <w:shd w:val="clear" w:color="auto" w:fill="auto"/>
          </w:tcPr>
          <w:p w14:paraId="155634B7"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E,ST</w:t>
            </w:r>
          </w:p>
        </w:tc>
        <w:tc>
          <w:tcPr>
            <w:tcW w:w="514" w:type="dxa"/>
            <w:tcBorders>
              <w:bottom w:val="single" w:sz="4" w:space="0" w:color="auto"/>
            </w:tcBorders>
            <w:shd w:val="clear" w:color="auto" w:fill="auto"/>
            <w:vAlign w:val="center"/>
          </w:tcPr>
          <w:p w14:paraId="155634B8" w14:textId="77777777" w:rsidR="007B2C93" w:rsidRPr="00AC2F34" w:rsidRDefault="007B2C93" w:rsidP="004B3534">
            <w:pPr>
              <w:pStyle w:val="TableText"/>
              <w:widowControl w:val="0"/>
              <w:rPr>
                <w:rFonts w:ascii="Tahoma" w:hAnsi="Tahoma" w:cs="Tahoma"/>
                <w:sz w:val="13"/>
              </w:rPr>
            </w:pPr>
          </w:p>
        </w:tc>
      </w:tr>
      <w:tr w:rsidR="001E79DE" w:rsidRPr="00AC2F34" w14:paraId="155634CD" w14:textId="77777777" w:rsidTr="00873F62">
        <w:trPr>
          <w:cantSplit/>
          <w:trHeight w:val="278"/>
        </w:trPr>
        <w:tc>
          <w:tcPr>
            <w:tcW w:w="2638" w:type="dxa"/>
            <w:tcBorders>
              <w:bottom w:val="single" w:sz="4" w:space="0" w:color="auto"/>
            </w:tcBorders>
            <w:shd w:val="clear" w:color="auto" w:fill="FABF8F"/>
            <w:vAlign w:val="center"/>
          </w:tcPr>
          <w:p w14:paraId="155634BA" w14:textId="77777777" w:rsidR="007B2C93" w:rsidRPr="00AC2F34" w:rsidRDefault="007B2C93" w:rsidP="00873F62">
            <w:pPr>
              <w:pStyle w:val="Heading3"/>
              <w:spacing w:beforeLines="20" w:before="48" w:afterLines="20" w:after="48"/>
              <w:rPr>
                <w:rFonts w:ascii="Tahoma" w:hAnsi="Tahoma" w:cs="Tahoma"/>
                <w:b w:val="0"/>
                <w:sz w:val="14"/>
                <w:szCs w:val="14"/>
              </w:rPr>
            </w:pPr>
            <w:bookmarkStart w:id="74" w:name="_Toc336337868"/>
            <w:bookmarkStart w:id="75" w:name="_Toc343596235"/>
            <w:r w:rsidRPr="00AC2F34">
              <w:rPr>
                <w:rFonts w:ascii="Tahoma" w:hAnsi="Tahoma" w:cs="Tahoma"/>
                <w:b w:val="0"/>
                <w:sz w:val="14"/>
                <w:szCs w:val="14"/>
              </w:rPr>
              <w:t xml:space="preserve">Office Standard </w:t>
            </w:r>
            <w:bookmarkEnd w:id="74"/>
            <w:r w:rsidRPr="00AC2F34">
              <w:rPr>
                <w:rFonts w:ascii="Tahoma" w:hAnsi="Tahoma" w:cs="Tahoma"/>
                <w:b w:val="0"/>
                <w:sz w:val="14"/>
                <w:szCs w:val="14"/>
              </w:rPr>
              <w:t>2013</w:t>
            </w:r>
            <w:bookmarkEnd w:id="75"/>
            <w:r w:rsidRPr="00AC2F34">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155634BB" w14:textId="77777777" w:rsidR="007B2C93" w:rsidRPr="00AC2F34" w:rsidRDefault="00216494" w:rsidP="00873F62">
            <w:pPr>
              <w:pStyle w:val="TableText"/>
              <w:widowControl w:val="0"/>
              <w:rPr>
                <w:rStyle w:val="EndnoteReference"/>
                <w:rFonts w:cs="Tahoma"/>
                <w:b w:val="0"/>
                <w:color w:val="0000FF"/>
                <w:sz w:val="13"/>
                <w:szCs w:val="13"/>
                <w:u w:val="single"/>
              </w:rPr>
            </w:pPr>
            <w:hyperlink w:anchor="_10_Office_Standard" w:history="1">
              <w:r w:rsidR="00E15740" w:rsidRPr="00AC2F34">
                <w:rPr>
                  <w:rStyle w:val="Hyperlink"/>
                  <w:rFonts w:cs="Tahoma"/>
                  <w:b/>
                  <w:sz w:val="13"/>
                  <w:szCs w:val="13"/>
                </w:rPr>
                <w:t>10</w:t>
              </w:r>
            </w:hyperlink>
          </w:p>
        </w:tc>
        <w:tc>
          <w:tcPr>
            <w:tcW w:w="429" w:type="dxa"/>
            <w:tcBorders>
              <w:bottom w:val="single" w:sz="4" w:space="0" w:color="auto"/>
            </w:tcBorders>
            <w:shd w:val="clear" w:color="auto" w:fill="FABF8F"/>
            <w:vAlign w:val="center"/>
          </w:tcPr>
          <w:p w14:paraId="155634BC" w14:textId="77777777" w:rsidR="007B2C93" w:rsidRPr="00AC2F34" w:rsidRDefault="00CE6613" w:rsidP="009D2225">
            <w:pPr>
              <w:pStyle w:val="TableText"/>
              <w:widowControl w:val="0"/>
              <w:spacing w:before="60" w:after="60"/>
              <w:rPr>
                <w:rFonts w:ascii="Tahoma" w:hAnsi="Tahoma" w:cs="Tahoma"/>
                <w:sz w:val="13"/>
              </w:rPr>
            </w:pPr>
            <w:r w:rsidRPr="00AC2F34">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55634BD" w14:textId="77777777" w:rsidR="007B2C93" w:rsidRPr="00AC2F34" w:rsidRDefault="007B2C93" w:rsidP="004B3534">
            <w:pPr>
              <w:pStyle w:val="TableText"/>
              <w:widowControl w:val="0"/>
              <w:rPr>
                <w:rFonts w:ascii="Tahoma" w:hAnsi="Tahoma" w:cs="Tahoma"/>
                <w:b/>
                <w:sz w:val="13"/>
              </w:rPr>
            </w:pPr>
            <w:r w:rsidRPr="00AC2F34">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55634BE"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4BF"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5</w:t>
            </w:r>
          </w:p>
        </w:tc>
        <w:tc>
          <w:tcPr>
            <w:tcW w:w="429" w:type="dxa"/>
            <w:tcBorders>
              <w:bottom w:val="single" w:sz="4" w:space="0" w:color="auto"/>
            </w:tcBorders>
            <w:shd w:val="clear" w:color="auto" w:fill="FABF8F"/>
            <w:vAlign w:val="center"/>
          </w:tcPr>
          <w:p w14:paraId="155634C0"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4</w:t>
            </w:r>
          </w:p>
        </w:tc>
        <w:tc>
          <w:tcPr>
            <w:tcW w:w="429" w:type="dxa"/>
            <w:tcBorders>
              <w:bottom w:val="single" w:sz="4" w:space="0" w:color="auto"/>
            </w:tcBorders>
            <w:shd w:val="clear" w:color="auto" w:fill="FABF8F"/>
            <w:vAlign w:val="center"/>
          </w:tcPr>
          <w:p w14:paraId="155634C1"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FABF8F"/>
            <w:vAlign w:val="center"/>
          </w:tcPr>
          <w:p w14:paraId="155634C2"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FABF8F"/>
            <w:vAlign w:val="center"/>
          </w:tcPr>
          <w:p w14:paraId="155634C3"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55634C4"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5634C5"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4C6"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155634C7"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155634C8"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5634C9" w14:textId="77777777" w:rsidR="007B2C93" w:rsidRPr="00AC2F34"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55634CA"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FABF8F"/>
          </w:tcPr>
          <w:p w14:paraId="155634CB" w14:textId="77777777" w:rsidR="007B2C93" w:rsidRPr="00AC2F34"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55634CC" w14:textId="77777777" w:rsidR="007B2C93" w:rsidRPr="00AC2F34" w:rsidRDefault="007B2C93" w:rsidP="004B3534">
            <w:pPr>
              <w:pStyle w:val="TableText"/>
              <w:widowControl w:val="0"/>
              <w:rPr>
                <w:rFonts w:ascii="Tahoma" w:hAnsi="Tahoma" w:cs="Tahoma"/>
                <w:sz w:val="13"/>
              </w:rPr>
            </w:pPr>
          </w:p>
        </w:tc>
      </w:tr>
      <w:tr w:rsidR="007B2C93" w:rsidRPr="00AC2F34" w14:paraId="155634E1" w14:textId="77777777" w:rsidTr="00873F62">
        <w:trPr>
          <w:cantSplit/>
          <w:trHeight w:val="305"/>
        </w:trPr>
        <w:tc>
          <w:tcPr>
            <w:tcW w:w="2638" w:type="dxa"/>
            <w:tcBorders>
              <w:bottom w:val="single" w:sz="4" w:space="0" w:color="auto"/>
            </w:tcBorders>
            <w:shd w:val="clear" w:color="auto" w:fill="auto"/>
            <w:vAlign w:val="center"/>
          </w:tcPr>
          <w:p w14:paraId="155634CE" w14:textId="77777777" w:rsidR="007B2C93" w:rsidRPr="00AC2F34" w:rsidRDefault="007B2C93" w:rsidP="00873F62">
            <w:pPr>
              <w:pStyle w:val="Heading2"/>
              <w:spacing w:beforeLines="20" w:before="48" w:afterLines="20" w:after="48"/>
              <w:ind w:left="0"/>
              <w:rPr>
                <w:rFonts w:ascii="Tahoma" w:hAnsi="Tahoma" w:cs="Tahoma"/>
                <w:b w:val="0"/>
                <w:sz w:val="14"/>
                <w:szCs w:val="14"/>
              </w:rPr>
            </w:pPr>
            <w:bookmarkStart w:id="76" w:name="_Toc336337869"/>
            <w:bookmarkStart w:id="77" w:name="_Toc343596236"/>
            <w:r w:rsidRPr="00AC2F34">
              <w:rPr>
                <w:rFonts w:ascii="Tahoma" w:hAnsi="Tahoma" w:cs="Tahoma"/>
                <w:b w:val="0"/>
                <w:sz w:val="14"/>
                <w:szCs w:val="14"/>
              </w:rPr>
              <w:t>Office Professional Plus Subscription (Gebruikers-SL).</w:t>
            </w:r>
            <w:bookmarkEnd w:id="76"/>
            <w:bookmarkEnd w:id="77"/>
          </w:p>
        </w:tc>
        <w:tc>
          <w:tcPr>
            <w:tcW w:w="429" w:type="dxa"/>
            <w:tcBorders>
              <w:bottom w:val="single" w:sz="4" w:space="0" w:color="auto"/>
            </w:tcBorders>
            <w:shd w:val="clear" w:color="auto" w:fill="auto"/>
            <w:vAlign w:val="center"/>
          </w:tcPr>
          <w:p w14:paraId="155634CF" w14:textId="77777777" w:rsidR="007B2C93" w:rsidRPr="00AC2F34" w:rsidRDefault="00216494" w:rsidP="00873F62">
            <w:pPr>
              <w:pStyle w:val="TableText"/>
              <w:widowControl w:val="0"/>
              <w:rPr>
                <w:rFonts w:cs="Tahoma"/>
                <w:b/>
                <w:color w:val="0000FF"/>
                <w:sz w:val="13"/>
                <w:szCs w:val="13"/>
                <w:u w:val="single"/>
              </w:rPr>
            </w:pPr>
            <w:hyperlink w:anchor="_11_Office_Professional" w:history="1">
              <w:r w:rsidR="00E15740" w:rsidRPr="00AC2F34">
                <w:rPr>
                  <w:rStyle w:val="Hyperlink"/>
                  <w:rFonts w:cs="Tahoma"/>
                  <w:b/>
                  <w:sz w:val="13"/>
                  <w:szCs w:val="13"/>
                </w:rPr>
                <w:t>11</w:t>
              </w:r>
            </w:hyperlink>
          </w:p>
        </w:tc>
        <w:tc>
          <w:tcPr>
            <w:tcW w:w="429" w:type="dxa"/>
            <w:tcBorders>
              <w:bottom w:val="single" w:sz="4" w:space="0" w:color="auto"/>
            </w:tcBorders>
            <w:shd w:val="clear" w:color="auto" w:fill="auto"/>
          </w:tcPr>
          <w:p w14:paraId="155634D0" w14:textId="77777777" w:rsidR="007B2C93" w:rsidRPr="00AC2F34" w:rsidRDefault="007B2C93" w:rsidP="004B3534">
            <w:pPr>
              <w:pStyle w:val="TableText"/>
              <w:spacing w:before="60" w:after="60"/>
              <w:rPr>
                <w:rFonts w:ascii="Tahoma" w:hAnsi="Tahoma" w:cs="Tahoma"/>
                <w:sz w:val="13"/>
              </w:rPr>
            </w:pPr>
            <w:r w:rsidRPr="00AC2F34">
              <w:rPr>
                <w:rFonts w:ascii="Tahoma" w:hAnsi="Tahoma" w:cs="Tahoma"/>
                <w:sz w:val="13"/>
              </w:rPr>
              <w:t>06/11</w:t>
            </w:r>
          </w:p>
        </w:tc>
        <w:tc>
          <w:tcPr>
            <w:tcW w:w="429" w:type="dxa"/>
            <w:tcBorders>
              <w:bottom w:val="single" w:sz="4" w:space="0" w:color="auto"/>
              <w:right w:val="single" w:sz="18" w:space="0" w:color="auto"/>
            </w:tcBorders>
            <w:shd w:val="clear" w:color="auto" w:fill="auto"/>
          </w:tcPr>
          <w:p w14:paraId="155634D1" w14:textId="77777777" w:rsidR="007B2C93" w:rsidRPr="00AC2F34" w:rsidRDefault="007B2C93"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14:paraId="155634D2" w14:textId="77777777" w:rsidR="007B2C93" w:rsidRPr="00AC2F34" w:rsidRDefault="007B2C93" w:rsidP="004B3534">
            <w:pPr>
              <w:pStyle w:val="TableText"/>
              <w:rPr>
                <w:rFonts w:ascii="Tahoma" w:hAnsi="Tahoma" w:cs="Tahoma"/>
                <w:sz w:val="13"/>
              </w:rPr>
            </w:pPr>
          </w:p>
        </w:tc>
        <w:tc>
          <w:tcPr>
            <w:tcW w:w="429" w:type="dxa"/>
            <w:tcBorders>
              <w:bottom w:val="single" w:sz="4" w:space="0" w:color="auto"/>
            </w:tcBorders>
            <w:shd w:val="clear" w:color="auto" w:fill="auto"/>
          </w:tcPr>
          <w:p w14:paraId="155634D3" w14:textId="77777777" w:rsidR="007B2C93" w:rsidRPr="00AC2F34" w:rsidRDefault="007B2C93" w:rsidP="004B3534">
            <w:pPr>
              <w:pStyle w:val="TableText"/>
              <w:rPr>
                <w:rFonts w:ascii="Tahoma" w:hAnsi="Tahoma" w:cs="Tahoma"/>
                <w:sz w:val="13"/>
              </w:rPr>
            </w:pPr>
          </w:p>
        </w:tc>
        <w:tc>
          <w:tcPr>
            <w:tcW w:w="429" w:type="dxa"/>
            <w:tcBorders>
              <w:bottom w:val="single" w:sz="4" w:space="0" w:color="auto"/>
            </w:tcBorders>
            <w:shd w:val="clear" w:color="auto" w:fill="auto"/>
          </w:tcPr>
          <w:p w14:paraId="155634D4" w14:textId="77777777" w:rsidR="007B2C93" w:rsidRPr="00AC2F34" w:rsidRDefault="007B2C93" w:rsidP="004B3534">
            <w:pPr>
              <w:pStyle w:val="TableText"/>
              <w:rPr>
                <w:rFonts w:ascii="Tahoma" w:hAnsi="Tahoma" w:cs="Tahoma"/>
                <w:sz w:val="13"/>
              </w:rPr>
            </w:pPr>
          </w:p>
        </w:tc>
        <w:tc>
          <w:tcPr>
            <w:tcW w:w="429" w:type="dxa"/>
            <w:tcBorders>
              <w:bottom w:val="single" w:sz="4" w:space="0" w:color="auto"/>
            </w:tcBorders>
            <w:shd w:val="clear" w:color="auto" w:fill="auto"/>
          </w:tcPr>
          <w:p w14:paraId="155634D5" w14:textId="77777777" w:rsidR="007B2C93" w:rsidRPr="00AC2F34" w:rsidRDefault="007B2C93" w:rsidP="004B3534">
            <w:pPr>
              <w:pStyle w:val="TableText"/>
              <w:rPr>
                <w:rFonts w:ascii="Tahoma" w:hAnsi="Tahoma" w:cs="Tahoma"/>
                <w:sz w:val="13"/>
              </w:rPr>
            </w:pPr>
          </w:p>
        </w:tc>
        <w:tc>
          <w:tcPr>
            <w:tcW w:w="429" w:type="dxa"/>
            <w:tcBorders>
              <w:bottom w:val="single" w:sz="4" w:space="0" w:color="auto"/>
            </w:tcBorders>
            <w:shd w:val="clear" w:color="auto" w:fill="auto"/>
          </w:tcPr>
          <w:p w14:paraId="155634D6" w14:textId="77777777" w:rsidR="007B2C93" w:rsidRPr="00AC2F34" w:rsidRDefault="007B2C93" w:rsidP="004B3534">
            <w:pPr>
              <w:pStyle w:val="TableText"/>
              <w:rPr>
                <w:rFonts w:ascii="Tahoma" w:hAnsi="Tahoma" w:cs="Tahoma"/>
                <w:sz w:val="13"/>
              </w:rPr>
            </w:pPr>
          </w:p>
        </w:tc>
        <w:tc>
          <w:tcPr>
            <w:tcW w:w="429" w:type="dxa"/>
            <w:tcBorders>
              <w:bottom w:val="single" w:sz="4" w:space="0" w:color="auto"/>
            </w:tcBorders>
            <w:shd w:val="clear" w:color="auto" w:fill="auto"/>
          </w:tcPr>
          <w:p w14:paraId="155634D7" w14:textId="77777777" w:rsidR="007B2C93" w:rsidRPr="00AC2F34"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14:paraId="155634D8" w14:textId="77777777" w:rsidR="007B2C93" w:rsidRPr="00AC2F34" w:rsidRDefault="007B2C93"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14:paraId="155634D9" w14:textId="77777777" w:rsidR="007B2C93" w:rsidRPr="00AC2F34" w:rsidRDefault="007B2C93" w:rsidP="004B3534">
            <w:pPr>
              <w:pStyle w:val="TableText"/>
              <w:rPr>
                <w:rFonts w:ascii="Tahoma" w:hAnsi="Tahoma" w:cs="Tahoma"/>
                <w:sz w:val="13"/>
              </w:rPr>
            </w:pPr>
          </w:p>
        </w:tc>
        <w:tc>
          <w:tcPr>
            <w:tcW w:w="429" w:type="dxa"/>
            <w:tcBorders>
              <w:bottom w:val="single" w:sz="4" w:space="0" w:color="auto"/>
            </w:tcBorders>
            <w:shd w:val="clear" w:color="auto" w:fill="auto"/>
          </w:tcPr>
          <w:p w14:paraId="155634DA" w14:textId="77777777" w:rsidR="007B2C93" w:rsidRPr="00AC2F34"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14:paraId="155634DB" w14:textId="77777777" w:rsidR="007B2C93" w:rsidRPr="00AC2F34" w:rsidRDefault="007B2C93"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14:paraId="155634DC" w14:textId="77777777" w:rsidR="007B2C93" w:rsidRPr="00AC2F34"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14:paraId="155634DD" w14:textId="77777777" w:rsidR="007B2C93" w:rsidRPr="00AC2F34" w:rsidRDefault="007B2C93" w:rsidP="004B3534">
            <w:pPr>
              <w:pStyle w:val="TableText"/>
              <w:rPr>
                <w:rFonts w:ascii="Tahoma" w:hAnsi="Tahoma" w:cs="Tahoma"/>
                <w:sz w:val="13"/>
              </w:rPr>
            </w:pPr>
            <w:r w:rsidRPr="00AC2F34">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tcPr>
          <w:p w14:paraId="155634DE" w14:textId="77777777" w:rsidR="007B2C93" w:rsidRPr="00AC2F34" w:rsidRDefault="007B2C93" w:rsidP="004B3534">
            <w:pPr>
              <w:pStyle w:val="TableText"/>
              <w:rPr>
                <w:rFonts w:ascii="Tahoma" w:hAnsi="Tahoma" w:cs="Tahoma"/>
                <w:sz w:val="13"/>
              </w:rPr>
            </w:pPr>
          </w:p>
        </w:tc>
        <w:tc>
          <w:tcPr>
            <w:tcW w:w="514" w:type="dxa"/>
            <w:tcBorders>
              <w:bottom w:val="single" w:sz="4" w:space="0" w:color="auto"/>
            </w:tcBorders>
            <w:shd w:val="clear" w:color="auto" w:fill="auto"/>
          </w:tcPr>
          <w:p w14:paraId="155634DF" w14:textId="77777777" w:rsidR="007B2C93" w:rsidRPr="00AC2F34" w:rsidRDefault="007B2C93" w:rsidP="004B3534">
            <w:pPr>
              <w:pStyle w:val="TableText"/>
              <w:rPr>
                <w:rFonts w:ascii="Tahoma" w:hAnsi="Tahoma" w:cs="Tahoma"/>
                <w:sz w:val="13"/>
              </w:rPr>
            </w:pPr>
          </w:p>
        </w:tc>
        <w:tc>
          <w:tcPr>
            <w:tcW w:w="514" w:type="dxa"/>
            <w:tcBorders>
              <w:bottom w:val="single" w:sz="4" w:space="0" w:color="auto"/>
            </w:tcBorders>
            <w:shd w:val="clear" w:color="auto" w:fill="auto"/>
          </w:tcPr>
          <w:p w14:paraId="155634E0" w14:textId="77777777" w:rsidR="007B2C93" w:rsidRPr="00AC2F34" w:rsidRDefault="007B2C93" w:rsidP="004B3534">
            <w:pPr>
              <w:pStyle w:val="TableText"/>
              <w:rPr>
                <w:rFonts w:ascii="Tahoma" w:hAnsi="Tahoma" w:cs="Tahoma"/>
                <w:sz w:val="13"/>
              </w:rPr>
            </w:pPr>
          </w:p>
        </w:tc>
      </w:tr>
      <w:tr w:rsidR="001E79DE" w:rsidRPr="00AC2F34" w14:paraId="155634F5" w14:textId="77777777" w:rsidTr="00873F62">
        <w:trPr>
          <w:cantSplit/>
          <w:trHeight w:val="305"/>
        </w:trPr>
        <w:tc>
          <w:tcPr>
            <w:tcW w:w="2638" w:type="dxa"/>
            <w:tcBorders>
              <w:bottom w:val="single" w:sz="4" w:space="0" w:color="auto"/>
            </w:tcBorders>
            <w:shd w:val="clear" w:color="auto" w:fill="FABF8F"/>
            <w:vAlign w:val="center"/>
          </w:tcPr>
          <w:p w14:paraId="155634E2" w14:textId="77777777" w:rsidR="007B2C93" w:rsidRPr="00AC2F34" w:rsidRDefault="007B2C93" w:rsidP="00873F62">
            <w:pPr>
              <w:pStyle w:val="Heading2"/>
              <w:spacing w:beforeLines="20" w:before="48" w:afterLines="20" w:after="48"/>
              <w:ind w:left="0"/>
              <w:rPr>
                <w:rFonts w:ascii="Tahoma" w:hAnsi="Tahoma" w:cs="Tahoma"/>
                <w:b w:val="0"/>
                <w:sz w:val="14"/>
                <w:szCs w:val="14"/>
              </w:rPr>
            </w:pPr>
            <w:bookmarkStart w:id="78" w:name="_Toc336337870"/>
            <w:bookmarkStart w:id="79" w:name="_Toc343596237"/>
            <w:r w:rsidRPr="00AC2F34">
              <w:rPr>
                <w:rFonts w:ascii="Tahoma" w:hAnsi="Tahoma" w:cs="Tahoma"/>
                <w:b w:val="0"/>
                <w:sz w:val="14"/>
                <w:szCs w:val="14"/>
              </w:rPr>
              <w:t>Office Professional Plus Subscription A</w:t>
            </w:r>
            <w:r w:rsidR="00873F62" w:rsidRPr="00AC2F34">
              <w:rPr>
                <w:rFonts w:ascii="Tahoma" w:hAnsi="Tahoma" w:cs="Tahoma"/>
                <w:b w:val="0"/>
                <w:sz w:val="14"/>
                <w:szCs w:val="14"/>
              </w:rPr>
              <w:t> </w:t>
            </w:r>
            <w:r w:rsidRPr="00AC2F34">
              <w:rPr>
                <w:rFonts w:ascii="Tahoma" w:hAnsi="Tahoma" w:cs="Tahoma"/>
                <w:b w:val="0"/>
                <w:sz w:val="14"/>
                <w:szCs w:val="14"/>
              </w:rPr>
              <w:t>(Gebruikers-SL).</w:t>
            </w:r>
            <w:bookmarkEnd w:id="78"/>
            <w:bookmarkEnd w:id="79"/>
          </w:p>
        </w:tc>
        <w:tc>
          <w:tcPr>
            <w:tcW w:w="429" w:type="dxa"/>
            <w:tcBorders>
              <w:bottom w:val="single" w:sz="4" w:space="0" w:color="auto"/>
            </w:tcBorders>
            <w:shd w:val="clear" w:color="auto" w:fill="FABF8F"/>
            <w:vAlign w:val="center"/>
          </w:tcPr>
          <w:p w14:paraId="155634E3" w14:textId="77777777" w:rsidR="007B2C93" w:rsidRPr="00AC2F34" w:rsidRDefault="007B2C93" w:rsidP="00873F62">
            <w:pPr>
              <w:pStyle w:val="TableText"/>
              <w:widowControl w:val="0"/>
              <w:rPr>
                <w:rFonts w:cs="Tahoma"/>
                <w:b/>
                <w:color w:val="0000FF"/>
                <w:sz w:val="13"/>
                <w:szCs w:val="13"/>
                <w:u w:val="single"/>
              </w:rPr>
            </w:pPr>
          </w:p>
        </w:tc>
        <w:tc>
          <w:tcPr>
            <w:tcW w:w="429" w:type="dxa"/>
            <w:tcBorders>
              <w:bottom w:val="single" w:sz="4" w:space="0" w:color="auto"/>
            </w:tcBorders>
            <w:shd w:val="clear" w:color="auto" w:fill="FABF8F"/>
            <w:vAlign w:val="center"/>
          </w:tcPr>
          <w:p w14:paraId="155634E4" w14:textId="77777777" w:rsidR="007B2C93" w:rsidRPr="00AC2F34" w:rsidRDefault="007B2C93" w:rsidP="004B3534">
            <w:pPr>
              <w:pStyle w:val="TableText"/>
              <w:spacing w:before="60" w:after="60"/>
              <w:rPr>
                <w:rFonts w:ascii="Tahoma" w:hAnsi="Tahoma" w:cs="Tahoma"/>
                <w:sz w:val="13"/>
              </w:rPr>
            </w:pPr>
            <w:r w:rsidRPr="00AC2F34">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155634E5" w14:textId="77777777" w:rsidR="007B2C93" w:rsidRPr="00AC2F34" w:rsidRDefault="007B2C93"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55634E6" w14:textId="77777777" w:rsidR="007B2C93" w:rsidRPr="00AC2F34" w:rsidRDefault="007B2C93"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155634E7" w14:textId="77777777" w:rsidR="007B2C93" w:rsidRPr="00AC2F34" w:rsidRDefault="007B2C93"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155634E8" w14:textId="77777777" w:rsidR="007B2C93" w:rsidRPr="00AC2F34" w:rsidRDefault="007B2C93"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155634E9" w14:textId="77777777" w:rsidR="007B2C93" w:rsidRPr="00AC2F34" w:rsidRDefault="007B2C93"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155634EA" w14:textId="77777777" w:rsidR="007B2C93" w:rsidRPr="00AC2F34" w:rsidRDefault="007B2C93"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155634EB" w14:textId="77777777" w:rsidR="007B2C93" w:rsidRPr="00AC2F34"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5634EC" w14:textId="77777777" w:rsidR="007B2C93" w:rsidRPr="00AC2F34" w:rsidRDefault="007B2C93"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55634ED" w14:textId="77777777" w:rsidR="007B2C93" w:rsidRPr="00AC2F34" w:rsidRDefault="007B2C93"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155634EE" w14:textId="77777777" w:rsidR="007B2C93" w:rsidRPr="00AC2F34"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5634EF" w14:textId="77777777" w:rsidR="007B2C93" w:rsidRPr="00AC2F34" w:rsidRDefault="007B2C93"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55634F0"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55634F1" w14:textId="77777777" w:rsidR="007B2C93" w:rsidRPr="00AC2F34" w:rsidRDefault="007B2C93" w:rsidP="004B3534">
            <w:pPr>
              <w:pStyle w:val="TableText"/>
              <w:rPr>
                <w:rFonts w:ascii="Tahoma" w:hAnsi="Tahoma" w:cs="Tahoma"/>
                <w:sz w:val="13"/>
              </w:rPr>
            </w:pPr>
            <w:r w:rsidRPr="00AC2F34">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FABF8F"/>
            <w:vAlign w:val="center"/>
          </w:tcPr>
          <w:p w14:paraId="155634F2" w14:textId="77777777" w:rsidR="007B2C93" w:rsidRPr="00AC2F34" w:rsidRDefault="007B2C93" w:rsidP="004B3534">
            <w:pPr>
              <w:pStyle w:val="TableText"/>
              <w:rPr>
                <w:rFonts w:ascii="Tahoma" w:hAnsi="Tahoma" w:cs="Tahoma"/>
                <w:sz w:val="13"/>
              </w:rPr>
            </w:pPr>
          </w:p>
        </w:tc>
        <w:tc>
          <w:tcPr>
            <w:tcW w:w="514" w:type="dxa"/>
            <w:tcBorders>
              <w:bottom w:val="single" w:sz="4" w:space="0" w:color="auto"/>
            </w:tcBorders>
            <w:shd w:val="clear" w:color="auto" w:fill="FABF8F"/>
          </w:tcPr>
          <w:p w14:paraId="155634F3" w14:textId="77777777" w:rsidR="007B2C93" w:rsidRPr="00AC2F34" w:rsidRDefault="007B2C93" w:rsidP="004B3534">
            <w:pPr>
              <w:pStyle w:val="TableText"/>
              <w:rPr>
                <w:rFonts w:ascii="Tahoma" w:hAnsi="Tahoma" w:cs="Tahoma"/>
                <w:sz w:val="13"/>
              </w:rPr>
            </w:pPr>
            <w:r w:rsidRPr="00AC2F34">
              <w:rPr>
                <w:rFonts w:ascii="Tahoma" w:hAnsi="Tahoma" w:cs="Tahoma"/>
                <w:sz w:val="13"/>
              </w:rPr>
              <w:t>E</w:t>
            </w:r>
          </w:p>
        </w:tc>
        <w:tc>
          <w:tcPr>
            <w:tcW w:w="514" w:type="dxa"/>
            <w:tcBorders>
              <w:bottom w:val="single" w:sz="4" w:space="0" w:color="auto"/>
            </w:tcBorders>
            <w:shd w:val="clear" w:color="auto" w:fill="FABF8F"/>
            <w:vAlign w:val="center"/>
          </w:tcPr>
          <w:p w14:paraId="155634F4" w14:textId="77777777" w:rsidR="007B2C93" w:rsidRPr="00AC2F34" w:rsidRDefault="007B2C93" w:rsidP="004B3534">
            <w:pPr>
              <w:pStyle w:val="TableText"/>
              <w:rPr>
                <w:rFonts w:ascii="Tahoma" w:hAnsi="Tahoma" w:cs="Tahoma"/>
                <w:sz w:val="13"/>
              </w:rPr>
            </w:pPr>
          </w:p>
        </w:tc>
      </w:tr>
      <w:tr w:rsidR="007B2C93" w:rsidRPr="00AC2F34" w14:paraId="15563509" w14:textId="77777777" w:rsidTr="00873F62">
        <w:trPr>
          <w:cantSplit/>
          <w:trHeight w:val="305"/>
        </w:trPr>
        <w:tc>
          <w:tcPr>
            <w:tcW w:w="2638" w:type="dxa"/>
            <w:tcBorders>
              <w:bottom w:val="single" w:sz="4" w:space="0" w:color="auto"/>
            </w:tcBorders>
            <w:shd w:val="clear" w:color="auto" w:fill="auto"/>
            <w:vAlign w:val="center"/>
          </w:tcPr>
          <w:p w14:paraId="155634F6" w14:textId="77777777" w:rsidR="007B2C93" w:rsidRPr="00AC2F34" w:rsidRDefault="007B2C93" w:rsidP="00873F62">
            <w:pPr>
              <w:pStyle w:val="Heading2"/>
              <w:spacing w:beforeLines="20" w:before="48" w:afterLines="20" w:after="48"/>
              <w:ind w:left="0"/>
              <w:rPr>
                <w:rFonts w:ascii="Tahoma" w:hAnsi="Tahoma" w:cs="Tahoma"/>
                <w:b w:val="0"/>
                <w:sz w:val="14"/>
                <w:szCs w:val="14"/>
              </w:rPr>
            </w:pPr>
            <w:bookmarkStart w:id="80" w:name="_Toc336337872"/>
            <w:bookmarkStart w:id="81" w:name="_Toc343596238"/>
            <w:r w:rsidRPr="00AC2F34">
              <w:rPr>
                <w:rFonts w:ascii="Tahoma" w:hAnsi="Tahoma" w:cs="Tahoma"/>
                <w:b w:val="0"/>
                <w:sz w:val="14"/>
                <w:szCs w:val="14"/>
              </w:rPr>
              <w:lastRenderedPageBreak/>
              <w:t xml:space="preserve">Office Web Applications A </w:t>
            </w:r>
            <w:r w:rsidR="00873F62" w:rsidRPr="00AC2F34">
              <w:rPr>
                <w:rFonts w:ascii="Tahoma" w:hAnsi="Tahoma" w:cs="Tahoma"/>
                <w:b w:val="0"/>
                <w:sz w:val="14"/>
                <w:szCs w:val="14"/>
              </w:rPr>
              <w:br/>
            </w:r>
            <w:r w:rsidRPr="00AC2F34">
              <w:rPr>
                <w:rFonts w:ascii="Tahoma" w:hAnsi="Tahoma" w:cs="Tahoma"/>
                <w:b w:val="0"/>
                <w:sz w:val="14"/>
                <w:szCs w:val="14"/>
              </w:rPr>
              <w:t>(Gebruikers-SL)</w:t>
            </w:r>
            <w:bookmarkEnd w:id="80"/>
            <w:bookmarkEnd w:id="81"/>
          </w:p>
        </w:tc>
        <w:tc>
          <w:tcPr>
            <w:tcW w:w="429" w:type="dxa"/>
            <w:tcBorders>
              <w:bottom w:val="single" w:sz="4" w:space="0" w:color="auto"/>
            </w:tcBorders>
            <w:shd w:val="clear" w:color="auto" w:fill="auto"/>
            <w:vAlign w:val="center"/>
          </w:tcPr>
          <w:p w14:paraId="155634F7" w14:textId="77777777" w:rsidR="007B2C93" w:rsidRPr="00AC2F34" w:rsidRDefault="007B2C93" w:rsidP="00873F6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14:paraId="155634F8" w14:textId="77777777" w:rsidR="007B2C93" w:rsidRPr="00AC2F34" w:rsidRDefault="007B2C93" w:rsidP="004B3534">
            <w:pPr>
              <w:pStyle w:val="TableText"/>
              <w:spacing w:before="60" w:after="60"/>
              <w:rPr>
                <w:rFonts w:ascii="Tahoma" w:hAnsi="Tahoma" w:cs="Tahoma"/>
                <w:sz w:val="13"/>
              </w:rPr>
            </w:pPr>
            <w:r w:rsidRPr="00AC2F34">
              <w:rPr>
                <w:rFonts w:ascii="Tahoma" w:hAnsi="Tahoma" w:cs="Tahoma"/>
                <w:sz w:val="13"/>
              </w:rPr>
              <w:t>6/12</w:t>
            </w:r>
          </w:p>
        </w:tc>
        <w:tc>
          <w:tcPr>
            <w:tcW w:w="429" w:type="dxa"/>
            <w:tcBorders>
              <w:bottom w:val="single" w:sz="4" w:space="0" w:color="auto"/>
              <w:right w:val="single" w:sz="18" w:space="0" w:color="auto"/>
            </w:tcBorders>
            <w:shd w:val="clear" w:color="auto" w:fill="auto"/>
            <w:vAlign w:val="center"/>
          </w:tcPr>
          <w:p w14:paraId="155634F9" w14:textId="77777777" w:rsidR="007B2C93" w:rsidRPr="00AC2F34" w:rsidRDefault="007B2C93"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55634FA" w14:textId="77777777" w:rsidR="007B2C93" w:rsidRPr="00AC2F34" w:rsidRDefault="007B2C93"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155634FB" w14:textId="77777777" w:rsidR="007B2C93" w:rsidRPr="00AC2F34" w:rsidRDefault="007B2C93"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155634FC" w14:textId="77777777" w:rsidR="007B2C93" w:rsidRPr="00AC2F34" w:rsidRDefault="007B2C93"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155634FD" w14:textId="77777777" w:rsidR="007B2C93" w:rsidRPr="00AC2F34" w:rsidRDefault="007B2C93"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155634FE" w14:textId="77777777" w:rsidR="007B2C93" w:rsidRPr="00AC2F34" w:rsidRDefault="007B2C93"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155634FF" w14:textId="77777777" w:rsidR="007B2C93" w:rsidRPr="00AC2F34"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5563500" w14:textId="77777777" w:rsidR="007B2C93" w:rsidRPr="00AC2F34" w:rsidRDefault="007B2C93"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5563501" w14:textId="77777777" w:rsidR="007B2C93" w:rsidRPr="00AC2F34" w:rsidRDefault="007B2C93"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15563502" w14:textId="77777777" w:rsidR="007B2C93" w:rsidRPr="00AC2F34"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5563503" w14:textId="77777777" w:rsidR="007B2C93" w:rsidRPr="00AC2F34" w:rsidRDefault="007B2C93"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5563504"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5563505" w14:textId="77777777" w:rsidR="007B2C93" w:rsidRPr="00AC2F34" w:rsidRDefault="007B2C93"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5563506" w14:textId="77777777" w:rsidR="007B2C93" w:rsidRPr="00AC2F34" w:rsidRDefault="007B2C93" w:rsidP="004B3534">
            <w:pPr>
              <w:pStyle w:val="TableText"/>
              <w:rPr>
                <w:rFonts w:ascii="Tahoma" w:hAnsi="Tahoma" w:cs="Tahoma"/>
                <w:sz w:val="13"/>
              </w:rPr>
            </w:pPr>
          </w:p>
        </w:tc>
        <w:tc>
          <w:tcPr>
            <w:tcW w:w="514" w:type="dxa"/>
            <w:tcBorders>
              <w:bottom w:val="single" w:sz="4" w:space="0" w:color="auto"/>
            </w:tcBorders>
            <w:shd w:val="clear" w:color="auto" w:fill="auto"/>
          </w:tcPr>
          <w:p w14:paraId="15563507" w14:textId="77777777" w:rsidR="007B2C93" w:rsidRPr="00AC2F34" w:rsidRDefault="007B2C93" w:rsidP="004B3534">
            <w:pPr>
              <w:pStyle w:val="TableText"/>
              <w:rPr>
                <w:rFonts w:ascii="Tahoma" w:hAnsi="Tahoma" w:cs="Tahoma"/>
                <w:sz w:val="13"/>
              </w:rPr>
            </w:pPr>
            <w:r w:rsidRPr="00AC2F34">
              <w:rPr>
                <w:rFonts w:ascii="Tahoma" w:hAnsi="Tahoma" w:cs="Tahoma"/>
                <w:sz w:val="13"/>
              </w:rPr>
              <w:t>A</w:t>
            </w:r>
          </w:p>
        </w:tc>
        <w:tc>
          <w:tcPr>
            <w:tcW w:w="514" w:type="dxa"/>
            <w:tcBorders>
              <w:bottom w:val="single" w:sz="4" w:space="0" w:color="auto"/>
            </w:tcBorders>
            <w:shd w:val="clear" w:color="auto" w:fill="auto"/>
            <w:vAlign w:val="center"/>
          </w:tcPr>
          <w:p w14:paraId="15563508" w14:textId="77777777" w:rsidR="007B2C93" w:rsidRPr="00AC2F34" w:rsidRDefault="007B2C93" w:rsidP="004B3534">
            <w:pPr>
              <w:pStyle w:val="TableText"/>
              <w:rPr>
                <w:rFonts w:ascii="Tahoma" w:hAnsi="Tahoma" w:cs="Tahoma"/>
                <w:sz w:val="13"/>
              </w:rPr>
            </w:pPr>
          </w:p>
        </w:tc>
      </w:tr>
      <w:tr w:rsidR="001E79DE" w:rsidRPr="00AC2F34" w14:paraId="1556351D" w14:textId="77777777" w:rsidTr="00873F62">
        <w:trPr>
          <w:cantSplit/>
          <w:trHeight w:val="305"/>
        </w:trPr>
        <w:tc>
          <w:tcPr>
            <w:tcW w:w="2638" w:type="dxa"/>
            <w:tcBorders>
              <w:bottom w:val="single" w:sz="4" w:space="0" w:color="auto"/>
            </w:tcBorders>
            <w:shd w:val="clear" w:color="auto" w:fill="FABF8F"/>
            <w:vAlign w:val="center"/>
          </w:tcPr>
          <w:p w14:paraId="1556350A" w14:textId="77777777" w:rsidR="007B2C93" w:rsidRPr="00AC2F34" w:rsidRDefault="007B2C93" w:rsidP="00873F62">
            <w:pPr>
              <w:pStyle w:val="Heading2"/>
              <w:spacing w:beforeLines="20" w:before="48" w:afterLines="20" w:after="48"/>
              <w:ind w:left="0"/>
              <w:rPr>
                <w:rFonts w:ascii="Tahoma" w:hAnsi="Tahoma" w:cs="Tahoma"/>
                <w:b w:val="0"/>
                <w:sz w:val="14"/>
                <w:szCs w:val="14"/>
              </w:rPr>
            </w:pPr>
            <w:bookmarkStart w:id="82" w:name="_Toc336337873"/>
            <w:bookmarkStart w:id="83" w:name="_Toc343596239"/>
            <w:r w:rsidRPr="00AC2F34">
              <w:rPr>
                <w:rFonts w:ascii="Tahoma" w:hAnsi="Tahoma" w:cs="Tahoma"/>
                <w:b w:val="0"/>
                <w:sz w:val="14"/>
                <w:szCs w:val="14"/>
              </w:rPr>
              <w:t>OneNote</w:t>
            </w:r>
            <w:r w:rsidR="00BB3879" w:rsidRPr="00AC2F34">
              <w:rPr>
                <w:rFonts w:ascii="Tahoma" w:hAnsi="Tahoma" w:cs="Tahoma"/>
                <w:b w:val="0"/>
                <w:sz w:val="14"/>
                <w:szCs w:val="14"/>
                <w:vertAlign w:val="superscript"/>
              </w:rPr>
              <w:t>®</w:t>
            </w:r>
            <w:r w:rsidRPr="00AC2F34">
              <w:rPr>
                <w:rFonts w:ascii="Tahoma" w:hAnsi="Tahoma" w:cs="Tahoma"/>
                <w:b w:val="0"/>
                <w:sz w:val="14"/>
                <w:szCs w:val="14"/>
              </w:rPr>
              <w:t xml:space="preserve"> </w:t>
            </w:r>
            <w:bookmarkEnd w:id="82"/>
            <w:r w:rsidRPr="00AC2F34">
              <w:rPr>
                <w:rFonts w:ascii="Tahoma" w:hAnsi="Tahoma" w:cs="Tahoma"/>
                <w:b w:val="0"/>
                <w:sz w:val="14"/>
                <w:szCs w:val="14"/>
              </w:rPr>
              <w:t>2013</w:t>
            </w:r>
            <w:bookmarkEnd w:id="83"/>
          </w:p>
        </w:tc>
        <w:tc>
          <w:tcPr>
            <w:tcW w:w="429" w:type="dxa"/>
            <w:tcBorders>
              <w:bottom w:val="single" w:sz="4" w:space="0" w:color="auto"/>
            </w:tcBorders>
            <w:shd w:val="clear" w:color="auto" w:fill="FABF8F"/>
            <w:vAlign w:val="center"/>
          </w:tcPr>
          <w:p w14:paraId="1556350B" w14:textId="77777777" w:rsidR="007B2C93" w:rsidRPr="00AC2F34" w:rsidRDefault="007B2C93" w:rsidP="00873F6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1556350C" w14:textId="77777777" w:rsidR="007B2C93" w:rsidRPr="00AC2F34" w:rsidRDefault="00CE6613" w:rsidP="009D2225">
            <w:pPr>
              <w:pStyle w:val="TableText"/>
              <w:spacing w:before="60" w:after="60"/>
              <w:rPr>
                <w:rFonts w:ascii="Tahoma" w:hAnsi="Tahoma" w:cs="Tahoma"/>
                <w:sz w:val="13"/>
              </w:rPr>
            </w:pPr>
            <w:r w:rsidRPr="00AC2F34">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556350D" w14:textId="77777777" w:rsidR="007B2C93" w:rsidRPr="00AC2F34" w:rsidRDefault="007B2C93" w:rsidP="004B3534">
            <w:pPr>
              <w:pStyle w:val="TableText"/>
              <w:rPr>
                <w:rFonts w:ascii="Tahoma" w:hAnsi="Tahoma" w:cs="Tahoma"/>
                <w:sz w:val="13"/>
              </w:rPr>
            </w:pPr>
            <w:r w:rsidRPr="00AC2F34">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556350E"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ABF8F"/>
            <w:vAlign w:val="center"/>
          </w:tcPr>
          <w:p w14:paraId="1556350F" w14:textId="77777777" w:rsidR="007B2C93" w:rsidRPr="00AC2F34" w:rsidRDefault="007B2C93" w:rsidP="004B3534">
            <w:pPr>
              <w:pStyle w:val="TableText"/>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FABF8F"/>
            <w:vAlign w:val="center"/>
          </w:tcPr>
          <w:p w14:paraId="15563510"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511"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512"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513"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5563514"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563515"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ABF8F"/>
            <w:vAlign w:val="center"/>
          </w:tcPr>
          <w:p w14:paraId="15563516"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5563517"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563518" w14:textId="77777777" w:rsidR="007B2C93" w:rsidRPr="00AC2F34"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563519" w14:textId="77777777" w:rsidR="007B2C93" w:rsidRPr="00AC2F34" w:rsidRDefault="007B2C93"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556351A" w14:textId="77777777" w:rsidR="007B2C93" w:rsidRPr="00AC2F34" w:rsidRDefault="007B2C93" w:rsidP="004B3534">
            <w:pPr>
              <w:pStyle w:val="TableText"/>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FABF8F"/>
          </w:tcPr>
          <w:p w14:paraId="1556351B" w14:textId="77777777" w:rsidR="007B2C93" w:rsidRPr="00AC2F34" w:rsidRDefault="007B2C93"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1556351C" w14:textId="77777777" w:rsidR="007B2C93" w:rsidRPr="00AC2F34" w:rsidRDefault="007B2C93" w:rsidP="004B3534">
            <w:pPr>
              <w:pStyle w:val="TableText"/>
              <w:rPr>
                <w:rFonts w:ascii="Tahoma" w:hAnsi="Tahoma" w:cs="Tahoma"/>
                <w:sz w:val="13"/>
              </w:rPr>
            </w:pPr>
          </w:p>
        </w:tc>
      </w:tr>
      <w:tr w:rsidR="007B2C93" w:rsidRPr="00AC2F34" w14:paraId="15563531" w14:textId="77777777" w:rsidTr="00873F62">
        <w:trPr>
          <w:cantSplit/>
          <w:trHeight w:val="350"/>
        </w:trPr>
        <w:tc>
          <w:tcPr>
            <w:tcW w:w="2638" w:type="dxa"/>
            <w:tcBorders>
              <w:bottom w:val="single" w:sz="4" w:space="0" w:color="auto"/>
            </w:tcBorders>
            <w:shd w:val="clear" w:color="auto" w:fill="auto"/>
            <w:vAlign w:val="center"/>
          </w:tcPr>
          <w:p w14:paraId="1556351E" w14:textId="77777777" w:rsidR="007B2C93" w:rsidRPr="00AC2F34" w:rsidRDefault="007B2C93" w:rsidP="00873F62">
            <w:pPr>
              <w:pStyle w:val="Heading2"/>
              <w:spacing w:beforeLines="20" w:before="48" w:afterLines="20" w:after="48"/>
              <w:ind w:left="0"/>
              <w:rPr>
                <w:rFonts w:ascii="Tahoma" w:hAnsi="Tahoma" w:cs="Tahoma"/>
                <w:b w:val="0"/>
                <w:sz w:val="14"/>
                <w:szCs w:val="14"/>
              </w:rPr>
            </w:pPr>
            <w:bookmarkStart w:id="84" w:name="_Toc336337874"/>
            <w:bookmarkStart w:id="85" w:name="_Toc343596240"/>
            <w:r w:rsidRPr="00AC2F34">
              <w:rPr>
                <w:rFonts w:ascii="Tahoma" w:hAnsi="Tahoma" w:cs="Tahoma"/>
                <w:b w:val="0"/>
                <w:sz w:val="14"/>
                <w:szCs w:val="14"/>
              </w:rPr>
              <w:t>Outlook</w:t>
            </w:r>
            <w:r w:rsidR="00BB3879" w:rsidRPr="00AC2F34">
              <w:rPr>
                <w:rFonts w:ascii="Tahoma" w:hAnsi="Tahoma" w:cs="Tahoma"/>
                <w:b w:val="0"/>
                <w:sz w:val="14"/>
                <w:szCs w:val="14"/>
                <w:vertAlign w:val="superscript"/>
              </w:rPr>
              <w:t>®</w:t>
            </w:r>
            <w:r w:rsidRPr="00AC2F34">
              <w:rPr>
                <w:rFonts w:ascii="Tahoma" w:hAnsi="Tahoma" w:cs="Tahoma"/>
                <w:b w:val="0"/>
                <w:sz w:val="14"/>
                <w:szCs w:val="14"/>
              </w:rPr>
              <w:t xml:space="preserve"> </w:t>
            </w:r>
            <w:bookmarkEnd w:id="84"/>
            <w:r w:rsidRPr="00AC2F34">
              <w:rPr>
                <w:rFonts w:ascii="Tahoma" w:hAnsi="Tahoma" w:cs="Tahoma"/>
                <w:b w:val="0"/>
                <w:sz w:val="14"/>
                <w:szCs w:val="14"/>
              </w:rPr>
              <w:t>2013</w:t>
            </w:r>
            <w:bookmarkEnd w:id="85"/>
          </w:p>
        </w:tc>
        <w:tc>
          <w:tcPr>
            <w:tcW w:w="429" w:type="dxa"/>
            <w:tcBorders>
              <w:bottom w:val="single" w:sz="4" w:space="0" w:color="auto"/>
            </w:tcBorders>
            <w:shd w:val="clear" w:color="auto" w:fill="auto"/>
            <w:vAlign w:val="center"/>
          </w:tcPr>
          <w:p w14:paraId="1556351F" w14:textId="77777777" w:rsidR="007B2C93" w:rsidRPr="00AC2F34" w:rsidRDefault="007B2C93" w:rsidP="00873F6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14:paraId="15563520" w14:textId="77777777" w:rsidR="007B2C93" w:rsidRPr="00AC2F34" w:rsidRDefault="002D1E18" w:rsidP="009D2225">
            <w:pPr>
              <w:pStyle w:val="TableText"/>
              <w:spacing w:before="60" w:after="60"/>
              <w:rPr>
                <w:rFonts w:ascii="Tahoma" w:hAnsi="Tahoma" w:cs="Tahoma"/>
                <w:sz w:val="13"/>
              </w:rPr>
            </w:pPr>
            <w:r w:rsidRPr="00AC2F34">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15563521" w14:textId="77777777" w:rsidR="007B2C93" w:rsidRPr="00AC2F34" w:rsidRDefault="007B2C93" w:rsidP="004B3534">
            <w:pPr>
              <w:pStyle w:val="TableText"/>
              <w:rPr>
                <w:rFonts w:ascii="Tahoma" w:hAnsi="Tahoma" w:cs="Tahoma"/>
                <w:sz w:val="13"/>
              </w:rPr>
            </w:pPr>
            <w:r w:rsidRPr="00AC2F34">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5563522"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auto"/>
            <w:vAlign w:val="center"/>
          </w:tcPr>
          <w:p w14:paraId="15563523" w14:textId="77777777" w:rsidR="007B2C93" w:rsidRPr="00AC2F34" w:rsidRDefault="007B2C93" w:rsidP="004B3534">
            <w:pPr>
              <w:pStyle w:val="TableText"/>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auto"/>
            <w:vAlign w:val="center"/>
          </w:tcPr>
          <w:p w14:paraId="15563524"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auto"/>
            <w:vAlign w:val="center"/>
          </w:tcPr>
          <w:p w14:paraId="15563525"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auto"/>
            <w:vAlign w:val="center"/>
          </w:tcPr>
          <w:p w14:paraId="15563526"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auto"/>
            <w:vAlign w:val="center"/>
          </w:tcPr>
          <w:p w14:paraId="15563527"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5563528"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5563529"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auto"/>
            <w:vAlign w:val="center"/>
          </w:tcPr>
          <w:p w14:paraId="1556352A"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556352B"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556352C" w14:textId="77777777" w:rsidR="007B2C93" w:rsidRPr="00AC2F34"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556352D" w14:textId="77777777" w:rsidR="007B2C93" w:rsidRPr="00AC2F34" w:rsidRDefault="007B2C93"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556352E" w14:textId="77777777" w:rsidR="007B2C93" w:rsidRPr="00AC2F34" w:rsidRDefault="007B2C93" w:rsidP="004B3534">
            <w:pPr>
              <w:pStyle w:val="TableText"/>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auto"/>
          </w:tcPr>
          <w:p w14:paraId="1556352F" w14:textId="77777777" w:rsidR="007B2C93" w:rsidRPr="00AC2F34" w:rsidRDefault="007B2C93"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15563530" w14:textId="77777777" w:rsidR="007B2C93" w:rsidRPr="00AC2F34" w:rsidRDefault="007B2C93" w:rsidP="004B3534">
            <w:pPr>
              <w:pStyle w:val="TableText"/>
              <w:rPr>
                <w:rFonts w:ascii="Tahoma" w:hAnsi="Tahoma" w:cs="Tahoma"/>
                <w:sz w:val="13"/>
              </w:rPr>
            </w:pPr>
          </w:p>
        </w:tc>
      </w:tr>
      <w:tr w:rsidR="002E5D03" w:rsidRPr="00AC2F34" w14:paraId="15563545" w14:textId="77777777" w:rsidTr="00873F62">
        <w:trPr>
          <w:cantSplit/>
          <w:trHeight w:val="305"/>
        </w:trPr>
        <w:tc>
          <w:tcPr>
            <w:tcW w:w="2638" w:type="dxa"/>
            <w:tcBorders>
              <w:bottom w:val="single" w:sz="4" w:space="0" w:color="auto"/>
            </w:tcBorders>
            <w:shd w:val="clear" w:color="auto" w:fill="auto"/>
            <w:vAlign w:val="center"/>
          </w:tcPr>
          <w:p w14:paraId="15563532" w14:textId="77777777" w:rsidR="007B2C93" w:rsidRPr="00AC2F34" w:rsidRDefault="007B2C93" w:rsidP="00873F62">
            <w:pPr>
              <w:pStyle w:val="Heading2"/>
              <w:spacing w:beforeLines="20" w:before="48" w:afterLines="20" w:after="48"/>
              <w:ind w:left="0"/>
              <w:rPr>
                <w:rFonts w:ascii="Tahoma" w:hAnsi="Tahoma" w:cs="Tahoma"/>
                <w:b w:val="0"/>
                <w:sz w:val="14"/>
                <w:szCs w:val="14"/>
              </w:rPr>
            </w:pPr>
            <w:bookmarkStart w:id="86" w:name="_Toc336337875"/>
            <w:bookmarkStart w:id="87" w:name="_Toc343596241"/>
            <w:r w:rsidRPr="00AC2F34">
              <w:rPr>
                <w:rFonts w:ascii="Tahoma" w:hAnsi="Tahoma" w:cs="Tahoma"/>
                <w:b w:val="0"/>
                <w:sz w:val="14"/>
                <w:szCs w:val="14"/>
              </w:rPr>
              <w:t xml:space="preserve">Outlook </w:t>
            </w:r>
            <w:bookmarkEnd w:id="86"/>
            <w:r w:rsidRPr="00AC2F34">
              <w:rPr>
                <w:rFonts w:ascii="Tahoma" w:hAnsi="Tahoma" w:cs="Tahoma"/>
                <w:b w:val="0"/>
                <w:sz w:val="14"/>
                <w:szCs w:val="14"/>
              </w:rPr>
              <w:t>voor Mac 2011</w:t>
            </w:r>
            <w:bookmarkEnd w:id="87"/>
          </w:p>
        </w:tc>
        <w:tc>
          <w:tcPr>
            <w:tcW w:w="429" w:type="dxa"/>
            <w:tcBorders>
              <w:bottom w:val="single" w:sz="4" w:space="0" w:color="auto"/>
            </w:tcBorders>
            <w:shd w:val="clear" w:color="auto" w:fill="auto"/>
            <w:vAlign w:val="center"/>
          </w:tcPr>
          <w:p w14:paraId="15563533" w14:textId="77777777" w:rsidR="007B2C93" w:rsidRPr="00AC2F34" w:rsidRDefault="00216494" w:rsidP="00873F62">
            <w:pPr>
              <w:pStyle w:val="TableText"/>
              <w:widowControl w:val="0"/>
              <w:rPr>
                <w:rStyle w:val="EndnoteReference"/>
                <w:rFonts w:cs="Tahoma"/>
                <w:b w:val="0"/>
                <w:color w:val="0000FF"/>
                <w:sz w:val="13"/>
                <w:szCs w:val="13"/>
                <w:u w:val="single"/>
              </w:rPr>
            </w:pPr>
            <w:hyperlink w:anchor="_12_Outlook_voor" w:history="1">
              <w:r w:rsidR="00E15740" w:rsidRPr="00AC2F34">
                <w:rPr>
                  <w:rStyle w:val="Hyperlink"/>
                  <w:rFonts w:cs="Tahoma"/>
                  <w:b/>
                  <w:sz w:val="13"/>
                  <w:szCs w:val="13"/>
                </w:rPr>
                <w:t>12</w:t>
              </w:r>
            </w:hyperlink>
          </w:p>
        </w:tc>
        <w:tc>
          <w:tcPr>
            <w:tcW w:w="429" w:type="dxa"/>
            <w:tcBorders>
              <w:bottom w:val="single" w:sz="4" w:space="0" w:color="auto"/>
            </w:tcBorders>
            <w:shd w:val="clear" w:color="auto" w:fill="auto"/>
            <w:vAlign w:val="center"/>
          </w:tcPr>
          <w:p w14:paraId="15563534"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15563535"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5563536"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auto"/>
            <w:vAlign w:val="center"/>
          </w:tcPr>
          <w:p w14:paraId="15563537"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auto"/>
            <w:vAlign w:val="center"/>
          </w:tcPr>
          <w:p w14:paraId="15563538"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auto"/>
            <w:vAlign w:val="center"/>
          </w:tcPr>
          <w:p w14:paraId="15563539"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auto"/>
            <w:vAlign w:val="center"/>
          </w:tcPr>
          <w:p w14:paraId="1556353A"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auto"/>
            <w:vAlign w:val="center"/>
          </w:tcPr>
          <w:p w14:paraId="1556353B"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556353C"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556353D"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auto"/>
            <w:vAlign w:val="center"/>
          </w:tcPr>
          <w:p w14:paraId="1556353E"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556353F"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5563540"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5563541" w14:textId="77777777" w:rsidR="007B2C93" w:rsidRPr="00AC2F34"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5563542"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auto"/>
          </w:tcPr>
          <w:p w14:paraId="15563543" w14:textId="77777777" w:rsidR="007B2C93" w:rsidRPr="00AC2F34"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15563544" w14:textId="77777777" w:rsidR="007B2C93" w:rsidRPr="00AC2F34" w:rsidRDefault="007B2C93" w:rsidP="004B3534">
            <w:pPr>
              <w:pStyle w:val="TableText"/>
              <w:widowControl w:val="0"/>
              <w:rPr>
                <w:rFonts w:ascii="Tahoma" w:hAnsi="Tahoma" w:cs="Tahoma"/>
                <w:sz w:val="13"/>
              </w:rPr>
            </w:pPr>
          </w:p>
        </w:tc>
      </w:tr>
      <w:tr w:rsidR="007B2C93" w:rsidRPr="00AC2F34" w14:paraId="15563559" w14:textId="77777777" w:rsidTr="00873F62">
        <w:trPr>
          <w:cantSplit/>
          <w:trHeight w:val="305"/>
        </w:trPr>
        <w:tc>
          <w:tcPr>
            <w:tcW w:w="2638" w:type="dxa"/>
            <w:tcBorders>
              <w:bottom w:val="single" w:sz="4" w:space="0" w:color="auto"/>
            </w:tcBorders>
            <w:shd w:val="clear" w:color="auto" w:fill="FABF8F"/>
            <w:vAlign w:val="center"/>
          </w:tcPr>
          <w:p w14:paraId="15563546" w14:textId="77777777" w:rsidR="007B2C93" w:rsidRPr="00AC2F34" w:rsidRDefault="007B2C93" w:rsidP="00873F62">
            <w:pPr>
              <w:pStyle w:val="Heading3"/>
              <w:spacing w:beforeLines="20" w:before="48" w:afterLines="20" w:after="48"/>
              <w:rPr>
                <w:rFonts w:ascii="Tahoma" w:hAnsi="Tahoma" w:cs="Tahoma"/>
                <w:b w:val="0"/>
                <w:sz w:val="14"/>
                <w:szCs w:val="14"/>
              </w:rPr>
            </w:pPr>
            <w:bookmarkStart w:id="88" w:name="_Toc343596242"/>
            <w:r w:rsidRPr="00AC2F34">
              <w:rPr>
                <w:rFonts w:ascii="Tahoma" w:hAnsi="Tahoma" w:cs="Tahoma"/>
                <w:b w:val="0"/>
                <w:sz w:val="14"/>
                <w:szCs w:val="14"/>
              </w:rPr>
              <w:t>PowerPoint 2013</w:t>
            </w:r>
            <w:bookmarkEnd w:id="88"/>
          </w:p>
        </w:tc>
        <w:tc>
          <w:tcPr>
            <w:tcW w:w="429" w:type="dxa"/>
            <w:tcBorders>
              <w:bottom w:val="single" w:sz="4" w:space="0" w:color="auto"/>
            </w:tcBorders>
            <w:shd w:val="clear" w:color="auto" w:fill="FABF8F"/>
            <w:vAlign w:val="center"/>
          </w:tcPr>
          <w:p w14:paraId="15563547" w14:textId="77777777" w:rsidR="007B2C93" w:rsidRPr="00AC2F34" w:rsidRDefault="007B2C93" w:rsidP="00873F6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15563548" w14:textId="77777777" w:rsidR="007B2C93" w:rsidRPr="00AC2F34" w:rsidRDefault="002D1E18" w:rsidP="009D2225">
            <w:pPr>
              <w:pStyle w:val="TableText"/>
              <w:widowControl w:val="0"/>
              <w:rPr>
                <w:rFonts w:ascii="Tahoma" w:hAnsi="Tahoma" w:cs="Tahoma"/>
                <w:sz w:val="13"/>
              </w:rPr>
            </w:pPr>
            <w:r w:rsidRPr="00AC2F34">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5563549"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556354A"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ABF8F"/>
            <w:vAlign w:val="center"/>
          </w:tcPr>
          <w:p w14:paraId="1556354B"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FABF8F"/>
            <w:vAlign w:val="center"/>
          </w:tcPr>
          <w:p w14:paraId="1556354C"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54D"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54E"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54F"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5563550"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563551"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ABF8F"/>
            <w:vAlign w:val="center"/>
          </w:tcPr>
          <w:p w14:paraId="15563552"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5563553"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563554" w14:textId="77777777" w:rsidR="007B2C93" w:rsidRPr="00AC2F34"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563555" w14:textId="77777777" w:rsidR="007B2C93" w:rsidRPr="00AC2F34"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5563556" w14:textId="77777777" w:rsidR="007B2C93" w:rsidRPr="00AC2F34" w:rsidRDefault="007B2C93" w:rsidP="004B3534">
            <w:pPr>
              <w:pStyle w:val="TableText"/>
              <w:widowControl w:val="0"/>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FABF8F"/>
          </w:tcPr>
          <w:p w14:paraId="15563557" w14:textId="77777777" w:rsidR="007B2C93" w:rsidRPr="00AC2F34"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15563558" w14:textId="77777777" w:rsidR="007B2C93" w:rsidRPr="00AC2F34" w:rsidRDefault="007B2C93" w:rsidP="004B3534">
            <w:pPr>
              <w:pStyle w:val="TableText"/>
              <w:widowControl w:val="0"/>
              <w:rPr>
                <w:rFonts w:ascii="Tahoma" w:hAnsi="Tahoma" w:cs="Tahoma"/>
                <w:sz w:val="13"/>
              </w:rPr>
            </w:pPr>
          </w:p>
        </w:tc>
      </w:tr>
      <w:tr w:rsidR="007B2C93" w:rsidRPr="00AC2F34" w14:paraId="1556356D" w14:textId="77777777" w:rsidTr="00873F62">
        <w:trPr>
          <w:cantSplit/>
          <w:trHeight w:val="145"/>
        </w:trPr>
        <w:tc>
          <w:tcPr>
            <w:tcW w:w="2638" w:type="dxa"/>
            <w:tcBorders>
              <w:bottom w:val="single" w:sz="4" w:space="0" w:color="auto"/>
            </w:tcBorders>
            <w:shd w:val="clear" w:color="auto" w:fill="FFFFFF"/>
            <w:vAlign w:val="center"/>
          </w:tcPr>
          <w:p w14:paraId="1556355A" w14:textId="77777777" w:rsidR="007B2C93" w:rsidRPr="00AC2F34" w:rsidRDefault="007B2C93" w:rsidP="00873F62">
            <w:pPr>
              <w:pStyle w:val="Heading3"/>
              <w:spacing w:beforeLines="20" w:before="48" w:afterLines="20" w:after="48"/>
              <w:rPr>
                <w:rFonts w:ascii="Tahoma" w:hAnsi="Tahoma" w:cs="Tahoma"/>
                <w:b w:val="0"/>
                <w:sz w:val="14"/>
                <w:szCs w:val="14"/>
              </w:rPr>
            </w:pPr>
            <w:bookmarkStart w:id="89" w:name="_Toc336337878"/>
            <w:bookmarkStart w:id="90" w:name="_Toc343596243"/>
            <w:r w:rsidRPr="00AC2F34">
              <w:rPr>
                <w:rFonts w:ascii="Tahoma" w:hAnsi="Tahoma" w:cs="Tahoma"/>
                <w:b w:val="0"/>
                <w:sz w:val="14"/>
                <w:szCs w:val="14"/>
              </w:rPr>
              <w:t>PowerPoint voor Mac 2011</w:t>
            </w:r>
            <w:bookmarkEnd w:id="89"/>
            <w:bookmarkEnd w:id="90"/>
          </w:p>
        </w:tc>
        <w:tc>
          <w:tcPr>
            <w:tcW w:w="429" w:type="dxa"/>
            <w:tcBorders>
              <w:bottom w:val="single" w:sz="4" w:space="0" w:color="auto"/>
            </w:tcBorders>
            <w:shd w:val="clear" w:color="auto" w:fill="FFFFFF"/>
            <w:vAlign w:val="center"/>
          </w:tcPr>
          <w:p w14:paraId="1556355B" w14:textId="77777777" w:rsidR="007B2C93" w:rsidRPr="00AC2F34" w:rsidRDefault="007B2C93" w:rsidP="00873F6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FFFFF"/>
            <w:vAlign w:val="center"/>
          </w:tcPr>
          <w:p w14:paraId="1556355C" w14:textId="77777777" w:rsidR="007B2C93" w:rsidRPr="00AC2F34" w:rsidRDefault="007B2C93" w:rsidP="004B3534">
            <w:pPr>
              <w:pStyle w:val="TableText"/>
              <w:spacing w:before="60" w:after="60"/>
              <w:rPr>
                <w:rFonts w:ascii="Tahoma" w:hAnsi="Tahoma" w:cs="Tahoma"/>
                <w:sz w:val="13"/>
              </w:rPr>
            </w:pPr>
            <w:r w:rsidRPr="00AC2F34">
              <w:rPr>
                <w:rFonts w:ascii="Tahoma" w:hAnsi="Tahoma" w:cs="Tahoma"/>
                <w:sz w:val="13"/>
              </w:rPr>
              <w:t>09/10</w:t>
            </w:r>
          </w:p>
        </w:tc>
        <w:tc>
          <w:tcPr>
            <w:tcW w:w="429" w:type="dxa"/>
            <w:tcBorders>
              <w:bottom w:val="single" w:sz="4" w:space="0" w:color="auto"/>
              <w:right w:val="single" w:sz="18" w:space="0" w:color="auto"/>
            </w:tcBorders>
            <w:shd w:val="clear" w:color="auto" w:fill="FFFFFF"/>
            <w:vAlign w:val="center"/>
          </w:tcPr>
          <w:p w14:paraId="1556355D" w14:textId="77777777" w:rsidR="007B2C93" w:rsidRPr="00AC2F34" w:rsidRDefault="007B2C93" w:rsidP="004B3534">
            <w:pPr>
              <w:pStyle w:val="TableText"/>
              <w:rPr>
                <w:rFonts w:ascii="Tahoma" w:hAnsi="Tahoma" w:cs="Tahoma"/>
                <w:sz w:val="13"/>
              </w:rPr>
            </w:pPr>
            <w:r w:rsidRPr="00AC2F34">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1556355E"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FFFFF"/>
            <w:vAlign w:val="center"/>
          </w:tcPr>
          <w:p w14:paraId="1556355F" w14:textId="77777777" w:rsidR="007B2C93" w:rsidRPr="00AC2F34" w:rsidRDefault="007B2C93" w:rsidP="004B3534">
            <w:pPr>
              <w:pStyle w:val="TableText"/>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FFFFFF"/>
            <w:vAlign w:val="center"/>
          </w:tcPr>
          <w:p w14:paraId="15563560"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FFFFF"/>
            <w:vAlign w:val="center"/>
          </w:tcPr>
          <w:p w14:paraId="15563561"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FFFFF"/>
            <w:vAlign w:val="center"/>
          </w:tcPr>
          <w:p w14:paraId="15563562"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FFFFF"/>
            <w:vAlign w:val="center"/>
          </w:tcPr>
          <w:p w14:paraId="15563563"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15563564"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15563565"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FFFFF"/>
            <w:vAlign w:val="center"/>
          </w:tcPr>
          <w:p w14:paraId="15563566"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15563567"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15563568" w14:textId="77777777" w:rsidR="007B2C93" w:rsidRPr="00AC2F34"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15563569" w14:textId="77777777" w:rsidR="007B2C93" w:rsidRPr="00AC2F34" w:rsidRDefault="007B2C93"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1556356A" w14:textId="77777777" w:rsidR="007B2C93" w:rsidRPr="00AC2F34" w:rsidRDefault="007B2C93" w:rsidP="004B3534">
            <w:pPr>
              <w:pStyle w:val="TableText"/>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FFFFFF"/>
          </w:tcPr>
          <w:p w14:paraId="1556356B" w14:textId="77777777" w:rsidR="007B2C93" w:rsidRPr="00AC2F34" w:rsidRDefault="007B2C93" w:rsidP="004B3534">
            <w:pPr>
              <w:pStyle w:val="TableText"/>
              <w:rPr>
                <w:rFonts w:ascii="Tahoma" w:hAnsi="Tahoma" w:cs="Tahoma"/>
                <w:sz w:val="13"/>
              </w:rPr>
            </w:pPr>
          </w:p>
        </w:tc>
        <w:tc>
          <w:tcPr>
            <w:tcW w:w="514" w:type="dxa"/>
            <w:tcBorders>
              <w:bottom w:val="single" w:sz="4" w:space="0" w:color="auto"/>
            </w:tcBorders>
            <w:shd w:val="clear" w:color="auto" w:fill="FFFFFF"/>
            <w:vAlign w:val="center"/>
          </w:tcPr>
          <w:p w14:paraId="1556356C" w14:textId="77777777" w:rsidR="007B2C93" w:rsidRPr="00AC2F34" w:rsidRDefault="007B2C93" w:rsidP="004B3534">
            <w:pPr>
              <w:pStyle w:val="TableText"/>
              <w:rPr>
                <w:rFonts w:ascii="Tahoma" w:hAnsi="Tahoma" w:cs="Tahoma"/>
                <w:sz w:val="13"/>
              </w:rPr>
            </w:pPr>
          </w:p>
        </w:tc>
      </w:tr>
      <w:tr w:rsidR="007B2C93" w:rsidRPr="00AC2F34" w14:paraId="15563581" w14:textId="77777777" w:rsidTr="00873F62">
        <w:trPr>
          <w:cantSplit/>
          <w:trHeight w:val="145"/>
        </w:trPr>
        <w:tc>
          <w:tcPr>
            <w:tcW w:w="2638" w:type="dxa"/>
            <w:tcBorders>
              <w:bottom w:val="single" w:sz="4" w:space="0" w:color="auto"/>
            </w:tcBorders>
            <w:shd w:val="clear" w:color="auto" w:fill="FABF8F"/>
            <w:vAlign w:val="center"/>
          </w:tcPr>
          <w:p w14:paraId="1556356E" w14:textId="77777777" w:rsidR="007B2C93" w:rsidRPr="00AC2F34" w:rsidRDefault="007B2C93" w:rsidP="00873F62">
            <w:pPr>
              <w:pStyle w:val="Heading3"/>
              <w:spacing w:beforeLines="20" w:before="48" w:afterLines="20" w:after="48"/>
              <w:rPr>
                <w:rFonts w:ascii="Tahoma" w:hAnsi="Tahoma" w:cs="Tahoma"/>
                <w:b w:val="0"/>
                <w:sz w:val="14"/>
                <w:szCs w:val="14"/>
              </w:rPr>
            </w:pPr>
            <w:bookmarkStart w:id="91" w:name="_Toc336337879"/>
            <w:bookmarkStart w:id="92" w:name="_Toc343596244"/>
            <w:r w:rsidRPr="00AC2F34">
              <w:rPr>
                <w:rFonts w:ascii="Tahoma" w:hAnsi="Tahoma" w:cs="Tahoma"/>
                <w:b w:val="0"/>
                <w:sz w:val="14"/>
                <w:szCs w:val="14"/>
              </w:rPr>
              <w:t>Project 2013 Standard</w:t>
            </w:r>
            <w:bookmarkEnd w:id="91"/>
            <w:bookmarkEnd w:id="92"/>
            <w:r w:rsidRPr="00AC2F34">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1556356F" w14:textId="77777777" w:rsidR="007B2C93" w:rsidRPr="00AC2F34" w:rsidRDefault="007B2C93" w:rsidP="00873F6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15563570" w14:textId="77777777" w:rsidR="007B2C93" w:rsidRPr="00AC2F34" w:rsidRDefault="002D1E18" w:rsidP="009D2225">
            <w:pPr>
              <w:pStyle w:val="TableText"/>
              <w:spacing w:before="60" w:after="60"/>
              <w:rPr>
                <w:rFonts w:ascii="Tahoma" w:hAnsi="Tahoma" w:cs="Tahoma"/>
                <w:sz w:val="13"/>
              </w:rPr>
            </w:pPr>
            <w:r w:rsidRPr="00AC2F34">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5563571" w14:textId="77777777" w:rsidR="007B2C93" w:rsidRPr="00AC2F34" w:rsidRDefault="007B2C93" w:rsidP="004B3534">
            <w:pPr>
              <w:pStyle w:val="TableText"/>
              <w:rPr>
                <w:rFonts w:ascii="Tahoma" w:hAnsi="Tahoma" w:cs="Tahoma"/>
                <w:sz w:val="13"/>
              </w:rPr>
            </w:pPr>
            <w:r w:rsidRPr="00AC2F34">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5563572"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573" w14:textId="77777777" w:rsidR="007B2C93" w:rsidRPr="00AC2F34" w:rsidRDefault="007B2C93" w:rsidP="004B3534">
            <w:pPr>
              <w:pStyle w:val="TableText"/>
              <w:rPr>
                <w:rFonts w:ascii="Tahoma" w:hAnsi="Tahoma" w:cs="Tahoma"/>
                <w:sz w:val="13"/>
              </w:rPr>
            </w:pPr>
            <w:r w:rsidRPr="00AC2F34">
              <w:rPr>
                <w:rFonts w:ascii="Tahoma" w:hAnsi="Tahoma" w:cs="Tahoma"/>
                <w:sz w:val="13"/>
              </w:rPr>
              <w:t>5</w:t>
            </w:r>
          </w:p>
        </w:tc>
        <w:tc>
          <w:tcPr>
            <w:tcW w:w="429" w:type="dxa"/>
            <w:tcBorders>
              <w:bottom w:val="single" w:sz="4" w:space="0" w:color="auto"/>
            </w:tcBorders>
            <w:shd w:val="clear" w:color="auto" w:fill="FABF8F"/>
            <w:vAlign w:val="center"/>
          </w:tcPr>
          <w:p w14:paraId="15563574" w14:textId="77777777" w:rsidR="007B2C93" w:rsidRPr="00AC2F34" w:rsidRDefault="007B2C93" w:rsidP="004B3534">
            <w:pPr>
              <w:pStyle w:val="TableText"/>
              <w:rPr>
                <w:rFonts w:ascii="Tahoma" w:hAnsi="Tahoma" w:cs="Tahoma"/>
                <w:sz w:val="13"/>
              </w:rPr>
            </w:pPr>
            <w:r w:rsidRPr="00AC2F34">
              <w:rPr>
                <w:rFonts w:ascii="Tahoma" w:hAnsi="Tahoma" w:cs="Tahoma"/>
                <w:sz w:val="13"/>
              </w:rPr>
              <w:t>4</w:t>
            </w:r>
          </w:p>
        </w:tc>
        <w:tc>
          <w:tcPr>
            <w:tcW w:w="429" w:type="dxa"/>
            <w:tcBorders>
              <w:bottom w:val="single" w:sz="4" w:space="0" w:color="auto"/>
            </w:tcBorders>
            <w:shd w:val="clear" w:color="auto" w:fill="FABF8F"/>
            <w:vAlign w:val="center"/>
          </w:tcPr>
          <w:p w14:paraId="15563575" w14:textId="77777777" w:rsidR="007B2C93" w:rsidRPr="00AC2F34" w:rsidRDefault="007B2C93" w:rsidP="004B3534">
            <w:pPr>
              <w:pStyle w:val="TableText"/>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FABF8F"/>
            <w:vAlign w:val="center"/>
          </w:tcPr>
          <w:p w14:paraId="15563576" w14:textId="77777777" w:rsidR="007B2C93" w:rsidRPr="00AC2F34" w:rsidRDefault="007B2C93" w:rsidP="004B3534">
            <w:pPr>
              <w:pStyle w:val="TableText"/>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FABF8F"/>
            <w:vAlign w:val="center"/>
          </w:tcPr>
          <w:p w14:paraId="15563577"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5563578"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563579"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57A" w14:textId="77777777" w:rsidR="007B2C93" w:rsidRPr="00AC2F34" w:rsidRDefault="007B2C93" w:rsidP="004B3534">
            <w:pPr>
              <w:pStyle w:val="TableText"/>
              <w:rPr>
                <w:rFonts w:ascii="Tahoma" w:hAnsi="Tahoma" w:cs="Tahoma"/>
                <w:sz w:val="13"/>
              </w:rPr>
            </w:pPr>
            <w:r w:rsidRPr="00AC2F34">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1556357B"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1556357C" w14:textId="77777777" w:rsidR="007B2C93" w:rsidRPr="00AC2F34"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56357D" w14:textId="77777777" w:rsidR="007B2C93" w:rsidRPr="00AC2F34" w:rsidRDefault="007B2C93" w:rsidP="004B3534">
            <w:pPr>
              <w:pStyle w:val="TableText"/>
              <w:rPr>
                <w:rFonts w:ascii="Tahoma" w:hAnsi="Tahoma" w:cs="Tahoma"/>
                <w:sz w:val="13"/>
              </w:rPr>
            </w:pPr>
            <w:r w:rsidRPr="00AC2F34">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556357E" w14:textId="77777777" w:rsidR="007B2C93" w:rsidRPr="00AC2F34" w:rsidRDefault="007B2C93" w:rsidP="004B3534">
            <w:pPr>
              <w:pStyle w:val="TableText"/>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FABF8F"/>
          </w:tcPr>
          <w:p w14:paraId="1556357F" w14:textId="77777777" w:rsidR="007B2C93" w:rsidRPr="00AC2F34" w:rsidRDefault="007B2C93"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15563580" w14:textId="77777777" w:rsidR="007B2C93" w:rsidRPr="00AC2F34" w:rsidRDefault="007B2C93" w:rsidP="004B3534">
            <w:pPr>
              <w:pStyle w:val="TableText"/>
              <w:rPr>
                <w:rFonts w:ascii="Tahoma" w:hAnsi="Tahoma" w:cs="Tahoma"/>
                <w:sz w:val="13"/>
              </w:rPr>
            </w:pPr>
          </w:p>
        </w:tc>
      </w:tr>
      <w:tr w:rsidR="007B2C93" w:rsidRPr="00AC2F34" w14:paraId="15563595" w14:textId="77777777" w:rsidTr="00873F62">
        <w:trPr>
          <w:cantSplit/>
          <w:trHeight w:val="145"/>
        </w:trPr>
        <w:tc>
          <w:tcPr>
            <w:tcW w:w="2638" w:type="dxa"/>
            <w:tcBorders>
              <w:bottom w:val="single" w:sz="4" w:space="0" w:color="auto"/>
            </w:tcBorders>
            <w:shd w:val="clear" w:color="auto" w:fill="FFFFFF"/>
            <w:vAlign w:val="center"/>
          </w:tcPr>
          <w:p w14:paraId="15563582" w14:textId="77777777" w:rsidR="007B2C93" w:rsidRPr="00AC2F34" w:rsidRDefault="007B2C93" w:rsidP="00873F62">
            <w:pPr>
              <w:pStyle w:val="Heading3"/>
              <w:spacing w:beforeLines="20" w:before="48" w:afterLines="20" w:after="48"/>
              <w:rPr>
                <w:rFonts w:ascii="Tahoma" w:hAnsi="Tahoma" w:cs="Tahoma"/>
                <w:b w:val="0"/>
                <w:sz w:val="14"/>
                <w:szCs w:val="14"/>
              </w:rPr>
            </w:pPr>
            <w:bookmarkStart w:id="93" w:name="_Toc336337880"/>
            <w:bookmarkStart w:id="94" w:name="_Toc343596245"/>
            <w:r w:rsidRPr="00AC2F34">
              <w:rPr>
                <w:rFonts w:ascii="Tahoma" w:hAnsi="Tahoma" w:cs="Tahoma"/>
                <w:b w:val="0"/>
                <w:sz w:val="14"/>
                <w:szCs w:val="14"/>
              </w:rPr>
              <w:t>Project 2013 Professional</w:t>
            </w:r>
            <w:bookmarkEnd w:id="93"/>
            <w:bookmarkEnd w:id="94"/>
            <w:r w:rsidRPr="00AC2F34">
              <w:rPr>
                <w:rFonts w:ascii="Tahoma" w:hAnsi="Tahoma" w:cs="Tahoma"/>
                <w:b w:val="0"/>
                <w:sz w:val="14"/>
                <w:szCs w:val="14"/>
              </w:rPr>
              <w:t xml:space="preserve"> </w:t>
            </w:r>
          </w:p>
        </w:tc>
        <w:tc>
          <w:tcPr>
            <w:tcW w:w="429" w:type="dxa"/>
            <w:tcBorders>
              <w:bottom w:val="single" w:sz="4" w:space="0" w:color="auto"/>
            </w:tcBorders>
            <w:shd w:val="clear" w:color="auto" w:fill="FFFFFF"/>
            <w:vAlign w:val="center"/>
          </w:tcPr>
          <w:p w14:paraId="15563583" w14:textId="77777777" w:rsidR="007B2C93" w:rsidRPr="00AC2F34" w:rsidRDefault="00216494" w:rsidP="00873F62">
            <w:pPr>
              <w:pStyle w:val="TableText"/>
              <w:widowControl w:val="0"/>
              <w:rPr>
                <w:rStyle w:val="EndnoteReference"/>
                <w:rFonts w:cs="Tahoma"/>
                <w:b w:val="0"/>
                <w:color w:val="0000FF"/>
                <w:sz w:val="13"/>
                <w:szCs w:val="13"/>
                <w:u w:val="single"/>
              </w:rPr>
            </w:pPr>
            <w:hyperlink w:anchor="_13_Project_2013" w:history="1">
              <w:r w:rsidR="00E15740" w:rsidRPr="00AC2F34">
                <w:rPr>
                  <w:rStyle w:val="Hyperlink"/>
                  <w:rFonts w:cs="Tahoma"/>
                  <w:b/>
                  <w:sz w:val="13"/>
                  <w:szCs w:val="13"/>
                </w:rPr>
                <w:t>13</w:t>
              </w:r>
            </w:hyperlink>
          </w:p>
        </w:tc>
        <w:tc>
          <w:tcPr>
            <w:tcW w:w="429" w:type="dxa"/>
            <w:tcBorders>
              <w:bottom w:val="single" w:sz="4" w:space="0" w:color="auto"/>
            </w:tcBorders>
            <w:shd w:val="clear" w:color="auto" w:fill="FFFFFF"/>
            <w:vAlign w:val="center"/>
          </w:tcPr>
          <w:p w14:paraId="15563584" w14:textId="77777777" w:rsidR="007B2C93" w:rsidRPr="00AC2F34" w:rsidRDefault="00527D48" w:rsidP="009D2225">
            <w:pPr>
              <w:pStyle w:val="TableText"/>
              <w:spacing w:before="60" w:after="60"/>
              <w:rPr>
                <w:rFonts w:ascii="Tahoma" w:hAnsi="Tahoma" w:cs="Tahoma"/>
                <w:sz w:val="13"/>
              </w:rPr>
            </w:pPr>
            <w:r w:rsidRPr="00AC2F34">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14:paraId="15563585" w14:textId="77777777" w:rsidR="007B2C93" w:rsidRPr="00AC2F34" w:rsidRDefault="007B2C93" w:rsidP="004B3534">
            <w:pPr>
              <w:pStyle w:val="TableText"/>
              <w:rPr>
                <w:rFonts w:ascii="Tahoma" w:hAnsi="Tahoma" w:cs="Tahoma"/>
                <w:sz w:val="13"/>
              </w:rPr>
            </w:pPr>
            <w:r w:rsidRPr="00AC2F34">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15563586" w14:textId="77777777" w:rsidR="007B2C93" w:rsidRPr="00AC2F34" w:rsidRDefault="007B2C93" w:rsidP="004B3534">
            <w:pPr>
              <w:pStyle w:val="TableText"/>
              <w:spacing w:after="120"/>
              <w:rPr>
                <w:rFonts w:ascii="Tahoma" w:hAnsi="Tahoma" w:cs="Tahoma"/>
                <w:sz w:val="13"/>
                <w:szCs w:val="13"/>
              </w:rPr>
            </w:pPr>
            <w:r w:rsidRPr="00AC2F34">
              <w:rPr>
                <w:rFonts w:ascii="Tahoma" w:hAnsi="Tahoma" w:cs="Tahoma"/>
                <w:sz w:val="13"/>
                <w:szCs w:val="13"/>
              </w:rPr>
              <w:t>4</w:t>
            </w:r>
          </w:p>
        </w:tc>
        <w:tc>
          <w:tcPr>
            <w:tcW w:w="429" w:type="dxa"/>
            <w:tcBorders>
              <w:bottom w:val="single" w:sz="4" w:space="0" w:color="auto"/>
            </w:tcBorders>
            <w:shd w:val="clear" w:color="auto" w:fill="FFFFFF"/>
            <w:vAlign w:val="center"/>
          </w:tcPr>
          <w:p w14:paraId="15563587" w14:textId="77777777" w:rsidR="007B2C93" w:rsidRPr="00AC2F34" w:rsidRDefault="007B2C93" w:rsidP="004B3534">
            <w:pPr>
              <w:pStyle w:val="TableText"/>
              <w:spacing w:after="120"/>
              <w:rPr>
                <w:rFonts w:ascii="Tahoma" w:hAnsi="Tahoma" w:cs="Tahoma"/>
                <w:sz w:val="13"/>
                <w:szCs w:val="13"/>
              </w:rPr>
            </w:pPr>
            <w:r w:rsidRPr="00AC2F34">
              <w:rPr>
                <w:rFonts w:ascii="Tahoma" w:hAnsi="Tahoma" w:cs="Tahoma"/>
                <w:sz w:val="13"/>
                <w:szCs w:val="13"/>
              </w:rPr>
              <w:t>10</w:t>
            </w:r>
          </w:p>
        </w:tc>
        <w:tc>
          <w:tcPr>
            <w:tcW w:w="429" w:type="dxa"/>
            <w:tcBorders>
              <w:bottom w:val="single" w:sz="4" w:space="0" w:color="auto"/>
            </w:tcBorders>
            <w:shd w:val="clear" w:color="auto" w:fill="FFFFFF"/>
            <w:vAlign w:val="center"/>
          </w:tcPr>
          <w:p w14:paraId="15563588" w14:textId="77777777" w:rsidR="007B2C93" w:rsidRPr="00AC2F34" w:rsidRDefault="007B2C93" w:rsidP="004B3534">
            <w:pPr>
              <w:pStyle w:val="TableText"/>
              <w:spacing w:after="120"/>
              <w:rPr>
                <w:rFonts w:ascii="Tahoma" w:hAnsi="Tahoma" w:cs="Tahoma"/>
                <w:sz w:val="13"/>
                <w:szCs w:val="13"/>
              </w:rPr>
            </w:pPr>
            <w:r w:rsidRPr="00AC2F34">
              <w:rPr>
                <w:rFonts w:ascii="Tahoma" w:hAnsi="Tahoma" w:cs="Tahoma"/>
                <w:sz w:val="13"/>
                <w:szCs w:val="13"/>
              </w:rPr>
              <w:t>8</w:t>
            </w:r>
          </w:p>
        </w:tc>
        <w:tc>
          <w:tcPr>
            <w:tcW w:w="429" w:type="dxa"/>
            <w:tcBorders>
              <w:bottom w:val="single" w:sz="4" w:space="0" w:color="auto"/>
            </w:tcBorders>
            <w:shd w:val="clear" w:color="auto" w:fill="FFFFFF"/>
            <w:vAlign w:val="center"/>
          </w:tcPr>
          <w:p w14:paraId="15563589" w14:textId="77777777" w:rsidR="007B2C93" w:rsidRPr="00AC2F34" w:rsidRDefault="007B2C93" w:rsidP="004B3534">
            <w:pPr>
              <w:pStyle w:val="TableText"/>
              <w:spacing w:after="120"/>
              <w:rPr>
                <w:rFonts w:ascii="Tahoma" w:hAnsi="Tahoma" w:cs="Tahoma"/>
                <w:sz w:val="13"/>
                <w:szCs w:val="13"/>
              </w:rPr>
            </w:pPr>
            <w:r w:rsidRPr="00AC2F34">
              <w:rPr>
                <w:rFonts w:ascii="Tahoma" w:hAnsi="Tahoma" w:cs="Tahoma"/>
                <w:sz w:val="13"/>
                <w:szCs w:val="13"/>
              </w:rPr>
              <w:t>6</w:t>
            </w:r>
          </w:p>
        </w:tc>
        <w:tc>
          <w:tcPr>
            <w:tcW w:w="429" w:type="dxa"/>
            <w:tcBorders>
              <w:bottom w:val="single" w:sz="4" w:space="0" w:color="auto"/>
            </w:tcBorders>
            <w:shd w:val="clear" w:color="auto" w:fill="FFFFFF"/>
            <w:vAlign w:val="center"/>
          </w:tcPr>
          <w:p w14:paraId="1556358A" w14:textId="77777777" w:rsidR="007B2C93" w:rsidRPr="00AC2F34" w:rsidRDefault="007B2C93" w:rsidP="004B3534">
            <w:pPr>
              <w:pStyle w:val="TableText"/>
              <w:spacing w:after="120"/>
              <w:rPr>
                <w:rFonts w:ascii="Tahoma" w:hAnsi="Tahoma" w:cs="Tahoma"/>
                <w:sz w:val="13"/>
                <w:szCs w:val="13"/>
              </w:rPr>
            </w:pPr>
            <w:r w:rsidRPr="00AC2F34">
              <w:rPr>
                <w:rFonts w:ascii="Tahoma" w:hAnsi="Tahoma" w:cs="Tahoma"/>
                <w:sz w:val="13"/>
                <w:szCs w:val="13"/>
              </w:rPr>
              <w:t>6</w:t>
            </w:r>
          </w:p>
        </w:tc>
        <w:tc>
          <w:tcPr>
            <w:tcW w:w="429" w:type="dxa"/>
            <w:tcBorders>
              <w:bottom w:val="single" w:sz="4" w:space="0" w:color="auto"/>
            </w:tcBorders>
            <w:shd w:val="clear" w:color="auto" w:fill="FFFFFF"/>
            <w:vAlign w:val="center"/>
          </w:tcPr>
          <w:p w14:paraId="1556358B" w14:textId="77777777" w:rsidR="007B2C93" w:rsidRPr="00AC2F34" w:rsidRDefault="007B2C93" w:rsidP="004B3534">
            <w:pPr>
              <w:pStyle w:val="TableText"/>
              <w:spacing w:after="120"/>
              <w:rPr>
                <w:rFonts w:ascii="Tahoma" w:hAnsi="Tahoma" w:cs="Tahoma"/>
                <w:sz w:val="13"/>
                <w:szCs w:val="13"/>
              </w:rPr>
            </w:pPr>
            <w:r w:rsidRPr="00AC2F34">
              <w:rPr>
                <w:rFonts w:ascii="Tahoma" w:hAnsi="Tahoma" w:cs="Tahoma"/>
                <w:sz w:val="13"/>
                <w:szCs w:val="13"/>
              </w:rPr>
              <w:t>4</w:t>
            </w:r>
          </w:p>
        </w:tc>
        <w:tc>
          <w:tcPr>
            <w:tcW w:w="429" w:type="dxa"/>
            <w:tcBorders>
              <w:bottom w:val="single" w:sz="4" w:space="0" w:color="auto"/>
              <w:right w:val="single" w:sz="18" w:space="0" w:color="auto"/>
            </w:tcBorders>
            <w:shd w:val="clear" w:color="auto" w:fill="FFFFFF"/>
            <w:vAlign w:val="center"/>
          </w:tcPr>
          <w:p w14:paraId="1556358C" w14:textId="77777777" w:rsidR="007B2C93" w:rsidRPr="00AC2F34" w:rsidRDefault="007B2C93" w:rsidP="004B3534">
            <w:pPr>
              <w:pStyle w:val="TableText"/>
              <w:spacing w:after="120"/>
              <w:rPr>
                <w:rFonts w:ascii="Tahoma" w:hAnsi="Tahoma" w:cs="Tahoma"/>
                <w:sz w:val="13"/>
                <w:szCs w:val="13"/>
              </w:rPr>
            </w:pPr>
            <w:r w:rsidRPr="00AC2F34">
              <w:rPr>
                <w:rFonts w:ascii="Tahoma" w:hAnsi="Tahoma" w:cs="Tahoma"/>
                <w:sz w:val="13"/>
                <w:szCs w:val="13"/>
              </w:rPr>
              <w:t>2</w:t>
            </w:r>
          </w:p>
        </w:tc>
        <w:tc>
          <w:tcPr>
            <w:tcW w:w="429" w:type="dxa"/>
            <w:tcBorders>
              <w:left w:val="single" w:sz="18" w:space="0" w:color="auto"/>
              <w:bottom w:val="single" w:sz="4" w:space="0" w:color="auto"/>
            </w:tcBorders>
            <w:shd w:val="clear" w:color="auto" w:fill="FFFFFF"/>
            <w:vAlign w:val="center"/>
          </w:tcPr>
          <w:p w14:paraId="1556358D" w14:textId="77777777" w:rsidR="007B2C93" w:rsidRPr="00AC2F34" w:rsidRDefault="007B2C93" w:rsidP="004B3534">
            <w:pPr>
              <w:pStyle w:val="TableText"/>
              <w:spacing w:after="120"/>
              <w:rPr>
                <w:rFonts w:ascii="Tahoma" w:hAnsi="Tahoma" w:cs="Tahoma"/>
                <w:sz w:val="13"/>
                <w:szCs w:val="13"/>
              </w:rPr>
            </w:pPr>
            <w:r w:rsidRPr="00AC2F34">
              <w:rPr>
                <w:rFonts w:ascii="Tahoma" w:hAnsi="Tahoma" w:cs="Tahoma"/>
                <w:sz w:val="13"/>
                <w:szCs w:val="13"/>
              </w:rPr>
              <w:t>4</w:t>
            </w:r>
          </w:p>
        </w:tc>
        <w:tc>
          <w:tcPr>
            <w:tcW w:w="429" w:type="dxa"/>
            <w:tcBorders>
              <w:bottom w:val="single" w:sz="4" w:space="0" w:color="auto"/>
            </w:tcBorders>
            <w:shd w:val="clear" w:color="auto" w:fill="FFFFFF"/>
            <w:vAlign w:val="center"/>
          </w:tcPr>
          <w:p w14:paraId="1556358E" w14:textId="77777777" w:rsidR="007B2C93" w:rsidRPr="00AC2F34" w:rsidRDefault="007B2C93" w:rsidP="004B3534">
            <w:pPr>
              <w:pStyle w:val="TableText"/>
              <w:spacing w:after="120"/>
              <w:rPr>
                <w:rFonts w:ascii="Tahoma" w:hAnsi="Tahoma" w:cs="Tahoma"/>
                <w:sz w:val="13"/>
                <w:szCs w:val="13"/>
              </w:rPr>
            </w:pPr>
            <w:r w:rsidRPr="00AC2F34">
              <w:rPr>
                <w:rFonts w:ascii="Tahoma" w:hAnsi="Tahoma" w:cs="Tahoma"/>
                <w:sz w:val="13"/>
                <w:szCs w:val="13"/>
              </w:rPr>
              <w:t>8</w:t>
            </w:r>
          </w:p>
        </w:tc>
        <w:tc>
          <w:tcPr>
            <w:tcW w:w="429" w:type="dxa"/>
            <w:tcBorders>
              <w:bottom w:val="single" w:sz="4" w:space="0" w:color="auto"/>
              <w:right w:val="single" w:sz="18" w:space="0" w:color="auto"/>
            </w:tcBorders>
            <w:shd w:val="clear" w:color="auto" w:fill="FFFFFF"/>
            <w:vAlign w:val="center"/>
          </w:tcPr>
          <w:p w14:paraId="1556358F" w14:textId="77777777" w:rsidR="007B2C93" w:rsidRPr="00AC2F34" w:rsidRDefault="007B2C93" w:rsidP="004B3534">
            <w:pPr>
              <w:pStyle w:val="TableText"/>
              <w:spacing w:after="120"/>
              <w:rPr>
                <w:rFonts w:ascii="Tahoma" w:hAnsi="Tahoma" w:cs="Tahoma"/>
                <w:sz w:val="13"/>
                <w:szCs w:val="13"/>
              </w:rPr>
            </w:pPr>
            <w:r w:rsidRPr="00AC2F34">
              <w:rPr>
                <w:rFonts w:ascii="Tahoma" w:hAnsi="Tahoma" w:cs="Tahoma"/>
                <w:sz w:val="13"/>
                <w:szCs w:val="13"/>
              </w:rPr>
              <w:t>4</w:t>
            </w:r>
          </w:p>
        </w:tc>
        <w:tc>
          <w:tcPr>
            <w:tcW w:w="429" w:type="dxa"/>
            <w:tcBorders>
              <w:left w:val="single" w:sz="18" w:space="0" w:color="auto"/>
              <w:bottom w:val="single" w:sz="4" w:space="0" w:color="auto"/>
            </w:tcBorders>
            <w:shd w:val="clear" w:color="auto" w:fill="FFFFFF"/>
            <w:vAlign w:val="center"/>
          </w:tcPr>
          <w:p w14:paraId="15563590" w14:textId="77777777" w:rsidR="007B2C93" w:rsidRPr="00AC2F34" w:rsidRDefault="007B2C93" w:rsidP="004B3534">
            <w:pPr>
              <w:pStyle w:val="TableText"/>
              <w:spacing w:after="120"/>
              <w:rPr>
                <w:rFonts w:ascii="Tahoma" w:hAnsi="Tahoma" w:cs="Tahoma"/>
                <w:sz w:val="13"/>
                <w:szCs w:val="13"/>
              </w:rPr>
            </w:pPr>
            <w:r w:rsidRPr="00AC2F34">
              <w:rPr>
                <w:rFonts w:ascii="Tahoma"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15563591" w14:textId="77777777" w:rsidR="007B2C93" w:rsidRPr="00AC2F34" w:rsidRDefault="007B2C93" w:rsidP="004B3534">
            <w:pPr>
              <w:pStyle w:val="TableText"/>
              <w:rPr>
                <w:rFonts w:ascii="Tahoma" w:hAnsi="Tahoma" w:cs="Tahoma"/>
                <w:sz w:val="13"/>
              </w:rPr>
            </w:pPr>
            <w:r w:rsidRPr="00AC2F34">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15563592" w14:textId="77777777" w:rsidR="007B2C93" w:rsidRPr="00AC2F34" w:rsidRDefault="007B2C93" w:rsidP="004B3534">
            <w:pPr>
              <w:pStyle w:val="TableText"/>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FFFFFF"/>
          </w:tcPr>
          <w:p w14:paraId="15563593" w14:textId="77777777" w:rsidR="007B2C93" w:rsidRPr="00AC2F34" w:rsidRDefault="007B2C93" w:rsidP="00F22928">
            <w:pPr>
              <w:pStyle w:val="TableText"/>
              <w:rPr>
                <w:rFonts w:ascii="Tahoma" w:hAnsi="Tahoma" w:cs="Tahoma"/>
                <w:sz w:val="13"/>
              </w:rPr>
            </w:pPr>
            <w:r w:rsidRPr="00AC2F34">
              <w:rPr>
                <w:rFonts w:ascii="Tahoma" w:hAnsi="Tahoma" w:cs="Tahoma"/>
                <w:sz w:val="13"/>
              </w:rPr>
              <w:t>A, AO, ST</w:t>
            </w:r>
          </w:p>
        </w:tc>
        <w:tc>
          <w:tcPr>
            <w:tcW w:w="514" w:type="dxa"/>
            <w:tcBorders>
              <w:bottom w:val="single" w:sz="4" w:space="0" w:color="auto"/>
            </w:tcBorders>
            <w:shd w:val="clear" w:color="auto" w:fill="FFFFFF"/>
            <w:vAlign w:val="center"/>
          </w:tcPr>
          <w:p w14:paraId="15563594" w14:textId="77777777" w:rsidR="007B2C93" w:rsidRPr="00AC2F34" w:rsidRDefault="007B2C93" w:rsidP="004B3534">
            <w:pPr>
              <w:pStyle w:val="TableText"/>
              <w:rPr>
                <w:rFonts w:ascii="Tahoma" w:hAnsi="Tahoma" w:cs="Tahoma"/>
                <w:sz w:val="13"/>
              </w:rPr>
            </w:pPr>
          </w:p>
        </w:tc>
      </w:tr>
      <w:tr w:rsidR="001E79DE" w:rsidRPr="00AC2F34" w14:paraId="155635A9" w14:textId="77777777" w:rsidTr="00873F62">
        <w:trPr>
          <w:cantSplit/>
          <w:trHeight w:val="145"/>
        </w:trPr>
        <w:tc>
          <w:tcPr>
            <w:tcW w:w="2638" w:type="dxa"/>
            <w:tcBorders>
              <w:bottom w:val="single" w:sz="4" w:space="0" w:color="auto"/>
            </w:tcBorders>
            <w:shd w:val="clear" w:color="auto" w:fill="FABF8F"/>
            <w:vAlign w:val="center"/>
          </w:tcPr>
          <w:p w14:paraId="15563596" w14:textId="77777777" w:rsidR="00527D48" w:rsidRPr="00AC2F34" w:rsidRDefault="00527D48" w:rsidP="00873F62">
            <w:pPr>
              <w:pStyle w:val="Heading3"/>
              <w:spacing w:beforeLines="20" w:before="48" w:afterLines="20" w:after="48"/>
              <w:rPr>
                <w:rFonts w:ascii="Tahoma" w:hAnsi="Tahoma" w:cs="Tahoma"/>
                <w:b w:val="0"/>
                <w:sz w:val="14"/>
                <w:szCs w:val="14"/>
              </w:rPr>
            </w:pPr>
            <w:bookmarkStart w:id="95" w:name="_Toc343596246"/>
            <w:r w:rsidRPr="00AC2F34">
              <w:rPr>
                <w:rFonts w:ascii="Tahoma" w:hAnsi="Tahoma" w:cs="Tahoma"/>
                <w:b w:val="0"/>
                <w:sz w:val="14"/>
                <w:szCs w:val="14"/>
              </w:rPr>
              <w:t>Publisher 2013</w:t>
            </w:r>
            <w:bookmarkEnd w:id="95"/>
          </w:p>
        </w:tc>
        <w:tc>
          <w:tcPr>
            <w:tcW w:w="429" w:type="dxa"/>
            <w:tcBorders>
              <w:bottom w:val="single" w:sz="4" w:space="0" w:color="auto"/>
            </w:tcBorders>
            <w:shd w:val="clear" w:color="auto" w:fill="FABF8F"/>
            <w:vAlign w:val="center"/>
          </w:tcPr>
          <w:p w14:paraId="15563597" w14:textId="77777777" w:rsidR="00527D48" w:rsidRPr="00AC2F34" w:rsidRDefault="00527D48" w:rsidP="00873F62">
            <w:pPr>
              <w:pStyle w:val="TableText"/>
              <w:widowControl w:val="0"/>
              <w:rPr>
                <w:rFonts w:cs="Tahoma"/>
                <w:b/>
                <w:color w:val="0000FF"/>
                <w:sz w:val="13"/>
                <w:szCs w:val="13"/>
                <w:u w:val="single"/>
              </w:rPr>
            </w:pPr>
            <w:bookmarkStart w:id="96" w:name="_Hlt335908485"/>
          </w:p>
        </w:tc>
        <w:bookmarkEnd w:id="96"/>
        <w:tc>
          <w:tcPr>
            <w:tcW w:w="429" w:type="dxa"/>
            <w:tcBorders>
              <w:bottom w:val="single" w:sz="4" w:space="0" w:color="auto"/>
            </w:tcBorders>
            <w:shd w:val="clear" w:color="auto" w:fill="FABF8F"/>
            <w:vAlign w:val="center"/>
          </w:tcPr>
          <w:p w14:paraId="15563598" w14:textId="77777777" w:rsidR="00527D48" w:rsidRPr="00AC2F34" w:rsidDel="00527D48" w:rsidRDefault="00527D48" w:rsidP="009D2225">
            <w:pPr>
              <w:pStyle w:val="TableText"/>
              <w:spacing w:before="60" w:after="60"/>
              <w:rPr>
                <w:rFonts w:ascii="Tahoma" w:hAnsi="Tahoma" w:cs="Tahoma"/>
                <w:sz w:val="13"/>
              </w:rPr>
            </w:pPr>
            <w:r w:rsidRPr="00AC2F34">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5563599" w14:textId="77777777" w:rsidR="00527D48" w:rsidRPr="00AC2F34" w:rsidRDefault="00527D48"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556359A" w14:textId="77777777" w:rsidR="00527D48" w:rsidRPr="00AC2F34" w:rsidRDefault="00527D48" w:rsidP="004B3534">
            <w:pPr>
              <w:pStyle w:val="TableText"/>
              <w:spacing w:after="120"/>
              <w:rPr>
                <w:rFonts w:ascii="Tahoma" w:hAnsi="Tahoma" w:cs="Tahoma"/>
                <w:sz w:val="13"/>
                <w:szCs w:val="13"/>
              </w:rPr>
            </w:pPr>
            <w:r w:rsidRPr="00AC2F34">
              <w:rPr>
                <w:rFonts w:ascii="Tahoma" w:hAnsi="Tahoma" w:cs="Tahoma"/>
                <w:sz w:val="13"/>
                <w:szCs w:val="13"/>
              </w:rPr>
              <w:t>1</w:t>
            </w:r>
          </w:p>
        </w:tc>
        <w:tc>
          <w:tcPr>
            <w:tcW w:w="429" w:type="dxa"/>
            <w:tcBorders>
              <w:bottom w:val="single" w:sz="4" w:space="0" w:color="auto"/>
            </w:tcBorders>
            <w:shd w:val="clear" w:color="auto" w:fill="FABF8F"/>
            <w:vAlign w:val="center"/>
          </w:tcPr>
          <w:p w14:paraId="1556359B" w14:textId="77777777" w:rsidR="00527D48" w:rsidRPr="00AC2F34" w:rsidRDefault="00527D48" w:rsidP="004B3534">
            <w:pPr>
              <w:pStyle w:val="TableText"/>
              <w:spacing w:after="120"/>
              <w:rPr>
                <w:rFonts w:ascii="Tahoma" w:hAnsi="Tahoma" w:cs="Tahoma"/>
                <w:sz w:val="13"/>
                <w:szCs w:val="13"/>
              </w:rPr>
            </w:pPr>
            <w:r w:rsidRPr="00AC2F34">
              <w:rPr>
                <w:rFonts w:ascii="Tahoma" w:hAnsi="Tahoma" w:cs="Tahoma"/>
                <w:sz w:val="13"/>
                <w:szCs w:val="13"/>
              </w:rPr>
              <w:t>3</w:t>
            </w:r>
          </w:p>
        </w:tc>
        <w:tc>
          <w:tcPr>
            <w:tcW w:w="429" w:type="dxa"/>
            <w:tcBorders>
              <w:bottom w:val="single" w:sz="4" w:space="0" w:color="auto"/>
            </w:tcBorders>
            <w:shd w:val="clear" w:color="auto" w:fill="FABF8F"/>
            <w:vAlign w:val="center"/>
          </w:tcPr>
          <w:p w14:paraId="1556359C" w14:textId="77777777" w:rsidR="00527D48" w:rsidRPr="00AC2F34" w:rsidRDefault="00527D48" w:rsidP="004B3534">
            <w:pPr>
              <w:pStyle w:val="TableText"/>
              <w:spacing w:after="120"/>
              <w:rPr>
                <w:rFonts w:ascii="Tahoma" w:hAnsi="Tahoma" w:cs="Tahoma"/>
                <w:sz w:val="13"/>
                <w:szCs w:val="13"/>
              </w:rPr>
            </w:pPr>
            <w:r w:rsidRPr="00AC2F34">
              <w:rPr>
                <w:rFonts w:ascii="Tahoma" w:hAnsi="Tahoma" w:cs="Tahoma"/>
                <w:sz w:val="13"/>
                <w:szCs w:val="13"/>
              </w:rPr>
              <w:t>2</w:t>
            </w:r>
          </w:p>
        </w:tc>
        <w:tc>
          <w:tcPr>
            <w:tcW w:w="429" w:type="dxa"/>
            <w:tcBorders>
              <w:bottom w:val="single" w:sz="4" w:space="0" w:color="auto"/>
            </w:tcBorders>
            <w:shd w:val="clear" w:color="auto" w:fill="FABF8F"/>
            <w:vAlign w:val="center"/>
          </w:tcPr>
          <w:p w14:paraId="1556359D" w14:textId="77777777" w:rsidR="00527D48" w:rsidRPr="00AC2F34" w:rsidRDefault="00527D48" w:rsidP="004B3534">
            <w:pPr>
              <w:pStyle w:val="TableText"/>
              <w:spacing w:after="120"/>
              <w:rPr>
                <w:rFonts w:ascii="Tahoma" w:hAnsi="Tahoma" w:cs="Tahoma"/>
                <w:sz w:val="13"/>
                <w:szCs w:val="13"/>
              </w:rPr>
            </w:pPr>
            <w:r w:rsidRPr="00AC2F34">
              <w:rPr>
                <w:rFonts w:ascii="Tahoma" w:hAnsi="Tahoma" w:cs="Tahoma"/>
                <w:sz w:val="13"/>
                <w:szCs w:val="13"/>
              </w:rPr>
              <w:t>2</w:t>
            </w:r>
          </w:p>
        </w:tc>
        <w:tc>
          <w:tcPr>
            <w:tcW w:w="429" w:type="dxa"/>
            <w:tcBorders>
              <w:bottom w:val="single" w:sz="4" w:space="0" w:color="auto"/>
            </w:tcBorders>
            <w:shd w:val="clear" w:color="auto" w:fill="FABF8F"/>
            <w:vAlign w:val="center"/>
          </w:tcPr>
          <w:p w14:paraId="1556359E" w14:textId="77777777" w:rsidR="00527D48" w:rsidRPr="00AC2F34" w:rsidRDefault="00527D48" w:rsidP="004B3534">
            <w:pPr>
              <w:pStyle w:val="TableText"/>
              <w:spacing w:after="120"/>
              <w:rPr>
                <w:rFonts w:ascii="Tahoma" w:hAnsi="Tahoma" w:cs="Tahoma"/>
                <w:sz w:val="13"/>
                <w:szCs w:val="13"/>
              </w:rPr>
            </w:pPr>
            <w:r w:rsidRPr="00AC2F34">
              <w:rPr>
                <w:rFonts w:ascii="Tahoma" w:hAnsi="Tahoma" w:cs="Tahoma"/>
                <w:sz w:val="13"/>
                <w:szCs w:val="13"/>
              </w:rPr>
              <w:t>2</w:t>
            </w:r>
          </w:p>
        </w:tc>
        <w:tc>
          <w:tcPr>
            <w:tcW w:w="429" w:type="dxa"/>
            <w:tcBorders>
              <w:bottom w:val="single" w:sz="4" w:space="0" w:color="auto"/>
            </w:tcBorders>
            <w:shd w:val="clear" w:color="auto" w:fill="FABF8F"/>
            <w:vAlign w:val="center"/>
          </w:tcPr>
          <w:p w14:paraId="1556359F" w14:textId="77777777" w:rsidR="00527D48" w:rsidRPr="00AC2F34" w:rsidRDefault="00527D48" w:rsidP="004B3534">
            <w:pPr>
              <w:pStyle w:val="TableText"/>
              <w:spacing w:after="120"/>
              <w:rPr>
                <w:rFonts w:ascii="Tahoma" w:hAnsi="Tahoma" w:cs="Tahoma"/>
                <w:sz w:val="13"/>
                <w:szCs w:val="13"/>
              </w:rPr>
            </w:pPr>
            <w:r w:rsidRPr="00AC2F34">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155635A0" w14:textId="77777777" w:rsidR="00527D48" w:rsidRPr="00AC2F34" w:rsidRDefault="00527D48" w:rsidP="004B3534">
            <w:pPr>
              <w:pStyle w:val="TableText"/>
              <w:spacing w:after="120"/>
              <w:rPr>
                <w:rFonts w:ascii="Tahoma" w:hAnsi="Tahoma" w:cs="Tahoma"/>
                <w:sz w:val="13"/>
                <w:szCs w:val="13"/>
              </w:rPr>
            </w:pPr>
            <w:r w:rsidRPr="00AC2F34">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155635A1" w14:textId="77777777" w:rsidR="00527D48" w:rsidRPr="00AC2F34" w:rsidRDefault="00527D48" w:rsidP="004B3534">
            <w:pPr>
              <w:pStyle w:val="TableText"/>
              <w:spacing w:after="120"/>
              <w:rPr>
                <w:rFonts w:ascii="Tahoma" w:hAnsi="Tahoma" w:cs="Tahoma"/>
                <w:sz w:val="13"/>
                <w:szCs w:val="13"/>
              </w:rPr>
            </w:pPr>
            <w:r w:rsidRPr="00AC2F34">
              <w:rPr>
                <w:rFonts w:ascii="Tahoma" w:hAnsi="Tahoma" w:cs="Tahoma"/>
                <w:sz w:val="13"/>
                <w:szCs w:val="13"/>
              </w:rPr>
              <w:t>1</w:t>
            </w:r>
          </w:p>
        </w:tc>
        <w:tc>
          <w:tcPr>
            <w:tcW w:w="429" w:type="dxa"/>
            <w:tcBorders>
              <w:bottom w:val="single" w:sz="4" w:space="0" w:color="auto"/>
            </w:tcBorders>
            <w:shd w:val="clear" w:color="auto" w:fill="FABF8F"/>
            <w:vAlign w:val="center"/>
          </w:tcPr>
          <w:p w14:paraId="155635A2" w14:textId="77777777" w:rsidR="00527D48" w:rsidRPr="00AC2F34" w:rsidRDefault="00527D48" w:rsidP="004B3534">
            <w:pPr>
              <w:pStyle w:val="TableText"/>
              <w:spacing w:after="120"/>
              <w:rPr>
                <w:rFonts w:ascii="Tahoma" w:hAnsi="Tahoma" w:cs="Tahoma"/>
                <w:sz w:val="13"/>
                <w:szCs w:val="13"/>
              </w:rPr>
            </w:pPr>
            <w:r w:rsidRPr="00AC2F34">
              <w:rPr>
                <w:rFonts w:ascii="Tahoma"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155635A3" w14:textId="77777777" w:rsidR="00527D48" w:rsidRPr="00AC2F34" w:rsidRDefault="00527D48" w:rsidP="004B3534">
            <w:pPr>
              <w:pStyle w:val="TableText"/>
              <w:spacing w:after="120"/>
              <w:rPr>
                <w:rFonts w:ascii="Tahoma" w:hAnsi="Tahoma" w:cs="Tahoma"/>
                <w:sz w:val="13"/>
                <w:szCs w:val="13"/>
              </w:rPr>
            </w:pPr>
            <w:r w:rsidRPr="00AC2F34">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155635A4" w14:textId="77777777" w:rsidR="00527D48" w:rsidRPr="00AC2F34" w:rsidRDefault="00527D48"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155635A5" w14:textId="77777777" w:rsidR="00527D48" w:rsidRPr="00AC2F34" w:rsidRDefault="00527D48"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55635A6" w14:textId="77777777" w:rsidR="00527D48" w:rsidRPr="00AC2F34" w:rsidRDefault="00527D48" w:rsidP="004B3534">
            <w:pPr>
              <w:pStyle w:val="TableText"/>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FABF8F"/>
          </w:tcPr>
          <w:p w14:paraId="155635A7" w14:textId="77777777" w:rsidR="00527D48" w:rsidRPr="00AC2F34" w:rsidRDefault="00527D48" w:rsidP="00F22928">
            <w:pPr>
              <w:pStyle w:val="TableText"/>
              <w:rPr>
                <w:rFonts w:ascii="Tahoma" w:hAnsi="Tahoma" w:cs="Tahoma"/>
                <w:sz w:val="13"/>
              </w:rPr>
            </w:pPr>
          </w:p>
        </w:tc>
        <w:tc>
          <w:tcPr>
            <w:tcW w:w="514" w:type="dxa"/>
            <w:tcBorders>
              <w:bottom w:val="single" w:sz="4" w:space="0" w:color="auto"/>
            </w:tcBorders>
            <w:shd w:val="clear" w:color="auto" w:fill="FABF8F"/>
            <w:vAlign w:val="center"/>
          </w:tcPr>
          <w:p w14:paraId="155635A8" w14:textId="77777777" w:rsidR="00527D48" w:rsidRPr="00AC2F34" w:rsidRDefault="00527D48" w:rsidP="004B3534">
            <w:pPr>
              <w:pStyle w:val="TableText"/>
              <w:rPr>
                <w:rFonts w:ascii="Tahoma" w:hAnsi="Tahoma" w:cs="Tahoma"/>
                <w:sz w:val="13"/>
              </w:rPr>
            </w:pPr>
          </w:p>
        </w:tc>
      </w:tr>
      <w:tr w:rsidR="007B2C93" w:rsidRPr="00AC2F34" w14:paraId="155635BD" w14:textId="77777777" w:rsidTr="00873F62">
        <w:trPr>
          <w:cantSplit/>
          <w:trHeight w:val="145"/>
        </w:trPr>
        <w:tc>
          <w:tcPr>
            <w:tcW w:w="2638" w:type="dxa"/>
            <w:tcBorders>
              <w:bottom w:val="single" w:sz="4" w:space="0" w:color="auto"/>
            </w:tcBorders>
            <w:shd w:val="clear" w:color="auto" w:fill="auto"/>
            <w:vAlign w:val="center"/>
          </w:tcPr>
          <w:p w14:paraId="155635AA" w14:textId="77777777" w:rsidR="007B2C93" w:rsidRPr="00AC2F34" w:rsidRDefault="007B2C93" w:rsidP="00873F62">
            <w:pPr>
              <w:pStyle w:val="Heading3"/>
              <w:spacing w:beforeLines="20" w:before="48" w:afterLines="20" w:after="48"/>
              <w:rPr>
                <w:rFonts w:ascii="Tahoma" w:hAnsi="Tahoma" w:cs="Tahoma"/>
                <w:b w:val="0"/>
                <w:sz w:val="14"/>
                <w:szCs w:val="14"/>
              </w:rPr>
            </w:pPr>
            <w:bookmarkStart w:id="97" w:name="_Toc336337882"/>
            <w:bookmarkStart w:id="98" w:name="_Toc343596247"/>
            <w:r w:rsidRPr="00AC2F34">
              <w:rPr>
                <w:rFonts w:ascii="Tahoma" w:hAnsi="Tahoma" w:cs="Tahoma"/>
                <w:b w:val="0"/>
                <w:sz w:val="14"/>
                <w:szCs w:val="14"/>
              </w:rPr>
              <w:t xml:space="preserve">Huurrechten voor Office </w:t>
            </w:r>
            <w:bookmarkEnd w:id="97"/>
            <w:r w:rsidRPr="00AC2F34">
              <w:rPr>
                <w:rFonts w:ascii="Tahoma" w:hAnsi="Tahoma" w:cs="Tahoma"/>
                <w:b w:val="0"/>
                <w:sz w:val="14"/>
                <w:szCs w:val="14"/>
              </w:rPr>
              <w:t>Standard</w:t>
            </w:r>
            <w:bookmarkEnd w:id="98"/>
          </w:p>
        </w:tc>
        <w:tc>
          <w:tcPr>
            <w:tcW w:w="429" w:type="dxa"/>
            <w:tcBorders>
              <w:bottom w:val="single" w:sz="4" w:space="0" w:color="auto"/>
            </w:tcBorders>
            <w:shd w:val="clear" w:color="auto" w:fill="auto"/>
            <w:vAlign w:val="center"/>
          </w:tcPr>
          <w:p w14:paraId="155635AB" w14:textId="77777777" w:rsidR="007B2C93" w:rsidRPr="00AC2F34" w:rsidRDefault="00216494" w:rsidP="00873F62">
            <w:pPr>
              <w:pStyle w:val="TableText"/>
              <w:widowControl w:val="0"/>
              <w:rPr>
                <w:rStyle w:val="EndnoteReference"/>
                <w:rFonts w:cs="Tahoma"/>
                <w:b w:val="0"/>
                <w:color w:val="0000FF"/>
                <w:sz w:val="13"/>
                <w:szCs w:val="13"/>
                <w:u w:val="single"/>
              </w:rPr>
            </w:pPr>
            <w:hyperlink w:anchor="_14_Huurrechten_voor" w:history="1">
              <w:r w:rsidR="00E15740" w:rsidRPr="00AC2F34">
                <w:rPr>
                  <w:rStyle w:val="Hyperlink"/>
                  <w:rFonts w:cs="Tahoma"/>
                  <w:b/>
                  <w:sz w:val="13"/>
                  <w:szCs w:val="13"/>
                </w:rPr>
                <w:t>14</w:t>
              </w:r>
            </w:hyperlink>
          </w:p>
        </w:tc>
        <w:tc>
          <w:tcPr>
            <w:tcW w:w="429" w:type="dxa"/>
            <w:tcBorders>
              <w:bottom w:val="single" w:sz="4" w:space="0" w:color="auto"/>
            </w:tcBorders>
            <w:shd w:val="clear" w:color="auto" w:fill="auto"/>
            <w:vAlign w:val="center"/>
          </w:tcPr>
          <w:p w14:paraId="155635AC" w14:textId="77777777" w:rsidR="007B2C93" w:rsidRPr="00AC2F34" w:rsidRDefault="007B2C93" w:rsidP="004B3534">
            <w:pPr>
              <w:pStyle w:val="TableText"/>
              <w:spacing w:before="60" w:after="60"/>
              <w:rPr>
                <w:rFonts w:ascii="Tahoma" w:hAnsi="Tahoma" w:cs="Tahoma"/>
                <w:sz w:val="13"/>
              </w:rPr>
            </w:pPr>
            <w:r w:rsidRPr="00AC2F34">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155635AD" w14:textId="77777777" w:rsidR="007B2C93" w:rsidRPr="00AC2F34" w:rsidRDefault="007B2C93" w:rsidP="004B3534">
            <w:pPr>
              <w:pStyle w:val="TableText"/>
              <w:rPr>
                <w:rFonts w:ascii="Tahoma" w:hAnsi="Tahoma" w:cs="Tahoma"/>
                <w:sz w:val="13"/>
              </w:rPr>
            </w:pPr>
            <w:r w:rsidRPr="00AC2F34">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55635AE"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auto"/>
            <w:vAlign w:val="center"/>
          </w:tcPr>
          <w:p w14:paraId="155635AF" w14:textId="77777777" w:rsidR="007B2C93" w:rsidRPr="00AC2F34" w:rsidRDefault="007B2C93"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155635B0" w14:textId="77777777" w:rsidR="007B2C93" w:rsidRPr="00AC2F34" w:rsidRDefault="007B2C93"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155635B1" w14:textId="77777777" w:rsidR="007B2C93" w:rsidRPr="00AC2F34" w:rsidRDefault="007B2C93"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155635B2" w14:textId="77777777" w:rsidR="007B2C93" w:rsidRPr="00AC2F34" w:rsidRDefault="007B2C93"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155635B3" w14:textId="77777777" w:rsidR="007B2C93" w:rsidRPr="00AC2F34"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55635B4" w14:textId="77777777" w:rsidR="007B2C93" w:rsidRPr="00AC2F34" w:rsidRDefault="007B2C93"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55635B5"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auto"/>
            <w:vAlign w:val="center"/>
          </w:tcPr>
          <w:p w14:paraId="155635B6" w14:textId="77777777" w:rsidR="007B2C93" w:rsidRPr="00AC2F34"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55635B7" w14:textId="77777777" w:rsidR="007B2C93" w:rsidRPr="00AC2F34" w:rsidRDefault="007B2C93"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55635B8" w14:textId="77777777" w:rsidR="007B2C93" w:rsidRPr="00AC2F34"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55635B9" w14:textId="77777777" w:rsidR="007B2C93" w:rsidRPr="00AC2F34" w:rsidRDefault="007B2C93"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55635BA" w14:textId="77777777" w:rsidR="007B2C93" w:rsidRPr="00AC2F34" w:rsidRDefault="007B2C93" w:rsidP="004B3534">
            <w:pPr>
              <w:pStyle w:val="TableText"/>
              <w:rPr>
                <w:rFonts w:ascii="Tahoma" w:hAnsi="Tahoma" w:cs="Tahoma"/>
                <w:sz w:val="13"/>
              </w:rPr>
            </w:pPr>
          </w:p>
        </w:tc>
        <w:tc>
          <w:tcPr>
            <w:tcW w:w="514" w:type="dxa"/>
            <w:tcBorders>
              <w:bottom w:val="single" w:sz="4" w:space="0" w:color="auto"/>
            </w:tcBorders>
            <w:shd w:val="clear" w:color="auto" w:fill="auto"/>
          </w:tcPr>
          <w:p w14:paraId="155635BB" w14:textId="77777777" w:rsidR="007B2C93" w:rsidRPr="00AC2F34" w:rsidRDefault="007B2C93"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155635BC" w14:textId="77777777" w:rsidR="007B2C93" w:rsidRPr="00AC2F34" w:rsidRDefault="007B2C93" w:rsidP="004B3534">
            <w:pPr>
              <w:pStyle w:val="TableText"/>
              <w:rPr>
                <w:rFonts w:ascii="Tahoma" w:hAnsi="Tahoma" w:cs="Tahoma"/>
                <w:sz w:val="13"/>
              </w:rPr>
            </w:pPr>
          </w:p>
        </w:tc>
      </w:tr>
      <w:tr w:rsidR="001E79DE" w:rsidRPr="00AC2F34" w14:paraId="155635D1" w14:textId="77777777" w:rsidTr="00873F62">
        <w:trPr>
          <w:cantSplit/>
          <w:trHeight w:val="145"/>
        </w:trPr>
        <w:tc>
          <w:tcPr>
            <w:tcW w:w="2638" w:type="dxa"/>
            <w:tcBorders>
              <w:bottom w:val="single" w:sz="4" w:space="0" w:color="auto"/>
            </w:tcBorders>
            <w:shd w:val="clear" w:color="auto" w:fill="FABF8F"/>
            <w:vAlign w:val="center"/>
          </w:tcPr>
          <w:p w14:paraId="155635BE" w14:textId="77777777" w:rsidR="007B2C93" w:rsidRPr="00AC2F34" w:rsidRDefault="007B2C93" w:rsidP="00873F62">
            <w:pPr>
              <w:pStyle w:val="Heading3"/>
              <w:spacing w:beforeLines="20" w:before="48" w:afterLines="20" w:after="48"/>
              <w:rPr>
                <w:rFonts w:ascii="Tahoma" w:hAnsi="Tahoma" w:cs="Tahoma"/>
                <w:b w:val="0"/>
                <w:sz w:val="14"/>
                <w:szCs w:val="14"/>
              </w:rPr>
            </w:pPr>
            <w:bookmarkStart w:id="99" w:name="_Toc343596248"/>
            <w:r w:rsidRPr="00AC2F34">
              <w:rPr>
                <w:rFonts w:ascii="Tahoma" w:hAnsi="Tahoma" w:cs="Tahoma"/>
                <w:b w:val="0"/>
                <w:sz w:val="14"/>
                <w:szCs w:val="14"/>
              </w:rPr>
              <w:t>Huurrechten voor Office Professional Plus</w:t>
            </w:r>
            <w:bookmarkEnd w:id="99"/>
          </w:p>
        </w:tc>
        <w:tc>
          <w:tcPr>
            <w:tcW w:w="429" w:type="dxa"/>
            <w:tcBorders>
              <w:bottom w:val="single" w:sz="4" w:space="0" w:color="auto"/>
            </w:tcBorders>
            <w:shd w:val="clear" w:color="auto" w:fill="FABF8F"/>
            <w:vAlign w:val="center"/>
          </w:tcPr>
          <w:p w14:paraId="155635BF" w14:textId="77777777" w:rsidR="007B2C93" w:rsidRPr="00AC2F34" w:rsidRDefault="00216494" w:rsidP="00873F62">
            <w:pPr>
              <w:pStyle w:val="TableText"/>
              <w:widowControl w:val="0"/>
              <w:rPr>
                <w:rStyle w:val="EndnoteReference"/>
                <w:rFonts w:cs="Tahoma"/>
                <w:b w:val="0"/>
                <w:color w:val="0000FF"/>
                <w:sz w:val="13"/>
                <w:szCs w:val="13"/>
                <w:u w:val="single"/>
              </w:rPr>
            </w:pPr>
            <w:hyperlink w:anchor="_14_Huurrechten_voor" w:history="1">
              <w:r w:rsidR="00434D5F" w:rsidRPr="00AC2F34">
                <w:rPr>
                  <w:rStyle w:val="Hyperlink"/>
                  <w:rFonts w:cs="Tahoma"/>
                  <w:b/>
                  <w:sz w:val="13"/>
                  <w:szCs w:val="13"/>
                </w:rPr>
                <w:t>14</w:t>
              </w:r>
            </w:hyperlink>
          </w:p>
        </w:tc>
        <w:tc>
          <w:tcPr>
            <w:tcW w:w="429" w:type="dxa"/>
            <w:tcBorders>
              <w:bottom w:val="single" w:sz="4" w:space="0" w:color="auto"/>
            </w:tcBorders>
            <w:shd w:val="clear" w:color="auto" w:fill="FABF8F"/>
            <w:vAlign w:val="center"/>
          </w:tcPr>
          <w:p w14:paraId="155635C0" w14:textId="77777777" w:rsidR="007B2C93" w:rsidRPr="00AC2F34" w:rsidRDefault="007B2C93" w:rsidP="004B3534">
            <w:pPr>
              <w:pStyle w:val="TableText"/>
              <w:spacing w:before="60" w:after="60"/>
              <w:rPr>
                <w:rFonts w:ascii="Tahoma" w:hAnsi="Tahoma" w:cs="Tahoma"/>
                <w:sz w:val="13"/>
              </w:rPr>
            </w:pPr>
            <w:r w:rsidRPr="00AC2F34">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155635C1" w14:textId="77777777" w:rsidR="007B2C93" w:rsidRPr="00AC2F34" w:rsidRDefault="007B2C93" w:rsidP="004B3534">
            <w:pPr>
              <w:pStyle w:val="TableText"/>
              <w:rPr>
                <w:rFonts w:ascii="Tahoma" w:hAnsi="Tahoma" w:cs="Tahoma"/>
                <w:sz w:val="13"/>
              </w:rPr>
            </w:pPr>
            <w:r w:rsidRPr="00AC2F34">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55635C2"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ABF8F"/>
            <w:vAlign w:val="center"/>
          </w:tcPr>
          <w:p w14:paraId="155635C3" w14:textId="77777777" w:rsidR="007B2C93" w:rsidRPr="00AC2F34" w:rsidRDefault="007B2C93"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155635C4" w14:textId="77777777" w:rsidR="007B2C93" w:rsidRPr="00AC2F34" w:rsidRDefault="007B2C93"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155635C5" w14:textId="77777777" w:rsidR="007B2C93" w:rsidRPr="00AC2F34" w:rsidRDefault="007B2C93"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155635C6" w14:textId="77777777" w:rsidR="007B2C93" w:rsidRPr="00AC2F34" w:rsidRDefault="007B2C93"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155635C7" w14:textId="77777777" w:rsidR="007B2C93" w:rsidRPr="00AC2F34"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5635C8" w14:textId="77777777" w:rsidR="007B2C93" w:rsidRPr="00AC2F34" w:rsidRDefault="007B2C93"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55635C9"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ABF8F"/>
            <w:vAlign w:val="center"/>
          </w:tcPr>
          <w:p w14:paraId="155635CA" w14:textId="77777777" w:rsidR="007B2C93" w:rsidRPr="00AC2F34"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5635CB" w14:textId="77777777" w:rsidR="007B2C93" w:rsidRPr="00AC2F34" w:rsidRDefault="007B2C93"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155635CC" w14:textId="77777777" w:rsidR="007B2C93" w:rsidRPr="00AC2F34"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5635CD" w14:textId="77777777" w:rsidR="007B2C93" w:rsidRPr="00AC2F34" w:rsidRDefault="007B2C93"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55635CE" w14:textId="77777777" w:rsidR="007B2C93" w:rsidRPr="00AC2F34" w:rsidRDefault="007B2C93" w:rsidP="004B3534">
            <w:pPr>
              <w:pStyle w:val="TableText"/>
              <w:rPr>
                <w:rFonts w:ascii="Tahoma" w:hAnsi="Tahoma" w:cs="Tahoma"/>
                <w:sz w:val="13"/>
              </w:rPr>
            </w:pPr>
          </w:p>
        </w:tc>
        <w:tc>
          <w:tcPr>
            <w:tcW w:w="514" w:type="dxa"/>
            <w:tcBorders>
              <w:bottom w:val="single" w:sz="4" w:space="0" w:color="auto"/>
            </w:tcBorders>
            <w:shd w:val="clear" w:color="auto" w:fill="FABF8F"/>
          </w:tcPr>
          <w:p w14:paraId="155635CF" w14:textId="77777777" w:rsidR="007B2C93" w:rsidRPr="00AC2F34" w:rsidRDefault="007B2C93"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155635D0" w14:textId="77777777" w:rsidR="007B2C93" w:rsidRPr="00AC2F34" w:rsidRDefault="007B2C93" w:rsidP="004B3534">
            <w:pPr>
              <w:pStyle w:val="TableText"/>
              <w:rPr>
                <w:rFonts w:ascii="Tahoma" w:hAnsi="Tahoma" w:cs="Tahoma"/>
                <w:sz w:val="13"/>
              </w:rPr>
            </w:pPr>
          </w:p>
        </w:tc>
      </w:tr>
      <w:tr w:rsidR="007B2C93" w:rsidRPr="00AC2F34" w14:paraId="155635E5" w14:textId="77777777" w:rsidTr="00873F62">
        <w:trPr>
          <w:cantSplit/>
          <w:trHeight w:val="145"/>
        </w:trPr>
        <w:tc>
          <w:tcPr>
            <w:tcW w:w="2638" w:type="dxa"/>
            <w:tcBorders>
              <w:bottom w:val="single" w:sz="4" w:space="0" w:color="auto"/>
            </w:tcBorders>
            <w:shd w:val="clear" w:color="auto" w:fill="auto"/>
            <w:vAlign w:val="center"/>
          </w:tcPr>
          <w:p w14:paraId="155635D2" w14:textId="77777777" w:rsidR="007B2C93" w:rsidRPr="00AC2F34" w:rsidRDefault="007B2C93" w:rsidP="00873F62">
            <w:pPr>
              <w:pStyle w:val="Heading3"/>
              <w:spacing w:beforeLines="20" w:before="48" w:afterLines="20" w:after="48"/>
              <w:rPr>
                <w:rFonts w:ascii="Tahoma" w:hAnsi="Tahoma" w:cs="Tahoma"/>
                <w:b w:val="0"/>
                <w:sz w:val="14"/>
                <w:szCs w:val="14"/>
              </w:rPr>
            </w:pPr>
            <w:bookmarkStart w:id="100" w:name="_Toc336337884"/>
            <w:bookmarkStart w:id="101" w:name="_Toc343596249"/>
            <w:r w:rsidRPr="00AC2F34">
              <w:rPr>
                <w:rFonts w:ascii="Tahoma" w:hAnsi="Tahoma" w:cs="Tahoma"/>
                <w:b w:val="0"/>
                <w:sz w:val="14"/>
                <w:szCs w:val="14"/>
              </w:rPr>
              <w:t>Streets and Trips 2013</w:t>
            </w:r>
            <w:bookmarkEnd w:id="100"/>
            <w:bookmarkEnd w:id="101"/>
          </w:p>
        </w:tc>
        <w:tc>
          <w:tcPr>
            <w:tcW w:w="429" w:type="dxa"/>
            <w:tcBorders>
              <w:bottom w:val="single" w:sz="4" w:space="0" w:color="auto"/>
            </w:tcBorders>
            <w:shd w:val="clear" w:color="auto" w:fill="auto"/>
            <w:vAlign w:val="center"/>
          </w:tcPr>
          <w:p w14:paraId="155635D3" w14:textId="77777777" w:rsidR="007B2C93" w:rsidRPr="00AC2F34" w:rsidRDefault="007B2C93" w:rsidP="00873F6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14:paraId="155635D4" w14:textId="77777777" w:rsidR="007B2C93" w:rsidRPr="00AC2F34" w:rsidRDefault="007B2C93" w:rsidP="00097B90">
            <w:pPr>
              <w:pStyle w:val="TableText"/>
              <w:spacing w:before="60" w:after="60"/>
              <w:rPr>
                <w:rFonts w:ascii="Tahoma" w:hAnsi="Tahoma" w:cs="Tahoma"/>
                <w:sz w:val="13"/>
              </w:rPr>
            </w:pPr>
            <w:r w:rsidRPr="00AC2F34">
              <w:rPr>
                <w:rFonts w:ascii="Tahoma" w:hAnsi="Tahoma" w:cs="Tahoma"/>
                <w:sz w:val="13"/>
              </w:rPr>
              <w:t>03/11</w:t>
            </w:r>
          </w:p>
        </w:tc>
        <w:tc>
          <w:tcPr>
            <w:tcW w:w="429" w:type="dxa"/>
            <w:tcBorders>
              <w:bottom w:val="single" w:sz="4" w:space="0" w:color="auto"/>
              <w:right w:val="single" w:sz="18" w:space="0" w:color="auto"/>
            </w:tcBorders>
            <w:shd w:val="clear" w:color="auto" w:fill="auto"/>
            <w:vAlign w:val="center"/>
          </w:tcPr>
          <w:p w14:paraId="155635D5" w14:textId="77777777" w:rsidR="007B2C93" w:rsidRPr="00AC2F34" w:rsidRDefault="007B2C93" w:rsidP="004B3534">
            <w:pPr>
              <w:pStyle w:val="TableText"/>
              <w:rPr>
                <w:rFonts w:ascii="Tahoma" w:hAnsi="Tahoma" w:cs="Tahoma"/>
                <w:sz w:val="13"/>
              </w:rPr>
            </w:pPr>
            <w:r w:rsidRPr="00AC2F34">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55635D6"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auto"/>
            <w:vAlign w:val="center"/>
          </w:tcPr>
          <w:p w14:paraId="155635D7" w14:textId="77777777" w:rsidR="007B2C93" w:rsidRPr="00AC2F34" w:rsidRDefault="007B2C93" w:rsidP="004B3534">
            <w:pPr>
              <w:pStyle w:val="TableText"/>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auto"/>
            <w:vAlign w:val="center"/>
          </w:tcPr>
          <w:p w14:paraId="155635D8"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auto"/>
            <w:vAlign w:val="center"/>
          </w:tcPr>
          <w:p w14:paraId="155635D9"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auto"/>
            <w:vAlign w:val="center"/>
          </w:tcPr>
          <w:p w14:paraId="155635DA"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auto"/>
            <w:vAlign w:val="center"/>
          </w:tcPr>
          <w:p w14:paraId="155635DB"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55635DC"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55635DD"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auto"/>
            <w:vAlign w:val="center"/>
          </w:tcPr>
          <w:p w14:paraId="155635DE"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55635DF"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55635E0"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55635E1" w14:textId="77777777" w:rsidR="007B2C93" w:rsidRPr="00AC2F34" w:rsidRDefault="007B2C93" w:rsidP="004B3534">
            <w:pPr>
              <w:pStyle w:val="TableText"/>
              <w:rPr>
                <w:rFonts w:ascii="Tahoma" w:hAnsi="Tahoma" w:cs="Tahoma"/>
                <w:sz w:val="13"/>
              </w:rPr>
            </w:pPr>
            <w:r w:rsidRPr="00AC2F34">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155635E2" w14:textId="77777777" w:rsidR="007B2C93" w:rsidRPr="00AC2F34" w:rsidRDefault="007B2C93" w:rsidP="004B3534">
            <w:pPr>
              <w:pStyle w:val="TableText"/>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auto"/>
          </w:tcPr>
          <w:p w14:paraId="155635E3" w14:textId="77777777" w:rsidR="007B2C93" w:rsidRPr="00AC2F34" w:rsidRDefault="007B2C93" w:rsidP="00F22928">
            <w:pPr>
              <w:pStyle w:val="TableText"/>
              <w:rPr>
                <w:rFonts w:ascii="Tahoma" w:hAnsi="Tahoma" w:cs="Tahoma"/>
                <w:sz w:val="13"/>
              </w:rPr>
            </w:pPr>
            <w:r w:rsidRPr="00AC2F34">
              <w:rPr>
                <w:rFonts w:ascii="Tahoma" w:hAnsi="Tahoma" w:cs="Tahoma"/>
                <w:sz w:val="13"/>
              </w:rPr>
              <w:t>A,ST</w:t>
            </w:r>
          </w:p>
        </w:tc>
        <w:tc>
          <w:tcPr>
            <w:tcW w:w="514" w:type="dxa"/>
            <w:tcBorders>
              <w:bottom w:val="single" w:sz="4" w:space="0" w:color="auto"/>
            </w:tcBorders>
            <w:shd w:val="clear" w:color="auto" w:fill="auto"/>
            <w:vAlign w:val="center"/>
          </w:tcPr>
          <w:p w14:paraId="155635E4" w14:textId="77777777" w:rsidR="007B2C93" w:rsidRPr="00AC2F34" w:rsidRDefault="007B2C93" w:rsidP="004B3534">
            <w:pPr>
              <w:pStyle w:val="TableText"/>
              <w:rPr>
                <w:rFonts w:ascii="Tahoma" w:hAnsi="Tahoma" w:cs="Tahoma"/>
                <w:sz w:val="13"/>
              </w:rPr>
            </w:pPr>
          </w:p>
        </w:tc>
      </w:tr>
      <w:tr w:rsidR="001E79DE" w:rsidRPr="00AC2F34" w14:paraId="155635F9" w14:textId="77777777" w:rsidTr="00873F62">
        <w:trPr>
          <w:cantSplit/>
          <w:trHeight w:val="145"/>
        </w:trPr>
        <w:tc>
          <w:tcPr>
            <w:tcW w:w="2638" w:type="dxa"/>
            <w:tcBorders>
              <w:bottom w:val="single" w:sz="4" w:space="0" w:color="auto"/>
            </w:tcBorders>
            <w:shd w:val="clear" w:color="auto" w:fill="FABF8F"/>
            <w:vAlign w:val="center"/>
          </w:tcPr>
          <w:p w14:paraId="155635E6" w14:textId="77777777" w:rsidR="007B2C93" w:rsidRPr="00AC2F34" w:rsidRDefault="007B2C93" w:rsidP="00873F62">
            <w:pPr>
              <w:pStyle w:val="Heading3"/>
              <w:spacing w:beforeLines="20" w:before="48" w:afterLines="20" w:after="48"/>
              <w:rPr>
                <w:rFonts w:ascii="Tahoma" w:hAnsi="Tahoma" w:cs="Tahoma"/>
                <w:b w:val="0"/>
                <w:sz w:val="14"/>
                <w:szCs w:val="14"/>
              </w:rPr>
            </w:pPr>
            <w:bookmarkStart w:id="102" w:name="_Toc336337886"/>
            <w:bookmarkStart w:id="103" w:name="_Toc343596250"/>
            <w:r w:rsidRPr="00AC2F34">
              <w:rPr>
                <w:rFonts w:ascii="Tahoma" w:hAnsi="Tahoma" w:cs="Tahoma"/>
                <w:b w:val="0"/>
                <w:sz w:val="14"/>
                <w:szCs w:val="14"/>
              </w:rPr>
              <w:t>Visio</w:t>
            </w:r>
            <w:r w:rsidR="00BB3879" w:rsidRPr="00AC2F34">
              <w:rPr>
                <w:rFonts w:ascii="Tahoma" w:hAnsi="Tahoma" w:cs="Tahoma"/>
                <w:b w:val="0"/>
                <w:sz w:val="14"/>
                <w:szCs w:val="14"/>
                <w:vertAlign w:val="superscript"/>
              </w:rPr>
              <w:t>®</w:t>
            </w:r>
            <w:r w:rsidRPr="00AC2F34">
              <w:rPr>
                <w:rFonts w:ascii="Tahoma" w:hAnsi="Tahoma" w:cs="Tahoma"/>
                <w:b w:val="0"/>
                <w:sz w:val="14"/>
                <w:szCs w:val="14"/>
              </w:rPr>
              <w:t xml:space="preserve"> 2013 Professional</w:t>
            </w:r>
            <w:bookmarkEnd w:id="102"/>
            <w:bookmarkEnd w:id="103"/>
            <w:r w:rsidR="00AB728B" w:rsidRPr="00AC2F34">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155635E7" w14:textId="77777777" w:rsidR="007B2C93" w:rsidRPr="00AC2F34" w:rsidRDefault="00216494" w:rsidP="00873F62">
            <w:pPr>
              <w:pStyle w:val="TableText"/>
              <w:widowControl w:val="0"/>
              <w:rPr>
                <w:rStyle w:val="EndnoteReference"/>
                <w:rFonts w:cs="Tahoma"/>
                <w:b w:val="0"/>
                <w:color w:val="0000FF"/>
                <w:sz w:val="13"/>
                <w:szCs w:val="13"/>
                <w:u w:val="single"/>
              </w:rPr>
            </w:pPr>
            <w:hyperlink w:anchor="_15_Visio_Professional" w:history="1">
              <w:r w:rsidR="00E15740" w:rsidRPr="00AC2F34">
                <w:rPr>
                  <w:rStyle w:val="Hyperlink"/>
                  <w:rFonts w:cs="Tahoma"/>
                  <w:b/>
                  <w:sz w:val="13"/>
                  <w:szCs w:val="13"/>
                </w:rPr>
                <w:t>15</w:t>
              </w:r>
            </w:hyperlink>
          </w:p>
        </w:tc>
        <w:tc>
          <w:tcPr>
            <w:tcW w:w="429" w:type="dxa"/>
            <w:tcBorders>
              <w:bottom w:val="single" w:sz="4" w:space="0" w:color="auto"/>
            </w:tcBorders>
            <w:shd w:val="clear" w:color="auto" w:fill="FABF8F"/>
            <w:vAlign w:val="center"/>
          </w:tcPr>
          <w:p w14:paraId="155635E8" w14:textId="77777777" w:rsidR="007B2C93" w:rsidRPr="00AC2F34" w:rsidRDefault="0055736D" w:rsidP="009D2225">
            <w:pPr>
              <w:pStyle w:val="TableText"/>
              <w:spacing w:before="60" w:after="60"/>
              <w:rPr>
                <w:rFonts w:ascii="Tahoma" w:hAnsi="Tahoma" w:cs="Tahoma"/>
                <w:sz w:val="13"/>
              </w:rPr>
            </w:pPr>
            <w:r w:rsidRPr="00AC2F34">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55635E9" w14:textId="77777777" w:rsidR="007B2C93" w:rsidRPr="00AC2F34" w:rsidRDefault="007B2C93" w:rsidP="004B3534">
            <w:pPr>
              <w:pStyle w:val="TableText"/>
              <w:rPr>
                <w:rFonts w:ascii="Tahoma" w:hAnsi="Tahoma" w:cs="Tahoma"/>
                <w:sz w:val="13"/>
              </w:rPr>
            </w:pPr>
            <w:r w:rsidRPr="00AC2F34">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55635EA"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5EB" w14:textId="77777777" w:rsidR="007B2C93" w:rsidRPr="00AC2F34" w:rsidRDefault="007B2C93" w:rsidP="004B3534">
            <w:pPr>
              <w:pStyle w:val="TableText"/>
              <w:rPr>
                <w:rFonts w:ascii="Tahoma" w:hAnsi="Tahoma" w:cs="Tahoma"/>
                <w:sz w:val="13"/>
              </w:rPr>
            </w:pPr>
            <w:r w:rsidRPr="00AC2F34">
              <w:rPr>
                <w:rFonts w:ascii="Tahoma" w:hAnsi="Tahoma" w:cs="Tahoma"/>
                <w:sz w:val="13"/>
              </w:rPr>
              <w:t>5</w:t>
            </w:r>
          </w:p>
        </w:tc>
        <w:tc>
          <w:tcPr>
            <w:tcW w:w="429" w:type="dxa"/>
            <w:tcBorders>
              <w:bottom w:val="single" w:sz="4" w:space="0" w:color="auto"/>
            </w:tcBorders>
            <w:shd w:val="clear" w:color="auto" w:fill="FABF8F"/>
            <w:vAlign w:val="center"/>
          </w:tcPr>
          <w:p w14:paraId="155635EC" w14:textId="77777777" w:rsidR="007B2C93" w:rsidRPr="00AC2F34" w:rsidRDefault="007B2C93" w:rsidP="004B3534">
            <w:pPr>
              <w:pStyle w:val="TableText"/>
              <w:rPr>
                <w:rFonts w:ascii="Tahoma" w:hAnsi="Tahoma" w:cs="Tahoma"/>
                <w:sz w:val="13"/>
              </w:rPr>
            </w:pPr>
            <w:r w:rsidRPr="00AC2F34">
              <w:rPr>
                <w:rFonts w:ascii="Tahoma" w:hAnsi="Tahoma" w:cs="Tahoma"/>
                <w:sz w:val="13"/>
              </w:rPr>
              <w:t>4</w:t>
            </w:r>
          </w:p>
        </w:tc>
        <w:tc>
          <w:tcPr>
            <w:tcW w:w="429" w:type="dxa"/>
            <w:tcBorders>
              <w:bottom w:val="single" w:sz="4" w:space="0" w:color="auto"/>
            </w:tcBorders>
            <w:shd w:val="clear" w:color="auto" w:fill="FABF8F"/>
            <w:vAlign w:val="center"/>
          </w:tcPr>
          <w:p w14:paraId="155635ED" w14:textId="77777777" w:rsidR="007B2C93" w:rsidRPr="00AC2F34" w:rsidRDefault="007B2C93" w:rsidP="004B3534">
            <w:pPr>
              <w:pStyle w:val="TableText"/>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FABF8F"/>
            <w:vAlign w:val="center"/>
          </w:tcPr>
          <w:p w14:paraId="155635EE" w14:textId="77777777" w:rsidR="007B2C93" w:rsidRPr="00AC2F34" w:rsidRDefault="007B2C93" w:rsidP="004B3534">
            <w:pPr>
              <w:pStyle w:val="TableText"/>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FABF8F"/>
            <w:vAlign w:val="center"/>
          </w:tcPr>
          <w:p w14:paraId="155635EF"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55635F0"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5635F1"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5F2" w14:textId="77777777" w:rsidR="007B2C93" w:rsidRPr="00AC2F34" w:rsidRDefault="007B2C93" w:rsidP="004B3534">
            <w:pPr>
              <w:pStyle w:val="TableText"/>
              <w:rPr>
                <w:rFonts w:ascii="Tahoma" w:hAnsi="Tahoma" w:cs="Tahoma"/>
                <w:sz w:val="13"/>
              </w:rPr>
            </w:pPr>
            <w:r w:rsidRPr="00AC2F34">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155635F3"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155635F4" w14:textId="77777777" w:rsidR="007B2C93" w:rsidRPr="00AC2F34"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5635F5" w14:textId="77777777" w:rsidR="007B2C93" w:rsidRPr="00AC2F34" w:rsidRDefault="007B2C93" w:rsidP="004B3534">
            <w:pPr>
              <w:pStyle w:val="TableText"/>
              <w:rPr>
                <w:rFonts w:ascii="Tahoma" w:hAnsi="Tahoma" w:cs="Tahoma"/>
                <w:sz w:val="13"/>
              </w:rPr>
            </w:pPr>
            <w:r w:rsidRPr="00AC2F34">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55635F6" w14:textId="77777777" w:rsidR="007B2C93" w:rsidRPr="00AC2F34" w:rsidRDefault="007B2C93" w:rsidP="004B3534">
            <w:pPr>
              <w:pStyle w:val="TableText"/>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FABF8F"/>
          </w:tcPr>
          <w:p w14:paraId="155635F7" w14:textId="77777777" w:rsidR="007B2C93" w:rsidRPr="00AC2F34" w:rsidRDefault="007B2C93"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155635F8" w14:textId="77777777" w:rsidR="007B2C93" w:rsidRPr="00AC2F34" w:rsidRDefault="007B2C93" w:rsidP="004B3534">
            <w:pPr>
              <w:pStyle w:val="TableText"/>
              <w:rPr>
                <w:rFonts w:ascii="Tahoma" w:hAnsi="Tahoma" w:cs="Tahoma"/>
                <w:sz w:val="13"/>
              </w:rPr>
            </w:pPr>
          </w:p>
        </w:tc>
      </w:tr>
      <w:tr w:rsidR="007B2C93" w:rsidRPr="00AC2F34" w14:paraId="1556360D" w14:textId="77777777" w:rsidTr="00873F62">
        <w:trPr>
          <w:cantSplit/>
          <w:trHeight w:val="145"/>
        </w:trPr>
        <w:tc>
          <w:tcPr>
            <w:tcW w:w="2638" w:type="dxa"/>
            <w:tcBorders>
              <w:bottom w:val="single" w:sz="4" w:space="0" w:color="auto"/>
            </w:tcBorders>
            <w:shd w:val="clear" w:color="auto" w:fill="auto"/>
            <w:vAlign w:val="center"/>
          </w:tcPr>
          <w:p w14:paraId="155635FA" w14:textId="77777777" w:rsidR="007B2C93" w:rsidRPr="00AC2F34" w:rsidRDefault="007B2C93" w:rsidP="00873F62">
            <w:pPr>
              <w:pStyle w:val="Heading3"/>
              <w:spacing w:beforeLines="20" w:before="48" w:afterLines="20" w:after="48"/>
              <w:rPr>
                <w:rFonts w:ascii="Tahoma" w:hAnsi="Tahoma" w:cs="Tahoma"/>
                <w:b w:val="0"/>
                <w:sz w:val="14"/>
                <w:szCs w:val="14"/>
              </w:rPr>
            </w:pPr>
            <w:bookmarkStart w:id="104" w:name="_Toc336337887"/>
            <w:bookmarkStart w:id="105" w:name="_Toc343596251"/>
            <w:r w:rsidRPr="00AC2F34">
              <w:rPr>
                <w:rFonts w:ascii="Tahoma" w:hAnsi="Tahoma" w:cs="Tahoma"/>
                <w:b w:val="0"/>
                <w:sz w:val="14"/>
                <w:szCs w:val="14"/>
              </w:rPr>
              <w:t>Visio</w:t>
            </w:r>
            <w:r w:rsidR="00BB3879" w:rsidRPr="00AC2F34">
              <w:rPr>
                <w:rFonts w:ascii="Tahoma" w:hAnsi="Tahoma" w:cs="Tahoma"/>
                <w:b w:val="0"/>
                <w:sz w:val="14"/>
                <w:szCs w:val="14"/>
                <w:vertAlign w:val="superscript"/>
              </w:rPr>
              <w:t>®</w:t>
            </w:r>
            <w:r w:rsidRPr="00AC2F34">
              <w:rPr>
                <w:rFonts w:ascii="Tahoma" w:hAnsi="Tahoma" w:cs="Tahoma"/>
                <w:b w:val="0"/>
                <w:sz w:val="14"/>
                <w:szCs w:val="14"/>
              </w:rPr>
              <w:t xml:space="preserve"> 2013 Standard</w:t>
            </w:r>
            <w:bookmarkEnd w:id="104"/>
            <w:bookmarkEnd w:id="105"/>
            <w:r w:rsidRPr="00AC2F34">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155635FB" w14:textId="77777777" w:rsidR="007B2C93" w:rsidRPr="00AC2F34" w:rsidRDefault="007B2C93" w:rsidP="00873F6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14:paraId="155635FC" w14:textId="77777777" w:rsidR="007B2C93" w:rsidRPr="00AC2F34" w:rsidRDefault="0055736D" w:rsidP="009D2225">
            <w:pPr>
              <w:pStyle w:val="TableText"/>
              <w:spacing w:before="60" w:after="60"/>
              <w:rPr>
                <w:rFonts w:ascii="Tahoma" w:hAnsi="Tahoma" w:cs="Tahoma"/>
                <w:sz w:val="13"/>
              </w:rPr>
            </w:pPr>
            <w:r w:rsidRPr="00AC2F34">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155635FD" w14:textId="77777777" w:rsidR="007B2C93" w:rsidRPr="00AC2F34" w:rsidRDefault="007B2C93" w:rsidP="004B3534">
            <w:pPr>
              <w:pStyle w:val="TableText"/>
              <w:rPr>
                <w:rFonts w:ascii="Tahoma" w:hAnsi="Tahoma" w:cs="Tahoma"/>
                <w:sz w:val="13"/>
              </w:rPr>
            </w:pPr>
            <w:r w:rsidRPr="00AC2F34">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55635FE"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auto"/>
            <w:vAlign w:val="center"/>
          </w:tcPr>
          <w:p w14:paraId="155635FF" w14:textId="77777777" w:rsidR="007B2C93" w:rsidRPr="00AC2F34" w:rsidRDefault="007B2C93" w:rsidP="004B3534">
            <w:pPr>
              <w:pStyle w:val="TableText"/>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auto"/>
            <w:vAlign w:val="center"/>
          </w:tcPr>
          <w:p w14:paraId="15563600"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auto"/>
            <w:vAlign w:val="center"/>
          </w:tcPr>
          <w:p w14:paraId="15563601"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auto"/>
            <w:vAlign w:val="center"/>
          </w:tcPr>
          <w:p w14:paraId="15563602"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auto"/>
            <w:vAlign w:val="center"/>
          </w:tcPr>
          <w:p w14:paraId="15563603"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5563604"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5563605"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auto"/>
            <w:vAlign w:val="center"/>
          </w:tcPr>
          <w:p w14:paraId="15563606"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5563607"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5563608" w14:textId="77777777" w:rsidR="007B2C93" w:rsidRPr="00AC2F34"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5563609" w14:textId="77777777" w:rsidR="007B2C93" w:rsidRPr="00AC2F34" w:rsidRDefault="007B2C93" w:rsidP="004B3534">
            <w:pPr>
              <w:pStyle w:val="TableText"/>
              <w:rPr>
                <w:rFonts w:ascii="Tahoma" w:hAnsi="Tahoma" w:cs="Tahoma"/>
                <w:sz w:val="13"/>
              </w:rPr>
            </w:pPr>
            <w:r w:rsidRPr="00AC2F34">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1556360A" w14:textId="77777777" w:rsidR="007B2C93" w:rsidRPr="00AC2F34" w:rsidRDefault="007B2C93" w:rsidP="004B3534">
            <w:pPr>
              <w:pStyle w:val="TableText"/>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auto"/>
          </w:tcPr>
          <w:p w14:paraId="1556360B" w14:textId="77777777" w:rsidR="007B2C93" w:rsidRPr="00AC2F34" w:rsidRDefault="007B2C93"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1556360C" w14:textId="77777777" w:rsidR="007B2C93" w:rsidRPr="00AC2F34" w:rsidRDefault="007B2C93" w:rsidP="004B3534">
            <w:pPr>
              <w:pStyle w:val="TableText"/>
              <w:rPr>
                <w:rFonts w:ascii="Tahoma" w:hAnsi="Tahoma" w:cs="Tahoma"/>
                <w:sz w:val="13"/>
              </w:rPr>
            </w:pPr>
          </w:p>
        </w:tc>
      </w:tr>
      <w:tr w:rsidR="001E79DE" w:rsidRPr="00AC2F34" w14:paraId="15563621" w14:textId="77777777" w:rsidTr="00873F62">
        <w:trPr>
          <w:cantSplit/>
          <w:trHeight w:val="145"/>
        </w:trPr>
        <w:tc>
          <w:tcPr>
            <w:tcW w:w="2638" w:type="dxa"/>
            <w:tcBorders>
              <w:bottom w:val="single" w:sz="4" w:space="0" w:color="auto"/>
            </w:tcBorders>
            <w:shd w:val="clear" w:color="auto" w:fill="FABF8F"/>
            <w:vAlign w:val="center"/>
          </w:tcPr>
          <w:p w14:paraId="1556360E" w14:textId="77777777" w:rsidR="007B2C93" w:rsidRPr="00AC2F34" w:rsidRDefault="007B2C93" w:rsidP="00873F62">
            <w:pPr>
              <w:pStyle w:val="ProductNames"/>
              <w:spacing w:beforeLines="20" w:before="48" w:afterLines="20" w:after="48"/>
              <w:rPr>
                <w:rFonts w:ascii="Tahoma" w:hAnsi="Tahoma" w:cs="Tahoma"/>
                <w:sz w:val="14"/>
                <w:szCs w:val="14"/>
              </w:rPr>
            </w:pPr>
            <w:bookmarkStart w:id="106" w:name="_Toc336337888"/>
            <w:bookmarkStart w:id="107" w:name="_Toc343596252"/>
            <w:r w:rsidRPr="00AC2F34">
              <w:rPr>
                <w:rFonts w:ascii="Tahoma" w:hAnsi="Tahoma" w:cs="Tahoma"/>
                <w:sz w:val="14"/>
                <w:szCs w:val="14"/>
              </w:rPr>
              <w:t>TechNet Plus Direct</w:t>
            </w:r>
            <w:bookmarkEnd w:id="106"/>
            <w:bookmarkEnd w:id="107"/>
            <w:r w:rsidRPr="00AC2F34">
              <w:rPr>
                <w:rFonts w:ascii="Tahoma" w:hAnsi="Tahoma" w:cs="Tahoma"/>
                <w:sz w:val="14"/>
                <w:szCs w:val="14"/>
              </w:rPr>
              <w:t xml:space="preserve"> </w:t>
            </w:r>
          </w:p>
        </w:tc>
        <w:tc>
          <w:tcPr>
            <w:tcW w:w="429" w:type="dxa"/>
            <w:tcBorders>
              <w:bottom w:val="single" w:sz="4" w:space="0" w:color="auto"/>
            </w:tcBorders>
            <w:shd w:val="clear" w:color="auto" w:fill="FABF8F"/>
            <w:vAlign w:val="center"/>
          </w:tcPr>
          <w:p w14:paraId="1556360F" w14:textId="77777777" w:rsidR="007B2C93" w:rsidRPr="00AC2F34" w:rsidRDefault="007B2C93" w:rsidP="00873F6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15563610" w14:textId="77777777" w:rsidR="007B2C93" w:rsidRPr="00AC2F34" w:rsidRDefault="007B2C93" w:rsidP="004B3534">
            <w:pPr>
              <w:pStyle w:val="TableText"/>
              <w:spacing w:before="60" w:after="60"/>
              <w:rPr>
                <w:rFonts w:ascii="Tahoma" w:hAnsi="Tahoma" w:cs="Tahoma"/>
                <w:sz w:val="13"/>
              </w:rPr>
            </w:pPr>
            <w:r w:rsidRPr="00AC2F34">
              <w:rPr>
                <w:rFonts w:ascii="Tahoma" w:hAnsi="Tahoma" w:cs="Tahoma"/>
                <w:sz w:val="13"/>
              </w:rPr>
              <w:t>08/06</w:t>
            </w:r>
          </w:p>
        </w:tc>
        <w:tc>
          <w:tcPr>
            <w:tcW w:w="429" w:type="dxa"/>
            <w:tcBorders>
              <w:bottom w:val="single" w:sz="4" w:space="0" w:color="auto"/>
              <w:right w:val="single" w:sz="18" w:space="0" w:color="auto"/>
            </w:tcBorders>
            <w:shd w:val="clear" w:color="auto" w:fill="FABF8F"/>
            <w:vAlign w:val="center"/>
          </w:tcPr>
          <w:p w14:paraId="15563611" w14:textId="77777777" w:rsidR="007B2C93" w:rsidRPr="00AC2F34" w:rsidRDefault="007B2C93" w:rsidP="004B3534">
            <w:pPr>
              <w:pStyle w:val="TableText"/>
              <w:rPr>
                <w:rFonts w:ascii="Tahoma" w:hAnsi="Tahoma" w:cs="Tahoma"/>
                <w:sz w:val="13"/>
              </w:rPr>
            </w:pPr>
            <w:r w:rsidRPr="00AC2F34">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5563612" w14:textId="77777777" w:rsidR="007B2C93" w:rsidRPr="00AC2F34" w:rsidRDefault="007B2C93"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15563613" w14:textId="77777777" w:rsidR="007B2C93" w:rsidRPr="00AC2F34" w:rsidRDefault="007B2C93" w:rsidP="004B3534">
            <w:pPr>
              <w:pStyle w:val="TableText"/>
              <w:rPr>
                <w:rFonts w:ascii="Tahoma" w:hAnsi="Tahoma" w:cs="Tahoma"/>
                <w:sz w:val="13"/>
              </w:rPr>
            </w:pPr>
            <w:r w:rsidRPr="00AC2F34">
              <w:rPr>
                <w:rFonts w:ascii="Tahoma" w:hAnsi="Tahoma" w:cs="Tahoma"/>
                <w:sz w:val="13"/>
              </w:rPr>
              <w:t>5</w:t>
            </w:r>
          </w:p>
        </w:tc>
        <w:tc>
          <w:tcPr>
            <w:tcW w:w="429" w:type="dxa"/>
            <w:tcBorders>
              <w:bottom w:val="single" w:sz="4" w:space="0" w:color="auto"/>
            </w:tcBorders>
            <w:shd w:val="clear" w:color="auto" w:fill="FABF8F"/>
            <w:vAlign w:val="center"/>
          </w:tcPr>
          <w:p w14:paraId="15563614" w14:textId="77777777" w:rsidR="007B2C93" w:rsidRPr="00AC2F34" w:rsidRDefault="007B2C93" w:rsidP="004B3534">
            <w:pPr>
              <w:pStyle w:val="TableText"/>
              <w:rPr>
                <w:rFonts w:ascii="Tahoma" w:hAnsi="Tahoma" w:cs="Tahoma"/>
                <w:sz w:val="13"/>
              </w:rPr>
            </w:pPr>
            <w:r w:rsidRPr="00AC2F34">
              <w:rPr>
                <w:rFonts w:ascii="Tahoma" w:hAnsi="Tahoma" w:cs="Tahoma"/>
                <w:sz w:val="13"/>
              </w:rPr>
              <w:t>4</w:t>
            </w:r>
          </w:p>
        </w:tc>
        <w:tc>
          <w:tcPr>
            <w:tcW w:w="429" w:type="dxa"/>
            <w:tcBorders>
              <w:bottom w:val="single" w:sz="4" w:space="0" w:color="auto"/>
            </w:tcBorders>
            <w:shd w:val="clear" w:color="auto" w:fill="FABF8F"/>
            <w:vAlign w:val="center"/>
          </w:tcPr>
          <w:p w14:paraId="15563615" w14:textId="77777777" w:rsidR="007B2C93" w:rsidRPr="00AC2F34" w:rsidRDefault="007B2C93" w:rsidP="004B3534">
            <w:pPr>
              <w:pStyle w:val="TableText"/>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FABF8F"/>
            <w:vAlign w:val="center"/>
          </w:tcPr>
          <w:p w14:paraId="15563616" w14:textId="77777777" w:rsidR="007B2C93" w:rsidRPr="00AC2F34" w:rsidRDefault="007B2C93" w:rsidP="004B3534">
            <w:pPr>
              <w:pStyle w:val="TableText"/>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FABF8F"/>
            <w:vAlign w:val="center"/>
          </w:tcPr>
          <w:p w14:paraId="15563617"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5563618"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563619" w14:textId="77777777" w:rsidR="007B2C93" w:rsidRPr="00AC2F34" w:rsidRDefault="007B2C93"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1556361A"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556361B"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56361C" w14:textId="77777777" w:rsidR="007B2C93" w:rsidRPr="00AC2F34"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56361D" w14:textId="77777777" w:rsidR="007B2C93" w:rsidRPr="00AC2F34" w:rsidRDefault="007B2C93" w:rsidP="004B3534">
            <w:pPr>
              <w:pStyle w:val="TableText"/>
              <w:rPr>
                <w:rFonts w:ascii="Tahoma" w:hAnsi="Tahoma" w:cs="Tahoma"/>
                <w:sz w:val="13"/>
              </w:rPr>
            </w:pPr>
            <w:r w:rsidRPr="00AC2F34">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1556361E" w14:textId="77777777" w:rsidR="007B2C93" w:rsidRPr="00AC2F34" w:rsidRDefault="007B2C93" w:rsidP="004B3534">
            <w:pPr>
              <w:pStyle w:val="TableText"/>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FABF8F"/>
          </w:tcPr>
          <w:p w14:paraId="1556361F" w14:textId="77777777" w:rsidR="007B2C93" w:rsidRPr="00AC2F34" w:rsidRDefault="007B2C93" w:rsidP="00F22928">
            <w:pPr>
              <w:pStyle w:val="TableText"/>
              <w:rPr>
                <w:rFonts w:ascii="Tahoma" w:hAnsi="Tahoma" w:cs="Tahoma"/>
                <w:sz w:val="13"/>
              </w:rPr>
            </w:pPr>
            <w:r w:rsidRPr="00AC2F34">
              <w:rPr>
                <w:rFonts w:ascii="Tahoma" w:hAnsi="Tahoma" w:cs="Tahoma"/>
                <w:sz w:val="13"/>
              </w:rPr>
              <w:t>A</w:t>
            </w:r>
          </w:p>
        </w:tc>
        <w:tc>
          <w:tcPr>
            <w:tcW w:w="514" w:type="dxa"/>
            <w:tcBorders>
              <w:bottom w:val="single" w:sz="4" w:space="0" w:color="auto"/>
            </w:tcBorders>
            <w:shd w:val="clear" w:color="auto" w:fill="FABF8F"/>
            <w:vAlign w:val="center"/>
          </w:tcPr>
          <w:p w14:paraId="15563620" w14:textId="77777777" w:rsidR="007B2C93" w:rsidRPr="00AC2F34" w:rsidRDefault="007B2C93" w:rsidP="004B3534">
            <w:pPr>
              <w:pStyle w:val="TableText"/>
              <w:rPr>
                <w:rFonts w:ascii="Tahoma" w:hAnsi="Tahoma" w:cs="Tahoma"/>
                <w:sz w:val="13"/>
              </w:rPr>
            </w:pPr>
            <w:r w:rsidRPr="00AC2F34">
              <w:rPr>
                <w:rFonts w:ascii="Tahoma" w:hAnsi="Tahoma" w:cs="Tahoma"/>
                <w:sz w:val="13"/>
              </w:rPr>
              <w:t>OL</w:t>
            </w:r>
          </w:p>
        </w:tc>
      </w:tr>
      <w:tr w:rsidR="007B2C93" w:rsidRPr="00AC2F34" w14:paraId="15563635" w14:textId="77777777" w:rsidTr="00873F62">
        <w:trPr>
          <w:cantSplit/>
          <w:trHeight w:val="145"/>
        </w:trPr>
        <w:tc>
          <w:tcPr>
            <w:tcW w:w="2638" w:type="dxa"/>
            <w:tcBorders>
              <w:bottom w:val="single" w:sz="4" w:space="0" w:color="auto"/>
            </w:tcBorders>
            <w:shd w:val="clear" w:color="auto" w:fill="auto"/>
            <w:vAlign w:val="center"/>
          </w:tcPr>
          <w:p w14:paraId="15563622" w14:textId="77777777" w:rsidR="007B2C93" w:rsidRPr="00AC2F34" w:rsidRDefault="007B2C93" w:rsidP="00873F62">
            <w:pPr>
              <w:pStyle w:val="ProductNames"/>
              <w:spacing w:beforeLines="20" w:before="48" w:afterLines="20" w:after="48"/>
              <w:rPr>
                <w:rFonts w:ascii="Tahoma" w:hAnsi="Tahoma" w:cs="Tahoma"/>
                <w:sz w:val="14"/>
                <w:szCs w:val="14"/>
              </w:rPr>
            </w:pPr>
            <w:bookmarkStart w:id="108" w:name="_Toc336337889"/>
            <w:bookmarkStart w:id="109" w:name="_Toc343596253"/>
            <w:r w:rsidRPr="00AC2F34">
              <w:rPr>
                <w:rFonts w:ascii="Tahoma" w:hAnsi="Tahoma" w:cs="Tahoma"/>
                <w:sz w:val="14"/>
                <w:szCs w:val="14"/>
              </w:rPr>
              <w:t>Visual Studio</w:t>
            </w:r>
            <w:r w:rsidR="00BB3879" w:rsidRPr="00AC2F34">
              <w:rPr>
                <w:rFonts w:ascii="Tahoma" w:hAnsi="Tahoma" w:cs="Tahoma"/>
                <w:sz w:val="14"/>
                <w:szCs w:val="14"/>
                <w:vertAlign w:val="superscript"/>
              </w:rPr>
              <w:t>®</w:t>
            </w:r>
            <w:r w:rsidRPr="00AC2F34">
              <w:rPr>
                <w:rFonts w:ascii="Tahoma" w:hAnsi="Tahoma" w:cs="Tahoma"/>
                <w:sz w:val="14"/>
                <w:szCs w:val="14"/>
              </w:rPr>
              <w:t xml:space="preserve"> Professional 2012</w:t>
            </w:r>
            <w:bookmarkEnd w:id="108"/>
            <w:bookmarkEnd w:id="109"/>
          </w:p>
        </w:tc>
        <w:tc>
          <w:tcPr>
            <w:tcW w:w="429" w:type="dxa"/>
            <w:tcBorders>
              <w:bottom w:val="single" w:sz="4" w:space="0" w:color="auto"/>
            </w:tcBorders>
            <w:shd w:val="clear" w:color="auto" w:fill="auto"/>
            <w:vAlign w:val="center"/>
          </w:tcPr>
          <w:p w14:paraId="15563623" w14:textId="77777777" w:rsidR="007B2C93" w:rsidRPr="00AC2F34" w:rsidRDefault="00216494" w:rsidP="00873F62">
            <w:pPr>
              <w:pStyle w:val="TableText"/>
              <w:widowControl w:val="0"/>
              <w:rPr>
                <w:rFonts w:cs="Tahoma"/>
                <w:b/>
                <w:color w:val="0000FF"/>
                <w:sz w:val="13"/>
                <w:szCs w:val="13"/>
                <w:u w:val="single"/>
              </w:rPr>
            </w:pPr>
            <w:hyperlink w:anchor="_16_Visual_Studio" w:history="1">
              <w:r w:rsidR="00E15740" w:rsidRPr="00AC2F34">
                <w:rPr>
                  <w:rStyle w:val="Hyperlink"/>
                  <w:rFonts w:cs="Tahoma"/>
                  <w:b/>
                  <w:sz w:val="13"/>
                  <w:szCs w:val="13"/>
                </w:rPr>
                <w:t>16</w:t>
              </w:r>
            </w:hyperlink>
          </w:p>
        </w:tc>
        <w:tc>
          <w:tcPr>
            <w:tcW w:w="429" w:type="dxa"/>
            <w:tcBorders>
              <w:bottom w:val="single" w:sz="4" w:space="0" w:color="auto"/>
            </w:tcBorders>
            <w:shd w:val="clear" w:color="auto" w:fill="auto"/>
            <w:vAlign w:val="center"/>
          </w:tcPr>
          <w:p w14:paraId="15563624" w14:textId="77777777" w:rsidR="007B2C93" w:rsidRPr="00AC2F34" w:rsidRDefault="0090699E" w:rsidP="0090699E">
            <w:pPr>
              <w:pStyle w:val="TableText"/>
              <w:spacing w:before="60" w:after="60"/>
              <w:rPr>
                <w:rFonts w:ascii="Tahoma" w:hAnsi="Tahoma" w:cs="Tahoma"/>
                <w:sz w:val="13"/>
              </w:rPr>
            </w:pPr>
            <w:r w:rsidRPr="00AC2F34">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14:paraId="15563625" w14:textId="77777777" w:rsidR="007B2C93" w:rsidRPr="00AC2F34" w:rsidRDefault="007B2C93"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5563626" w14:textId="77777777" w:rsidR="007B2C93" w:rsidRPr="00AC2F34" w:rsidRDefault="007B2C93" w:rsidP="004B3534">
            <w:pPr>
              <w:pStyle w:val="TableText"/>
              <w:spacing w:after="12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auto"/>
            <w:vAlign w:val="center"/>
          </w:tcPr>
          <w:p w14:paraId="15563627" w14:textId="77777777" w:rsidR="007B2C93" w:rsidRPr="00AC2F34" w:rsidRDefault="007B2C93"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15563628" w14:textId="77777777" w:rsidR="007B2C93" w:rsidRPr="00AC2F34" w:rsidRDefault="007B2C93"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15563629" w14:textId="77777777" w:rsidR="007B2C93" w:rsidRPr="00AC2F34" w:rsidRDefault="007B2C93"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1556362A" w14:textId="77777777" w:rsidR="007B2C93" w:rsidRPr="00AC2F34" w:rsidRDefault="007B2C93"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1556362B" w14:textId="77777777" w:rsidR="007B2C93" w:rsidRPr="00AC2F34" w:rsidRDefault="007B2C93"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556362C" w14:textId="77777777" w:rsidR="007B2C93" w:rsidRPr="00AC2F34" w:rsidRDefault="007B2C93"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556362D" w14:textId="77777777" w:rsidR="007B2C93" w:rsidRPr="00AC2F34" w:rsidRDefault="007B2C93" w:rsidP="004B3534">
            <w:pPr>
              <w:pStyle w:val="TableText"/>
              <w:spacing w:after="12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auto"/>
            <w:vAlign w:val="center"/>
          </w:tcPr>
          <w:p w14:paraId="1556362E" w14:textId="77777777" w:rsidR="007B2C93" w:rsidRPr="00AC2F34" w:rsidRDefault="007B2C93"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556362F" w14:textId="77777777" w:rsidR="007B2C93" w:rsidRPr="00AC2F34" w:rsidRDefault="007B2C93"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5563630" w14:textId="77777777" w:rsidR="007B2C93" w:rsidRPr="00AC2F34" w:rsidRDefault="007B2C93" w:rsidP="004B3534">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5563631" w14:textId="77777777" w:rsidR="007B2C93" w:rsidRPr="00AC2F34" w:rsidRDefault="007B2C93"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5563632" w14:textId="77777777" w:rsidR="007B2C93" w:rsidRPr="00AC2F34" w:rsidRDefault="007B2C93" w:rsidP="004B3534">
            <w:pPr>
              <w:pStyle w:val="TableText"/>
              <w:rPr>
                <w:rFonts w:ascii="Tahoma" w:hAnsi="Tahoma" w:cs="Tahoma"/>
                <w:sz w:val="13"/>
              </w:rPr>
            </w:pPr>
          </w:p>
        </w:tc>
        <w:tc>
          <w:tcPr>
            <w:tcW w:w="514" w:type="dxa"/>
            <w:tcBorders>
              <w:bottom w:val="single" w:sz="4" w:space="0" w:color="auto"/>
            </w:tcBorders>
            <w:shd w:val="clear" w:color="auto" w:fill="auto"/>
          </w:tcPr>
          <w:p w14:paraId="15563633" w14:textId="77777777" w:rsidR="007B2C93" w:rsidRPr="00AC2F34" w:rsidRDefault="007B2C93" w:rsidP="004B3534">
            <w:pPr>
              <w:pStyle w:val="TableText"/>
              <w:rPr>
                <w:rFonts w:ascii="Tahoma" w:hAnsi="Tahoma" w:cs="Tahoma"/>
                <w:sz w:val="13"/>
              </w:rPr>
            </w:pPr>
            <w:r w:rsidRPr="00AC2F34">
              <w:rPr>
                <w:rFonts w:ascii="Tahoma" w:hAnsi="Tahoma" w:cs="Tahoma"/>
                <w:sz w:val="13"/>
              </w:rPr>
              <w:t>A, AO, ST</w:t>
            </w:r>
          </w:p>
        </w:tc>
        <w:tc>
          <w:tcPr>
            <w:tcW w:w="514" w:type="dxa"/>
            <w:tcBorders>
              <w:bottom w:val="single" w:sz="4" w:space="0" w:color="auto"/>
            </w:tcBorders>
            <w:shd w:val="clear" w:color="auto" w:fill="auto"/>
            <w:vAlign w:val="center"/>
          </w:tcPr>
          <w:p w14:paraId="15563634" w14:textId="77777777" w:rsidR="007B2C93" w:rsidRPr="00AC2F34" w:rsidRDefault="007B2C93" w:rsidP="004B3534">
            <w:pPr>
              <w:pStyle w:val="TableText"/>
              <w:rPr>
                <w:rFonts w:ascii="Tahoma" w:hAnsi="Tahoma" w:cs="Tahoma"/>
                <w:sz w:val="13"/>
              </w:rPr>
            </w:pPr>
          </w:p>
        </w:tc>
      </w:tr>
      <w:tr w:rsidR="001E79DE" w:rsidRPr="00AC2F34" w14:paraId="1556364A" w14:textId="77777777" w:rsidTr="00873F62">
        <w:trPr>
          <w:cantSplit/>
          <w:trHeight w:val="145"/>
        </w:trPr>
        <w:tc>
          <w:tcPr>
            <w:tcW w:w="2638" w:type="dxa"/>
            <w:tcBorders>
              <w:bottom w:val="single" w:sz="4" w:space="0" w:color="auto"/>
            </w:tcBorders>
            <w:shd w:val="clear" w:color="auto" w:fill="FABF8F"/>
            <w:vAlign w:val="center"/>
          </w:tcPr>
          <w:p w14:paraId="15563636" w14:textId="77777777" w:rsidR="007B2C93" w:rsidRPr="00AC2F34" w:rsidRDefault="007B2C93" w:rsidP="00873F62">
            <w:pPr>
              <w:pStyle w:val="ProductNames"/>
              <w:spacing w:beforeLines="20" w:before="48" w:afterLines="20" w:after="48"/>
              <w:rPr>
                <w:rFonts w:ascii="Tahoma" w:hAnsi="Tahoma" w:cs="Tahoma"/>
                <w:sz w:val="14"/>
                <w:szCs w:val="14"/>
              </w:rPr>
            </w:pPr>
            <w:bookmarkStart w:id="110" w:name="_Toc336337890"/>
            <w:bookmarkStart w:id="111" w:name="_Toc343596254"/>
            <w:r w:rsidRPr="00AC2F34">
              <w:rPr>
                <w:rFonts w:ascii="Tahoma" w:hAnsi="Tahoma" w:cs="Tahoma"/>
                <w:sz w:val="14"/>
                <w:szCs w:val="14"/>
              </w:rPr>
              <w:t>Visual Studio</w:t>
            </w:r>
            <w:r w:rsidR="00BB3879" w:rsidRPr="00AC2F34">
              <w:rPr>
                <w:rFonts w:ascii="Tahoma" w:hAnsi="Tahoma" w:cs="Tahoma"/>
                <w:sz w:val="14"/>
                <w:szCs w:val="14"/>
                <w:vertAlign w:val="superscript"/>
              </w:rPr>
              <w:t>®</w:t>
            </w:r>
            <w:r w:rsidRPr="00AC2F34">
              <w:rPr>
                <w:rFonts w:ascii="Tahoma" w:hAnsi="Tahoma" w:cs="Tahoma"/>
                <w:sz w:val="14"/>
                <w:szCs w:val="14"/>
              </w:rPr>
              <w:t xml:space="preserve"> Professional 2012 met</w:t>
            </w:r>
            <w:r w:rsidR="00873F62" w:rsidRPr="00AC2F34">
              <w:rPr>
                <w:rFonts w:ascii="Tahoma" w:hAnsi="Tahoma" w:cs="Tahoma"/>
                <w:sz w:val="14"/>
                <w:szCs w:val="14"/>
              </w:rPr>
              <w:t> </w:t>
            </w:r>
            <w:r w:rsidRPr="00AC2F34">
              <w:rPr>
                <w:rFonts w:ascii="Tahoma" w:hAnsi="Tahoma" w:cs="Tahoma"/>
                <w:sz w:val="14"/>
                <w:szCs w:val="14"/>
              </w:rPr>
              <w:t>MSDN</w:t>
            </w:r>
            <w:bookmarkEnd w:id="110"/>
            <w:bookmarkEnd w:id="111"/>
            <w:r w:rsidRPr="00AC2F34">
              <w:rPr>
                <w:rFonts w:ascii="Tahoma" w:hAnsi="Tahoma" w:cs="Tahoma"/>
                <w:sz w:val="14"/>
                <w:szCs w:val="14"/>
              </w:rPr>
              <w:t xml:space="preserve"> </w:t>
            </w:r>
          </w:p>
        </w:tc>
        <w:tc>
          <w:tcPr>
            <w:tcW w:w="429" w:type="dxa"/>
            <w:tcBorders>
              <w:bottom w:val="single" w:sz="4" w:space="0" w:color="auto"/>
            </w:tcBorders>
            <w:shd w:val="clear" w:color="auto" w:fill="FABF8F"/>
            <w:vAlign w:val="center"/>
          </w:tcPr>
          <w:p w14:paraId="15563637" w14:textId="77777777" w:rsidR="007B2C93" w:rsidRPr="00AC2F34" w:rsidRDefault="00216494" w:rsidP="00873F62">
            <w:pPr>
              <w:pStyle w:val="TableText"/>
              <w:widowControl w:val="0"/>
              <w:rPr>
                <w:rStyle w:val="EndnoteReference"/>
                <w:rFonts w:cs="Tahoma"/>
                <w:b w:val="0"/>
                <w:color w:val="0000FF"/>
                <w:sz w:val="13"/>
                <w:szCs w:val="13"/>
                <w:u w:val="single"/>
              </w:rPr>
            </w:pPr>
            <w:hyperlink w:anchor="_17_Visual_Studio" w:history="1">
              <w:r w:rsidR="00E15740" w:rsidRPr="00AC2F34">
                <w:rPr>
                  <w:rStyle w:val="Hyperlink"/>
                  <w:rFonts w:cs="Tahoma"/>
                  <w:b/>
                  <w:sz w:val="13"/>
                  <w:szCs w:val="13"/>
                </w:rPr>
                <w:t>17</w:t>
              </w:r>
            </w:hyperlink>
          </w:p>
        </w:tc>
        <w:tc>
          <w:tcPr>
            <w:tcW w:w="429" w:type="dxa"/>
            <w:tcBorders>
              <w:bottom w:val="single" w:sz="4" w:space="0" w:color="auto"/>
            </w:tcBorders>
            <w:shd w:val="clear" w:color="auto" w:fill="FABF8F"/>
            <w:vAlign w:val="center"/>
          </w:tcPr>
          <w:p w14:paraId="15563638" w14:textId="77777777" w:rsidR="007B2C93" w:rsidRPr="00AC2F34" w:rsidRDefault="007B2C93" w:rsidP="00A1729A">
            <w:pPr>
              <w:pStyle w:val="TableText"/>
              <w:spacing w:before="60" w:after="60"/>
              <w:rPr>
                <w:rFonts w:ascii="Tahoma" w:hAnsi="Tahoma" w:cs="Tahoma"/>
                <w:sz w:val="13"/>
              </w:rPr>
            </w:pPr>
            <w:r w:rsidRPr="00AC2F34">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14:paraId="15563639" w14:textId="77777777" w:rsidR="007B2C93" w:rsidRPr="00AC2F34" w:rsidRDefault="007B2C93" w:rsidP="004B3534">
            <w:pPr>
              <w:pStyle w:val="TableText"/>
              <w:rPr>
                <w:rFonts w:ascii="Tahoma" w:hAnsi="Tahoma" w:cs="Tahoma"/>
                <w:sz w:val="13"/>
              </w:rPr>
            </w:pPr>
            <w:r w:rsidRPr="00AC2F34">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556363A" w14:textId="77777777" w:rsidR="007B2C93" w:rsidRPr="00AC2F34" w:rsidRDefault="007B2C93"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1556363B" w14:textId="77777777" w:rsidR="007B2C93" w:rsidRPr="00AC2F34" w:rsidRDefault="007B2C93" w:rsidP="004B3534">
            <w:pPr>
              <w:pStyle w:val="TableText"/>
              <w:spacing w:after="120"/>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FABF8F"/>
            <w:vAlign w:val="center"/>
          </w:tcPr>
          <w:p w14:paraId="1556363C" w14:textId="77777777" w:rsidR="007B2C93" w:rsidRPr="00AC2F34" w:rsidRDefault="007B2C93" w:rsidP="004B3534">
            <w:pPr>
              <w:pStyle w:val="TableText"/>
              <w:spacing w:after="12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63D" w14:textId="77777777" w:rsidR="007B2C93" w:rsidRPr="00AC2F34" w:rsidRDefault="007B2C93" w:rsidP="004B3534">
            <w:pPr>
              <w:pStyle w:val="TableText"/>
              <w:spacing w:after="12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63E" w14:textId="77777777" w:rsidR="007B2C93" w:rsidRPr="00AC2F34" w:rsidRDefault="007B2C93" w:rsidP="004B3534">
            <w:pPr>
              <w:pStyle w:val="TableText"/>
              <w:spacing w:after="120"/>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63F" w14:textId="77777777" w:rsidR="007B2C93" w:rsidRPr="00AC2F34" w:rsidRDefault="007B2C93" w:rsidP="004B3534">
            <w:pPr>
              <w:pStyle w:val="TableText"/>
              <w:spacing w:after="120"/>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5563640" w14:textId="77777777" w:rsidR="007B2C93" w:rsidRPr="00AC2F34" w:rsidRDefault="007B2C93" w:rsidP="004B3534">
            <w:pPr>
              <w:pStyle w:val="TableText"/>
              <w:spacing w:after="12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563641" w14:textId="77777777" w:rsidR="007B2C93" w:rsidRPr="00AC2F34" w:rsidRDefault="007B2C93"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15563642" w14:textId="77777777" w:rsidR="007B2C93" w:rsidRPr="00AC2F34" w:rsidRDefault="007B2C93" w:rsidP="004B3534">
            <w:pPr>
              <w:pStyle w:val="TableText"/>
              <w:spacing w:after="120"/>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5563643" w14:textId="77777777" w:rsidR="007B2C93" w:rsidRPr="00AC2F34" w:rsidRDefault="007B2C93" w:rsidP="004B3534">
            <w:pPr>
              <w:pStyle w:val="TableText"/>
              <w:spacing w:after="120"/>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563644" w14:textId="77777777" w:rsidR="007B2C93" w:rsidRPr="00AC2F34" w:rsidRDefault="00460103"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5563645" w14:textId="77777777" w:rsidR="007B2C93" w:rsidRPr="00AC2F34" w:rsidRDefault="007B2C93" w:rsidP="004B3534">
            <w:pPr>
              <w:pStyle w:val="TableText"/>
              <w:rPr>
                <w:rFonts w:ascii="Tahoma" w:hAnsi="Tahoma" w:cs="Tahoma"/>
                <w:sz w:val="13"/>
              </w:rPr>
            </w:pPr>
            <w:r w:rsidRPr="00AC2F34">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15563646" w14:textId="77777777" w:rsidR="007B2C93" w:rsidRPr="00AC2F34" w:rsidRDefault="007B2C93" w:rsidP="004B3534">
            <w:pPr>
              <w:pStyle w:val="TableText"/>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FABF8F"/>
          </w:tcPr>
          <w:p w14:paraId="15563647" w14:textId="77777777" w:rsidR="007B2C93" w:rsidRPr="00AC2F34" w:rsidRDefault="007B2C93" w:rsidP="00F22928">
            <w:pPr>
              <w:pStyle w:val="TableText"/>
              <w:rPr>
                <w:rFonts w:ascii="Tahoma" w:hAnsi="Tahoma" w:cs="Tahoma"/>
                <w:sz w:val="13"/>
              </w:rPr>
            </w:pPr>
            <w:r w:rsidRPr="00AC2F34">
              <w:rPr>
                <w:rFonts w:ascii="Tahoma" w:hAnsi="Tahoma" w:cs="Tahoma"/>
                <w:sz w:val="13"/>
              </w:rPr>
              <w:t>A</w:t>
            </w:r>
          </w:p>
        </w:tc>
        <w:tc>
          <w:tcPr>
            <w:tcW w:w="514" w:type="dxa"/>
            <w:tcBorders>
              <w:bottom w:val="single" w:sz="4" w:space="0" w:color="auto"/>
            </w:tcBorders>
            <w:shd w:val="clear" w:color="auto" w:fill="FABF8F"/>
            <w:vAlign w:val="center"/>
          </w:tcPr>
          <w:p w14:paraId="15563648" w14:textId="77777777" w:rsidR="007B2C93" w:rsidRPr="00AC2F34" w:rsidRDefault="007B2C93" w:rsidP="004B3534">
            <w:pPr>
              <w:pStyle w:val="TableText"/>
              <w:rPr>
                <w:rFonts w:ascii="Tahoma" w:hAnsi="Tahoma" w:cs="Tahoma"/>
              </w:rPr>
            </w:pPr>
            <w:r w:rsidRPr="00AC2F34">
              <w:rPr>
                <w:rFonts w:ascii="Tahoma" w:hAnsi="Tahoma" w:cs="Tahoma"/>
                <w:sz w:val="13"/>
              </w:rPr>
              <w:t>OL/SA/</w:t>
            </w:r>
          </w:p>
          <w:p w14:paraId="15563649" w14:textId="77777777" w:rsidR="007B2C93" w:rsidRPr="00AC2F34" w:rsidRDefault="007B2C93" w:rsidP="004B3534">
            <w:pPr>
              <w:pStyle w:val="TableText"/>
              <w:rPr>
                <w:rFonts w:ascii="Tahoma" w:hAnsi="Tahoma" w:cs="Tahoma"/>
                <w:sz w:val="13"/>
              </w:rPr>
            </w:pPr>
            <w:r w:rsidRPr="00AC2F34">
              <w:rPr>
                <w:rFonts w:ascii="Tahoma" w:hAnsi="Tahoma" w:cs="Tahoma"/>
                <w:sz w:val="13"/>
              </w:rPr>
              <w:t>OV</w:t>
            </w:r>
          </w:p>
        </w:tc>
      </w:tr>
      <w:tr w:rsidR="007B2C93" w:rsidRPr="00AC2F34" w14:paraId="1556365F" w14:textId="77777777" w:rsidTr="00873F62">
        <w:trPr>
          <w:cantSplit/>
          <w:trHeight w:val="145"/>
        </w:trPr>
        <w:tc>
          <w:tcPr>
            <w:tcW w:w="2638" w:type="dxa"/>
            <w:tcBorders>
              <w:bottom w:val="single" w:sz="4" w:space="0" w:color="auto"/>
            </w:tcBorders>
            <w:shd w:val="clear" w:color="auto" w:fill="auto"/>
            <w:vAlign w:val="center"/>
          </w:tcPr>
          <w:p w14:paraId="1556364B" w14:textId="77777777" w:rsidR="007B2C93" w:rsidRPr="00AC2F34" w:rsidRDefault="007B2C93" w:rsidP="00873F62">
            <w:pPr>
              <w:pStyle w:val="Heading2"/>
              <w:spacing w:beforeLines="20" w:before="48" w:afterLines="20" w:after="48"/>
              <w:ind w:left="0"/>
              <w:rPr>
                <w:rFonts w:ascii="Tahoma" w:hAnsi="Tahoma" w:cs="Tahoma"/>
                <w:b w:val="0"/>
                <w:sz w:val="14"/>
                <w:szCs w:val="14"/>
              </w:rPr>
            </w:pPr>
            <w:bookmarkStart w:id="112" w:name="_Toc336337891"/>
            <w:bookmarkStart w:id="113" w:name="_Toc343596255"/>
            <w:r w:rsidRPr="00AC2F34">
              <w:rPr>
                <w:rFonts w:ascii="Tahoma" w:hAnsi="Tahoma" w:cs="Tahoma"/>
                <w:b w:val="0"/>
                <w:sz w:val="14"/>
                <w:szCs w:val="14"/>
              </w:rPr>
              <w:t>Visual Studio</w:t>
            </w:r>
            <w:r w:rsidR="00BB3879" w:rsidRPr="00AC2F34">
              <w:rPr>
                <w:rFonts w:ascii="Tahoma" w:hAnsi="Tahoma" w:cs="Tahoma"/>
                <w:sz w:val="14"/>
                <w:szCs w:val="14"/>
                <w:vertAlign w:val="superscript"/>
              </w:rPr>
              <w:t>®</w:t>
            </w:r>
            <w:r w:rsidRPr="00AC2F34">
              <w:rPr>
                <w:rFonts w:ascii="Tahoma" w:hAnsi="Tahoma" w:cs="Tahoma"/>
                <w:b w:val="0"/>
                <w:sz w:val="14"/>
                <w:szCs w:val="14"/>
              </w:rPr>
              <w:t xml:space="preserve"> Premium 2012 met MSDN</w:t>
            </w:r>
            <w:bookmarkEnd w:id="112"/>
            <w:bookmarkEnd w:id="113"/>
          </w:p>
        </w:tc>
        <w:tc>
          <w:tcPr>
            <w:tcW w:w="429" w:type="dxa"/>
            <w:tcBorders>
              <w:bottom w:val="single" w:sz="4" w:space="0" w:color="auto"/>
            </w:tcBorders>
            <w:shd w:val="clear" w:color="auto" w:fill="auto"/>
            <w:vAlign w:val="center"/>
          </w:tcPr>
          <w:p w14:paraId="1556364C" w14:textId="77777777" w:rsidR="007B2C93" w:rsidRPr="00AC2F34" w:rsidRDefault="00216494" w:rsidP="00873F62">
            <w:pPr>
              <w:pStyle w:val="TableText"/>
              <w:widowControl w:val="0"/>
              <w:rPr>
                <w:rFonts w:cs="Tahoma"/>
                <w:b/>
                <w:sz w:val="13"/>
                <w:szCs w:val="13"/>
                <w:u w:val="single"/>
              </w:rPr>
            </w:pPr>
            <w:hyperlink w:anchor="_18_Visual_Studio" w:history="1">
              <w:r w:rsidR="00E15740" w:rsidRPr="00AC2F34">
                <w:rPr>
                  <w:rStyle w:val="Hyperlink"/>
                  <w:rFonts w:cs="Tahoma"/>
                  <w:b/>
                  <w:sz w:val="13"/>
                  <w:szCs w:val="13"/>
                </w:rPr>
                <w:t>18</w:t>
              </w:r>
            </w:hyperlink>
          </w:p>
        </w:tc>
        <w:tc>
          <w:tcPr>
            <w:tcW w:w="429" w:type="dxa"/>
            <w:tcBorders>
              <w:bottom w:val="single" w:sz="4" w:space="0" w:color="auto"/>
            </w:tcBorders>
            <w:shd w:val="clear" w:color="auto" w:fill="auto"/>
            <w:vAlign w:val="center"/>
          </w:tcPr>
          <w:p w14:paraId="1556364D" w14:textId="77777777" w:rsidR="007B2C93" w:rsidRPr="00AC2F34" w:rsidRDefault="007B2C93" w:rsidP="000C622E">
            <w:pPr>
              <w:pStyle w:val="TableText"/>
              <w:spacing w:before="60" w:after="60"/>
              <w:rPr>
                <w:rFonts w:ascii="Tahoma" w:hAnsi="Tahoma" w:cs="Tahoma"/>
                <w:sz w:val="13"/>
              </w:rPr>
            </w:pPr>
            <w:r w:rsidRPr="00AC2F34">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14:paraId="1556364E" w14:textId="77777777" w:rsidR="007B2C93" w:rsidRPr="00AC2F34" w:rsidRDefault="007B2C93" w:rsidP="004B3534">
            <w:pPr>
              <w:pStyle w:val="TableText"/>
              <w:rPr>
                <w:rFonts w:ascii="Tahoma" w:hAnsi="Tahoma" w:cs="Tahoma"/>
                <w:sz w:val="13"/>
              </w:rPr>
            </w:pPr>
            <w:r w:rsidRPr="00AC2F34">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556364F" w14:textId="77777777" w:rsidR="007B2C93" w:rsidRPr="00AC2F34" w:rsidRDefault="007B2C93"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15563650" w14:textId="77777777" w:rsidR="007B2C93" w:rsidRPr="00AC2F34" w:rsidRDefault="007B2C93" w:rsidP="000C622E">
            <w:pPr>
              <w:pStyle w:val="TableText"/>
              <w:spacing w:after="120"/>
              <w:rPr>
                <w:rFonts w:ascii="Tahoma" w:hAnsi="Tahoma" w:cs="Tahoma"/>
                <w:sz w:val="13"/>
              </w:rPr>
            </w:pPr>
            <w:r w:rsidRPr="00AC2F34">
              <w:rPr>
                <w:rFonts w:ascii="Tahoma" w:hAnsi="Tahoma" w:cs="Tahoma"/>
                <w:sz w:val="13"/>
              </w:rPr>
              <w:t>38</w:t>
            </w:r>
          </w:p>
        </w:tc>
        <w:tc>
          <w:tcPr>
            <w:tcW w:w="429" w:type="dxa"/>
            <w:tcBorders>
              <w:bottom w:val="single" w:sz="4" w:space="0" w:color="auto"/>
            </w:tcBorders>
            <w:shd w:val="clear" w:color="auto" w:fill="auto"/>
            <w:vAlign w:val="center"/>
          </w:tcPr>
          <w:p w14:paraId="15563651" w14:textId="77777777" w:rsidR="007B2C93" w:rsidRPr="00AC2F34" w:rsidRDefault="000C622E" w:rsidP="000C622E">
            <w:pPr>
              <w:pStyle w:val="TableText"/>
              <w:spacing w:after="120"/>
              <w:rPr>
                <w:rFonts w:ascii="Tahoma" w:hAnsi="Tahoma" w:cs="Tahoma"/>
                <w:sz w:val="13"/>
              </w:rPr>
            </w:pPr>
            <w:r w:rsidRPr="00AC2F34">
              <w:rPr>
                <w:rFonts w:ascii="Tahoma" w:hAnsi="Tahoma" w:cs="Tahoma"/>
                <w:sz w:val="13"/>
              </w:rPr>
              <w:t>30</w:t>
            </w:r>
          </w:p>
        </w:tc>
        <w:tc>
          <w:tcPr>
            <w:tcW w:w="429" w:type="dxa"/>
            <w:tcBorders>
              <w:bottom w:val="single" w:sz="4" w:space="0" w:color="auto"/>
            </w:tcBorders>
            <w:shd w:val="clear" w:color="auto" w:fill="auto"/>
            <w:vAlign w:val="center"/>
          </w:tcPr>
          <w:p w14:paraId="15563652" w14:textId="77777777" w:rsidR="007B2C93" w:rsidRPr="00AC2F34" w:rsidRDefault="007B2C93" w:rsidP="000C622E">
            <w:pPr>
              <w:pStyle w:val="TableText"/>
              <w:spacing w:after="120"/>
              <w:rPr>
                <w:rFonts w:ascii="Tahoma" w:hAnsi="Tahoma" w:cs="Tahoma"/>
                <w:sz w:val="13"/>
              </w:rPr>
            </w:pPr>
            <w:r w:rsidRPr="00AC2F34">
              <w:rPr>
                <w:rFonts w:ascii="Tahoma" w:hAnsi="Tahoma" w:cs="Tahoma"/>
                <w:sz w:val="13"/>
              </w:rPr>
              <w:t>23</w:t>
            </w:r>
          </w:p>
        </w:tc>
        <w:tc>
          <w:tcPr>
            <w:tcW w:w="429" w:type="dxa"/>
            <w:tcBorders>
              <w:bottom w:val="single" w:sz="4" w:space="0" w:color="auto"/>
            </w:tcBorders>
            <w:shd w:val="clear" w:color="auto" w:fill="auto"/>
            <w:vAlign w:val="center"/>
          </w:tcPr>
          <w:p w14:paraId="15563653" w14:textId="77777777" w:rsidR="007B2C93" w:rsidRPr="00AC2F34" w:rsidRDefault="007B2C93" w:rsidP="000C622E">
            <w:pPr>
              <w:pStyle w:val="TableText"/>
              <w:spacing w:after="120"/>
              <w:rPr>
                <w:rFonts w:ascii="Tahoma" w:hAnsi="Tahoma" w:cs="Tahoma"/>
                <w:sz w:val="13"/>
              </w:rPr>
            </w:pPr>
            <w:r w:rsidRPr="00AC2F34">
              <w:rPr>
                <w:rFonts w:ascii="Tahoma" w:hAnsi="Tahoma" w:cs="Tahoma"/>
                <w:sz w:val="13"/>
              </w:rPr>
              <w:t>23</w:t>
            </w:r>
          </w:p>
        </w:tc>
        <w:tc>
          <w:tcPr>
            <w:tcW w:w="429" w:type="dxa"/>
            <w:tcBorders>
              <w:bottom w:val="single" w:sz="4" w:space="0" w:color="auto"/>
            </w:tcBorders>
            <w:shd w:val="clear" w:color="auto" w:fill="auto"/>
            <w:vAlign w:val="center"/>
          </w:tcPr>
          <w:p w14:paraId="15563654" w14:textId="77777777" w:rsidR="007B2C93" w:rsidRPr="00AC2F34" w:rsidRDefault="007B2C93" w:rsidP="000C622E">
            <w:pPr>
              <w:pStyle w:val="TableText"/>
              <w:spacing w:after="120"/>
              <w:rPr>
                <w:rFonts w:ascii="Tahoma" w:hAnsi="Tahoma" w:cs="Tahoma"/>
                <w:sz w:val="13"/>
              </w:rPr>
            </w:pPr>
            <w:r w:rsidRPr="00AC2F34">
              <w:rPr>
                <w:rFonts w:ascii="Tahoma" w:hAnsi="Tahoma" w:cs="Tahoma"/>
                <w:sz w:val="13"/>
              </w:rPr>
              <w:t>15</w:t>
            </w:r>
          </w:p>
        </w:tc>
        <w:tc>
          <w:tcPr>
            <w:tcW w:w="429" w:type="dxa"/>
            <w:tcBorders>
              <w:bottom w:val="single" w:sz="4" w:space="0" w:color="auto"/>
              <w:right w:val="single" w:sz="18" w:space="0" w:color="auto"/>
            </w:tcBorders>
            <w:shd w:val="clear" w:color="auto" w:fill="auto"/>
            <w:vAlign w:val="center"/>
          </w:tcPr>
          <w:p w14:paraId="15563655" w14:textId="77777777" w:rsidR="007B2C93" w:rsidRPr="00AC2F34" w:rsidRDefault="000C622E" w:rsidP="000C622E">
            <w:pPr>
              <w:pStyle w:val="TableText"/>
              <w:spacing w:after="120"/>
              <w:rPr>
                <w:rFonts w:ascii="Tahoma" w:hAnsi="Tahoma" w:cs="Tahoma"/>
                <w:sz w:val="13"/>
              </w:rPr>
            </w:pPr>
            <w:r w:rsidRPr="00AC2F34">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15563656" w14:textId="77777777" w:rsidR="007B2C93" w:rsidRPr="00AC2F34" w:rsidRDefault="007B2C93"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15563657" w14:textId="77777777" w:rsidR="007B2C93" w:rsidRPr="00AC2F34" w:rsidRDefault="000C622E" w:rsidP="000C622E">
            <w:pPr>
              <w:pStyle w:val="TableText"/>
              <w:spacing w:after="120"/>
              <w:rPr>
                <w:rFonts w:ascii="Tahoma" w:hAnsi="Tahoma" w:cs="Tahoma"/>
                <w:sz w:val="13"/>
              </w:rPr>
            </w:pPr>
            <w:r w:rsidRPr="00AC2F34">
              <w:rPr>
                <w:rFonts w:ascii="Tahoma" w:hAnsi="Tahoma" w:cs="Tahoma"/>
                <w:sz w:val="13"/>
              </w:rPr>
              <w:t>30</w:t>
            </w:r>
          </w:p>
        </w:tc>
        <w:tc>
          <w:tcPr>
            <w:tcW w:w="429" w:type="dxa"/>
            <w:tcBorders>
              <w:bottom w:val="single" w:sz="4" w:space="0" w:color="auto"/>
              <w:right w:val="single" w:sz="18" w:space="0" w:color="auto"/>
            </w:tcBorders>
            <w:shd w:val="clear" w:color="auto" w:fill="auto"/>
            <w:vAlign w:val="center"/>
          </w:tcPr>
          <w:p w14:paraId="15563658" w14:textId="77777777" w:rsidR="007B2C93" w:rsidRPr="00AC2F34" w:rsidRDefault="007B2C93" w:rsidP="000C622E">
            <w:pPr>
              <w:pStyle w:val="TableText"/>
              <w:spacing w:after="120"/>
              <w:rPr>
                <w:rFonts w:ascii="Tahoma" w:hAnsi="Tahoma" w:cs="Tahoma"/>
                <w:sz w:val="13"/>
              </w:rPr>
            </w:pPr>
            <w:r w:rsidRPr="00AC2F34">
              <w:rPr>
                <w:rFonts w:ascii="Tahoma" w:hAnsi="Tahoma" w:cs="Tahoma"/>
                <w:sz w:val="13"/>
              </w:rPr>
              <w:t>15</w:t>
            </w:r>
          </w:p>
        </w:tc>
        <w:tc>
          <w:tcPr>
            <w:tcW w:w="429" w:type="dxa"/>
            <w:tcBorders>
              <w:left w:val="single" w:sz="18" w:space="0" w:color="auto"/>
              <w:bottom w:val="single" w:sz="4" w:space="0" w:color="auto"/>
            </w:tcBorders>
            <w:shd w:val="clear" w:color="auto" w:fill="auto"/>
            <w:vAlign w:val="center"/>
          </w:tcPr>
          <w:p w14:paraId="15563659" w14:textId="77777777" w:rsidR="007B2C93" w:rsidRPr="00AC2F34" w:rsidRDefault="000C622E"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556365A" w14:textId="77777777" w:rsidR="007B2C93" w:rsidRPr="00AC2F34" w:rsidRDefault="007B2C93" w:rsidP="004B3534">
            <w:pPr>
              <w:pStyle w:val="TableText"/>
              <w:rPr>
                <w:rFonts w:ascii="Tahoma" w:hAnsi="Tahoma" w:cs="Tahoma"/>
                <w:sz w:val="13"/>
              </w:rPr>
            </w:pPr>
            <w:r w:rsidRPr="00AC2F34">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1556365B" w14:textId="77777777" w:rsidR="007B2C93" w:rsidRPr="00AC2F34" w:rsidRDefault="007B2C93" w:rsidP="004B3534">
            <w:pPr>
              <w:pStyle w:val="TableText"/>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auto"/>
          </w:tcPr>
          <w:p w14:paraId="1556365C" w14:textId="77777777" w:rsidR="007B2C93" w:rsidRPr="00AC2F34" w:rsidRDefault="007B2C93" w:rsidP="00F22928">
            <w:pPr>
              <w:pStyle w:val="TableText"/>
              <w:rPr>
                <w:rFonts w:ascii="Tahoma" w:hAnsi="Tahoma" w:cs="Tahoma"/>
                <w:sz w:val="13"/>
              </w:rPr>
            </w:pPr>
            <w:r w:rsidRPr="00AC2F34">
              <w:rPr>
                <w:rFonts w:ascii="Tahoma" w:hAnsi="Tahoma" w:cs="Tahoma"/>
                <w:sz w:val="13"/>
              </w:rPr>
              <w:t>A</w:t>
            </w:r>
          </w:p>
        </w:tc>
        <w:tc>
          <w:tcPr>
            <w:tcW w:w="514" w:type="dxa"/>
            <w:tcBorders>
              <w:bottom w:val="single" w:sz="4" w:space="0" w:color="auto"/>
            </w:tcBorders>
            <w:shd w:val="clear" w:color="auto" w:fill="auto"/>
            <w:vAlign w:val="center"/>
          </w:tcPr>
          <w:p w14:paraId="1556365D" w14:textId="77777777" w:rsidR="007B2C93" w:rsidRPr="00AC2F34" w:rsidRDefault="007B2C93" w:rsidP="00036150">
            <w:pPr>
              <w:pStyle w:val="TableText"/>
              <w:rPr>
                <w:rFonts w:ascii="Tahoma" w:hAnsi="Tahoma" w:cs="Tahoma"/>
              </w:rPr>
            </w:pPr>
            <w:r w:rsidRPr="00AC2F34">
              <w:rPr>
                <w:rFonts w:ascii="Tahoma" w:hAnsi="Tahoma" w:cs="Tahoma"/>
                <w:sz w:val="13"/>
              </w:rPr>
              <w:t>OL/SA/</w:t>
            </w:r>
          </w:p>
          <w:p w14:paraId="1556365E" w14:textId="77777777" w:rsidR="007B2C93" w:rsidRPr="00AC2F34" w:rsidRDefault="007B2C93" w:rsidP="00036150">
            <w:pPr>
              <w:pStyle w:val="TableText"/>
              <w:rPr>
                <w:rFonts w:ascii="Tahoma" w:hAnsi="Tahoma" w:cs="Tahoma"/>
                <w:sz w:val="13"/>
              </w:rPr>
            </w:pPr>
            <w:r w:rsidRPr="00AC2F34">
              <w:rPr>
                <w:rFonts w:ascii="Tahoma" w:hAnsi="Tahoma" w:cs="Tahoma"/>
                <w:sz w:val="13"/>
              </w:rPr>
              <w:t>OV</w:t>
            </w:r>
          </w:p>
        </w:tc>
      </w:tr>
      <w:tr w:rsidR="001E79DE" w:rsidRPr="00AC2F34" w14:paraId="15563674" w14:textId="77777777" w:rsidTr="00873F62">
        <w:trPr>
          <w:cantSplit/>
          <w:trHeight w:val="145"/>
        </w:trPr>
        <w:tc>
          <w:tcPr>
            <w:tcW w:w="2638" w:type="dxa"/>
            <w:tcBorders>
              <w:bottom w:val="single" w:sz="4" w:space="0" w:color="auto"/>
            </w:tcBorders>
            <w:shd w:val="clear" w:color="auto" w:fill="FABF8F"/>
            <w:vAlign w:val="center"/>
          </w:tcPr>
          <w:p w14:paraId="15563660" w14:textId="77777777" w:rsidR="007B2C93" w:rsidRPr="00AC2F34" w:rsidRDefault="007B2C93" w:rsidP="00873F62">
            <w:pPr>
              <w:pStyle w:val="Heading2"/>
              <w:spacing w:beforeLines="20" w:before="48" w:afterLines="20" w:after="48"/>
              <w:ind w:left="0"/>
              <w:rPr>
                <w:rFonts w:ascii="Tahoma" w:hAnsi="Tahoma" w:cs="Tahoma"/>
                <w:b w:val="0"/>
                <w:sz w:val="14"/>
                <w:szCs w:val="14"/>
              </w:rPr>
            </w:pPr>
            <w:bookmarkStart w:id="114" w:name="_Toc336337892"/>
            <w:bookmarkStart w:id="115" w:name="_Toc343596256"/>
            <w:r w:rsidRPr="00AC2F34">
              <w:rPr>
                <w:rFonts w:ascii="Tahoma" w:hAnsi="Tahoma" w:cs="Tahoma"/>
                <w:b w:val="0"/>
                <w:sz w:val="14"/>
                <w:szCs w:val="14"/>
              </w:rPr>
              <w:t>Visual Studio</w:t>
            </w:r>
            <w:r w:rsidR="00BB3879" w:rsidRPr="00AC2F34">
              <w:rPr>
                <w:rFonts w:ascii="Tahoma" w:hAnsi="Tahoma" w:cs="Tahoma"/>
                <w:sz w:val="14"/>
                <w:szCs w:val="14"/>
                <w:vertAlign w:val="superscript"/>
              </w:rPr>
              <w:t>®</w:t>
            </w:r>
            <w:r w:rsidRPr="00AC2F34">
              <w:rPr>
                <w:rFonts w:ascii="Tahoma" w:hAnsi="Tahoma" w:cs="Tahoma"/>
                <w:b w:val="0"/>
                <w:sz w:val="14"/>
                <w:szCs w:val="14"/>
              </w:rPr>
              <w:t xml:space="preserve"> Ultimate 2012 met MSDN</w:t>
            </w:r>
            <w:bookmarkEnd w:id="114"/>
            <w:bookmarkEnd w:id="115"/>
          </w:p>
        </w:tc>
        <w:tc>
          <w:tcPr>
            <w:tcW w:w="429" w:type="dxa"/>
            <w:tcBorders>
              <w:bottom w:val="single" w:sz="4" w:space="0" w:color="auto"/>
            </w:tcBorders>
            <w:shd w:val="clear" w:color="auto" w:fill="FABF8F"/>
            <w:vAlign w:val="center"/>
          </w:tcPr>
          <w:p w14:paraId="15563661" w14:textId="77777777" w:rsidR="007B2C93" w:rsidRPr="00AC2F34" w:rsidRDefault="00216494" w:rsidP="00873F62">
            <w:pPr>
              <w:pStyle w:val="TableText"/>
              <w:widowControl w:val="0"/>
              <w:rPr>
                <w:rFonts w:cs="Tahoma"/>
                <w:b/>
                <w:sz w:val="13"/>
                <w:szCs w:val="13"/>
                <w:u w:val="single"/>
              </w:rPr>
            </w:pPr>
            <w:hyperlink w:anchor="_19_Visual_Studio" w:history="1">
              <w:r w:rsidR="00E15740" w:rsidRPr="00AC2F34">
                <w:rPr>
                  <w:rStyle w:val="Hyperlink"/>
                  <w:rFonts w:cs="Tahoma"/>
                  <w:b/>
                  <w:sz w:val="13"/>
                  <w:szCs w:val="13"/>
                </w:rPr>
                <w:t>19</w:t>
              </w:r>
            </w:hyperlink>
          </w:p>
        </w:tc>
        <w:tc>
          <w:tcPr>
            <w:tcW w:w="429" w:type="dxa"/>
            <w:tcBorders>
              <w:bottom w:val="single" w:sz="4" w:space="0" w:color="auto"/>
            </w:tcBorders>
            <w:shd w:val="clear" w:color="auto" w:fill="FABF8F"/>
            <w:vAlign w:val="center"/>
          </w:tcPr>
          <w:p w14:paraId="15563662" w14:textId="77777777" w:rsidR="007B2C93" w:rsidRPr="00AC2F34" w:rsidRDefault="007B2C93" w:rsidP="00E46F60">
            <w:pPr>
              <w:pStyle w:val="TableText"/>
              <w:spacing w:before="60" w:after="60"/>
              <w:rPr>
                <w:rFonts w:ascii="Tahoma" w:hAnsi="Tahoma" w:cs="Tahoma"/>
                <w:sz w:val="13"/>
              </w:rPr>
            </w:pPr>
            <w:r w:rsidRPr="00AC2F34">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14:paraId="15563663" w14:textId="77777777" w:rsidR="007B2C93" w:rsidRPr="00AC2F34" w:rsidRDefault="007B2C93" w:rsidP="004B3534">
            <w:pPr>
              <w:pStyle w:val="TableText"/>
              <w:rPr>
                <w:rFonts w:ascii="Tahoma" w:hAnsi="Tahoma" w:cs="Tahoma"/>
                <w:sz w:val="13"/>
              </w:rPr>
            </w:pPr>
            <w:r w:rsidRPr="00AC2F34">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5563664" w14:textId="77777777" w:rsidR="007B2C93" w:rsidRPr="00AC2F34" w:rsidRDefault="007B2C93"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15563665" w14:textId="77777777" w:rsidR="007B2C93" w:rsidRPr="00AC2F34" w:rsidRDefault="00E46F60" w:rsidP="00956432">
            <w:pPr>
              <w:pStyle w:val="TableText"/>
              <w:spacing w:after="120"/>
              <w:rPr>
                <w:rFonts w:ascii="Tahoma" w:hAnsi="Tahoma" w:cs="Tahoma"/>
                <w:sz w:val="13"/>
              </w:rPr>
            </w:pPr>
            <w:r w:rsidRPr="00AC2F34">
              <w:rPr>
                <w:rFonts w:ascii="Tahoma" w:hAnsi="Tahoma" w:cs="Tahoma"/>
                <w:sz w:val="13"/>
              </w:rPr>
              <w:t>83</w:t>
            </w:r>
          </w:p>
        </w:tc>
        <w:tc>
          <w:tcPr>
            <w:tcW w:w="429" w:type="dxa"/>
            <w:tcBorders>
              <w:bottom w:val="single" w:sz="4" w:space="0" w:color="auto"/>
            </w:tcBorders>
            <w:shd w:val="clear" w:color="auto" w:fill="FABF8F"/>
            <w:vAlign w:val="center"/>
          </w:tcPr>
          <w:p w14:paraId="15563666" w14:textId="77777777" w:rsidR="007B2C93" w:rsidRPr="00AC2F34" w:rsidRDefault="007B2C93" w:rsidP="00E46F60">
            <w:pPr>
              <w:pStyle w:val="TableText"/>
              <w:spacing w:after="120"/>
              <w:rPr>
                <w:rFonts w:ascii="Tahoma" w:hAnsi="Tahoma" w:cs="Tahoma"/>
                <w:sz w:val="13"/>
              </w:rPr>
            </w:pPr>
            <w:r w:rsidRPr="00AC2F34">
              <w:rPr>
                <w:rFonts w:ascii="Tahoma" w:hAnsi="Tahoma" w:cs="Tahoma"/>
                <w:sz w:val="13"/>
              </w:rPr>
              <w:t>66</w:t>
            </w:r>
          </w:p>
        </w:tc>
        <w:tc>
          <w:tcPr>
            <w:tcW w:w="429" w:type="dxa"/>
            <w:tcBorders>
              <w:bottom w:val="single" w:sz="4" w:space="0" w:color="auto"/>
            </w:tcBorders>
            <w:shd w:val="clear" w:color="auto" w:fill="FABF8F"/>
            <w:vAlign w:val="center"/>
          </w:tcPr>
          <w:p w14:paraId="15563667" w14:textId="77777777" w:rsidR="007B2C93" w:rsidRPr="00AC2F34" w:rsidRDefault="007B2C93" w:rsidP="004B3534">
            <w:pPr>
              <w:pStyle w:val="TableText"/>
              <w:spacing w:after="120"/>
              <w:rPr>
                <w:rFonts w:ascii="Tahoma" w:hAnsi="Tahoma" w:cs="Tahoma"/>
                <w:sz w:val="13"/>
              </w:rPr>
            </w:pPr>
            <w:r w:rsidRPr="00AC2F34">
              <w:rPr>
                <w:rFonts w:ascii="Tahoma" w:hAnsi="Tahoma" w:cs="Tahoma"/>
                <w:sz w:val="13"/>
              </w:rPr>
              <w:t>50</w:t>
            </w:r>
          </w:p>
        </w:tc>
        <w:tc>
          <w:tcPr>
            <w:tcW w:w="429" w:type="dxa"/>
            <w:tcBorders>
              <w:bottom w:val="single" w:sz="4" w:space="0" w:color="auto"/>
            </w:tcBorders>
            <w:shd w:val="clear" w:color="auto" w:fill="FABF8F"/>
            <w:vAlign w:val="center"/>
          </w:tcPr>
          <w:p w14:paraId="15563668" w14:textId="77777777" w:rsidR="007B2C93" w:rsidRPr="00AC2F34" w:rsidRDefault="007B2C93" w:rsidP="004B3534">
            <w:pPr>
              <w:pStyle w:val="TableText"/>
              <w:spacing w:after="120"/>
              <w:rPr>
                <w:rFonts w:ascii="Tahoma" w:hAnsi="Tahoma" w:cs="Tahoma"/>
                <w:sz w:val="13"/>
              </w:rPr>
            </w:pPr>
            <w:r w:rsidRPr="00AC2F34">
              <w:rPr>
                <w:rFonts w:ascii="Tahoma" w:hAnsi="Tahoma" w:cs="Tahoma"/>
                <w:sz w:val="13"/>
              </w:rPr>
              <w:t>50</w:t>
            </w:r>
          </w:p>
        </w:tc>
        <w:tc>
          <w:tcPr>
            <w:tcW w:w="429" w:type="dxa"/>
            <w:tcBorders>
              <w:bottom w:val="single" w:sz="4" w:space="0" w:color="auto"/>
            </w:tcBorders>
            <w:shd w:val="clear" w:color="auto" w:fill="FABF8F"/>
            <w:vAlign w:val="center"/>
          </w:tcPr>
          <w:p w14:paraId="15563669" w14:textId="77777777" w:rsidR="007B2C93" w:rsidRPr="00AC2F34" w:rsidRDefault="007B2C93" w:rsidP="00E46F60">
            <w:pPr>
              <w:pStyle w:val="TableText"/>
              <w:spacing w:after="120"/>
              <w:rPr>
                <w:rFonts w:ascii="Tahoma" w:hAnsi="Tahoma" w:cs="Tahoma"/>
                <w:sz w:val="13"/>
              </w:rPr>
            </w:pPr>
            <w:r w:rsidRPr="00AC2F34">
              <w:rPr>
                <w:rFonts w:ascii="Tahoma" w:hAnsi="Tahoma" w:cs="Tahoma"/>
                <w:sz w:val="13"/>
              </w:rPr>
              <w:t>33</w:t>
            </w:r>
          </w:p>
        </w:tc>
        <w:tc>
          <w:tcPr>
            <w:tcW w:w="429" w:type="dxa"/>
            <w:tcBorders>
              <w:bottom w:val="single" w:sz="4" w:space="0" w:color="auto"/>
              <w:right w:val="single" w:sz="18" w:space="0" w:color="auto"/>
            </w:tcBorders>
            <w:shd w:val="clear" w:color="auto" w:fill="FABF8F"/>
            <w:vAlign w:val="center"/>
          </w:tcPr>
          <w:p w14:paraId="1556366A" w14:textId="77777777" w:rsidR="007B2C93" w:rsidRPr="00AC2F34" w:rsidRDefault="007B2C93" w:rsidP="00E46F60">
            <w:pPr>
              <w:pStyle w:val="TableText"/>
              <w:spacing w:after="120"/>
              <w:rPr>
                <w:rFonts w:ascii="Tahoma" w:hAnsi="Tahoma" w:cs="Tahoma"/>
                <w:sz w:val="13"/>
              </w:rPr>
            </w:pPr>
            <w:r w:rsidRPr="00AC2F34">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1556366B" w14:textId="77777777" w:rsidR="007B2C93" w:rsidRPr="00AC2F34" w:rsidRDefault="007B2C93"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1556366C" w14:textId="77777777" w:rsidR="007B2C93" w:rsidRPr="00AC2F34" w:rsidRDefault="007B2C93" w:rsidP="00E46F60">
            <w:pPr>
              <w:pStyle w:val="TableText"/>
              <w:spacing w:after="120"/>
              <w:rPr>
                <w:rFonts w:ascii="Tahoma" w:hAnsi="Tahoma" w:cs="Tahoma"/>
                <w:sz w:val="13"/>
              </w:rPr>
            </w:pPr>
            <w:r w:rsidRPr="00AC2F34">
              <w:rPr>
                <w:rFonts w:ascii="Tahoma" w:hAnsi="Tahoma" w:cs="Tahoma"/>
                <w:sz w:val="13"/>
              </w:rPr>
              <w:t>66</w:t>
            </w:r>
          </w:p>
        </w:tc>
        <w:tc>
          <w:tcPr>
            <w:tcW w:w="429" w:type="dxa"/>
            <w:tcBorders>
              <w:bottom w:val="single" w:sz="4" w:space="0" w:color="auto"/>
              <w:right w:val="single" w:sz="18" w:space="0" w:color="auto"/>
            </w:tcBorders>
            <w:shd w:val="clear" w:color="auto" w:fill="FABF8F"/>
            <w:vAlign w:val="center"/>
          </w:tcPr>
          <w:p w14:paraId="1556366D" w14:textId="77777777" w:rsidR="007B2C93" w:rsidRPr="00AC2F34" w:rsidRDefault="007B2C93" w:rsidP="00E46F60">
            <w:pPr>
              <w:pStyle w:val="TableText"/>
              <w:spacing w:after="120"/>
              <w:rPr>
                <w:rFonts w:ascii="Tahoma" w:hAnsi="Tahoma" w:cs="Tahoma"/>
                <w:sz w:val="13"/>
              </w:rPr>
            </w:pPr>
            <w:r w:rsidRPr="00AC2F34">
              <w:rPr>
                <w:rFonts w:ascii="Tahoma" w:hAnsi="Tahoma" w:cs="Tahoma"/>
                <w:sz w:val="13"/>
              </w:rPr>
              <w:t>33</w:t>
            </w:r>
          </w:p>
        </w:tc>
        <w:tc>
          <w:tcPr>
            <w:tcW w:w="429" w:type="dxa"/>
            <w:tcBorders>
              <w:left w:val="single" w:sz="18" w:space="0" w:color="auto"/>
              <w:bottom w:val="single" w:sz="4" w:space="0" w:color="auto"/>
            </w:tcBorders>
            <w:shd w:val="clear" w:color="auto" w:fill="FABF8F"/>
            <w:vAlign w:val="center"/>
          </w:tcPr>
          <w:p w14:paraId="1556366E" w14:textId="77777777" w:rsidR="007B2C93" w:rsidRPr="00AC2F34" w:rsidRDefault="00E46F60"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556366F" w14:textId="77777777" w:rsidR="007B2C93" w:rsidRPr="00AC2F34" w:rsidRDefault="007B2C93" w:rsidP="004B3534">
            <w:pPr>
              <w:pStyle w:val="TableText"/>
              <w:rPr>
                <w:rFonts w:ascii="Tahoma" w:hAnsi="Tahoma" w:cs="Tahoma"/>
                <w:sz w:val="13"/>
              </w:rPr>
            </w:pPr>
            <w:r w:rsidRPr="00AC2F34">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15563670" w14:textId="77777777" w:rsidR="007B2C93" w:rsidRPr="00AC2F34" w:rsidRDefault="007B2C93" w:rsidP="004B3534">
            <w:pPr>
              <w:pStyle w:val="TableText"/>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FABF8F"/>
          </w:tcPr>
          <w:p w14:paraId="15563671" w14:textId="77777777" w:rsidR="007B2C93" w:rsidRPr="00AC2F34" w:rsidRDefault="007B2C93" w:rsidP="00F22928">
            <w:pPr>
              <w:pStyle w:val="TableText"/>
              <w:rPr>
                <w:rFonts w:ascii="Tahoma" w:hAnsi="Tahoma" w:cs="Tahoma"/>
                <w:sz w:val="13"/>
              </w:rPr>
            </w:pPr>
            <w:r w:rsidRPr="00AC2F34">
              <w:rPr>
                <w:rFonts w:ascii="Tahoma" w:hAnsi="Tahoma" w:cs="Tahoma"/>
                <w:sz w:val="13"/>
              </w:rPr>
              <w:t>A</w:t>
            </w:r>
          </w:p>
        </w:tc>
        <w:tc>
          <w:tcPr>
            <w:tcW w:w="514" w:type="dxa"/>
            <w:tcBorders>
              <w:bottom w:val="single" w:sz="4" w:space="0" w:color="auto"/>
            </w:tcBorders>
            <w:shd w:val="clear" w:color="auto" w:fill="FABF8F"/>
            <w:vAlign w:val="center"/>
          </w:tcPr>
          <w:p w14:paraId="15563672" w14:textId="77777777" w:rsidR="007B2C93" w:rsidRPr="00AC2F34" w:rsidRDefault="007B2C93" w:rsidP="00036150">
            <w:pPr>
              <w:pStyle w:val="TableText"/>
              <w:rPr>
                <w:rFonts w:ascii="Tahoma" w:hAnsi="Tahoma" w:cs="Tahoma"/>
              </w:rPr>
            </w:pPr>
            <w:r w:rsidRPr="00AC2F34">
              <w:rPr>
                <w:rFonts w:ascii="Tahoma" w:hAnsi="Tahoma" w:cs="Tahoma"/>
                <w:sz w:val="13"/>
              </w:rPr>
              <w:t>OL/SA/</w:t>
            </w:r>
          </w:p>
          <w:p w14:paraId="15563673" w14:textId="77777777" w:rsidR="007B2C93" w:rsidRPr="00AC2F34" w:rsidRDefault="007B2C93" w:rsidP="00036150">
            <w:pPr>
              <w:pStyle w:val="TableText"/>
              <w:rPr>
                <w:rFonts w:ascii="Tahoma" w:hAnsi="Tahoma" w:cs="Tahoma"/>
                <w:sz w:val="13"/>
              </w:rPr>
            </w:pPr>
            <w:r w:rsidRPr="00AC2F34">
              <w:rPr>
                <w:rFonts w:ascii="Tahoma" w:hAnsi="Tahoma" w:cs="Tahoma"/>
                <w:sz w:val="13"/>
              </w:rPr>
              <w:t>OV</w:t>
            </w:r>
          </w:p>
        </w:tc>
      </w:tr>
      <w:tr w:rsidR="007B2C93" w:rsidRPr="00AC2F34" w14:paraId="15563689" w14:textId="77777777" w:rsidTr="00873F62">
        <w:trPr>
          <w:cantSplit/>
          <w:trHeight w:val="145"/>
        </w:trPr>
        <w:tc>
          <w:tcPr>
            <w:tcW w:w="2638" w:type="dxa"/>
            <w:tcBorders>
              <w:bottom w:val="single" w:sz="4" w:space="0" w:color="auto"/>
            </w:tcBorders>
            <w:shd w:val="clear" w:color="auto" w:fill="auto"/>
            <w:vAlign w:val="center"/>
          </w:tcPr>
          <w:p w14:paraId="15563675" w14:textId="77777777" w:rsidR="007B2C93" w:rsidRPr="00AC2F34" w:rsidRDefault="007B2C93" w:rsidP="00873F62">
            <w:pPr>
              <w:pStyle w:val="Heading2"/>
              <w:spacing w:beforeLines="20" w:before="48" w:afterLines="20" w:after="48"/>
              <w:ind w:left="0"/>
              <w:rPr>
                <w:rFonts w:ascii="Tahoma" w:hAnsi="Tahoma" w:cs="Tahoma"/>
                <w:b w:val="0"/>
                <w:sz w:val="14"/>
                <w:szCs w:val="14"/>
              </w:rPr>
            </w:pPr>
            <w:bookmarkStart w:id="116" w:name="_Toc336337893"/>
            <w:bookmarkStart w:id="117" w:name="_Toc343596257"/>
            <w:r w:rsidRPr="00AC2F34">
              <w:rPr>
                <w:rFonts w:ascii="Tahoma" w:hAnsi="Tahoma" w:cs="Tahoma"/>
                <w:b w:val="0"/>
                <w:sz w:val="14"/>
                <w:szCs w:val="14"/>
              </w:rPr>
              <w:t>Visual Studio</w:t>
            </w:r>
            <w:r w:rsidR="00BB3879" w:rsidRPr="00AC2F34">
              <w:rPr>
                <w:rFonts w:ascii="Tahoma" w:hAnsi="Tahoma" w:cs="Tahoma"/>
                <w:sz w:val="14"/>
                <w:szCs w:val="14"/>
                <w:vertAlign w:val="superscript"/>
              </w:rPr>
              <w:t>®</w:t>
            </w:r>
            <w:r w:rsidRPr="00AC2F34">
              <w:rPr>
                <w:rFonts w:ascii="Tahoma" w:hAnsi="Tahoma" w:cs="Tahoma"/>
                <w:b w:val="0"/>
                <w:sz w:val="14"/>
                <w:szCs w:val="14"/>
              </w:rPr>
              <w:t xml:space="preserve"> Test Professional 2012</w:t>
            </w:r>
            <w:r w:rsidR="00873F62" w:rsidRPr="00AC2F34">
              <w:rPr>
                <w:rFonts w:ascii="Tahoma" w:hAnsi="Tahoma" w:cs="Tahoma"/>
                <w:b w:val="0"/>
                <w:sz w:val="14"/>
                <w:szCs w:val="14"/>
              </w:rPr>
              <w:t> </w:t>
            </w:r>
            <w:r w:rsidRPr="00AC2F34">
              <w:rPr>
                <w:rFonts w:ascii="Tahoma" w:hAnsi="Tahoma" w:cs="Tahoma"/>
                <w:b w:val="0"/>
                <w:sz w:val="14"/>
                <w:szCs w:val="14"/>
              </w:rPr>
              <w:t>met MSDN</w:t>
            </w:r>
            <w:bookmarkEnd w:id="116"/>
            <w:bookmarkEnd w:id="117"/>
          </w:p>
        </w:tc>
        <w:tc>
          <w:tcPr>
            <w:tcW w:w="429" w:type="dxa"/>
            <w:tcBorders>
              <w:bottom w:val="single" w:sz="4" w:space="0" w:color="auto"/>
            </w:tcBorders>
            <w:shd w:val="clear" w:color="auto" w:fill="auto"/>
            <w:vAlign w:val="center"/>
          </w:tcPr>
          <w:p w14:paraId="15563676" w14:textId="77777777" w:rsidR="007B2C93" w:rsidRPr="00AC2F34" w:rsidRDefault="00216494" w:rsidP="00873F62">
            <w:pPr>
              <w:pStyle w:val="TableText"/>
              <w:widowControl w:val="0"/>
              <w:rPr>
                <w:rFonts w:cs="Tahoma"/>
                <w:b/>
                <w:sz w:val="13"/>
                <w:szCs w:val="13"/>
                <w:u w:val="single"/>
              </w:rPr>
            </w:pPr>
            <w:hyperlink w:anchor="_20_Visual_Studio" w:history="1">
              <w:r w:rsidR="00E15740" w:rsidRPr="00AC2F34">
                <w:rPr>
                  <w:rStyle w:val="Hyperlink"/>
                  <w:rFonts w:cs="Tahoma"/>
                  <w:b/>
                  <w:sz w:val="13"/>
                  <w:szCs w:val="13"/>
                </w:rPr>
                <w:t>20</w:t>
              </w:r>
            </w:hyperlink>
          </w:p>
        </w:tc>
        <w:tc>
          <w:tcPr>
            <w:tcW w:w="429" w:type="dxa"/>
            <w:tcBorders>
              <w:bottom w:val="single" w:sz="4" w:space="0" w:color="auto"/>
            </w:tcBorders>
            <w:shd w:val="clear" w:color="auto" w:fill="auto"/>
            <w:vAlign w:val="center"/>
          </w:tcPr>
          <w:p w14:paraId="15563677" w14:textId="77777777" w:rsidR="007B2C93" w:rsidRPr="00AC2F34" w:rsidRDefault="007B2C93" w:rsidP="00E46F60">
            <w:pPr>
              <w:pStyle w:val="TableText"/>
              <w:spacing w:before="60" w:after="60"/>
              <w:rPr>
                <w:rFonts w:ascii="Tahoma" w:hAnsi="Tahoma" w:cs="Tahoma"/>
                <w:sz w:val="13"/>
              </w:rPr>
            </w:pPr>
            <w:r w:rsidRPr="00AC2F34">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14:paraId="15563678" w14:textId="77777777" w:rsidR="007B2C93" w:rsidRPr="00AC2F34" w:rsidRDefault="007B2C93" w:rsidP="004B3534">
            <w:pPr>
              <w:pStyle w:val="TableText"/>
              <w:rPr>
                <w:rFonts w:ascii="Tahoma" w:hAnsi="Tahoma" w:cs="Tahoma"/>
                <w:sz w:val="13"/>
              </w:rPr>
            </w:pPr>
            <w:r w:rsidRPr="00AC2F34">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5563679" w14:textId="77777777" w:rsidR="007B2C93" w:rsidRPr="00AC2F34" w:rsidRDefault="007B2C93"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1556367A" w14:textId="77777777" w:rsidR="007B2C93" w:rsidRPr="00AC2F34" w:rsidRDefault="007B2C93" w:rsidP="004B3534">
            <w:pPr>
              <w:pStyle w:val="TableText"/>
              <w:spacing w:after="120"/>
              <w:rPr>
                <w:rFonts w:ascii="Tahoma" w:hAnsi="Tahoma" w:cs="Tahoma"/>
                <w:sz w:val="13"/>
              </w:rPr>
            </w:pPr>
            <w:r w:rsidRPr="00AC2F34">
              <w:rPr>
                <w:rFonts w:ascii="Tahoma" w:hAnsi="Tahoma" w:cs="Tahoma"/>
                <w:sz w:val="13"/>
              </w:rPr>
              <w:t>15</w:t>
            </w:r>
          </w:p>
        </w:tc>
        <w:tc>
          <w:tcPr>
            <w:tcW w:w="429" w:type="dxa"/>
            <w:tcBorders>
              <w:bottom w:val="single" w:sz="4" w:space="0" w:color="auto"/>
            </w:tcBorders>
            <w:shd w:val="clear" w:color="auto" w:fill="auto"/>
            <w:vAlign w:val="center"/>
          </w:tcPr>
          <w:p w14:paraId="1556367B" w14:textId="77777777" w:rsidR="007B2C93" w:rsidRPr="00AC2F34" w:rsidRDefault="007B2C93" w:rsidP="004B3534">
            <w:pPr>
              <w:pStyle w:val="TableText"/>
              <w:spacing w:after="120"/>
              <w:rPr>
                <w:rFonts w:ascii="Tahoma" w:hAnsi="Tahoma" w:cs="Tahoma"/>
                <w:sz w:val="13"/>
              </w:rPr>
            </w:pPr>
            <w:r w:rsidRPr="00AC2F34">
              <w:rPr>
                <w:rFonts w:ascii="Tahoma" w:hAnsi="Tahoma" w:cs="Tahoma"/>
                <w:sz w:val="13"/>
              </w:rPr>
              <w:t>12</w:t>
            </w:r>
          </w:p>
        </w:tc>
        <w:tc>
          <w:tcPr>
            <w:tcW w:w="429" w:type="dxa"/>
            <w:tcBorders>
              <w:bottom w:val="single" w:sz="4" w:space="0" w:color="auto"/>
            </w:tcBorders>
            <w:shd w:val="clear" w:color="auto" w:fill="auto"/>
            <w:vAlign w:val="center"/>
          </w:tcPr>
          <w:p w14:paraId="1556367C" w14:textId="77777777" w:rsidR="007B2C93" w:rsidRPr="00AC2F34" w:rsidRDefault="007B2C93" w:rsidP="004B3534">
            <w:pPr>
              <w:pStyle w:val="TableText"/>
              <w:spacing w:after="120"/>
              <w:rPr>
                <w:rFonts w:ascii="Tahoma" w:hAnsi="Tahoma" w:cs="Tahoma"/>
                <w:sz w:val="13"/>
              </w:rPr>
            </w:pPr>
            <w:r w:rsidRPr="00AC2F34">
              <w:rPr>
                <w:rFonts w:ascii="Tahoma" w:hAnsi="Tahoma" w:cs="Tahoma"/>
                <w:sz w:val="13"/>
              </w:rPr>
              <w:t>9</w:t>
            </w:r>
          </w:p>
        </w:tc>
        <w:tc>
          <w:tcPr>
            <w:tcW w:w="429" w:type="dxa"/>
            <w:tcBorders>
              <w:bottom w:val="single" w:sz="4" w:space="0" w:color="auto"/>
            </w:tcBorders>
            <w:shd w:val="clear" w:color="auto" w:fill="auto"/>
            <w:vAlign w:val="center"/>
          </w:tcPr>
          <w:p w14:paraId="1556367D" w14:textId="77777777" w:rsidR="007B2C93" w:rsidRPr="00AC2F34" w:rsidRDefault="007B2C93" w:rsidP="004B3534">
            <w:pPr>
              <w:pStyle w:val="TableText"/>
              <w:spacing w:after="120"/>
              <w:rPr>
                <w:rFonts w:ascii="Tahoma" w:hAnsi="Tahoma" w:cs="Tahoma"/>
                <w:sz w:val="13"/>
              </w:rPr>
            </w:pPr>
            <w:r w:rsidRPr="00AC2F34">
              <w:rPr>
                <w:rFonts w:ascii="Tahoma" w:hAnsi="Tahoma" w:cs="Tahoma"/>
                <w:sz w:val="13"/>
              </w:rPr>
              <w:t>9</w:t>
            </w:r>
          </w:p>
        </w:tc>
        <w:tc>
          <w:tcPr>
            <w:tcW w:w="429" w:type="dxa"/>
            <w:tcBorders>
              <w:bottom w:val="single" w:sz="4" w:space="0" w:color="auto"/>
            </w:tcBorders>
            <w:shd w:val="clear" w:color="auto" w:fill="auto"/>
            <w:vAlign w:val="center"/>
          </w:tcPr>
          <w:p w14:paraId="1556367E" w14:textId="77777777" w:rsidR="007B2C93" w:rsidRPr="00AC2F34" w:rsidRDefault="007B2C93" w:rsidP="004B3534">
            <w:pPr>
              <w:pStyle w:val="TableText"/>
              <w:spacing w:after="120"/>
              <w:rPr>
                <w:rFonts w:ascii="Tahoma" w:hAnsi="Tahoma" w:cs="Tahoma"/>
                <w:sz w:val="13"/>
              </w:rPr>
            </w:pPr>
            <w:r w:rsidRPr="00AC2F34">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1556367F" w14:textId="77777777" w:rsidR="007B2C93" w:rsidRPr="00AC2F34" w:rsidRDefault="007B2C93" w:rsidP="004B3534">
            <w:pPr>
              <w:pStyle w:val="TableText"/>
              <w:spacing w:after="120"/>
              <w:rPr>
                <w:rFonts w:ascii="Tahoma" w:hAnsi="Tahoma" w:cs="Tahoma"/>
                <w:sz w:val="13"/>
              </w:rPr>
            </w:pPr>
            <w:r w:rsidRPr="00AC2F34">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15563680" w14:textId="77777777" w:rsidR="007B2C93" w:rsidRPr="00AC2F34" w:rsidRDefault="007B2C93"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15563681" w14:textId="77777777" w:rsidR="007B2C93" w:rsidRPr="00AC2F34" w:rsidRDefault="007B2C93" w:rsidP="004B3534">
            <w:pPr>
              <w:pStyle w:val="TableText"/>
              <w:spacing w:after="120"/>
              <w:rPr>
                <w:rFonts w:ascii="Tahoma" w:hAnsi="Tahoma" w:cs="Tahoma"/>
                <w:sz w:val="13"/>
              </w:rPr>
            </w:pPr>
            <w:r w:rsidRPr="00AC2F34">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15563682" w14:textId="77777777" w:rsidR="007B2C93" w:rsidRPr="00AC2F34" w:rsidRDefault="007B2C93" w:rsidP="004B3534">
            <w:pPr>
              <w:pStyle w:val="TableText"/>
              <w:spacing w:after="120"/>
              <w:rPr>
                <w:rFonts w:ascii="Tahoma" w:hAnsi="Tahoma" w:cs="Tahoma"/>
                <w:sz w:val="13"/>
              </w:rPr>
            </w:pPr>
            <w:r w:rsidRPr="00AC2F34">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15563683" w14:textId="77777777" w:rsidR="007B2C93" w:rsidRPr="00AC2F34" w:rsidRDefault="00E46F60"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5563684" w14:textId="77777777" w:rsidR="007B2C93" w:rsidRPr="00AC2F34" w:rsidRDefault="007B2C93" w:rsidP="004B3534">
            <w:pPr>
              <w:pStyle w:val="TableText"/>
              <w:rPr>
                <w:rFonts w:ascii="Tahoma" w:hAnsi="Tahoma" w:cs="Tahoma"/>
                <w:sz w:val="13"/>
              </w:rPr>
            </w:pPr>
            <w:r w:rsidRPr="00AC2F34">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15563685" w14:textId="77777777" w:rsidR="007B2C93" w:rsidRPr="00AC2F34" w:rsidRDefault="007B2C93" w:rsidP="004B3534">
            <w:pPr>
              <w:pStyle w:val="TableText"/>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auto"/>
          </w:tcPr>
          <w:p w14:paraId="15563686" w14:textId="77777777" w:rsidR="007B2C93" w:rsidRPr="00AC2F34" w:rsidRDefault="007B2C93" w:rsidP="00F22928">
            <w:pPr>
              <w:pStyle w:val="TableText"/>
              <w:rPr>
                <w:rFonts w:ascii="Tahoma" w:hAnsi="Tahoma" w:cs="Tahoma"/>
                <w:sz w:val="13"/>
              </w:rPr>
            </w:pPr>
            <w:r w:rsidRPr="00AC2F34">
              <w:rPr>
                <w:rFonts w:ascii="Tahoma" w:hAnsi="Tahoma" w:cs="Tahoma"/>
                <w:sz w:val="13"/>
              </w:rPr>
              <w:t>A</w:t>
            </w:r>
          </w:p>
        </w:tc>
        <w:tc>
          <w:tcPr>
            <w:tcW w:w="514" w:type="dxa"/>
            <w:tcBorders>
              <w:bottom w:val="single" w:sz="4" w:space="0" w:color="auto"/>
            </w:tcBorders>
            <w:shd w:val="clear" w:color="auto" w:fill="auto"/>
            <w:vAlign w:val="center"/>
          </w:tcPr>
          <w:p w14:paraId="15563687" w14:textId="77777777" w:rsidR="007B2C93" w:rsidRPr="00AC2F34" w:rsidRDefault="007B2C93" w:rsidP="00036150">
            <w:pPr>
              <w:pStyle w:val="TableText"/>
              <w:rPr>
                <w:rFonts w:ascii="Tahoma" w:hAnsi="Tahoma" w:cs="Tahoma"/>
              </w:rPr>
            </w:pPr>
            <w:r w:rsidRPr="00AC2F34">
              <w:rPr>
                <w:rFonts w:ascii="Tahoma" w:hAnsi="Tahoma" w:cs="Tahoma"/>
                <w:sz w:val="13"/>
              </w:rPr>
              <w:t>OL/SA/</w:t>
            </w:r>
          </w:p>
          <w:p w14:paraId="15563688" w14:textId="77777777" w:rsidR="007B2C93" w:rsidRPr="00AC2F34" w:rsidRDefault="007B2C93" w:rsidP="00036150">
            <w:pPr>
              <w:pStyle w:val="TableText"/>
              <w:rPr>
                <w:rFonts w:ascii="Tahoma" w:hAnsi="Tahoma" w:cs="Tahoma"/>
                <w:sz w:val="13"/>
              </w:rPr>
            </w:pPr>
            <w:r w:rsidRPr="00AC2F34">
              <w:rPr>
                <w:rFonts w:ascii="Tahoma" w:hAnsi="Tahoma" w:cs="Tahoma"/>
                <w:sz w:val="13"/>
              </w:rPr>
              <w:t>OV</w:t>
            </w:r>
          </w:p>
        </w:tc>
      </w:tr>
      <w:tr w:rsidR="001E79DE" w:rsidRPr="00AC2F34" w14:paraId="1556369D" w14:textId="77777777" w:rsidTr="00873F62">
        <w:trPr>
          <w:cantSplit/>
          <w:trHeight w:val="70"/>
        </w:trPr>
        <w:tc>
          <w:tcPr>
            <w:tcW w:w="2638" w:type="dxa"/>
            <w:tcBorders>
              <w:bottom w:val="single" w:sz="4" w:space="0" w:color="auto"/>
            </w:tcBorders>
            <w:shd w:val="clear" w:color="auto" w:fill="FABF8F"/>
            <w:vAlign w:val="center"/>
          </w:tcPr>
          <w:p w14:paraId="1556368A" w14:textId="77777777" w:rsidR="007B2C93" w:rsidRPr="00AC2F34" w:rsidRDefault="007B2C93" w:rsidP="00873F62">
            <w:pPr>
              <w:pStyle w:val="Heading2"/>
              <w:spacing w:beforeLines="20" w:before="48" w:afterLines="20" w:after="48"/>
              <w:ind w:left="0"/>
              <w:rPr>
                <w:rFonts w:ascii="Tahoma" w:hAnsi="Tahoma" w:cs="Tahoma"/>
                <w:b w:val="0"/>
                <w:sz w:val="14"/>
                <w:szCs w:val="14"/>
              </w:rPr>
            </w:pPr>
            <w:bookmarkStart w:id="118" w:name="_Toc336337894"/>
            <w:bookmarkStart w:id="119" w:name="_Toc343596258"/>
            <w:r w:rsidRPr="00AC2F34">
              <w:rPr>
                <w:rFonts w:ascii="Tahoma" w:hAnsi="Tahoma" w:cs="Tahoma"/>
                <w:b w:val="0"/>
                <w:sz w:val="14"/>
                <w:szCs w:val="14"/>
              </w:rPr>
              <w:t xml:space="preserve">Word </w:t>
            </w:r>
            <w:bookmarkEnd w:id="118"/>
            <w:r w:rsidRPr="00AC2F34">
              <w:rPr>
                <w:rFonts w:ascii="Tahoma" w:hAnsi="Tahoma" w:cs="Tahoma"/>
                <w:b w:val="0"/>
                <w:sz w:val="14"/>
                <w:szCs w:val="14"/>
              </w:rPr>
              <w:t>2013</w:t>
            </w:r>
            <w:bookmarkEnd w:id="119"/>
          </w:p>
        </w:tc>
        <w:tc>
          <w:tcPr>
            <w:tcW w:w="429" w:type="dxa"/>
            <w:tcBorders>
              <w:bottom w:val="single" w:sz="4" w:space="0" w:color="auto"/>
            </w:tcBorders>
            <w:shd w:val="clear" w:color="auto" w:fill="FABF8F"/>
            <w:vAlign w:val="center"/>
          </w:tcPr>
          <w:p w14:paraId="1556368B" w14:textId="77777777" w:rsidR="007B2C93" w:rsidRPr="00AC2F34" w:rsidRDefault="007B2C93" w:rsidP="00873F6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1556368C" w14:textId="77777777" w:rsidR="007B2C93" w:rsidRPr="00AC2F34" w:rsidRDefault="00450ECC" w:rsidP="009D2225">
            <w:pPr>
              <w:pStyle w:val="TableText"/>
              <w:spacing w:before="60" w:after="60"/>
              <w:rPr>
                <w:rFonts w:ascii="Tahoma" w:hAnsi="Tahoma" w:cs="Tahoma"/>
                <w:sz w:val="13"/>
              </w:rPr>
            </w:pPr>
            <w:r w:rsidRPr="00AC2F34">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1556368D" w14:textId="77777777" w:rsidR="007B2C93" w:rsidRPr="00AC2F34" w:rsidRDefault="007B2C93" w:rsidP="004B3534">
            <w:pPr>
              <w:pStyle w:val="TableText"/>
              <w:rPr>
                <w:rFonts w:ascii="Tahoma" w:hAnsi="Tahoma" w:cs="Tahoma"/>
                <w:sz w:val="13"/>
              </w:rPr>
            </w:pPr>
            <w:r w:rsidRPr="00AC2F34">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556368E" w14:textId="77777777" w:rsidR="007B2C93" w:rsidRPr="00AC2F34" w:rsidRDefault="007B2C93" w:rsidP="004B3534">
            <w:pPr>
              <w:pStyle w:val="TableText"/>
              <w:spacing w:after="120"/>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ABF8F"/>
            <w:vAlign w:val="center"/>
          </w:tcPr>
          <w:p w14:paraId="1556368F" w14:textId="77777777" w:rsidR="007B2C93" w:rsidRPr="00AC2F34" w:rsidRDefault="007B2C93" w:rsidP="004B3534">
            <w:pPr>
              <w:pStyle w:val="TableText"/>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FABF8F"/>
            <w:vAlign w:val="center"/>
          </w:tcPr>
          <w:p w14:paraId="15563690"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691"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692"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FABF8F"/>
            <w:vAlign w:val="center"/>
          </w:tcPr>
          <w:p w14:paraId="15563693"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5563694"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563695"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FABF8F"/>
            <w:vAlign w:val="center"/>
          </w:tcPr>
          <w:p w14:paraId="15563696"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5563697"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5563698" w14:textId="77777777" w:rsidR="007B2C93" w:rsidRPr="00AC2F34"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5563699" w14:textId="77777777" w:rsidR="007B2C93" w:rsidRPr="00AC2F34" w:rsidRDefault="007B2C93"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1556369A" w14:textId="77777777" w:rsidR="007B2C93" w:rsidRPr="00AC2F34" w:rsidRDefault="007B2C93" w:rsidP="004B3534">
            <w:pPr>
              <w:pStyle w:val="TableText"/>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FABF8F"/>
          </w:tcPr>
          <w:p w14:paraId="1556369B" w14:textId="77777777" w:rsidR="007B2C93" w:rsidRPr="00AC2F34" w:rsidRDefault="007B2C93"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1556369C" w14:textId="77777777" w:rsidR="007B2C93" w:rsidRPr="00AC2F34" w:rsidRDefault="007B2C93" w:rsidP="004B3534">
            <w:pPr>
              <w:pStyle w:val="TableText"/>
              <w:rPr>
                <w:rFonts w:ascii="Tahoma" w:hAnsi="Tahoma" w:cs="Tahoma"/>
                <w:sz w:val="13"/>
              </w:rPr>
            </w:pPr>
          </w:p>
        </w:tc>
      </w:tr>
      <w:tr w:rsidR="007B2C93" w:rsidRPr="00AC2F34" w14:paraId="155636B1" w14:textId="77777777" w:rsidTr="00873F62">
        <w:trPr>
          <w:cantSplit/>
          <w:trHeight w:val="323"/>
        </w:trPr>
        <w:tc>
          <w:tcPr>
            <w:tcW w:w="2638" w:type="dxa"/>
            <w:tcBorders>
              <w:bottom w:val="single" w:sz="4" w:space="0" w:color="auto"/>
            </w:tcBorders>
            <w:shd w:val="clear" w:color="auto" w:fill="auto"/>
            <w:vAlign w:val="center"/>
          </w:tcPr>
          <w:p w14:paraId="1556369E" w14:textId="77777777" w:rsidR="007B2C93" w:rsidRPr="00AC2F34" w:rsidRDefault="007B2C93" w:rsidP="00873F62">
            <w:pPr>
              <w:pStyle w:val="Heading2"/>
              <w:spacing w:beforeLines="20" w:before="48" w:afterLines="20" w:after="48"/>
              <w:ind w:left="0"/>
              <w:rPr>
                <w:rFonts w:ascii="Tahoma" w:hAnsi="Tahoma" w:cs="Tahoma"/>
                <w:b w:val="0"/>
                <w:sz w:val="14"/>
                <w:szCs w:val="14"/>
              </w:rPr>
            </w:pPr>
            <w:bookmarkStart w:id="120" w:name="_Toc336337895"/>
            <w:bookmarkStart w:id="121" w:name="_Toc343596259"/>
            <w:r w:rsidRPr="00AC2F34">
              <w:rPr>
                <w:rFonts w:ascii="Tahoma" w:hAnsi="Tahoma" w:cs="Tahoma"/>
                <w:b w:val="0"/>
                <w:sz w:val="14"/>
                <w:szCs w:val="14"/>
              </w:rPr>
              <w:t>Word voor Mac 2011</w:t>
            </w:r>
            <w:bookmarkEnd w:id="120"/>
            <w:bookmarkEnd w:id="121"/>
          </w:p>
        </w:tc>
        <w:tc>
          <w:tcPr>
            <w:tcW w:w="429" w:type="dxa"/>
            <w:tcBorders>
              <w:bottom w:val="single" w:sz="4" w:space="0" w:color="auto"/>
            </w:tcBorders>
            <w:shd w:val="clear" w:color="auto" w:fill="auto"/>
            <w:vAlign w:val="center"/>
          </w:tcPr>
          <w:p w14:paraId="1556369F" w14:textId="77777777" w:rsidR="007B2C93" w:rsidRPr="00AC2F34" w:rsidRDefault="007B2C93" w:rsidP="00873F62">
            <w:pPr>
              <w:pStyle w:val="TableText"/>
              <w:widowControl w:val="0"/>
              <w:rPr>
                <w:rStyle w:val="EndnoteReference"/>
                <w:rFonts w:cs="Tahoma"/>
                <w:color w:val="0000FF"/>
                <w:sz w:val="13"/>
                <w:szCs w:val="13"/>
              </w:rPr>
            </w:pPr>
          </w:p>
        </w:tc>
        <w:tc>
          <w:tcPr>
            <w:tcW w:w="429" w:type="dxa"/>
            <w:tcBorders>
              <w:bottom w:val="single" w:sz="4" w:space="0" w:color="auto"/>
            </w:tcBorders>
            <w:shd w:val="clear" w:color="auto" w:fill="auto"/>
            <w:vAlign w:val="center"/>
          </w:tcPr>
          <w:p w14:paraId="155636A0" w14:textId="77777777" w:rsidR="007B2C93" w:rsidRPr="00AC2F34" w:rsidRDefault="007B2C93" w:rsidP="004B3534">
            <w:pPr>
              <w:pStyle w:val="TableText"/>
              <w:spacing w:before="60" w:after="60"/>
              <w:rPr>
                <w:rFonts w:ascii="Tahoma" w:hAnsi="Tahoma" w:cs="Tahoma"/>
                <w:sz w:val="13"/>
              </w:rPr>
            </w:pPr>
            <w:r w:rsidRPr="00AC2F34">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155636A1" w14:textId="77777777" w:rsidR="007B2C93" w:rsidRPr="00AC2F34" w:rsidRDefault="007B2C93" w:rsidP="004B3534">
            <w:pPr>
              <w:pStyle w:val="TableText"/>
              <w:rPr>
                <w:rFonts w:ascii="Tahoma" w:hAnsi="Tahoma" w:cs="Tahoma"/>
                <w:sz w:val="13"/>
              </w:rPr>
            </w:pPr>
            <w:r w:rsidRPr="00AC2F34">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55636A2" w14:textId="77777777" w:rsidR="007B2C93" w:rsidRPr="00AC2F34" w:rsidRDefault="007B2C93" w:rsidP="004B3534">
            <w:pPr>
              <w:pStyle w:val="TableText"/>
              <w:spacing w:after="120"/>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auto"/>
            <w:vAlign w:val="center"/>
          </w:tcPr>
          <w:p w14:paraId="155636A3" w14:textId="77777777" w:rsidR="007B2C93" w:rsidRPr="00AC2F34" w:rsidRDefault="007B2C93" w:rsidP="004B3534">
            <w:pPr>
              <w:pStyle w:val="TableText"/>
              <w:rPr>
                <w:rFonts w:ascii="Tahoma" w:hAnsi="Tahoma" w:cs="Tahoma"/>
                <w:sz w:val="13"/>
              </w:rPr>
            </w:pPr>
            <w:r w:rsidRPr="00AC2F34">
              <w:rPr>
                <w:rFonts w:ascii="Tahoma" w:hAnsi="Tahoma" w:cs="Tahoma"/>
                <w:sz w:val="13"/>
              </w:rPr>
              <w:t>3</w:t>
            </w:r>
          </w:p>
        </w:tc>
        <w:tc>
          <w:tcPr>
            <w:tcW w:w="429" w:type="dxa"/>
            <w:tcBorders>
              <w:bottom w:val="single" w:sz="4" w:space="0" w:color="auto"/>
            </w:tcBorders>
            <w:shd w:val="clear" w:color="auto" w:fill="auto"/>
            <w:vAlign w:val="center"/>
          </w:tcPr>
          <w:p w14:paraId="155636A4"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auto"/>
            <w:vAlign w:val="center"/>
          </w:tcPr>
          <w:p w14:paraId="155636A5"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auto"/>
            <w:vAlign w:val="center"/>
          </w:tcPr>
          <w:p w14:paraId="155636A6"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tcBorders>
            <w:shd w:val="clear" w:color="auto" w:fill="auto"/>
            <w:vAlign w:val="center"/>
          </w:tcPr>
          <w:p w14:paraId="155636A7"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55636A8"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55636A9"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bottom w:val="single" w:sz="4" w:space="0" w:color="auto"/>
            </w:tcBorders>
            <w:shd w:val="clear" w:color="auto" w:fill="auto"/>
            <w:vAlign w:val="center"/>
          </w:tcPr>
          <w:p w14:paraId="155636AA" w14:textId="77777777" w:rsidR="007B2C93" w:rsidRPr="00AC2F34" w:rsidRDefault="007B2C93" w:rsidP="004B3534">
            <w:pPr>
              <w:pStyle w:val="TableText"/>
              <w:rPr>
                <w:rFonts w:ascii="Tahoma" w:hAnsi="Tahoma" w:cs="Tahoma"/>
                <w:sz w:val="13"/>
              </w:rPr>
            </w:pPr>
            <w:r w:rsidRPr="00AC2F34">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155636AB" w14:textId="77777777" w:rsidR="007B2C93" w:rsidRPr="00AC2F34" w:rsidRDefault="007B2C93" w:rsidP="004B3534">
            <w:pPr>
              <w:pStyle w:val="TableText"/>
              <w:rPr>
                <w:rFonts w:ascii="Tahoma" w:hAnsi="Tahoma" w:cs="Tahoma"/>
                <w:sz w:val="13"/>
              </w:rPr>
            </w:pPr>
            <w:r w:rsidRPr="00AC2F34">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55636AC" w14:textId="77777777" w:rsidR="007B2C93" w:rsidRPr="00AC2F34" w:rsidRDefault="007B2C93"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155636AD" w14:textId="77777777" w:rsidR="007B2C93" w:rsidRPr="00AC2F34" w:rsidRDefault="007B2C93"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155636AE" w14:textId="77777777" w:rsidR="007B2C93" w:rsidRPr="00AC2F34" w:rsidRDefault="007B2C93" w:rsidP="004B3534">
            <w:pPr>
              <w:pStyle w:val="TableText"/>
              <w:rPr>
                <w:rFonts w:ascii="Tahoma" w:hAnsi="Tahoma" w:cs="Tahoma"/>
                <w:sz w:val="13"/>
              </w:rPr>
            </w:pPr>
            <w:r w:rsidRPr="00AC2F34">
              <w:rPr>
                <w:rFonts w:ascii="Tahoma" w:hAnsi="Tahoma" w:cs="Tahoma"/>
                <w:sz w:val="13"/>
              </w:rPr>
              <w:t>P</w:t>
            </w:r>
          </w:p>
        </w:tc>
        <w:tc>
          <w:tcPr>
            <w:tcW w:w="514" w:type="dxa"/>
            <w:tcBorders>
              <w:bottom w:val="single" w:sz="4" w:space="0" w:color="auto"/>
            </w:tcBorders>
            <w:shd w:val="clear" w:color="auto" w:fill="auto"/>
          </w:tcPr>
          <w:p w14:paraId="155636AF" w14:textId="77777777" w:rsidR="007B2C93" w:rsidRPr="00AC2F34" w:rsidRDefault="007B2C93"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155636B0" w14:textId="77777777" w:rsidR="007B2C93" w:rsidRPr="00AC2F34" w:rsidRDefault="007B2C93" w:rsidP="004B3534">
            <w:pPr>
              <w:pStyle w:val="TableText"/>
              <w:rPr>
                <w:rFonts w:ascii="Tahoma" w:hAnsi="Tahoma" w:cs="Tahoma"/>
                <w:sz w:val="13"/>
              </w:rPr>
            </w:pPr>
          </w:p>
        </w:tc>
      </w:tr>
    </w:tbl>
    <w:p w14:paraId="155636B2" w14:textId="77777777" w:rsidR="00023FE7" w:rsidRPr="00AC2F34" w:rsidRDefault="000D4CD7">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6192" behindDoc="0" locked="0" layoutInCell="1" allowOverlap="1" wp14:anchorId="15566591" wp14:editId="15566592">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5665B6" w14:textId="77777777" w:rsidR="00103037" w:rsidRDefault="00103037">
                            <w:pPr>
                              <w:rPr>
                                <w:rFonts w:cs="Tahoma"/>
                                <w:i/>
                                <w:color w:val="000000"/>
                                <w:sz w:val="14"/>
                                <w:szCs w:val="14"/>
                              </w:rPr>
                            </w:pPr>
                            <w:r>
                              <w:rPr>
                                <w:rFonts w:cs="Tahoma"/>
                                <w:i/>
                                <w:color w:val="000000"/>
                                <w:sz w:val="14"/>
                                <w:szCs w:val="14"/>
                              </w:rPr>
                              <w:t>Opmerking: Indien de cel voor het product leeg is, wordt het product op dit moment niet in het kader van het programma aangeboden.</w:t>
                            </w:r>
                          </w:p>
                          <w:p w14:paraId="155665B7" w14:textId="77777777" w:rsidR="00103037" w:rsidRDefault="00103037">
                            <w:pPr>
                              <w:rPr>
                                <w:rFonts w:cs="Tahoma"/>
                                <w:i/>
                                <w:color w:val="000000"/>
                                <w:sz w:val="14"/>
                                <w:szCs w:val="14"/>
                              </w:rPr>
                            </w:pPr>
                            <w:r>
                              <w:rPr>
                                <w:rFonts w:cs="Tahoma"/>
                                <w:i/>
                                <w:color w:val="000000"/>
                                <w:sz w:val="14"/>
                                <w:szCs w:val="14"/>
                              </w:rPr>
                              <w:t>*Voor Select Plus worden alleen “L” en de driejaarlijkse waarden van “L&amp;SA”/“SA” gebruikt.</w:t>
                            </w:r>
                          </w:p>
                          <w:p w14:paraId="155665B8" w14:textId="77777777" w:rsidR="00103037" w:rsidRDefault="0010303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155665B6" w14:textId="77777777" w:rsidR="00103037" w:rsidRDefault="00103037">
                      <w:pPr>
                        <w:rPr>
                          <w:rFonts w:cs="Tahoma"/>
                          <w:i/>
                          <w:color w:val="000000"/>
                          <w:sz w:val="14"/>
                          <w:szCs w:val="14"/>
                        </w:rPr>
                      </w:pPr>
                      <w:r>
                        <w:rPr>
                          <w:rFonts w:cs="Tahoma"/>
                          <w:i/>
                          <w:color w:val="000000"/>
                          <w:sz w:val="14"/>
                          <w:szCs w:val="14"/>
                        </w:rPr>
                        <w:t>Opmerking: Indien de cel voor het product leeg is, wordt het product op dit moment niet in het kader van het programma aangeboden.</w:t>
                      </w:r>
                    </w:p>
                    <w:p w14:paraId="155665B7" w14:textId="77777777" w:rsidR="00103037" w:rsidRDefault="00103037">
                      <w:pPr>
                        <w:rPr>
                          <w:rFonts w:cs="Tahoma"/>
                          <w:i/>
                          <w:color w:val="000000"/>
                          <w:sz w:val="14"/>
                          <w:szCs w:val="14"/>
                        </w:rPr>
                      </w:pPr>
                      <w:r>
                        <w:rPr>
                          <w:rFonts w:cs="Tahoma"/>
                          <w:i/>
                          <w:color w:val="000000"/>
                          <w:sz w:val="14"/>
                          <w:szCs w:val="14"/>
                        </w:rPr>
                        <w:t>*Voor Select Plus worden alleen “L” en de driejaarlijkse waarden van “L&amp;SA”/“SA” gebruikt.</w:t>
                      </w:r>
                    </w:p>
                    <w:p w14:paraId="155665B8" w14:textId="77777777" w:rsidR="00103037" w:rsidRDefault="00103037"/>
                  </w:txbxContent>
                </v:textbox>
              </v:shape>
            </w:pict>
          </mc:Fallback>
        </mc:AlternateContent>
      </w:r>
    </w:p>
    <w:p w14:paraId="155636B3" w14:textId="77777777" w:rsidR="00023FE7" w:rsidRPr="00AC2F34" w:rsidRDefault="00023FE7">
      <w:pPr>
        <w:pStyle w:val="ProductPool"/>
        <w:rPr>
          <w:rFonts w:ascii="Tahoma" w:hAnsi="Tahoma" w:cs="Tahoma"/>
        </w:rPr>
      </w:pPr>
    </w:p>
    <w:p w14:paraId="155636B4" w14:textId="77777777" w:rsidR="00023FE7" w:rsidRPr="00AC2F34" w:rsidRDefault="00023FE7" w:rsidP="00873F62">
      <w:pPr>
        <w:pStyle w:val="Heading3"/>
        <w:pageBreakBefore/>
        <w:rPr>
          <w:rFonts w:ascii="Tahoma" w:hAnsi="Tahoma" w:cs="Tahoma"/>
        </w:rPr>
      </w:pPr>
      <w:bookmarkStart w:id="122" w:name="_Toc336337896"/>
      <w:bookmarkStart w:id="123" w:name="_Toc343596260"/>
      <w:r w:rsidRPr="00AC2F34">
        <w:rPr>
          <w:rFonts w:ascii="Tahoma" w:hAnsi="Tahoma" w:cs="Tahoma"/>
          <w:sz w:val="22"/>
        </w:rPr>
        <w:lastRenderedPageBreak/>
        <w:t>PRODUCTGROEP SYSTEMEN</w:t>
      </w:r>
      <w:bookmarkEnd w:id="122"/>
      <w:bookmarkEnd w:id="123"/>
    </w:p>
    <w:p w14:paraId="155636B5" w14:textId="77777777" w:rsidR="00023FE7" w:rsidRPr="00AC2F34"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AC2F34" w14:paraId="155636C1" w14:textId="77777777" w:rsidTr="00873F62">
        <w:trPr>
          <w:cantSplit/>
          <w:trHeight w:val="389"/>
          <w:tblHeader/>
        </w:trPr>
        <w:tc>
          <w:tcPr>
            <w:tcW w:w="2610" w:type="dxa"/>
            <w:vMerge w:val="restart"/>
            <w:tcBorders>
              <w:top w:val="single" w:sz="4" w:space="0" w:color="FFFFFF"/>
              <w:left w:val="single" w:sz="4" w:space="0" w:color="FFFFFF"/>
            </w:tcBorders>
          </w:tcPr>
          <w:p w14:paraId="155636B6" w14:textId="77777777" w:rsidR="00B27742" w:rsidRPr="00AC2F34" w:rsidRDefault="000D4CD7">
            <w:pPr>
              <w:rPr>
                <w:rFonts w:cs="Tahoma"/>
                <w:sz w:val="20"/>
              </w:rPr>
            </w:pPr>
            <w:r>
              <w:rPr>
                <w:rFonts w:cs="Tahoma"/>
                <w:noProof/>
                <w:sz w:val="9"/>
              </w:rPr>
              <mc:AlternateContent>
                <mc:Choice Requires="wps">
                  <w:drawing>
                    <wp:anchor distT="0" distB="0" distL="114300" distR="114300" simplePos="0" relativeHeight="251658240" behindDoc="0" locked="0" layoutInCell="1" allowOverlap="1" wp14:anchorId="15566593" wp14:editId="15566594">
                      <wp:simplePos x="0" y="0"/>
                      <wp:positionH relativeFrom="column">
                        <wp:posOffset>1569085</wp:posOffset>
                      </wp:positionH>
                      <wp:positionV relativeFrom="paragraph">
                        <wp:posOffset>774065</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5665B9" w14:textId="77777777" w:rsidR="00103037" w:rsidRDefault="00103037">
                                  <w:pPr>
                                    <w:rPr>
                                      <w:color w:val="0000FF"/>
                                      <w:sz w:val="20"/>
                                    </w:rPr>
                                  </w:pPr>
                                  <w:r>
                                    <w:rPr>
                                      <w:rFonts w:cs="Tahoma"/>
                                      <w:b/>
                                      <w:color w:val="0000FF"/>
                                      <w:sz w:val="8"/>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3.55pt;margin-top:60.95pt;width:28.9pt;height:16.85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" filled="f" stroked="f">
                      <v:textbox style="mso-fit-shape-to-text:t">
                        <w:txbxContent>
                          <w:p w14:paraId="155665B9" w14:textId="77777777" w:rsidR="00103037" w:rsidRDefault="00103037">
                            <w:pPr>
                              <w:rPr>
                                <w:color w:val="0000FF"/>
                                <w:sz w:val="20"/>
                              </w:rPr>
                            </w:pPr>
                            <w:r>
                              <w:rPr>
                                <w:rFonts w:cs="Tahoma"/>
                                <w:b/>
                                <w:color w:val="0000FF"/>
                                <w:sz w:val="8"/>
                              </w:rPr>
                              <w:t>(Ctrl + klik)</w:t>
                            </w:r>
                          </w:p>
                        </w:txbxContent>
                      </v:textbox>
                    </v:shape>
                  </w:pict>
                </mc:Fallback>
              </mc:AlternateContent>
            </w:r>
          </w:p>
        </w:tc>
        <w:tc>
          <w:tcPr>
            <w:tcW w:w="360" w:type="dxa"/>
            <w:vMerge w:val="restart"/>
            <w:tcBorders>
              <w:top w:val="single" w:sz="12" w:space="0" w:color="auto"/>
            </w:tcBorders>
            <w:textDirection w:val="btLr"/>
            <w:vAlign w:val="center"/>
          </w:tcPr>
          <w:p w14:paraId="155636B7" w14:textId="77777777" w:rsidR="00B27742" w:rsidRPr="00AC2F34" w:rsidRDefault="00B27742" w:rsidP="00873F62">
            <w:pPr>
              <w:pStyle w:val="TableVerticalText"/>
              <w:rPr>
                <w:rFonts w:ascii="Tahoma" w:hAnsi="Tahoma" w:cs="Tahoma"/>
                <w:sz w:val="9"/>
              </w:rPr>
            </w:pPr>
            <w:r w:rsidRPr="00AC2F34">
              <w:rPr>
                <w:rFonts w:ascii="Tahoma" w:hAnsi="Tahoma" w:cs="Tahoma"/>
                <w:sz w:val="9"/>
              </w:rPr>
              <w:t>Productaantekeningen</w:t>
            </w:r>
          </w:p>
        </w:tc>
        <w:tc>
          <w:tcPr>
            <w:tcW w:w="450" w:type="dxa"/>
            <w:vMerge w:val="restart"/>
            <w:tcBorders>
              <w:top w:val="single" w:sz="12" w:space="0" w:color="auto"/>
            </w:tcBorders>
            <w:textDirection w:val="btLr"/>
            <w:vAlign w:val="center"/>
          </w:tcPr>
          <w:p w14:paraId="155636B8" w14:textId="77777777" w:rsidR="00B27742" w:rsidRPr="00AC2F34" w:rsidRDefault="00B27742" w:rsidP="00873F62">
            <w:pPr>
              <w:pStyle w:val="TableVerticalText"/>
              <w:rPr>
                <w:rFonts w:ascii="Tahoma" w:hAnsi="Tahoma" w:cs="Tahoma"/>
                <w:sz w:val="9"/>
              </w:rPr>
            </w:pPr>
            <w:r w:rsidRPr="00AC2F34">
              <w:rPr>
                <w:rFonts w:ascii="Tahoma" w:hAnsi="Tahoma" w:cs="Tahoma"/>
                <w:sz w:val="9"/>
              </w:rPr>
              <w:t>Datum beschikbaar</w:t>
            </w:r>
          </w:p>
        </w:tc>
        <w:tc>
          <w:tcPr>
            <w:tcW w:w="360" w:type="dxa"/>
            <w:vMerge w:val="restart"/>
            <w:tcBorders>
              <w:top w:val="single" w:sz="12" w:space="0" w:color="auto"/>
              <w:right w:val="single" w:sz="18" w:space="0" w:color="auto"/>
            </w:tcBorders>
            <w:textDirection w:val="btLr"/>
            <w:vAlign w:val="center"/>
          </w:tcPr>
          <w:p w14:paraId="155636B9" w14:textId="77777777" w:rsidR="00B27742" w:rsidRPr="00AC2F34" w:rsidRDefault="00B27742" w:rsidP="00873F62">
            <w:pPr>
              <w:pStyle w:val="TableVerticalText"/>
              <w:rPr>
                <w:rFonts w:ascii="Tahoma" w:hAnsi="Tahoma" w:cs="Tahoma"/>
                <w:sz w:val="9"/>
              </w:rPr>
            </w:pPr>
            <w:r w:rsidRPr="00AC2F34">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14:paraId="155636BA" w14:textId="77777777" w:rsidR="00B27742" w:rsidRPr="00AC2F34" w:rsidRDefault="00B27742">
            <w:pPr>
              <w:pStyle w:val="TableHeadingsBlack"/>
              <w:rPr>
                <w:rFonts w:ascii="Tahoma" w:hAnsi="Tahoma" w:cs="Tahoma"/>
                <w:sz w:val="9"/>
              </w:rPr>
            </w:pPr>
            <w:r w:rsidRPr="00AC2F34">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155636BB" w14:textId="77777777" w:rsidR="00B27742" w:rsidRPr="00AC2F34" w:rsidRDefault="00B27742">
            <w:pPr>
              <w:pStyle w:val="TableHeadingsBlack"/>
              <w:rPr>
                <w:rFonts w:ascii="Tahoma" w:hAnsi="Tahoma" w:cs="Tahoma"/>
                <w:sz w:val="9"/>
              </w:rPr>
            </w:pPr>
            <w:r w:rsidRPr="00AC2F34">
              <w:rPr>
                <w:rFonts w:ascii="Tahoma" w:hAnsi="Tahoma" w:cs="Tahoma"/>
                <w:sz w:val="9"/>
              </w:rPr>
              <w:t>Open License</w:t>
            </w:r>
          </w:p>
        </w:tc>
        <w:tc>
          <w:tcPr>
            <w:tcW w:w="450" w:type="dxa"/>
            <w:vMerge w:val="restart"/>
            <w:tcBorders>
              <w:top w:val="single" w:sz="12" w:space="0" w:color="auto"/>
              <w:left w:val="single" w:sz="18" w:space="0" w:color="auto"/>
            </w:tcBorders>
            <w:textDirection w:val="btLr"/>
            <w:vAlign w:val="center"/>
          </w:tcPr>
          <w:p w14:paraId="155636BC" w14:textId="77777777" w:rsidR="00B27742" w:rsidRPr="00AC2F34" w:rsidRDefault="00B27742" w:rsidP="00873F62">
            <w:pPr>
              <w:pStyle w:val="TableVerticalText"/>
              <w:rPr>
                <w:rFonts w:ascii="Tahoma" w:hAnsi="Tahoma" w:cs="Tahoma"/>
                <w:sz w:val="9"/>
              </w:rPr>
            </w:pPr>
            <w:r w:rsidRPr="00AC2F34">
              <w:rPr>
                <w:rFonts w:ascii="Tahoma" w:hAnsi="Tahoma" w:cs="Tahoma"/>
                <w:sz w:val="9"/>
              </w:rPr>
              <w:t>Campus en School</w:t>
            </w:r>
          </w:p>
        </w:tc>
        <w:tc>
          <w:tcPr>
            <w:tcW w:w="450" w:type="dxa"/>
            <w:vMerge w:val="restart"/>
            <w:tcBorders>
              <w:top w:val="single" w:sz="12" w:space="0" w:color="auto"/>
              <w:right w:val="single" w:sz="18" w:space="0" w:color="auto"/>
            </w:tcBorders>
            <w:textDirection w:val="btLr"/>
            <w:vAlign w:val="center"/>
          </w:tcPr>
          <w:p w14:paraId="155636BD" w14:textId="77777777" w:rsidR="00B27742" w:rsidRPr="00AC2F34" w:rsidRDefault="00B27742" w:rsidP="00873F62">
            <w:pPr>
              <w:pStyle w:val="TableVerticalText"/>
              <w:rPr>
                <w:rFonts w:ascii="Tahoma" w:hAnsi="Tahoma" w:cs="Tahoma"/>
                <w:sz w:val="9"/>
              </w:rPr>
            </w:pPr>
            <w:r w:rsidRPr="00AC2F34">
              <w:rPr>
                <w:rFonts w:ascii="Tahoma" w:hAnsi="Tahoma" w:cs="Tahoma"/>
                <w:sz w:val="9"/>
              </w:rPr>
              <w:t>EA en EA Sub</w:t>
            </w:r>
          </w:p>
        </w:tc>
        <w:tc>
          <w:tcPr>
            <w:tcW w:w="450" w:type="dxa"/>
            <w:vMerge w:val="restart"/>
            <w:tcBorders>
              <w:top w:val="single" w:sz="12" w:space="0" w:color="auto"/>
              <w:left w:val="single" w:sz="18" w:space="0" w:color="auto"/>
              <w:right w:val="single" w:sz="18" w:space="0" w:color="auto"/>
            </w:tcBorders>
            <w:textDirection w:val="btLr"/>
            <w:vAlign w:val="center"/>
          </w:tcPr>
          <w:p w14:paraId="155636BE" w14:textId="77777777" w:rsidR="00B27742" w:rsidRPr="00AC2F34" w:rsidRDefault="00873F62" w:rsidP="00873F62">
            <w:pPr>
              <w:pStyle w:val="TableVerticalText"/>
              <w:rPr>
                <w:rFonts w:ascii="Tahoma" w:hAnsi="Tahoma" w:cs="Tahoma"/>
                <w:sz w:val="9"/>
              </w:rPr>
            </w:pPr>
            <w:r w:rsidRPr="00AC2F34">
              <w:rPr>
                <w:rFonts w:ascii="Tahoma" w:hAnsi="Tahoma" w:cs="Tahoma"/>
                <w:sz w:val="9"/>
              </w:rPr>
              <w:t>OV/</w:t>
            </w:r>
            <w:r w:rsidR="00B27742" w:rsidRPr="00AC2F34">
              <w:rPr>
                <w:rFonts w:ascii="Tahoma" w:hAnsi="Tahoma" w:cs="Tahoma"/>
                <w:sz w:val="9"/>
              </w:rPr>
              <w:t>OVS</w:t>
            </w:r>
          </w:p>
        </w:tc>
        <w:tc>
          <w:tcPr>
            <w:tcW w:w="450" w:type="dxa"/>
            <w:vMerge w:val="restart"/>
            <w:tcBorders>
              <w:top w:val="single" w:sz="12" w:space="0" w:color="auto"/>
            </w:tcBorders>
            <w:textDirection w:val="btLr"/>
            <w:vAlign w:val="center"/>
          </w:tcPr>
          <w:p w14:paraId="155636BF" w14:textId="77777777" w:rsidR="00B27742" w:rsidRPr="00AC2F34" w:rsidRDefault="00873F62" w:rsidP="00873F62">
            <w:pPr>
              <w:pStyle w:val="TableVerticalText"/>
              <w:rPr>
                <w:rFonts w:ascii="Tahoma" w:hAnsi="Tahoma" w:cs="Tahoma"/>
                <w:sz w:val="9"/>
              </w:rPr>
            </w:pPr>
            <w:r w:rsidRPr="00AC2F34">
              <w:rPr>
                <w:rFonts w:ascii="Tahoma" w:hAnsi="Tahoma" w:cs="Tahoma"/>
                <w:sz w:val="9"/>
              </w:rPr>
              <w:t>EES</w:t>
            </w:r>
            <w:r w:rsidR="00B0036E" w:rsidRPr="00AC2F34">
              <w:rPr>
                <w:rFonts w:ascii="Tahoma" w:hAnsi="Tahoma" w:cs="Tahoma"/>
                <w:sz w:val="9"/>
              </w:rPr>
              <w:t>/OVS ES</w:t>
            </w:r>
          </w:p>
        </w:tc>
        <w:tc>
          <w:tcPr>
            <w:tcW w:w="540" w:type="dxa"/>
            <w:vMerge w:val="restart"/>
            <w:tcBorders>
              <w:top w:val="single" w:sz="12" w:space="0" w:color="auto"/>
            </w:tcBorders>
            <w:textDirection w:val="btLr"/>
            <w:vAlign w:val="center"/>
          </w:tcPr>
          <w:p w14:paraId="155636C0" w14:textId="77777777" w:rsidR="00B27742" w:rsidRPr="00AC2F34" w:rsidRDefault="00B27742" w:rsidP="00873F62">
            <w:pPr>
              <w:pStyle w:val="TableVerticalText"/>
              <w:rPr>
                <w:rFonts w:ascii="Tahoma" w:hAnsi="Tahoma" w:cs="Tahoma"/>
                <w:sz w:val="9"/>
              </w:rPr>
            </w:pPr>
            <w:r w:rsidRPr="00AC2F34">
              <w:rPr>
                <w:rFonts w:ascii="Tahoma" w:hAnsi="Tahoma" w:cs="Tahoma"/>
                <w:sz w:val="9"/>
              </w:rPr>
              <w:t>Minimum Open License</w:t>
            </w:r>
          </w:p>
        </w:tc>
      </w:tr>
      <w:tr w:rsidR="00CE5AB1" w:rsidRPr="00AC2F34" w14:paraId="155636D1" w14:textId="77777777" w:rsidTr="00AF4B30">
        <w:trPr>
          <w:cantSplit/>
          <w:trHeight w:val="262"/>
          <w:tblHeader/>
        </w:trPr>
        <w:tc>
          <w:tcPr>
            <w:tcW w:w="2610" w:type="dxa"/>
            <w:vMerge/>
            <w:tcBorders>
              <w:left w:val="single" w:sz="4" w:space="0" w:color="FFFFFF"/>
            </w:tcBorders>
          </w:tcPr>
          <w:p w14:paraId="155636C2" w14:textId="77777777" w:rsidR="00B27742" w:rsidRPr="00AC2F34" w:rsidRDefault="00B27742">
            <w:pPr>
              <w:rPr>
                <w:rFonts w:cs="Tahoma"/>
                <w:sz w:val="20"/>
              </w:rPr>
            </w:pPr>
          </w:p>
        </w:tc>
        <w:tc>
          <w:tcPr>
            <w:tcW w:w="360" w:type="dxa"/>
            <w:vMerge/>
          </w:tcPr>
          <w:p w14:paraId="155636C3" w14:textId="77777777" w:rsidR="00B27742" w:rsidRPr="00AC2F34" w:rsidRDefault="00B27742">
            <w:pPr>
              <w:rPr>
                <w:rFonts w:cs="Tahoma"/>
                <w:b/>
                <w:sz w:val="20"/>
              </w:rPr>
            </w:pPr>
          </w:p>
        </w:tc>
        <w:tc>
          <w:tcPr>
            <w:tcW w:w="450" w:type="dxa"/>
            <w:vMerge/>
          </w:tcPr>
          <w:p w14:paraId="155636C4" w14:textId="77777777" w:rsidR="00B27742" w:rsidRPr="00AC2F34" w:rsidRDefault="00B27742">
            <w:pPr>
              <w:rPr>
                <w:rFonts w:cs="Tahoma"/>
                <w:sz w:val="20"/>
              </w:rPr>
            </w:pPr>
          </w:p>
        </w:tc>
        <w:tc>
          <w:tcPr>
            <w:tcW w:w="360" w:type="dxa"/>
            <w:vMerge/>
            <w:tcBorders>
              <w:right w:val="single" w:sz="18" w:space="0" w:color="auto"/>
            </w:tcBorders>
          </w:tcPr>
          <w:p w14:paraId="155636C5" w14:textId="77777777" w:rsidR="00B27742" w:rsidRPr="00AC2F34" w:rsidRDefault="00B27742">
            <w:pPr>
              <w:rPr>
                <w:rFonts w:cs="Tahoma"/>
                <w:sz w:val="20"/>
              </w:rPr>
            </w:pPr>
          </w:p>
        </w:tc>
        <w:tc>
          <w:tcPr>
            <w:tcW w:w="450" w:type="dxa"/>
            <w:vMerge w:val="restart"/>
            <w:tcBorders>
              <w:left w:val="single" w:sz="18" w:space="0" w:color="auto"/>
            </w:tcBorders>
            <w:vAlign w:val="center"/>
          </w:tcPr>
          <w:p w14:paraId="155636C6" w14:textId="77777777" w:rsidR="00B27742" w:rsidRPr="00AC2F34" w:rsidRDefault="00B27742">
            <w:pPr>
              <w:pStyle w:val="TableHeadingsRed"/>
              <w:rPr>
                <w:rFonts w:ascii="Tahoma" w:hAnsi="Tahoma" w:cs="Tahoma"/>
                <w:sz w:val="9"/>
              </w:rPr>
            </w:pPr>
            <w:r w:rsidRPr="00AC2F34">
              <w:rPr>
                <w:rFonts w:ascii="Tahoma" w:hAnsi="Tahoma" w:cs="Tahoma"/>
                <w:sz w:val="9"/>
              </w:rPr>
              <w:t>L</w:t>
            </w:r>
          </w:p>
        </w:tc>
        <w:tc>
          <w:tcPr>
            <w:tcW w:w="1350" w:type="dxa"/>
            <w:gridSpan w:val="3"/>
            <w:vAlign w:val="center"/>
          </w:tcPr>
          <w:p w14:paraId="155636C7" w14:textId="77777777" w:rsidR="00B27742" w:rsidRPr="00AC2F34" w:rsidRDefault="00B27742">
            <w:pPr>
              <w:pStyle w:val="TableHeadingsGreen"/>
              <w:rPr>
                <w:rFonts w:ascii="Tahoma" w:hAnsi="Tahoma" w:cs="Tahoma"/>
                <w:sz w:val="9"/>
              </w:rPr>
            </w:pPr>
            <w:r w:rsidRPr="00AC2F34">
              <w:rPr>
                <w:rFonts w:ascii="Tahoma" w:hAnsi="Tahoma" w:cs="Tahoma"/>
                <w:sz w:val="9"/>
              </w:rPr>
              <w:t>L&amp;SA</w:t>
            </w:r>
          </w:p>
        </w:tc>
        <w:tc>
          <w:tcPr>
            <w:tcW w:w="1260" w:type="dxa"/>
            <w:gridSpan w:val="3"/>
            <w:tcBorders>
              <w:right w:val="single" w:sz="18" w:space="0" w:color="auto"/>
            </w:tcBorders>
            <w:vAlign w:val="center"/>
          </w:tcPr>
          <w:p w14:paraId="155636C8" w14:textId="77777777" w:rsidR="00B27742" w:rsidRPr="00AC2F34" w:rsidRDefault="00B27742">
            <w:pPr>
              <w:pStyle w:val="TableHeadingsBlue"/>
              <w:rPr>
                <w:rFonts w:ascii="Tahoma" w:hAnsi="Tahoma" w:cs="Tahoma"/>
                <w:sz w:val="9"/>
              </w:rPr>
            </w:pPr>
            <w:r w:rsidRPr="00AC2F34">
              <w:rPr>
                <w:rFonts w:ascii="Tahoma" w:hAnsi="Tahoma" w:cs="Tahoma"/>
                <w:sz w:val="9"/>
              </w:rPr>
              <w:t>SA</w:t>
            </w:r>
          </w:p>
        </w:tc>
        <w:tc>
          <w:tcPr>
            <w:tcW w:w="450" w:type="dxa"/>
            <w:vMerge w:val="restart"/>
            <w:tcBorders>
              <w:left w:val="single" w:sz="18" w:space="0" w:color="auto"/>
            </w:tcBorders>
            <w:vAlign w:val="center"/>
          </w:tcPr>
          <w:p w14:paraId="155636C9" w14:textId="77777777" w:rsidR="00B27742" w:rsidRPr="00AC2F34" w:rsidRDefault="00B27742">
            <w:pPr>
              <w:pStyle w:val="TableHeadingsRed"/>
              <w:rPr>
                <w:rFonts w:ascii="Tahoma" w:hAnsi="Tahoma" w:cs="Tahoma"/>
                <w:sz w:val="9"/>
              </w:rPr>
            </w:pPr>
            <w:r w:rsidRPr="00AC2F34">
              <w:rPr>
                <w:rFonts w:ascii="Tahoma" w:hAnsi="Tahoma" w:cs="Tahoma"/>
                <w:sz w:val="9"/>
              </w:rPr>
              <w:t>L</w:t>
            </w:r>
          </w:p>
        </w:tc>
        <w:tc>
          <w:tcPr>
            <w:tcW w:w="450" w:type="dxa"/>
            <w:vAlign w:val="center"/>
          </w:tcPr>
          <w:p w14:paraId="155636CA" w14:textId="77777777" w:rsidR="00B27742" w:rsidRPr="00AC2F34" w:rsidRDefault="00B27742">
            <w:pPr>
              <w:pStyle w:val="TableHeadingsGreen"/>
              <w:rPr>
                <w:rFonts w:ascii="Tahoma" w:hAnsi="Tahoma" w:cs="Tahoma"/>
                <w:sz w:val="9"/>
              </w:rPr>
            </w:pPr>
            <w:r w:rsidRPr="00AC2F34">
              <w:rPr>
                <w:rFonts w:ascii="Tahoma" w:hAnsi="Tahoma" w:cs="Tahoma"/>
                <w:sz w:val="9"/>
              </w:rPr>
              <w:t>L&amp;SA</w:t>
            </w:r>
          </w:p>
        </w:tc>
        <w:tc>
          <w:tcPr>
            <w:tcW w:w="450" w:type="dxa"/>
            <w:vMerge w:val="restart"/>
            <w:tcBorders>
              <w:right w:val="single" w:sz="18" w:space="0" w:color="auto"/>
            </w:tcBorders>
            <w:vAlign w:val="center"/>
          </w:tcPr>
          <w:p w14:paraId="155636CB" w14:textId="77777777" w:rsidR="00B27742" w:rsidRPr="00AC2F34" w:rsidRDefault="00B27742">
            <w:pPr>
              <w:pStyle w:val="TableHeadingsBlue"/>
              <w:rPr>
                <w:rFonts w:ascii="Tahoma" w:hAnsi="Tahoma" w:cs="Tahoma"/>
                <w:sz w:val="9"/>
              </w:rPr>
            </w:pPr>
            <w:r w:rsidRPr="00AC2F34">
              <w:rPr>
                <w:rFonts w:ascii="Tahoma" w:hAnsi="Tahoma" w:cs="Tahoma"/>
                <w:sz w:val="9"/>
              </w:rPr>
              <w:t>SA</w:t>
            </w:r>
          </w:p>
        </w:tc>
        <w:tc>
          <w:tcPr>
            <w:tcW w:w="450" w:type="dxa"/>
            <w:vMerge/>
            <w:tcBorders>
              <w:left w:val="single" w:sz="18" w:space="0" w:color="auto"/>
            </w:tcBorders>
          </w:tcPr>
          <w:p w14:paraId="155636CC" w14:textId="77777777" w:rsidR="00B27742" w:rsidRPr="00AC2F34" w:rsidRDefault="00B27742">
            <w:pPr>
              <w:rPr>
                <w:rFonts w:cs="Tahoma"/>
                <w:sz w:val="20"/>
              </w:rPr>
            </w:pPr>
          </w:p>
        </w:tc>
        <w:tc>
          <w:tcPr>
            <w:tcW w:w="450" w:type="dxa"/>
            <w:vMerge/>
            <w:tcBorders>
              <w:right w:val="single" w:sz="18" w:space="0" w:color="auto"/>
            </w:tcBorders>
          </w:tcPr>
          <w:p w14:paraId="155636CD" w14:textId="77777777" w:rsidR="00B27742" w:rsidRPr="00AC2F34" w:rsidRDefault="00B27742">
            <w:pPr>
              <w:rPr>
                <w:rFonts w:cs="Tahoma"/>
                <w:sz w:val="20"/>
              </w:rPr>
            </w:pPr>
          </w:p>
        </w:tc>
        <w:tc>
          <w:tcPr>
            <w:tcW w:w="450" w:type="dxa"/>
            <w:vMerge/>
            <w:tcBorders>
              <w:left w:val="single" w:sz="18" w:space="0" w:color="auto"/>
              <w:right w:val="single" w:sz="18" w:space="0" w:color="auto"/>
            </w:tcBorders>
          </w:tcPr>
          <w:p w14:paraId="155636CE" w14:textId="77777777" w:rsidR="00B27742" w:rsidRPr="00AC2F34" w:rsidRDefault="00B27742">
            <w:pPr>
              <w:rPr>
                <w:rFonts w:cs="Tahoma"/>
                <w:sz w:val="20"/>
              </w:rPr>
            </w:pPr>
          </w:p>
        </w:tc>
        <w:tc>
          <w:tcPr>
            <w:tcW w:w="450" w:type="dxa"/>
            <w:vMerge/>
          </w:tcPr>
          <w:p w14:paraId="155636CF" w14:textId="77777777" w:rsidR="00B27742" w:rsidRPr="00AC2F34" w:rsidRDefault="00B27742">
            <w:pPr>
              <w:rPr>
                <w:rFonts w:cs="Tahoma"/>
                <w:sz w:val="20"/>
              </w:rPr>
            </w:pPr>
          </w:p>
        </w:tc>
        <w:tc>
          <w:tcPr>
            <w:tcW w:w="540" w:type="dxa"/>
            <w:vMerge/>
          </w:tcPr>
          <w:p w14:paraId="155636D0" w14:textId="77777777" w:rsidR="00B27742" w:rsidRPr="00AC2F34" w:rsidRDefault="00B27742">
            <w:pPr>
              <w:rPr>
                <w:rFonts w:cs="Tahoma"/>
                <w:sz w:val="20"/>
              </w:rPr>
            </w:pPr>
          </w:p>
        </w:tc>
      </w:tr>
      <w:tr w:rsidR="00AF4B30" w:rsidRPr="00AC2F34" w14:paraId="155636E5" w14:textId="77777777" w:rsidTr="00873F62">
        <w:trPr>
          <w:cantSplit/>
          <w:trHeight w:val="908"/>
          <w:tblHeader/>
        </w:trPr>
        <w:tc>
          <w:tcPr>
            <w:tcW w:w="2610" w:type="dxa"/>
            <w:vMerge/>
            <w:tcBorders>
              <w:left w:val="single" w:sz="4" w:space="0" w:color="FFFFFF"/>
              <w:bottom w:val="single" w:sz="4" w:space="0" w:color="auto"/>
            </w:tcBorders>
          </w:tcPr>
          <w:p w14:paraId="155636D2" w14:textId="77777777" w:rsidR="00B27742" w:rsidRPr="00AC2F34" w:rsidRDefault="00B27742">
            <w:pPr>
              <w:rPr>
                <w:rFonts w:cs="Tahoma"/>
                <w:sz w:val="20"/>
              </w:rPr>
            </w:pPr>
          </w:p>
        </w:tc>
        <w:tc>
          <w:tcPr>
            <w:tcW w:w="360" w:type="dxa"/>
            <w:vMerge/>
            <w:tcBorders>
              <w:bottom w:val="single" w:sz="4" w:space="0" w:color="auto"/>
            </w:tcBorders>
          </w:tcPr>
          <w:p w14:paraId="155636D3" w14:textId="77777777" w:rsidR="00B27742" w:rsidRPr="00AC2F34" w:rsidRDefault="00B27742">
            <w:pPr>
              <w:rPr>
                <w:rFonts w:cs="Tahoma"/>
                <w:b/>
                <w:sz w:val="20"/>
              </w:rPr>
            </w:pPr>
          </w:p>
        </w:tc>
        <w:tc>
          <w:tcPr>
            <w:tcW w:w="450" w:type="dxa"/>
            <w:vMerge/>
            <w:tcBorders>
              <w:bottom w:val="single" w:sz="4" w:space="0" w:color="auto"/>
            </w:tcBorders>
          </w:tcPr>
          <w:p w14:paraId="155636D4" w14:textId="77777777" w:rsidR="00B27742" w:rsidRPr="00AC2F34" w:rsidRDefault="00B27742">
            <w:pPr>
              <w:rPr>
                <w:rFonts w:cs="Tahoma"/>
                <w:sz w:val="20"/>
              </w:rPr>
            </w:pPr>
          </w:p>
        </w:tc>
        <w:tc>
          <w:tcPr>
            <w:tcW w:w="360" w:type="dxa"/>
            <w:vMerge/>
            <w:tcBorders>
              <w:bottom w:val="single" w:sz="4" w:space="0" w:color="auto"/>
              <w:right w:val="single" w:sz="18" w:space="0" w:color="auto"/>
            </w:tcBorders>
          </w:tcPr>
          <w:p w14:paraId="155636D5" w14:textId="77777777" w:rsidR="00B27742" w:rsidRPr="00AC2F34" w:rsidRDefault="00B27742">
            <w:pPr>
              <w:rPr>
                <w:rFonts w:cs="Tahoma"/>
                <w:sz w:val="20"/>
              </w:rPr>
            </w:pPr>
          </w:p>
        </w:tc>
        <w:tc>
          <w:tcPr>
            <w:tcW w:w="450" w:type="dxa"/>
            <w:vMerge/>
            <w:tcBorders>
              <w:left w:val="single" w:sz="18" w:space="0" w:color="auto"/>
              <w:bottom w:val="single" w:sz="4" w:space="0" w:color="auto"/>
            </w:tcBorders>
            <w:vAlign w:val="center"/>
          </w:tcPr>
          <w:p w14:paraId="155636D6" w14:textId="77777777" w:rsidR="00B27742" w:rsidRPr="00AC2F34" w:rsidRDefault="00B27742">
            <w:pPr>
              <w:jc w:val="center"/>
              <w:rPr>
                <w:rFonts w:cs="Tahoma"/>
                <w:sz w:val="20"/>
              </w:rPr>
            </w:pPr>
          </w:p>
        </w:tc>
        <w:tc>
          <w:tcPr>
            <w:tcW w:w="450" w:type="dxa"/>
            <w:tcBorders>
              <w:bottom w:val="single" w:sz="4" w:space="0" w:color="auto"/>
            </w:tcBorders>
            <w:vAlign w:val="center"/>
          </w:tcPr>
          <w:p w14:paraId="155636D7" w14:textId="77777777" w:rsidR="00B27742" w:rsidRPr="00AC2F34" w:rsidRDefault="00B27742">
            <w:pPr>
              <w:pStyle w:val="TableHeadingsGreen"/>
              <w:rPr>
                <w:rFonts w:ascii="Tahoma" w:hAnsi="Tahoma" w:cs="Tahoma"/>
                <w:sz w:val="9"/>
              </w:rPr>
            </w:pPr>
            <w:r w:rsidRPr="00AC2F34">
              <w:rPr>
                <w:rFonts w:ascii="Tahoma" w:hAnsi="Tahoma" w:cs="Tahoma"/>
                <w:sz w:val="9"/>
              </w:rPr>
              <w:t>3jr</w:t>
            </w:r>
          </w:p>
        </w:tc>
        <w:tc>
          <w:tcPr>
            <w:tcW w:w="450" w:type="dxa"/>
            <w:tcBorders>
              <w:bottom w:val="single" w:sz="4" w:space="0" w:color="auto"/>
            </w:tcBorders>
            <w:vAlign w:val="center"/>
          </w:tcPr>
          <w:p w14:paraId="155636D8" w14:textId="77777777" w:rsidR="00B27742" w:rsidRPr="00AC2F34" w:rsidRDefault="00B27742">
            <w:pPr>
              <w:pStyle w:val="TableHeadingsGreen"/>
              <w:rPr>
                <w:rFonts w:ascii="Tahoma" w:hAnsi="Tahoma" w:cs="Tahoma"/>
                <w:sz w:val="9"/>
              </w:rPr>
            </w:pPr>
            <w:r w:rsidRPr="00AC2F34">
              <w:rPr>
                <w:rFonts w:ascii="Tahoma" w:hAnsi="Tahoma" w:cs="Tahoma"/>
                <w:sz w:val="9"/>
              </w:rPr>
              <w:t>2jr</w:t>
            </w:r>
          </w:p>
        </w:tc>
        <w:tc>
          <w:tcPr>
            <w:tcW w:w="450" w:type="dxa"/>
            <w:tcBorders>
              <w:bottom w:val="single" w:sz="4" w:space="0" w:color="auto"/>
            </w:tcBorders>
            <w:vAlign w:val="center"/>
          </w:tcPr>
          <w:p w14:paraId="155636D9" w14:textId="77777777" w:rsidR="00B27742" w:rsidRPr="00AC2F34" w:rsidRDefault="00B27742">
            <w:pPr>
              <w:pStyle w:val="TableHeadingsGreen"/>
              <w:rPr>
                <w:rFonts w:ascii="Tahoma" w:hAnsi="Tahoma" w:cs="Tahoma"/>
                <w:sz w:val="9"/>
              </w:rPr>
            </w:pPr>
            <w:r w:rsidRPr="00AC2F34">
              <w:rPr>
                <w:rFonts w:ascii="Tahoma" w:hAnsi="Tahoma" w:cs="Tahoma"/>
                <w:sz w:val="9"/>
              </w:rPr>
              <w:t>1jr</w:t>
            </w:r>
          </w:p>
        </w:tc>
        <w:tc>
          <w:tcPr>
            <w:tcW w:w="450" w:type="dxa"/>
            <w:tcBorders>
              <w:bottom w:val="single" w:sz="4" w:space="0" w:color="auto"/>
            </w:tcBorders>
            <w:vAlign w:val="center"/>
          </w:tcPr>
          <w:p w14:paraId="155636DA" w14:textId="77777777" w:rsidR="00B27742" w:rsidRPr="00AC2F34" w:rsidRDefault="00B27742">
            <w:pPr>
              <w:pStyle w:val="TableHeadingsBlue"/>
              <w:rPr>
                <w:rFonts w:ascii="Tahoma" w:hAnsi="Tahoma" w:cs="Tahoma"/>
                <w:sz w:val="9"/>
              </w:rPr>
            </w:pPr>
            <w:r w:rsidRPr="00AC2F34">
              <w:rPr>
                <w:rFonts w:ascii="Tahoma" w:hAnsi="Tahoma" w:cs="Tahoma"/>
                <w:sz w:val="9"/>
              </w:rPr>
              <w:t>3jr</w:t>
            </w:r>
          </w:p>
        </w:tc>
        <w:tc>
          <w:tcPr>
            <w:tcW w:w="450" w:type="dxa"/>
            <w:tcBorders>
              <w:bottom w:val="single" w:sz="4" w:space="0" w:color="auto"/>
            </w:tcBorders>
            <w:vAlign w:val="center"/>
          </w:tcPr>
          <w:p w14:paraId="155636DB" w14:textId="77777777" w:rsidR="00B27742" w:rsidRPr="00AC2F34" w:rsidRDefault="00B27742">
            <w:pPr>
              <w:pStyle w:val="TableHeadingsBlue"/>
              <w:rPr>
                <w:rFonts w:ascii="Tahoma" w:hAnsi="Tahoma" w:cs="Tahoma"/>
                <w:sz w:val="9"/>
              </w:rPr>
            </w:pPr>
            <w:r w:rsidRPr="00AC2F34">
              <w:rPr>
                <w:rFonts w:ascii="Tahoma" w:hAnsi="Tahoma" w:cs="Tahoma"/>
                <w:sz w:val="9"/>
              </w:rPr>
              <w:t>2jr</w:t>
            </w:r>
          </w:p>
        </w:tc>
        <w:tc>
          <w:tcPr>
            <w:tcW w:w="360" w:type="dxa"/>
            <w:tcBorders>
              <w:bottom w:val="single" w:sz="4" w:space="0" w:color="auto"/>
              <w:right w:val="single" w:sz="18" w:space="0" w:color="auto"/>
            </w:tcBorders>
            <w:vAlign w:val="center"/>
          </w:tcPr>
          <w:p w14:paraId="155636DC" w14:textId="77777777" w:rsidR="00B27742" w:rsidRPr="00AC2F34" w:rsidRDefault="00B27742">
            <w:pPr>
              <w:pStyle w:val="TableHeadingsBlue"/>
              <w:rPr>
                <w:rFonts w:ascii="Tahoma" w:hAnsi="Tahoma" w:cs="Tahoma"/>
                <w:sz w:val="9"/>
              </w:rPr>
            </w:pPr>
            <w:r w:rsidRPr="00AC2F34">
              <w:rPr>
                <w:rFonts w:ascii="Tahoma" w:hAnsi="Tahoma" w:cs="Tahoma"/>
                <w:sz w:val="9"/>
              </w:rPr>
              <w:t>1jr</w:t>
            </w:r>
          </w:p>
        </w:tc>
        <w:tc>
          <w:tcPr>
            <w:tcW w:w="450" w:type="dxa"/>
            <w:vMerge/>
            <w:tcBorders>
              <w:left w:val="single" w:sz="18" w:space="0" w:color="auto"/>
              <w:bottom w:val="single" w:sz="4" w:space="0" w:color="auto"/>
            </w:tcBorders>
            <w:vAlign w:val="center"/>
          </w:tcPr>
          <w:p w14:paraId="155636DD" w14:textId="77777777" w:rsidR="00B27742" w:rsidRPr="00AC2F34" w:rsidRDefault="00B27742">
            <w:pPr>
              <w:jc w:val="center"/>
              <w:rPr>
                <w:rFonts w:cs="Tahoma"/>
                <w:sz w:val="20"/>
              </w:rPr>
            </w:pPr>
          </w:p>
        </w:tc>
        <w:tc>
          <w:tcPr>
            <w:tcW w:w="450" w:type="dxa"/>
            <w:tcBorders>
              <w:bottom w:val="single" w:sz="4" w:space="0" w:color="auto"/>
            </w:tcBorders>
            <w:vAlign w:val="center"/>
          </w:tcPr>
          <w:p w14:paraId="155636DE" w14:textId="77777777" w:rsidR="00B27742" w:rsidRPr="00AC2F34" w:rsidRDefault="00B27742">
            <w:pPr>
              <w:pStyle w:val="TableHeadingsGreen"/>
              <w:rPr>
                <w:rFonts w:ascii="Tahoma" w:hAnsi="Tahoma" w:cs="Tahoma"/>
                <w:sz w:val="9"/>
              </w:rPr>
            </w:pPr>
            <w:r w:rsidRPr="00AC2F34">
              <w:rPr>
                <w:rFonts w:ascii="Tahoma" w:hAnsi="Tahoma" w:cs="Tahoma"/>
                <w:sz w:val="9"/>
              </w:rPr>
              <w:t>P</w:t>
            </w:r>
          </w:p>
        </w:tc>
        <w:tc>
          <w:tcPr>
            <w:tcW w:w="450" w:type="dxa"/>
            <w:vMerge/>
            <w:tcBorders>
              <w:bottom w:val="single" w:sz="4" w:space="0" w:color="auto"/>
              <w:right w:val="single" w:sz="18" w:space="0" w:color="auto"/>
            </w:tcBorders>
            <w:vAlign w:val="center"/>
          </w:tcPr>
          <w:p w14:paraId="155636DF" w14:textId="77777777" w:rsidR="00B27742" w:rsidRPr="00AC2F34" w:rsidRDefault="00B27742">
            <w:pPr>
              <w:jc w:val="center"/>
              <w:rPr>
                <w:rFonts w:cs="Tahoma"/>
                <w:sz w:val="20"/>
              </w:rPr>
            </w:pPr>
          </w:p>
        </w:tc>
        <w:tc>
          <w:tcPr>
            <w:tcW w:w="450" w:type="dxa"/>
            <w:vMerge/>
            <w:tcBorders>
              <w:left w:val="single" w:sz="18" w:space="0" w:color="auto"/>
              <w:bottom w:val="single" w:sz="4" w:space="0" w:color="auto"/>
            </w:tcBorders>
          </w:tcPr>
          <w:p w14:paraId="155636E0" w14:textId="77777777" w:rsidR="00B27742" w:rsidRPr="00AC2F34" w:rsidRDefault="00B27742">
            <w:pPr>
              <w:rPr>
                <w:rFonts w:cs="Tahoma"/>
                <w:sz w:val="20"/>
              </w:rPr>
            </w:pPr>
          </w:p>
        </w:tc>
        <w:tc>
          <w:tcPr>
            <w:tcW w:w="450" w:type="dxa"/>
            <w:vMerge/>
            <w:tcBorders>
              <w:bottom w:val="single" w:sz="4" w:space="0" w:color="auto"/>
              <w:right w:val="single" w:sz="18" w:space="0" w:color="auto"/>
            </w:tcBorders>
          </w:tcPr>
          <w:p w14:paraId="155636E1" w14:textId="77777777" w:rsidR="00B27742" w:rsidRPr="00AC2F34" w:rsidRDefault="00B27742">
            <w:pPr>
              <w:rPr>
                <w:rFonts w:cs="Tahoma"/>
                <w:sz w:val="20"/>
              </w:rPr>
            </w:pPr>
          </w:p>
        </w:tc>
        <w:tc>
          <w:tcPr>
            <w:tcW w:w="450" w:type="dxa"/>
            <w:vMerge/>
            <w:tcBorders>
              <w:left w:val="single" w:sz="18" w:space="0" w:color="auto"/>
              <w:bottom w:val="single" w:sz="4" w:space="0" w:color="auto"/>
              <w:right w:val="single" w:sz="18" w:space="0" w:color="auto"/>
            </w:tcBorders>
          </w:tcPr>
          <w:p w14:paraId="155636E2" w14:textId="77777777" w:rsidR="00B27742" w:rsidRPr="00AC2F34" w:rsidRDefault="00B27742">
            <w:pPr>
              <w:rPr>
                <w:rFonts w:cs="Tahoma"/>
                <w:sz w:val="20"/>
              </w:rPr>
            </w:pPr>
          </w:p>
        </w:tc>
        <w:tc>
          <w:tcPr>
            <w:tcW w:w="450" w:type="dxa"/>
            <w:vMerge/>
            <w:tcBorders>
              <w:bottom w:val="single" w:sz="4" w:space="0" w:color="auto"/>
            </w:tcBorders>
          </w:tcPr>
          <w:p w14:paraId="155636E3" w14:textId="77777777" w:rsidR="00B27742" w:rsidRPr="00AC2F34" w:rsidRDefault="00B27742">
            <w:pPr>
              <w:rPr>
                <w:rFonts w:cs="Tahoma"/>
                <w:sz w:val="20"/>
              </w:rPr>
            </w:pPr>
          </w:p>
        </w:tc>
        <w:tc>
          <w:tcPr>
            <w:tcW w:w="540" w:type="dxa"/>
            <w:vMerge/>
            <w:tcBorders>
              <w:bottom w:val="single" w:sz="4" w:space="0" w:color="auto"/>
            </w:tcBorders>
          </w:tcPr>
          <w:p w14:paraId="155636E4" w14:textId="77777777" w:rsidR="00B27742" w:rsidRPr="00AC2F34" w:rsidRDefault="00B27742">
            <w:pPr>
              <w:rPr>
                <w:rFonts w:cs="Tahoma"/>
                <w:sz w:val="20"/>
              </w:rPr>
            </w:pPr>
          </w:p>
        </w:tc>
      </w:tr>
      <w:tr w:rsidR="002854D4" w:rsidRPr="00AC2F34" w14:paraId="155636F3" w14:textId="77777777" w:rsidTr="00873F62">
        <w:trPr>
          <w:trHeight w:val="145"/>
        </w:trPr>
        <w:tc>
          <w:tcPr>
            <w:tcW w:w="2610" w:type="dxa"/>
            <w:tcBorders>
              <w:bottom w:val="single" w:sz="4" w:space="0" w:color="auto"/>
            </w:tcBorders>
            <w:shd w:val="clear" w:color="auto" w:fill="FABF8F"/>
          </w:tcPr>
          <w:p w14:paraId="155636E6" w14:textId="77777777" w:rsidR="002854D4" w:rsidRPr="00AC2F34" w:rsidRDefault="002854D4" w:rsidP="00873F62">
            <w:pPr>
              <w:pStyle w:val="ProductNames"/>
              <w:rPr>
                <w:rFonts w:ascii="Tahoma" w:hAnsi="Tahoma" w:cs="Tahoma"/>
                <w:sz w:val="14"/>
              </w:rPr>
            </w:pPr>
            <w:bookmarkStart w:id="124" w:name="_Toc336337897"/>
            <w:bookmarkStart w:id="125" w:name="_Toc343596261"/>
            <w:r w:rsidRPr="00AC2F34">
              <w:rPr>
                <w:rFonts w:ascii="Tahoma" w:hAnsi="Tahoma" w:cs="Tahoma"/>
                <w:sz w:val="14"/>
              </w:rPr>
              <w:t>Windows Companion Abonnementslicentie</w:t>
            </w:r>
            <w:bookmarkEnd w:id="124"/>
            <w:bookmarkEnd w:id="125"/>
          </w:p>
        </w:tc>
        <w:tc>
          <w:tcPr>
            <w:tcW w:w="360" w:type="dxa"/>
            <w:tcBorders>
              <w:bottom w:val="single" w:sz="4" w:space="0" w:color="auto"/>
            </w:tcBorders>
            <w:shd w:val="clear" w:color="auto" w:fill="FABF8F"/>
            <w:vAlign w:val="center"/>
          </w:tcPr>
          <w:p w14:paraId="155636E7" w14:textId="77777777" w:rsidR="002854D4" w:rsidRPr="00AC2F34" w:rsidRDefault="00216494" w:rsidP="00873F62">
            <w:pPr>
              <w:pStyle w:val="TableText"/>
              <w:widowControl w:val="0"/>
              <w:rPr>
                <w:rFonts w:cs="Tahoma"/>
                <w:b/>
                <w:color w:val="0000FF"/>
                <w:sz w:val="13"/>
                <w:szCs w:val="13"/>
                <w:u w:val="single"/>
              </w:rPr>
            </w:pPr>
            <w:hyperlink w:anchor="_21_Windows®_Companion" w:history="1">
              <w:r w:rsidR="00E15740" w:rsidRPr="00AC2F34">
                <w:rPr>
                  <w:rStyle w:val="Hyperlink"/>
                  <w:rFonts w:cs="Tahoma"/>
                  <w:b/>
                  <w:sz w:val="13"/>
                  <w:szCs w:val="13"/>
                </w:rPr>
                <w:t>21</w:t>
              </w:r>
            </w:hyperlink>
          </w:p>
        </w:tc>
        <w:tc>
          <w:tcPr>
            <w:tcW w:w="450" w:type="dxa"/>
            <w:tcBorders>
              <w:bottom w:val="single" w:sz="4" w:space="0" w:color="auto"/>
            </w:tcBorders>
            <w:shd w:val="clear" w:color="auto" w:fill="FABF8F"/>
          </w:tcPr>
          <w:p w14:paraId="155636E8" w14:textId="77777777" w:rsidR="002854D4" w:rsidRPr="00AC2F34" w:rsidRDefault="002854D4" w:rsidP="00384940">
            <w:pPr>
              <w:pStyle w:val="TableText"/>
              <w:rPr>
                <w:rFonts w:ascii="Tahoma" w:hAnsi="Tahoma" w:cs="Tahoma"/>
                <w:sz w:val="13"/>
              </w:rPr>
            </w:pPr>
            <w:r w:rsidRPr="00AC2F34">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155636E9" w14:textId="77777777" w:rsidR="002854D4" w:rsidRPr="00AC2F34" w:rsidRDefault="002854D4">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155636EA" w14:textId="77777777" w:rsidR="002854D4" w:rsidRPr="00AC2F34" w:rsidRDefault="002854D4">
            <w:pPr>
              <w:pStyle w:val="TableText"/>
              <w:rPr>
                <w:rFonts w:ascii="Tahoma" w:hAnsi="Tahoma" w:cs="Tahoma"/>
                <w:sz w:val="13"/>
              </w:rPr>
            </w:pPr>
            <w:r w:rsidRPr="00AC2F34">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155636EB" w14:textId="77777777" w:rsidR="002854D4" w:rsidRPr="00AC2F34" w:rsidRDefault="002854D4">
            <w:pPr>
              <w:pStyle w:val="TableText"/>
              <w:rPr>
                <w:rFonts w:ascii="Tahoma" w:hAnsi="Tahoma" w:cs="Tahoma"/>
                <w:sz w:val="13"/>
              </w:rPr>
            </w:pPr>
          </w:p>
        </w:tc>
        <w:tc>
          <w:tcPr>
            <w:tcW w:w="450" w:type="dxa"/>
            <w:tcBorders>
              <w:bottom w:val="single" w:sz="4" w:space="0" w:color="auto"/>
            </w:tcBorders>
            <w:shd w:val="clear" w:color="auto" w:fill="FABF8F"/>
            <w:vAlign w:val="center"/>
          </w:tcPr>
          <w:p w14:paraId="155636EC" w14:textId="77777777" w:rsidR="002854D4" w:rsidRPr="00AC2F34" w:rsidRDefault="002854D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6ED" w14:textId="77777777" w:rsidR="002854D4" w:rsidRPr="00AC2F34" w:rsidRDefault="002854D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6EE" w14:textId="77777777" w:rsidR="002854D4" w:rsidRPr="00AC2F34" w:rsidRDefault="002854D4" w:rsidP="004479EA">
            <w:pPr>
              <w:pStyle w:val="TableText"/>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55636EF" w14:textId="77777777" w:rsidR="002854D4" w:rsidRPr="00AC2F34" w:rsidRDefault="002854D4" w:rsidP="008925CF">
            <w:pPr>
              <w:pStyle w:val="TableText"/>
              <w:rPr>
                <w:rFonts w:ascii="Tahoma" w:hAnsi="Tahoma" w:cs="Tahoma"/>
                <w:sz w:val="13"/>
              </w:rPr>
            </w:pPr>
            <w:r w:rsidRPr="00AC2F34">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155636F0" w14:textId="77777777" w:rsidR="002854D4" w:rsidRPr="00AC2F34" w:rsidRDefault="002854D4">
            <w:pPr>
              <w:pStyle w:val="TableText"/>
              <w:rPr>
                <w:rFonts w:ascii="Tahoma" w:hAnsi="Tahoma" w:cs="Tahoma"/>
                <w:sz w:val="13"/>
              </w:rPr>
            </w:pPr>
          </w:p>
        </w:tc>
        <w:tc>
          <w:tcPr>
            <w:tcW w:w="450" w:type="dxa"/>
            <w:tcBorders>
              <w:bottom w:val="single" w:sz="4" w:space="0" w:color="auto"/>
            </w:tcBorders>
            <w:shd w:val="clear" w:color="auto" w:fill="FABF8F"/>
          </w:tcPr>
          <w:p w14:paraId="155636F1" w14:textId="77777777" w:rsidR="002854D4" w:rsidRPr="00AC2F34" w:rsidRDefault="002854D4">
            <w:pPr>
              <w:pStyle w:val="TableText"/>
              <w:rPr>
                <w:rFonts w:ascii="Tahoma" w:hAnsi="Tahoma" w:cs="Tahoma"/>
                <w:sz w:val="13"/>
              </w:rPr>
            </w:pPr>
            <w:r w:rsidRPr="00AC2F34">
              <w:rPr>
                <w:rFonts w:ascii="Tahoma" w:hAnsi="Tahoma" w:cs="Tahoma"/>
                <w:sz w:val="13"/>
              </w:rPr>
              <w:t>A, (alleen EES)</w:t>
            </w:r>
          </w:p>
        </w:tc>
        <w:tc>
          <w:tcPr>
            <w:tcW w:w="540" w:type="dxa"/>
            <w:tcBorders>
              <w:bottom w:val="single" w:sz="4" w:space="0" w:color="auto"/>
            </w:tcBorders>
            <w:shd w:val="clear" w:color="auto" w:fill="FABF8F"/>
            <w:vAlign w:val="center"/>
          </w:tcPr>
          <w:p w14:paraId="155636F2" w14:textId="77777777" w:rsidR="002854D4" w:rsidRPr="00AC2F34" w:rsidRDefault="002854D4">
            <w:pPr>
              <w:pStyle w:val="TableText"/>
              <w:rPr>
                <w:rFonts w:ascii="Tahoma" w:hAnsi="Tahoma" w:cs="Tahoma"/>
                <w:sz w:val="13"/>
              </w:rPr>
            </w:pPr>
          </w:p>
        </w:tc>
      </w:tr>
      <w:tr w:rsidR="00CE5AB1" w:rsidRPr="00AC2F34" w14:paraId="15563701" w14:textId="77777777" w:rsidTr="00873F62">
        <w:trPr>
          <w:trHeight w:val="145"/>
        </w:trPr>
        <w:tc>
          <w:tcPr>
            <w:tcW w:w="2610" w:type="dxa"/>
            <w:tcBorders>
              <w:bottom w:val="single" w:sz="4" w:space="0" w:color="auto"/>
            </w:tcBorders>
            <w:shd w:val="clear" w:color="auto" w:fill="auto"/>
          </w:tcPr>
          <w:p w14:paraId="155636F4" w14:textId="77777777" w:rsidR="008357AC" w:rsidRPr="00AC2F34" w:rsidRDefault="008357AC" w:rsidP="00873F62">
            <w:pPr>
              <w:pStyle w:val="ProductNames"/>
              <w:rPr>
                <w:rFonts w:ascii="Tahoma" w:hAnsi="Tahoma" w:cs="Tahoma"/>
                <w:sz w:val="14"/>
              </w:rPr>
            </w:pPr>
            <w:bookmarkStart w:id="126" w:name="_Toc336337898"/>
            <w:bookmarkStart w:id="127" w:name="_Toc343596262"/>
            <w:r w:rsidRPr="00AC2F34">
              <w:rPr>
                <w:rFonts w:ascii="Tahoma" w:hAnsi="Tahoma" w:cs="Tahoma"/>
                <w:sz w:val="14"/>
              </w:rPr>
              <w:t>Windows Vista DVD Playback Pack</w:t>
            </w:r>
            <w:bookmarkEnd w:id="126"/>
            <w:bookmarkEnd w:id="127"/>
            <w:r w:rsidRPr="00AC2F34">
              <w:rPr>
                <w:rFonts w:ascii="Tahoma" w:hAnsi="Tahoma" w:cs="Tahoma"/>
                <w:sz w:val="14"/>
              </w:rPr>
              <w:t xml:space="preserve"> </w:t>
            </w:r>
          </w:p>
        </w:tc>
        <w:tc>
          <w:tcPr>
            <w:tcW w:w="360" w:type="dxa"/>
            <w:tcBorders>
              <w:bottom w:val="single" w:sz="4" w:space="0" w:color="auto"/>
            </w:tcBorders>
            <w:shd w:val="clear" w:color="auto" w:fill="auto"/>
            <w:vAlign w:val="center"/>
          </w:tcPr>
          <w:p w14:paraId="155636F5" w14:textId="77777777" w:rsidR="008357AC" w:rsidRPr="00AC2F34" w:rsidRDefault="00216494" w:rsidP="00873F62">
            <w:pPr>
              <w:pStyle w:val="TableText"/>
              <w:widowControl w:val="0"/>
              <w:rPr>
                <w:rFonts w:cs="Tahoma"/>
                <w:b/>
                <w:color w:val="0000FF"/>
                <w:sz w:val="13"/>
                <w:szCs w:val="13"/>
                <w:u w:val="single"/>
              </w:rPr>
            </w:pPr>
            <w:hyperlink w:anchor="_22_Windows_Vista" w:history="1">
              <w:r w:rsidR="00E15740" w:rsidRPr="00AC2F34">
                <w:rPr>
                  <w:rStyle w:val="Hyperlink"/>
                  <w:rFonts w:cs="Tahoma"/>
                  <w:b/>
                  <w:sz w:val="13"/>
                  <w:szCs w:val="13"/>
                </w:rPr>
                <w:t>22</w:t>
              </w:r>
            </w:hyperlink>
          </w:p>
        </w:tc>
        <w:tc>
          <w:tcPr>
            <w:tcW w:w="450" w:type="dxa"/>
            <w:tcBorders>
              <w:bottom w:val="single" w:sz="4" w:space="0" w:color="auto"/>
            </w:tcBorders>
            <w:shd w:val="clear" w:color="auto" w:fill="auto"/>
          </w:tcPr>
          <w:p w14:paraId="155636F6" w14:textId="77777777" w:rsidR="008357AC" w:rsidRPr="00AC2F34" w:rsidDel="00587D23" w:rsidRDefault="008357AC" w:rsidP="00384940">
            <w:pPr>
              <w:pStyle w:val="TableText"/>
              <w:rPr>
                <w:rFonts w:ascii="Tahoma" w:hAnsi="Tahoma" w:cs="Tahoma"/>
                <w:sz w:val="13"/>
              </w:rPr>
            </w:pPr>
            <w:r w:rsidRPr="00AC2F34">
              <w:rPr>
                <w:rFonts w:ascii="Tahoma" w:hAnsi="Tahoma" w:cs="Tahoma"/>
                <w:sz w:val="13"/>
              </w:rPr>
              <w:t>03/11</w:t>
            </w:r>
          </w:p>
        </w:tc>
        <w:tc>
          <w:tcPr>
            <w:tcW w:w="360" w:type="dxa"/>
            <w:tcBorders>
              <w:bottom w:val="single" w:sz="4" w:space="0" w:color="auto"/>
              <w:right w:val="single" w:sz="18" w:space="0" w:color="auto"/>
            </w:tcBorders>
            <w:shd w:val="clear" w:color="auto" w:fill="auto"/>
            <w:vAlign w:val="center"/>
          </w:tcPr>
          <w:p w14:paraId="155636F7" w14:textId="77777777" w:rsidR="008357AC" w:rsidRPr="00AC2F34" w:rsidRDefault="008357AC">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155636F8" w14:textId="77777777" w:rsidR="008357AC" w:rsidRPr="00AC2F34" w:rsidRDefault="00FC7674">
            <w:pPr>
              <w:pStyle w:val="TableText"/>
              <w:rPr>
                <w:rFonts w:ascii="Tahoma" w:hAnsi="Tahoma" w:cs="Tahoma"/>
                <w:sz w:val="13"/>
              </w:rPr>
            </w:pPr>
            <w:r w:rsidRPr="00AC2F34">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155636F9" w14:textId="77777777" w:rsidR="008357AC" w:rsidRPr="00AC2F34" w:rsidRDefault="00FC7674">
            <w:pPr>
              <w:pStyle w:val="TableText"/>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auto"/>
            <w:vAlign w:val="center"/>
          </w:tcPr>
          <w:p w14:paraId="155636FA" w14:textId="77777777" w:rsidR="008357AC" w:rsidRPr="00AC2F34" w:rsidRDefault="008357AC">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636FB" w14:textId="77777777" w:rsidR="008357AC" w:rsidRPr="00AC2F34" w:rsidRDefault="008357A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36FC" w14:textId="77777777" w:rsidR="008357AC" w:rsidRPr="00AC2F34" w:rsidRDefault="008357AC"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636FD" w14:textId="77777777" w:rsidR="008357AC" w:rsidRPr="00AC2F34" w:rsidRDefault="008357AC"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5636FE" w14:textId="77777777" w:rsidR="008357AC" w:rsidRPr="00AC2F34" w:rsidRDefault="008357AC">
            <w:pPr>
              <w:pStyle w:val="TableText"/>
              <w:rPr>
                <w:rFonts w:ascii="Tahoma" w:hAnsi="Tahoma" w:cs="Tahoma"/>
                <w:sz w:val="13"/>
              </w:rPr>
            </w:pPr>
          </w:p>
        </w:tc>
        <w:tc>
          <w:tcPr>
            <w:tcW w:w="450" w:type="dxa"/>
            <w:tcBorders>
              <w:bottom w:val="single" w:sz="4" w:space="0" w:color="auto"/>
            </w:tcBorders>
            <w:shd w:val="clear" w:color="auto" w:fill="auto"/>
          </w:tcPr>
          <w:p w14:paraId="155636FF" w14:textId="77777777" w:rsidR="008357AC" w:rsidRPr="00AC2F34" w:rsidRDefault="008357AC">
            <w:pPr>
              <w:pStyle w:val="TableText"/>
              <w:rPr>
                <w:rFonts w:ascii="Tahoma" w:hAnsi="Tahoma" w:cs="Tahoma"/>
                <w:sz w:val="13"/>
              </w:rPr>
            </w:pPr>
          </w:p>
        </w:tc>
        <w:tc>
          <w:tcPr>
            <w:tcW w:w="540" w:type="dxa"/>
            <w:tcBorders>
              <w:bottom w:val="single" w:sz="4" w:space="0" w:color="auto"/>
            </w:tcBorders>
            <w:shd w:val="clear" w:color="auto" w:fill="auto"/>
            <w:vAlign w:val="center"/>
          </w:tcPr>
          <w:p w14:paraId="15563700" w14:textId="77777777" w:rsidR="008357AC" w:rsidRPr="00AC2F34" w:rsidRDefault="008357AC">
            <w:pPr>
              <w:pStyle w:val="TableText"/>
              <w:rPr>
                <w:rFonts w:ascii="Tahoma" w:hAnsi="Tahoma" w:cs="Tahoma"/>
                <w:sz w:val="13"/>
              </w:rPr>
            </w:pPr>
          </w:p>
        </w:tc>
      </w:tr>
      <w:tr w:rsidR="00CE5AB1" w:rsidRPr="00AC2F34" w14:paraId="1556370F" w14:textId="77777777" w:rsidTr="00873F62">
        <w:trPr>
          <w:trHeight w:val="145"/>
        </w:trPr>
        <w:tc>
          <w:tcPr>
            <w:tcW w:w="2610" w:type="dxa"/>
            <w:tcBorders>
              <w:bottom w:val="single" w:sz="4" w:space="0" w:color="auto"/>
            </w:tcBorders>
            <w:shd w:val="clear" w:color="auto" w:fill="FABF8F"/>
          </w:tcPr>
          <w:p w14:paraId="15563702" w14:textId="77777777" w:rsidR="00B27742" w:rsidRPr="00AC2F34" w:rsidRDefault="00B27742" w:rsidP="00873F62">
            <w:pPr>
              <w:pStyle w:val="ProductNames"/>
              <w:rPr>
                <w:rFonts w:ascii="Tahoma" w:hAnsi="Tahoma" w:cs="Tahoma"/>
                <w:sz w:val="14"/>
              </w:rPr>
            </w:pPr>
            <w:bookmarkStart w:id="128" w:name="_Toc336337899"/>
            <w:bookmarkStart w:id="129" w:name="_Toc343596263"/>
            <w:r w:rsidRPr="00AC2F34">
              <w:rPr>
                <w:rFonts w:ascii="Tahoma" w:hAnsi="Tahoma" w:cs="Tahoma"/>
                <w:sz w:val="14"/>
              </w:rPr>
              <w:t>Microsoft Desktop Optimization Pack voor Software Assurance</w:t>
            </w:r>
            <w:bookmarkEnd w:id="128"/>
            <w:bookmarkEnd w:id="129"/>
          </w:p>
        </w:tc>
        <w:tc>
          <w:tcPr>
            <w:tcW w:w="360" w:type="dxa"/>
            <w:tcBorders>
              <w:bottom w:val="single" w:sz="4" w:space="0" w:color="auto"/>
            </w:tcBorders>
            <w:shd w:val="clear" w:color="auto" w:fill="FABF8F"/>
            <w:vAlign w:val="center"/>
          </w:tcPr>
          <w:p w14:paraId="15563703" w14:textId="77777777" w:rsidR="00B27742" w:rsidRPr="00AC2F34" w:rsidRDefault="00216494" w:rsidP="00873F62">
            <w:pPr>
              <w:pStyle w:val="TableText"/>
              <w:widowControl w:val="0"/>
              <w:rPr>
                <w:rStyle w:val="EndnoteReference"/>
                <w:rFonts w:cs="Tahoma"/>
                <w:b w:val="0"/>
                <w:color w:val="0000FF"/>
                <w:sz w:val="13"/>
                <w:szCs w:val="13"/>
                <w:u w:val="single"/>
              </w:rPr>
            </w:pPr>
            <w:hyperlink w:anchor="_23_Microsoft_Desktop" w:history="1">
              <w:r w:rsidR="00E15740" w:rsidRPr="00AC2F34">
                <w:rPr>
                  <w:rStyle w:val="Hyperlink"/>
                  <w:rFonts w:cs="Tahoma"/>
                  <w:b/>
                  <w:sz w:val="13"/>
                  <w:szCs w:val="13"/>
                </w:rPr>
                <w:t>23</w:t>
              </w:r>
            </w:hyperlink>
          </w:p>
        </w:tc>
        <w:tc>
          <w:tcPr>
            <w:tcW w:w="450" w:type="dxa"/>
            <w:tcBorders>
              <w:bottom w:val="single" w:sz="4" w:space="0" w:color="auto"/>
            </w:tcBorders>
            <w:shd w:val="clear" w:color="auto" w:fill="FABF8F"/>
          </w:tcPr>
          <w:p w14:paraId="15563704" w14:textId="77777777" w:rsidR="00B27742" w:rsidRPr="00AC2F34" w:rsidRDefault="00587D23" w:rsidP="00E721EC">
            <w:pPr>
              <w:pStyle w:val="TableText"/>
              <w:spacing w:before="120"/>
              <w:rPr>
                <w:rFonts w:ascii="Tahoma" w:hAnsi="Tahoma" w:cs="Tahoma"/>
                <w:sz w:val="13"/>
              </w:rPr>
            </w:pPr>
            <w:r w:rsidRPr="00AC2F34">
              <w:rPr>
                <w:rFonts w:ascii="Tahoma" w:hAnsi="Tahoma" w:cs="Tahoma"/>
                <w:sz w:val="13"/>
              </w:rPr>
              <w:t>11</w:t>
            </w:r>
            <w:r w:rsidR="00103037">
              <w:rPr>
                <w:rFonts w:ascii="Tahoma" w:hAnsi="Tahoma" w:cs="Tahoma"/>
                <w:sz w:val="13"/>
              </w:rPr>
              <w:t>/12</w:t>
            </w:r>
          </w:p>
        </w:tc>
        <w:tc>
          <w:tcPr>
            <w:tcW w:w="360" w:type="dxa"/>
            <w:tcBorders>
              <w:bottom w:val="single" w:sz="4" w:space="0" w:color="auto"/>
              <w:right w:val="single" w:sz="18" w:space="0" w:color="auto"/>
            </w:tcBorders>
            <w:shd w:val="clear" w:color="auto" w:fill="FABF8F"/>
            <w:vAlign w:val="center"/>
          </w:tcPr>
          <w:p w14:paraId="15563705" w14:textId="77777777" w:rsidR="00B27742" w:rsidRPr="00AC2F34" w:rsidRDefault="00B27742">
            <w:pPr>
              <w:pStyle w:val="TableText"/>
              <w:rPr>
                <w:rFonts w:ascii="Tahoma" w:hAnsi="Tahoma" w:cs="Tahoma"/>
                <w:sz w:val="13"/>
              </w:rPr>
            </w:pPr>
            <w:r w:rsidRPr="00AC2F34">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15563706" w14:textId="77777777" w:rsidR="00B27742" w:rsidRPr="00AC2F34" w:rsidRDefault="00B27742">
            <w:pPr>
              <w:pStyle w:val="TableText"/>
              <w:rPr>
                <w:rFonts w:ascii="Tahoma" w:hAnsi="Tahoma" w:cs="Tahoma"/>
                <w:sz w:val="13"/>
              </w:rPr>
            </w:pPr>
            <w:r w:rsidRPr="00AC2F34">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15563707" w14:textId="77777777" w:rsidR="00B27742" w:rsidRPr="00AC2F34"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14:paraId="15563708" w14:textId="77777777" w:rsidR="00B27742" w:rsidRPr="00AC2F34"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709" w14:textId="77777777" w:rsidR="00B27742" w:rsidRPr="00AC2F34"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70A" w14:textId="77777777" w:rsidR="00B27742" w:rsidRPr="00AC2F34" w:rsidRDefault="00664EE9" w:rsidP="004479EA">
            <w:pPr>
              <w:pStyle w:val="TableText"/>
              <w:rPr>
                <w:rFonts w:ascii="Tahoma" w:hAnsi="Tahoma" w:cs="Tahoma"/>
                <w:sz w:val="13"/>
              </w:rPr>
            </w:pPr>
            <w:r w:rsidRPr="00AC2F34">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14:paraId="1556370B" w14:textId="77777777" w:rsidR="00B27742" w:rsidRPr="00AC2F34" w:rsidRDefault="00B27742" w:rsidP="008925CF">
            <w:pPr>
              <w:pStyle w:val="TableText"/>
              <w:rPr>
                <w:rFonts w:ascii="Tahoma" w:hAnsi="Tahoma" w:cs="Tahoma"/>
                <w:sz w:val="13"/>
              </w:rPr>
            </w:pPr>
            <w:r w:rsidRPr="00AC2F34">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14:paraId="1556370C" w14:textId="77777777" w:rsidR="00B27742" w:rsidRPr="00AC2F34" w:rsidRDefault="00B27742">
            <w:pPr>
              <w:pStyle w:val="TableText"/>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370D" w14:textId="77777777" w:rsidR="00B27742" w:rsidRPr="00AC2F34" w:rsidRDefault="00997972" w:rsidP="00A0765A">
            <w:pPr>
              <w:pStyle w:val="TableText"/>
              <w:spacing w:before="120"/>
              <w:rPr>
                <w:rFonts w:ascii="Tahoma" w:hAnsi="Tahoma" w:cs="Tahoma"/>
                <w:sz w:val="13"/>
              </w:rPr>
            </w:pPr>
            <w:r w:rsidRPr="00AC2F34">
              <w:rPr>
                <w:rFonts w:ascii="Tahoma" w:hAnsi="Tahoma" w:cs="Tahoma"/>
                <w:sz w:val="13"/>
              </w:rPr>
              <w:t>A,ST</w:t>
            </w:r>
          </w:p>
        </w:tc>
        <w:tc>
          <w:tcPr>
            <w:tcW w:w="540" w:type="dxa"/>
            <w:tcBorders>
              <w:bottom w:val="single" w:sz="4" w:space="0" w:color="auto"/>
            </w:tcBorders>
            <w:shd w:val="clear" w:color="auto" w:fill="FABF8F"/>
            <w:vAlign w:val="center"/>
          </w:tcPr>
          <w:p w14:paraId="1556370E" w14:textId="77777777" w:rsidR="00B27742" w:rsidRPr="00AC2F34" w:rsidRDefault="00B27742">
            <w:pPr>
              <w:pStyle w:val="TableText"/>
              <w:rPr>
                <w:rFonts w:ascii="Tahoma" w:hAnsi="Tahoma" w:cs="Tahoma"/>
                <w:sz w:val="13"/>
              </w:rPr>
            </w:pPr>
          </w:p>
        </w:tc>
      </w:tr>
      <w:tr w:rsidR="00103037" w:rsidRPr="00AC2F34" w14:paraId="15563723" w14:textId="77777777" w:rsidTr="00103037">
        <w:trPr>
          <w:trHeight w:val="145"/>
        </w:trPr>
        <w:tc>
          <w:tcPr>
            <w:tcW w:w="2610" w:type="dxa"/>
            <w:tcBorders>
              <w:bottom w:val="single" w:sz="4" w:space="0" w:color="auto"/>
            </w:tcBorders>
            <w:shd w:val="clear" w:color="auto" w:fill="auto"/>
          </w:tcPr>
          <w:p w14:paraId="15563710" w14:textId="77777777" w:rsidR="00B27742" w:rsidRPr="00AC2F34" w:rsidRDefault="00B27742" w:rsidP="00873F62">
            <w:pPr>
              <w:pStyle w:val="ProductNames"/>
              <w:rPr>
                <w:rFonts w:ascii="Tahoma" w:hAnsi="Tahoma" w:cs="Tahoma"/>
                <w:sz w:val="14"/>
              </w:rPr>
            </w:pPr>
            <w:bookmarkStart w:id="130" w:name="_Toc336337901"/>
            <w:bookmarkStart w:id="131" w:name="_Toc343596265"/>
            <w:r w:rsidRPr="00AC2F34">
              <w:rPr>
                <w:rFonts w:ascii="Tahoma" w:hAnsi="Tahoma" w:cs="Tahoma"/>
                <w:sz w:val="14"/>
              </w:rPr>
              <w:t>Huurrechten voor Windows</w:t>
            </w:r>
            <w:bookmarkEnd w:id="130"/>
            <w:bookmarkEnd w:id="131"/>
          </w:p>
        </w:tc>
        <w:tc>
          <w:tcPr>
            <w:tcW w:w="360" w:type="dxa"/>
            <w:tcBorders>
              <w:bottom w:val="single" w:sz="4" w:space="0" w:color="auto"/>
            </w:tcBorders>
            <w:shd w:val="clear" w:color="auto" w:fill="auto"/>
            <w:vAlign w:val="center"/>
          </w:tcPr>
          <w:p w14:paraId="15563711" w14:textId="77777777" w:rsidR="00B27742" w:rsidRPr="00AC2F34" w:rsidRDefault="00B27742" w:rsidP="00873F62">
            <w:pPr>
              <w:pStyle w:val="TableText"/>
              <w:widowControl w:val="0"/>
              <w:rPr>
                <w:rFonts w:cs="Tahoma"/>
                <w:b/>
                <w:sz w:val="13"/>
                <w:szCs w:val="13"/>
              </w:rPr>
            </w:pPr>
          </w:p>
        </w:tc>
        <w:tc>
          <w:tcPr>
            <w:tcW w:w="450" w:type="dxa"/>
            <w:tcBorders>
              <w:bottom w:val="single" w:sz="4" w:space="0" w:color="auto"/>
            </w:tcBorders>
            <w:shd w:val="clear" w:color="auto" w:fill="auto"/>
          </w:tcPr>
          <w:p w14:paraId="15563712" w14:textId="77777777" w:rsidR="00B27742" w:rsidRPr="00AC2F34" w:rsidRDefault="00B27742" w:rsidP="00C269C5">
            <w:pPr>
              <w:pStyle w:val="TableText"/>
              <w:rPr>
                <w:rFonts w:ascii="Tahoma" w:hAnsi="Tahoma" w:cs="Tahoma"/>
                <w:sz w:val="13"/>
              </w:rPr>
            </w:pPr>
            <w:r w:rsidRPr="00AC2F34">
              <w:rPr>
                <w:rFonts w:ascii="Tahoma" w:hAnsi="Tahoma" w:cs="Tahoma"/>
                <w:sz w:val="13"/>
              </w:rPr>
              <w:t>04/09</w:t>
            </w:r>
          </w:p>
        </w:tc>
        <w:tc>
          <w:tcPr>
            <w:tcW w:w="360" w:type="dxa"/>
            <w:tcBorders>
              <w:bottom w:val="single" w:sz="4" w:space="0" w:color="auto"/>
              <w:right w:val="single" w:sz="18" w:space="0" w:color="auto"/>
            </w:tcBorders>
            <w:shd w:val="clear" w:color="auto" w:fill="auto"/>
            <w:vAlign w:val="center"/>
          </w:tcPr>
          <w:p w14:paraId="15563713" w14:textId="77777777" w:rsidR="00B27742" w:rsidRPr="00AC2F34"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3714" w14:textId="77777777" w:rsidR="00B27742" w:rsidRPr="00AC2F34" w:rsidRDefault="00391582">
            <w:pPr>
              <w:pStyle w:val="TableText"/>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auto"/>
            <w:vAlign w:val="center"/>
          </w:tcPr>
          <w:p w14:paraId="15563715" w14:textId="77777777" w:rsidR="00B27742" w:rsidRPr="00AC2F34"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15563716" w14:textId="77777777" w:rsidR="00B27742" w:rsidRPr="00AC2F34"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15563717" w14:textId="77777777" w:rsidR="00B27742" w:rsidRPr="00AC2F34"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15563718" w14:textId="77777777" w:rsidR="00B27742" w:rsidRPr="00AC2F34"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15563719" w14:textId="77777777" w:rsidR="00B27742" w:rsidRPr="00AC2F34" w:rsidRDefault="00B27742">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556371A" w14:textId="77777777" w:rsidR="00B27742" w:rsidRPr="00AC2F34"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371B" w14:textId="77777777" w:rsidR="00B27742" w:rsidRPr="00AC2F34" w:rsidRDefault="00391582">
            <w:pPr>
              <w:pStyle w:val="TableText"/>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auto"/>
            <w:vAlign w:val="center"/>
          </w:tcPr>
          <w:p w14:paraId="1556371C" w14:textId="77777777" w:rsidR="00B27742" w:rsidRPr="00AC2F34"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6371D" w14:textId="77777777" w:rsidR="00B27742" w:rsidRPr="00AC2F34"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371E" w14:textId="77777777" w:rsidR="00B27742" w:rsidRPr="00AC2F34"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6371F" w14:textId="77777777" w:rsidR="00B27742" w:rsidRPr="00AC2F34"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563720" w14:textId="77777777" w:rsidR="00B27742" w:rsidRPr="00AC2F34" w:rsidRDefault="00B27742">
            <w:pPr>
              <w:pStyle w:val="TableText"/>
              <w:rPr>
                <w:rFonts w:ascii="Tahoma" w:hAnsi="Tahoma" w:cs="Tahoma"/>
                <w:sz w:val="13"/>
              </w:rPr>
            </w:pPr>
          </w:p>
        </w:tc>
        <w:tc>
          <w:tcPr>
            <w:tcW w:w="450" w:type="dxa"/>
            <w:tcBorders>
              <w:bottom w:val="single" w:sz="4" w:space="0" w:color="auto"/>
            </w:tcBorders>
            <w:shd w:val="clear" w:color="auto" w:fill="auto"/>
          </w:tcPr>
          <w:p w14:paraId="15563721" w14:textId="77777777" w:rsidR="00B27742" w:rsidRPr="00AC2F34"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14:paraId="15563722" w14:textId="77777777" w:rsidR="00B27742" w:rsidRPr="00AC2F34" w:rsidRDefault="00B27742">
            <w:pPr>
              <w:pStyle w:val="TableText"/>
              <w:rPr>
                <w:rFonts w:ascii="Tahoma" w:hAnsi="Tahoma" w:cs="Tahoma"/>
                <w:sz w:val="13"/>
              </w:rPr>
            </w:pPr>
          </w:p>
        </w:tc>
      </w:tr>
      <w:tr w:rsidR="009447FB" w:rsidRPr="00AC2F34" w14:paraId="15563737" w14:textId="77777777" w:rsidTr="00103037">
        <w:trPr>
          <w:trHeight w:val="145"/>
        </w:trPr>
        <w:tc>
          <w:tcPr>
            <w:tcW w:w="2610" w:type="dxa"/>
            <w:tcBorders>
              <w:bottom w:val="single" w:sz="4" w:space="0" w:color="auto"/>
            </w:tcBorders>
            <w:shd w:val="clear" w:color="auto" w:fill="FABF8F" w:themeFill="accent6" w:themeFillTint="99"/>
          </w:tcPr>
          <w:p w14:paraId="15563724" w14:textId="77777777" w:rsidR="009447FB" w:rsidRPr="00AC2F34" w:rsidRDefault="009447FB" w:rsidP="00873F62">
            <w:pPr>
              <w:pStyle w:val="ProductNames"/>
              <w:rPr>
                <w:rFonts w:ascii="Tahoma" w:hAnsi="Tahoma" w:cs="Tahoma"/>
                <w:sz w:val="14"/>
              </w:rPr>
            </w:pPr>
            <w:bookmarkStart w:id="132" w:name="_Toc336337902"/>
            <w:bookmarkStart w:id="133" w:name="_Toc343596266"/>
            <w:r w:rsidRPr="00AC2F34">
              <w:rPr>
                <w:rFonts w:ascii="Tahoma" w:hAnsi="Tahoma" w:cs="Tahoma"/>
                <w:sz w:val="14"/>
              </w:rPr>
              <w:t>Windows 8 Enterprise Sideloading (100</w:t>
            </w:r>
            <w:r w:rsidR="00873F62" w:rsidRPr="00AC2F34">
              <w:rPr>
                <w:rFonts w:ascii="Tahoma" w:hAnsi="Tahoma" w:cs="Tahoma"/>
                <w:sz w:val="14"/>
              </w:rPr>
              <w:t> </w:t>
            </w:r>
            <w:r w:rsidRPr="00AC2F34">
              <w:rPr>
                <w:rFonts w:ascii="Tahoma" w:hAnsi="Tahoma" w:cs="Tahoma"/>
                <w:sz w:val="14"/>
              </w:rPr>
              <w:t>Pack)</w:t>
            </w:r>
            <w:bookmarkEnd w:id="132"/>
            <w:bookmarkEnd w:id="133"/>
          </w:p>
        </w:tc>
        <w:tc>
          <w:tcPr>
            <w:tcW w:w="360" w:type="dxa"/>
            <w:tcBorders>
              <w:bottom w:val="single" w:sz="4" w:space="0" w:color="auto"/>
            </w:tcBorders>
            <w:shd w:val="clear" w:color="auto" w:fill="FABF8F" w:themeFill="accent6" w:themeFillTint="99"/>
            <w:vAlign w:val="center"/>
          </w:tcPr>
          <w:p w14:paraId="15563725" w14:textId="77777777" w:rsidR="009447FB" w:rsidRPr="00AC2F34" w:rsidRDefault="00216494" w:rsidP="00873F62">
            <w:pPr>
              <w:pStyle w:val="TableText"/>
              <w:widowControl w:val="0"/>
              <w:rPr>
                <w:rFonts w:cs="Tahoma"/>
                <w:b/>
                <w:sz w:val="13"/>
                <w:szCs w:val="13"/>
                <w:u w:val="single"/>
              </w:rPr>
            </w:pPr>
            <w:hyperlink w:anchor="_24_Windows®_8_1" w:history="1">
              <w:r w:rsidR="00E15740" w:rsidRPr="00AC2F34">
                <w:rPr>
                  <w:rStyle w:val="Hyperlink"/>
                  <w:rFonts w:cs="Tahoma"/>
                  <w:b/>
                  <w:sz w:val="13"/>
                  <w:szCs w:val="13"/>
                </w:rPr>
                <w:t>24</w:t>
              </w:r>
            </w:hyperlink>
          </w:p>
        </w:tc>
        <w:tc>
          <w:tcPr>
            <w:tcW w:w="450" w:type="dxa"/>
            <w:tcBorders>
              <w:bottom w:val="single" w:sz="4" w:space="0" w:color="auto"/>
            </w:tcBorders>
            <w:shd w:val="clear" w:color="auto" w:fill="FABF8F" w:themeFill="accent6" w:themeFillTint="99"/>
          </w:tcPr>
          <w:p w14:paraId="15563726" w14:textId="77777777" w:rsidR="009447FB" w:rsidRPr="00AC2F34" w:rsidRDefault="00F21F1B" w:rsidP="009124DC">
            <w:pPr>
              <w:pStyle w:val="TableText"/>
              <w:spacing w:before="120"/>
              <w:rPr>
                <w:rFonts w:ascii="Tahoma" w:hAnsi="Tahoma" w:cs="Tahoma"/>
                <w:sz w:val="13"/>
              </w:rPr>
            </w:pPr>
            <w:r w:rsidRPr="00AC2F34">
              <w:rPr>
                <w:rFonts w:ascii="Tahoma" w:hAnsi="Tahoma" w:cs="Tahoma"/>
                <w:sz w:val="13"/>
              </w:rPr>
              <w:t>09/12</w:t>
            </w:r>
          </w:p>
        </w:tc>
        <w:tc>
          <w:tcPr>
            <w:tcW w:w="360" w:type="dxa"/>
            <w:tcBorders>
              <w:bottom w:val="single" w:sz="4" w:space="0" w:color="auto"/>
              <w:right w:val="single" w:sz="18" w:space="0" w:color="auto"/>
            </w:tcBorders>
            <w:shd w:val="clear" w:color="auto" w:fill="FABF8F" w:themeFill="accent6" w:themeFillTint="99"/>
            <w:vAlign w:val="center"/>
          </w:tcPr>
          <w:p w14:paraId="15563727" w14:textId="77777777" w:rsidR="009447FB" w:rsidRPr="00AC2F34" w:rsidRDefault="009447FB">
            <w:pPr>
              <w:pStyle w:val="TableText"/>
              <w:rPr>
                <w:rFonts w:ascii="Tahoma" w:hAnsi="Tahoma" w:cs="Tahoma"/>
                <w:sz w:val="13"/>
              </w:rPr>
            </w:pPr>
            <w:r w:rsidRPr="00AC2F34">
              <w:rPr>
                <w:rFonts w:ascii="Tahoma" w:hAnsi="Tahoma" w:cs="Tahoma"/>
                <w:sz w:val="13"/>
              </w:rPr>
              <w:t>DT</w:t>
            </w:r>
          </w:p>
        </w:tc>
        <w:tc>
          <w:tcPr>
            <w:tcW w:w="450" w:type="dxa"/>
            <w:tcBorders>
              <w:left w:val="single" w:sz="18" w:space="0" w:color="auto"/>
              <w:bottom w:val="single" w:sz="4" w:space="0" w:color="auto"/>
            </w:tcBorders>
            <w:shd w:val="clear" w:color="auto" w:fill="FABF8F" w:themeFill="accent6" w:themeFillTint="99"/>
            <w:vAlign w:val="center"/>
          </w:tcPr>
          <w:p w14:paraId="15563728" w14:textId="77777777" w:rsidR="009447FB" w:rsidRPr="00AC2F34" w:rsidRDefault="005B48E5">
            <w:pPr>
              <w:pStyle w:val="TableText"/>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themeFill="accent6" w:themeFillTint="99"/>
            <w:vAlign w:val="center"/>
          </w:tcPr>
          <w:p w14:paraId="15563729" w14:textId="77777777" w:rsidR="009447FB" w:rsidRPr="00AC2F34" w:rsidRDefault="009447FB">
            <w:pPr>
              <w:pStyle w:val="TableText"/>
              <w:rPr>
                <w:rFonts w:ascii="Tahoma" w:hAnsi="Tahoma" w:cs="Tahoma"/>
                <w:sz w:val="13"/>
              </w:rPr>
            </w:pPr>
          </w:p>
        </w:tc>
        <w:tc>
          <w:tcPr>
            <w:tcW w:w="450" w:type="dxa"/>
            <w:tcBorders>
              <w:bottom w:val="single" w:sz="4" w:space="0" w:color="auto"/>
            </w:tcBorders>
            <w:shd w:val="clear" w:color="auto" w:fill="FABF8F" w:themeFill="accent6" w:themeFillTint="99"/>
            <w:vAlign w:val="center"/>
          </w:tcPr>
          <w:p w14:paraId="1556372A" w14:textId="77777777" w:rsidR="009447FB" w:rsidRPr="00AC2F34" w:rsidRDefault="009447FB">
            <w:pPr>
              <w:pStyle w:val="TableText"/>
              <w:rPr>
                <w:rFonts w:ascii="Tahoma" w:hAnsi="Tahoma" w:cs="Tahoma"/>
                <w:sz w:val="13"/>
              </w:rPr>
            </w:pPr>
          </w:p>
        </w:tc>
        <w:tc>
          <w:tcPr>
            <w:tcW w:w="450" w:type="dxa"/>
            <w:tcBorders>
              <w:bottom w:val="single" w:sz="4" w:space="0" w:color="auto"/>
            </w:tcBorders>
            <w:shd w:val="clear" w:color="auto" w:fill="FABF8F" w:themeFill="accent6" w:themeFillTint="99"/>
            <w:vAlign w:val="center"/>
          </w:tcPr>
          <w:p w14:paraId="1556372B" w14:textId="77777777" w:rsidR="009447FB" w:rsidRPr="00AC2F34" w:rsidRDefault="009447FB">
            <w:pPr>
              <w:pStyle w:val="TableText"/>
              <w:rPr>
                <w:rFonts w:ascii="Tahoma" w:hAnsi="Tahoma" w:cs="Tahoma"/>
                <w:sz w:val="13"/>
              </w:rPr>
            </w:pPr>
          </w:p>
        </w:tc>
        <w:tc>
          <w:tcPr>
            <w:tcW w:w="450" w:type="dxa"/>
            <w:tcBorders>
              <w:bottom w:val="single" w:sz="4" w:space="0" w:color="auto"/>
            </w:tcBorders>
            <w:shd w:val="clear" w:color="auto" w:fill="FABF8F" w:themeFill="accent6" w:themeFillTint="99"/>
            <w:vAlign w:val="center"/>
          </w:tcPr>
          <w:p w14:paraId="1556372C" w14:textId="77777777" w:rsidR="009447FB" w:rsidRPr="00AC2F34" w:rsidRDefault="009447FB">
            <w:pPr>
              <w:pStyle w:val="TableText"/>
              <w:rPr>
                <w:rFonts w:ascii="Tahoma" w:hAnsi="Tahoma" w:cs="Tahoma"/>
                <w:sz w:val="13"/>
              </w:rPr>
            </w:pPr>
          </w:p>
        </w:tc>
        <w:tc>
          <w:tcPr>
            <w:tcW w:w="450" w:type="dxa"/>
            <w:tcBorders>
              <w:bottom w:val="single" w:sz="4" w:space="0" w:color="auto"/>
            </w:tcBorders>
            <w:shd w:val="clear" w:color="auto" w:fill="FABF8F" w:themeFill="accent6" w:themeFillTint="99"/>
            <w:vAlign w:val="center"/>
          </w:tcPr>
          <w:p w14:paraId="1556372D" w14:textId="77777777" w:rsidR="009447FB" w:rsidRPr="00AC2F34" w:rsidRDefault="009447FB">
            <w:pPr>
              <w:pStyle w:val="TableText"/>
              <w:rPr>
                <w:rFonts w:ascii="Tahoma" w:hAnsi="Tahoma" w:cs="Tahoma"/>
                <w:sz w:val="13"/>
              </w:rPr>
            </w:pPr>
          </w:p>
        </w:tc>
        <w:tc>
          <w:tcPr>
            <w:tcW w:w="360" w:type="dxa"/>
            <w:tcBorders>
              <w:bottom w:val="single" w:sz="4" w:space="0" w:color="auto"/>
              <w:right w:val="single" w:sz="18" w:space="0" w:color="auto"/>
            </w:tcBorders>
            <w:shd w:val="clear" w:color="auto" w:fill="FABF8F" w:themeFill="accent6" w:themeFillTint="99"/>
            <w:vAlign w:val="center"/>
          </w:tcPr>
          <w:p w14:paraId="1556372E" w14:textId="77777777" w:rsidR="009447FB" w:rsidRPr="00AC2F34" w:rsidRDefault="009447FB">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14:paraId="1556372F" w14:textId="77777777" w:rsidR="009447FB" w:rsidRPr="00AC2F34" w:rsidRDefault="005B48E5">
            <w:pPr>
              <w:pStyle w:val="TableText"/>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themeFill="accent6" w:themeFillTint="99"/>
            <w:vAlign w:val="center"/>
          </w:tcPr>
          <w:p w14:paraId="15563730" w14:textId="77777777" w:rsidR="009447FB" w:rsidRPr="00AC2F34" w:rsidRDefault="009447FB">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14:paraId="15563731" w14:textId="77777777" w:rsidR="009447FB" w:rsidRPr="00AC2F34" w:rsidRDefault="009447FB">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themeFill="accent6" w:themeFillTint="99"/>
            <w:vAlign w:val="center"/>
          </w:tcPr>
          <w:p w14:paraId="15563732" w14:textId="77777777" w:rsidR="009447FB" w:rsidRPr="00AC2F34" w:rsidRDefault="009447FB">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themeFill="accent6" w:themeFillTint="99"/>
            <w:vAlign w:val="center"/>
          </w:tcPr>
          <w:p w14:paraId="15563733" w14:textId="77777777" w:rsidR="009447FB" w:rsidRPr="00AC2F34" w:rsidRDefault="009447FB">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14:paraId="15563734" w14:textId="77777777" w:rsidR="009447FB" w:rsidRPr="00AC2F34" w:rsidRDefault="009447FB">
            <w:pPr>
              <w:pStyle w:val="TableText"/>
              <w:rPr>
                <w:rFonts w:ascii="Tahoma" w:hAnsi="Tahoma" w:cs="Tahoma"/>
                <w:sz w:val="13"/>
              </w:rPr>
            </w:pPr>
          </w:p>
        </w:tc>
        <w:tc>
          <w:tcPr>
            <w:tcW w:w="450" w:type="dxa"/>
            <w:tcBorders>
              <w:bottom w:val="single" w:sz="4" w:space="0" w:color="auto"/>
            </w:tcBorders>
            <w:shd w:val="clear" w:color="auto" w:fill="FABF8F" w:themeFill="accent6" w:themeFillTint="99"/>
          </w:tcPr>
          <w:p w14:paraId="15563735" w14:textId="77777777" w:rsidR="009447FB" w:rsidRPr="00AC2F34" w:rsidRDefault="009447FB" w:rsidP="00A0765A">
            <w:pPr>
              <w:pStyle w:val="TableText"/>
              <w:spacing w:before="120"/>
              <w:rPr>
                <w:rFonts w:ascii="Tahoma" w:hAnsi="Tahoma" w:cs="Tahoma"/>
                <w:sz w:val="13"/>
              </w:rPr>
            </w:pPr>
          </w:p>
        </w:tc>
        <w:tc>
          <w:tcPr>
            <w:tcW w:w="540" w:type="dxa"/>
            <w:tcBorders>
              <w:bottom w:val="single" w:sz="4" w:space="0" w:color="auto"/>
            </w:tcBorders>
            <w:shd w:val="clear" w:color="auto" w:fill="FABF8F" w:themeFill="accent6" w:themeFillTint="99"/>
            <w:vAlign w:val="center"/>
          </w:tcPr>
          <w:p w14:paraId="15563736" w14:textId="77777777" w:rsidR="009447FB" w:rsidRPr="00AC2F34" w:rsidRDefault="00D15A8B">
            <w:pPr>
              <w:pStyle w:val="TableText"/>
              <w:rPr>
                <w:rFonts w:ascii="Tahoma" w:hAnsi="Tahoma" w:cs="Tahoma"/>
                <w:sz w:val="13"/>
              </w:rPr>
            </w:pPr>
            <w:r w:rsidRPr="00AC2F34">
              <w:rPr>
                <w:rFonts w:ascii="Tahoma" w:hAnsi="Tahoma" w:cs="Tahoma"/>
                <w:sz w:val="13"/>
              </w:rPr>
              <w:t>OL</w:t>
            </w:r>
          </w:p>
        </w:tc>
      </w:tr>
      <w:tr w:rsidR="00103037" w:rsidRPr="00AC2F34" w14:paraId="1556374B" w14:textId="77777777" w:rsidTr="00103037">
        <w:trPr>
          <w:trHeight w:val="145"/>
        </w:trPr>
        <w:tc>
          <w:tcPr>
            <w:tcW w:w="2610" w:type="dxa"/>
            <w:tcBorders>
              <w:bottom w:val="single" w:sz="4" w:space="0" w:color="auto"/>
            </w:tcBorders>
            <w:shd w:val="clear" w:color="auto" w:fill="auto"/>
          </w:tcPr>
          <w:p w14:paraId="15563738" w14:textId="77777777" w:rsidR="00B27742" w:rsidRPr="00AC2F34" w:rsidRDefault="00B27742" w:rsidP="00873F62">
            <w:pPr>
              <w:pStyle w:val="ProductNames"/>
              <w:rPr>
                <w:rFonts w:ascii="Tahoma" w:hAnsi="Tahoma" w:cs="Tahoma"/>
                <w:sz w:val="14"/>
              </w:rPr>
            </w:pPr>
            <w:bookmarkStart w:id="134" w:name="_Toc336337903"/>
            <w:bookmarkStart w:id="135" w:name="_Toc343596267"/>
            <w:r w:rsidRPr="00AC2F34">
              <w:rPr>
                <w:rFonts w:ascii="Tahoma" w:hAnsi="Tahoma" w:cs="Tahoma"/>
                <w:sz w:val="14"/>
              </w:rPr>
              <w:t>Windows</w:t>
            </w:r>
            <w:r w:rsidR="00BB3879" w:rsidRPr="00AC2F34">
              <w:rPr>
                <w:rFonts w:ascii="Tahoma" w:hAnsi="Tahoma" w:cs="Tahoma"/>
                <w:sz w:val="14"/>
                <w:vertAlign w:val="superscript"/>
              </w:rPr>
              <w:t>®</w:t>
            </w:r>
            <w:r w:rsidRPr="00AC2F34">
              <w:rPr>
                <w:rFonts w:ascii="Tahoma" w:hAnsi="Tahoma" w:cs="Tahoma"/>
                <w:sz w:val="14"/>
              </w:rPr>
              <w:t xml:space="preserve"> 7 Partners in Learning</w:t>
            </w:r>
            <w:bookmarkEnd w:id="134"/>
            <w:bookmarkEnd w:id="135"/>
          </w:p>
        </w:tc>
        <w:tc>
          <w:tcPr>
            <w:tcW w:w="360" w:type="dxa"/>
            <w:tcBorders>
              <w:bottom w:val="single" w:sz="4" w:space="0" w:color="auto"/>
            </w:tcBorders>
            <w:shd w:val="clear" w:color="auto" w:fill="auto"/>
            <w:vAlign w:val="center"/>
          </w:tcPr>
          <w:p w14:paraId="15563739" w14:textId="77777777" w:rsidR="00B27742" w:rsidRPr="00AC2F34" w:rsidRDefault="00216494" w:rsidP="00873F62">
            <w:pPr>
              <w:pStyle w:val="TableText"/>
              <w:widowControl w:val="0"/>
              <w:rPr>
                <w:rFonts w:cs="Tahoma"/>
                <w:b/>
                <w:sz w:val="13"/>
                <w:szCs w:val="13"/>
                <w:u w:val="single"/>
              </w:rPr>
            </w:pPr>
            <w:hyperlink w:anchor="_25_Windows®_7" w:history="1">
              <w:r w:rsidR="00E15740" w:rsidRPr="00AC2F34">
                <w:rPr>
                  <w:rStyle w:val="Hyperlink"/>
                  <w:rFonts w:cs="Tahoma"/>
                  <w:b/>
                  <w:sz w:val="13"/>
                  <w:szCs w:val="13"/>
                </w:rPr>
                <w:t>25</w:t>
              </w:r>
            </w:hyperlink>
          </w:p>
        </w:tc>
        <w:tc>
          <w:tcPr>
            <w:tcW w:w="450" w:type="dxa"/>
            <w:tcBorders>
              <w:bottom w:val="single" w:sz="4" w:space="0" w:color="auto"/>
            </w:tcBorders>
            <w:shd w:val="clear" w:color="auto" w:fill="auto"/>
          </w:tcPr>
          <w:p w14:paraId="1556373A" w14:textId="77777777" w:rsidR="00B27742" w:rsidRPr="00AC2F34" w:rsidRDefault="00B27742" w:rsidP="009124DC">
            <w:pPr>
              <w:pStyle w:val="TableText"/>
              <w:spacing w:before="120"/>
              <w:rPr>
                <w:rFonts w:ascii="Tahoma" w:hAnsi="Tahoma" w:cs="Tahoma"/>
                <w:sz w:val="13"/>
              </w:rPr>
            </w:pPr>
            <w:r w:rsidRPr="00AC2F34">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14:paraId="1556373B" w14:textId="77777777" w:rsidR="00B27742" w:rsidRPr="00AC2F34"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373C" w14:textId="77777777" w:rsidR="00B27742" w:rsidRPr="00AC2F34"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1556373D" w14:textId="77777777" w:rsidR="00B27742" w:rsidRPr="00AC2F34"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1556373E" w14:textId="77777777" w:rsidR="00B27742" w:rsidRPr="00AC2F34"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1556373F" w14:textId="77777777" w:rsidR="00B27742" w:rsidRPr="00AC2F34"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15563740" w14:textId="77777777" w:rsidR="00B27742" w:rsidRPr="00AC2F34"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15563741" w14:textId="77777777" w:rsidR="00B27742" w:rsidRPr="00AC2F34" w:rsidRDefault="00B27742">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5563742" w14:textId="77777777" w:rsidR="00B27742" w:rsidRPr="00AC2F34"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3743" w14:textId="77777777" w:rsidR="00B27742" w:rsidRPr="00AC2F34" w:rsidRDefault="00B27742">
            <w:pPr>
              <w:pStyle w:val="TableText"/>
              <w:rPr>
                <w:rFonts w:ascii="Tahoma" w:hAnsi="Tahoma" w:cs="Tahoma"/>
                <w:sz w:val="13"/>
              </w:rPr>
            </w:pPr>
          </w:p>
        </w:tc>
        <w:tc>
          <w:tcPr>
            <w:tcW w:w="450" w:type="dxa"/>
            <w:tcBorders>
              <w:bottom w:val="single" w:sz="4" w:space="0" w:color="auto"/>
            </w:tcBorders>
            <w:shd w:val="clear" w:color="auto" w:fill="auto"/>
            <w:vAlign w:val="center"/>
          </w:tcPr>
          <w:p w14:paraId="15563744" w14:textId="77777777" w:rsidR="00B27742" w:rsidRPr="00AC2F34"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63745" w14:textId="77777777" w:rsidR="00B27742" w:rsidRPr="00AC2F34"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3746" w14:textId="77777777" w:rsidR="00B27742" w:rsidRPr="00AC2F34" w:rsidRDefault="00B27742">
            <w:pPr>
              <w:pStyle w:val="TableText"/>
              <w:rPr>
                <w:rFonts w:ascii="Tahoma" w:hAnsi="Tahoma" w:cs="Tahoma"/>
                <w:sz w:val="13"/>
              </w:rPr>
            </w:pPr>
            <w:r w:rsidRPr="00AC2F34">
              <w:rPr>
                <w:rFonts w:ascii="Tahoma" w:hAnsi="Tahoma" w:cs="Tahoma"/>
                <w:sz w:val="13"/>
              </w:rPr>
              <w:t xml:space="preserve">2 </w:t>
            </w:r>
            <w:r w:rsidRPr="00AC2F34">
              <w:rPr>
                <w:rFonts w:ascii="Tahoma" w:hAnsi="Tahoma" w:cs="Tahoma"/>
                <w:sz w:val="10"/>
                <w:szCs w:val="12"/>
              </w:rPr>
              <w:t>(alleen School</w:t>
            </w:r>
          </w:p>
        </w:tc>
        <w:tc>
          <w:tcPr>
            <w:tcW w:w="450" w:type="dxa"/>
            <w:tcBorders>
              <w:bottom w:val="single" w:sz="4" w:space="0" w:color="auto"/>
              <w:right w:val="single" w:sz="18" w:space="0" w:color="auto"/>
            </w:tcBorders>
            <w:shd w:val="clear" w:color="auto" w:fill="auto"/>
            <w:vAlign w:val="center"/>
          </w:tcPr>
          <w:p w14:paraId="15563747" w14:textId="77777777" w:rsidR="00B27742" w:rsidRPr="00AC2F34"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563748" w14:textId="77777777" w:rsidR="00B27742" w:rsidRPr="00AC2F34" w:rsidRDefault="00B27742">
            <w:pPr>
              <w:pStyle w:val="TableText"/>
              <w:rPr>
                <w:rFonts w:ascii="Tahoma" w:hAnsi="Tahoma" w:cs="Tahoma"/>
                <w:sz w:val="13"/>
              </w:rPr>
            </w:pPr>
          </w:p>
        </w:tc>
        <w:tc>
          <w:tcPr>
            <w:tcW w:w="450" w:type="dxa"/>
            <w:tcBorders>
              <w:bottom w:val="single" w:sz="4" w:space="0" w:color="auto"/>
            </w:tcBorders>
            <w:shd w:val="clear" w:color="auto" w:fill="auto"/>
          </w:tcPr>
          <w:p w14:paraId="15563749" w14:textId="77777777" w:rsidR="00B27742" w:rsidRPr="00AC2F34"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14:paraId="1556374A" w14:textId="77777777" w:rsidR="00B27742" w:rsidRPr="00AC2F34" w:rsidRDefault="00B27742">
            <w:pPr>
              <w:pStyle w:val="TableText"/>
              <w:rPr>
                <w:rFonts w:ascii="Tahoma" w:hAnsi="Tahoma" w:cs="Tahoma"/>
                <w:sz w:val="13"/>
              </w:rPr>
            </w:pPr>
          </w:p>
        </w:tc>
      </w:tr>
      <w:tr w:rsidR="009447FB" w:rsidRPr="00AC2F34" w14:paraId="1556375F" w14:textId="77777777" w:rsidTr="00103037">
        <w:trPr>
          <w:trHeight w:val="145"/>
        </w:trPr>
        <w:tc>
          <w:tcPr>
            <w:tcW w:w="2610" w:type="dxa"/>
            <w:tcBorders>
              <w:bottom w:val="single" w:sz="4" w:space="0" w:color="auto"/>
            </w:tcBorders>
            <w:shd w:val="clear" w:color="auto" w:fill="FABF8F" w:themeFill="accent6" w:themeFillTint="99"/>
          </w:tcPr>
          <w:p w14:paraId="1556374C" w14:textId="77777777" w:rsidR="00B27742" w:rsidRPr="00AC2F34" w:rsidRDefault="00B27742" w:rsidP="00873F62">
            <w:pPr>
              <w:pStyle w:val="ProductNames"/>
              <w:rPr>
                <w:rFonts w:ascii="Tahoma" w:hAnsi="Tahoma" w:cs="Tahoma"/>
                <w:sz w:val="14"/>
              </w:rPr>
            </w:pPr>
            <w:bookmarkStart w:id="136" w:name="_Toc336337904"/>
            <w:bookmarkStart w:id="137" w:name="_Toc343596268"/>
            <w:r w:rsidRPr="00AC2F34">
              <w:rPr>
                <w:rFonts w:ascii="Tahoma" w:hAnsi="Tahoma" w:cs="Tahoma"/>
                <w:sz w:val="14"/>
              </w:rPr>
              <w:t>Windows</w:t>
            </w:r>
            <w:r w:rsidR="00BB3879" w:rsidRPr="00AC2F34">
              <w:rPr>
                <w:rFonts w:ascii="Tahoma" w:hAnsi="Tahoma" w:cs="Tahoma"/>
                <w:sz w:val="14"/>
                <w:vertAlign w:val="superscript"/>
              </w:rPr>
              <w:t>®</w:t>
            </w:r>
            <w:r w:rsidRPr="00AC2F34">
              <w:rPr>
                <w:rFonts w:ascii="Tahoma" w:hAnsi="Tahoma" w:cs="Tahoma"/>
                <w:sz w:val="14"/>
              </w:rPr>
              <w:t xml:space="preserve"> 8 Pro</w:t>
            </w:r>
            <w:bookmarkEnd w:id="136"/>
            <w:bookmarkEnd w:id="137"/>
            <w:r w:rsidRPr="00AC2F34">
              <w:rPr>
                <w:rFonts w:ascii="Tahoma" w:hAnsi="Tahoma" w:cs="Tahoma"/>
                <w:sz w:val="14"/>
              </w:rPr>
              <w:t xml:space="preserve"> </w:t>
            </w:r>
          </w:p>
        </w:tc>
        <w:tc>
          <w:tcPr>
            <w:tcW w:w="360" w:type="dxa"/>
            <w:tcBorders>
              <w:bottom w:val="single" w:sz="4" w:space="0" w:color="auto"/>
            </w:tcBorders>
            <w:shd w:val="clear" w:color="auto" w:fill="FABF8F" w:themeFill="accent6" w:themeFillTint="99"/>
            <w:vAlign w:val="center"/>
          </w:tcPr>
          <w:p w14:paraId="1556374D" w14:textId="77777777" w:rsidR="00B27742" w:rsidRPr="00AC2F34" w:rsidRDefault="00216494" w:rsidP="00873F62">
            <w:pPr>
              <w:pStyle w:val="TableText"/>
              <w:widowControl w:val="0"/>
              <w:rPr>
                <w:rStyle w:val="EndnoteReference"/>
                <w:rFonts w:cs="Tahoma"/>
                <w:b w:val="0"/>
                <w:color w:val="0000FF"/>
                <w:sz w:val="13"/>
                <w:szCs w:val="13"/>
                <w:u w:val="single"/>
              </w:rPr>
            </w:pPr>
            <w:hyperlink w:anchor="_26_Windows®_8" w:history="1">
              <w:r w:rsidR="00E15740" w:rsidRPr="00AC2F34">
                <w:rPr>
                  <w:rStyle w:val="Hyperlink"/>
                  <w:rFonts w:cs="Tahoma"/>
                  <w:b/>
                  <w:sz w:val="13"/>
                  <w:szCs w:val="13"/>
                </w:rPr>
                <w:t>26</w:t>
              </w:r>
            </w:hyperlink>
          </w:p>
        </w:tc>
        <w:tc>
          <w:tcPr>
            <w:tcW w:w="450" w:type="dxa"/>
            <w:tcBorders>
              <w:bottom w:val="single" w:sz="4" w:space="0" w:color="auto"/>
            </w:tcBorders>
            <w:shd w:val="clear" w:color="auto" w:fill="FABF8F" w:themeFill="accent6" w:themeFillTint="99"/>
          </w:tcPr>
          <w:p w14:paraId="1556374E" w14:textId="77777777" w:rsidR="00B27742" w:rsidRPr="00AC2F34" w:rsidRDefault="00B27742" w:rsidP="009124DC">
            <w:pPr>
              <w:pStyle w:val="TableText"/>
              <w:spacing w:before="120"/>
              <w:rPr>
                <w:rFonts w:ascii="Tahoma" w:hAnsi="Tahoma" w:cs="Tahoma"/>
                <w:sz w:val="13"/>
              </w:rPr>
            </w:pPr>
            <w:r w:rsidRPr="00AC2F34">
              <w:rPr>
                <w:rFonts w:ascii="Tahoma" w:hAnsi="Tahoma" w:cs="Tahoma"/>
                <w:sz w:val="13"/>
              </w:rPr>
              <w:t>08/12</w:t>
            </w:r>
          </w:p>
        </w:tc>
        <w:tc>
          <w:tcPr>
            <w:tcW w:w="360" w:type="dxa"/>
            <w:tcBorders>
              <w:bottom w:val="single" w:sz="4" w:space="0" w:color="auto"/>
              <w:right w:val="single" w:sz="18" w:space="0" w:color="auto"/>
            </w:tcBorders>
            <w:shd w:val="clear" w:color="auto" w:fill="FABF8F" w:themeFill="accent6" w:themeFillTint="99"/>
            <w:vAlign w:val="center"/>
          </w:tcPr>
          <w:p w14:paraId="1556374F" w14:textId="77777777" w:rsidR="00B27742" w:rsidRPr="00AC2F34" w:rsidRDefault="00B27742">
            <w:pPr>
              <w:pStyle w:val="TableText"/>
              <w:rPr>
                <w:rFonts w:ascii="Tahoma" w:hAnsi="Tahoma" w:cs="Tahoma"/>
                <w:sz w:val="13"/>
              </w:rPr>
            </w:pPr>
            <w:r w:rsidRPr="00AC2F34">
              <w:rPr>
                <w:rFonts w:ascii="Tahoma" w:hAnsi="Tahoma" w:cs="Tahoma"/>
                <w:sz w:val="13"/>
              </w:rPr>
              <w:t>DT</w:t>
            </w:r>
          </w:p>
        </w:tc>
        <w:tc>
          <w:tcPr>
            <w:tcW w:w="450" w:type="dxa"/>
            <w:tcBorders>
              <w:left w:val="single" w:sz="18" w:space="0" w:color="auto"/>
              <w:bottom w:val="single" w:sz="4" w:space="0" w:color="auto"/>
            </w:tcBorders>
            <w:shd w:val="clear" w:color="auto" w:fill="FABF8F" w:themeFill="accent6" w:themeFillTint="99"/>
            <w:vAlign w:val="center"/>
          </w:tcPr>
          <w:p w14:paraId="15563750" w14:textId="77777777" w:rsidR="00B27742" w:rsidRPr="00AC2F34" w:rsidRDefault="00B27742">
            <w:pPr>
              <w:pStyle w:val="TableText"/>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themeFill="accent6" w:themeFillTint="99"/>
            <w:vAlign w:val="center"/>
          </w:tcPr>
          <w:p w14:paraId="15563751" w14:textId="77777777" w:rsidR="00B27742" w:rsidRPr="00AC2F34" w:rsidRDefault="00B27742">
            <w:pPr>
              <w:pStyle w:val="TableText"/>
              <w:rPr>
                <w:rFonts w:ascii="Tahoma" w:hAnsi="Tahoma" w:cs="Tahoma"/>
                <w:sz w:val="13"/>
              </w:rPr>
            </w:pPr>
            <w:r w:rsidRPr="00AC2F34">
              <w:rPr>
                <w:rFonts w:ascii="Tahoma" w:hAnsi="Tahoma" w:cs="Tahoma"/>
                <w:sz w:val="13"/>
              </w:rPr>
              <w:t>5</w:t>
            </w:r>
          </w:p>
        </w:tc>
        <w:tc>
          <w:tcPr>
            <w:tcW w:w="450" w:type="dxa"/>
            <w:tcBorders>
              <w:bottom w:val="single" w:sz="4" w:space="0" w:color="auto"/>
            </w:tcBorders>
            <w:shd w:val="clear" w:color="auto" w:fill="FABF8F" w:themeFill="accent6" w:themeFillTint="99"/>
            <w:vAlign w:val="center"/>
          </w:tcPr>
          <w:p w14:paraId="15563752" w14:textId="77777777" w:rsidR="00B27742" w:rsidRPr="00AC2F34" w:rsidRDefault="00B27742">
            <w:pPr>
              <w:pStyle w:val="TableText"/>
              <w:rPr>
                <w:rFonts w:ascii="Tahoma" w:hAnsi="Tahoma" w:cs="Tahoma"/>
                <w:sz w:val="13"/>
              </w:rPr>
            </w:pPr>
            <w:r w:rsidRPr="00AC2F34">
              <w:rPr>
                <w:rFonts w:ascii="Tahoma" w:hAnsi="Tahoma" w:cs="Tahoma"/>
                <w:sz w:val="13"/>
              </w:rPr>
              <w:t>4</w:t>
            </w:r>
          </w:p>
        </w:tc>
        <w:tc>
          <w:tcPr>
            <w:tcW w:w="450" w:type="dxa"/>
            <w:tcBorders>
              <w:bottom w:val="single" w:sz="4" w:space="0" w:color="auto"/>
            </w:tcBorders>
            <w:shd w:val="clear" w:color="auto" w:fill="FABF8F" w:themeFill="accent6" w:themeFillTint="99"/>
            <w:vAlign w:val="center"/>
          </w:tcPr>
          <w:p w14:paraId="15563753" w14:textId="77777777" w:rsidR="00B27742" w:rsidRPr="00AC2F34" w:rsidRDefault="00B27742">
            <w:pPr>
              <w:pStyle w:val="TableText"/>
              <w:rPr>
                <w:rFonts w:ascii="Tahoma" w:hAnsi="Tahoma" w:cs="Tahoma"/>
                <w:sz w:val="13"/>
              </w:rPr>
            </w:pPr>
            <w:r w:rsidRPr="00AC2F34">
              <w:rPr>
                <w:rFonts w:ascii="Tahoma" w:hAnsi="Tahoma" w:cs="Tahoma"/>
                <w:sz w:val="13"/>
              </w:rPr>
              <w:t>3</w:t>
            </w:r>
          </w:p>
        </w:tc>
        <w:tc>
          <w:tcPr>
            <w:tcW w:w="450" w:type="dxa"/>
            <w:tcBorders>
              <w:bottom w:val="single" w:sz="4" w:space="0" w:color="auto"/>
            </w:tcBorders>
            <w:shd w:val="clear" w:color="auto" w:fill="FABF8F" w:themeFill="accent6" w:themeFillTint="99"/>
            <w:vAlign w:val="center"/>
          </w:tcPr>
          <w:p w14:paraId="15563754" w14:textId="77777777" w:rsidR="00B27742" w:rsidRPr="00AC2F34" w:rsidRDefault="00B27742">
            <w:pPr>
              <w:pStyle w:val="TableText"/>
              <w:rPr>
                <w:rFonts w:ascii="Tahoma" w:hAnsi="Tahoma" w:cs="Tahoma"/>
                <w:sz w:val="13"/>
              </w:rPr>
            </w:pPr>
            <w:r w:rsidRPr="00AC2F34">
              <w:rPr>
                <w:rFonts w:ascii="Tahoma" w:hAnsi="Tahoma" w:cs="Tahoma"/>
                <w:sz w:val="13"/>
              </w:rPr>
              <w:t>3</w:t>
            </w:r>
          </w:p>
        </w:tc>
        <w:tc>
          <w:tcPr>
            <w:tcW w:w="450" w:type="dxa"/>
            <w:tcBorders>
              <w:bottom w:val="single" w:sz="4" w:space="0" w:color="auto"/>
            </w:tcBorders>
            <w:shd w:val="clear" w:color="auto" w:fill="FABF8F" w:themeFill="accent6" w:themeFillTint="99"/>
            <w:vAlign w:val="center"/>
          </w:tcPr>
          <w:p w14:paraId="15563755" w14:textId="77777777" w:rsidR="00B27742" w:rsidRPr="00AC2F34" w:rsidRDefault="00B27742">
            <w:pPr>
              <w:pStyle w:val="TableText"/>
              <w:rPr>
                <w:rFonts w:ascii="Tahoma" w:hAnsi="Tahoma" w:cs="Tahoma"/>
                <w:sz w:val="13"/>
              </w:rPr>
            </w:pPr>
            <w:r w:rsidRPr="00AC2F34">
              <w:rPr>
                <w:rFonts w:ascii="Tahoma" w:hAnsi="Tahoma" w:cs="Tahoma"/>
                <w:sz w:val="13"/>
              </w:rPr>
              <w:t>2</w:t>
            </w:r>
          </w:p>
        </w:tc>
        <w:tc>
          <w:tcPr>
            <w:tcW w:w="360" w:type="dxa"/>
            <w:tcBorders>
              <w:bottom w:val="single" w:sz="4" w:space="0" w:color="auto"/>
              <w:right w:val="single" w:sz="18" w:space="0" w:color="auto"/>
            </w:tcBorders>
            <w:shd w:val="clear" w:color="auto" w:fill="FABF8F" w:themeFill="accent6" w:themeFillTint="99"/>
            <w:vAlign w:val="center"/>
          </w:tcPr>
          <w:p w14:paraId="15563756" w14:textId="77777777" w:rsidR="00B27742" w:rsidRPr="00AC2F34" w:rsidRDefault="00B27742">
            <w:pPr>
              <w:pStyle w:val="TableText"/>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ABF8F" w:themeFill="accent6" w:themeFillTint="99"/>
            <w:vAlign w:val="center"/>
          </w:tcPr>
          <w:p w14:paraId="15563757" w14:textId="77777777" w:rsidR="00B27742" w:rsidRPr="00AC2F34" w:rsidRDefault="00B27742">
            <w:pPr>
              <w:pStyle w:val="TableText"/>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themeFill="accent6" w:themeFillTint="99"/>
            <w:vAlign w:val="center"/>
          </w:tcPr>
          <w:p w14:paraId="15563758" w14:textId="77777777" w:rsidR="00B27742" w:rsidRPr="00AC2F34" w:rsidRDefault="00B27742">
            <w:pPr>
              <w:pStyle w:val="TableText"/>
              <w:rPr>
                <w:rFonts w:ascii="Tahoma" w:hAnsi="Tahoma" w:cs="Tahoma"/>
                <w:sz w:val="13"/>
              </w:rPr>
            </w:pPr>
            <w:r w:rsidRPr="00AC2F34">
              <w:rPr>
                <w:rFonts w:ascii="Tahoma" w:hAnsi="Tahoma" w:cs="Tahoma"/>
                <w:sz w:val="13"/>
              </w:rPr>
              <w:t>4</w:t>
            </w:r>
          </w:p>
        </w:tc>
        <w:tc>
          <w:tcPr>
            <w:tcW w:w="450" w:type="dxa"/>
            <w:tcBorders>
              <w:bottom w:val="single" w:sz="4" w:space="0" w:color="auto"/>
              <w:right w:val="single" w:sz="18" w:space="0" w:color="auto"/>
            </w:tcBorders>
            <w:shd w:val="clear" w:color="auto" w:fill="FABF8F" w:themeFill="accent6" w:themeFillTint="99"/>
            <w:vAlign w:val="center"/>
          </w:tcPr>
          <w:p w14:paraId="15563759" w14:textId="77777777" w:rsidR="00B27742" w:rsidRPr="00AC2F34" w:rsidRDefault="00B27742">
            <w:pPr>
              <w:pStyle w:val="TableText"/>
              <w:rPr>
                <w:rFonts w:ascii="Tahoma" w:hAnsi="Tahoma" w:cs="Tahoma"/>
                <w:sz w:val="13"/>
              </w:rPr>
            </w:pPr>
            <w:r w:rsidRPr="00AC2F34">
              <w:rPr>
                <w:rFonts w:ascii="Tahoma" w:hAnsi="Tahoma" w:cs="Tahoma"/>
                <w:sz w:val="13"/>
              </w:rPr>
              <w:t>2</w:t>
            </w:r>
          </w:p>
        </w:tc>
        <w:tc>
          <w:tcPr>
            <w:tcW w:w="450" w:type="dxa"/>
            <w:tcBorders>
              <w:left w:val="single" w:sz="18" w:space="0" w:color="auto"/>
              <w:bottom w:val="single" w:sz="4" w:space="0" w:color="auto"/>
            </w:tcBorders>
            <w:shd w:val="clear" w:color="auto" w:fill="FABF8F" w:themeFill="accent6" w:themeFillTint="99"/>
            <w:vAlign w:val="center"/>
          </w:tcPr>
          <w:p w14:paraId="1556375A" w14:textId="77777777" w:rsidR="00B27742" w:rsidRPr="00AC2F34" w:rsidRDefault="00664EE9">
            <w:pPr>
              <w:pStyle w:val="TableText"/>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FABF8F" w:themeFill="accent6" w:themeFillTint="99"/>
            <w:vAlign w:val="center"/>
          </w:tcPr>
          <w:p w14:paraId="1556375B" w14:textId="77777777" w:rsidR="00B27742" w:rsidRPr="00AC2F34" w:rsidRDefault="00B27742">
            <w:pPr>
              <w:pStyle w:val="TableText"/>
              <w:rPr>
                <w:rFonts w:ascii="Tahoma" w:hAnsi="Tahoma" w:cs="Tahoma"/>
                <w:sz w:val="13"/>
              </w:rPr>
            </w:pPr>
            <w:r w:rsidRPr="00AC2F34">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14:paraId="1556375C" w14:textId="77777777" w:rsidR="00B27742" w:rsidRPr="00AC2F34" w:rsidRDefault="00B27742">
            <w:pPr>
              <w:pStyle w:val="TableText"/>
              <w:rPr>
                <w:rFonts w:ascii="Tahoma" w:hAnsi="Tahoma" w:cs="Tahoma"/>
                <w:sz w:val="13"/>
              </w:rPr>
            </w:pPr>
            <w:r w:rsidRPr="00AC2F34">
              <w:rPr>
                <w:rFonts w:ascii="Tahoma" w:hAnsi="Tahoma" w:cs="Tahoma"/>
                <w:sz w:val="13"/>
              </w:rPr>
              <w:t>E, P</w:t>
            </w:r>
          </w:p>
        </w:tc>
        <w:tc>
          <w:tcPr>
            <w:tcW w:w="450" w:type="dxa"/>
            <w:tcBorders>
              <w:bottom w:val="single" w:sz="4" w:space="0" w:color="auto"/>
            </w:tcBorders>
            <w:shd w:val="clear" w:color="auto" w:fill="FABF8F" w:themeFill="accent6" w:themeFillTint="99"/>
          </w:tcPr>
          <w:p w14:paraId="1556375D" w14:textId="77777777" w:rsidR="00B27742" w:rsidRPr="00AC2F34" w:rsidRDefault="00B27742" w:rsidP="00A0765A">
            <w:pPr>
              <w:pStyle w:val="TableText"/>
              <w:spacing w:after="120"/>
              <w:rPr>
                <w:rFonts w:ascii="Tahoma" w:hAnsi="Tahoma" w:cs="Tahoma"/>
                <w:sz w:val="13"/>
              </w:rPr>
            </w:pPr>
            <w:r w:rsidRPr="00AC2F34">
              <w:rPr>
                <w:rFonts w:ascii="Tahoma" w:hAnsi="Tahoma" w:cs="Tahoma"/>
                <w:sz w:val="13"/>
              </w:rPr>
              <w:t>E,ST</w:t>
            </w:r>
          </w:p>
        </w:tc>
        <w:tc>
          <w:tcPr>
            <w:tcW w:w="540" w:type="dxa"/>
            <w:tcBorders>
              <w:bottom w:val="single" w:sz="4" w:space="0" w:color="auto"/>
            </w:tcBorders>
            <w:shd w:val="clear" w:color="auto" w:fill="FABF8F" w:themeFill="accent6" w:themeFillTint="99"/>
            <w:vAlign w:val="center"/>
          </w:tcPr>
          <w:p w14:paraId="1556375E" w14:textId="77777777" w:rsidR="00B27742" w:rsidRPr="00AC2F34" w:rsidRDefault="00B27742">
            <w:pPr>
              <w:pStyle w:val="TableText"/>
              <w:rPr>
                <w:rFonts w:ascii="Tahoma" w:hAnsi="Tahoma" w:cs="Tahoma"/>
                <w:sz w:val="13"/>
              </w:rPr>
            </w:pPr>
          </w:p>
        </w:tc>
      </w:tr>
      <w:tr w:rsidR="00103037" w:rsidRPr="00AC2F34" w14:paraId="15563773" w14:textId="77777777" w:rsidTr="00103037">
        <w:trPr>
          <w:trHeight w:val="145"/>
        </w:trPr>
        <w:tc>
          <w:tcPr>
            <w:tcW w:w="2610" w:type="dxa"/>
            <w:tcBorders>
              <w:bottom w:val="single" w:sz="4" w:space="0" w:color="auto"/>
            </w:tcBorders>
            <w:shd w:val="clear" w:color="auto" w:fill="auto"/>
          </w:tcPr>
          <w:p w14:paraId="15563760" w14:textId="77777777" w:rsidR="00B27742" w:rsidRPr="00AC2F34" w:rsidRDefault="00B27742" w:rsidP="00873F62">
            <w:pPr>
              <w:pStyle w:val="ProductNames"/>
              <w:rPr>
                <w:rFonts w:ascii="Tahoma" w:hAnsi="Tahoma" w:cs="Tahoma"/>
                <w:sz w:val="14"/>
              </w:rPr>
            </w:pPr>
            <w:bookmarkStart w:id="138" w:name="_Toc336337905"/>
            <w:bookmarkStart w:id="139" w:name="_Toc343596269"/>
            <w:r w:rsidRPr="00AC2F34">
              <w:rPr>
                <w:rFonts w:ascii="Tahoma" w:hAnsi="Tahoma" w:cs="Tahoma"/>
                <w:sz w:val="14"/>
              </w:rPr>
              <w:t>Windows</w:t>
            </w:r>
            <w:r w:rsidR="00BB3879" w:rsidRPr="00AC2F34">
              <w:rPr>
                <w:rFonts w:ascii="Tahoma" w:hAnsi="Tahoma" w:cs="Tahoma"/>
                <w:sz w:val="14"/>
                <w:vertAlign w:val="superscript"/>
              </w:rPr>
              <w:t>®</w:t>
            </w:r>
            <w:r w:rsidRPr="00AC2F34">
              <w:rPr>
                <w:rFonts w:ascii="Tahoma" w:hAnsi="Tahoma" w:cs="Tahoma"/>
                <w:sz w:val="14"/>
              </w:rPr>
              <w:t xml:space="preserve"> 8 Pro met MDOP</w:t>
            </w:r>
            <w:bookmarkEnd w:id="138"/>
            <w:bookmarkEnd w:id="139"/>
            <w:r w:rsidRPr="00AC2F34">
              <w:rPr>
                <w:rFonts w:ascii="Tahoma" w:hAnsi="Tahoma" w:cs="Tahoma"/>
                <w:sz w:val="14"/>
              </w:rPr>
              <w:t xml:space="preserve"> </w:t>
            </w:r>
          </w:p>
        </w:tc>
        <w:tc>
          <w:tcPr>
            <w:tcW w:w="360" w:type="dxa"/>
            <w:tcBorders>
              <w:bottom w:val="single" w:sz="4" w:space="0" w:color="auto"/>
            </w:tcBorders>
            <w:shd w:val="clear" w:color="auto" w:fill="auto"/>
            <w:vAlign w:val="center"/>
          </w:tcPr>
          <w:p w14:paraId="15563761" w14:textId="77777777" w:rsidR="00B27742" w:rsidRPr="00AC2F34" w:rsidRDefault="00B27742" w:rsidP="00873F62">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auto"/>
          </w:tcPr>
          <w:p w14:paraId="15563762" w14:textId="77777777" w:rsidR="00B27742" w:rsidRPr="00AC2F34" w:rsidRDefault="001327D3" w:rsidP="00690165">
            <w:pPr>
              <w:pStyle w:val="TableText"/>
              <w:spacing w:before="120"/>
              <w:rPr>
                <w:rFonts w:ascii="Tahoma" w:hAnsi="Tahoma" w:cs="Tahoma"/>
                <w:sz w:val="13"/>
              </w:rPr>
            </w:pPr>
            <w:r w:rsidRPr="00AC2F34">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15563763" w14:textId="77777777" w:rsidR="00B27742" w:rsidRPr="00AC2F34" w:rsidRDefault="00B27742" w:rsidP="005D1AD1">
            <w:pPr>
              <w:pStyle w:val="TableText"/>
              <w:rPr>
                <w:rFonts w:ascii="Tahoma" w:hAnsi="Tahoma" w:cs="Tahoma"/>
                <w:sz w:val="13"/>
              </w:rPr>
            </w:pPr>
            <w:r w:rsidRPr="00AC2F34">
              <w:rPr>
                <w:rFonts w:ascii="Tahoma" w:hAnsi="Tahoma" w:cs="Tahoma"/>
                <w:sz w:val="13"/>
              </w:rPr>
              <w:t>DT</w:t>
            </w:r>
          </w:p>
        </w:tc>
        <w:tc>
          <w:tcPr>
            <w:tcW w:w="450" w:type="dxa"/>
            <w:tcBorders>
              <w:left w:val="single" w:sz="18" w:space="0" w:color="auto"/>
              <w:bottom w:val="single" w:sz="4" w:space="0" w:color="auto"/>
            </w:tcBorders>
            <w:shd w:val="clear" w:color="auto" w:fill="auto"/>
            <w:vAlign w:val="center"/>
          </w:tcPr>
          <w:p w14:paraId="15563764" w14:textId="77777777" w:rsidR="00B27742" w:rsidRPr="00AC2F34" w:rsidRDefault="00B27742" w:rsidP="005D1AD1">
            <w:pPr>
              <w:pStyle w:val="TableText"/>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auto"/>
            <w:vAlign w:val="center"/>
          </w:tcPr>
          <w:p w14:paraId="15563765" w14:textId="77777777" w:rsidR="00B27742" w:rsidRPr="00AC2F34" w:rsidRDefault="00B27742" w:rsidP="005D1AD1">
            <w:pPr>
              <w:pStyle w:val="TableText"/>
              <w:rPr>
                <w:rFonts w:ascii="Tahoma" w:hAnsi="Tahoma" w:cs="Tahoma"/>
                <w:sz w:val="13"/>
              </w:rPr>
            </w:pPr>
            <w:r w:rsidRPr="00AC2F34">
              <w:rPr>
                <w:rFonts w:ascii="Tahoma" w:hAnsi="Tahoma" w:cs="Tahoma"/>
                <w:sz w:val="13"/>
              </w:rPr>
              <w:t>5</w:t>
            </w:r>
          </w:p>
        </w:tc>
        <w:tc>
          <w:tcPr>
            <w:tcW w:w="450" w:type="dxa"/>
            <w:tcBorders>
              <w:bottom w:val="single" w:sz="4" w:space="0" w:color="auto"/>
            </w:tcBorders>
            <w:shd w:val="clear" w:color="auto" w:fill="auto"/>
            <w:vAlign w:val="center"/>
          </w:tcPr>
          <w:p w14:paraId="15563766" w14:textId="77777777" w:rsidR="00B27742" w:rsidRPr="00AC2F34" w:rsidRDefault="00B27742" w:rsidP="005D1AD1">
            <w:pPr>
              <w:pStyle w:val="TableText"/>
              <w:rPr>
                <w:rFonts w:ascii="Tahoma" w:hAnsi="Tahoma" w:cs="Tahoma"/>
                <w:sz w:val="13"/>
              </w:rPr>
            </w:pPr>
            <w:r w:rsidRPr="00AC2F34">
              <w:rPr>
                <w:rFonts w:ascii="Tahoma" w:hAnsi="Tahoma" w:cs="Tahoma"/>
                <w:sz w:val="13"/>
              </w:rPr>
              <w:t>4</w:t>
            </w:r>
          </w:p>
        </w:tc>
        <w:tc>
          <w:tcPr>
            <w:tcW w:w="450" w:type="dxa"/>
            <w:tcBorders>
              <w:bottom w:val="single" w:sz="4" w:space="0" w:color="auto"/>
            </w:tcBorders>
            <w:shd w:val="clear" w:color="auto" w:fill="auto"/>
            <w:vAlign w:val="center"/>
          </w:tcPr>
          <w:p w14:paraId="15563767" w14:textId="77777777" w:rsidR="00B27742" w:rsidRPr="00AC2F34" w:rsidRDefault="00B27742" w:rsidP="005D1AD1">
            <w:pPr>
              <w:pStyle w:val="TableText"/>
              <w:rPr>
                <w:rFonts w:ascii="Tahoma" w:hAnsi="Tahoma" w:cs="Tahoma"/>
                <w:sz w:val="13"/>
              </w:rPr>
            </w:pPr>
            <w:r w:rsidRPr="00AC2F34">
              <w:rPr>
                <w:rFonts w:ascii="Tahoma" w:hAnsi="Tahoma" w:cs="Tahoma"/>
                <w:sz w:val="13"/>
              </w:rPr>
              <w:t>3</w:t>
            </w:r>
          </w:p>
        </w:tc>
        <w:tc>
          <w:tcPr>
            <w:tcW w:w="450" w:type="dxa"/>
            <w:tcBorders>
              <w:bottom w:val="single" w:sz="4" w:space="0" w:color="auto"/>
            </w:tcBorders>
            <w:shd w:val="clear" w:color="auto" w:fill="auto"/>
            <w:vAlign w:val="center"/>
          </w:tcPr>
          <w:p w14:paraId="15563768" w14:textId="77777777" w:rsidR="00B27742" w:rsidRPr="00AC2F34" w:rsidRDefault="00B27742" w:rsidP="005D1AD1">
            <w:pPr>
              <w:pStyle w:val="TableText"/>
              <w:rPr>
                <w:rFonts w:ascii="Tahoma" w:hAnsi="Tahoma" w:cs="Tahoma"/>
                <w:sz w:val="13"/>
              </w:rPr>
            </w:pPr>
            <w:r w:rsidRPr="00AC2F34">
              <w:rPr>
                <w:rFonts w:ascii="Tahoma" w:hAnsi="Tahoma" w:cs="Tahoma"/>
                <w:sz w:val="13"/>
              </w:rPr>
              <w:t>3</w:t>
            </w:r>
          </w:p>
        </w:tc>
        <w:tc>
          <w:tcPr>
            <w:tcW w:w="450" w:type="dxa"/>
            <w:tcBorders>
              <w:bottom w:val="single" w:sz="4" w:space="0" w:color="auto"/>
            </w:tcBorders>
            <w:shd w:val="clear" w:color="auto" w:fill="auto"/>
            <w:vAlign w:val="center"/>
          </w:tcPr>
          <w:p w14:paraId="15563769" w14:textId="77777777" w:rsidR="00B27742" w:rsidRPr="00AC2F34" w:rsidRDefault="00B27742" w:rsidP="005D1AD1">
            <w:pPr>
              <w:pStyle w:val="TableText"/>
              <w:rPr>
                <w:rFonts w:ascii="Tahoma" w:hAnsi="Tahoma" w:cs="Tahoma"/>
                <w:sz w:val="13"/>
              </w:rPr>
            </w:pPr>
            <w:r w:rsidRPr="00AC2F34">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14:paraId="1556376A" w14:textId="77777777" w:rsidR="00B27742" w:rsidRPr="00AC2F34" w:rsidRDefault="00B27742" w:rsidP="005D1AD1">
            <w:pPr>
              <w:pStyle w:val="TableText"/>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556376B" w14:textId="77777777" w:rsidR="00B27742" w:rsidRPr="00AC2F34" w:rsidRDefault="00B27742" w:rsidP="005D1AD1">
            <w:pPr>
              <w:pStyle w:val="TableText"/>
              <w:rPr>
                <w:rFonts w:ascii="Tahoma" w:hAnsi="Tahoma" w:cs="Tahoma"/>
                <w:sz w:val="13"/>
              </w:rPr>
            </w:pPr>
          </w:p>
        </w:tc>
        <w:tc>
          <w:tcPr>
            <w:tcW w:w="450" w:type="dxa"/>
            <w:tcBorders>
              <w:bottom w:val="single" w:sz="4" w:space="0" w:color="auto"/>
            </w:tcBorders>
            <w:shd w:val="clear" w:color="auto" w:fill="auto"/>
            <w:vAlign w:val="center"/>
          </w:tcPr>
          <w:p w14:paraId="1556376C" w14:textId="77777777" w:rsidR="00B27742" w:rsidRPr="00AC2F34" w:rsidRDefault="00B27742"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6376D" w14:textId="77777777" w:rsidR="00B27742" w:rsidRPr="00AC2F34" w:rsidRDefault="00B27742" w:rsidP="005D1AD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376E" w14:textId="77777777" w:rsidR="00B27742" w:rsidRPr="00AC2F34" w:rsidRDefault="00664EE9" w:rsidP="005D1AD1">
            <w:pPr>
              <w:pStyle w:val="TableText"/>
              <w:rPr>
                <w:rFonts w:ascii="Tahoma" w:hAnsi="Tahoma" w:cs="Tahoma"/>
                <w:sz w:val="13"/>
              </w:rPr>
            </w:pPr>
            <w:r w:rsidRPr="00AC2F34">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556376F" w14:textId="77777777" w:rsidR="00B27742" w:rsidRPr="00AC2F34" w:rsidRDefault="00B27742" w:rsidP="005D1AD1">
            <w:pPr>
              <w:pStyle w:val="TableText"/>
              <w:rPr>
                <w:rFonts w:ascii="Tahoma" w:hAnsi="Tahoma" w:cs="Tahoma"/>
                <w:sz w:val="13"/>
              </w:rPr>
            </w:pPr>
            <w:r w:rsidRPr="00AC2F34">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15563770" w14:textId="77777777" w:rsidR="00B27742" w:rsidRPr="00AC2F34" w:rsidRDefault="00B27742" w:rsidP="005D1AD1">
            <w:pPr>
              <w:pStyle w:val="TableText"/>
              <w:rPr>
                <w:rFonts w:ascii="Tahoma" w:hAnsi="Tahoma" w:cs="Tahoma"/>
                <w:sz w:val="13"/>
              </w:rPr>
            </w:pPr>
            <w:r w:rsidRPr="00AC2F34">
              <w:rPr>
                <w:rFonts w:ascii="Tahoma" w:hAnsi="Tahoma" w:cs="Tahoma"/>
                <w:sz w:val="13"/>
              </w:rPr>
              <w:t>E, P</w:t>
            </w:r>
          </w:p>
        </w:tc>
        <w:tc>
          <w:tcPr>
            <w:tcW w:w="450" w:type="dxa"/>
            <w:tcBorders>
              <w:bottom w:val="single" w:sz="4" w:space="0" w:color="auto"/>
            </w:tcBorders>
            <w:shd w:val="clear" w:color="auto" w:fill="auto"/>
          </w:tcPr>
          <w:p w14:paraId="15563771" w14:textId="77777777" w:rsidR="00B27742" w:rsidRPr="00AC2F34" w:rsidRDefault="00B27742" w:rsidP="00A0765A">
            <w:pPr>
              <w:pStyle w:val="TableText"/>
              <w:spacing w:after="120"/>
              <w:rPr>
                <w:rFonts w:ascii="Tahoma" w:hAnsi="Tahoma" w:cs="Tahoma"/>
                <w:sz w:val="13"/>
              </w:rPr>
            </w:pPr>
            <w:r w:rsidRPr="00AC2F34">
              <w:rPr>
                <w:rFonts w:ascii="Tahoma" w:hAnsi="Tahoma" w:cs="Tahoma"/>
                <w:sz w:val="13"/>
              </w:rPr>
              <w:t>E,ST</w:t>
            </w:r>
          </w:p>
        </w:tc>
        <w:tc>
          <w:tcPr>
            <w:tcW w:w="540" w:type="dxa"/>
            <w:tcBorders>
              <w:bottom w:val="single" w:sz="4" w:space="0" w:color="auto"/>
            </w:tcBorders>
            <w:shd w:val="clear" w:color="auto" w:fill="auto"/>
            <w:vAlign w:val="center"/>
          </w:tcPr>
          <w:p w14:paraId="15563772" w14:textId="77777777" w:rsidR="00B27742" w:rsidRPr="00AC2F34" w:rsidRDefault="00B27742" w:rsidP="005D1AD1">
            <w:pPr>
              <w:pStyle w:val="TableText"/>
              <w:rPr>
                <w:rFonts w:ascii="Tahoma" w:hAnsi="Tahoma" w:cs="Tahoma"/>
                <w:sz w:val="13"/>
              </w:rPr>
            </w:pPr>
          </w:p>
        </w:tc>
      </w:tr>
      <w:tr w:rsidR="00CE5AB1" w:rsidRPr="00AC2F34" w14:paraId="15563781" w14:textId="77777777" w:rsidTr="00103037">
        <w:trPr>
          <w:trHeight w:val="123"/>
        </w:trPr>
        <w:tc>
          <w:tcPr>
            <w:tcW w:w="2610" w:type="dxa"/>
            <w:shd w:val="clear" w:color="auto" w:fill="FABF8F" w:themeFill="accent6" w:themeFillTint="99"/>
          </w:tcPr>
          <w:p w14:paraId="15563774" w14:textId="77777777" w:rsidR="00B27742" w:rsidRPr="00AC2F34" w:rsidRDefault="00B27742" w:rsidP="00873F62">
            <w:pPr>
              <w:pStyle w:val="ProductNames"/>
              <w:rPr>
                <w:rFonts w:ascii="Tahoma" w:hAnsi="Tahoma" w:cs="Tahoma"/>
                <w:sz w:val="14"/>
              </w:rPr>
            </w:pPr>
            <w:bookmarkStart w:id="140" w:name="_Toc336337906"/>
            <w:bookmarkStart w:id="141" w:name="_Toc343596270"/>
            <w:r w:rsidRPr="00AC2F34">
              <w:rPr>
                <w:rFonts w:ascii="Tahoma" w:hAnsi="Tahoma" w:cs="Tahoma"/>
                <w:sz w:val="14"/>
              </w:rPr>
              <w:t>Windows Virtual Desktop Access (VDA)</w:t>
            </w:r>
            <w:bookmarkEnd w:id="140"/>
            <w:bookmarkEnd w:id="141"/>
          </w:p>
        </w:tc>
        <w:tc>
          <w:tcPr>
            <w:tcW w:w="360" w:type="dxa"/>
            <w:shd w:val="clear" w:color="auto" w:fill="FABF8F" w:themeFill="accent6" w:themeFillTint="99"/>
            <w:vAlign w:val="center"/>
          </w:tcPr>
          <w:p w14:paraId="15563775" w14:textId="77777777" w:rsidR="00B27742" w:rsidRPr="00AC2F34" w:rsidRDefault="00B27742" w:rsidP="00873F62">
            <w:pPr>
              <w:pStyle w:val="TableText"/>
              <w:widowControl w:val="0"/>
              <w:rPr>
                <w:rStyle w:val="EndnoteReference"/>
                <w:rFonts w:cs="Tahoma"/>
                <w:color w:val="0000FF"/>
                <w:sz w:val="13"/>
                <w:szCs w:val="13"/>
              </w:rPr>
            </w:pPr>
          </w:p>
        </w:tc>
        <w:tc>
          <w:tcPr>
            <w:tcW w:w="450" w:type="dxa"/>
            <w:shd w:val="clear" w:color="auto" w:fill="FABF8F" w:themeFill="accent6" w:themeFillTint="99"/>
          </w:tcPr>
          <w:p w14:paraId="15563776" w14:textId="77777777" w:rsidR="00B27742" w:rsidRPr="00AC2F34" w:rsidRDefault="00B27742" w:rsidP="006640D1">
            <w:pPr>
              <w:pStyle w:val="TableText"/>
              <w:spacing w:before="120"/>
              <w:rPr>
                <w:rFonts w:ascii="Tahoma" w:hAnsi="Tahoma" w:cs="Tahoma"/>
                <w:sz w:val="13"/>
              </w:rPr>
            </w:pPr>
            <w:r w:rsidRPr="00AC2F34">
              <w:rPr>
                <w:rFonts w:ascii="Tahoma" w:hAnsi="Tahoma" w:cs="Tahoma"/>
                <w:sz w:val="13"/>
              </w:rPr>
              <w:t>07/10</w:t>
            </w:r>
          </w:p>
        </w:tc>
        <w:tc>
          <w:tcPr>
            <w:tcW w:w="360" w:type="dxa"/>
            <w:tcBorders>
              <w:right w:val="single" w:sz="18" w:space="0" w:color="auto"/>
            </w:tcBorders>
            <w:shd w:val="clear" w:color="auto" w:fill="FABF8F" w:themeFill="accent6" w:themeFillTint="99"/>
            <w:vAlign w:val="center"/>
          </w:tcPr>
          <w:p w14:paraId="15563777" w14:textId="77777777" w:rsidR="00B27742" w:rsidRPr="00AC2F34" w:rsidRDefault="00B27742">
            <w:pPr>
              <w:pStyle w:val="TableText"/>
              <w:rPr>
                <w:rFonts w:ascii="Tahoma" w:hAnsi="Tahoma" w:cs="Tahoma"/>
                <w:sz w:val="13"/>
              </w:rPr>
            </w:pPr>
            <w:r w:rsidRPr="00AC2F34">
              <w:rPr>
                <w:rFonts w:ascii="Tahoma" w:hAnsi="Tahoma" w:cs="Tahoma"/>
                <w:sz w:val="13"/>
              </w:rPr>
              <w:t>DT</w:t>
            </w:r>
          </w:p>
        </w:tc>
        <w:tc>
          <w:tcPr>
            <w:tcW w:w="3060" w:type="dxa"/>
            <w:gridSpan w:val="7"/>
            <w:tcBorders>
              <w:left w:val="single" w:sz="18" w:space="0" w:color="auto"/>
              <w:right w:val="single" w:sz="18" w:space="0" w:color="auto"/>
            </w:tcBorders>
            <w:shd w:val="clear" w:color="auto" w:fill="FABF8F" w:themeFill="accent6" w:themeFillTint="99"/>
            <w:vAlign w:val="center"/>
          </w:tcPr>
          <w:p w14:paraId="15563778" w14:textId="77777777" w:rsidR="00B27742" w:rsidRPr="00AC2F34" w:rsidRDefault="00B27742">
            <w:pPr>
              <w:pStyle w:val="TableText"/>
              <w:rPr>
                <w:rFonts w:ascii="Tahoma" w:hAnsi="Tahoma" w:cs="Tahoma"/>
                <w:sz w:val="13"/>
              </w:rPr>
            </w:pPr>
            <w:r w:rsidRPr="00AC2F34">
              <w:rPr>
                <w:rFonts w:ascii="Tahoma" w:hAnsi="Tahoma" w:cs="Tahoma"/>
                <w:sz w:val="13"/>
              </w:rPr>
              <w:t>2</w:t>
            </w:r>
          </w:p>
        </w:tc>
        <w:tc>
          <w:tcPr>
            <w:tcW w:w="450" w:type="dxa"/>
            <w:tcBorders>
              <w:left w:val="single" w:sz="18" w:space="0" w:color="auto"/>
            </w:tcBorders>
            <w:shd w:val="clear" w:color="auto" w:fill="FABF8F" w:themeFill="accent6" w:themeFillTint="99"/>
            <w:vAlign w:val="center"/>
          </w:tcPr>
          <w:p w14:paraId="15563779" w14:textId="77777777" w:rsidR="00B27742" w:rsidRPr="00AC2F34" w:rsidRDefault="00B27742">
            <w:pPr>
              <w:pStyle w:val="TableText"/>
              <w:rPr>
                <w:rFonts w:ascii="Tahoma" w:hAnsi="Tahoma" w:cs="Tahoma"/>
                <w:sz w:val="13"/>
              </w:rPr>
            </w:pPr>
          </w:p>
        </w:tc>
        <w:tc>
          <w:tcPr>
            <w:tcW w:w="450" w:type="dxa"/>
            <w:shd w:val="clear" w:color="auto" w:fill="FABF8F" w:themeFill="accent6" w:themeFillTint="99"/>
            <w:vAlign w:val="center"/>
          </w:tcPr>
          <w:p w14:paraId="1556377A" w14:textId="77777777" w:rsidR="00B27742" w:rsidRPr="00AC2F34" w:rsidRDefault="00B27742">
            <w:pPr>
              <w:pStyle w:val="TableText"/>
              <w:rPr>
                <w:rFonts w:ascii="Tahoma" w:hAnsi="Tahoma" w:cs="Tahoma"/>
                <w:sz w:val="13"/>
              </w:rPr>
            </w:pPr>
          </w:p>
        </w:tc>
        <w:tc>
          <w:tcPr>
            <w:tcW w:w="450" w:type="dxa"/>
            <w:tcBorders>
              <w:right w:val="single" w:sz="18" w:space="0" w:color="auto"/>
            </w:tcBorders>
            <w:shd w:val="clear" w:color="auto" w:fill="FABF8F" w:themeFill="accent6" w:themeFillTint="99"/>
            <w:vAlign w:val="center"/>
          </w:tcPr>
          <w:p w14:paraId="1556377B" w14:textId="77777777" w:rsidR="00B27742" w:rsidRPr="00AC2F34" w:rsidRDefault="00B27742">
            <w:pPr>
              <w:pStyle w:val="TableText"/>
              <w:rPr>
                <w:rFonts w:ascii="Tahoma" w:hAnsi="Tahoma" w:cs="Tahoma"/>
                <w:sz w:val="13"/>
              </w:rPr>
            </w:pPr>
          </w:p>
        </w:tc>
        <w:tc>
          <w:tcPr>
            <w:tcW w:w="450" w:type="dxa"/>
            <w:tcBorders>
              <w:left w:val="single" w:sz="18" w:space="0" w:color="auto"/>
            </w:tcBorders>
            <w:shd w:val="clear" w:color="auto" w:fill="FABF8F" w:themeFill="accent6" w:themeFillTint="99"/>
            <w:vAlign w:val="center"/>
          </w:tcPr>
          <w:p w14:paraId="1556377C" w14:textId="77777777" w:rsidR="00B27742" w:rsidRPr="00AC2F34" w:rsidRDefault="00751F50">
            <w:pPr>
              <w:pStyle w:val="TableText"/>
              <w:rPr>
                <w:rFonts w:ascii="Tahoma" w:hAnsi="Tahoma" w:cs="Tahoma"/>
                <w:sz w:val="13"/>
              </w:rPr>
            </w:pPr>
            <w:r w:rsidRPr="00AC2F34">
              <w:rPr>
                <w:rFonts w:ascii="Tahoma" w:hAnsi="Tahoma" w:cs="Tahoma"/>
                <w:sz w:val="13"/>
              </w:rPr>
              <w:t>1)</w:t>
            </w:r>
          </w:p>
        </w:tc>
        <w:tc>
          <w:tcPr>
            <w:tcW w:w="450" w:type="dxa"/>
            <w:tcBorders>
              <w:right w:val="single" w:sz="18" w:space="0" w:color="auto"/>
            </w:tcBorders>
            <w:shd w:val="clear" w:color="auto" w:fill="FABF8F" w:themeFill="accent6" w:themeFillTint="99"/>
            <w:vAlign w:val="center"/>
          </w:tcPr>
          <w:p w14:paraId="1556377D" w14:textId="77777777" w:rsidR="00B27742" w:rsidRPr="00AC2F34" w:rsidRDefault="00B27742" w:rsidP="00BD5039">
            <w:pPr>
              <w:pStyle w:val="TableText"/>
              <w:rPr>
                <w:rFonts w:ascii="Tahoma" w:hAnsi="Tahoma" w:cs="Tahoma"/>
                <w:sz w:val="13"/>
              </w:rPr>
            </w:pPr>
            <w:r w:rsidRPr="00AC2F34">
              <w:rPr>
                <w:rFonts w:ascii="Tahoma" w:hAnsi="Tahoma" w:cs="Tahoma"/>
                <w:sz w:val="13"/>
              </w:rPr>
              <w:t>E, A</w:t>
            </w:r>
          </w:p>
        </w:tc>
        <w:tc>
          <w:tcPr>
            <w:tcW w:w="450" w:type="dxa"/>
            <w:tcBorders>
              <w:left w:val="single" w:sz="18" w:space="0" w:color="auto"/>
              <w:right w:val="single" w:sz="18" w:space="0" w:color="auto"/>
            </w:tcBorders>
            <w:shd w:val="clear" w:color="auto" w:fill="FABF8F" w:themeFill="accent6" w:themeFillTint="99"/>
            <w:vAlign w:val="center"/>
          </w:tcPr>
          <w:p w14:paraId="1556377E" w14:textId="77777777" w:rsidR="00B27742" w:rsidRPr="00AC2F34" w:rsidRDefault="00B27742">
            <w:pPr>
              <w:pStyle w:val="TableText"/>
              <w:rPr>
                <w:rFonts w:ascii="Tahoma" w:hAnsi="Tahoma" w:cs="Tahoma"/>
                <w:sz w:val="13"/>
              </w:rPr>
            </w:pPr>
            <w:r w:rsidRPr="00AC2F34">
              <w:rPr>
                <w:rFonts w:ascii="Tahoma" w:hAnsi="Tahoma" w:cs="Tahoma"/>
                <w:sz w:val="13"/>
              </w:rPr>
              <w:t>P</w:t>
            </w:r>
          </w:p>
        </w:tc>
        <w:tc>
          <w:tcPr>
            <w:tcW w:w="450" w:type="dxa"/>
            <w:shd w:val="clear" w:color="auto" w:fill="FABF8F" w:themeFill="accent6" w:themeFillTint="99"/>
          </w:tcPr>
          <w:p w14:paraId="1556377F" w14:textId="77777777" w:rsidR="00B27742" w:rsidRPr="00AC2F34" w:rsidRDefault="00954BF1">
            <w:pPr>
              <w:pStyle w:val="TableText"/>
              <w:rPr>
                <w:rFonts w:ascii="Tahoma" w:hAnsi="Tahoma" w:cs="Tahoma"/>
                <w:sz w:val="13"/>
              </w:rPr>
            </w:pPr>
            <w:r w:rsidRPr="00AC2F34">
              <w:rPr>
                <w:rFonts w:ascii="Tahoma" w:hAnsi="Tahoma" w:cs="Tahoma"/>
                <w:sz w:val="13"/>
              </w:rPr>
              <w:t>A</w:t>
            </w:r>
          </w:p>
        </w:tc>
        <w:tc>
          <w:tcPr>
            <w:tcW w:w="540" w:type="dxa"/>
            <w:shd w:val="clear" w:color="auto" w:fill="FABF8F" w:themeFill="accent6" w:themeFillTint="99"/>
            <w:vAlign w:val="center"/>
          </w:tcPr>
          <w:p w14:paraId="15563780" w14:textId="77777777" w:rsidR="00B27742" w:rsidRPr="00AC2F34" w:rsidRDefault="00B27742">
            <w:pPr>
              <w:pStyle w:val="TableText"/>
              <w:rPr>
                <w:rFonts w:ascii="Tahoma" w:hAnsi="Tahoma" w:cs="Tahoma"/>
                <w:sz w:val="13"/>
              </w:rPr>
            </w:pPr>
          </w:p>
        </w:tc>
      </w:tr>
      <w:tr w:rsidR="006F741C" w:rsidRPr="00AC2F34" w14:paraId="1556378F" w14:textId="77777777" w:rsidTr="00873F62">
        <w:trPr>
          <w:trHeight w:val="123"/>
        </w:trPr>
        <w:tc>
          <w:tcPr>
            <w:tcW w:w="2610" w:type="dxa"/>
            <w:tcBorders>
              <w:bottom w:val="single" w:sz="4" w:space="0" w:color="auto"/>
            </w:tcBorders>
            <w:shd w:val="clear" w:color="auto" w:fill="auto"/>
          </w:tcPr>
          <w:p w14:paraId="15563782" w14:textId="77777777" w:rsidR="006F741C" w:rsidRPr="00AC2F34" w:rsidRDefault="006F741C" w:rsidP="00873F62">
            <w:pPr>
              <w:pStyle w:val="ProductNames"/>
              <w:rPr>
                <w:rFonts w:ascii="Tahoma" w:hAnsi="Tahoma" w:cs="Tahoma"/>
                <w:sz w:val="14"/>
              </w:rPr>
            </w:pPr>
            <w:bookmarkStart w:id="142" w:name="_Toc343596271"/>
            <w:r w:rsidRPr="00AC2F34">
              <w:rPr>
                <w:rFonts w:ascii="Tahoma" w:hAnsi="Tahoma" w:cs="Tahoma"/>
                <w:sz w:val="14"/>
              </w:rPr>
              <w:t>Windows Intune (per Apparaat)</w:t>
            </w:r>
            <w:bookmarkEnd w:id="142"/>
          </w:p>
        </w:tc>
        <w:tc>
          <w:tcPr>
            <w:tcW w:w="360" w:type="dxa"/>
            <w:tcBorders>
              <w:bottom w:val="single" w:sz="4" w:space="0" w:color="auto"/>
            </w:tcBorders>
            <w:shd w:val="clear" w:color="auto" w:fill="auto"/>
            <w:vAlign w:val="center"/>
          </w:tcPr>
          <w:p w14:paraId="15563783" w14:textId="77777777" w:rsidR="006F741C" w:rsidRPr="00AC2F34" w:rsidRDefault="00216494" w:rsidP="00873F62">
            <w:pPr>
              <w:pStyle w:val="TableText"/>
              <w:widowControl w:val="0"/>
              <w:rPr>
                <w:rStyle w:val="EndnoteReference"/>
                <w:rFonts w:cs="Tahoma"/>
                <w:b w:val="0"/>
                <w:color w:val="0000FF"/>
                <w:sz w:val="13"/>
                <w:szCs w:val="13"/>
              </w:rPr>
            </w:pPr>
            <w:hyperlink w:anchor="_98_Windows_HPC" w:history="1">
              <w:r w:rsidR="00E15740" w:rsidRPr="00AC2F34">
                <w:rPr>
                  <w:rStyle w:val="Hyperlink"/>
                  <w:rFonts w:cs="Tahoma"/>
                  <w:b/>
                  <w:sz w:val="13"/>
                  <w:szCs w:val="13"/>
                </w:rPr>
                <w:t>98</w:t>
              </w:r>
            </w:hyperlink>
          </w:p>
        </w:tc>
        <w:tc>
          <w:tcPr>
            <w:tcW w:w="450" w:type="dxa"/>
            <w:tcBorders>
              <w:bottom w:val="single" w:sz="4" w:space="0" w:color="auto"/>
            </w:tcBorders>
            <w:shd w:val="clear" w:color="auto" w:fill="auto"/>
          </w:tcPr>
          <w:p w14:paraId="15563784" w14:textId="77777777" w:rsidR="006F741C" w:rsidRPr="00AC2F34" w:rsidRDefault="006F741C" w:rsidP="006640D1">
            <w:pPr>
              <w:pStyle w:val="TableText"/>
              <w:spacing w:before="120"/>
              <w:rPr>
                <w:rFonts w:ascii="Tahoma" w:hAnsi="Tahoma" w:cs="Tahoma"/>
                <w:sz w:val="13"/>
              </w:rPr>
            </w:pPr>
            <w:r w:rsidRPr="00AC2F34">
              <w:rPr>
                <w:rFonts w:ascii="Tahoma" w:hAnsi="Tahoma" w:cs="Tahoma"/>
                <w:sz w:val="13"/>
              </w:rPr>
              <w:t>4/11</w:t>
            </w:r>
          </w:p>
        </w:tc>
        <w:tc>
          <w:tcPr>
            <w:tcW w:w="360" w:type="dxa"/>
            <w:tcBorders>
              <w:bottom w:val="single" w:sz="4" w:space="0" w:color="auto"/>
              <w:right w:val="single" w:sz="18" w:space="0" w:color="auto"/>
            </w:tcBorders>
            <w:shd w:val="clear" w:color="auto" w:fill="auto"/>
            <w:vAlign w:val="center"/>
          </w:tcPr>
          <w:p w14:paraId="15563785" w14:textId="77777777" w:rsidR="006F741C" w:rsidRPr="00AC2F34" w:rsidRDefault="006F741C">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15563786" w14:textId="77777777" w:rsidR="006F741C" w:rsidRPr="00AC2F34" w:rsidRDefault="006F741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3787" w14:textId="77777777" w:rsidR="006F741C" w:rsidRPr="00AC2F34" w:rsidRDefault="006F741C">
            <w:pPr>
              <w:pStyle w:val="TableText"/>
              <w:rPr>
                <w:rFonts w:ascii="Tahoma" w:hAnsi="Tahoma" w:cs="Tahoma"/>
                <w:sz w:val="13"/>
              </w:rPr>
            </w:pPr>
          </w:p>
        </w:tc>
        <w:tc>
          <w:tcPr>
            <w:tcW w:w="450" w:type="dxa"/>
            <w:tcBorders>
              <w:bottom w:val="single" w:sz="4" w:space="0" w:color="auto"/>
            </w:tcBorders>
            <w:shd w:val="clear" w:color="auto" w:fill="auto"/>
            <w:vAlign w:val="center"/>
          </w:tcPr>
          <w:p w14:paraId="15563788" w14:textId="77777777" w:rsidR="006F741C" w:rsidRPr="00AC2F34" w:rsidRDefault="006F741C">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63789" w14:textId="77777777" w:rsidR="006F741C" w:rsidRPr="00AC2F34" w:rsidRDefault="006F741C">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378A" w14:textId="77777777" w:rsidR="006F741C" w:rsidRPr="00AC2F34" w:rsidRDefault="006F741C">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6378B" w14:textId="77777777" w:rsidR="006F741C" w:rsidRPr="00AC2F34" w:rsidRDefault="006F741C" w:rsidP="00BD503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56378C" w14:textId="77777777" w:rsidR="006F741C" w:rsidRPr="00AC2F34" w:rsidRDefault="006F741C">
            <w:pPr>
              <w:pStyle w:val="TableText"/>
              <w:rPr>
                <w:rFonts w:ascii="Tahoma" w:hAnsi="Tahoma" w:cs="Tahoma"/>
                <w:sz w:val="13"/>
              </w:rPr>
            </w:pPr>
          </w:p>
        </w:tc>
        <w:tc>
          <w:tcPr>
            <w:tcW w:w="450" w:type="dxa"/>
            <w:tcBorders>
              <w:bottom w:val="single" w:sz="4" w:space="0" w:color="auto"/>
            </w:tcBorders>
            <w:shd w:val="clear" w:color="auto" w:fill="auto"/>
          </w:tcPr>
          <w:p w14:paraId="1556378D" w14:textId="77777777" w:rsidR="006F741C" w:rsidRPr="00AC2F34" w:rsidRDefault="006F741C">
            <w:pPr>
              <w:pStyle w:val="TableText"/>
              <w:rPr>
                <w:rFonts w:ascii="Tahoma" w:hAnsi="Tahoma" w:cs="Tahoma"/>
                <w:sz w:val="13"/>
              </w:rPr>
            </w:pPr>
          </w:p>
        </w:tc>
        <w:tc>
          <w:tcPr>
            <w:tcW w:w="540" w:type="dxa"/>
            <w:tcBorders>
              <w:bottom w:val="single" w:sz="4" w:space="0" w:color="auto"/>
            </w:tcBorders>
            <w:shd w:val="clear" w:color="auto" w:fill="auto"/>
            <w:vAlign w:val="center"/>
          </w:tcPr>
          <w:p w14:paraId="1556378E" w14:textId="77777777" w:rsidR="006F741C" w:rsidRPr="00AC2F34" w:rsidRDefault="006F741C">
            <w:pPr>
              <w:pStyle w:val="TableText"/>
              <w:rPr>
                <w:rFonts w:ascii="Tahoma" w:hAnsi="Tahoma" w:cs="Tahoma"/>
                <w:sz w:val="13"/>
              </w:rPr>
            </w:pPr>
          </w:p>
        </w:tc>
      </w:tr>
    </w:tbl>
    <w:p w14:paraId="15563790" w14:textId="77777777" w:rsidR="00091558" w:rsidRPr="00AC2F34" w:rsidRDefault="00091558">
      <w:pPr>
        <w:pStyle w:val="ProductPool"/>
        <w:rPr>
          <w:rFonts w:ascii="Tahoma" w:hAnsi="Tahoma" w:cs="Tahoma"/>
        </w:rPr>
      </w:pPr>
    </w:p>
    <w:p w14:paraId="15563791" w14:textId="77777777" w:rsidR="00023FE7" w:rsidRPr="00AC2F34" w:rsidRDefault="00023FE7" w:rsidP="004E292A">
      <w:pPr>
        <w:pStyle w:val="Heading3"/>
        <w:rPr>
          <w:rFonts w:ascii="Tahoma" w:hAnsi="Tahoma" w:cs="Tahoma"/>
        </w:rPr>
      </w:pPr>
      <w:bookmarkStart w:id="143" w:name="_Toc336337908"/>
      <w:bookmarkStart w:id="144" w:name="_Toc343596272"/>
      <w:r w:rsidRPr="00AC2F34">
        <w:rPr>
          <w:rFonts w:ascii="Tahoma" w:hAnsi="Tahoma" w:cs="Tahoma"/>
          <w:sz w:val="22"/>
          <w:szCs w:val="22"/>
        </w:rPr>
        <w:t>PRODUCTGROEP SERVERS</w:t>
      </w:r>
      <w:bookmarkEnd w:id="143"/>
      <w:bookmarkEnd w:id="144"/>
    </w:p>
    <w:p w14:paraId="15563792" w14:textId="77777777" w:rsidR="00023FE7" w:rsidRPr="00AC2F34" w:rsidRDefault="00023FE7">
      <w:pPr>
        <w:rPr>
          <w:rFonts w:cs="Tahoma"/>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AC2F34" w14:paraId="1556379E" w14:textId="77777777" w:rsidTr="00873F62">
        <w:trPr>
          <w:cantSplit/>
          <w:trHeight w:val="389"/>
          <w:tblHeader/>
        </w:trPr>
        <w:tc>
          <w:tcPr>
            <w:tcW w:w="2714" w:type="dxa"/>
            <w:vMerge w:val="restart"/>
            <w:tcBorders>
              <w:top w:val="single" w:sz="4" w:space="0" w:color="FFFFFF"/>
              <w:left w:val="single" w:sz="4" w:space="0" w:color="FFFFFF"/>
            </w:tcBorders>
          </w:tcPr>
          <w:p w14:paraId="15563793" w14:textId="77777777" w:rsidR="00C031FA" w:rsidRPr="00AC2F34" w:rsidRDefault="000D4CD7">
            <w:pPr>
              <w:rPr>
                <w:rFonts w:cs="Tahoma"/>
                <w:sz w:val="20"/>
              </w:rPr>
            </w:pPr>
            <w:r>
              <w:rPr>
                <w:rFonts w:cs="Tahoma"/>
                <w:noProof/>
              </w:rPr>
              <mc:AlternateContent>
                <mc:Choice Requires="wps">
                  <w:drawing>
                    <wp:anchor distT="0" distB="0" distL="114300" distR="114300" simplePos="0" relativeHeight="251659264" behindDoc="0" locked="0" layoutInCell="1" allowOverlap="1" wp14:anchorId="15566595" wp14:editId="15566596">
                      <wp:simplePos x="0" y="0"/>
                      <wp:positionH relativeFrom="column">
                        <wp:posOffset>1658620</wp:posOffset>
                      </wp:positionH>
                      <wp:positionV relativeFrom="paragraph">
                        <wp:posOffset>725170</wp:posOffset>
                      </wp:positionV>
                      <wp:extent cx="3670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5665BA" w14:textId="77777777" w:rsidR="00103037" w:rsidRDefault="00103037">
                                  <w:pPr>
                                    <w:rPr>
                                      <w:color w:val="0000FF"/>
                                      <w:sz w:val="20"/>
                                    </w:rPr>
                                  </w:pPr>
                                  <w:r>
                                    <w:rPr>
                                      <w:rFonts w:cs="Tahoma"/>
                                      <w:b/>
                                      <w:color w:val="0000FF"/>
                                      <w:sz w:val="8"/>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8" type="#_x0000_t202" style="position:absolute;margin-left:130.6pt;margin-top:57.1pt;width:28.9pt;height:16.8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KRctwIAAMA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" filled="f" stroked="f">
                      <v:textbox style="mso-fit-shape-to-text:t">
                        <w:txbxContent>
                          <w:p w14:paraId="155665BA" w14:textId="77777777" w:rsidR="00103037" w:rsidRDefault="00103037">
                            <w:pPr>
                              <w:rPr>
                                <w:color w:val="0000FF"/>
                                <w:sz w:val="20"/>
                              </w:rPr>
                            </w:pPr>
                            <w:r>
                              <w:rPr>
                                <w:rFonts w:cs="Tahoma"/>
                                <w:b/>
                                <w:color w:val="0000FF"/>
                                <w:sz w:val="8"/>
                              </w:rPr>
                              <w:t>(Ctrl + klik)</w:t>
                            </w:r>
                          </w:p>
                        </w:txbxContent>
                      </v:textbox>
                    </v:shape>
                  </w:pict>
                </mc:Fallback>
              </mc:AlternateContent>
            </w:r>
          </w:p>
        </w:tc>
        <w:tc>
          <w:tcPr>
            <w:tcW w:w="450" w:type="dxa"/>
            <w:vMerge w:val="restart"/>
            <w:tcBorders>
              <w:top w:val="single" w:sz="12" w:space="0" w:color="auto"/>
            </w:tcBorders>
            <w:textDirection w:val="btLr"/>
            <w:vAlign w:val="center"/>
          </w:tcPr>
          <w:p w14:paraId="15563794" w14:textId="77777777" w:rsidR="00C031FA" w:rsidRPr="00AC2F34" w:rsidRDefault="00C031FA" w:rsidP="00873F62">
            <w:pPr>
              <w:pStyle w:val="TableVerticalText"/>
              <w:rPr>
                <w:rFonts w:ascii="Tahoma" w:hAnsi="Tahoma" w:cs="Tahoma"/>
                <w:sz w:val="9"/>
              </w:rPr>
            </w:pPr>
            <w:r w:rsidRPr="00AC2F34">
              <w:rPr>
                <w:rFonts w:ascii="Tahoma" w:hAnsi="Tahoma" w:cs="Tahoma"/>
                <w:sz w:val="9"/>
              </w:rPr>
              <w:t>Productaantekeningen</w:t>
            </w:r>
          </w:p>
        </w:tc>
        <w:tc>
          <w:tcPr>
            <w:tcW w:w="450" w:type="dxa"/>
            <w:vMerge w:val="restart"/>
            <w:tcBorders>
              <w:top w:val="single" w:sz="12" w:space="0" w:color="auto"/>
            </w:tcBorders>
            <w:textDirection w:val="btLr"/>
            <w:vAlign w:val="center"/>
          </w:tcPr>
          <w:p w14:paraId="15563795" w14:textId="77777777" w:rsidR="00C031FA" w:rsidRPr="00AC2F34" w:rsidRDefault="00C031FA" w:rsidP="00873F62">
            <w:pPr>
              <w:pStyle w:val="TableVerticalText"/>
              <w:rPr>
                <w:rFonts w:ascii="Tahoma" w:hAnsi="Tahoma" w:cs="Tahoma"/>
                <w:sz w:val="9"/>
              </w:rPr>
            </w:pPr>
            <w:r w:rsidRPr="00AC2F34">
              <w:rPr>
                <w:rFonts w:ascii="Tahoma" w:hAnsi="Tahoma" w:cs="Tahoma"/>
                <w:sz w:val="9"/>
              </w:rPr>
              <w:t>Datum beschikbaar</w:t>
            </w:r>
          </w:p>
        </w:tc>
        <w:tc>
          <w:tcPr>
            <w:tcW w:w="360" w:type="dxa"/>
            <w:vMerge w:val="restart"/>
            <w:tcBorders>
              <w:top w:val="single" w:sz="12" w:space="0" w:color="auto"/>
              <w:right w:val="single" w:sz="18" w:space="0" w:color="auto"/>
            </w:tcBorders>
            <w:textDirection w:val="btLr"/>
            <w:vAlign w:val="center"/>
          </w:tcPr>
          <w:p w14:paraId="15563796" w14:textId="77777777" w:rsidR="00C031FA" w:rsidRPr="00AC2F34" w:rsidRDefault="00873F62" w:rsidP="00873F62">
            <w:pPr>
              <w:pStyle w:val="TableVerticalText"/>
              <w:rPr>
                <w:rFonts w:ascii="Tahoma" w:hAnsi="Tahoma" w:cs="Tahoma"/>
                <w:sz w:val="9"/>
              </w:rPr>
            </w:pPr>
            <w:r w:rsidRPr="00AC2F34">
              <w:rPr>
                <w:rFonts w:ascii="Tahoma" w:hAnsi="Tahoma" w:cs="Tahoma"/>
                <w:sz w:val="9"/>
              </w:rPr>
              <w:t>SAB/</w:t>
            </w:r>
            <w:r w:rsidR="00C031FA" w:rsidRPr="00AC2F34">
              <w:rPr>
                <w:rFonts w:ascii="Tahoma" w:hAnsi="Tahoma" w:cs="Tahoma"/>
                <w:sz w:val="9"/>
              </w:rPr>
              <w:t>OSB</w:t>
            </w:r>
          </w:p>
        </w:tc>
        <w:tc>
          <w:tcPr>
            <w:tcW w:w="2970" w:type="dxa"/>
            <w:gridSpan w:val="7"/>
            <w:tcBorders>
              <w:top w:val="single" w:sz="12" w:space="0" w:color="auto"/>
              <w:left w:val="single" w:sz="18" w:space="0" w:color="auto"/>
              <w:right w:val="single" w:sz="18" w:space="0" w:color="auto"/>
            </w:tcBorders>
            <w:vAlign w:val="center"/>
          </w:tcPr>
          <w:p w14:paraId="15563797" w14:textId="77777777" w:rsidR="00C031FA" w:rsidRPr="00AC2F34" w:rsidRDefault="00873F62">
            <w:pPr>
              <w:pStyle w:val="TableHeadingsBlack"/>
              <w:rPr>
                <w:rFonts w:ascii="Tahoma" w:hAnsi="Tahoma" w:cs="Tahoma"/>
              </w:rPr>
            </w:pPr>
            <w:r w:rsidRPr="00AC2F34">
              <w:rPr>
                <w:rFonts w:ascii="Tahoma" w:hAnsi="Tahoma" w:cs="Tahoma"/>
              </w:rPr>
              <w:t>Select/</w:t>
            </w:r>
            <w:r w:rsidR="00C031FA" w:rsidRPr="00AC2F34">
              <w:rPr>
                <w:rFonts w:ascii="Tahoma" w:hAnsi="Tahoma" w:cs="Tahoma"/>
              </w:rPr>
              <w:t>Select Plus*</w:t>
            </w:r>
          </w:p>
        </w:tc>
        <w:tc>
          <w:tcPr>
            <w:tcW w:w="1350" w:type="dxa"/>
            <w:gridSpan w:val="3"/>
            <w:tcBorders>
              <w:top w:val="single" w:sz="12" w:space="0" w:color="auto"/>
              <w:left w:val="single" w:sz="18" w:space="0" w:color="auto"/>
              <w:right w:val="single" w:sz="18" w:space="0" w:color="auto"/>
            </w:tcBorders>
            <w:vAlign w:val="center"/>
          </w:tcPr>
          <w:p w14:paraId="15563798" w14:textId="77777777" w:rsidR="00C031FA" w:rsidRPr="00AC2F34" w:rsidRDefault="00C031FA">
            <w:pPr>
              <w:pStyle w:val="TableHeadingsBlack"/>
              <w:rPr>
                <w:rFonts w:ascii="Tahoma" w:hAnsi="Tahoma" w:cs="Tahoma"/>
                <w:szCs w:val="11"/>
              </w:rPr>
            </w:pPr>
            <w:r w:rsidRPr="00AC2F34">
              <w:rPr>
                <w:rFonts w:ascii="Tahoma" w:hAnsi="Tahoma" w:cs="Tahoma"/>
                <w:szCs w:val="11"/>
              </w:rPr>
              <w:t>Open License</w:t>
            </w:r>
          </w:p>
        </w:tc>
        <w:tc>
          <w:tcPr>
            <w:tcW w:w="450" w:type="dxa"/>
            <w:vMerge w:val="restart"/>
            <w:tcBorders>
              <w:top w:val="single" w:sz="12" w:space="0" w:color="auto"/>
              <w:left w:val="single" w:sz="18" w:space="0" w:color="auto"/>
            </w:tcBorders>
            <w:textDirection w:val="btLr"/>
            <w:vAlign w:val="center"/>
          </w:tcPr>
          <w:p w14:paraId="15563799" w14:textId="77777777" w:rsidR="00C031FA" w:rsidRPr="00AC2F34" w:rsidRDefault="00C031FA" w:rsidP="00873F62">
            <w:pPr>
              <w:pStyle w:val="TableVerticalText"/>
              <w:rPr>
                <w:rFonts w:ascii="Tahoma" w:hAnsi="Tahoma" w:cs="Tahoma"/>
                <w:sz w:val="9"/>
              </w:rPr>
            </w:pPr>
            <w:r w:rsidRPr="00AC2F34">
              <w:rPr>
                <w:rFonts w:ascii="Tahoma" w:hAnsi="Tahoma" w:cs="Tahoma"/>
                <w:sz w:val="9"/>
              </w:rPr>
              <w:t>Campus en School</w:t>
            </w:r>
          </w:p>
        </w:tc>
        <w:tc>
          <w:tcPr>
            <w:tcW w:w="450" w:type="dxa"/>
            <w:vMerge w:val="restart"/>
            <w:tcBorders>
              <w:top w:val="single" w:sz="12" w:space="0" w:color="auto"/>
              <w:right w:val="single" w:sz="18" w:space="0" w:color="auto"/>
            </w:tcBorders>
            <w:textDirection w:val="btLr"/>
            <w:vAlign w:val="center"/>
          </w:tcPr>
          <w:p w14:paraId="1556379A" w14:textId="77777777" w:rsidR="00C031FA" w:rsidRPr="00AC2F34" w:rsidRDefault="00C031FA" w:rsidP="00873F62">
            <w:pPr>
              <w:pStyle w:val="TableVerticalText"/>
              <w:rPr>
                <w:rFonts w:ascii="Tahoma" w:hAnsi="Tahoma" w:cs="Tahoma"/>
                <w:sz w:val="9"/>
              </w:rPr>
            </w:pPr>
            <w:r w:rsidRPr="00AC2F34">
              <w:rPr>
                <w:rFonts w:ascii="Tahoma" w:hAnsi="Tahoma" w:cs="Tahoma"/>
                <w:sz w:val="9"/>
              </w:rPr>
              <w:t>EA en EA Sub</w:t>
            </w:r>
          </w:p>
        </w:tc>
        <w:tc>
          <w:tcPr>
            <w:tcW w:w="450" w:type="dxa"/>
            <w:vMerge w:val="restart"/>
            <w:tcBorders>
              <w:top w:val="single" w:sz="12" w:space="0" w:color="auto"/>
              <w:left w:val="single" w:sz="18" w:space="0" w:color="auto"/>
              <w:right w:val="single" w:sz="18" w:space="0" w:color="auto"/>
            </w:tcBorders>
            <w:textDirection w:val="btLr"/>
            <w:vAlign w:val="center"/>
          </w:tcPr>
          <w:p w14:paraId="1556379B" w14:textId="77777777" w:rsidR="00C031FA" w:rsidRPr="00AC2F34" w:rsidRDefault="00873F62" w:rsidP="00873F62">
            <w:pPr>
              <w:pStyle w:val="TableVerticalText"/>
              <w:rPr>
                <w:rFonts w:ascii="Tahoma" w:hAnsi="Tahoma" w:cs="Tahoma"/>
                <w:sz w:val="9"/>
              </w:rPr>
            </w:pPr>
            <w:r w:rsidRPr="00AC2F34">
              <w:rPr>
                <w:rFonts w:ascii="Tahoma" w:hAnsi="Tahoma" w:cs="Tahoma"/>
                <w:sz w:val="9"/>
              </w:rPr>
              <w:t>OV/</w:t>
            </w:r>
            <w:r w:rsidR="00C031FA" w:rsidRPr="00AC2F34">
              <w:rPr>
                <w:rFonts w:ascii="Tahoma" w:hAnsi="Tahoma" w:cs="Tahoma"/>
                <w:sz w:val="9"/>
              </w:rPr>
              <w:t>OVS</w:t>
            </w:r>
          </w:p>
        </w:tc>
        <w:tc>
          <w:tcPr>
            <w:tcW w:w="450" w:type="dxa"/>
            <w:vMerge w:val="restart"/>
            <w:tcBorders>
              <w:top w:val="single" w:sz="12" w:space="0" w:color="auto"/>
            </w:tcBorders>
            <w:textDirection w:val="btLr"/>
            <w:vAlign w:val="center"/>
          </w:tcPr>
          <w:p w14:paraId="1556379C" w14:textId="77777777" w:rsidR="00C031FA" w:rsidRPr="00AC2F34" w:rsidRDefault="00873F62" w:rsidP="00873F62">
            <w:pPr>
              <w:pStyle w:val="TableVerticalText"/>
              <w:rPr>
                <w:rFonts w:ascii="Tahoma" w:hAnsi="Tahoma" w:cs="Tahoma"/>
                <w:sz w:val="9"/>
              </w:rPr>
            </w:pPr>
            <w:r w:rsidRPr="00AC2F34">
              <w:rPr>
                <w:rFonts w:ascii="Tahoma" w:hAnsi="Tahoma" w:cs="Tahoma"/>
                <w:sz w:val="9"/>
              </w:rPr>
              <w:t>EES/</w:t>
            </w:r>
            <w:r w:rsidR="00C031FA" w:rsidRPr="00AC2F34">
              <w:rPr>
                <w:rFonts w:ascii="Tahoma" w:hAnsi="Tahoma" w:cs="Tahoma"/>
                <w:sz w:val="9"/>
              </w:rPr>
              <w:t>OVS -ES</w:t>
            </w:r>
          </w:p>
        </w:tc>
        <w:tc>
          <w:tcPr>
            <w:tcW w:w="540" w:type="dxa"/>
            <w:vMerge w:val="restart"/>
            <w:tcBorders>
              <w:top w:val="single" w:sz="12" w:space="0" w:color="auto"/>
            </w:tcBorders>
            <w:textDirection w:val="btLr"/>
            <w:vAlign w:val="center"/>
          </w:tcPr>
          <w:p w14:paraId="1556379D" w14:textId="77777777" w:rsidR="00C031FA" w:rsidRPr="00AC2F34" w:rsidRDefault="00C031FA" w:rsidP="00873F62">
            <w:pPr>
              <w:pStyle w:val="TableVerticalText"/>
              <w:rPr>
                <w:rFonts w:ascii="Tahoma" w:hAnsi="Tahoma" w:cs="Tahoma"/>
                <w:sz w:val="9"/>
              </w:rPr>
            </w:pPr>
            <w:r w:rsidRPr="00AC2F34">
              <w:rPr>
                <w:rFonts w:ascii="Tahoma" w:hAnsi="Tahoma" w:cs="Tahoma"/>
                <w:sz w:val="9"/>
              </w:rPr>
              <w:t>Minimum Open License</w:t>
            </w:r>
          </w:p>
        </w:tc>
      </w:tr>
      <w:tr w:rsidR="001C38D4" w:rsidRPr="00AC2F34" w14:paraId="155637AE" w14:textId="77777777" w:rsidTr="00A0765A">
        <w:trPr>
          <w:cantSplit/>
          <w:trHeight w:val="262"/>
          <w:tblHeader/>
        </w:trPr>
        <w:tc>
          <w:tcPr>
            <w:tcW w:w="2714" w:type="dxa"/>
            <w:vMerge/>
            <w:tcBorders>
              <w:left w:val="single" w:sz="4" w:space="0" w:color="FFFFFF"/>
            </w:tcBorders>
          </w:tcPr>
          <w:p w14:paraId="1556379F" w14:textId="77777777" w:rsidR="00C031FA" w:rsidRPr="00AC2F34" w:rsidRDefault="00C031FA">
            <w:pPr>
              <w:rPr>
                <w:rFonts w:cs="Tahoma"/>
                <w:sz w:val="20"/>
              </w:rPr>
            </w:pPr>
          </w:p>
        </w:tc>
        <w:tc>
          <w:tcPr>
            <w:tcW w:w="450" w:type="dxa"/>
            <w:vMerge/>
          </w:tcPr>
          <w:p w14:paraId="155637A0" w14:textId="77777777" w:rsidR="00C031FA" w:rsidRPr="00AC2F34" w:rsidRDefault="00C031FA">
            <w:pPr>
              <w:rPr>
                <w:rFonts w:cs="Tahoma"/>
                <w:b/>
                <w:sz w:val="20"/>
              </w:rPr>
            </w:pPr>
          </w:p>
        </w:tc>
        <w:tc>
          <w:tcPr>
            <w:tcW w:w="450" w:type="dxa"/>
            <w:vMerge/>
          </w:tcPr>
          <w:p w14:paraId="155637A1" w14:textId="77777777" w:rsidR="00C031FA" w:rsidRPr="00AC2F34" w:rsidRDefault="00C031FA">
            <w:pPr>
              <w:rPr>
                <w:rFonts w:cs="Tahoma"/>
                <w:sz w:val="20"/>
              </w:rPr>
            </w:pPr>
          </w:p>
        </w:tc>
        <w:tc>
          <w:tcPr>
            <w:tcW w:w="360" w:type="dxa"/>
            <w:vMerge/>
            <w:tcBorders>
              <w:right w:val="single" w:sz="18" w:space="0" w:color="auto"/>
            </w:tcBorders>
          </w:tcPr>
          <w:p w14:paraId="155637A2" w14:textId="77777777" w:rsidR="00C031FA" w:rsidRPr="00AC2F34" w:rsidRDefault="00C031FA">
            <w:pPr>
              <w:rPr>
                <w:rFonts w:cs="Tahoma"/>
                <w:sz w:val="20"/>
              </w:rPr>
            </w:pPr>
          </w:p>
        </w:tc>
        <w:tc>
          <w:tcPr>
            <w:tcW w:w="360" w:type="dxa"/>
            <w:vMerge w:val="restart"/>
            <w:tcBorders>
              <w:left w:val="single" w:sz="18" w:space="0" w:color="auto"/>
            </w:tcBorders>
            <w:vAlign w:val="center"/>
          </w:tcPr>
          <w:p w14:paraId="155637A3" w14:textId="77777777" w:rsidR="00C031FA" w:rsidRPr="00AC2F34" w:rsidRDefault="00C031FA">
            <w:pPr>
              <w:pStyle w:val="TableHeadingsRed"/>
              <w:rPr>
                <w:rFonts w:ascii="Tahoma" w:hAnsi="Tahoma" w:cs="Tahoma"/>
                <w:sz w:val="9"/>
              </w:rPr>
            </w:pPr>
            <w:r w:rsidRPr="00AC2F34">
              <w:rPr>
                <w:rFonts w:ascii="Tahoma" w:hAnsi="Tahoma" w:cs="Tahoma"/>
                <w:sz w:val="9"/>
              </w:rPr>
              <w:t>L</w:t>
            </w:r>
          </w:p>
        </w:tc>
        <w:tc>
          <w:tcPr>
            <w:tcW w:w="1350" w:type="dxa"/>
            <w:gridSpan w:val="3"/>
            <w:vAlign w:val="center"/>
          </w:tcPr>
          <w:p w14:paraId="155637A4" w14:textId="77777777" w:rsidR="00C031FA" w:rsidRPr="00AC2F34" w:rsidRDefault="00C031FA">
            <w:pPr>
              <w:pStyle w:val="TableHeadingsGreen"/>
              <w:rPr>
                <w:rFonts w:ascii="Tahoma" w:hAnsi="Tahoma" w:cs="Tahoma"/>
                <w:sz w:val="9"/>
              </w:rPr>
            </w:pPr>
            <w:r w:rsidRPr="00AC2F34">
              <w:rPr>
                <w:rFonts w:ascii="Tahoma" w:hAnsi="Tahoma" w:cs="Tahoma"/>
                <w:sz w:val="9"/>
              </w:rPr>
              <w:t>L&amp;SA</w:t>
            </w:r>
          </w:p>
        </w:tc>
        <w:tc>
          <w:tcPr>
            <w:tcW w:w="1260" w:type="dxa"/>
            <w:gridSpan w:val="3"/>
            <w:tcBorders>
              <w:right w:val="single" w:sz="18" w:space="0" w:color="auto"/>
            </w:tcBorders>
            <w:vAlign w:val="center"/>
          </w:tcPr>
          <w:p w14:paraId="155637A5" w14:textId="77777777" w:rsidR="00C031FA" w:rsidRPr="00AC2F34" w:rsidRDefault="00C031FA">
            <w:pPr>
              <w:pStyle w:val="TableHeadingsBlue"/>
              <w:rPr>
                <w:rFonts w:ascii="Tahoma" w:hAnsi="Tahoma" w:cs="Tahoma"/>
                <w:sz w:val="9"/>
              </w:rPr>
            </w:pPr>
            <w:r w:rsidRPr="00AC2F34">
              <w:rPr>
                <w:rFonts w:ascii="Tahoma" w:hAnsi="Tahoma" w:cs="Tahoma"/>
                <w:sz w:val="9"/>
              </w:rPr>
              <w:t>SA</w:t>
            </w:r>
          </w:p>
        </w:tc>
        <w:tc>
          <w:tcPr>
            <w:tcW w:w="450" w:type="dxa"/>
            <w:vMerge w:val="restart"/>
            <w:tcBorders>
              <w:left w:val="single" w:sz="18" w:space="0" w:color="auto"/>
            </w:tcBorders>
            <w:vAlign w:val="center"/>
          </w:tcPr>
          <w:p w14:paraId="155637A6" w14:textId="77777777" w:rsidR="00C031FA" w:rsidRPr="00AC2F34" w:rsidRDefault="00C031FA">
            <w:pPr>
              <w:pStyle w:val="TableHeadingsRed"/>
              <w:rPr>
                <w:rFonts w:ascii="Tahoma" w:hAnsi="Tahoma" w:cs="Tahoma"/>
                <w:sz w:val="9"/>
              </w:rPr>
            </w:pPr>
            <w:r w:rsidRPr="00AC2F34">
              <w:rPr>
                <w:rFonts w:ascii="Tahoma" w:hAnsi="Tahoma" w:cs="Tahoma"/>
                <w:sz w:val="9"/>
              </w:rPr>
              <w:t>L</w:t>
            </w:r>
          </w:p>
        </w:tc>
        <w:tc>
          <w:tcPr>
            <w:tcW w:w="450" w:type="dxa"/>
            <w:vAlign w:val="center"/>
          </w:tcPr>
          <w:p w14:paraId="155637A7" w14:textId="77777777" w:rsidR="00C031FA" w:rsidRPr="00AC2F34" w:rsidRDefault="00C031FA">
            <w:pPr>
              <w:pStyle w:val="TableHeadingsGreen"/>
              <w:rPr>
                <w:rFonts w:ascii="Tahoma" w:hAnsi="Tahoma" w:cs="Tahoma"/>
                <w:sz w:val="9"/>
              </w:rPr>
            </w:pPr>
            <w:r w:rsidRPr="00AC2F34">
              <w:rPr>
                <w:rFonts w:ascii="Tahoma" w:hAnsi="Tahoma" w:cs="Tahoma"/>
                <w:sz w:val="9"/>
              </w:rPr>
              <w:t>L&amp;SA</w:t>
            </w:r>
          </w:p>
        </w:tc>
        <w:tc>
          <w:tcPr>
            <w:tcW w:w="450" w:type="dxa"/>
            <w:vMerge w:val="restart"/>
            <w:tcBorders>
              <w:right w:val="single" w:sz="18" w:space="0" w:color="auto"/>
            </w:tcBorders>
            <w:vAlign w:val="center"/>
          </w:tcPr>
          <w:p w14:paraId="155637A8" w14:textId="77777777" w:rsidR="00C031FA" w:rsidRPr="00AC2F34" w:rsidRDefault="00C031FA">
            <w:pPr>
              <w:pStyle w:val="TableHeadingsBlue"/>
              <w:rPr>
                <w:rFonts w:ascii="Tahoma" w:hAnsi="Tahoma" w:cs="Tahoma"/>
                <w:sz w:val="9"/>
              </w:rPr>
            </w:pPr>
            <w:r w:rsidRPr="00AC2F34">
              <w:rPr>
                <w:rFonts w:ascii="Tahoma" w:hAnsi="Tahoma" w:cs="Tahoma"/>
                <w:sz w:val="9"/>
              </w:rPr>
              <w:t>SA</w:t>
            </w:r>
          </w:p>
        </w:tc>
        <w:tc>
          <w:tcPr>
            <w:tcW w:w="450" w:type="dxa"/>
            <w:vMerge/>
            <w:tcBorders>
              <w:left w:val="single" w:sz="18" w:space="0" w:color="auto"/>
            </w:tcBorders>
          </w:tcPr>
          <w:p w14:paraId="155637A9" w14:textId="77777777" w:rsidR="00C031FA" w:rsidRPr="00AC2F34" w:rsidRDefault="00C031FA">
            <w:pPr>
              <w:rPr>
                <w:rFonts w:cs="Tahoma"/>
                <w:sz w:val="20"/>
              </w:rPr>
            </w:pPr>
          </w:p>
        </w:tc>
        <w:tc>
          <w:tcPr>
            <w:tcW w:w="450" w:type="dxa"/>
            <w:vMerge/>
            <w:tcBorders>
              <w:right w:val="single" w:sz="18" w:space="0" w:color="auto"/>
            </w:tcBorders>
          </w:tcPr>
          <w:p w14:paraId="155637AA" w14:textId="77777777" w:rsidR="00C031FA" w:rsidRPr="00AC2F34" w:rsidRDefault="00C031FA">
            <w:pPr>
              <w:rPr>
                <w:rFonts w:cs="Tahoma"/>
                <w:sz w:val="20"/>
              </w:rPr>
            </w:pPr>
          </w:p>
        </w:tc>
        <w:tc>
          <w:tcPr>
            <w:tcW w:w="450" w:type="dxa"/>
            <w:vMerge/>
            <w:tcBorders>
              <w:left w:val="single" w:sz="18" w:space="0" w:color="auto"/>
              <w:right w:val="single" w:sz="18" w:space="0" w:color="auto"/>
            </w:tcBorders>
          </w:tcPr>
          <w:p w14:paraId="155637AB" w14:textId="77777777" w:rsidR="00C031FA" w:rsidRPr="00AC2F34" w:rsidRDefault="00C031FA">
            <w:pPr>
              <w:rPr>
                <w:rFonts w:cs="Tahoma"/>
                <w:sz w:val="20"/>
              </w:rPr>
            </w:pPr>
          </w:p>
        </w:tc>
        <w:tc>
          <w:tcPr>
            <w:tcW w:w="450" w:type="dxa"/>
            <w:vMerge/>
          </w:tcPr>
          <w:p w14:paraId="155637AC" w14:textId="77777777" w:rsidR="00C031FA" w:rsidRPr="00AC2F34" w:rsidRDefault="00C031FA">
            <w:pPr>
              <w:rPr>
                <w:rFonts w:cs="Tahoma"/>
                <w:sz w:val="20"/>
              </w:rPr>
            </w:pPr>
          </w:p>
        </w:tc>
        <w:tc>
          <w:tcPr>
            <w:tcW w:w="540" w:type="dxa"/>
            <w:vMerge/>
          </w:tcPr>
          <w:p w14:paraId="155637AD" w14:textId="77777777" w:rsidR="00C031FA" w:rsidRPr="00AC2F34" w:rsidRDefault="00C031FA">
            <w:pPr>
              <w:rPr>
                <w:rFonts w:cs="Tahoma"/>
                <w:sz w:val="20"/>
              </w:rPr>
            </w:pPr>
          </w:p>
        </w:tc>
      </w:tr>
      <w:tr w:rsidR="001C38D4" w:rsidRPr="00AC2F34" w14:paraId="155637C2" w14:textId="77777777" w:rsidTr="00873F62">
        <w:trPr>
          <w:cantSplit/>
          <w:trHeight w:val="791"/>
          <w:tblHeader/>
        </w:trPr>
        <w:tc>
          <w:tcPr>
            <w:tcW w:w="2714" w:type="dxa"/>
            <w:vMerge/>
            <w:tcBorders>
              <w:left w:val="single" w:sz="4" w:space="0" w:color="FFFFFF"/>
              <w:bottom w:val="single" w:sz="4" w:space="0" w:color="auto"/>
            </w:tcBorders>
          </w:tcPr>
          <w:p w14:paraId="155637AF" w14:textId="77777777" w:rsidR="00C031FA" w:rsidRPr="00AC2F34" w:rsidRDefault="00C031FA">
            <w:pPr>
              <w:rPr>
                <w:rFonts w:cs="Tahoma"/>
                <w:sz w:val="20"/>
              </w:rPr>
            </w:pPr>
          </w:p>
        </w:tc>
        <w:tc>
          <w:tcPr>
            <w:tcW w:w="450" w:type="dxa"/>
            <w:vMerge/>
            <w:tcBorders>
              <w:bottom w:val="single" w:sz="4" w:space="0" w:color="auto"/>
            </w:tcBorders>
          </w:tcPr>
          <w:p w14:paraId="155637B0" w14:textId="77777777" w:rsidR="00C031FA" w:rsidRPr="00AC2F34" w:rsidRDefault="00C031FA">
            <w:pPr>
              <w:rPr>
                <w:rFonts w:cs="Tahoma"/>
                <w:b/>
                <w:sz w:val="20"/>
              </w:rPr>
            </w:pPr>
          </w:p>
        </w:tc>
        <w:tc>
          <w:tcPr>
            <w:tcW w:w="450" w:type="dxa"/>
            <w:vMerge/>
            <w:tcBorders>
              <w:bottom w:val="single" w:sz="4" w:space="0" w:color="auto"/>
            </w:tcBorders>
          </w:tcPr>
          <w:p w14:paraId="155637B1" w14:textId="77777777" w:rsidR="00C031FA" w:rsidRPr="00AC2F34" w:rsidRDefault="00C031FA">
            <w:pPr>
              <w:rPr>
                <w:rFonts w:cs="Tahoma"/>
                <w:sz w:val="20"/>
              </w:rPr>
            </w:pPr>
          </w:p>
        </w:tc>
        <w:tc>
          <w:tcPr>
            <w:tcW w:w="360" w:type="dxa"/>
            <w:vMerge/>
            <w:tcBorders>
              <w:bottom w:val="single" w:sz="4" w:space="0" w:color="auto"/>
              <w:right w:val="single" w:sz="18" w:space="0" w:color="auto"/>
            </w:tcBorders>
          </w:tcPr>
          <w:p w14:paraId="155637B2" w14:textId="77777777" w:rsidR="00C031FA" w:rsidRPr="00AC2F34" w:rsidRDefault="00C031FA">
            <w:pPr>
              <w:rPr>
                <w:rFonts w:cs="Tahoma"/>
                <w:sz w:val="20"/>
              </w:rPr>
            </w:pPr>
          </w:p>
        </w:tc>
        <w:tc>
          <w:tcPr>
            <w:tcW w:w="360" w:type="dxa"/>
            <w:vMerge/>
            <w:tcBorders>
              <w:left w:val="single" w:sz="18" w:space="0" w:color="auto"/>
              <w:bottom w:val="single" w:sz="4" w:space="0" w:color="auto"/>
            </w:tcBorders>
            <w:vAlign w:val="center"/>
          </w:tcPr>
          <w:p w14:paraId="155637B3" w14:textId="77777777" w:rsidR="00C031FA" w:rsidRPr="00AC2F34" w:rsidRDefault="00C031FA">
            <w:pPr>
              <w:jc w:val="center"/>
              <w:rPr>
                <w:rFonts w:cs="Tahoma"/>
                <w:sz w:val="20"/>
              </w:rPr>
            </w:pPr>
          </w:p>
        </w:tc>
        <w:tc>
          <w:tcPr>
            <w:tcW w:w="450" w:type="dxa"/>
            <w:tcBorders>
              <w:bottom w:val="single" w:sz="4" w:space="0" w:color="auto"/>
            </w:tcBorders>
            <w:vAlign w:val="center"/>
          </w:tcPr>
          <w:p w14:paraId="155637B4" w14:textId="77777777" w:rsidR="00C031FA" w:rsidRPr="00AC2F34" w:rsidRDefault="00C031FA">
            <w:pPr>
              <w:pStyle w:val="TableHeadingsGreen"/>
              <w:rPr>
                <w:rFonts w:ascii="Tahoma" w:hAnsi="Tahoma" w:cs="Tahoma"/>
                <w:sz w:val="9"/>
              </w:rPr>
            </w:pPr>
            <w:r w:rsidRPr="00AC2F34">
              <w:rPr>
                <w:rFonts w:ascii="Tahoma" w:hAnsi="Tahoma" w:cs="Tahoma"/>
                <w:sz w:val="9"/>
              </w:rPr>
              <w:t>3jr</w:t>
            </w:r>
          </w:p>
        </w:tc>
        <w:tc>
          <w:tcPr>
            <w:tcW w:w="450" w:type="dxa"/>
            <w:tcBorders>
              <w:bottom w:val="single" w:sz="4" w:space="0" w:color="auto"/>
            </w:tcBorders>
            <w:vAlign w:val="center"/>
          </w:tcPr>
          <w:p w14:paraId="155637B5" w14:textId="77777777" w:rsidR="00C031FA" w:rsidRPr="00AC2F34" w:rsidRDefault="00C031FA">
            <w:pPr>
              <w:pStyle w:val="TableHeadingsGreen"/>
              <w:rPr>
                <w:rFonts w:ascii="Tahoma" w:hAnsi="Tahoma" w:cs="Tahoma"/>
                <w:sz w:val="9"/>
              </w:rPr>
            </w:pPr>
            <w:r w:rsidRPr="00AC2F34">
              <w:rPr>
                <w:rFonts w:ascii="Tahoma" w:hAnsi="Tahoma" w:cs="Tahoma"/>
                <w:sz w:val="9"/>
              </w:rPr>
              <w:t>2jr</w:t>
            </w:r>
          </w:p>
        </w:tc>
        <w:tc>
          <w:tcPr>
            <w:tcW w:w="450" w:type="dxa"/>
            <w:tcBorders>
              <w:bottom w:val="single" w:sz="4" w:space="0" w:color="auto"/>
            </w:tcBorders>
            <w:vAlign w:val="center"/>
          </w:tcPr>
          <w:p w14:paraId="155637B6" w14:textId="77777777" w:rsidR="00C031FA" w:rsidRPr="00AC2F34" w:rsidRDefault="00C031FA">
            <w:pPr>
              <w:pStyle w:val="TableHeadingsGreen"/>
              <w:rPr>
                <w:rFonts w:ascii="Tahoma" w:hAnsi="Tahoma" w:cs="Tahoma"/>
                <w:sz w:val="9"/>
              </w:rPr>
            </w:pPr>
            <w:r w:rsidRPr="00AC2F34">
              <w:rPr>
                <w:rFonts w:ascii="Tahoma" w:hAnsi="Tahoma" w:cs="Tahoma"/>
                <w:sz w:val="9"/>
              </w:rPr>
              <w:t>1jr</w:t>
            </w:r>
          </w:p>
        </w:tc>
        <w:tc>
          <w:tcPr>
            <w:tcW w:w="450" w:type="dxa"/>
            <w:tcBorders>
              <w:bottom w:val="single" w:sz="4" w:space="0" w:color="auto"/>
            </w:tcBorders>
            <w:vAlign w:val="center"/>
          </w:tcPr>
          <w:p w14:paraId="155637B7" w14:textId="77777777" w:rsidR="00C031FA" w:rsidRPr="00AC2F34" w:rsidRDefault="00C031FA">
            <w:pPr>
              <w:pStyle w:val="TableHeadingsBlue"/>
              <w:rPr>
                <w:rFonts w:ascii="Tahoma" w:hAnsi="Tahoma" w:cs="Tahoma"/>
                <w:sz w:val="9"/>
              </w:rPr>
            </w:pPr>
            <w:r w:rsidRPr="00AC2F34">
              <w:rPr>
                <w:rFonts w:ascii="Tahoma" w:hAnsi="Tahoma" w:cs="Tahoma"/>
                <w:sz w:val="9"/>
              </w:rPr>
              <w:t>3jr</w:t>
            </w:r>
          </w:p>
        </w:tc>
        <w:tc>
          <w:tcPr>
            <w:tcW w:w="450" w:type="dxa"/>
            <w:tcBorders>
              <w:bottom w:val="single" w:sz="4" w:space="0" w:color="auto"/>
            </w:tcBorders>
            <w:vAlign w:val="center"/>
          </w:tcPr>
          <w:p w14:paraId="155637B8" w14:textId="77777777" w:rsidR="00C031FA" w:rsidRPr="00AC2F34" w:rsidRDefault="00C031FA">
            <w:pPr>
              <w:pStyle w:val="TableHeadingsBlue"/>
              <w:rPr>
                <w:rFonts w:ascii="Tahoma" w:hAnsi="Tahoma" w:cs="Tahoma"/>
                <w:sz w:val="9"/>
              </w:rPr>
            </w:pPr>
            <w:r w:rsidRPr="00AC2F34">
              <w:rPr>
                <w:rFonts w:ascii="Tahoma" w:hAnsi="Tahoma" w:cs="Tahoma"/>
                <w:sz w:val="9"/>
              </w:rPr>
              <w:t>2jr</w:t>
            </w:r>
          </w:p>
        </w:tc>
        <w:tc>
          <w:tcPr>
            <w:tcW w:w="360" w:type="dxa"/>
            <w:tcBorders>
              <w:bottom w:val="single" w:sz="4" w:space="0" w:color="auto"/>
              <w:right w:val="single" w:sz="18" w:space="0" w:color="auto"/>
            </w:tcBorders>
            <w:vAlign w:val="center"/>
          </w:tcPr>
          <w:p w14:paraId="155637B9" w14:textId="77777777" w:rsidR="00C031FA" w:rsidRPr="00AC2F34" w:rsidRDefault="00C031FA">
            <w:pPr>
              <w:pStyle w:val="TableHeadingsBlue"/>
              <w:rPr>
                <w:rFonts w:ascii="Tahoma" w:hAnsi="Tahoma" w:cs="Tahoma"/>
                <w:sz w:val="9"/>
              </w:rPr>
            </w:pPr>
            <w:r w:rsidRPr="00AC2F34">
              <w:rPr>
                <w:rFonts w:ascii="Tahoma" w:hAnsi="Tahoma" w:cs="Tahoma"/>
                <w:sz w:val="9"/>
              </w:rPr>
              <w:t>1jr</w:t>
            </w:r>
          </w:p>
        </w:tc>
        <w:tc>
          <w:tcPr>
            <w:tcW w:w="450" w:type="dxa"/>
            <w:vMerge/>
            <w:tcBorders>
              <w:left w:val="single" w:sz="18" w:space="0" w:color="auto"/>
              <w:bottom w:val="single" w:sz="4" w:space="0" w:color="auto"/>
            </w:tcBorders>
            <w:vAlign w:val="center"/>
          </w:tcPr>
          <w:p w14:paraId="155637BA" w14:textId="77777777" w:rsidR="00C031FA" w:rsidRPr="00AC2F34" w:rsidRDefault="00C031FA">
            <w:pPr>
              <w:jc w:val="center"/>
              <w:rPr>
                <w:rFonts w:cs="Tahoma"/>
                <w:sz w:val="20"/>
              </w:rPr>
            </w:pPr>
          </w:p>
        </w:tc>
        <w:tc>
          <w:tcPr>
            <w:tcW w:w="450" w:type="dxa"/>
            <w:tcBorders>
              <w:bottom w:val="single" w:sz="4" w:space="0" w:color="auto"/>
            </w:tcBorders>
            <w:vAlign w:val="center"/>
          </w:tcPr>
          <w:p w14:paraId="155637BB" w14:textId="77777777" w:rsidR="00C031FA" w:rsidRPr="00AC2F34" w:rsidRDefault="00C031FA">
            <w:pPr>
              <w:pStyle w:val="TableHeadingsGreen"/>
              <w:rPr>
                <w:rFonts w:ascii="Tahoma" w:hAnsi="Tahoma" w:cs="Tahoma"/>
                <w:sz w:val="9"/>
              </w:rPr>
            </w:pPr>
            <w:r w:rsidRPr="00AC2F34">
              <w:rPr>
                <w:rFonts w:ascii="Tahoma" w:hAnsi="Tahoma" w:cs="Tahoma"/>
                <w:sz w:val="9"/>
              </w:rPr>
              <w:t>P</w:t>
            </w:r>
          </w:p>
        </w:tc>
        <w:tc>
          <w:tcPr>
            <w:tcW w:w="450" w:type="dxa"/>
            <w:vMerge/>
            <w:tcBorders>
              <w:bottom w:val="single" w:sz="4" w:space="0" w:color="auto"/>
              <w:right w:val="single" w:sz="18" w:space="0" w:color="auto"/>
            </w:tcBorders>
            <w:vAlign w:val="center"/>
          </w:tcPr>
          <w:p w14:paraId="155637BC" w14:textId="77777777" w:rsidR="00C031FA" w:rsidRPr="00AC2F34" w:rsidRDefault="00C031FA">
            <w:pPr>
              <w:jc w:val="center"/>
              <w:rPr>
                <w:rFonts w:cs="Tahoma"/>
                <w:sz w:val="20"/>
              </w:rPr>
            </w:pPr>
          </w:p>
        </w:tc>
        <w:tc>
          <w:tcPr>
            <w:tcW w:w="450" w:type="dxa"/>
            <w:vMerge/>
            <w:tcBorders>
              <w:left w:val="single" w:sz="18" w:space="0" w:color="auto"/>
              <w:bottom w:val="single" w:sz="4" w:space="0" w:color="auto"/>
            </w:tcBorders>
          </w:tcPr>
          <w:p w14:paraId="155637BD" w14:textId="77777777" w:rsidR="00C031FA" w:rsidRPr="00AC2F34" w:rsidRDefault="00C031FA">
            <w:pPr>
              <w:rPr>
                <w:rFonts w:cs="Tahoma"/>
                <w:sz w:val="20"/>
              </w:rPr>
            </w:pPr>
          </w:p>
        </w:tc>
        <w:tc>
          <w:tcPr>
            <w:tcW w:w="450" w:type="dxa"/>
            <w:vMerge/>
            <w:tcBorders>
              <w:bottom w:val="single" w:sz="4" w:space="0" w:color="auto"/>
              <w:right w:val="single" w:sz="18" w:space="0" w:color="auto"/>
            </w:tcBorders>
          </w:tcPr>
          <w:p w14:paraId="155637BE" w14:textId="77777777" w:rsidR="00C031FA" w:rsidRPr="00AC2F34" w:rsidRDefault="00C031FA">
            <w:pPr>
              <w:rPr>
                <w:rFonts w:cs="Tahoma"/>
                <w:sz w:val="20"/>
              </w:rPr>
            </w:pPr>
          </w:p>
        </w:tc>
        <w:tc>
          <w:tcPr>
            <w:tcW w:w="450" w:type="dxa"/>
            <w:vMerge/>
            <w:tcBorders>
              <w:left w:val="single" w:sz="18" w:space="0" w:color="auto"/>
              <w:bottom w:val="single" w:sz="4" w:space="0" w:color="auto"/>
              <w:right w:val="single" w:sz="18" w:space="0" w:color="auto"/>
            </w:tcBorders>
          </w:tcPr>
          <w:p w14:paraId="155637BF" w14:textId="77777777" w:rsidR="00C031FA" w:rsidRPr="00AC2F34" w:rsidRDefault="00C031FA">
            <w:pPr>
              <w:rPr>
                <w:rFonts w:cs="Tahoma"/>
                <w:sz w:val="20"/>
              </w:rPr>
            </w:pPr>
          </w:p>
        </w:tc>
        <w:tc>
          <w:tcPr>
            <w:tcW w:w="450" w:type="dxa"/>
            <w:vMerge/>
            <w:tcBorders>
              <w:bottom w:val="single" w:sz="4" w:space="0" w:color="auto"/>
            </w:tcBorders>
          </w:tcPr>
          <w:p w14:paraId="155637C0" w14:textId="77777777" w:rsidR="00C031FA" w:rsidRPr="00AC2F34" w:rsidRDefault="00C031FA">
            <w:pPr>
              <w:rPr>
                <w:rFonts w:cs="Tahoma"/>
                <w:sz w:val="20"/>
              </w:rPr>
            </w:pPr>
          </w:p>
        </w:tc>
        <w:tc>
          <w:tcPr>
            <w:tcW w:w="540" w:type="dxa"/>
            <w:vMerge/>
            <w:tcBorders>
              <w:bottom w:val="single" w:sz="4" w:space="0" w:color="auto"/>
            </w:tcBorders>
          </w:tcPr>
          <w:p w14:paraId="155637C1" w14:textId="77777777" w:rsidR="00C031FA" w:rsidRPr="00AC2F34" w:rsidRDefault="00C031FA">
            <w:pPr>
              <w:rPr>
                <w:rFonts w:cs="Tahoma"/>
                <w:sz w:val="20"/>
              </w:rPr>
            </w:pPr>
          </w:p>
        </w:tc>
      </w:tr>
      <w:tr w:rsidR="001C38D4" w:rsidRPr="00AC2F34" w14:paraId="155637D0" w14:textId="77777777" w:rsidTr="00B33138">
        <w:trPr>
          <w:trHeight w:val="145"/>
        </w:trPr>
        <w:tc>
          <w:tcPr>
            <w:tcW w:w="2714" w:type="dxa"/>
            <w:tcBorders>
              <w:bottom w:val="single" w:sz="4" w:space="0" w:color="auto"/>
            </w:tcBorders>
            <w:shd w:val="clear" w:color="auto" w:fill="FFFFFF"/>
            <w:vAlign w:val="center"/>
          </w:tcPr>
          <w:p w14:paraId="155637C3" w14:textId="77777777" w:rsidR="00C031FA" w:rsidRPr="00AC2F34" w:rsidRDefault="00C031FA" w:rsidP="00873F62">
            <w:pPr>
              <w:pStyle w:val="ProductNames"/>
              <w:spacing w:beforeLines="20" w:before="48" w:afterLines="20" w:after="48"/>
              <w:rPr>
                <w:rFonts w:ascii="Tahoma" w:hAnsi="Tahoma" w:cs="Tahoma"/>
                <w:sz w:val="14"/>
                <w:szCs w:val="14"/>
              </w:rPr>
            </w:pPr>
            <w:bookmarkStart w:id="145" w:name="_Toc336337909"/>
            <w:bookmarkStart w:id="146" w:name="_Toc343596273"/>
            <w:r w:rsidRPr="00AC2F34">
              <w:rPr>
                <w:rFonts w:ascii="Tahoma" w:hAnsi="Tahoma" w:cs="Tahoma"/>
                <w:sz w:val="14"/>
                <w:szCs w:val="14"/>
              </w:rPr>
              <w:t>Bing Maps Server</w:t>
            </w:r>
            <w:bookmarkEnd w:id="145"/>
            <w:bookmarkEnd w:id="146"/>
          </w:p>
        </w:tc>
        <w:tc>
          <w:tcPr>
            <w:tcW w:w="450" w:type="dxa"/>
            <w:tcBorders>
              <w:bottom w:val="single" w:sz="4" w:space="0" w:color="auto"/>
            </w:tcBorders>
            <w:shd w:val="clear" w:color="auto" w:fill="FFFFFF"/>
            <w:vAlign w:val="center"/>
          </w:tcPr>
          <w:p w14:paraId="155637C4" w14:textId="77777777" w:rsidR="00C031FA" w:rsidRPr="00AC2F34" w:rsidRDefault="00216494" w:rsidP="00B33138">
            <w:pPr>
              <w:pStyle w:val="TableText"/>
              <w:widowControl w:val="0"/>
              <w:rPr>
                <w:rStyle w:val="EndnoteReference"/>
                <w:rFonts w:cs="Tahoma"/>
                <w:b w:val="0"/>
                <w:sz w:val="13"/>
                <w:szCs w:val="13"/>
                <w:u w:val="single"/>
              </w:rPr>
            </w:pPr>
            <w:hyperlink w:anchor="_27_Bing_Maps" w:history="1">
              <w:r w:rsidR="00E15740" w:rsidRPr="00AC2F34">
                <w:rPr>
                  <w:rStyle w:val="Hyperlink"/>
                  <w:rFonts w:cs="Tahoma"/>
                  <w:b/>
                  <w:sz w:val="13"/>
                  <w:szCs w:val="13"/>
                </w:rPr>
                <w:t>27</w:t>
              </w:r>
            </w:hyperlink>
          </w:p>
        </w:tc>
        <w:tc>
          <w:tcPr>
            <w:tcW w:w="450" w:type="dxa"/>
            <w:tcBorders>
              <w:bottom w:val="single" w:sz="4" w:space="0" w:color="auto"/>
            </w:tcBorders>
            <w:shd w:val="clear" w:color="auto" w:fill="FFFFFF"/>
          </w:tcPr>
          <w:p w14:paraId="155637C5" w14:textId="77777777" w:rsidR="00C031FA" w:rsidRPr="00AC2F34" w:rsidRDefault="00C031FA" w:rsidP="00EE3432">
            <w:pPr>
              <w:pStyle w:val="TableText"/>
              <w:widowControl w:val="0"/>
              <w:spacing w:before="80"/>
              <w:rPr>
                <w:rFonts w:ascii="Tahoma" w:hAnsi="Tahoma" w:cs="Tahoma"/>
                <w:sz w:val="13"/>
              </w:rPr>
            </w:pPr>
            <w:r w:rsidRPr="00AC2F34">
              <w:rPr>
                <w:rFonts w:ascii="Tahoma" w:hAnsi="Tahoma" w:cs="Tahoma"/>
                <w:sz w:val="13"/>
              </w:rPr>
              <w:t>08/09</w:t>
            </w:r>
          </w:p>
        </w:tc>
        <w:tc>
          <w:tcPr>
            <w:tcW w:w="360" w:type="dxa"/>
            <w:tcBorders>
              <w:bottom w:val="single" w:sz="4" w:space="0" w:color="auto"/>
              <w:right w:val="single" w:sz="18" w:space="0" w:color="auto"/>
            </w:tcBorders>
            <w:shd w:val="clear" w:color="auto" w:fill="FFFFFF"/>
            <w:vAlign w:val="center"/>
          </w:tcPr>
          <w:p w14:paraId="155637C6" w14:textId="77777777" w:rsidR="00C031FA" w:rsidRPr="00AC2F34" w:rsidRDefault="00C031FA" w:rsidP="00EE3432">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155637C7"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200 punten</w:t>
            </w:r>
          </w:p>
        </w:tc>
        <w:tc>
          <w:tcPr>
            <w:tcW w:w="450" w:type="dxa"/>
            <w:tcBorders>
              <w:left w:val="single" w:sz="18" w:space="0" w:color="auto"/>
              <w:bottom w:val="single" w:sz="4" w:space="0" w:color="auto"/>
            </w:tcBorders>
            <w:shd w:val="clear" w:color="auto" w:fill="FFFFFF"/>
            <w:vAlign w:val="center"/>
          </w:tcPr>
          <w:p w14:paraId="155637C8" w14:textId="77777777" w:rsidR="00C031FA" w:rsidRPr="00AC2F34" w:rsidRDefault="00C031FA" w:rsidP="00EE3432">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7C9" w14:textId="77777777" w:rsidR="00C031FA" w:rsidRPr="00AC2F34"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7CA" w14:textId="77777777" w:rsidR="00C031FA" w:rsidRPr="00AC2F34"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7CB"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200</w:t>
            </w:r>
          </w:p>
        </w:tc>
        <w:tc>
          <w:tcPr>
            <w:tcW w:w="450" w:type="dxa"/>
            <w:tcBorders>
              <w:bottom w:val="single" w:sz="4" w:space="0" w:color="auto"/>
              <w:right w:val="single" w:sz="18" w:space="0" w:color="auto"/>
            </w:tcBorders>
            <w:shd w:val="clear" w:color="auto" w:fill="FFFFFF"/>
            <w:vAlign w:val="center"/>
          </w:tcPr>
          <w:p w14:paraId="155637CC"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37CD"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37CE" w14:textId="77777777" w:rsidR="00C031FA" w:rsidRPr="00AC2F34" w:rsidRDefault="00C031FA" w:rsidP="00F22928">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FFFFF"/>
            <w:vAlign w:val="center"/>
          </w:tcPr>
          <w:p w14:paraId="155637CF" w14:textId="77777777" w:rsidR="00C031FA" w:rsidRPr="00AC2F34" w:rsidRDefault="00C031FA" w:rsidP="00EE3432">
            <w:pPr>
              <w:pStyle w:val="TableText"/>
              <w:widowControl w:val="0"/>
              <w:rPr>
                <w:rFonts w:ascii="Tahoma" w:hAnsi="Tahoma" w:cs="Tahoma"/>
                <w:sz w:val="13"/>
              </w:rPr>
            </w:pPr>
          </w:p>
        </w:tc>
      </w:tr>
      <w:tr w:rsidR="001C38D4" w:rsidRPr="00AC2F34" w14:paraId="155637DE" w14:textId="77777777" w:rsidTr="00B33138">
        <w:trPr>
          <w:trHeight w:val="145"/>
        </w:trPr>
        <w:tc>
          <w:tcPr>
            <w:tcW w:w="2714" w:type="dxa"/>
            <w:tcBorders>
              <w:bottom w:val="single" w:sz="4" w:space="0" w:color="auto"/>
            </w:tcBorders>
            <w:shd w:val="clear" w:color="auto" w:fill="FABF8F"/>
            <w:vAlign w:val="center"/>
          </w:tcPr>
          <w:p w14:paraId="155637D1" w14:textId="77777777" w:rsidR="00C031FA" w:rsidRPr="00AC2F34" w:rsidRDefault="00C031FA" w:rsidP="00873F62">
            <w:pPr>
              <w:pStyle w:val="ProductNames"/>
              <w:spacing w:beforeLines="20" w:before="48" w:afterLines="20" w:after="48"/>
              <w:rPr>
                <w:rFonts w:ascii="Tahoma" w:hAnsi="Tahoma" w:cs="Tahoma"/>
                <w:sz w:val="14"/>
                <w:szCs w:val="14"/>
              </w:rPr>
            </w:pPr>
            <w:bookmarkStart w:id="147" w:name="_Toc336337910"/>
            <w:bookmarkStart w:id="148" w:name="_Toc343596274"/>
            <w:r w:rsidRPr="00AC2F34">
              <w:rPr>
                <w:rFonts w:ascii="Tahoma" w:hAnsi="Tahoma" w:cs="Tahoma"/>
                <w:sz w:val="14"/>
                <w:szCs w:val="14"/>
              </w:rPr>
              <w:t>CAL voor Bing Maps Server</w:t>
            </w:r>
            <w:bookmarkEnd w:id="147"/>
            <w:bookmarkEnd w:id="148"/>
          </w:p>
        </w:tc>
        <w:tc>
          <w:tcPr>
            <w:tcW w:w="450" w:type="dxa"/>
            <w:tcBorders>
              <w:bottom w:val="single" w:sz="4" w:space="0" w:color="auto"/>
            </w:tcBorders>
            <w:shd w:val="clear" w:color="auto" w:fill="FABF8F"/>
            <w:vAlign w:val="center"/>
          </w:tcPr>
          <w:p w14:paraId="155637D2" w14:textId="77777777" w:rsidR="00C031FA" w:rsidRPr="00AC2F34" w:rsidRDefault="00216494" w:rsidP="00B33138">
            <w:pPr>
              <w:pStyle w:val="TableText"/>
              <w:widowControl w:val="0"/>
              <w:rPr>
                <w:rStyle w:val="EndnoteReference"/>
                <w:rFonts w:cs="Tahoma"/>
                <w:b w:val="0"/>
                <w:sz w:val="13"/>
                <w:szCs w:val="13"/>
                <w:u w:val="single"/>
              </w:rPr>
            </w:pPr>
            <w:hyperlink w:anchor="_27_Bing_Maps" w:history="1">
              <w:r w:rsidR="00434D5F" w:rsidRPr="00AC2F34">
                <w:rPr>
                  <w:rStyle w:val="Hyperlink"/>
                  <w:rFonts w:cs="Tahoma"/>
                  <w:b/>
                  <w:sz w:val="13"/>
                  <w:szCs w:val="13"/>
                </w:rPr>
                <w:t>27</w:t>
              </w:r>
            </w:hyperlink>
          </w:p>
        </w:tc>
        <w:tc>
          <w:tcPr>
            <w:tcW w:w="450" w:type="dxa"/>
            <w:tcBorders>
              <w:bottom w:val="single" w:sz="4" w:space="0" w:color="auto"/>
            </w:tcBorders>
            <w:shd w:val="clear" w:color="auto" w:fill="FABF8F"/>
          </w:tcPr>
          <w:p w14:paraId="155637D3" w14:textId="77777777" w:rsidR="00C031FA" w:rsidRPr="00AC2F34" w:rsidRDefault="00C031FA" w:rsidP="00EE3432">
            <w:pPr>
              <w:pStyle w:val="TableText"/>
              <w:widowControl w:val="0"/>
              <w:spacing w:before="80"/>
              <w:rPr>
                <w:rFonts w:ascii="Tahoma" w:hAnsi="Tahoma" w:cs="Tahoma"/>
                <w:sz w:val="13"/>
              </w:rPr>
            </w:pPr>
            <w:r w:rsidRPr="00AC2F34">
              <w:rPr>
                <w:rFonts w:ascii="Tahoma" w:hAnsi="Tahoma" w:cs="Tahoma"/>
                <w:sz w:val="13"/>
              </w:rPr>
              <w:t>08/09</w:t>
            </w:r>
          </w:p>
        </w:tc>
        <w:tc>
          <w:tcPr>
            <w:tcW w:w="360" w:type="dxa"/>
            <w:tcBorders>
              <w:bottom w:val="single" w:sz="4" w:space="0" w:color="auto"/>
              <w:right w:val="single" w:sz="18" w:space="0" w:color="auto"/>
            </w:tcBorders>
            <w:shd w:val="clear" w:color="auto" w:fill="FABF8F"/>
            <w:vAlign w:val="center"/>
          </w:tcPr>
          <w:p w14:paraId="155637D4" w14:textId="77777777" w:rsidR="00C031FA" w:rsidRPr="00AC2F34" w:rsidRDefault="00C031FA" w:rsidP="00EE3432">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155637D5"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1 punt</w:t>
            </w:r>
          </w:p>
        </w:tc>
        <w:tc>
          <w:tcPr>
            <w:tcW w:w="450" w:type="dxa"/>
            <w:tcBorders>
              <w:left w:val="single" w:sz="18" w:space="0" w:color="auto"/>
              <w:bottom w:val="single" w:sz="4" w:space="0" w:color="auto"/>
            </w:tcBorders>
            <w:shd w:val="clear" w:color="auto" w:fill="FABF8F"/>
            <w:vAlign w:val="center"/>
          </w:tcPr>
          <w:p w14:paraId="155637D6" w14:textId="77777777" w:rsidR="00C031FA" w:rsidRPr="00AC2F34" w:rsidRDefault="00C031FA" w:rsidP="00EE343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7D7" w14:textId="77777777" w:rsidR="00C031FA" w:rsidRPr="00AC2F34"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7D8" w14:textId="77777777" w:rsidR="00C031FA" w:rsidRPr="00AC2F34"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7D9"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55637DA"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37DB"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37DC" w14:textId="77777777" w:rsidR="00C031FA" w:rsidRPr="00AC2F34" w:rsidRDefault="00C031FA" w:rsidP="00F22928">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37DD" w14:textId="77777777" w:rsidR="00C031FA" w:rsidRPr="00AC2F34" w:rsidRDefault="00C031FA" w:rsidP="00EE3432">
            <w:pPr>
              <w:pStyle w:val="TableText"/>
              <w:widowControl w:val="0"/>
              <w:rPr>
                <w:rFonts w:ascii="Tahoma" w:hAnsi="Tahoma" w:cs="Tahoma"/>
                <w:sz w:val="13"/>
              </w:rPr>
            </w:pPr>
          </w:p>
        </w:tc>
      </w:tr>
      <w:tr w:rsidR="001C38D4" w:rsidRPr="00AC2F34" w14:paraId="155637EC" w14:textId="77777777" w:rsidTr="00B33138">
        <w:trPr>
          <w:trHeight w:val="145"/>
        </w:trPr>
        <w:tc>
          <w:tcPr>
            <w:tcW w:w="2714" w:type="dxa"/>
            <w:tcBorders>
              <w:bottom w:val="single" w:sz="4" w:space="0" w:color="auto"/>
            </w:tcBorders>
            <w:shd w:val="clear" w:color="auto" w:fill="FFFFFF"/>
            <w:vAlign w:val="center"/>
          </w:tcPr>
          <w:p w14:paraId="155637DF" w14:textId="77777777" w:rsidR="00C031FA" w:rsidRPr="00AC2F34" w:rsidRDefault="00C031FA" w:rsidP="00873F62">
            <w:pPr>
              <w:pStyle w:val="ProductNames"/>
              <w:spacing w:beforeLines="20" w:before="48" w:afterLines="20" w:after="48"/>
              <w:rPr>
                <w:rFonts w:ascii="Tahoma" w:hAnsi="Tahoma" w:cs="Tahoma"/>
                <w:sz w:val="14"/>
                <w:szCs w:val="14"/>
              </w:rPr>
            </w:pPr>
            <w:bookmarkStart w:id="149" w:name="_Toc336337911"/>
            <w:bookmarkStart w:id="150" w:name="_Toc343596275"/>
            <w:r w:rsidRPr="00AC2F34">
              <w:rPr>
                <w:rFonts w:ascii="Tahoma" w:hAnsi="Tahoma" w:cs="Tahoma"/>
                <w:sz w:val="14"/>
                <w:szCs w:val="14"/>
              </w:rPr>
              <w:t>Bings Maps Server met Enhanced Content</w:t>
            </w:r>
            <w:r w:rsidR="00873F62" w:rsidRPr="00AC2F34">
              <w:rPr>
                <w:rFonts w:ascii="Tahoma" w:hAnsi="Tahoma" w:cs="Tahoma"/>
                <w:sz w:val="14"/>
                <w:szCs w:val="14"/>
              </w:rPr>
              <w:t> </w:t>
            </w:r>
            <w:r w:rsidRPr="00AC2F34">
              <w:rPr>
                <w:rFonts w:ascii="Tahoma" w:hAnsi="Tahoma" w:cs="Tahoma"/>
                <w:sz w:val="14"/>
                <w:szCs w:val="14"/>
              </w:rPr>
              <w:t>Pack</w:t>
            </w:r>
            <w:bookmarkEnd w:id="149"/>
            <w:bookmarkEnd w:id="150"/>
            <w:r w:rsidRPr="00AC2F34">
              <w:rPr>
                <w:rFonts w:ascii="Tahoma" w:hAnsi="Tahoma" w:cs="Tahoma"/>
                <w:sz w:val="14"/>
                <w:szCs w:val="14"/>
              </w:rPr>
              <w:t xml:space="preserve"> </w:t>
            </w:r>
          </w:p>
        </w:tc>
        <w:tc>
          <w:tcPr>
            <w:tcW w:w="450" w:type="dxa"/>
            <w:tcBorders>
              <w:bottom w:val="single" w:sz="4" w:space="0" w:color="auto"/>
            </w:tcBorders>
            <w:shd w:val="clear" w:color="auto" w:fill="FFFFFF"/>
            <w:vAlign w:val="center"/>
          </w:tcPr>
          <w:p w14:paraId="155637E0" w14:textId="77777777" w:rsidR="00C031FA" w:rsidRPr="00AC2F34" w:rsidRDefault="00216494" w:rsidP="00B33138">
            <w:pPr>
              <w:pStyle w:val="TableText"/>
              <w:widowControl w:val="0"/>
              <w:rPr>
                <w:rStyle w:val="EndnoteReference"/>
                <w:rFonts w:cs="Tahoma"/>
                <w:b w:val="0"/>
                <w:sz w:val="13"/>
                <w:szCs w:val="13"/>
                <w:u w:val="single"/>
              </w:rPr>
            </w:pPr>
            <w:hyperlink w:anchor="_27_Bing_Maps" w:history="1">
              <w:r w:rsidR="00434D5F" w:rsidRPr="00AC2F34">
                <w:rPr>
                  <w:rStyle w:val="Hyperlink"/>
                  <w:rFonts w:cs="Tahoma"/>
                  <w:b/>
                  <w:sz w:val="13"/>
                  <w:szCs w:val="13"/>
                </w:rPr>
                <w:t>27</w:t>
              </w:r>
            </w:hyperlink>
          </w:p>
        </w:tc>
        <w:tc>
          <w:tcPr>
            <w:tcW w:w="450" w:type="dxa"/>
            <w:tcBorders>
              <w:bottom w:val="single" w:sz="4" w:space="0" w:color="auto"/>
            </w:tcBorders>
            <w:shd w:val="clear" w:color="auto" w:fill="FFFFFF"/>
          </w:tcPr>
          <w:p w14:paraId="155637E1" w14:textId="77777777" w:rsidR="00C031FA" w:rsidRPr="00AC2F34" w:rsidRDefault="00C031FA" w:rsidP="00EE3432">
            <w:pPr>
              <w:pStyle w:val="TableText"/>
              <w:widowControl w:val="0"/>
              <w:spacing w:before="80"/>
              <w:rPr>
                <w:rFonts w:ascii="Tahoma" w:hAnsi="Tahoma" w:cs="Tahoma"/>
                <w:sz w:val="13"/>
              </w:rPr>
            </w:pPr>
            <w:r w:rsidRPr="00AC2F34">
              <w:rPr>
                <w:rFonts w:ascii="Tahoma" w:hAnsi="Tahoma" w:cs="Tahoma"/>
                <w:sz w:val="13"/>
              </w:rPr>
              <w:t>08/09</w:t>
            </w:r>
          </w:p>
        </w:tc>
        <w:tc>
          <w:tcPr>
            <w:tcW w:w="360" w:type="dxa"/>
            <w:tcBorders>
              <w:bottom w:val="single" w:sz="4" w:space="0" w:color="auto"/>
              <w:right w:val="single" w:sz="18" w:space="0" w:color="auto"/>
            </w:tcBorders>
            <w:shd w:val="clear" w:color="auto" w:fill="FFFFFF"/>
            <w:vAlign w:val="center"/>
          </w:tcPr>
          <w:p w14:paraId="155637E2" w14:textId="77777777" w:rsidR="00C031FA" w:rsidRPr="00AC2F34" w:rsidRDefault="00C031FA" w:rsidP="00EE3432">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155637E3"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200 punten</w:t>
            </w:r>
          </w:p>
        </w:tc>
        <w:tc>
          <w:tcPr>
            <w:tcW w:w="450" w:type="dxa"/>
            <w:tcBorders>
              <w:left w:val="single" w:sz="18" w:space="0" w:color="auto"/>
              <w:bottom w:val="single" w:sz="4" w:space="0" w:color="auto"/>
            </w:tcBorders>
            <w:shd w:val="clear" w:color="auto" w:fill="FFFFFF"/>
            <w:vAlign w:val="center"/>
          </w:tcPr>
          <w:p w14:paraId="155637E4" w14:textId="77777777" w:rsidR="00C031FA" w:rsidRPr="00AC2F34" w:rsidRDefault="00C031FA" w:rsidP="00EE3432">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7E5" w14:textId="77777777" w:rsidR="00C031FA" w:rsidRPr="00AC2F34"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7E6" w14:textId="77777777" w:rsidR="00C031FA" w:rsidRPr="00AC2F34"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7E7"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200</w:t>
            </w:r>
          </w:p>
        </w:tc>
        <w:tc>
          <w:tcPr>
            <w:tcW w:w="450" w:type="dxa"/>
            <w:tcBorders>
              <w:bottom w:val="single" w:sz="4" w:space="0" w:color="auto"/>
              <w:right w:val="single" w:sz="18" w:space="0" w:color="auto"/>
            </w:tcBorders>
            <w:shd w:val="clear" w:color="auto" w:fill="FFFFFF"/>
            <w:vAlign w:val="center"/>
          </w:tcPr>
          <w:p w14:paraId="155637E8"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37E9"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37EA"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FFFFF"/>
            <w:vAlign w:val="center"/>
          </w:tcPr>
          <w:p w14:paraId="155637EB" w14:textId="77777777" w:rsidR="00C031FA" w:rsidRPr="00AC2F34" w:rsidRDefault="00C031FA" w:rsidP="00EE3432">
            <w:pPr>
              <w:pStyle w:val="TableText"/>
              <w:widowControl w:val="0"/>
              <w:rPr>
                <w:rFonts w:ascii="Tahoma" w:hAnsi="Tahoma" w:cs="Tahoma"/>
                <w:sz w:val="13"/>
              </w:rPr>
            </w:pPr>
          </w:p>
        </w:tc>
      </w:tr>
      <w:tr w:rsidR="001C38D4" w:rsidRPr="00AC2F34" w14:paraId="155637FA" w14:textId="77777777" w:rsidTr="00B33138">
        <w:trPr>
          <w:trHeight w:val="145"/>
        </w:trPr>
        <w:tc>
          <w:tcPr>
            <w:tcW w:w="2714" w:type="dxa"/>
            <w:tcBorders>
              <w:bottom w:val="single" w:sz="4" w:space="0" w:color="auto"/>
            </w:tcBorders>
            <w:shd w:val="clear" w:color="auto" w:fill="FABF8F"/>
            <w:vAlign w:val="center"/>
          </w:tcPr>
          <w:p w14:paraId="155637ED" w14:textId="77777777" w:rsidR="00C031FA" w:rsidRPr="00AC2F34" w:rsidRDefault="00C031FA" w:rsidP="00873F62">
            <w:pPr>
              <w:pStyle w:val="Heading3"/>
              <w:spacing w:beforeLines="20" w:before="48" w:afterLines="20" w:after="48"/>
              <w:rPr>
                <w:rFonts w:ascii="Tahoma" w:hAnsi="Tahoma" w:cs="Tahoma"/>
                <w:b w:val="0"/>
                <w:sz w:val="14"/>
                <w:szCs w:val="14"/>
              </w:rPr>
            </w:pPr>
            <w:bookmarkStart w:id="151" w:name="_Toc315288746"/>
            <w:bookmarkStart w:id="152" w:name="_Toc336337912"/>
            <w:bookmarkStart w:id="153" w:name="_Toc343596276"/>
            <w:r w:rsidRPr="00AC2F34">
              <w:rPr>
                <w:rFonts w:ascii="Tahoma" w:hAnsi="Tahoma" w:cs="Tahoma"/>
                <w:b w:val="0"/>
                <w:sz w:val="14"/>
                <w:szCs w:val="14"/>
              </w:rPr>
              <w:t>CAL voor Bing Maps Server met Enhanced Content Pack</w:t>
            </w:r>
            <w:bookmarkEnd w:id="151"/>
            <w:bookmarkEnd w:id="152"/>
            <w:bookmarkEnd w:id="153"/>
          </w:p>
        </w:tc>
        <w:tc>
          <w:tcPr>
            <w:tcW w:w="450" w:type="dxa"/>
            <w:tcBorders>
              <w:bottom w:val="single" w:sz="4" w:space="0" w:color="auto"/>
            </w:tcBorders>
            <w:shd w:val="clear" w:color="auto" w:fill="FABF8F"/>
            <w:vAlign w:val="center"/>
          </w:tcPr>
          <w:p w14:paraId="155637EE" w14:textId="77777777" w:rsidR="00C031FA" w:rsidRPr="00AC2F34" w:rsidRDefault="00216494" w:rsidP="00B33138">
            <w:pPr>
              <w:pStyle w:val="TableText"/>
              <w:widowControl w:val="0"/>
              <w:rPr>
                <w:rStyle w:val="EndnoteReference"/>
                <w:rFonts w:cs="Tahoma"/>
                <w:b w:val="0"/>
                <w:sz w:val="13"/>
                <w:szCs w:val="13"/>
                <w:u w:val="single"/>
              </w:rPr>
            </w:pPr>
            <w:hyperlink w:anchor="_27_Bing_Maps" w:history="1">
              <w:r w:rsidR="00434D5F" w:rsidRPr="00AC2F34">
                <w:rPr>
                  <w:rStyle w:val="Hyperlink"/>
                  <w:rFonts w:cs="Tahoma"/>
                  <w:b/>
                  <w:sz w:val="13"/>
                  <w:szCs w:val="13"/>
                </w:rPr>
                <w:t>27</w:t>
              </w:r>
            </w:hyperlink>
          </w:p>
        </w:tc>
        <w:tc>
          <w:tcPr>
            <w:tcW w:w="450" w:type="dxa"/>
            <w:tcBorders>
              <w:bottom w:val="single" w:sz="4" w:space="0" w:color="auto"/>
            </w:tcBorders>
            <w:shd w:val="clear" w:color="auto" w:fill="FABF8F"/>
          </w:tcPr>
          <w:p w14:paraId="155637EF" w14:textId="77777777" w:rsidR="00C031FA" w:rsidRPr="00AC2F34" w:rsidRDefault="00C031FA" w:rsidP="00EE3432">
            <w:pPr>
              <w:pStyle w:val="TableText"/>
              <w:widowControl w:val="0"/>
              <w:spacing w:before="80"/>
              <w:rPr>
                <w:rFonts w:ascii="Tahoma" w:hAnsi="Tahoma" w:cs="Tahoma"/>
                <w:sz w:val="13"/>
              </w:rPr>
            </w:pPr>
            <w:r w:rsidRPr="00AC2F34">
              <w:rPr>
                <w:rFonts w:ascii="Tahoma" w:hAnsi="Tahoma" w:cs="Tahoma"/>
                <w:sz w:val="13"/>
              </w:rPr>
              <w:t>08/09</w:t>
            </w:r>
          </w:p>
        </w:tc>
        <w:tc>
          <w:tcPr>
            <w:tcW w:w="360" w:type="dxa"/>
            <w:tcBorders>
              <w:bottom w:val="single" w:sz="4" w:space="0" w:color="auto"/>
              <w:right w:val="single" w:sz="18" w:space="0" w:color="auto"/>
            </w:tcBorders>
            <w:shd w:val="clear" w:color="auto" w:fill="FABF8F"/>
            <w:vAlign w:val="center"/>
          </w:tcPr>
          <w:p w14:paraId="155637F0" w14:textId="77777777" w:rsidR="00C031FA" w:rsidRPr="00AC2F34" w:rsidRDefault="00C031FA" w:rsidP="00EE3432">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155637F1"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27 punten</w:t>
            </w:r>
          </w:p>
        </w:tc>
        <w:tc>
          <w:tcPr>
            <w:tcW w:w="450" w:type="dxa"/>
            <w:tcBorders>
              <w:left w:val="single" w:sz="18" w:space="0" w:color="auto"/>
              <w:bottom w:val="single" w:sz="4" w:space="0" w:color="auto"/>
            </w:tcBorders>
            <w:shd w:val="clear" w:color="auto" w:fill="FABF8F"/>
            <w:vAlign w:val="center"/>
          </w:tcPr>
          <w:p w14:paraId="155637F2" w14:textId="77777777" w:rsidR="00C031FA" w:rsidRPr="00AC2F34" w:rsidRDefault="00C031FA" w:rsidP="00EE343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7F3" w14:textId="77777777" w:rsidR="00C031FA" w:rsidRPr="00AC2F34"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7F4" w14:textId="77777777" w:rsidR="00C031FA" w:rsidRPr="00AC2F34"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7F5"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27</w:t>
            </w:r>
          </w:p>
        </w:tc>
        <w:tc>
          <w:tcPr>
            <w:tcW w:w="450" w:type="dxa"/>
            <w:tcBorders>
              <w:bottom w:val="single" w:sz="4" w:space="0" w:color="auto"/>
              <w:right w:val="single" w:sz="18" w:space="0" w:color="auto"/>
            </w:tcBorders>
            <w:shd w:val="clear" w:color="auto" w:fill="FABF8F"/>
            <w:vAlign w:val="center"/>
          </w:tcPr>
          <w:p w14:paraId="155637F6"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37F7"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37F8"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37F9" w14:textId="77777777" w:rsidR="00C031FA" w:rsidRPr="00AC2F34" w:rsidRDefault="00C031FA" w:rsidP="00EE3432">
            <w:pPr>
              <w:pStyle w:val="TableText"/>
              <w:widowControl w:val="0"/>
              <w:rPr>
                <w:rFonts w:ascii="Tahoma" w:hAnsi="Tahoma" w:cs="Tahoma"/>
                <w:sz w:val="13"/>
              </w:rPr>
            </w:pPr>
          </w:p>
        </w:tc>
      </w:tr>
      <w:tr w:rsidR="001C38D4" w:rsidRPr="00AC2F34" w14:paraId="15563808" w14:textId="77777777" w:rsidTr="00B33138">
        <w:trPr>
          <w:trHeight w:val="145"/>
        </w:trPr>
        <w:tc>
          <w:tcPr>
            <w:tcW w:w="2714" w:type="dxa"/>
            <w:tcBorders>
              <w:bottom w:val="single" w:sz="4" w:space="0" w:color="auto"/>
            </w:tcBorders>
            <w:shd w:val="clear" w:color="auto" w:fill="FFFFFF"/>
            <w:vAlign w:val="center"/>
          </w:tcPr>
          <w:p w14:paraId="155637FB" w14:textId="77777777" w:rsidR="00C031FA" w:rsidRPr="00AC2F34" w:rsidRDefault="00C031FA" w:rsidP="00873F62">
            <w:pPr>
              <w:pStyle w:val="ProductNames"/>
              <w:spacing w:beforeLines="20" w:before="48" w:afterLines="20" w:after="48"/>
              <w:rPr>
                <w:rFonts w:ascii="Tahoma" w:hAnsi="Tahoma" w:cs="Tahoma"/>
                <w:sz w:val="14"/>
                <w:szCs w:val="14"/>
              </w:rPr>
            </w:pPr>
            <w:bookmarkStart w:id="154" w:name="_Toc315288747"/>
            <w:bookmarkStart w:id="155" w:name="_Toc336337913"/>
            <w:bookmarkStart w:id="156" w:name="_Toc343596277"/>
            <w:r w:rsidRPr="00AC2F34">
              <w:rPr>
                <w:rFonts w:ascii="Tahoma" w:hAnsi="Tahoma" w:cs="Tahoma"/>
                <w:sz w:val="14"/>
                <w:szCs w:val="14"/>
              </w:rPr>
              <w:t>Bing Maps Standard of Professional (Gebruikers-SL)</w:t>
            </w:r>
            <w:bookmarkEnd w:id="154"/>
            <w:bookmarkEnd w:id="155"/>
            <w:bookmarkEnd w:id="156"/>
          </w:p>
        </w:tc>
        <w:tc>
          <w:tcPr>
            <w:tcW w:w="450" w:type="dxa"/>
            <w:tcBorders>
              <w:bottom w:val="single" w:sz="4" w:space="0" w:color="auto"/>
            </w:tcBorders>
            <w:shd w:val="clear" w:color="auto" w:fill="FFFFFF"/>
            <w:vAlign w:val="center"/>
          </w:tcPr>
          <w:p w14:paraId="155637FC" w14:textId="77777777" w:rsidR="00C031FA" w:rsidRPr="00AC2F34" w:rsidRDefault="00C031FA" w:rsidP="00B33138">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FFFFF"/>
          </w:tcPr>
          <w:p w14:paraId="155637FD" w14:textId="77777777" w:rsidR="00C031FA" w:rsidRPr="00AC2F34" w:rsidRDefault="00C031FA" w:rsidP="00EE3432">
            <w:pPr>
              <w:pStyle w:val="TableText"/>
              <w:widowControl w:val="0"/>
              <w:spacing w:before="80"/>
              <w:rPr>
                <w:rFonts w:ascii="Tahoma" w:hAnsi="Tahoma" w:cs="Tahoma"/>
                <w:sz w:val="13"/>
              </w:rPr>
            </w:pPr>
            <w:r w:rsidRPr="00AC2F34">
              <w:rPr>
                <w:rFonts w:ascii="Tahoma" w:hAnsi="Tahoma" w:cs="Tahoma"/>
                <w:sz w:val="13"/>
              </w:rPr>
              <w:t>01/08</w:t>
            </w:r>
          </w:p>
        </w:tc>
        <w:tc>
          <w:tcPr>
            <w:tcW w:w="360" w:type="dxa"/>
            <w:tcBorders>
              <w:bottom w:val="single" w:sz="4" w:space="0" w:color="auto"/>
              <w:right w:val="single" w:sz="18" w:space="0" w:color="auto"/>
            </w:tcBorders>
            <w:shd w:val="clear" w:color="auto" w:fill="FFFFFF"/>
            <w:vAlign w:val="center"/>
          </w:tcPr>
          <w:p w14:paraId="155637FE" w14:textId="77777777" w:rsidR="00C031FA" w:rsidRPr="00AC2F34" w:rsidRDefault="00C031FA" w:rsidP="00EE3432">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155637FF"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1 punt</w:t>
            </w:r>
          </w:p>
        </w:tc>
        <w:tc>
          <w:tcPr>
            <w:tcW w:w="450" w:type="dxa"/>
            <w:tcBorders>
              <w:left w:val="single" w:sz="18" w:space="0" w:color="auto"/>
              <w:bottom w:val="single" w:sz="4" w:space="0" w:color="auto"/>
            </w:tcBorders>
            <w:shd w:val="clear" w:color="auto" w:fill="FFFFFF"/>
            <w:vAlign w:val="center"/>
          </w:tcPr>
          <w:p w14:paraId="15563800" w14:textId="77777777" w:rsidR="00C031FA" w:rsidRPr="00AC2F34" w:rsidRDefault="00C031FA" w:rsidP="00EE3432">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801" w14:textId="77777777" w:rsidR="00C031FA" w:rsidRPr="00AC2F34"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802" w14:textId="77777777" w:rsidR="00C031FA" w:rsidRPr="00AC2F34"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803" w14:textId="77777777" w:rsidR="00C031FA" w:rsidRPr="00AC2F34"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804"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3805"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3806" w14:textId="77777777" w:rsidR="00C031FA" w:rsidRPr="00AC2F34" w:rsidRDefault="00C031FA" w:rsidP="00EE3432">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15563807"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OL/OV</w:t>
            </w:r>
          </w:p>
        </w:tc>
      </w:tr>
      <w:tr w:rsidR="001C38D4" w:rsidRPr="00AC2F34" w14:paraId="15563817" w14:textId="77777777" w:rsidTr="00B33138">
        <w:trPr>
          <w:trHeight w:val="145"/>
        </w:trPr>
        <w:tc>
          <w:tcPr>
            <w:tcW w:w="2714" w:type="dxa"/>
            <w:tcBorders>
              <w:bottom w:val="single" w:sz="4" w:space="0" w:color="auto"/>
            </w:tcBorders>
            <w:shd w:val="clear" w:color="auto" w:fill="FABF8F"/>
            <w:vAlign w:val="center"/>
          </w:tcPr>
          <w:p w14:paraId="15563809" w14:textId="77777777" w:rsidR="00C031FA" w:rsidRPr="00AC2F34" w:rsidRDefault="00C031FA" w:rsidP="00873F62">
            <w:pPr>
              <w:pStyle w:val="ProductNames"/>
              <w:spacing w:beforeLines="20" w:before="48" w:afterLines="20" w:after="48"/>
              <w:rPr>
                <w:rFonts w:ascii="Tahoma" w:hAnsi="Tahoma" w:cs="Tahoma"/>
                <w:sz w:val="14"/>
                <w:szCs w:val="14"/>
              </w:rPr>
            </w:pPr>
            <w:bookmarkStart w:id="157" w:name="_Toc336337914"/>
            <w:bookmarkStart w:id="158" w:name="_Toc343596278"/>
            <w:r w:rsidRPr="00AC2F34">
              <w:rPr>
                <w:rFonts w:ascii="Tahoma" w:hAnsi="Tahoma" w:cs="Tahoma"/>
                <w:sz w:val="14"/>
                <w:szCs w:val="14"/>
              </w:rPr>
              <w:t>Bing Maps Standard (Services-SL)</w:t>
            </w:r>
            <w:bookmarkEnd w:id="157"/>
            <w:bookmarkEnd w:id="158"/>
          </w:p>
        </w:tc>
        <w:tc>
          <w:tcPr>
            <w:tcW w:w="450" w:type="dxa"/>
            <w:tcBorders>
              <w:bottom w:val="single" w:sz="4" w:space="0" w:color="auto"/>
            </w:tcBorders>
            <w:shd w:val="clear" w:color="auto" w:fill="FABF8F"/>
            <w:vAlign w:val="center"/>
          </w:tcPr>
          <w:p w14:paraId="1556380A" w14:textId="77777777" w:rsidR="00C031FA" w:rsidRPr="00AC2F34" w:rsidRDefault="00C031FA" w:rsidP="00B33138">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tcPr>
          <w:p w14:paraId="1556380B" w14:textId="77777777" w:rsidR="00C031FA" w:rsidRPr="00AC2F34" w:rsidRDefault="00C031FA" w:rsidP="00EE3432">
            <w:pPr>
              <w:pStyle w:val="TableText"/>
              <w:widowControl w:val="0"/>
              <w:spacing w:before="80"/>
              <w:rPr>
                <w:rFonts w:ascii="Tahoma" w:hAnsi="Tahoma" w:cs="Tahoma"/>
                <w:sz w:val="13"/>
              </w:rPr>
            </w:pPr>
            <w:r w:rsidRPr="00AC2F34">
              <w:rPr>
                <w:rFonts w:ascii="Tahoma" w:hAnsi="Tahoma" w:cs="Tahoma"/>
                <w:sz w:val="13"/>
              </w:rPr>
              <w:t>01/08</w:t>
            </w:r>
          </w:p>
        </w:tc>
        <w:tc>
          <w:tcPr>
            <w:tcW w:w="360" w:type="dxa"/>
            <w:tcBorders>
              <w:bottom w:val="single" w:sz="4" w:space="0" w:color="auto"/>
              <w:right w:val="single" w:sz="18" w:space="0" w:color="auto"/>
            </w:tcBorders>
            <w:shd w:val="clear" w:color="auto" w:fill="FABF8F"/>
            <w:vAlign w:val="center"/>
          </w:tcPr>
          <w:p w14:paraId="1556380C" w14:textId="77777777" w:rsidR="00C031FA" w:rsidRPr="00AC2F34" w:rsidRDefault="00C031FA" w:rsidP="00EE3432">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1556380D" w14:textId="77777777" w:rsidR="00C031FA" w:rsidRPr="00AC2F34" w:rsidRDefault="00C031FA" w:rsidP="00EE3432">
            <w:pPr>
              <w:pStyle w:val="TableText"/>
              <w:widowControl w:val="0"/>
              <w:rPr>
                <w:rFonts w:ascii="Tahoma" w:hAnsi="Tahoma" w:cs="Tahoma"/>
              </w:rPr>
            </w:pPr>
            <w:r w:rsidRPr="00AC2F34">
              <w:rPr>
                <w:rFonts w:ascii="Tahoma" w:hAnsi="Tahoma" w:cs="Tahoma"/>
                <w:sz w:val="13"/>
              </w:rPr>
              <w:t>75 punten</w:t>
            </w:r>
          </w:p>
          <w:p w14:paraId="1556380E" w14:textId="77777777" w:rsidR="00C031FA" w:rsidRPr="00AC2F34"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80F" w14:textId="77777777" w:rsidR="00C031FA" w:rsidRPr="00AC2F34" w:rsidRDefault="00C031FA" w:rsidP="00EE343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810" w14:textId="77777777" w:rsidR="00C031FA" w:rsidRPr="00AC2F34"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811" w14:textId="77777777" w:rsidR="00C031FA" w:rsidRPr="00AC2F34"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812" w14:textId="77777777" w:rsidR="00C031FA" w:rsidRPr="00AC2F34"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813"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3814"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3815" w14:textId="77777777" w:rsidR="00C031FA" w:rsidRPr="00AC2F34" w:rsidRDefault="00C031FA" w:rsidP="00EE3432">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5563816"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OL/OV</w:t>
            </w:r>
          </w:p>
        </w:tc>
      </w:tr>
      <w:tr w:rsidR="001C38D4" w:rsidRPr="00AC2F34" w14:paraId="15563826" w14:textId="77777777" w:rsidTr="00B33138">
        <w:trPr>
          <w:trHeight w:val="145"/>
        </w:trPr>
        <w:tc>
          <w:tcPr>
            <w:tcW w:w="2714" w:type="dxa"/>
            <w:tcBorders>
              <w:bottom w:val="single" w:sz="4" w:space="0" w:color="auto"/>
            </w:tcBorders>
            <w:shd w:val="clear" w:color="auto" w:fill="FFFFFF"/>
            <w:vAlign w:val="center"/>
          </w:tcPr>
          <w:p w14:paraId="15563818" w14:textId="77777777" w:rsidR="00C031FA" w:rsidRPr="00AC2F34" w:rsidRDefault="00C031FA" w:rsidP="00873F62">
            <w:pPr>
              <w:pStyle w:val="ProductNames"/>
              <w:spacing w:beforeLines="20" w:before="48" w:afterLines="20" w:after="48"/>
              <w:rPr>
                <w:rFonts w:ascii="Tahoma" w:hAnsi="Tahoma" w:cs="Tahoma"/>
                <w:sz w:val="14"/>
                <w:szCs w:val="14"/>
              </w:rPr>
            </w:pPr>
            <w:bookmarkStart w:id="159" w:name="_Toc336337915"/>
            <w:bookmarkStart w:id="160" w:name="_Toc343596279"/>
            <w:r w:rsidRPr="00AC2F34">
              <w:rPr>
                <w:rFonts w:ascii="Tahoma" w:hAnsi="Tahoma" w:cs="Tahoma"/>
                <w:sz w:val="14"/>
                <w:szCs w:val="14"/>
              </w:rPr>
              <w:t>Bing Maps Professional (Services-SL)</w:t>
            </w:r>
            <w:bookmarkEnd w:id="159"/>
            <w:bookmarkEnd w:id="160"/>
          </w:p>
        </w:tc>
        <w:tc>
          <w:tcPr>
            <w:tcW w:w="450" w:type="dxa"/>
            <w:tcBorders>
              <w:bottom w:val="single" w:sz="4" w:space="0" w:color="auto"/>
            </w:tcBorders>
            <w:shd w:val="clear" w:color="auto" w:fill="FFFFFF"/>
            <w:vAlign w:val="center"/>
          </w:tcPr>
          <w:p w14:paraId="15563819" w14:textId="77777777" w:rsidR="00C031FA" w:rsidRPr="00AC2F34" w:rsidRDefault="00C031FA" w:rsidP="00B33138">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FFFFF"/>
          </w:tcPr>
          <w:p w14:paraId="1556381A" w14:textId="77777777" w:rsidR="00C031FA" w:rsidRPr="00AC2F34" w:rsidRDefault="00C031FA" w:rsidP="00EE3432">
            <w:pPr>
              <w:pStyle w:val="TableText"/>
              <w:widowControl w:val="0"/>
              <w:spacing w:before="80"/>
              <w:rPr>
                <w:rFonts w:ascii="Tahoma" w:hAnsi="Tahoma" w:cs="Tahoma"/>
                <w:sz w:val="13"/>
              </w:rPr>
            </w:pPr>
            <w:r w:rsidRPr="00AC2F34">
              <w:rPr>
                <w:rFonts w:ascii="Tahoma" w:hAnsi="Tahoma" w:cs="Tahoma"/>
                <w:sz w:val="13"/>
              </w:rPr>
              <w:t>01/08</w:t>
            </w:r>
          </w:p>
        </w:tc>
        <w:tc>
          <w:tcPr>
            <w:tcW w:w="360" w:type="dxa"/>
            <w:tcBorders>
              <w:bottom w:val="single" w:sz="4" w:space="0" w:color="auto"/>
              <w:right w:val="single" w:sz="18" w:space="0" w:color="auto"/>
            </w:tcBorders>
            <w:shd w:val="clear" w:color="auto" w:fill="FFFFFF"/>
            <w:vAlign w:val="center"/>
          </w:tcPr>
          <w:p w14:paraId="1556381B" w14:textId="77777777" w:rsidR="00C031FA" w:rsidRPr="00AC2F34" w:rsidRDefault="00C031FA" w:rsidP="00EE3432">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1556381C" w14:textId="77777777" w:rsidR="00C031FA" w:rsidRPr="00AC2F34" w:rsidRDefault="00C031FA" w:rsidP="00EE3432">
            <w:pPr>
              <w:pStyle w:val="TableText"/>
              <w:widowControl w:val="0"/>
              <w:rPr>
                <w:rFonts w:ascii="Tahoma" w:hAnsi="Tahoma" w:cs="Tahoma"/>
              </w:rPr>
            </w:pPr>
            <w:r w:rsidRPr="00AC2F34">
              <w:rPr>
                <w:rFonts w:ascii="Tahoma" w:hAnsi="Tahoma" w:cs="Tahoma"/>
                <w:sz w:val="13"/>
              </w:rPr>
              <w:t>125 punten</w:t>
            </w:r>
          </w:p>
          <w:p w14:paraId="1556381D" w14:textId="77777777" w:rsidR="00C031FA" w:rsidRPr="00AC2F34"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81E" w14:textId="77777777" w:rsidR="00C031FA" w:rsidRPr="00AC2F34" w:rsidRDefault="00C031FA" w:rsidP="00EE3432">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81F" w14:textId="77777777" w:rsidR="00C031FA" w:rsidRPr="00AC2F34"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820" w14:textId="77777777" w:rsidR="00C031FA" w:rsidRPr="00AC2F34"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821" w14:textId="77777777" w:rsidR="00C031FA" w:rsidRPr="00AC2F34"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822"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3823"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3824" w14:textId="77777777" w:rsidR="00C031FA" w:rsidRPr="00AC2F34" w:rsidRDefault="00C031FA" w:rsidP="00EE3432">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15563825"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OL/OV</w:t>
            </w:r>
          </w:p>
        </w:tc>
      </w:tr>
      <w:tr w:rsidR="001C38D4" w:rsidRPr="00AC2F34" w14:paraId="15563835" w14:textId="77777777" w:rsidTr="00B33138">
        <w:trPr>
          <w:trHeight w:val="305"/>
        </w:trPr>
        <w:tc>
          <w:tcPr>
            <w:tcW w:w="2714" w:type="dxa"/>
            <w:tcBorders>
              <w:bottom w:val="single" w:sz="4" w:space="0" w:color="auto"/>
            </w:tcBorders>
            <w:shd w:val="clear" w:color="auto" w:fill="FABF8F"/>
            <w:vAlign w:val="center"/>
          </w:tcPr>
          <w:p w14:paraId="15563827" w14:textId="77777777" w:rsidR="00C031FA" w:rsidRPr="009D4A86" w:rsidRDefault="00C031FA" w:rsidP="00873F62">
            <w:pPr>
              <w:pStyle w:val="ProductNames"/>
              <w:spacing w:beforeLines="20" w:before="48" w:afterLines="20" w:after="48"/>
              <w:rPr>
                <w:rFonts w:ascii="Tahoma" w:hAnsi="Tahoma" w:cs="Tahoma"/>
                <w:sz w:val="14"/>
                <w:szCs w:val="14"/>
                <w:lang w:val="nb-NO"/>
              </w:rPr>
            </w:pPr>
            <w:bookmarkStart w:id="161" w:name="_Toc336337916"/>
            <w:bookmarkStart w:id="162" w:name="_Toc343596280"/>
            <w:r w:rsidRPr="009D4A86">
              <w:rPr>
                <w:rFonts w:ascii="Tahoma" w:hAnsi="Tahoma" w:cs="Tahoma"/>
                <w:sz w:val="14"/>
                <w:szCs w:val="14"/>
                <w:lang w:val="nb-NO"/>
              </w:rPr>
              <w:t>Bing Maps 25KTrx (Aanvullende SL)</w:t>
            </w:r>
            <w:bookmarkEnd w:id="161"/>
            <w:bookmarkEnd w:id="162"/>
          </w:p>
        </w:tc>
        <w:tc>
          <w:tcPr>
            <w:tcW w:w="450" w:type="dxa"/>
            <w:tcBorders>
              <w:bottom w:val="single" w:sz="4" w:space="0" w:color="auto"/>
            </w:tcBorders>
            <w:shd w:val="clear" w:color="auto" w:fill="FABF8F"/>
            <w:vAlign w:val="center"/>
          </w:tcPr>
          <w:p w14:paraId="15563828" w14:textId="77777777" w:rsidR="00C031FA" w:rsidRPr="00AC2F34" w:rsidRDefault="00216494" w:rsidP="00B33138">
            <w:pPr>
              <w:pStyle w:val="TableText"/>
              <w:widowControl w:val="0"/>
              <w:rPr>
                <w:rStyle w:val="EndnoteReference"/>
                <w:rFonts w:cs="Tahoma"/>
                <w:b w:val="0"/>
                <w:color w:val="0000FF"/>
                <w:sz w:val="13"/>
                <w:szCs w:val="13"/>
                <w:u w:val="single"/>
              </w:rPr>
            </w:pPr>
            <w:hyperlink w:anchor="_28_Aanvullende_licentie" w:history="1">
              <w:r w:rsidR="00E15740" w:rsidRPr="00AC2F34">
                <w:rPr>
                  <w:rStyle w:val="Hyperlink"/>
                  <w:rFonts w:cs="Tahoma"/>
                  <w:b/>
                  <w:sz w:val="13"/>
                  <w:szCs w:val="13"/>
                </w:rPr>
                <w:t>28</w:t>
              </w:r>
            </w:hyperlink>
          </w:p>
        </w:tc>
        <w:tc>
          <w:tcPr>
            <w:tcW w:w="450" w:type="dxa"/>
            <w:tcBorders>
              <w:bottom w:val="single" w:sz="4" w:space="0" w:color="auto"/>
            </w:tcBorders>
            <w:shd w:val="clear" w:color="auto" w:fill="FABF8F"/>
          </w:tcPr>
          <w:p w14:paraId="15563829" w14:textId="77777777" w:rsidR="00C031FA" w:rsidRPr="00AC2F34" w:rsidRDefault="00C031FA" w:rsidP="00EE3432">
            <w:pPr>
              <w:pStyle w:val="TableText"/>
              <w:widowControl w:val="0"/>
              <w:spacing w:before="80"/>
              <w:rPr>
                <w:rFonts w:ascii="Tahoma" w:hAnsi="Tahoma" w:cs="Tahoma"/>
                <w:sz w:val="13"/>
              </w:rPr>
            </w:pPr>
            <w:r w:rsidRPr="00AC2F34">
              <w:rPr>
                <w:rFonts w:ascii="Tahoma" w:hAnsi="Tahoma" w:cs="Tahoma"/>
                <w:sz w:val="13"/>
              </w:rPr>
              <w:t>01/08</w:t>
            </w:r>
          </w:p>
        </w:tc>
        <w:tc>
          <w:tcPr>
            <w:tcW w:w="360" w:type="dxa"/>
            <w:tcBorders>
              <w:bottom w:val="single" w:sz="4" w:space="0" w:color="auto"/>
              <w:right w:val="single" w:sz="18" w:space="0" w:color="auto"/>
            </w:tcBorders>
            <w:shd w:val="clear" w:color="auto" w:fill="FABF8F"/>
            <w:vAlign w:val="center"/>
          </w:tcPr>
          <w:p w14:paraId="1556382A" w14:textId="77777777" w:rsidR="00C031FA" w:rsidRPr="00AC2F34" w:rsidRDefault="00C031FA" w:rsidP="00EE3432">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1556382B" w14:textId="77777777" w:rsidR="00C031FA" w:rsidRPr="00AC2F34" w:rsidRDefault="00C031FA" w:rsidP="00EE3432">
            <w:pPr>
              <w:pStyle w:val="TableText"/>
              <w:widowControl w:val="0"/>
              <w:rPr>
                <w:rFonts w:ascii="Tahoma" w:hAnsi="Tahoma" w:cs="Tahoma"/>
              </w:rPr>
            </w:pPr>
            <w:r w:rsidRPr="00AC2F34">
              <w:rPr>
                <w:rFonts w:ascii="Tahoma" w:hAnsi="Tahoma" w:cs="Tahoma"/>
                <w:sz w:val="13"/>
              </w:rPr>
              <w:t>200 punten</w:t>
            </w:r>
          </w:p>
          <w:p w14:paraId="1556382C" w14:textId="77777777" w:rsidR="00C031FA" w:rsidRPr="00AC2F34"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82D" w14:textId="77777777" w:rsidR="00C031FA" w:rsidRPr="00AC2F34" w:rsidRDefault="00C031FA" w:rsidP="00EE343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82E" w14:textId="77777777" w:rsidR="00C031FA" w:rsidRPr="00AC2F34"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82F" w14:textId="77777777" w:rsidR="00C031FA" w:rsidRPr="00AC2F34"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830" w14:textId="77777777" w:rsidR="00C031FA" w:rsidRPr="00AC2F34"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831"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3832"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3833" w14:textId="77777777" w:rsidR="00C031FA" w:rsidRPr="00AC2F34" w:rsidRDefault="00C031FA" w:rsidP="00EE3432">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5563834"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OL/OV</w:t>
            </w:r>
          </w:p>
        </w:tc>
      </w:tr>
      <w:tr w:rsidR="001C38D4" w:rsidRPr="00AC2F34" w14:paraId="15563844" w14:textId="77777777" w:rsidTr="00B33138">
        <w:trPr>
          <w:trHeight w:val="145"/>
        </w:trPr>
        <w:tc>
          <w:tcPr>
            <w:tcW w:w="2714" w:type="dxa"/>
            <w:tcBorders>
              <w:bottom w:val="single" w:sz="4" w:space="0" w:color="auto"/>
            </w:tcBorders>
            <w:shd w:val="clear" w:color="auto" w:fill="FFFFFF"/>
            <w:vAlign w:val="center"/>
          </w:tcPr>
          <w:p w14:paraId="15563836" w14:textId="77777777" w:rsidR="00C031FA" w:rsidRPr="009D4A86" w:rsidRDefault="00C031FA" w:rsidP="00873F62">
            <w:pPr>
              <w:pStyle w:val="ProductNames"/>
              <w:spacing w:beforeLines="20" w:before="48" w:afterLines="20" w:after="48"/>
              <w:rPr>
                <w:rFonts w:ascii="Tahoma" w:hAnsi="Tahoma" w:cs="Tahoma"/>
                <w:sz w:val="14"/>
                <w:szCs w:val="14"/>
                <w:lang w:val="nb-NO"/>
              </w:rPr>
            </w:pPr>
            <w:bookmarkStart w:id="163" w:name="_Toc336337917"/>
            <w:bookmarkStart w:id="164" w:name="_Toc343596281"/>
            <w:r w:rsidRPr="009D4A86">
              <w:rPr>
                <w:rFonts w:ascii="Tahoma" w:hAnsi="Tahoma" w:cs="Tahoma"/>
                <w:sz w:val="14"/>
                <w:szCs w:val="14"/>
                <w:lang w:val="nb-NO"/>
              </w:rPr>
              <w:t>Bing Maps 250KTrx (Aanvullende SL)</w:t>
            </w:r>
            <w:bookmarkEnd w:id="163"/>
            <w:bookmarkEnd w:id="164"/>
          </w:p>
        </w:tc>
        <w:tc>
          <w:tcPr>
            <w:tcW w:w="450" w:type="dxa"/>
            <w:tcBorders>
              <w:bottom w:val="single" w:sz="4" w:space="0" w:color="auto"/>
            </w:tcBorders>
            <w:shd w:val="clear" w:color="auto" w:fill="FFFFFF"/>
            <w:vAlign w:val="center"/>
          </w:tcPr>
          <w:p w14:paraId="15563837" w14:textId="77777777" w:rsidR="00C031FA" w:rsidRPr="00AC2F34" w:rsidRDefault="00216494" w:rsidP="00B33138">
            <w:pPr>
              <w:pStyle w:val="TableText"/>
              <w:widowControl w:val="0"/>
              <w:rPr>
                <w:rStyle w:val="EndnoteReference"/>
                <w:rFonts w:cs="Tahoma"/>
                <w:b w:val="0"/>
                <w:color w:val="0000FF"/>
                <w:sz w:val="13"/>
                <w:szCs w:val="13"/>
                <w:u w:val="single"/>
              </w:rPr>
            </w:pPr>
            <w:hyperlink w:anchor="_28_Aanvullende_licentie" w:history="1">
              <w:r w:rsidR="00A4172C" w:rsidRPr="00AC2F34">
                <w:rPr>
                  <w:rStyle w:val="Hyperlink"/>
                  <w:rFonts w:cs="Tahoma"/>
                  <w:b/>
                  <w:sz w:val="13"/>
                  <w:szCs w:val="13"/>
                </w:rPr>
                <w:t>28</w:t>
              </w:r>
            </w:hyperlink>
          </w:p>
        </w:tc>
        <w:tc>
          <w:tcPr>
            <w:tcW w:w="450" w:type="dxa"/>
            <w:tcBorders>
              <w:bottom w:val="single" w:sz="4" w:space="0" w:color="auto"/>
            </w:tcBorders>
            <w:shd w:val="clear" w:color="auto" w:fill="FFFFFF"/>
          </w:tcPr>
          <w:p w14:paraId="15563838" w14:textId="77777777" w:rsidR="00C031FA" w:rsidRPr="00AC2F34" w:rsidRDefault="00C031FA" w:rsidP="00EE3432">
            <w:pPr>
              <w:pStyle w:val="TableText"/>
              <w:widowControl w:val="0"/>
              <w:spacing w:before="80"/>
              <w:rPr>
                <w:rFonts w:ascii="Tahoma" w:hAnsi="Tahoma" w:cs="Tahoma"/>
                <w:sz w:val="13"/>
              </w:rPr>
            </w:pPr>
            <w:r w:rsidRPr="00AC2F34">
              <w:rPr>
                <w:rFonts w:ascii="Tahoma" w:hAnsi="Tahoma" w:cs="Tahoma"/>
                <w:sz w:val="13"/>
              </w:rPr>
              <w:t>01/08</w:t>
            </w:r>
          </w:p>
        </w:tc>
        <w:tc>
          <w:tcPr>
            <w:tcW w:w="360" w:type="dxa"/>
            <w:tcBorders>
              <w:bottom w:val="single" w:sz="4" w:space="0" w:color="auto"/>
              <w:right w:val="single" w:sz="18" w:space="0" w:color="auto"/>
            </w:tcBorders>
            <w:shd w:val="clear" w:color="auto" w:fill="FFFFFF"/>
            <w:vAlign w:val="center"/>
          </w:tcPr>
          <w:p w14:paraId="15563839" w14:textId="77777777" w:rsidR="00C031FA" w:rsidRPr="00AC2F34" w:rsidRDefault="00C031FA" w:rsidP="00EE3432">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1556383A" w14:textId="77777777" w:rsidR="00C031FA" w:rsidRPr="00AC2F34" w:rsidRDefault="00C031FA" w:rsidP="00EE3432">
            <w:pPr>
              <w:pStyle w:val="TableText"/>
              <w:widowControl w:val="0"/>
              <w:rPr>
                <w:rFonts w:ascii="Tahoma" w:hAnsi="Tahoma" w:cs="Tahoma"/>
              </w:rPr>
            </w:pPr>
            <w:r w:rsidRPr="00AC2F34">
              <w:rPr>
                <w:rFonts w:ascii="Tahoma" w:hAnsi="Tahoma" w:cs="Tahoma"/>
                <w:sz w:val="13"/>
              </w:rPr>
              <w:t>50 punten</w:t>
            </w:r>
          </w:p>
          <w:p w14:paraId="1556383B" w14:textId="77777777" w:rsidR="00C031FA" w:rsidRPr="00AC2F34"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83C" w14:textId="77777777" w:rsidR="00C031FA" w:rsidRPr="00AC2F34" w:rsidRDefault="00C031FA" w:rsidP="00EE3432">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83D" w14:textId="77777777" w:rsidR="00C031FA" w:rsidRPr="00AC2F34"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83E" w14:textId="77777777" w:rsidR="00C031FA" w:rsidRPr="00AC2F34"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83F" w14:textId="77777777" w:rsidR="00C031FA" w:rsidRPr="00AC2F34"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840"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3841"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3842" w14:textId="77777777" w:rsidR="00C031FA" w:rsidRPr="00AC2F34" w:rsidRDefault="00C031FA" w:rsidP="00EE3432">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15563843"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OL/OV</w:t>
            </w:r>
          </w:p>
        </w:tc>
      </w:tr>
      <w:tr w:rsidR="001C38D4" w:rsidRPr="00AC2F34" w14:paraId="15563852" w14:textId="77777777" w:rsidTr="00B33138">
        <w:trPr>
          <w:trHeight w:val="145"/>
        </w:trPr>
        <w:tc>
          <w:tcPr>
            <w:tcW w:w="2714" w:type="dxa"/>
            <w:tcBorders>
              <w:bottom w:val="single" w:sz="4" w:space="0" w:color="auto"/>
            </w:tcBorders>
            <w:shd w:val="clear" w:color="auto" w:fill="FABF8F"/>
            <w:vAlign w:val="center"/>
          </w:tcPr>
          <w:p w14:paraId="15563845" w14:textId="77777777" w:rsidR="00C031FA" w:rsidRPr="00AC2F34" w:rsidDel="00180075" w:rsidRDefault="00C031FA" w:rsidP="00873F62">
            <w:pPr>
              <w:pStyle w:val="ProductNames"/>
              <w:spacing w:beforeLines="20" w:before="48" w:afterLines="20" w:after="48"/>
              <w:rPr>
                <w:rFonts w:ascii="Tahoma" w:hAnsi="Tahoma" w:cs="Tahoma"/>
                <w:sz w:val="14"/>
                <w:szCs w:val="14"/>
              </w:rPr>
            </w:pPr>
            <w:bookmarkStart w:id="165" w:name="_Toc336337918"/>
            <w:bookmarkStart w:id="166" w:name="_Toc343596282"/>
            <w:r w:rsidRPr="00AC2F34">
              <w:rPr>
                <w:rFonts w:ascii="Tahoma" w:hAnsi="Tahoma" w:cs="Tahoma"/>
                <w:sz w:val="14"/>
                <w:szCs w:val="14"/>
              </w:rPr>
              <w:t>Bing Maps Unlimited Trx (Aanvullende SL)</w:t>
            </w:r>
            <w:bookmarkEnd w:id="165"/>
            <w:bookmarkEnd w:id="166"/>
          </w:p>
        </w:tc>
        <w:tc>
          <w:tcPr>
            <w:tcW w:w="450" w:type="dxa"/>
            <w:tcBorders>
              <w:bottom w:val="single" w:sz="4" w:space="0" w:color="auto"/>
            </w:tcBorders>
            <w:shd w:val="clear" w:color="auto" w:fill="FABF8F"/>
            <w:vAlign w:val="center"/>
          </w:tcPr>
          <w:p w14:paraId="15563846" w14:textId="77777777" w:rsidR="00C031FA" w:rsidRPr="00AC2F34" w:rsidRDefault="00C031FA" w:rsidP="00B33138">
            <w:pPr>
              <w:pStyle w:val="TableText"/>
              <w:widowControl w:val="0"/>
              <w:rPr>
                <w:rFonts w:cs="Tahoma"/>
                <w:b/>
                <w:sz w:val="13"/>
                <w:szCs w:val="13"/>
                <w:u w:val="single"/>
              </w:rPr>
            </w:pPr>
          </w:p>
        </w:tc>
        <w:tc>
          <w:tcPr>
            <w:tcW w:w="450" w:type="dxa"/>
            <w:tcBorders>
              <w:bottom w:val="single" w:sz="4" w:space="0" w:color="auto"/>
            </w:tcBorders>
            <w:shd w:val="clear" w:color="auto" w:fill="FABF8F"/>
          </w:tcPr>
          <w:p w14:paraId="15563847" w14:textId="77777777" w:rsidR="00C031FA" w:rsidRPr="00AC2F34" w:rsidRDefault="00C031FA" w:rsidP="00EE3432">
            <w:pPr>
              <w:pStyle w:val="TableText"/>
              <w:widowControl w:val="0"/>
              <w:spacing w:before="80"/>
              <w:rPr>
                <w:rFonts w:ascii="Tahoma" w:hAnsi="Tahoma" w:cs="Tahoma"/>
                <w:sz w:val="13"/>
              </w:rPr>
            </w:pPr>
            <w:r w:rsidRPr="00AC2F34">
              <w:rPr>
                <w:rFonts w:ascii="Tahoma" w:hAnsi="Tahoma" w:cs="Tahoma"/>
                <w:sz w:val="13"/>
              </w:rPr>
              <w:t>1/10</w:t>
            </w:r>
          </w:p>
        </w:tc>
        <w:tc>
          <w:tcPr>
            <w:tcW w:w="360" w:type="dxa"/>
            <w:tcBorders>
              <w:bottom w:val="single" w:sz="4" w:space="0" w:color="auto"/>
              <w:right w:val="single" w:sz="18" w:space="0" w:color="auto"/>
            </w:tcBorders>
            <w:shd w:val="clear" w:color="auto" w:fill="FABF8F"/>
            <w:vAlign w:val="center"/>
          </w:tcPr>
          <w:p w14:paraId="15563848" w14:textId="77777777" w:rsidR="00C031FA" w:rsidRPr="00AC2F34" w:rsidRDefault="00C031FA" w:rsidP="00EE3432">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15563849"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200 punten</w:t>
            </w:r>
          </w:p>
        </w:tc>
        <w:tc>
          <w:tcPr>
            <w:tcW w:w="450" w:type="dxa"/>
            <w:tcBorders>
              <w:left w:val="single" w:sz="18" w:space="0" w:color="auto"/>
              <w:bottom w:val="single" w:sz="4" w:space="0" w:color="auto"/>
            </w:tcBorders>
            <w:shd w:val="clear" w:color="auto" w:fill="FABF8F"/>
            <w:vAlign w:val="center"/>
          </w:tcPr>
          <w:p w14:paraId="1556384A" w14:textId="77777777" w:rsidR="00C031FA" w:rsidRPr="00AC2F34" w:rsidRDefault="00C031FA" w:rsidP="00EE343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84B" w14:textId="77777777" w:rsidR="00C031FA" w:rsidRPr="00AC2F34"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84C" w14:textId="77777777" w:rsidR="00C031FA" w:rsidRPr="00AC2F34" w:rsidRDefault="00C031FA" w:rsidP="00EE343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84D" w14:textId="77777777" w:rsidR="00C031FA" w:rsidRPr="00AC2F34" w:rsidRDefault="00C031FA" w:rsidP="00EE343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84E"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384F"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3850" w14:textId="77777777" w:rsidR="00C031FA" w:rsidRPr="00AC2F34" w:rsidRDefault="00C031FA" w:rsidP="00EE3432">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5563851" w14:textId="77777777" w:rsidR="00C031FA" w:rsidRPr="00AC2F34" w:rsidRDefault="00C031FA" w:rsidP="00EE3432">
            <w:pPr>
              <w:pStyle w:val="TableText"/>
              <w:widowControl w:val="0"/>
              <w:rPr>
                <w:rFonts w:ascii="Tahoma" w:hAnsi="Tahoma" w:cs="Tahoma"/>
                <w:sz w:val="13"/>
              </w:rPr>
            </w:pPr>
            <w:r w:rsidRPr="00AC2F34">
              <w:rPr>
                <w:rFonts w:ascii="Tahoma" w:hAnsi="Tahoma" w:cs="Tahoma"/>
                <w:sz w:val="13"/>
              </w:rPr>
              <w:t>OL/OV</w:t>
            </w:r>
          </w:p>
        </w:tc>
      </w:tr>
      <w:tr w:rsidR="00B92910" w:rsidRPr="00AC2F34" w14:paraId="15563866" w14:textId="77777777" w:rsidTr="00B33138">
        <w:trPr>
          <w:trHeight w:val="145"/>
        </w:trPr>
        <w:tc>
          <w:tcPr>
            <w:tcW w:w="2714" w:type="dxa"/>
            <w:tcBorders>
              <w:bottom w:val="single" w:sz="4" w:space="0" w:color="auto"/>
            </w:tcBorders>
            <w:shd w:val="clear" w:color="auto" w:fill="FFFFFF"/>
            <w:vAlign w:val="center"/>
          </w:tcPr>
          <w:p w14:paraId="15563853" w14:textId="77777777" w:rsidR="00B92910" w:rsidRPr="00AC2F34" w:rsidRDefault="00B92910" w:rsidP="00873F62">
            <w:pPr>
              <w:pStyle w:val="ProductNames"/>
              <w:spacing w:beforeLines="20" w:before="48" w:afterLines="20" w:after="48"/>
              <w:rPr>
                <w:rFonts w:ascii="Tahoma" w:hAnsi="Tahoma" w:cs="Tahoma"/>
                <w:sz w:val="14"/>
                <w:szCs w:val="14"/>
              </w:rPr>
            </w:pPr>
            <w:bookmarkStart w:id="167" w:name="_Toc336337919"/>
            <w:bookmarkStart w:id="168" w:name="_Toc343596283"/>
            <w:r w:rsidRPr="00AC2F34">
              <w:rPr>
                <w:rFonts w:ascii="Tahoma" w:hAnsi="Tahoma" w:cs="Tahoma"/>
                <w:sz w:val="14"/>
                <w:szCs w:val="14"/>
              </w:rPr>
              <w:t>BizTalk</w:t>
            </w:r>
            <w:r w:rsidR="00BB3879" w:rsidRPr="00AC2F34">
              <w:rPr>
                <w:rFonts w:ascii="Tahoma" w:hAnsi="Tahoma" w:cs="Tahoma"/>
                <w:sz w:val="14"/>
                <w:szCs w:val="14"/>
                <w:vertAlign w:val="superscript"/>
              </w:rPr>
              <w:t>®</w:t>
            </w:r>
            <w:r w:rsidRPr="00AC2F34">
              <w:rPr>
                <w:rFonts w:ascii="Tahoma" w:hAnsi="Tahoma" w:cs="Tahoma"/>
                <w:sz w:val="14"/>
                <w:szCs w:val="14"/>
              </w:rPr>
              <w:t xml:space="preserve"> Server 2010 Branch Edition</w:t>
            </w:r>
            <w:bookmarkEnd w:id="167"/>
            <w:bookmarkEnd w:id="168"/>
            <w:r w:rsidRPr="00AC2F34">
              <w:rPr>
                <w:rFonts w:ascii="Tahoma" w:hAnsi="Tahoma" w:cs="Tahoma"/>
                <w:sz w:val="14"/>
                <w:szCs w:val="14"/>
              </w:rPr>
              <w:t xml:space="preserve"> </w:t>
            </w:r>
          </w:p>
        </w:tc>
        <w:tc>
          <w:tcPr>
            <w:tcW w:w="450" w:type="dxa"/>
            <w:tcBorders>
              <w:bottom w:val="single" w:sz="4" w:space="0" w:color="auto"/>
            </w:tcBorders>
            <w:shd w:val="clear" w:color="auto" w:fill="FFFFFF"/>
            <w:vAlign w:val="center"/>
          </w:tcPr>
          <w:p w14:paraId="15563854" w14:textId="77777777" w:rsidR="00B92910" w:rsidRPr="00AC2F34" w:rsidRDefault="00216494" w:rsidP="00B33138">
            <w:pPr>
              <w:pStyle w:val="TableText"/>
              <w:widowControl w:val="0"/>
              <w:rPr>
                <w:rStyle w:val="EndnoteReference"/>
                <w:rFonts w:cs="Tahoma"/>
                <w:b w:val="0"/>
                <w:color w:val="0000FF"/>
                <w:sz w:val="13"/>
                <w:szCs w:val="13"/>
                <w:u w:val="single"/>
              </w:rPr>
            </w:pPr>
            <w:hyperlink w:anchor="_29_BizTalk®_Server_1" w:history="1">
              <w:r w:rsidR="00E15740" w:rsidRPr="00AC2F34">
                <w:rPr>
                  <w:rStyle w:val="Hyperlink"/>
                  <w:rFonts w:cs="Tahoma"/>
                  <w:b/>
                  <w:sz w:val="13"/>
                  <w:szCs w:val="13"/>
                </w:rPr>
                <w:t>29</w:t>
              </w:r>
            </w:hyperlink>
          </w:p>
        </w:tc>
        <w:tc>
          <w:tcPr>
            <w:tcW w:w="450" w:type="dxa"/>
            <w:tcBorders>
              <w:bottom w:val="single" w:sz="4" w:space="0" w:color="auto"/>
            </w:tcBorders>
            <w:shd w:val="clear" w:color="auto" w:fill="FFFFFF"/>
          </w:tcPr>
          <w:p w14:paraId="15563855" w14:textId="77777777" w:rsidR="00B92910" w:rsidRPr="00AC2F34" w:rsidRDefault="00B92910">
            <w:pPr>
              <w:pStyle w:val="TableText"/>
              <w:widowControl w:val="0"/>
              <w:spacing w:before="120"/>
              <w:rPr>
                <w:rFonts w:ascii="Tahoma" w:hAnsi="Tahoma" w:cs="Tahoma"/>
                <w:color w:val="000000"/>
                <w:sz w:val="13"/>
              </w:rPr>
            </w:pPr>
            <w:r w:rsidRPr="00AC2F34">
              <w:rPr>
                <w:rFonts w:ascii="Tahoma" w:hAnsi="Tahoma" w:cs="Tahoma"/>
                <w:color w:val="000000"/>
                <w:sz w:val="13"/>
              </w:rPr>
              <w:t>10/10</w:t>
            </w:r>
          </w:p>
        </w:tc>
        <w:tc>
          <w:tcPr>
            <w:tcW w:w="360" w:type="dxa"/>
            <w:tcBorders>
              <w:bottom w:val="single" w:sz="4" w:space="0" w:color="auto"/>
              <w:right w:val="single" w:sz="18" w:space="0" w:color="auto"/>
            </w:tcBorders>
            <w:shd w:val="clear" w:color="auto" w:fill="FFFFFF"/>
            <w:vAlign w:val="center"/>
          </w:tcPr>
          <w:p w14:paraId="15563856" w14:textId="77777777" w:rsidR="00B92910" w:rsidRPr="00AC2F34" w:rsidRDefault="00B92910">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15563857" w14:textId="77777777" w:rsidR="00B92910" w:rsidRPr="00AC2F34" w:rsidRDefault="00B92910">
            <w:pPr>
              <w:pStyle w:val="TableText"/>
              <w:widowControl w:val="0"/>
              <w:rPr>
                <w:rFonts w:ascii="Tahoma" w:hAnsi="Tahoma" w:cs="Tahoma"/>
                <w:sz w:val="13"/>
              </w:rPr>
            </w:pPr>
            <w:r w:rsidRPr="00AC2F34">
              <w:rPr>
                <w:rFonts w:ascii="Tahoma" w:hAnsi="Tahoma" w:cs="Tahoma"/>
                <w:sz w:val="13"/>
              </w:rPr>
              <w:t>25</w:t>
            </w:r>
          </w:p>
        </w:tc>
        <w:tc>
          <w:tcPr>
            <w:tcW w:w="450" w:type="dxa"/>
            <w:tcBorders>
              <w:bottom w:val="single" w:sz="4" w:space="0" w:color="auto"/>
            </w:tcBorders>
            <w:shd w:val="clear" w:color="auto" w:fill="FFFFFF"/>
            <w:vAlign w:val="center"/>
          </w:tcPr>
          <w:p w14:paraId="15563858" w14:textId="77777777" w:rsidR="00B92910" w:rsidRPr="00AC2F34" w:rsidRDefault="00B92910">
            <w:pPr>
              <w:pStyle w:val="TableText"/>
              <w:widowControl w:val="0"/>
              <w:rPr>
                <w:rFonts w:ascii="Tahoma" w:hAnsi="Tahoma" w:cs="Tahoma"/>
                <w:sz w:val="13"/>
              </w:rPr>
            </w:pPr>
            <w:r w:rsidRPr="00AC2F34">
              <w:rPr>
                <w:rFonts w:ascii="Tahoma" w:hAnsi="Tahoma" w:cs="Tahoma"/>
                <w:sz w:val="13"/>
              </w:rPr>
              <w:t>63</w:t>
            </w:r>
          </w:p>
        </w:tc>
        <w:tc>
          <w:tcPr>
            <w:tcW w:w="450" w:type="dxa"/>
            <w:tcBorders>
              <w:bottom w:val="single" w:sz="4" w:space="0" w:color="auto"/>
            </w:tcBorders>
            <w:shd w:val="clear" w:color="auto" w:fill="FFFFFF"/>
            <w:vAlign w:val="center"/>
          </w:tcPr>
          <w:p w14:paraId="15563859" w14:textId="77777777" w:rsidR="00B92910" w:rsidRPr="00AC2F34" w:rsidRDefault="00B92910">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tcBorders>
            <w:shd w:val="clear" w:color="auto" w:fill="FFFFFF"/>
            <w:vAlign w:val="center"/>
          </w:tcPr>
          <w:p w14:paraId="1556385A" w14:textId="77777777" w:rsidR="00B92910" w:rsidRPr="00AC2F34" w:rsidRDefault="00B92910">
            <w:pPr>
              <w:pStyle w:val="TableText"/>
              <w:widowControl w:val="0"/>
              <w:rPr>
                <w:rFonts w:ascii="Tahoma" w:hAnsi="Tahoma" w:cs="Tahoma"/>
                <w:sz w:val="13"/>
              </w:rPr>
            </w:pPr>
            <w:r w:rsidRPr="00AC2F34">
              <w:rPr>
                <w:rFonts w:ascii="Tahoma" w:hAnsi="Tahoma" w:cs="Tahoma"/>
                <w:sz w:val="13"/>
              </w:rPr>
              <w:t>38</w:t>
            </w:r>
          </w:p>
        </w:tc>
        <w:tc>
          <w:tcPr>
            <w:tcW w:w="450" w:type="dxa"/>
            <w:tcBorders>
              <w:bottom w:val="single" w:sz="4" w:space="0" w:color="auto"/>
            </w:tcBorders>
            <w:shd w:val="clear" w:color="auto" w:fill="FFFFFF"/>
            <w:vAlign w:val="center"/>
          </w:tcPr>
          <w:p w14:paraId="1556385B" w14:textId="77777777" w:rsidR="00B92910" w:rsidRPr="00AC2F34" w:rsidRDefault="00B92910">
            <w:pPr>
              <w:pStyle w:val="TableText"/>
              <w:widowControl w:val="0"/>
              <w:rPr>
                <w:rFonts w:ascii="Tahoma" w:hAnsi="Tahoma" w:cs="Tahoma"/>
                <w:sz w:val="13"/>
              </w:rPr>
            </w:pPr>
            <w:r w:rsidRPr="00AC2F34">
              <w:rPr>
                <w:rFonts w:ascii="Tahoma" w:hAnsi="Tahoma" w:cs="Tahoma"/>
                <w:sz w:val="13"/>
              </w:rPr>
              <w:t>38</w:t>
            </w:r>
          </w:p>
        </w:tc>
        <w:tc>
          <w:tcPr>
            <w:tcW w:w="450" w:type="dxa"/>
            <w:tcBorders>
              <w:bottom w:val="single" w:sz="4" w:space="0" w:color="auto"/>
            </w:tcBorders>
            <w:shd w:val="clear" w:color="auto" w:fill="FFFFFF"/>
            <w:vAlign w:val="center"/>
          </w:tcPr>
          <w:p w14:paraId="1556385C" w14:textId="77777777" w:rsidR="00B92910" w:rsidRPr="00AC2F34" w:rsidRDefault="00B92910">
            <w:pPr>
              <w:pStyle w:val="TableText"/>
              <w:widowControl w:val="0"/>
              <w:rPr>
                <w:rFonts w:ascii="Tahoma" w:hAnsi="Tahoma" w:cs="Tahoma"/>
                <w:sz w:val="13"/>
              </w:rPr>
            </w:pPr>
            <w:r w:rsidRPr="00AC2F34">
              <w:rPr>
                <w:rFonts w:ascii="Tahoma" w:hAnsi="Tahoma" w:cs="Tahoma"/>
                <w:sz w:val="13"/>
              </w:rPr>
              <w:t>25</w:t>
            </w:r>
          </w:p>
        </w:tc>
        <w:tc>
          <w:tcPr>
            <w:tcW w:w="360" w:type="dxa"/>
            <w:tcBorders>
              <w:bottom w:val="single" w:sz="4" w:space="0" w:color="auto"/>
              <w:right w:val="single" w:sz="18" w:space="0" w:color="auto"/>
            </w:tcBorders>
            <w:shd w:val="clear" w:color="auto" w:fill="FFFFFF"/>
            <w:vAlign w:val="center"/>
          </w:tcPr>
          <w:p w14:paraId="1556385D" w14:textId="77777777" w:rsidR="00B92910" w:rsidRPr="00AC2F34" w:rsidRDefault="00B92910">
            <w:pPr>
              <w:pStyle w:val="TableText"/>
              <w:widowControl w:val="0"/>
              <w:rPr>
                <w:rFonts w:ascii="Tahoma" w:hAnsi="Tahoma" w:cs="Tahoma"/>
                <w:sz w:val="13"/>
              </w:rPr>
            </w:pPr>
            <w:r w:rsidRPr="00AC2F34">
              <w:rPr>
                <w:rFonts w:ascii="Tahoma" w:hAnsi="Tahoma" w:cs="Tahoma"/>
                <w:sz w:val="13"/>
              </w:rPr>
              <w:t>13</w:t>
            </w:r>
          </w:p>
        </w:tc>
        <w:tc>
          <w:tcPr>
            <w:tcW w:w="450" w:type="dxa"/>
            <w:tcBorders>
              <w:left w:val="single" w:sz="18" w:space="0" w:color="auto"/>
              <w:bottom w:val="single" w:sz="4" w:space="0" w:color="auto"/>
            </w:tcBorders>
            <w:shd w:val="clear" w:color="auto" w:fill="FFFFFF"/>
            <w:vAlign w:val="center"/>
          </w:tcPr>
          <w:p w14:paraId="1556385E" w14:textId="77777777" w:rsidR="00B92910" w:rsidRPr="00AC2F34" w:rsidRDefault="00B92910">
            <w:pPr>
              <w:pStyle w:val="TableText"/>
              <w:widowControl w:val="0"/>
              <w:rPr>
                <w:rFonts w:ascii="Tahoma" w:hAnsi="Tahoma" w:cs="Tahoma"/>
                <w:sz w:val="13"/>
              </w:rPr>
            </w:pPr>
            <w:r w:rsidRPr="00AC2F34">
              <w:rPr>
                <w:rFonts w:ascii="Tahoma" w:hAnsi="Tahoma" w:cs="Tahoma"/>
                <w:sz w:val="13"/>
              </w:rPr>
              <w:t>25</w:t>
            </w:r>
          </w:p>
        </w:tc>
        <w:tc>
          <w:tcPr>
            <w:tcW w:w="450" w:type="dxa"/>
            <w:tcBorders>
              <w:bottom w:val="single" w:sz="4" w:space="0" w:color="auto"/>
            </w:tcBorders>
            <w:shd w:val="clear" w:color="auto" w:fill="FFFFFF"/>
            <w:vAlign w:val="center"/>
          </w:tcPr>
          <w:p w14:paraId="1556385F" w14:textId="77777777" w:rsidR="00B92910" w:rsidRPr="00AC2F34" w:rsidRDefault="00B92910">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14:paraId="15563860" w14:textId="77777777" w:rsidR="00B92910" w:rsidRPr="00AC2F34" w:rsidRDefault="00B92910">
            <w:pPr>
              <w:pStyle w:val="TableText"/>
              <w:widowControl w:val="0"/>
              <w:rPr>
                <w:rFonts w:ascii="Tahoma" w:hAnsi="Tahoma" w:cs="Tahoma"/>
                <w:sz w:val="13"/>
              </w:rPr>
            </w:pPr>
            <w:r w:rsidRPr="00AC2F34">
              <w:rPr>
                <w:rFonts w:ascii="Tahoma" w:hAnsi="Tahoma" w:cs="Tahoma"/>
                <w:sz w:val="13"/>
              </w:rPr>
              <w:t>25</w:t>
            </w:r>
          </w:p>
        </w:tc>
        <w:tc>
          <w:tcPr>
            <w:tcW w:w="450" w:type="dxa"/>
            <w:tcBorders>
              <w:left w:val="single" w:sz="18" w:space="0" w:color="auto"/>
              <w:bottom w:val="single" w:sz="4" w:space="0" w:color="auto"/>
            </w:tcBorders>
            <w:shd w:val="clear" w:color="auto" w:fill="FFFFFF"/>
            <w:vAlign w:val="center"/>
          </w:tcPr>
          <w:p w14:paraId="15563861" w14:textId="77777777" w:rsidR="00B92910" w:rsidRPr="00AC2F34" w:rsidRDefault="00B92910">
            <w:pPr>
              <w:pStyle w:val="TableText"/>
              <w:widowControl w:val="0"/>
              <w:rPr>
                <w:rFonts w:ascii="Tahoma" w:hAnsi="Tahoma" w:cs="Tahoma"/>
                <w:sz w:val="13"/>
              </w:rPr>
            </w:pPr>
            <w:r w:rsidRPr="00AC2F34">
              <w:rPr>
                <w:rFonts w:ascii="Tahoma" w:hAnsi="Tahoma" w:cs="Tahoma"/>
                <w:sz w:val="13"/>
              </w:rPr>
              <w:t>25</w:t>
            </w:r>
          </w:p>
        </w:tc>
        <w:tc>
          <w:tcPr>
            <w:tcW w:w="450" w:type="dxa"/>
            <w:tcBorders>
              <w:bottom w:val="single" w:sz="4" w:space="0" w:color="auto"/>
              <w:right w:val="single" w:sz="18" w:space="0" w:color="auto"/>
            </w:tcBorders>
            <w:shd w:val="clear" w:color="auto" w:fill="FFFFFF"/>
            <w:vAlign w:val="center"/>
          </w:tcPr>
          <w:p w14:paraId="15563862" w14:textId="77777777" w:rsidR="00B92910" w:rsidRPr="00AC2F34" w:rsidRDefault="00B92910">
            <w:pPr>
              <w:pStyle w:val="TableText"/>
              <w:widowControl w:val="0"/>
              <w:rPr>
                <w:rFonts w:ascii="Tahoma" w:hAnsi="Tahoma" w:cs="Tahoma"/>
                <w:sz w:val="13"/>
              </w:rPr>
            </w:pPr>
            <w:r w:rsidRPr="00AC2F34">
              <w:rPr>
                <w:rFonts w:ascii="Tahoma" w:hAnsi="Tahoma" w:cs="Tahoma"/>
                <w:sz w:val="13"/>
              </w:rPr>
              <w:t>A, S, D</w:t>
            </w:r>
          </w:p>
        </w:tc>
        <w:tc>
          <w:tcPr>
            <w:tcW w:w="450" w:type="dxa"/>
            <w:tcBorders>
              <w:left w:val="single" w:sz="18" w:space="0" w:color="auto"/>
              <w:bottom w:val="single" w:sz="4" w:space="0" w:color="auto"/>
              <w:right w:val="single" w:sz="18" w:space="0" w:color="auto"/>
            </w:tcBorders>
            <w:shd w:val="clear" w:color="auto" w:fill="FFFFFF"/>
            <w:vAlign w:val="center"/>
          </w:tcPr>
          <w:p w14:paraId="15563863" w14:textId="77777777" w:rsidR="00B92910" w:rsidRPr="00AC2F34" w:rsidRDefault="00B92910">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3864" w14:textId="77777777" w:rsidR="00B92910" w:rsidRPr="00AC2F34" w:rsidRDefault="00B92910">
            <w:pPr>
              <w:pStyle w:val="TableText"/>
              <w:widowControl w:val="0"/>
              <w:rPr>
                <w:rFonts w:ascii="Tahoma" w:hAnsi="Tahoma" w:cs="Tahoma"/>
                <w:color w:val="000000"/>
                <w:sz w:val="13"/>
              </w:rPr>
            </w:pPr>
            <w:r w:rsidRPr="00AC2F34">
              <w:rPr>
                <w:rFonts w:ascii="Tahoma" w:hAnsi="Tahoma" w:cs="Tahoma"/>
                <w:sz w:val="13"/>
              </w:rPr>
              <w:t>A</w:t>
            </w:r>
          </w:p>
        </w:tc>
        <w:tc>
          <w:tcPr>
            <w:tcW w:w="540" w:type="dxa"/>
            <w:tcBorders>
              <w:bottom w:val="single" w:sz="4" w:space="0" w:color="auto"/>
            </w:tcBorders>
            <w:shd w:val="clear" w:color="auto" w:fill="FFFFFF"/>
            <w:vAlign w:val="center"/>
          </w:tcPr>
          <w:p w14:paraId="15563865" w14:textId="77777777" w:rsidR="00B92910" w:rsidRPr="00AC2F34" w:rsidRDefault="00B92910">
            <w:pPr>
              <w:pStyle w:val="TableText"/>
              <w:widowControl w:val="0"/>
              <w:rPr>
                <w:rFonts w:ascii="Tahoma" w:hAnsi="Tahoma" w:cs="Tahoma"/>
                <w:color w:val="000000"/>
                <w:sz w:val="13"/>
              </w:rPr>
            </w:pPr>
            <w:r w:rsidRPr="00AC2F34">
              <w:rPr>
                <w:rFonts w:ascii="Tahoma" w:hAnsi="Tahoma" w:cs="Tahoma"/>
                <w:color w:val="000000"/>
                <w:sz w:val="13"/>
              </w:rPr>
              <w:t>OL/OV</w:t>
            </w:r>
          </w:p>
        </w:tc>
      </w:tr>
      <w:tr w:rsidR="00B92910" w:rsidRPr="00AC2F34" w14:paraId="1556387A" w14:textId="77777777" w:rsidTr="00B33138">
        <w:trPr>
          <w:trHeight w:val="145"/>
        </w:trPr>
        <w:tc>
          <w:tcPr>
            <w:tcW w:w="2714" w:type="dxa"/>
            <w:tcBorders>
              <w:bottom w:val="single" w:sz="4" w:space="0" w:color="auto"/>
            </w:tcBorders>
            <w:shd w:val="clear" w:color="auto" w:fill="FABF8F"/>
            <w:vAlign w:val="center"/>
          </w:tcPr>
          <w:p w14:paraId="15563867" w14:textId="77777777" w:rsidR="00B92910" w:rsidRPr="00AC2F34" w:rsidRDefault="00B92910" w:rsidP="00873F62">
            <w:pPr>
              <w:pStyle w:val="ProductNames"/>
              <w:spacing w:beforeLines="20" w:before="48" w:afterLines="20" w:after="48"/>
              <w:rPr>
                <w:rFonts w:ascii="Tahoma" w:hAnsi="Tahoma" w:cs="Tahoma"/>
                <w:sz w:val="14"/>
                <w:szCs w:val="14"/>
              </w:rPr>
            </w:pPr>
            <w:bookmarkStart w:id="169" w:name="_Toc336337920"/>
            <w:bookmarkStart w:id="170" w:name="_Toc343596284"/>
            <w:r w:rsidRPr="00AC2F34">
              <w:rPr>
                <w:rFonts w:ascii="Tahoma" w:hAnsi="Tahoma" w:cs="Tahoma"/>
                <w:sz w:val="14"/>
                <w:szCs w:val="14"/>
              </w:rPr>
              <w:t>BizTalk</w:t>
            </w:r>
            <w:r w:rsidR="00BB3879" w:rsidRPr="00AC2F34">
              <w:rPr>
                <w:rFonts w:ascii="Tahoma" w:hAnsi="Tahoma" w:cs="Tahoma"/>
                <w:sz w:val="14"/>
                <w:szCs w:val="14"/>
                <w:vertAlign w:val="superscript"/>
              </w:rPr>
              <w:t>®</w:t>
            </w:r>
            <w:r w:rsidRPr="00AC2F34">
              <w:rPr>
                <w:rFonts w:ascii="Tahoma" w:hAnsi="Tahoma" w:cs="Tahoma"/>
                <w:sz w:val="14"/>
                <w:szCs w:val="14"/>
              </w:rPr>
              <w:t xml:space="preserve"> Server 2010 Enterprise Edition</w:t>
            </w:r>
            <w:bookmarkEnd w:id="169"/>
            <w:bookmarkEnd w:id="170"/>
          </w:p>
        </w:tc>
        <w:tc>
          <w:tcPr>
            <w:tcW w:w="450" w:type="dxa"/>
            <w:tcBorders>
              <w:bottom w:val="single" w:sz="4" w:space="0" w:color="auto"/>
            </w:tcBorders>
            <w:shd w:val="clear" w:color="auto" w:fill="FABF8F"/>
            <w:vAlign w:val="center"/>
          </w:tcPr>
          <w:p w14:paraId="15563868" w14:textId="77777777" w:rsidR="00B92910" w:rsidRPr="00AC2F34" w:rsidRDefault="00216494" w:rsidP="00B33138">
            <w:pPr>
              <w:pStyle w:val="TableText"/>
              <w:widowControl w:val="0"/>
              <w:rPr>
                <w:rStyle w:val="EndnoteReference"/>
                <w:rFonts w:cs="Tahoma"/>
                <w:b w:val="0"/>
                <w:color w:val="0000FF"/>
                <w:sz w:val="13"/>
                <w:szCs w:val="13"/>
                <w:u w:val="single"/>
              </w:rPr>
            </w:pPr>
            <w:hyperlink w:anchor="_30_BizTalk®_Server" w:history="1">
              <w:r w:rsidR="00E15740" w:rsidRPr="00AC2F34">
                <w:rPr>
                  <w:rStyle w:val="Hyperlink"/>
                  <w:rFonts w:cs="Tahoma"/>
                  <w:b/>
                  <w:sz w:val="13"/>
                  <w:szCs w:val="13"/>
                </w:rPr>
                <w:t>30</w:t>
              </w:r>
            </w:hyperlink>
          </w:p>
        </w:tc>
        <w:tc>
          <w:tcPr>
            <w:tcW w:w="450" w:type="dxa"/>
            <w:tcBorders>
              <w:bottom w:val="single" w:sz="4" w:space="0" w:color="auto"/>
            </w:tcBorders>
            <w:shd w:val="clear" w:color="auto" w:fill="FABF8F"/>
          </w:tcPr>
          <w:p w14:paraId="15563869" w14:textId="77777777" w:rsidR="00B92910" w:rsidRPr="00AC2F34" w:rsidRDefault="00B92910">
            <w:pPr>
              <w:pStyle w:val="TableText"/>
              <w:widowControl w:val="0"/>
              <w:spacing w:before="120"/>
              <w:rPr>
                <w:rFonts w:ascii="Tahoma" w:hAnsi="Tahoma" w:cs="Tahoma"/>
                <w:color w:val="000000"/>
                <w:sz w:val="13"/>
              </w:rPr>
            </w:pPr>
            <w:r w:rsidRPr="00AC2F34">
              <w:rPr>
                <w:rFonts w:ascii="Tahoma"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14:paraId="1556386A" w14:textId="77777777" w:rsidR="00B92910" w:rsidRPr="00AC2F34" w:rsidRDefault="00B92910">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556386B" w14:textId="77777777" w:rsidR="00B92910" w:rsidRPr="00AC2F34" w:rsidRDefault="00B92910">
            <w:pPr>
              <w:pStyle w:val="TableText"/>
              <w:widowControl w:val="0"/>
              <w:rPr>
                <w:rFonts w:ascii="Tahoma" w:hAnsi="Tahoma" w:cs="Tahoma"/>
                <w:sz w:val="13"/>
              </w:rPr>
            </w:pPr>
            <w:r w:rsidRPr="00AC2F34">
              <w:rPr>
                <w:rFonts w:ascii="Tahoma" w:hAnsi="Tahoma" w:cs="Tahoma"/>
                <w:sz w:val="13"/>
              </w:rPr>
              <w:t>200</w:t>
            </w:r>
          </w:p>
        </w:tc>
        <w:tc>
          <w:tcPr>
            <w:tcW w:w="450" w:type="dxa"/>
            <w:tcBorders>
              <w:bottom w:val="single" w:sz="4" w:space="0" w:color="auto"/>
            </w:tcBorders>
            <w:shd w:val="clear" w:color="auto" w:fill="FABF8F"/>
            <w:vAlign w:val="center"/>
          </w:tcPr>
          <w:p w14:paraId="1556386C" w14:textId="77777777" w:rsidR="00B92910" w:rsidRPr="00AC2F34" w:rsidRDefault="00B92910">
            <w:pPr>
              <w:pStyle w:val="TableText"/>
              <w:widowControl w:val="0"/>
              <w:rPr>
                <w:rFonts w:ascii="Tahoma" w:hAnsi="Tahoma" w:cs="Tahoma"/>
                <w:sz w:val="13"/>
              </w:rPr>
            </w:pPr>
            <w:r w:rsidRPr="00AC2F34">
              <w:rPr>
                <w:rFonts w:ascii="Tahoma" w:hAnsi="Tahoma" w:cs="Tahoma"/>
                <w:sz w:val="13"/>
              </w:rPr>
              <w:t>500</w:t>
            </w:r>
          </w:p>
        </w:tc>
        <w:tc>
          <w:tcPr>
            <w:tcW w:w="450" w:type="dxa"/>
            <w:tcBorders>
              <w:bottom w:val="single" w:sz="4" w:space="0" w:color="auto"/>
            </w:tcBorders>
            <w:shd w:val="clear" w:color="auto" w:fill="FABF8F"/>
            <w:vAlign w:val="center"/>
          </w:tcPr>
          <w:p w14:paraId="1556386D" w14:textId="77777777" w:rsidR="00B92910" w:rsidRPr="00AC2F34" w:rsidRDefault="00B92910">
            <w:pPr>
              <w:pStyle w:val="TableText"/>
              <w:widowControl w:val="0"/>
              <w:rPr>
                <w:rFonts w:ascii="Tahoma" w:hAnsi="Tahoma" w:cs="Tahoma"/>
                <w:sz w:val="13"/>
              </w:rPr>
            </w:pPr>
            <w:r w:rsidRPr="00AC2F34">
              <w:rPr>
                <w:rFonts w:ascii="Tahoma" w:hAnsi="Tahoma" w:cs="Tahoma"/>
                <w:sz w:val="13"/>
              </w:rPr>
              <w:t>400</w:t>
            </w:r>
          </w:p>
        </w:tc>
        <w:tc>
          <w:tcPr>
            <w:tcW w:w="450" w:type="dxa"/>
            <w:tcBorders>
              <w:bottom w:val="single" w:sz="4" w:space="0" w:color="auto"/>
            </w:tcBorders>
            <w:shd w:val="clear" w:color="auto" w:fill="FABF8F"/>
            <w:vAlign w:val="center"/>
          </w:tcPr>
          <w:p w14:paraId="1556386E" w14:textId="77777777" w:rsidR="00B92910" w:rsidRPr="00AC2F34" w:rsidRDefault="00B92910">
            <w:pPr>
              <w:pStyle w:val="TableText"/>
              <w:widowControl w:val="0"/>
              <w:rPr>
                <w:rFonts w:ascii="Tahoma" w:hAnsi="Tahoma" w:cs="Tahoma"/>
                <w:sz w:val="13"/>
              </w:rPr>
            </w:pPr>
            <w:r w:rsidRPr="00AC2F34">
              <w:rPr>
                <w:rFonts w:ascii="Tahoma" w:hAnsi="Tahoma" w:cs="Tahoma"/>
                <w:sz w:val="13"/>
              </w:rPr>
              <w:t>300</w:t>
            </w:r>
          </w:p>
        </w:tc>
        <w:tc>
          <w:tcPr>
            <w:tcW w:w="450" w:type="dxa"/>
            <w:tcBorders>
              <w:bottom w:val="single" w:sz="4" w:space="0" w:color="auto"/>
            </w:tcBorders>
            <w:shd w:val="clear" w:color="auto" w:fill="FABF8F"/>
            <w:vAlign w:val="center"/>
          </w:tcPr>
          <w:p w14:paraId="1556386F" w14:textId="77777777" w:rsidR="00B92910" w:rsidRPr="00AC2F34" w:rsidRDefault="00B92910">
            <w:pPr>
              <w:pStyle w:val="TableText"/>
              <w:widowControl w:val="0"/>
              <w:rPr>
                <w:rFonts w:ascii="Tahoma" w:hAnsi="Tahoma" w:cs="Tahoma"/>
                <w:sz w:val="13"/>
              </w:rPr>
            </w:pPr>
            <w:r w:rsidRPr="00AC2F34">
              <w:rPr>
                <w:rFonts w:ascii="Tahoma" w:hAnsi="Tahoma" w:cs="Tahoma"/>
                <w:sz w:val="13"/>
              </w:rPr>
              <w:t>300</w:t>
            </w:r>
          </w:p>
        </w:tc>
        <w:tc>
          <w:tcPr>
            <w:tcW w:w="450" w:type="dxa"/>
            <w:tcBorders>
              <w:bottom w:val="single" w:sz="4" w:space="0" w:color="auto"/>
            </w:tcBorders>
            <w:shd w:val="clear" w:color="auto" w:fill="FABF8F"/>
            <w:vAlign w:val="center"/>
          </w:tcPr>
          <w:p w14:paraId="15563870" w14:textId="77777777" w:rsidR="00B92910" w:rsidRPr="00AC2F34" w:rsidRDefault="00B92910">
            <w:pPr>
              <w:pStyle w:val="TableText"/>
              <w:widowControl w:val="0"/>
              <w:rPr>
                <w:rFonts w:ascii="Tahoma" w:hAnsi="Tahoma" w:cs="Tahoma"/>
                <w:sz w:val="13"/>
              </w:rPr>
            </w:pPr>
            <w:r w:rsidRPr="00AC2F34">
              <w:rPr>
                <w:rFonts w:ascii="Tahoma" w:hAnsi="Tahoma" w:cs="Tahoma"/>
                <w:sz w:val="13"/>
              </w:rPr>
              <w:t>200</w:t>
            </w:r>
          </w:p>
        </w:tc>
        <w:tc>
          <w:tcPr>
            <w:tcW w:w="360" w:type="dxa"/>
            <w:tcBorders>
              <w:bottom w:val="single" w:sz="4" w:space="0" w:color="auto"/>
              <w:right w:val="single" w:sz="18" w:space="0" w:color="auto"/>
            </w:tcBorders>
            <w:shd w:val="clear" w:color="auto" w:fill="FABF8F"/>
            <w:vAlign w:val="center"/>
          </w:tcPr>
          <w:p w14:paraId="15563871" w14:textId="77777777" w:rsidR="00B92910" w:rsidRPr="00AC2F34" w:rsidRDefault="00B92910">
            <w:pPr>
              <w:pStyle w:val="TableText"/>
              <w:widowControl w:val="0"/>
              <w:rPr>
                <w:rFonts w:ascii="Tahoma" w:hAnsi="Tahoma" w:cs="Tahoma"/>
                <w:sz w:val="13"/>
              </w:rPr>
            </w:pPr>
            <w:r w:rsidRPr="00AC2F34">
              <w:rPr>
                <w:rFonts w:ascii="Tahoma" w:hAnsi="Tahoma" w:cs="Tahoma"/>
                <w:sz w:val="13"/>
              </w:rPr>
              <w:t>100</w:t>
            </w:r>
          </w:p>
        </w:tc>
        <w:tc>
          <w:tcPr>
            <w:tcW w:w="450" w:type="dxa"/>
            <w:tcBorders>
              <w:left w:val="single" w:sz="18" w:space="0" w:color="auto"/>
              <w:bottom w:val="single" w:sz="4" w:space="0" w:color="auto"/>
            </w:tcBorders>
            <w:shd w:val="clear" w:color="auto" w:fill="FABF8F"/>
            <w:vAlign w:val="center"/>
          </w:tcPr>
          <w:p w14:paraId="15563872" w14:textId="77777777" w:rsidR="00B92910" w:rsidRPr="00AC2F34" w:rsidRDefault="00B92910">
            <w:pPr>
              <w:pStyle w:val="TableText"/>
              <w:widowControl w:val="0"/>
              <w:rPr>
                <w:rFonts w:ascii="Tahoma" w:hAnsi="Tahoma" w:cs="Tahoma"/>
                <w:sz w:val="13"/>
              </w:rPr>
            </w:pPr>
            <w:r w:rsidRPr="00AC2F34">
              <w:rPr>
                <w:rFonts w:ascii="Tahoma" w:hAnsi="Tahoma" w:cs="Tahoma"/>
                <w:sz w:val="13"/>
              </w:rPr>
              <w:t>200</w:t>
            </w:r>
          </w:p>
        </w:tc>
        <w:tc>
          <w:tcPr>
            <w:tcW w:w="450" w:type="dxa"/>
            <w:tcBorders>
              <w:bottom w:val="single" w:sz="4" w:space="0" w:color="auto"/>
            </w:tcBorders>
            <w:shd w:val="clear" w:color="auto" w:fill="FABF8F"/>
            <w:vAlign w:val="center"/>
          </w:tcPr>
          <w:p w14:paraId="15563873" w14:textId="77777777" w:rsidR="00B92910" w:rsidRPr="00AC2F34" w:rsidRDefault="00B92910">
            <w:pPr>
              <w:pStyle w:val="TableText"/>
              <w:widowControl w:val="0"/>
              <w:rPr>
                <w:rFonts w:ascii="Tahoma" w:hAnsi="Tahoma" w:cs="Tahoma"/>
                <w:sz w:val="13"/>
              </w:rPr>
            </w:pPr>
            <w:r w:rsidRPr="00AC2F34">
              <w:rPr>
                <w:rFonts w:ascii="Tahoma" w:hAnsi="Tahoma" w:cs="Tahoma"/>
                <w:sz w:val="13"/>
              </w:rPr>
              <w:t>400</w:t>
            </w:r>
          </w:p>
        </w:tc>
        <w:tc>
          <w:tcPr>
            <w:tcW w:w="450" w:type="dxa"/>
            <w:tcBorders>
              <w:bottom w:val="single" w:sz="4" w:space="0" w:color="auto"/>
              <w:right w:val="single" w:sz="18" w:space="0" w:color="auto"/>
            </w:tcBorders>
            <w:shd w:val="clear" w:color="auto" w:fill="FABF8F"/>
            <w:vAlign w:val="center"/>
          </w:tcPr>
          <w:p w14:paraId="15563874" w14:textId="77777777" w:rsidR="00B92910" w:rsidRPr="00AC2F34" w:rsidRDefault="00B92910">
            <w:pPr>
              <w:pStyle w:val="TableText"/>
              <w:widowControl w:val="0"/>
              <w:rPr>
                <w:rFonts w:ascii="Tahoma" w:hAnsi="Tahoma" w:cs="Tahoma"/>
                <w:sz w:val="13"/>
              </w:rPr>
            </w:pPr>
            <w:r w:rsidRPr="00AC2F34">
              <w:rPr>
                <w:rFonts w:ascii="Tahoma" w:hAnsi="Tahoma" w:cs="Tahoma"/>
                <w:sz w:val="13"/>
              </w:rPr>
              <w:t>200</w:t>
            </w:r>
          </w:p>
        </w:tc>
        <w:tc>
          <w:tcPr>
            <w:tcW w:w="450" w:type="dxa"/>
            <w:tcBorders>
              <w:left w:val="single" w:sz="18" w:space="0" w:color="auto"/>
              <w:bottom w:val="single" w:sz="4" w:space="0" w:color="auto"/>
            </w:tcBorders>
            <w:shd w:val="clear" w:color="auto" w:fill="FABF8F"/>
            <w:vAlign w:val="center"/>
          </w:tcPr>
          <w:p w14:paraId="15563875" w14:textId="77777777" w:rsidR="00B92910" w:rsidRPr="00AC2F34" w:rsidRDefault="00B92910">
            <w:pPr>
              <w:pStyle w:val="TableText"/>
              <w:widowControl w:val="0"/>
              <w:rPr>
                <w:rFonts w:ascii="Tahoma" w:hAnsi="Tahoma" w:cs="Tahoma"/>
                <w:sz w:val="13"/>
              </w:rPr>
            </w:pPr>
            <w:r w:rsidRPr="00AC2F34">
              <w:rPr>
                <w:rFonts w:ascii="Tahoma" w:hAnsi="Tahoma" w:cs="Tahoma"/>
                <w:sz w:val="13"/>
              </w:rPr>
              <w:t>200</w:t>
            </w:r>
          </w:p>
        </w:tc>
        <w:tc>
          <w:tcPr>
            <w:tcW w:w="450" w:type="dxa"/>
            <w:tcBorders>
              <w:bottom w:val="single" w:sz="4" w:space="0" w:color="auto"/>
              <w:right w:val="single" w:sz="18" w:space="0" w:color="auto"/>
            </w:tcBorders>
            <w:shd w:val="clear" w:color="auto" w:fill="FABF8F"/>
            <w:vAlign w:val="center"/>
          </w:tcPr>
          <w:p w14:paraId="15563876" w14:textId="77777777" w:rsidR="00B92910" w:rsidRPr="00AC2F34" w:rsidRDefault="00B92910">
            <w:pPr>
              <w:pStyle w:val="TableText"/>
              <w:widowControl w:val="0"/>
              <w:rPr>
                <w:rFonts w:ascii="Tahoma" w:hAnsi="Tahoma" w:cs="Tahoma"/>
                <w:sz w:val="13"/>
              </w:rPr>
            </w:pPr>
            <w:r w:rsidRPr="00AC2F34">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15563877" w14:textId="77777777" w:rsidR="00B92910" w:rsidRPr="00AC2F34" w:rsidRDefault="00B92910">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3878" w14:textId="77777777" w:rsidR="00B92910" w:rsidRPr="00AC2F34" w:rsidRDefault="00B92910" w:rsidP="00F22928">
            <w:pPr>
              <w:pStyle w:val="TableText"/>
              <w:widowControl w:val="0"/>
              <w:rPr>
                <w:rFonts w:ascii="Tahoma" w:hAnsi="Tahoma" w:cs="Tahoma"/>
                <w:color w:val="000000"/>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3879" w14:textId="77777777" w:rsidR="00B92910" w:rsidRPr="00AC2F34" w:rsidRDefault="00B92910">
            <w:pPr>
              <w:pStyle w:val="TableText"/>
              <w:widowControl w:val="0"/>
              <w:rPr>
                <w:rFonts w:ascii="Tahoma" w:hAnsi="Tahoma" w:cs="Tahoma"/>
                <w:color w:val="000000"/>
                <w:sz w:val="13"/>
              </w:rPr>
            </w:pPr>
            <w:r w:rsidRPr="00AC2F34">
              <w:rPr>
                <w:rFonts w:ascii="Tahoma" w:hAnsi="Tahoma" w:cs="Tahoma"/>
                <w:color w:val="000000"/>
                <w:sz w:val="13"/>
              </w:rPr>
              <w:t xml:space="preserve">OL/OV </w:t>
            </w:r>
          </w:p>
        </w:tc>
      </w:tr>
      <w:tr w:rsidR="00B92910" w:rsidRPr="00AC2F34" w14:paraId="1556388E" w14:textId="77777777" w:rsidTr="00B33138">
        <w:trPr>
          <w:trHeight w:val="145"/>
        </w:trPr>
        <w:tc>
          <w:tcPr>
            <w:tcW w:w="2714" w:type="dxa"/>
            <w:tcBorders>
              <w:bottom w:val="single" w:sz="4" w:space="0" w:color="auto"/>
            </w:tcBorders>
            <w:shd w:val="clear" w:color="auto" w:fill="FFFFFF"/>
            <w:vAlign w:val="center"/>
          </w:tcPr>
          <w:p w14:paraId="1556387B" w14:textId="77777777" w:rsidR="00B92910" w:rsidRPr="00AC2F34" w:rsidRDefault="00B92910" w:rsidP="00873F62">
            <w:pPr>
              <w:pStyle w:val="ProductNames"/>
              <w:spacing w:beforeLines="20" w:before="48" w:afterLines="20" w:after="48"/>
              <w:rPr>
                <w:rFonts w:ascii="Tahoma" w:hAnsi="Tahoma" w:cs="Tahoma"/>
                <w:sz w:val="14"/>
                <w:szCs w:val="14"/>
              </w:rPr>
            </w:pPr>
            <w:bookmarkStart w:id="171" w:name="_Toc336337921"/>
            <w:bookmarkStart w:id="172" w:name="_Toc343596285"/>
            <w:r w:rsidRPr="00AC2F34">
              <w:rPr>
                <w:rFonts w:ascii="Tahoma" w:hAnsi="Tahoma" w:cs="Tahoma"/>
                <w:sz w:val="14"/>
                <w:szCs w:val="14"/>
              </w:rPr>
              <w:t>BizTalk</w:t>
            </w:r>
            <w:r w:rsidR="00BB3879" w:rsidRPr="00AC2F34">
              <w:rPr>
                <w:rFonts w:ascii="Tahoma" w:hAnsi="Tahoma" w:cs="Tahoma"/>
                <w:sz w:val="14"/>
                <w:szCs w:val="14"/>
                <w:vertAlign w:val="superscript"/>
              </w:rPr>
              <w:t>®</w:t>
            </w:r>
            <w:r w:rsidRPr="00AC2F34">
              <w:rPr>
                <w:rFonts w:ascii="Tahoma" w:hAnsi="Tahoma" w:cs="Tahoma"/>
                <w:sz w:val="14"/>
                <w:szCs w:val="14"/>
              </w:rPr>
              <w:t xml:space="preserve"> Server 2010 Enterprise RFID</w:t>
            </w:r>
            <w:bookmarkEnd w:id="171"/>
            <w:bookmarkEnd w:id="172"/>
          </w:p>
        </w:tc>
        <w:tc>
          <w:tcPr>
            <w:tcW w:w="450" w:type="dxa"/>
            <w:tcBorders>
              <w:bottom w:val="single" w:sz="4" w:space="0" w:color="auto"/>
            </w:tcBorders>
            <w:shd w:val="clear" w:color="auto" w:fill="FFFFFF"/>
            <w:vAlign w:val="center"/>
          </w:tcPr>
          <w:p w14:paraId="1556387C" w14:textId="77777777" w:rsidR="00B92910" w:rsidRPr="00AC2F34" w:rsidRDefault="00B92910" w:rsidP="00B33138">
            <w:pPr>
              <w:pStyle w:val="TableText"/>
              <w:widowControl w:val="0"/>
              <w:rPr>
                <w:rFonts w:cs="Tahoma"/>
                <w:b/>
                <w:color w:val="0000FF"/>
                <w:sz w:val="13"/>
                <w:szCs w:val="13"/>
                <w:u w:val="single"/>
              </w:rPr>
            </w:pPr>
          </w:p>
        </w:tc>
        <w:tc>
          <w:tcPr>
            <w:tcW w:w="450" w:type="dxa"/>
            <w:tcBorders>
              <w:bottom w:val="single" w:sz="4" w:space="0" w:color="auto"/>
            </w:tcBorders>
            <w:shd w:val="clear" w:color="auto" w:fill="FFFFFF"/>
          </w:tcPr>
          <w:p w14:paraId="1556387D" w14:textId="77777777" w:rsidR="00B92910" w:rsidRPr="00AC2F34" w:rsidRDefault="00B92910">
            <w:pPr>
              <w:pStyle w:val="TableText"/>
              <w:widowControl w:val="0"/>
              <w:spacing w:before="120"/>
              <w:rPr>
                <w:rFonts w:ascii="Tahoma" w:hAnsi="Tahoma" w:cs="Tahoma"/>
                <w:color w:val="000000"/>
                <w:sz w:val="13"/>
              </w:rPr>
            </w:pPr>
            <w:r w:rsidRPr="00AC2F34">
              <w:rPr>
                <w:rFonts w:ascii="Tahoma" w:hAnsi="Tahoma" w:cs="Tahoma"/>
                <w:color w:val="000000"/>
                <w:sz w:val="13"/>
              </w:rPr>
              <w:t>10/10</w:t>
            </w:r>
          </w:p>
        </w:tc>
        <w:tc>
          <w:tcPr>
            <w:tcW w:w="360" w:type="dxa"/>
            <w:tcBorders>
              <w:bottom w:val="single" w:sz="4" w:space="0" w:color="auto"/>
              <w:right w:val="single" w:sz="18" w:space="0" w:color="auto"/>
            </w:tcBorders>
            <w:shd w:val="clear" w:color="auto" w:fill="FFFFFF"/>
            <w:vAlign w:val="center"/>
          </w:tcPr>
          <w:p w14:paraId="1556387E" w14:textId="77777777" w:rsidR="00B92910" w:rsidRPr="00AC2F34" w:rsidRDefault="00B92910">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1556387F" w14:textId="77777777" w:rsidR="00B92910" w:rsidRPr="00AC2F34" w:rsidRDefault="00B92910">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tcBorders>
            <w:shd w:val="clear" w:color="auto" w:fill="FFFFFF"/>
            <w:vAlign w:val="center"/>
          </w:tcPr>
          <w:p w14:paraId="15563880" w14:textId="77777777" w:rsidR="00B92910" w:rsidRPr="00AC2F34" w:rsidRDefault="00B92910">
            <w:pPr>
              <w:pStyle w:val="TableText"/>
              <w:widowControl w:val="0"/>
              <w:rPr>
                <w:rFonts w:ascii="Tahoma" w:hAnsi="Tahoma" w:cs="Tahoma"/>
                <w:sz w:val="13"/>
              </w:rPr>
            </w:pPr>
            <w:r w:rsidRPr="00AC2F34">
              <w:rPr>
                <w:rFonts w:ascii="Tahoma" w:hAnsi="Tahoma" w:cs="Tahoma"/>
                <w:sz w:val="13"/>
              </w:rPr>
              <w:t>125</w:t>
            </w:r>
          </w:p>
        </w:tc>
        <w:tc>
          <w:tcPr>
            <w:tcW w:w="450" w:type="dxa"/>
            <w:tcBorders>
              <w:bottom w:val="single" w:sz="4" w:space="0" w:color="auto"/>
            </w:tcBorders>
            <w:shd w:val="clear" w:color="auto" w:fill="FFFFFF"/>
            <w:vAlign w:val="center"/>
          </w:tcPr>
          <w:p w14:paraId="15563881" w14:textId="77777777" w:rsidR="00B92910" w:rsidRPr="00AC2F34" w:rsidRDefault="00B92910">
            <w:pPr>
              <w:pStyle w:val="TableText"/>
              <w:widowControl w:val="0"/>
              <w:rPr>
                <w:rFonts w:ascii="Tahoma" w:hAnsi="Tahoma" w:cs="Tahoma"/>
                <w:sz w:val="13"/>
              </w:rPr>
            </w:pPr>
            <w:r w:rsidRPr="00AC2F34">
              <w:rPr>
                <w:rFonts w:ascii="Tahoma" w:hAnsi="Tahoma" w:cs="Tahoma"/>
                <w:sz w:val="13"/>
              </w:rPr>
              <w:t>100</w:t>
            </w:r>
          </w:p>
        </w:tc>
        <w:tc>
          <w:tcPr>
            <w:tcW w:w="450" w:type="dxa"/>
            <w:tcBorders>
              <w:bottom w:val="single" w:sz="4" w:space="0" w:color="auto"/>
            </w:tcBorders>
            <w:shd w:val="clear" w:color="auto" w:fill="FFFFFF"/>
            <w:vAlign w:val="center"/>
          </w:tcPr>
          <w:p w14:paraId="15563882" w14:textId="77777777" w:rsidR="00B92910" w:rsidRPr="00AC2F34" w:rsidRDefault="00B92910">
            <w:pPr>
              <w:pStyle w:val="TableText"/>
              <w:widowControl w:val="0"/>
              <w:rPr>
                <w:rFonts w:ascii="Tahoma" w:hAnsi="Tahoma" w:cs="Tahoma"/>
                <w:sz w:val="13"/>
              </w:rPr>
            </w:pPr>
            <w:r w:rsidRPr="00AC2F34">
              <w:rPr>
                <w:rFonts w:ascii="Tahoma" w:hAnsi="Tahoma" w:cs="Tahoma"/>
                <w:sz w:val="13"/>
              </w:rPr>
              <w:t>75</w:t>
            </w:r>
          </w:p>
        </w:tc>
        <w:tc>
          <w:tcPr>
            <w:tcW w:w="450" w:type="dxa"/>
            <w:tcBorders>
              <w:bottom w:val="single" w:sz="4" w:space="0" w:color="auto"/>
            </w:tcBorders>
            <w:shd w:val="clear" w:color="auto" w:fill="FFFFFF"/>
            <w:vAlign w:val="center"/>
          </w:tcPr>
          <w:p w14:paraId="15563883" w14:textId="77777777" w:rsidR="00B92910" w:rsidRPr="00AC2F34" w:rsidRDefault="00B92910">
            <w:pPr>
              <w:pStyle w:val="TableText"/>
              <w:widowControl w:val="0"/>
              <w:rPr>
                <w:rFonts w:ascii="Tahoma" w:hAnsi="Tahoma" w:cs="Tahoma"/>
                <w:sz w:val="13"/>
              </w:rPr>
            </w:pPr>
            <w:r w:rsidRPr="00AC2F34">
              <w:rPr>
                <w:rFonts w:ascii="Tahoma" w:hAnsi="Tahoma" w:cs="Tahoma"/>
                <w:sz w:val="13"/>
              </w:rPr>
              <w:t>75</w:t>
            </w:r>
          </w:p>
        </w:tc>
        <w:tc>
          <w:tcPr>
            <w:tcW w:w="450" w:type="dxa"/>
            <w:tcBorders>
              <w:bottom w:val="single" w:sz="4" w:space="0" w:color="auto"/>
            </w:tcBorders>
            <w:shd w:val="clear" w:color="auto" w:fill="FFFFFF"/>
            <w:vAlign w:val="center"/>
          </w:tcPr>
          <w:p w14:paraId="15563884" w14:textId="77777777" w:rsidR="00B92910" w:rsidRPr="00AC2F34" w:rsidRDefault="00B92910">
            <w:pPr>
              <w:pStyle w:val="TableText"/>
              <w:widowControl w:val="0"/>
              <w:rPr>
                <w:rFonts w:ascii="Tahoma" w:hAnsi="Tahoma" w:cs="Tahoma"/>
                <w:sz w:val="13"/>
              </w:rPr>
            </w:pPr>
            <w:r w:rsidRPr="00AC2F34">
              <w:rPr>
                <w:rFonts w:ascii="Tahoma" w:hAnsi="Tahoma" w:cs="Tahoma"/>
                <w:sz w:val="13"/>
              </w:rPr>
              <w:t>50</w:t>
            </w:r>
          </w:p>
        </w:tc>
        <w:tc>
          <w:tcPr>
            <w:tcW w:w="360" w:type="dxa"/>
            <w:tcBorders>
              <w:bottom w:val="single" w:sz="4" w:space="0" w:color="auto"/>
              <w:right w:val="single" w:sz="18" w:space="0" w:color="auto"/>
            </w:tcBorders>
            <w:shd w:val="clear" w:color="auto" w:fill="FFFFFF"/>
            <w:vAlign w:val="center"/>
          </w:tcPr>
          <w:p w14:paraId="15563885" w14:textId="77777777" w:rsidR="00B92910" w:rsidRPr="00AC2F34" w:rsidRDefault="00B92910">
            <w:pPr>
              <w:pStyle w:val="TableText"/>
              <w:widowControl w:val="0"/>
              <w:rPr>
                <w:rFonts w:ascii="Tahoma" w:hAnsi="Tahoma" w:cs="Tahoma"/>
                <w:sz w:val="13"/>
              </w:rPr>
            </w:pPr>
            <w:r w:rsidRPr="00AC2F34">
              <w:rPr>
                <w:rFonts w:ascii="Tahoma" w:hAnsi="Tahoma" w:cs="Tahoma"/>
                <w:sz w:val="13"/>
              </w:rPr>
              <w:t>25</w:t>
            </w:r>
          </w:p>
        </w:tc>
        <w:tc>
          <w:tcPr>
            <w:tcW w:w="450" w:type="dxa"/>
            <w:tcBorders>
              <w:left w:val="single" w:sz="18" w:space="0" w:color="auto"/>
              <w:bottom w:val="single" w:sz="4" w:space="0" w:color="auto"/>
            </w:tcBorders>
            <w:shd w:val="clear" w:color="auto" w:fill="FFFFFF"/>
            <w:vAlign w:val="center"/>
          </w:tcPr>
          <w:p w14:paraId="15563886" w14:textId="77777777" w:rsidR="00B92910" w:rsidRPr="00AC2F34" w:rsidRDefault="00B92910">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tcBorders>
            <w:shd w:val="clear" w:color="auto" w:fill="FFFFFF"/>
            <w:vAlign w:val="center"/>
          </w:tcPr>
          <w:p w14:paraId="15563887" w14:textId="77777777" w:rsidR="00B92910" w:rsidRPr="00AC2F34" w:rsidRDefault="00B92910">
            <w:pPr>
              <w:pStyle w:val="TableText"/>
              <w:widowControl w:val="0"/>
              <w:rPr>
                <w:rFonts w:ascii="Tahoma" w:hAnsi="Tahoma" w:cs="Tahoma"/>
                <w:sz w:val="13"/>
              </w:rPr>
            </w:pPr>
            <w:r w:rsidRPr="00AC2F34">
              <w:rPr>
                <w:rFonts w:ascii="Tahoma" w:hAnsi="Tahoma" w:cs="Tahoma"/>
                <w:sz w:val="13"/>
              </w:rPr>
              <w:t>100</w:t>
            </w:r>
          </w:p>
        </w:tc>
        <w:tc>
          <w:tcPr>
            <w:tcW w:w="450" w:type="dxa"/>
            <w:tcBorders>
              <w:bottom w:val="single" w:sz="4" w:space="0" w:color="auto"/>
              <w:right w:val="single" w:sz="18" w:space="0" w:color="auto"/>
            </w:tcBorders>
            <w:shd w:val="clear" w:color="auto" w:fill="FFFFFF"/>
            <w:vAlign w:val="center"/>
          </w:tcPr>
          <w:p w14:paraId="15563888" w14:textId="77777777" w:rsidR="00B92910" w:rsidRPr="00AC2F34" w:rsidRDefault="00B92910">
            <w:pPr>
              <w:pStyle w:val="TableText"/>
              <w:widowControl w:val="0"/>
              <w:rPr>
                <w:rFonts w:ascii="Tahoma" w:hAnsi="Tahoma" w:cs="Tahoma"/>
                <w:sz w:val="13"/>
              </w:rPr>
            </w:pPr>
            <w:r w:rsidRPr="00AC2F34">
              <w:rPr>
                <w:rFonts w:ascii="Tahoma" w:hAnsi="Tahoma" w:cs="Tahoma"/>
                <w:sz w:val="13"/>
              </w:rPr>
              <w:t>50</w:t>
            </w:r>
          </w:p>
        </w:tc>
        <w:tc>
          <w:tcPr>
            <w:tcW w:w="450" w:type="dxa"/>
            <w:tcBorders>
              <w:left w:val="single" w:sz="18" w:space="0" w:color="auto"/>
              <w:bottom w:val="single" w:sz="4" w:space="0" w:color="auto"/>
            </w:tcBorders>
            <w:shd w:val="clear" w:color="auto" w:fill="FFFFFF"/>
            <w:vAlign w:val="center"/>
          </w:tcPr>
          <w:p w14:paraId="15563889" w14:textId="77777777" w:rsidR="00B92910" w:rsidRPr="00AC2F34" w:rsidRDefault="00B92910">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14:paraId="1556388A" w14:textId="77777777" w:rsidR="00B92910" w:rsidRPr="00AC2F34" w:rsidRDefault="00B92910">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388B" w14:textId="77777777" w:rsidR="00B92910" w:rsidRPr="00AC2F34" w:rsidRDefault="00B92910">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388C" w14:textId="77777777" w:rsidR="00B92910" w:rsidRPr="00AC2F34" w:rsidRDefault="00B92910" w:rsidP="00F22928">
            <w:pPr>
              <w:pStyle w:val="TableText"/>
              <w:widowControl w:val="0"/>
              <w:rPr>
                <w:rFonts w:ascii="Tahoma" w:hAnsi="Tahoma" w:cs="Tahoma"/>
                <w:color w:val="000000"/>
                <w:sz w:val="13"/>
              </w:rPr>
            </w:pPr>
            <w:r w:rsidRPr="00AC2F34">
              <w:rPr>
                <w:rFonts w:ascii="Tahoma" w:hAnsi="Tahoma" w:cs="Tahoma"/>
                <w:sz w:val="13"/>
              </w:rPr>
              <w:t>A</w:t>
            </w:r>
          </w:p>
        </w:tc>
        <w:tc>
          <w:tcPr>
            <w:tcW w:w="540" w:type="dxa"/>
            <w:tcBorders>
              <w:bottom w:val="single" w:sz="4" w:space="0" w:color="auto"/>
            </w:tcBorders>
            <w:shd w:val="clear" w:color="auto" w:fill="FFFFFF"/>
            <w:vAlign w:val="center"/>
          </w:tcPr>
          <w:p w14:paraId="1556388D" w14:textId="77777777" w:rsidR="00B92910" w:rsidRPr="00AC2F34" w:rsidRDefault="00B92910">
            <w:pPr>
              <w:pStyle w:val="TableText"/>
              <w:widowControl w:val="0"/>
              <w:rPr>
                <w:rFonts w:ascii="Tahoma" w:hAnsi="Tahoma" w:cs="Tahoma"/>
                <w:color w:val="000000"/>
                <w:sz w:val="13"/>
              </w:rPr>
            </w:pPr>
            <w:r w:rsidRPr="00AC2F34">
              <w:rPr>
                <w:rFonts w:ascii="Tahoma" w:hAnsi="Tahoma" w:cs="Tahoma"/>
                <w:color w:val="000000"/>
                <w:sz w:val="13"/>
              </w:rPr>
              <w:t>OL/OV</w:t>
            </w:r>
          </w:p>
        </w:tc>
      </w:tr>
      <w:tr w:rsidR="00B92910" w:rsidRPr="00AC2F34" w14:paraId="155638A2" w14:textId="77777777" w:rsidTr="00B33138">
        <w:trPr>
          <w:trHeight w:val="145"/>
        </w:trPr>
        <w:tc>
          <w:tcPr>
            <w:tcW w:w="2714" w:type="dxa"/>
            <w:tcBorders>
              <w:bottom w:val="single" w:sz="4" w:space="0" w:color="auto"/>
            </w:tcBorders>
            <w:shd w:val="clear" w:color="auto" w:fill="FABF8F"/>
            <w:vAlign w:val="center"/>
          </w:tcPr>
          <w:p w14:paraId="1556388F" w14:textId="77777777" w:rsidR="00B92910" w:rsidRPr="00AC2F34" w:rsidRDefault="00B92910" w:rsidP="00873F62">
            <w:pPr>
              <w:pStyle w:val="ProductNames"/>
              <w:spacing w:beforeLines="20" w:before="48" w:afterLines="20" w:after="48"/>
              <w:rPr>
                <w:rFonts w:ascii="Tahoma" w:hAnsi="Tahoma" w:cs="Tahoma"/>
                <w:sz w:val="14"/>
                <w:szCs w:val="14"/>
              </w:rPr>
            </w:pPr>
            <w:bookmarkStart w:id="173" w:name="_Toc336337922"/>
            <w:bookmarkStart w:id="174" w:name="_Toc343596286"/>
            <w:r w:rsidRPr="00AC2F34">
              <w:rPr>
                <w:rFonts w:ascii="Tahoma" w:hAnsi="Tahoma" w:cs="Tahoma"/>
                <w:sz w:val="14"/>
                <w:szCs w:val="14"/>
              </w:rPr>
              <w:t>BizTalk</w:t>
            </w:r>
            <w:r w:rsidR="00BB3879" w:rsidRPr="00AC2F34">
              <w:rPr>
                <w:rFonts w:ascii="Tahoma" w:hAnsi="Tahoma" w:cs="Tahoma"/>
                <w:sz w:val="14"/>
                <w:szCs w:val="14"/>
                <w:vertAlign w:val="superscript"/>
              </w:rPr>
              <w:t>®</w:t>
            </w:r>
            <w:r w:rsidRPr="00AC2F34">
              <w:rPr>
                <w:rFonts w:ascii="Tahoma" w:hAnsi="Tahoma" w:cs="Tahoma"/>
                <w:sz w:val="14"/>
                <w:szCs w:val="14"/>
              </w:rPr>
              <w:t xml:space="preserve"> Server 2010 Standard Edition</w:t>
            </w:r>
            <w:bookmarkEnd w:id="173"/>
            <w:bookmarkEnd w:id="174"/>
            <w:r w:rsidRPr="00AC2F34">
              <w:rPr>
                <w:rFonts w:ascii="Tahoma" w:hAnsi="Tahoma" w:cs="Tahoma"/>
                <w:sz w:val="14"/>
                <w:szCs w:val="14"/>
              </w:rPr>
              <w:t xml:space="preserve"> </w:t>
            </w:r>
          </w:p>
        </w:tc>
        <w:tc>
          <w:tcPr>
            <w:tcW w:w="450" w:type="dxa"/>
            <w:tcBorders>
              <w:bottom w:val="single" w:sz="4" w:space="0" w:color="auto"/>
            </w:tcBorders>
            <w:shd w:val="clear" w:color="auto" w:fill="FABF8F"/>
            <w:vAlign w:val="center"/>
          </w:tcPr>
          <w:p w14:paraId="15563890" w14:textId="77777777" w:rsidR="00B92910" w:rsidRPr="00AC2F34" w:rsidRDefault="00216494" w:rsidP="00B33138">
            <w:pPr>
              <w:pStyle w:val="TableText"/>
              <w:widowControl w:val="0"/>
              <w:rPr>
                <w:rStyle w:val="EndnoteReference"/>
                <w:rFonts w:cs="Tahoma"/>
                <w:b w:val="0"/>
                <w:color w:val="0000FF"/>
                <w:sz w:val="13"/>
                <w:szCs w:val="13"/>
                <w:u w:val="single"/>
              </w:rPr>
            </w:pPr>
            <w:hyperlink w:anchor="_31_BizTalk®_Server" w:history="1">
              <w:r w:rsidR="00E15740" w:rsidRPr="00AC2F34">
                <w:rPr>
                  <w:rStyle w:val="Hyperlink"/>
                  <w:rFonts w:cs="Tahoma"/>
                  <w:b/>
                  <w:sz w:val="13"/>
                  <w:szCs w:val="13"/>
                </w:rPr>
                <w:t>31</w:t>
              </w:r>
            </w:hyperlink>
          </w:p>
        </w:tc>
        <w:tc>
          <w:tcPr>
            <w:tcW w:w="450" w:type="dxa"/>
            <w:tcBorders>
              <w:bottom w:val="single" w:sz="4" w:space="0" w:color="auto"/>
            </w:tcBorders>
            <w:shd w:val="clear" w:color="auto" w:fill="FABF8F"/>
          </w:tcPr>
          <w:p w14:paraId="15563891" w14:textId="77777777" w:rsidR="00B92910" w:rsidRPr="00AC2F34" w:rsidRDefault="00B92910">
            <w:pPr>
              <w:pStyle w:val="TableText"/>
              <w:widowControl w:val="0"/>
              <w:spacing w:before="120"/>
              <w:rPr>
                <w:rFonts w:ascii="Tahoma" w:hAnsi="Tahoma" w:cs="Tahoma"/>
                <w:color w:val="000000"/>
                <w:sz w:val="13"/>
              </w:rPr>
            </w:pPr>
            <w:r w:rsidRPr="00AC2F34">
              <w:rPr>
                <w:rFonts w:ascii="Tahoma"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14:paraId="15563892" w14:textId="77777777" w:rsidR="00B92910" w:rsidRPr="00AC2F34" w:rsidRDefault="00B92910">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5563893" w14:textId="77777777" w:rsidR="00B92910" w:rsidRPr="00AC2F34" w:rsidRDefault="00B92910">
            <w:pPr>
              <w:pStyle w:val="TableText"/>
              <w:widowControl w:val="0"/>
              <w:rPr>
                <w:rFonts w:ascii="Tahoma" w:hAnsi="Tahoma" w:cs="Tahoma"/>
                <w:sz w:val="13"/>
              </w:rPr>
            </w:pPr>
            <w:r w:rsidRPr="00AC2F34">
              <w:rPr>
                <w:rFonts w:ascii="Tahoma" w:hAnsi="Tahoma" w:cs="Tahoma"/>
                <w:sz w:val="13"/>
              </w:rPr>
              <w:t>75</w:t>
            </w:r>
          </w:p>
        </w:tc>
        <w:tc>
          <w:tcPr>
            <w:tcW w:w="450" w:type="dxa"/>
            <w:tcBorders>
              <w:bottom w:val="single" w:sz="4" w:space="0" w:color="auto"/>
            </w:tcBorders>
            <w:shd w:val="clear" w:color="auto" w:fill="FABF8F"/>
            <w:vAlign w:val="center"/>
          </w:tcPr>
          <w:p w14:paraId="15563894" w14:textId="77777777" w:rsidR="00B92910" w:rsidRPr="00AC2F34" w:rsidRDefault="00B92910">
            <w:pPr>
              <w:pStyle w:val="TableText"/>
              <w:widowControl w:val="0"/>
              <w:rPr>
                <w:rFonts w:ascii="Tahoma" w:hAnsi="Tahoma" w:cs="Tahoma"/>
                <w:sz w:val="13"/>
              </w:rPr>
            </w:pPr>
            <w:r w:rsidRPr="00AC2F34">
              <w:rPr>
                <w:rFonts w:ascii="Tahoma" w:hAnsi="Tahoma" w:cs="Tahoma"/>
                <w:sz w:val="13"/>
              </w:rPr>
              <w:t>188</w:t>
            </w:r>
          </w:p>
        </w:tc>
        <w:tc>
          <w:tcPr>
            <w:tcW w:w="450" w:type="dxa"/>
            <w:tcBorders>
              <w:bottom w:val="single" w:sz="4" w:space="0" w:color="auto"/>
            </w:tcBorders>
            <w:shd w:val="clear" w:color="auto" w:fill="FABF8F"/>
            <w:vAlign w:val="center"/>
          </w:tcPr>
          <w:p w14:paraId="15563895" w14:textId="77777777" w:rsidR="00B92910" w:rsidRPr="00AC2F34" w:rsidRDefault="00B92910">
            <w:pPr>
              <w:pStyle w:val="TableText"/>
              <w:widowControl w:val="0"/>
              <w:rPr>
                <w:rFonts w:ascii="Tahoma" w:hAnsi="Tahoma" w:cs="Tahoma"/>
                <w:sz w:val="13"/>
              </w:rPr>
            </w:pPr>
            <w:r w:rsidRPr="00AC2F34">
              <w:rPr>
                <w:rFonts w:ascii="Tahoma" w:hAnsi="Tahoma" w:cs="Tahoma"/>
                <w:sz w:val="13"/>
              </w:rPr>
              <w:t>150</w:t>
            </w:r>
          </w:p>
        </w:tc>
        <w:tc>
          <w:tcPr>
            <w:tcW w:w="450" w:type="dxa"/>
            <w:tcBorders>
              <w:bottom w:val="single" w:sz="4" w:space="0" w:color="auto"/>
            </w:tcBorders>
            <w:shd w:val="clear" w:color="auto" w:fill="FABF8F"/>
            <w:vAlign w:val="center"/>
          </w:tcPr>
          <w:p w14:paraId="15563896" w14:textId="77777777" w:rsidR="00B92910" w:rsidRPr="00AC2F34" w:rsidRDefault="00B92910">
            <w:pPr>
              <w:pStyle w:val="TableText"/>
              <w:widowControl w:val="0"/>
              <w:rPr>
                <w:rFonts w:ascii="Tahoma" w:hAnsi="Tahoma" w:cs="Tahoma"/>
                <w:sz w:val="13"/>
              </w:rPr>
            </w:pPr>
            <w:r w:rsidRPr="00AC2F34">
              <w:rPr>
                <w:rFonts w:ascii="Tahoma" w:hAnsi="Tahoma" w:cs="Tahoma"/>
                <w:sz w:val="13"/>
              </w:rPr>
              <w:t>113</w:t>
            </w:r>
          </w:p>
        </w:tc>
        <w:tc>
          <w:tcPr>
            <w:tcW w:w="450" w:type="dxa"/>
            <w:tcBorders>
              <w:bottom w:val="single" w:sz="4" w:space="0" w:color="auto"/>
            </w:tcBorders>
            <w:shd w:val="clear" w:color="auto" w:fill="FABF8F"/>
            <w:vAlign w:val="center"/>
          </w:tcPr>
          <w:p w14:paraId="15563897" w14:textId="77777777" w:rsidR="00B92910" w:rsidRPr="00AC2F34" w:rsidRDefault="00B92910">
            <w:pPr>
              <w:pStyle w:val="TableText"/>
              <w:widowControl w:val="0"/>
              <w:rPr>
                <w:rFonts w:ascii="Tahoma" w:hAnsi="Tahoma" w:cs="Tahoma"/>
                <w:sz w:val="13"/>
              </w:rPr>
            </w:pPr>
            <w:r w:rsidRPr="00AC2F34">
              <w:rPr>
                <w:rFonts w:ascii="Tahoma" w:hAnsi="Tahoma" w:cs="Tahoma"/>
                <w:sz w:val="13"/>
              </w:rPr>
              <w:t>113</w:t>
            </w:r>
          </w:p>
        </w:tc>
        <w:tc>
          <w:tcPr>
            <w:tcW w:w="450" w:type="dxa"/>
            <w:tcBorders>
              <w:bottom w:val="single" w:sz="4" w:space="0" w:color="auto"/>
            </w:tcBorders>
            <w:shd w:val="clear" w:color="auto" w:fill="FABF8F"/>
            <w:vAlign w:val="center"/>
          </w:tcPr>
          <w:p w14:paraId="15563898" w14:textId="77777777" w:rsidR="00B92910" w:rsidRPr="00AC2F34" w:rsidRDefault="00B92910">
            <w:pPr>
              <w:pStyle w:val="TableText"/>
              <w:widowControl w:val="0"/>
              <w:rPr>
                <w:rFonts w:ascii="Tahoma" w:hAnsi="Tahoma" w:cs="Tahoma"/>
                <w:sz w:val="13"/>
              </w:rPr>
            </w:pPr>
            <w:r w:rsidRPr="00AC2F34">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14:paraId="15563899" w14:textId="77777777" w:rsidR="00B92910" w:rsidRPr="00AC2F34" w:rsidRDefault="00B92910">
            <w:pPr>
              <w:pStyle w:val="TableText"/>
              <w:widowControl w:val="0"/>
              <w:rPr>
                <w:rFonts w:ascii="Tahoma" w:hAnsi="Tahoma" w:cs="Tahoma"/>
                <w:sz w:val="13"/>
              </w:rPr>
            </w:pPr>
            <w:r w:rsidRPr="00AC2F34">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1556389A" w14:textId="77777777" w:rsidR="00B92910" w:rsidRPr="00AC2F34" w:rsidRDefault="00B92910">
            <w:pPr>
              <w:pStyle w:val="TableText"/>
              <w:widowControl w:val="0"/>
              <w:rPr>
                <w:rFonts w:ascii="Tahoma" w:hAnsi="Tahoma" w:cs="Tahoma"/>
                <w:sz w:val="13"/>
              </w:rPr>
            </w:pPr>
            <w:r w:rsidRPr="00AC2F34">
              <w:rPr>
                <w:rFonts w:ascii="Tahoma" w:hAnsi="Tahoma" w:cs="Tahoma"/>
                <w:sz w:val="13"/>
              </w:rPr>
              <w:t>75</w:t>
            </w:r>
          </w:p>
        </w:tc>
        <w:tc>
          <w:tcPr>
            <w:tcW w:w="450" w:type="dxa"/>
            <w:tcBorders>
              <w:bottom w:val="single" w:sz="4" w:space="0" w:color="auto"/>
            </w:tcBorders>
            <w:shd w:val="clear" w:color="auto" w:fill="FABF8F"/>
            <w:vAlign w:val="center"/>
          </w:tcPr>
          <w:p w14:paraId="1556389B" w14:textId="77777777" w:rsidR="00B92910" w:rsidRPr="00AC2F34" w:rsidRDefault="00B92910">
            <w:pPr>
              <w:pStyle w:val="TableText"/>
              <w:widowControl w:val="0"/>
              <w:rPr>
                <w:rFonts w:ascii="Tahoma" w:hAnsi="Tahoma" w:cs="Tahoma"/>
                <w:sz w:val="13"/>
              </w:rPr>
            </w:pPr>
            <w:r w:rsidRPr="00AC2F34">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1556389C" w14:textId="77777777" w:rsidR="00B92910" w:rsidRPr="00AC2F34" w:rsidRDefault="00B92910">
            <w:pPr>
              <w:pStyle w:val="TableText"/>
              <w:widowControl w:val="0"/>
              <w:rPr>
                <w:rFonts w:ascii="Tahoma" w:hAnsi="Tahoma" w:cs="Tahoma"/>
                <w:sz w:val="13"/>
              </w:rPr>
            </w:pPr>
            <w:r w:rsidRPr="00AC2F34">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14:paraId="1556389D" w14:textId="77777777" w:rsidR="00B92910" w:rsidRPr="00AC2F34" w:rsidRDefault="00B92910">
            <w:pPr>
              <w:pStyle w:val="TableText"/>
              <w:widowControl w:val="0"/>
              <w:rPr>
                <w:rFonts w:ascii="Tahoma" w:hAnsi="Tahoma" w:cs="Tahoma"/>
                <w:sz w:val="13"/>
              </w:rPr>
            </w:pPr>
            <w:r w:rsidRPr="00AC2F34">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1556389E" w14:textId="77777777" w:rsidR="00B92910" w:rsidRPr="00AC2F34" w:rsidRDefault="00B92910">
            <w:pPr>
              <w:pStyle w:val="TableText"/>
              <w:widowControl w:val="0"/>
              <w:rPr>
                <w:rFonts w:ascii="Tahoma" w:hAnsi="Tahoma" w:cs="Tahoma"/>
                <w:sz w:val="13"/>
              </w:rPr>
            </w:pPr>
            <w:r w:rsidRPr="00AC2F34">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1556389F" w14:textId="77777777" w:rsidR="00B92910" w:rsidRPr="00AC2F34" w:rsidRDefault="00B92910">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38A0" w14:textId="77777777" w:rsidR="00B92910" w:rsidRPr="00AC2F34" w:rsidRDefault="00B92910">
            <w:pPr>
              <w:pStyle w:val="TableText"/>
              <w:widowControl w:val="0"/>
              <w:rPr>
                <w:rFonts w:ascii="Tahoma" w:hAnsi="Tahoma" w:cs="Tahoma"/>
                <w:color w:val="000000"/>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38A1" w14:textId="77777777" w:rsidR="00B92910" w:rsidRPr="00AC2F34" w:rsidRDefault="00B92910">
            <w:pPr>
              <w:pStyle w:val="TableText"/>
              <w:widowControl w:val="0"/>
              <w:rPr>
                <w:rFonts w:ascii="Tahoma" w:hAnsi="Tahoma" w:cs="Tahoma"/>
                <w:color w:val="000000"/>
                <w:sz w:val="13"/>
              </w:rPr>
            </w:pPr>
            <w:r w:rsidRPr="00AC2F34">
              <w:rPr>
                <w:rFonts w:ascii="Tahoma" w:hAnsi="Tahoma" w:cs="Tahoma"/>
                <w:color w:val="000000"/>
                <w:sz w:val="13"/>
              </w:rPr>
              <w:t xml:space="preserve">OL/OV </w:t>
            </w:r>
          </w:p>
        </w:tc>
      </w:tr>
      <w:tr w:rsidR="001C38D4" w:rsidRPr="00AC2F34" w14:paraId="155638B6" w14:textId="77777777" w:rsidTr="00B33138">
        <w:trPr>
          <w:trHeight w:val="145"/>
        </w:trPr>
        <w:tc>
          <w:tcPr>
            <w:tcW w:w="2714" w:type="dxa"/>
            <w:tcBorders>
              <w:bottom w:val="single" w:sz="4" w:space="0" w:color="auto"/>
            </w:tcBorders>
            <w:shd w:val="clear" w:color="auto" w:fill="FFFFFF"/>
            <w:vAlign w:val="center"/>
          </w:tcPr>
          <w:p w14:paraId="155638A3" w14:textId="77777777" w:rsidR="00C031FA" w:rsidRPr="00AC2F34" w:rsidRDefault="00C031FA" w:rsidP="00873F62">
            <w:pPr>
              <w:pStyle w:val="ProductNames"/>
              <w:spacing w:beforeLines="20" w:before="48" w:afterLines="20" w:after="48"/>
              <w:rPr>
                <w:rFonts w:ascii="Tahoma" w:hAnsi="Tahoma" w:cs="Tahoma"/>
                <w:sz w:val="14"/>
                <w:szCs w:val="14"/>
              </w:rPr>
            </w:pPr>
            <w:bookmarkStart w:id="175" w:name="_Toc336337923"/>
            <w:bookmarkStart w:id="176" w:name="_Toc343596287"/>
            <w:r w:rsidRPr="00AC2F34">
              <w:rPr>
                <w:rFonts w:ascii="Tahoma" w:hAnsi="Tahoma" w:cs="Tahoma"/>
                <w:sz w:val="14"/>
                <w:szCs w:val="14"/>
              </w:rPr>
              <w:t>BizTalk</w:t>
            </w:r>
            <w:r w:rsidR="00BB3879" w:rsidRPr="00AC2F34">
              <w:rPr>
                <w:rFonts w:ascii="Tahoma" w:hAnsi="Tahoma" w:cs="Tahoma"/>
                <w:sz w:val="14"/>
                <w:szCs w:val="14"/>
                <w:vertAlign w:val="superscript"/>
              </w:rPr>
              <w:t>®</w:t>
            </w:r>
            <w:r w:rsidRPr="00AC2F34">
              <w:rPr>
                <w:rFonts w:ascii="Tahoma" w:hAnsi="Tahoma" w:cs="Tahoma"/>
                <w:sz w:val="14"/>
                <w:szCs w:val="14"/>
              </w:rPr>
              <w:t xml:space="preserve"> Server 2010 Branch IDC</w:t>
            </w:r>
            <w:bookmarkEnd w:id="175"/>
            <w:bookmarkEnd w:id="176"/>
            <w:r w:rsidRPr="00AC2F34">
              <w:rPr>
                <w:rFonts w:ascii="Tahoma" w:hAnsi="Tahoma" w:cs="Tahoma"/>
                <w:sz w:val="14"/>
                <w:szCs w:val="14"/>
              </w:rPr>
              <w:t xml:space="preserve"> </w:t>
            </w:r>
          </w:p>
        </w:tc>
        <w:tc>
          <w:tcPr>
            <w:tcW w:w="450" w:type="dxa"/>
            <w:tcBorders>
              <w:bottom w:val="single" w:sz="4" w:space="0" w:color="auto"/>
            </w:tcBorders>
            <w:shd w:val="clear" w:color="auto" w:fill="FFFFFF"/>
            <w:vAlign w:val="center"/>
          </w:tcPr>
          <w:p w14:paraId="155638A4" w14:textId="77777777" w:rsidR="00C031FA" w:rsidRPr="00AC2F34" w:rsidRDefault="00C031FA" w:rsidP="00B33138">
            <w:pPr>
              <w:pStyle w:val="TableText"/>
              <w:widowControl w:val="0"/>
              <w:rPr>
                <w:rFonts w:cs="Tahoma"/>
                <w:b/>
                <w:sz w:val="13"/>
                <w:szCs w:val="13"/>
                <w:u w:val="single"/>
              </w:rPr>
            </w:pPr>
          </w:p>
        </w:tc>
        <w:tc>
          <w:tcPr>
            <w:tcW w:w="450" w:type="dxa"/>
            <w:tcBorders>
              <w:bottom w:val="single" w:sz="4" w:space="0" w:color="auto"/>
            </w:tcBorders>
            <w:shd w:val="clear" w:color="auto" w:fill="FFFFFF"/>
          </w:tcPr>
          <w:p w14:paraId="155638A5" w14:textId="77777777" w:rsidR="00C031FA" w:rsidRPr="00AC2F34" w:rsidRDefault="00C031FA">
            <w:pPr>
              <w:pStyle w:val="TableText"/>
              <w:widowControl w:val="0"/>
              <w:spacing w:before="120"/>
              <w:rPr>
                <w:rFonts w:ascii="Tahoma" w:hAnsi="Tahoma" w:cs="Tahoma"/>
                <w:color w:val="000000"/>
                <w:sz w:val="13"/>
              </w:rPr>
            </w:pPr>
            <w:r w:rsidRPr="00AC2F34">
              <w:rPr>
                <w:rFonts w:ascii="Tahoma" w:hAnsi="Tahoma" w:cs="Tahoma"/>
                <w:color w:val="000000"/>
                <w:sz w:val="13"/>
              </w:rPr>
              <w:t>10/10</w:t>
            </w:r>
          </w:p>
        </w:tc>
        <w:tc>
          <w:tcPr>
            <w:tcW w:w="360" w:type="dxa"/>
            <w:tcBorders>
              <w:bottom w:val="single" w:sz="4" w:space="0" w:color="auto"/>
              <w:right w:val="single" w:sz="18" w:space="0" w:color="auto"/>
            </w:tcBorders>
            <w:shd w:val="clear" w:color="auto" w:fill="FFFFFF"/>
            <w:vAlign w:val="center"/>
          </w:tcPr>
          <w:p w14:paraId="155638A6" w14:textId="77777777" w:rsidR="00C031FA" w:rsidRPr="00AC2F34" w:rsidRDefault="00C031FA">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FFFFF"/>
            <w:vAlign w:val="center"/>
          </w:tcPr>
          <w:p w14:paraId="155638A7"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8A8"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8A9"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8AA"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8AB"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8AC" w14:textId="77777777" w:rsidR="00C031FA" w:rsidRPr="00AC2F34" w:rsidRDefault="00C031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38AD"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8AE"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8AF"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8B0"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8B1"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8B2" w14:textId="77777777" w:rsidR="00C031FA" w:rsidRPr="00AC2F34" w:rsidRDefault="00C031FA">
            <w:pPr>
              <w:pStyle w:val="TableText"/>
              <w:widowControl w:val="0"/>
              <w:rPr>
                <w:rFonts w:ascii="Tahoma" w:hAnsi="Tahoma" w:cs="Tahoma"/>
                <w:sz w:val="13"/>
              </w:rPr>
            </w:pPr>
            <w:r w:rsidRPr="00AC2F34">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FFFFF"/>
            <w:vAlign w:val="center"/>
          </w:tcPr>
          <w:p w14:paraId="155638B3"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38B4" w14:textId="77777777" w:rsidR="00C031FA" w:rsidRPr="00AC2F34" w:rsidRDefault="00C031FA">
            <w:pPr>
              <w:pStyle w:val="TableText"/>
              <w:widowControl w:val="0"/>
              <w:rPr>
                <w:rFonts w:ascii="Tahoma" w:hAnsi="Tahoma" w:cs="Tahoma"/>
                <w:color w:val="000000"/>
                <w:sz w:val="13"/>
              </w:rPr>
            </w:pPr>
          </w:p>
        </w:tc>
        <w:tc>
          <w:tcPr>
            <w:tcW w:w="540" w:type="dxa"/>
            <w:tcBorders>
              <w:bottom w:val="single" w:sz="4" w:space="0" w:color="auto"/>
            </w:tcBorders>
            <w:shd w:val="clear" w:color="auto" w:fill="FFFFFF"/>
            <w:vAlign w:val="center"/>
          </w:tcPr>
          <w:p w14:paraId="155638B5" w14:textId="77777777" w:rsidR="00C031FA" w:rsidRPr="00AC2F34" w:rsidRDefault="00C031FA">
            <w:pPr>
              <w:pStyle w:val="TableText"/>
              <w:widowControl w:val="0"/>
              <w:rPr>
                <w:rFonts w:ascii="Tahoma" w:hAnsi="Tahoma" w:cs="Tahoma"/>
                <w:color w:val="000000"/>
                <w:sz w:val="13"/>
              </w:rPr>
            </w:pPr>
          </w:p>
        </w:tc>
      </w:tr>
      <w:tr w:rsidR="001C38D4" w:rsidRPr="00AC2F34" w14:paraId="155638CA" w14:textId="77777777" w:rsidTr="00B33138">
        <w:trPr>
          <w:trHeight w:val="145"/>
        </w:trPr>
        <w:tc>
          <w:tcPr>
            <w:tcW w:w="2714" w:type="dxa"/>
            <w:tcBorders>
              <w:bottom w:val="single" w:sz="4" w:space="0" w:color="auto"/>
            </w:tcBorders>
            <w:shd w:val="clear" w:color="auto" w:fill="FABF8F"/>
            <w:vAlign w:val="center"/>
          </w:tcPr>
          <w:p w14:paraId="155638B7" w14:textId="77777777" w:rsidR="00C031FA" w:rsidRPr="00AC2F34" w:rsidRDefault="00C031FA" w:rsidP="00873F62">
            <w:pPr>
              <w:pStyle w:val="ProductNames"/>
              <w:spacing w:beforeLines="20" w:before="48" w:afterLines="20" w:after="48"/>
              <w:rPr>
                <w:rFonts w:ascii="Tahoma" w:hAnsi="Tahoma" w:cs="Tahoma"/>
                <w:sz w:val="14"/>
                <w:szCs w:val="14"/>
              </w:rPr>
            </w:pPr>
            <w:bookmarkStart w:id="177" w:name="_Toc336337924"/>
            <w:bookmarkStart w:id="178" w:name="_Toc343596288"/>
            <w:r w:rsidRPr="00AC2F34">
              <w:rPr>
                <w:rFonts w:ascii="Tahoma" w:hAnsi="Tahoma" w:cs="Tahoma"/>
                <w:sz w:val="14"/>
                <w:szCs w:val="14"/>
              </w:rPr>
              <w:t>BizTalk</w:t>
            </w:r>
            <w:r w:rsidR="00BB3879" w:rsidRPr="00AC2F34">
              <w:rPr>
                <w:rFonts w:ascii="Tahoma" w:hAnsi="Tahoma" w:cs="Tahoma"/>
                <w:sz w:val="14"/>
                <w:szCs w:val="14"/>
                <w:vertAlign w:val="superscript"/>
              </w:rPr>
              <w:t>®</w:t>
            </w:r>
            <w:r w:rsidRPr="00AC2F34">
              <w:rPr>
                <w:rFonts w:ascii="Tahoma" w:hAnsi="Tahoma" w:cs="Tahoma"/>
                <w:sz w:val="14"/>
                <w:szCs w:val="14"/>
              </w:rPr>
              <w:t xml:space="preserve"> Server 2010 Developer IDC</w:t>
            </w:r>
            <w:bookmarkEnd w:id="177"/>
            <w:bookmarkEnd w:id="178"/>
            <w:r w:rsidRPr="00AC2F34">
              <w:rPr>
                <w:rFonts w:ascii="Tahoma" w:hAnsi="Tahoma" w:cs="Tahoma"/>
                <w:sz w:val="14"/>
                <w:szCs w:val="14"/>
              </w:rPr>
              <w:t xml:space="preserve"> </w:t>
            </w:r>
          </w:p>
        </w:tc>
        <w:tc>
          <w:tcPr>
            <w:tcW w:w="450" w:type="dxa"/>
            <w:tcBorders>
              <w:bottom w:val="single" w:sz="4" w:space="0" w:color="auto"/>
            </w:tcBorders>
            <w:shd w:val="clear" w:color="auto" w:fill="FABF8F"/>
            <w:vAlign w:val="center"/>
          </w:tcPr>
          <w:p w14:paraId="155638B8" w14:textId="77777777" w:rsidR="00C031FA" w:rsidRPr="00AC2F34" w:rsidRDefault="00C031FA" w:rsidP="00B33138">
            <w:pPr>
              <w:pStyle w:val="TableText"/>
              <w:widowControl w:val="0"/>
              <w:rPr>
                <w:rFonts w:cs="Tahoma"/>
                <w:b/>
                <w:sz w:val="13"/>
                <w:szCs w:val="13"/>
                <w:u w:val="single"/>
              </w:rPr>
            </w:pPr>
          </w:p>
        </w:tc>
        <w:tc>
          <w:tcPr>
            <w:tcW w:w="450" w:type="dxa"/>
            <w:tcBorders>
              <w:bottom w:val="single" w:sz="4" w:space="0" w:color="auto"/>
            </w:tcBorders>
            <w:shd w:val="clear" w:color="auto" w:fill="FABF8F"/>
          </w:tcPr>
          <w:p w14:paraId="155638B9" w14:textId="77777777" w:rsidR="00C031FA" w:rsidRPr="00AC2F34" w:rsidRDefault="00C031FA">
            <w:pPr>
              <w:pStyle w:val="TableText"/>
              <w:widowControl w:val="0"/>
              <w:spacing w:before="120"/>
              <w:rPr>
                <w:rFonts w:ascii="Tahoma" w:hAnsi="Tahoma" w:cs="Tahoma"/>
                <w:color w:val="000000"/>
                <w:sz w:val="13"/>
              </w:rPr>
            </w:pPr>
            <w:r w:rsidRPr="00AC2F34">
              <w:rPr>
                <w:rFonts w:ascii="Tahoma"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14:paraId="155638BA" w14:textId="77777777" w:rsidR="00C031FA" w:rsidRPr="00AC2F34" w:rsidRDefault="00C031FA">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155638BB"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8BC"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8BD"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8BE"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8BF"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8C0" w14:textId="77777777" w:rsidR="00C031FA" w:rsidRPr="00AC2F34" w:rsidRDefault="00C031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38C1"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8C2"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8C3"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8C4"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8C5"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8C6" w14:textId="77777777" w:rsidR="00C031FA" w:rsidRPr="00AC2F34" w:rsidRDefault="00C031FA">
            <w:pPr>
              <w:pStyle w:val="TableText"/>
              <w:widowControl w:val="0"/>
              <w:rPr>
                <w:rFonts w:ascii="Tahoma" w:hAnsi="Tahoma" w:cs="Tahoma"/>
                <w:sz w:val="13"/>
              </w:rPr>
            </w:pPr>
            <w:r w:rsidRPr="00AC2F34">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155638C7"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38C8" w14:textId="77777777" w:rsidR="00C031FA" w:rsidRPr="00AC2F34" w:rsidRDefault="00C031FA">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155638C9" w14:textId="77777777" w:rsidR="00C031FA" w:rsidRPr="00AC2F34" w:rsidRDefault="00C031FA">
            <w:pPr>
              <w:pStyle w:val="TableText"/>
              <w:widowControl w:val="0"/>
              <w:rPr>
                <w:rFonts w:ascii="Tahoma" w:hAnsi="Tahoma" w:cs="Tahoma"/>
                <w:color w:val="000000"/>
                <w:sz w:val="13"/>
              </w:rPr>
            </w:pPr>
          </w:p>
        </w:tc>
      </w:tr>
      <w:tr w:rsidR="001C38D4" w:rsidRPr="00AC2F34" w14:paraId="155638DE" w14:textId="77777777" w:rsidTr="00B33138">
        <w:trPr>
          <w:trHeight w:val="145"/>
        </w:trPr>
        <w:tc>
          <w:tcPr>
            <w:tcW w:w="2714" w:type="dxa"/>
            <w:tcBorders>
              <w:bottom w:val="single" w:sz="4" w:space="0" w:color="auto"/>
            </w:tcBorders>
            <w:shd w:val="clear" w:color="auto" w:fill="FFFFFF"/>
            <w:vAlign w:val="center"/>
          </w:tcPr>
          <w:p w14:paraId="155638CB" w14:textId="77777777" w:rsidR="00BB31B0" w:rsidRPr="00AC2F34" w:rsidRDefault="00BB31B0" w:rsidP="00873F62">
            <w:pPr>
              <w:pStyle w:val="Heading2"/>
              <w:spacing w:beforeLines="20" w:before="48" w:afterLines="20" w:after="48"/>
              <w:ind w:left="0"/>
              <w:rPr>
                <w:rFonts w:ascii="Tahoma" w:hAnsi="Tahoma" w:cs="Tahoma"/>
                <w:b w:val="0"/>
                <w:sz w:val="14"/>
                <w:szCs w:val="14"/>
              </w:rPr>
            </w:pPr>
            <w:bookmarkStart w:id="179" w:name="_Toc336337925"/>
            <w:bookmarkStart w:id="180" w:name="_Toc343596289"/>
            <w:r w:rsidRPr="00AC2F34">
              <w:rPr>
                <w:rFonts w:ascii="Tahoma" w:hAnsi="Tahoma" w:cs="Tahoma"/>
                <w:b w:val="0"/>
                <w:sz w:val="14"/>
                <w:szCs w:val="14"/>
              </w:rPr>
              <w:lastRenderedPageBreak/>
              <w:t>Business Intelligence Appliance 2012</w:t>
            </w:r>
            <w:bookmarkEnd w:id="179"/>
            <w:bookmarkEnd w:id="180"/>
          </w:p>
        </w:tc>
        <w:tc>
          <w:tcPr>
            <w:tcW w:w="450" w:type="dxa"/>
            <w:tcBorders>
              <w:bottom w:val="single" w:sz="4" w:space="0" w:color="auto"/>
            </w:tcBorders>
            <w:shd w:val="clear" w:color="auto" w:fill="FFFFFF"/>
            <w:vAlign w:val="center"/>
          </w:tcPr>
          <w:p w14:paraId="155638CC" w14:textId="77777777" w:rsidR="00BB31B0" w:rsidRPr="00AC2F34" w:rsidRDefault="00216494" w:rsidP="00B33138">
            <w:pPr>
              <w:pStyle w:val="TableText"/>
              <w:widowControl w:val="0"/>
              <w:rPr>
                <w:rStyle w:val="EndnoteReference"/>
                <w:rFonts w:cs="Tahoma"/>
                <w:b w:val="0"/>
                <w:color w:val="0000FF"/>
                <w:sz w:val="13"/>
                <w:szCs w:val="13"/>
                <w:u w:val="single"/>
              </w:rPr>
            </w:pPr>
            <w:hyperlink w:anchor="_32_Business_Intelligence" w:history="1">
              <w:r w:rsidR="00E15740" w:rsidRPr="00AC2F34">
                <w:rPr>
                  <w:rStyle w:val="Hyperlink"/>
                  <w:rFonts w:cs="Tahoma"/>
                  <w:b/>
                  <w:sz w:val="13"/>
                  <w:szCs w:val="13"/>
                </w:rPr>
                <w:t>32</w:t>
              </w:r>
            </w:hyperlink>
          </w:p>
        </w:tc>
        <w:tc>
          <w:tcPr>
            <w:tcW w:w="450" w:type="dxa"/>
            <w:tcBorders>
              <w:bottom w:val="single" w:sz="4" w:space="0" w:color="auto"/>
            </w:tcBorders>
            <w:shd w:val="clear" w:color="auto" w:fill="FFFFFF"/>
          </w:tcPr>
          <w:p w14:paraId="155638CD" w14:textId="77777777" w:rsidR="00BB31B0" w:rsidRPr="00AC2F34" w:rsidRDefault="00BB31B0" w:rsidP="00BD0C73">
            <w:pPr>
              <w:pStyle w:val="TableText"/>
              <w:widowControl w:val="0"/>
              <w:spacing w:before="40"/>
              <w:rPr>
                <w:rFonts w:ascii="Tahoma" w:hAnsi="Tahoma" w:cs="Tahoma"/>
                <w:color w:val="000000"/>
                <w:sz w:val="13"/>
              </w:rPr>
            </w:pPr>
            <w:r w:rsidRPr="00AC2F34">
              <w:rPr>
                <w:rFonts w:ascii="Tahoma" w:hAnsi="Tahoma" w:cs="Tahoma"/>
                <w:color w:val="000000"/>
                <w:sz w:val="13"/>
              </w:rPr>
              <w:t>11/11</w:t>
            </w:r>
          </w:p>
        </w:tc>
        <w:tc>
          <w:tcPr>
            <w:tcW w:w="360" w:type="dxa"/>
            <w:tcBorders>
              <w:bottom w:val="single" w:sz="4" w:space="0" w:color="auto"/>
              <w:right w:val="single" w:sz="18" w:space="0" w:color="auto"/>
            </w:tcBorders>
            <w:shd w:val="clear" w:color="auto" w:fill="FFFFFF"/>
            <w:vAlign w:val="center"/>
          </w:tcPr>
          <w:p w14:paraId="155638CE" w14:textId="77777777" w:rsidR="00BB31B0" w:rsidRPr="00AC2F34" w:rsidRDefault="00A867BC">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155638CF" w14:textId="77777777" w:rsidR="00BB31B0" w:rsidRPr="00AC2F34" w:rsidRDefault="00A867BC">
            <w:pPr>
              <w:pStyle w:val="TableText"/>
              <w:widowControl w:val="0"/>
              <w:rPr>
                <w:rFonts w:ascii="Tahoma" w:hAnsi="Tahoma" w:cs="Tahoma"/>
                <w:sz w:val="13"/>
              </w:rPr>
            </w:pPr>
            <w:r w:rsidRPr="00AC2F34">
              <w:rPr>
                <w:rFonts w:ascii="Tahoma" w:hAnsi="Tahoma" w:cs="Tahoma"/>
                <w:sz w:val="13"/>
              </w:rPr>
              <w:t>125</w:t>
            </w:r>
          </w:p>
        </w:tc>
        <w:tc>
          <w:tcPr>
            <w:tcW w:w="450" w:type="dxa"/>
            <w:tcBorders>
              <w:bottom w:val="single" w:sz="4" w:space="0" w:color="auto"/>
            </w:tcBorders>
            <w:shd w:val="clear" w:color="auto" w:fill="FFFFFF"/>
            <w:vAlign w:val="bottom"/>
          </w:tcPr>
          <w:p w14:paraId="155638D0" w14:textId="77777777" w:rsidR="00BB31B0" w:rsidRPr="00AC2F34" w:rsidRDefault="00A867BC">
            <w:pPr>
              <w:pStyle w:val="TableText"/>
              <w:widowControl w:val="0"/>
              <w:rPr>
                <w:rFonts w:ascii="Tahoma" w:hAnsi="Tahoma" w:cs="Tahoma"/>
                <w:sz w:val="13"/>
                <w:szCs w:val="13"/>
              </w:rPr>
            </w:pPr>
            <w:r w:rsidRPr="00AC2F34">
              <w:rPr>
                <w:rFonts w:ascii="Tahoma" w:hAnsi="Tahoma" w:cs="Tahoma"/>
                <w:sz w:val="13"/>
                <w:szCs w:val="13"/>
              </w:rPr>
              <w:t>313</w:t>
            </w:r>
          </w:p>
        </w:tc>
        <w:tc>
          <w:tcPr>
            <w:tcW w:w="450" w:type="dxa"/>
            <w:tcBorders>
              <w:bottom w:val="single" w:sz="4" w:space="0" w:color="auto"/>
            </w:tcBorders>
            <w:shd w:val="clear" w:color="auto" w:fill="FFFFFF"/>
            <w:vAlign w:val="bottom"/>
          </w:tcPr>
          <w:p w14:paraId="155638D1" w14:textId="77777777" w:rsidR="00BB31B0" w:rsidRPr="00AC2F34" w:rsidRDefault="00A867BC">
            <w:pPr>
              <w:pStyle w:val="TableText"/>
              <w:widowControl w:val="0"/>
              <w:rPr>
                <w:rFonts w:ascii="Tahoma" w:hAnsi="Tahoma" w:cs="Tahoma"/>
                <w:sz w:val="13"/>
                <w:szCs w:val="13"/>
              </w:rPr>
            </w:pPr>
            <w:r w:rsidRPr="00AC2F34">
              <w:rPr>
                <w:rFonts w:ascii="Tahoma" w:hAnsi="Tahoma" w:cs="Tahoma"/>
                <w:sz w:val="13"/>
                <w:szCs w:val="13"/>
              </w:rPr>
              <w:t>250</w:t>
            </w:r>
          </w:p>
        </w:tc>
        <w:tc>
          <w:tcPr>
            <w:tcW w:w="450" w:type="dxa"/>
            <w:tcBorders>
              <w:bottom w:val="single" w:sz="4" w:space="0" w:color="auto"/>
            </w:tcBorders>
            <w:shd w:val="clear" w:color="auto" w:fill="FFFFFF"/>
            <w:vAlign w:val="bottom"/>
          </w:tcPr>
          <w:p w14:paraId="155638D2" w14:textId="77777777" w:rsidR="00BB31B0" w:rsidRPr="00AC2F34" w:rsidRDefault="00A867BC">
            <w:pPr>
              <w:pStyle w:val="TableText"/>
              <w:widowControl w:val="0"/>
              <w:rPr>
                <w:rFonts w:ascii="Tahoma" w:hAnsi="Tahoma" w:cs="Tahoma"/>
                <w:sz w:val="13"/>
                <w:szCs w:val="13"/>
              </w:rPr>
            </w:pPr>
            <w:r w:rsidRPr="00AC2F34">
              <w:rPr>
                <w:rFonts w:ascii="Tahoma" w:hAnsi="Tahoma" w:cs="Tahoma"/>
                <w:sz w:val="13"/>
                <w:szCs w:val="13"/>
              </w:rPr>
              <w:t>188</w:t>
            </w:r>
          </w:p>
        </w:tc>
        <w:tc>
          <w:tcPr>
            <w:tcW w:w="450" w:type="dxa"/>
            <w:tcBorders>
              <w:bottom w:val="single" w:sz="4" w:space="0" w:color="auto"/>
            </w:tcBorders>
            <w:shd w:val="clear" w:color="auto" w:fill="FFFFFF"/>
            <w:vAlign w:val="bottom"/>
          </w:tcPr>
          <w:p w14:paraId="155638D3" w14:textId="77777777" w:rsidR="00BB31B0" w:rsidRPr="00AC2F34" w:rsidRDefault="00A867BC">
            <w:pPr>
              <w:pStyle w:val="TableText"/>
              <w:widowControl w:val="0"/>
              <w:rPr>
                <w:rFonts w:ascii="Tahoma" w:hAnsi="Tahoma" w:cs="Tahoma"/>
                <w:sz w:val="13"/>
                <w:szCs w:val="13"/>
              </w:rPr>
            </w:pPr>
            <w:r w:rsidRPr="00AC2F34">
              <w:rPr>
                <w:rFonts w:ascii="Tahoma" w:hAnsi="Tahoma" w:cs="Tahoma"/>
                <w:sz w:val="13"/>
                <w:szCs w:val="13"/>
              </w:rPr>
              <w:t>188</w:t>
            </w:r>
          </w:p>
        </w:tc>
        <w:tc>
          <w:tcPr>
            <w:tcW w:w="450" w:type="dxa"/>
            <w:tcBorders>
              <w:bottom w:val="single" w:sz="4" w:space="0" w:color="auto"/>
            </w:tcBorders>
            <w:shd w:val="clear" w:color="auto" w:fill="FFFFFF"/>
            <w:vAlign w:val="bottom"/>
          </w:tcPr>
          <w:p w14:paraId="155638D4" w14:textId="77777777" w:rsidR="00BB31B0" w:rsidRPr="00AC2F34" w:rsidRDefault="00A867BC">
            <w:pPr>
              <w:pStyle w:val="TableText"/>
              <w:widowControl w:val="0"/>
              <w:rPr>
                <w:rFonts w:ascii="Tahoma" w:hAnsi="Tahoma" w:cs="Tahoma"/>
                <w:sz w:val="13"/>
                <w:szCs w:val="13"/>
              </w:rPr>
            </w:pPr>
            <w:r w:rsidRPr="00AC2F34">
              <w:rPr>
                <w:rFonts w:ascii="Tahoma" w:hAnsi="Tahoma" w:cs="Tahoma"/>
                <w:sz w:val="13"/>
                <w:szCs w:val="13"/>
              </w:rPr>
              <w:t>125</w:t>
            </w:r>
          </w:p>
        </w:tc>
        <w:tc>
          <w:tcPr>
            <w:tcW w:w="360" w:type="dxa"/>
            <w:tcBorders>
              <w:bottom w:val="single" w:sz="4" w:space="0" w:color="auto"/>
              <w:right w:val="single" w:sz="18" w:space="0" w:color="auto"/>
            </w:tcBorders>
            <w:shd w:val="clear" w:color="auto" w:fill="FFFFFF"/>
            <w:vAlign w:val="bottom"/>
          </w:tcPr>
          <w:p w14:paraId="155638D5" w14:textId="77777777" w:rsidR="00BB31B0" w:rsidRPr="00AC2F34" w:rsidRDefault="00A867BC">
            <w:pPr>
              <w:pStyle w:val="TableText"/>
              <w:widowControl w:val="0"/>
              <w:rPr>
                <w:rFonts w:ascii="Tahoma" w:hAnsi="Tahoma" w:cs="Tahoma"/>
                <w:sz w:val="13"/>
                <w:szCs w:val="13"/>
              </w:rPr>
            </w:pPr>
            <w:r w:rsidRPr="00AC2F34">
              <w:rPr>
                <w:rFonts w:ascii="Tahoma" w:hAnsi="Tahoma" w:cs="Tahoma"/>
                <w:sz w:val="13"/>
                <w:szCs w:val="13"/>
              </w:rPr>
              <w:t>63</w:t>
            </w:r>
          </w:p>
        </w:tc>
        <w:tc>
          <w:tcPr>
            <w:tcW w:w="450" w:type="dxa"/>
            <w:tcBorders>
              <w:left w:val="single" w:sz="18" w:space="0" w:color="auto"/>
              <w:bottom w:val="single" w:sz="4" w:space="0" w:color="auto"/>
            </w:tcBorders>
            <w:shd w:val="clear" w:color="auto" w:fill="FFFFFF"/>
            <w:vAlign w:val="center"/>
          </w:tcPr>
          <w:p w14:paraId="155638D6" w14:textId="77777777" w:rsidR="00BB31B0" w:rsidRPr="00AC2F34" w:rsidRDefault="00BB31B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8D7" w14:textId="77777777" w:rsidR="00BB31B0" w:rsidRPr="00AC2F34" w:rsidRDefault="00BB31B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8D8" w14:textId="77777777" w:rsidR="00BB31B0" w:rsidRPr="00AC2F34" w:rsidRDefault="00BB31B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8D9" w14:textId="77777777" w:rsidR="00BB31B0" w:rsidRPr="00AC2F34" w:rsidRDefault="00BB31B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8DA" w14:textId="77777777" w:rsidR="00BB31B0" w:rsidRPr="00AC2F34" w:rsidRDefault="00A867BC">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38DB" w14:textId="77777777" w:rsidR="00BB31B0" w:rsidRPr="00AC2F34" w:rsidRDefault="00BB31B0">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38DC" w14:textId="77777777" w:rsidR="00BB31B0" w:rsidRPr="00AC2F34" w:rsidRDefault="00BB31B0" w:rsidP="001B1DB9">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14:paraId="155638DD" w14:textId="77777777" w:rsidR="00BB31B0" w:rsidRPr="00AC2F34" w:rsidRDefault="00BB31B0">
            <w:pPr>
              <w:pStyle w:val="TableText"/>
              <w:widowControl w:val="0"/>
              <w:rPr>
                <w:rFonts w:ascii="Tahoma" w:hAnsi="Tahoma" w:cs="Tahoma"/>
                <w:color w:val="000000"/>
                <w:sz w:val="13"/>
              </w:rPr>
            </w:pPr>
          </w:p>
        </w:tc>
      </w:tr>
      <w:tr w:rsidR="001C38D4" w:rsidRPr="00AC2F34" w14:paraId="155638F2" w14:textId="77777777" w:rsidTr="00B33138">
        <w:trPr>
          <w:trHeight w:val="145"/>
        </w:trPr>
        <w:tc>
          <w:tcPr>
            <w:tcW w:w="2714" w:type="dxa"/>
            <w:tcBorders>
              <w:bottom w:val="single" w:sz="4" w:space="0" w:color="auto"/>
            </w:tcBorders>
            <w:shd w:val="clear" w:color="auto" w:fill="FABF8F"/>
            <w:vAlign w:val="center"/>
          </w:tcPr>
          <w:p w14:paraId="155638DF" w14:textId="77777777" w:rsidR="00C031FA" w:rsidRPr="009D4A86" w:rsidRDefault="00C031FA" w:rsidP="00873F62">
            <w:pPr>
              <w:pStyle w:val="ProductNames"/>
              <w:spacing w:beforeLines="20" w:before="48" w:afterLines="20" w:after="48"/>
              <w:rPr>
                <w:rFonts w:ascii="Tahoma" w:hAnsi="Tahoma" w:cs="Tahoma"/>
                <w:sz w:val="14"/>
                <w:szCs w:val="14"/>
                <w:lang w:val="fr-FR"/>
              </w:rPr>
            </w:pPr>
            <w:bookmarkStart w:id="181" w:name="_Toc336337926"/>
            <w:bookmarkStart w:id="182" w:name="_Toc343596290"/>
            <w:r w:rsidRPr="009D4A86">
              <w:rPr>
                <w:rFonts w:ascii="Tahoma" w:hAnsi="Tahoma" w:cs="Tahoma"/>
                <w:sz w:val="14"/>
                <w:szCs w:val="14"/>
                <w:lang w:val="fr-FR"/>
              </w:rPr>
              <w:t>Core CAL Suite voor Office 365 (Gebruiker en Apparaat)</w:t>
            </w:r>
            <w:bookmarkEnd w:id="181"/>
            <w:bookmarkEnd w:id="182"/>
          </w:p>
        </w:tc>
        <w:tc>
          <w:tcPr>
            <w:tcW w:w="450" w:type="dxa"/>
            <w:tcBorders>
              <w:bottom w:val="single" w:sz="4" w:space="0" w:color="auto"/>
            </w:tcBorders>
            <w:shd w:val="clear" w:color="auto" w:fill="FABF8F"/>
            <w:vAlign w:val="center"/>
          </w:tcPr>
          <w:p w14:paraId="155638E0" w14:textId="77777777" w:rsidR="00C031FA" w:rsidRPr="00AC2F34" w:rsidRDefault="00216494" w:rsidP="00B33138">
            <w:pPr>
              <w:pStyle w:val="TableText"/>
              <w:widowControl w:val="0"/>
              <w:rPr>
                <w:rFonts w:cs="Tahoma"/>
                <w:b/>
                <w:color w:val="0000FF"/>
                <w:sz w:val="13"/>
                <w:szCs w:val="13"/>
                <w:u w:val="single"/>
              </w:rPr>
            </w:pPr>
            <w:hyperlink w:anchor="_33_Core_CAL" w:history="1">
              <w:r w:rsidR="00E15740" w:rsidRPr="00AC2F34">
                <w:rPr>
                  <w:rStyle w:val="Hyperlink"/>
                  <w:rFonts w:cs="Tahoma"/>
                  <w:b/>
                  <w:sz w:val="13"/>
                  <w:szCs w:val="13"/>
                </w:rPr>
                <w:t>33</w:t>
              </w:r>
            </w:hyperlink>
          </w:p>
        </w:tc>
        <w:tc>
          <w:tcPr>
            <w:tcW w:w="450" w:type="dxa"/>
            <w:tcBorders>
              <w:bottom w:val="single" w:sz="4" w:space="0" w:color="auto"/>
            </w:tcBorders>
            <w:shd w:val="clear" w:color="auto" w:fill="FABF8F"/>
          </w:tcPr>
          <w:p w14:paraId="155638E1" w14:textId="77777777" w:rsidR="00C031FA" w:rsidRPr="00AC2F34" w:rsidRDefault="00C031FA" w:rsidP="00F463AB">
            <w:pPr>
              <w:pStyle w:val="TableText"/>
              <w:widowControl w:val="0"/>
              <w:spacing w:before="40"/>
              <w:rPr>
                <w:rFonts w:ascii="Tahoma" w:hAnsi="Tahoma" w:cs="Tahoma"/>
                <w:sz w:val="13"/>
              </w:rPr>
            </w:pPr>
            <w:r w:rsidRPr="00AC2F34">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155638E2" w14:textId="77777777" w:rsidR="00C031FA" w:rsidRPr="00AC2F34" w:rsidRDefault="00C031FA" w:rsidP="00C03D8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155638E3" w14:textId="77777777" w:rsidR="00C031FA" w:rsidRPr="00AC2F34"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155638E4" w14:textId="77777777" w:rsidR="00C031FA" w:rsidRPr="00AC2F34"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155638E5" w14:textId="77777777" w:rsidR="00C031FA" w:rsidRPr="00AC2F34"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155638E6" w14:textId="77777777" w:rsidR="00C031FA" w:rsidRPr="00AC2F34"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155638E7" w14:textId="77777777" w:rsidR="00C031FA" w:rsidRPr="00AC2F34"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155638E8" w14:textId="77777777" w:rsidR="00C031FA" w:rsidRPr="00AC2F34" w:rsidRDefault="00C031FA" w:rsidP="00C03D8A">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155638E9" w14:textId="77777777" w:rsidR="00C031FA" w:rsidRPr="00AC2F34" w:rsidRDefault="00C031FA" w:rsidP="00C03D8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155638EA" w14:textId="77777777" w:rsidR="00C031FA" w:rsidRPr="00AC2F34"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155638EB" w14:textId="77777777" w:rsidR="00C031FA" w:rsidRPr="00AC2F34" w:rsidRDefault="00C031FA" w:rsidP="00C03D8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155638EC" w14:textId="77777777" w:rsidR="00C031FA" w:rsidRPr="00AC2F34" w:rsidRDefault="00C031FA" w:rsidP="00C03D8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55638ED" w14:textId="77777777" w:rsidR="00C031FA" w:rsidRPr="00AC2F34" w:rsidRDefault="00C031FA" w:rsidP="00C03D8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55638EE" w14:textId="77777777" w:rsidR="00C031FA" w:rsidRPr="00AC2F34" w:rsidRDefault="00C031FA" w:rsidP="00C03D8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38EF" w14:textId="77777777" w:rsidR="00C031FA" w:rsidRPr="00AC2F34" w:rsidRDefault="00C031FA" w:rsidP="00C03D8A">
            <w:pPr>
              <w:pStyle w:val="TableText"/>
              <w:widowControl w:val="0"/>
              <w:rPr>
                <w:rFonts w:ascii="Tahoma" w:hAnsi="Tahoma" w:cs="Tahoma"/>
                <w:sz w:val="13"/>
              </w:rPr>
            </w:pPr>
            <w:r w:rsidRPr="00AC2F34">
              <w:rPr>
                <w:rFonts w:ascii="Tahoma" w:hAnsi="Tahoma" w:cs="Tahoma"/>
                <w:sz w:val="13"/>
              </w:rPr>
              <w:t>E</w:t>
            </w:r>
          </w:p>
        </w:tc>
        <w:tc>
          <w:tcPr>
            <w:tcW w:w="450" w:type="dxa"/>
            <w:tcBorders>
              <w:bottom w:val="single" w:sz="4" w:space="0" w:color="auto"/>
            </w:tcBorders>
            <w:shd w:val="clear" w:color="auto" w:fill="FABF8F"/>
          </w:tcPr>
          <w:p w14:paraId="155638F0" w14:textId="77777777" w:rsidR="00C031FA" w:rsidRPr="00AC2F34" w:rsidRDefault="00C031FA" w:rsidP="00C03D8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55638F1" w14:textId="77777777" w:rsidR="00C031FA" w:rsidRPr="00AC2F34" w:rsidRDefault="00C031FA" w:rsidP="00C03D8A">
            <w:pPr>
              <w:pStyle w:val="TableText"/>
              <w:widowControl w:val="0"/>
              <w:rPr>
                <w:rFonts w:ascii="Tahoma" w:hAnsi="Tahoma" w:cs="Tahoma"/>
                <w:sz w:val="13"/>
              </w:rPr>
            </w:pPr>
          </w:p>
        </w:tc>
      </w:tr>
      <w:tr w:rsidR="00CD4F9A" w:rsidRPr="00AC2F34" w14:paraId="15563906" w14:textId="77777777" w:rsidTr="00B33138">
        <w:trPr>
          <w:trHeight w:val="145"/>
        </w:trPr>
        <w:tc>
          <w:tcPr>
            <w:tcW w:w="2714" w:type="dxa"/>
            <w:tcBorders>
              <w:bottom w:val="single" w:sz="4" w:space="0" w:color="auto"/>
            </w:tcBorders>
            <w:shd w:val="clear" w:color="auto" w:fill="FFFFFF"/>
            <w:vAlign w:val="center"/>
          </w:tcPr>
          <w:p w14:paraId="155638F3" w14:textId="77777777" w:rsidR="00C031FA" w:rsidRPr="00AC2F34" w:rsidRDefault="00C031FA" w:rsidP="00873F62">
            <w:pPr>
              <w:pStyle w:val="ProductNames"/>
              <w:spacing w:beforeLines="20" w:before="48" w:afterLines="20" w:after="48"/>
              <w:rPr>
                <w:rFonts w:ascii="Tahoma" w:hAnsi="Tahoma" w:cs="Tahoma"/>
                <w:sz w:val="14"/>
                <w:szCs w:val="14"/>
              </w:rPr>
            </w:pPr>
            <w:bookmarkStart w:id="183" w:name="_Toc336337927"/>
            <w:bookmarkStart w:id="184" w:name="_Toc343596291"/>
            <w:r w:rsidRPr="00AC2F34">
              <w:rPr>
                <w:rFonts w:ascii="Tahoma" w:hAnsi="Tahoma" w:cs="Tahoma"/>
                <w:sz w:val="14"/>
                <w:szCs w:val="14"/>
              </w:rPr>
              <w:t>Core CAL Suite Bridge voor Office 365 en Windows</w:t>
            </w:r>
            <w:r w:rsidR="00BB3879" w:rsidRPr="00AC2F34">
              <w:rPr>
                <w:rFonts w:ascii="Tahoma" w:hAnsi="Tahoma" w:cs="Tahoma"/>
                <w:sz w:val="14"/>
                <w:szCs w:val="14"/>
                <w:vertAlign w:val="superscript"/>
              </w:rPr>
              <w:t>®</w:t>
            </w:r>
            <w:r w:rsidRPr="00AC2F34">
              <w:rPr>
                <w:rFonts w:ascii="Tahoma" w:hAnsi="Tahoma" w:cs="Tahoma"/>
                <w:sz w:val="14"/>
                <w:szCs w:val="14"/>
              </w:rPr>
              <w:t xml:space="preserve"> Intune (Gebruiker en Apparaat)</w:t>
            </w:r>
            <w:bookmarkEnd w:id="183"/>
            <w:bookmarkEnd w:id="184"/>
          </w:p>
        </w:tc>
        <w:tc>
          <w:tcPr>
            <w:tcW w:w="450" w:type="dxa"/>
            <w:tcBorders>
              <w:bottom w:val="single" w:sz="4" w:space="0" w:color="auto"/>
            </w:tcBorders>
            <w:shd w:val="clear" w:color="auto" w:fill="FFFFFF"/>
            <w:vAlign w:val="center"/>
          </w:tcPr>
          <w:p w14:paraId="155638F4" w14:textId="77777777" w:rsidR="00C031FA" w:rsidRPr="00AC2F34" w:rsidRDefault="00216494" w:rsidP="00B33138">
            <w:pPr>
              <w:pStyle w:val="TableText"/>
              <w:widowControl w:val="0"/>
              <w:rPr>
                <w:rFonts w:cs="Tahoma"/>
                <w:b/>
                <w:color w:val="0000FF"/>
                <w:sz w:val="13"/>
                <w:szCs w:val="13"/>
                <w:u w:val="single"/>
              </w:rPr>
            </w:pPr>
            <w:hyperlink w:anchor="_33_Core_CAL" w:history="1">
              <w:r w:rsidR="00E15740" w:rsidRPr="00AC2F34">
                <w:rPr>
                  <w:rStyle w:val="Hyperlink"/>
                  <w:rFonts w:cs="Tahoma"/>
                  <w:b/>
                  <w:sz w:val="13"/>
                  <w:szCs w:val="13"/>
                </w:rPr>
                <w:t>33</w:t>
              </w:r>
            </w:hyperlink>
          </w:p>
        </w:tc>
        <w:tc>
          <w:tcPr>
            <w:tcW w:w="450" w:type="dxa"/>
            <w:tcBorders>
              <w:bottom w:val="single" w:sz="4" w:space="0" w:color="auto"/>
            </w:tcBorders>
            <w:shd w:val="clear" w:color="auto" w:fill="FFFFFF"/>
          </w:tcPr>
          <w:p w14:paraId="155638F5" w14:textId="77777777" w:rsidR="00C031FA" w:rsidRPr="00AC2F34" w:rsidRDefault="00C031FA" w:rsidP="00F463AB">
            <w:pPr>
              <w:pStyle w:val="TableText"/>
              <w:widowControl w:val="0"/>
              <w:spacing w:before="40"/>
              <w:rPr>
                <w:rFonts w:ascii="Tahoma" w:hAnsi="Tahoma" w:cs="Tahoma"/>
                <w:sz w:val="13"/>
              </w:rPr>
            </w:pPr>
            <w:r w:rsidRPr="00AC2F34">
              <w:rPr>
                <w:rFonts w:ascii="Tahoma" w:hAnsi="Tahoma" w:cs="Tahoma"/>
                <w:sz w:val="13"/>
              </w:rPr>
              <w:t>06/11</w:t>
            </w:r>
          </w:p>
        </w:tc>
        <w:tc>
          <w:tcPr>
            <w:tcW w:w="360" w:type="dxa"/>
            <w:tcBorders>
              <w:bottom w:val="single" w:sz="4" w:space="0" w:color="auto"/>
              <w:right w:val="single" w:sz="18" w:space="0" w:color="auto"/>
            </w:tcBorders>
            <w:shd w:val="clear" w:color="auto" w:fill="FFFFFF"/>
            <w:vAlign w:val="center"/>
          </w:tcPr>
          <w:p w14:paraId="155638F6" w14:textId="77777777" w:rsidR="00C031FA" w:rsidRPr="00AC2F34" w:rsidRDefault="00C031FA" w:rsidP="00C03D8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bottom"/>
          </w:tcPr>
          <w:p w14:paraId="155638F7" w14:textId="77777777" w:rsidR="00C031FA" w:rsidRPr="00AC2F34"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14:paraId="155638F8" w14:textId="77777777" w:rsidR="00C031FA" w:rsidRPr="00AC2F34"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14:paraId="155638F9" w14:textId="77777777" w:rsidR="00C031FA" w:rsidRPr="00AC2F34"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14:paraId="155638FA" w14:textId="77777777" w:rsidR="00C031FA" w:rsidRPr="00AC2F34"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14:paraId="155638FB" w14:textId="77777777" w:rsidR="00C031FA" w:rsidRPr="00AC2F34"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14:paraId="155638FC" w14:textId="77777777" w:rsidR="00C031FA" w:rsidRPr="00AC2F34" w:rsidRDefault="00C031FA" w:rsidP="00C03D8A">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FFFFF"/>
            <w:vAlign w:val="bottom"/>
          </w:tcPr>
          <w:p w14:paraId="155638FD" w14:textId="77777777" w:rsidR="00C031FA" w:rsidRPr="00AC2F34" w:rsidRDefault="00C031FA" w:rsidP="00C03D8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FFFFF"/>
            <w:vAlign w:val="bottom"/>
          </w:tcPr>
          <w:p w14:paraId="155638FE" w14:textId="77777777" w:rsidR="00C031FA" w:rsidRPr="00AC2F34"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14:paraId="155638FF" w14:textId="77777777" w:rsidR="00C031FA" w:rsidRPr="00AC2F34" w:rsidRDefault="00C031FA" w:rsidP="00C03D8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FFFFF"/>
            <w:vAlign w:val="bottom"/>
          </w:tcPr>
          <w:p w14:paraId="15563900" w14:textId="77777777" w:rsidR="00C031FA" w:rsidRPr="00AC2F34" w:rsidRDefault="00C031FA" w:rsidP="00C03D8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FFFFF"/>
            <w:vAlign w:val="center"/>
          </w:tcPr>
          <w:p w14:paraId="15563901" w14:textId="77777777" w:rsidR="00C031FA" w:rsidRPr="00AC2F34" w:rsidRDefault="00C031FA" w:rsidP="00C03D8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FFFFF"/>
            <w:vAlign w:val="center"/>
          </w:tcPr>
          <w:p w14:paraId="15563902" w14:textId="77777777" w:rsidR="00C031FA" w:rsidRPr="00AC2F34" w:rsidRDefault="00C031FA" w:rsidP="00C03D8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3903" w14:textId="77777777" w:rsidR="00C031FA" w:rsidRPr="00AC2F34" w:rsidRDefault="00C031FA" w:rsidP="00C03D8A">
            <w:pPr>
              <w:pStyle w:val="TableText"/>
              <w:widowControl w:val="0"/>
              <w:rPr>
                <w:rFonts w:ascii="Tahoma" w:hAnsi="Tahoma" w:cs="Tahoma"/>
                <w:sz w:val="13"/>
              </w:rPr>
            </w:pPr>
            <w:r w:rsidRPr="00AC2F34">
              <w:rPr>
                <w:rFonts w:ascii="Tahoma" w:hAnsi="Tahoma" w:cs="Tahoma"/>
                <w:sz w:val="13"/>
              </w:rPr>
              <w:t>E</w:t>
            </w:r>
          </w:p>
        </w:tc>
        <w:tc>
          <w:tcPr>
            <w:tcW w:w="450" w:type="dxa"/>
            <w:tcBorders>
              <w:bottom w:val="single" w:sz="4" w:space="0" w:color="auto"/>
            </w:tcBorders>
            <w:shd w:val="clear" w:color="auto" w:fill="FFFFFF"/>
          </w:tcPr>
          <w:p w14:paraId="15563904" w14:textId="77777777" w:rsidR="00C031FA" w:rsidRPr="00AC2F34" w:rsidRDefault="00C031FA" w:rsidP="00C03D8A">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15563905" w14:textId="77777777" w:rsidR="00C031FA" w:rsidRPr="00AC2F34" w:rsidRDefault="00C031FA" w:rsidP="00C03D8A">
            <w:pPr>
              <w:pStyle w:val="TableText"/>
              <w:widowControl w:val="0"/>
              <w:rPr>
                <w:rFonts w:ascii="Tahoma" w:hAnsi="Tahoma" w:cs="Tahoma"/>
                <w:sz w:val="13"/>
              </w:rPr>
            </w:pPr>
          </w:p>
        </w:tc>
      </w:tr>
      <w:tr w:rsidR="001C38D4" w:rsidRPr="00AC2F34" w14:paraId="1556391A" w14:textId="77777777" w:rsidTr="00B33138">
        <w:trPr>
          <w:trHeight w:val="145"/>
        </w:trPr>
        <w:tc>
          <w:tcPr>
            <w:tcW w:w="2714" w:type="dxa"/>
            <w:tcBorders>
              <w:bottom w:val="single" w:sz="4" w:space="0" w:color="auto"/>
            </w:tcBorders>
            <w:shd w:val="clear" w:color="auto" w:fill="FABF8F"/>
            <w:vAlign w:val="center"/>
          </w:tcPr>
          <w:p w14:paraId="15563907" w14:textId="77777777" w:rsidR="00C031FA" w:rsidRPr="00AC2F34" w:rsidRDefault="00C031FA" w:rsidP="00873F62">
            <w:pPr>
              <w:pStyle w:val="ProductNames"/>
              <w:spacing w:beforeLines="20" w:before="48" w:afterLines="20" w:after="48"/>
              <w:rPr>
                <w:rFonts w:ascii="Tahoma" w:hAnsi="Tahoma" w:cs="Tahoma"/>
                <w:sz w:val="14"/>
                <w:szCs w:val="14"/>
              </w:rPr>
            </w:pPr>
            <w:bookmarkStart w:id="185" w:name="_Toc336337928"/>
            <w:bookmarkStart w:id="186" w:name="_Toc343596292"/>
            <w:r w:rsidRPr="00AC2F34">
              <w:rPr>
                <w:rFonts w:ascii="Tahoma" w:hAnsi="Tahoma" w:cs="Tahoma"/>
                <w:sz w:val="14"/>
                <w:szCs w:val="14"/>
              </w:rPr>
              <w:t>Core CAL Suite Bridge voor Windows</w:t>
            </w:r>
            <w:r w:rsidR="00BB3879" w:rsidRPr="00AC2F34">
              <w:rPr>
                <w:rFonts w:ascii="Tahoma" w:hAnsi="Tahoma" w:cs="Tahoma"/>
                <w:sz w:val="14"/>
                <w:szCs w:val="14"/>
                <w:vertAlign w:val="superscript"/>
              </w:rPr>
              <w:t>®</w:t>
            </w:r>
            <w:r w:rsidRPr="00AC2F34">
              <w:rPr>
                <w:rFonts w:ascii="Tahoma" w:hAnsi="Tahoma" w:cs="Tahoma"/>
                <w:sz w:val="14"/>
                <w:szCs w:val="14"/>
              </w:rPr>
              <w:t xml:space="preserve"> Intune (Gebruiker en Apparaat)</w:t>
            </w:r>
            <w:bookmarkEnd w:id="185"/>
            <w:bookmarkEnd w:id="186"/>
          </w:p>
        </w:tc>
        <w:tc>
          <w:tcPr>
            <w:tcW w:w="450" w:type="dxa"/>
            <w:tcBorders>
              <w:bottom w:val="single" w:sz="4" w:space="0" w:color="auto"/>
            </w:tcBorders>
            <w:shd w:val="clear" w:color="auto" w:fill="FABF8F"/>
            <w:vAlign w:val="center"/>
          </w:tcPr>
          <w:p w14:paraId="15563908" w14:textId="77777777" w:rsidR="00C031FA" w:rsidRPr="00AC2F34" w:rsidRDefault="00216494" w:rsidP="00B33138">
            <w:pPr>
              <w:pStyle w:val="TableText"/>
              <w:widowControl w:val="0"/>
              <w:rPr>
                <w:rFonts w:cs="Tahoma"/>
                <w:b/>
                <w:color w:val="0000FF"/>
                <w:sz w:val="13"/>
                <w:szCs w:val="13"/>
                <w:u w:val="single"/>
              </w:rPr>
            </w:pPr>
            <w:hyperlink w:anchor="_33_Core_CAL" w:history="1">
              <w:r w:rsidR="00E15740" w:rsidRPr="00AC2F34">
                <w:rPr>
                  <w:rStyle w:val="Hyperlink"/>
                  <w:rFonts w:cs="Tahoma"/>
                  <w:b/>
                  <w:sz w:val="13"/>
                  <w:szCs w:val="13"/>
                </w:rPr>
                <w:t>33</w:t>
              </w:r>
            </w:hyperlink>
          </w:p>
        </w:tc>
        <w:tc>
          <w:tcPr>
            <w:tcW w:w="450" w:type="dxa"/>
            <w:tcBorders>
              <w:bottom w:val="single" w:sz="4" w:space="0" w:color="auto"/>
            </w:tcBorders>
            <w:shd w:val="clear" w:color="auto" w:fill="FABF8F"/>
          </w:tcPr>
          <w:p w14:paraId="15563909" w14:textId="77777777" w:rsidR="00C031FA" w:rsidRPr="00AC2F34" w:rsidRDefault="00C031FA" w:rsidP="00F463AB">
            <w:pPr>
              <w:pStyle w:val="TableText"/>
              <w:widowControl w:val="0"/>
              <w:spacing w:before="40"/>
              <w:rPr>
                <w:rFonts w:ascii="Tahoma" w:hAnsi="Tahoma" w:cs="Tahoma"/>
                <w:sz w:val="13"/>
              </w:rPr>
            </w:pPr>
            <w:r w:rsidRPr="00AC2F34">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1556390A" w14:textId="77777777" w:rsidR="00C031FA" w:rsidRPr="00AC2F34" w:rsidRDefault="00C031FA" w:rsidP="00C03D8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1556390B" w14:textId="77777777" w:rsidR="00C031FA" w:rsidRPr="00AC2F34"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1556390C" w14:textId="77777777" w:rsidR="00C031FA" w:rsidRPr="00AC2F34"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1556390D" w14:textId="77777777" w:rsidR="00C031FA" w:rsidRPr="00AC2F34"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1556390E" w14:textId="77777777" w:rsidR="00C031FA" w:rsidRPr="00AC2F34"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1556390F" w14:textId="77777777" w:rsidR="00C031FA" w:rsidRPr="00AC2F34"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15563910" w14:textId="77777777" w:rsidR="00C031FA" w:rsidRPr="00AC2F34" w:rsidRDefault="00C031FA" w:rsidP="00C03D8A">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15563911" w14:textId="77777777" w:rsidR="00C031FA" w:rsidRPr="00AC2F34" w:rsidRDefault="00C031FA" w:rsidP="00C03D8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15563912" w14:textId="77777777" w:rsidR="00C031FA" w:rsidRPr="00AC2F34" w:rsidRDefault="00C031FA" w:rsidP="00C03D8A">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15563913" w14:textId="77777777" w:rsidR="00C031FA" w:rsidRPr="00AC2F34" w:rsidRDefault="00C031FA" w:rsidP="00C03D8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15563914" w14:textId="77777777" w:rsidR="00C031FA" w:rsidRPr="00AC2F34" w:rsidRDefault="00C031FA" w:rsidP="00C03D8A">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5563915" w14:textId="77777777" w:rsidR="00C031FA" w:rsidRPr="00AC2F34" w:rsidRDefault="00C031FA" w:rsidP="00C03D8A">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5563916" w14:textId="77777777" w:rsidR="00C031FA" w:rsidRPr="00AC2F34" w:rsidRDefault="00C031FA" w:rsidP="00C03D8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3917" w14:textId="77777777" w:rsidR="00C031FA" w:rsidRPr="00AC2F34" w:rsidRDefault="00C031FA" w:rsidP="00C03D8A">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3918" w14:textId="77777777" w:rsidR="00C031FA" w:rsidRPr="00AC2F34" w:rsidRDefault="00C031FA" w:rsidP="00C03D8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5563919" w14:textId="77777777" w:rsidR="00C031FA" w:rsidRPr="00AC2F34" w:rsidRDefault="00C031FA" w:rsidP="00C03D8A">
            <w:pPr>
              <w:pStyle w:val="TableText"/>
              <w:widowControl w:val="0"/>
              <w:rPr>
                <w:rFonts w:ascii="Tahoma" w:hAnsi="Tahoma" w:cs="Tahoma"/>
                <w:sz w:val="13"/>
              </w:rPr>
            </w:pPr>
          </w:p>
        </w:tc>
      </w:tr>
      <w:tr w:rsidR="00CD4F9A" w:rsidRPr="00AC2F34" w14:paraId="1556392E" w14:textId="77777777" w:rsidTr="00B33138">
        <w:trPr>
          <w:trHeight w:val="145"/>
        </w:trPr>
        <w:tc>
          <w:tcPr>
            <w:tcW w:w="2714" w:type="dxa"/>
            <w:tcBorders>
              <w:bottom w:val="single" w:sz="4" w:space="0" w:color="auto"/>
            </w:tcBorders>
            <w:shd w:val="clear" w:color="auto" w:fill="FFFFFF"/>
            <w:vAlign w:val="center"/>
          </w:tcPr>
          <w:p w14:paraId="1556391B" w14:textId="77777777" w:rsidR="00C031FA" w:rsidRPr="00AC2F34" w:rsidRDefault="00C031FA" w:rsidP="00873F62">
            <w:pPr>
              <w:pStyle w:val="ProductNames"/>
              <w:spacing w:beforeLines="20" w:before="48" w:afterLines="20" w:after="48"/>
              <w:rPr>
                <w:rFonts w:ascii="Tahoma" w:hAnsi="Tahoma" w:cs="Tahoma"/>
                <w:sz w:val="14"/>
                <w:szCs w:val="14"/>
                <w:lang w:val="fr-FR"/>
              </w:rPr>
            </w:pPr>
            <w:bookmarkStart w:id="187" w:name="_Toc336337929"/>
            <w:bookmarkStart w:id="188" w:name="_Toc343596293"/>
            <w:r w:rsidRPr="00AC2F34">
              <w:rPr>
                <w:rFonts w:ascii="Tahoma" w:hAnsi="Tahoma" w:cs="Tahoma"/>
                <w:sz w:val="14"/>
                <w:szCs w:val="14"/>
                <w:lang w:val="fr-FR"/>
              </w:rPr>
              <w:t>Core CAL Suite (Gebruiker en Apparaat)</w:t>
            </w:r>
            <w:bookmarkEnd w:id="187"/>
            <w:bookmarkEnd w:id="188"/>
          </w:p>
        </w:tc>
        <w:tc>
          <w:tcPr>
            <w:tcW w:w="450" w:type="dxa"/>
            <w:tcBorders>
              <w:bottom w:val="single" w:sz="4" w:space="0" w:color="auto"/>
            </w:tcBorders>
            <w:shd w:val="clear" w:color="auto" w:fill="FFFFFF"/>
            <w:vAlign w:val="center"/>
          </w:tcPr>
          <w:p w14:paraId="1556391C" w14:textId="77777777" w:rsidR="00C031FA" w:rsidRPr="00AC2F34" w:rsidRDefault="00216494" w:rsidP="00B33138">
            <w:pPr>
              <w:pStyle w:val="TableText"/>
              <w:widowControl w:val="0"/>
              <w:rPr>
                <w:rStyle w:val="EndnoteReference"/>
                <w:rFonts w:cs="Tahoma"/>
                <w:b w:val="0"/>
                <w:color w:val="0000FF"/>
                <w:sz w:val="13"/>
                <w:szCs w:val="13"/>
                <w:u w:val="single"/>
              </w:rPr>
            </w:pPr>
            <w:hyperlink w:anchor="_34_Core_CAL" w:history="1">
              <w:r w:rsidR="00E15740" w:rsidRPr="00AC2F34">
                <w:rPr>
                  <w:rStyle w:val="Hyperlink"/>
                  <w:rFonts w:cs="Tahoma"/>
                  <w:b/>
                  <w:sz w:val="13"/>
                  <w:szCs w:val="13"/>
                </w:rPr>
                <w:t>34</w:t>
              </w:r>
            </w:hyperlink>
          </w:p>
        </w:tc>
        <w:tc>
          <w:tcPr>
            <w:tcW w:w="450" w:type="dxa"/>
            <w:tcBorders>
              <w:bottom w:val="single" w:sz="4" w:space="0" w:color="auto"/>
            </w:tcBorders>
            <w:shd w:val="clear" w:color="auto" w:fill="FFFFFF"/>
          </w:tcPr>
          <w:p w14:paraId="1556391D" w14:textId="77777777" w:rsidR="00C031FA" w:rsidRPr="00AC2F34" w:rsidRDefault="00C031FA">
            <w:pPr>
              <w:pStyle w:val="TableText"/>
              <w:widowControl w:val="0"/>
              <w:spacing w:before="40"/>
              <w:rPr>
                <w:rFonts w:ascii="Tahoma" w:hAnsi="Tahoma" w:cs="Tahoma"/>
                <w:color w:val="000000"/>
                <w:sz w:val="13"/>
              </w:rPr>
            </w:pPr>
            <w:r w:rsidRPr="00AC2F34">
              <w:rPr>
                <w:rFonts w:ascii="Tahoma" w:hAnsi="Tahoma" w:cs="Tahoma"/>
                <w:color w:val="000000"/>
                <w:sz w:val="13"/>
              </w:rPr>
              <w:t>10/06</w:t>
            </w:r>
          </w:p>
        </w:tc>
        <w:tc>
          <w:tcPr>
            <w:tcW w:w="360" w:type="dxa"/>
            <w:tcBorders>
              <w:bottom w:val="single" w:sz="4" w:space="0" w:color="auto"/>
              <w:right w:val="single" w:sz="18" w:space="0" w:color="auto"/>
            </w:tcBorders>
            <w:shd w:val="clear" w:color="auto" w:fill="FFFFFF"/>
            <w:vAlign w:val="center"/>
          </w:tcPr>
          <w:p w14:paraId="1556391E"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1556391F" w14:textId="77777777" w:rsidR="00C031FA" w:rsidRPr="00AC2F34" w:rsidRDefault="00C031FA">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14:paraId="15563920" w14:textId="77777777" w:rsidR="00C031FA" w:rsidRPr="00AC2F34" w:rsidRDefault="00C031FA">
            <w:pPr>
              <w:pStyle w:val="TableText"/>
              <w:widowControl w:val="0"/>
              <w:rPr>
                <w:rFonts w:ascii="Tahoma" w:hAnsi="Tahoma" w:cs="Tahoma"/>
                <w:sz w:val="13"/>
                <w:szCs w:val="13"/>
              </w:rPr>
            </w:pPr>
            <w:r w:rsidRPr="00AC2F34">
              <w:rPr>
                <w:rFonts w:ascii="Tahoma" w:hAnsi="Tahoma" w:cs="Tahoma"/>
                <w:sz w:val="13"/>
                <w:szCs w:val="13"/>
              </w:rPr>
              <w:t>3</w:t>
            </w:r>
          </w:p>
        </w:tc>
        <w:tc>
          <w:tcPr>
            <w:tcW w:w="450" w:type="dxa"/>
            <w:tcBorders>
              <w:bottom w:val="single" w:sz="4" w:space="0" w:color="auto"/>
            </w:tcBorders>
            <w:shd w:val="clear" w:color="auto" w:fill="FFFFFF"/>
            <w:vAlign w:val="bottom"/>
          </w:tcPr>
          <w:p w14:paraId="15563921" w14:textId="77777777" w:rsidR="00C031FA" w:rsidRPr="00AC2F34" w:rsidRDefault="00C031FA">
            <w:pPr>
              <w:pStyle w:val="TableText"/>
              <w:widowControl w:val="0"/>
              <w:rPr>
                <w:rFonts w:ascii="Tahoma" w:hAnsi="Tahoma" w:cs="Tahoma"/>
                <w:sz w:val="13"/>
                <w:szCs w:val="13"/>
              </w:rPr>
            </w:pPr>
            <w:r w:rsidRPr="00AC2F34">
              <w:rPr>
                <w:rFonts w:ascii="Tahoma" w:hAnsi="Tahoma" w:cs="Tahoma"/>
                <w:sz w:val="13"/>
                <w:szCs w:val="13"/>
              </w:rPr>
              <w:t>2</w:t>
            </w:r>
          </w:p>
        </w:tc>
        <w:tc>
          <w:tcPr>
            <w:tcW w:w="450" w:type="dxa"/>
            <w:tcBorders>
              <w:bottom w:val="single" w:sz="4" w:space="0" w:color="auto"/>
            </w:tcBorders>
            <w:shd w:val="clear" w:color="auto" w:fill="FFFFFF"/>
            <w:vAlign w:val="bottom"/>
          </w:tcPr>
          <w:p w14:paraId="15563922" w14:textId="77777777" w:rsidR="00C031FA" w:rsidRPr="00AC2F34" w:rsidRDefault="00C031FA">
            <w:pPr>
              <w:pStyle w:val="TableText"/>
              <w:widowControl w:val="0"/>
              <w:rPr>
                <w:rFonts w:ascii="Tahoma" w:hAnsi="Tahoma" w:cs="Tahoma"/>
                <w:sz w:val="13"/>
                <w:szCs w:val="13"/>
              </w:rPr>
            </w:pPr>
            <w:r w:rsidRPr="00AC2F34">
              <w:rPr>
                <w:rFonts w:ascii="Tahoma" w:hAnsi="Tahoma" w:cs="Tahoma"/>
                <w:sz w:val="13"/>
                <w:szCs w:val="13"/>
              </w:rPr>
              <w:t>2</w:t>
            </w:r>
          </w:p>
        </w:tc>
        <w:tc>
          <w:tcPr>
            <w:tcW w:w="450" w:type="dxa"/>
            <w:tcBorders>
              <w:bottom w:val="single" w:sz="4" w:space="0" w:color="auto"/>
            </w:tcBorders>
            <w:shd w:val="clear" w:color="auto" w:fill="FFFFFF"/>
            <w:vAlign w:val="bottom"/>
          </w:tcPr>
          <w:p w14:paraId="15563923" w14:textId="77777777" w:rsidR="00C031FA" w:rsidRPr="00AC2F34" w:rsidRDefault="00C031FA">
            <w:pPr>
              <w:pStyle w:val="TableText"/>
              <w:widowControl w:val="0"/>
              <w:rPr>
                <w:rFonts w:ascii="Tahoma" w:hAnsi="Tahoma" w:cs="Tahoma"/>
                <w:sz w:val="13"/>
                <w:szCs w:val="13"/>
              </w:rPr>
            </w:pPr>
            <w:r w:rsidRPr="00AC2F34">
              <w:rPr>
                <w:rFonts w:ascii="Tahoma" w:hAnsi="Tahoma" w:cs="Tahoma"/>
                <w:sz w:val="13"/>
                <w:szCs w:val="13"/>
              </w:rPr>
              <w:t>2</w:t>
            </w:r>
          </w:p>
        </w:tc>
        <w:tc>
          <w:tcPr>
            <w:tcW w:w="450" w:type="dxa"/>
            <w:tcBorders>
              <w:bottom w:val="single" w:sz="4" w:space="0" w:color="auto"/>
            </w:tcBorders>
            <w:shd w:val="clear" w:color="auto" w:fill="FFFFFF"/>
            <w:vAlign w:val="bottom"/>
          </w:tcPr>
          <w:p w14:paraId="15563924" w14:textId="77777777" w:rsidR="00C031FA" w:rsidRPr="00AC2F34" w:rsidRDefault="00C031FA">
            <w:pPr>
              <w:pStyle w:val="TableText"/>
              <w:widowControl w:val="0"/>
              <w:rPr>
                <w:rFonts w:ascii="Tahoma" w:hAnsi="Tahoma" w:cs="Tahoma"/>
                <w:sz w:val="13"/>
                <w:szCs w:val="13"/>
              </w:rPr>
            </w:pPr>
            <w:r w:rsidRPr="00AC2F34">
              <w:rPr>
                <w:rFonts w:ascii="Tahoma" w:hAnsi="Tahoma" w:cs="Tahoma"/>
                <w:sz w:val="13"/>
                <w:szCs w:val="13"/>
              </w:rPr>
              <w:t>1</w:t>
            </w:r>
          </w:p>
        </w:tc>
        <w:tc>
          <w:tcPr>
            <w:tcW w:w="360" w:type="dxa"/>
            <w:tcBorders>
              <w:bottom w:val="single" w:sz="4" w:space="0" w:color="auto"/>
              <w:right w:val="single" w:sz="18" w:space="0" w:color="auto"/>
            </w:tcBorders>
            <w:shd w:val="clear" w:color="auto" w:fill="FFFFFF"/>
            <w:vAlign w:val="bottom"/>
          </w:tcPr>
          <w:p w14:paraId="15563925" w14:textId="77777777" w:rsidR="00C031FA" w:rsidRPr="00AC2F34" w:rsidRDefault="00C031FA">
            <w:pPr>
              <w:pStyle w:val="TableText"/>
              <w:widowControl w:val="0"/>
              <w:rPr>
                <w:rFonts w:ascii="Tahoma" w:hAnsi="Tahoma" w:cs="Tahoma"/>
                <w:sz w:val="13"/>
                <w:szCs w:val="13"/>
              </w:rPr>
            </w:pPr>
            <w:r w:rsidRPr="00AC2F34">
              <w:rPr>
                <w:rFonts w:ascii="Tahoma" w:hAnsi="Tahoma" w:cs="Tahoma"/>
                <w:sz w:val="13"/>
                <w:szCs w:val="13"/>
              </w:rPr>
              <w:t>1</w:t>
            </w:r>
          </w:p>
        </w:tc>
        <w:tc>
          <w:tcPr>
            <w:tcW w:w="450" w:type="dxa"/>
            <w:tcBorders>
              <w:left w:val="single" w:sz="18" w:space="0" w:color="auto"/>
              <w:bottom w:val="single" w:sz="4" w:space="0" w:color="auto"/>
            </w:tcBorders>
            <w:shd w:val="clear" w:color="auto" w:fill="FFFFFF"/>
            <w:vAlign w:val="center"/>
          </w:tcPr>
          <w:p w14:paraId="15563926" w14:textId="77777777" w:rsidR="00C031FA" w:rsidRPr="00AC2F34" w:rsidRDefault="00C031FA">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center"/>
          </w:tcPr>
          <w:p w14:paraId="15563927" w14:textId="77777777" w:rsidR="00C031FA" w:rsidRPr="00AC2F34" w:rsidRDefault="00C031FA">
            <w:pPr>
              <w:pStyle w:val="TableText"/>
              <w:widowControl w:val="0"/>
              <w:rPr>
                <w:rFonts w:ascii="Tahoma" w:hAnsi="Tahoma" w:cs="Tahoma"/>
                <w:sz w:val="13"/>
                <w:szCs w:val="13"/>
              </w:rPr>
            </w:pPr>
            <w:r w:rsidRPr="00AC2F34">
              <w:rPr>
                <w:rFonts w:ascii="Tahoma" w:hAnsi="Tahoma" w:cs="Tahoma"/>
                <w:sz w:val="13"/>
                <w:szCs w:val="13"/>
              </w:rPr>
              <w:t>2</w:t>
            </w:r>
          </w:p>
        </w:tc>
        <w:tc>
          <w:tcPr>
            <w:tcW w:w="450" w:type="dxa"/>
            <w:tcBorders>
              <w:bottom w:val="single" w:sz="4" w:space="0" w:color="auto"/>
              <w:right w:val="single" w:sz="18" w:space="0" w:color="auto"/>
            </w:tcBorders>
            <w:shd w:val="clear" w:color="auto" w:fill="FFFFFF"/>
            <w:vAlign w:val="center"/>
          </w:tcPr>
          <w:p w14:paraId="15563928" w14:textId="77777777" w:rsidR="00C031FA" w:rsidRPr="00AC2F34" w:rsidRDefault="00C031FA">
            <w:pPr>
              <w:pStyle w:val="TableText"/>
              <w:widowControl w:val="0"/>
              <w:rPr>
                <w:rFonts w:ascii="Tahoma" w:hAnsi="Tahoma" w:cs="Tahoma"/>
                <w:sz w:val="13"/>
                <w:szCs w:val="13"/>
              </w:rPr>
            </w:pPr>
            <w:r w:rsidRPr="00AC2F34">
              <w:rPr>
                <w:rFonts w:ascii="Tahoma" w:hAnsi="Tahoma" w:cs="Tahoma"/>
                <w:sz w:val="13"/>
                <w:szCs w:val="13"/>
              </w:rPr>
              <w:t>1</w:t>
            </w:r>
          </w:p>
        </w:tc>
        <w:tc>
          <w:tcPr>
            <w:tcW w:w="450" w:type="dxa"/>
            <w:tcBorders>
              <w:left w:val="single" w:sz="18" w:space="0" w:color="auto"/>
              <w:bottom w:val="single" w:sz="4" w:space="0" w:color="auto"/>
            </w:tcBorders>
            <w:shd w:val="clear" w:color="auto" w:fill="FFFFFF"/>
            <w:vAlign w:val="center"/>
          </w:tcPr>
          <w:p w14:paraId="15563929" w14:textId="77777777" w:rsidR="00C031FA" w:rsidRPr="00AC2F34" w:rsidRDefault="00C031FA" w:rsidP="00097B90">
            <w:pPr>
              <w:pStyle w:val="TableText"/>
              <w:widowControl w:val="0"/>
              <w:rPr>
                <w:rFonts w:ascii="Tahoma" w:hAnsi="Tahoma" w:cs="Tahoma"/>
                <w:sz w:val="13"/>
                <w:szCs w:val="13"/>
              </w:rPr>
            </w:pPr>
            <w:r w:rsidRPr="00AC2F34">
              <w:rPr>
                <w:rFonts w:ascii="Tahoma" w:hAnsi="Tahoma" w:cs="Tahoma"/>
                <w:sz w:val="13"/>
                <w:szCs w:val="13"/>
              </w:rPr>
              <w:t>1</w:t>
            </w:r>
          </w:p>
        </w:tc>
        <w:tc>
          <w:tcPr>
            <w:tcW w:w="450" w:type="dxa"/>
            <w:tcBorders>
              <w:bottom w:val="single" w:sz="4" w:space="0" w:color="auto"/>
              <w:right w:val="single" w:sz="18" w:space="0" w:color="auto"/>
            </w:tcBorders>
            <w:shd w:val="clear" w:color="auto" w:fill="FFFFFF"/>
            <w:vAlign w:val="center"/>
          </w:tcPr>
          <w:p w14:paraId="1556392A" w14:textId="77777777" w:rsidR="00C031FA" w:rsidRPr="00AC2F34" w:rsidRDefault="00C031FA">
            <w:pPr>
              <w:pStyle w:val="TableText"/>
              <w:widowControl w:val="0"/>
              <w:rPr>
                <w:rFonts w:ascii="Tahoma" w:hAnsi="Tahoma" w:cs="Tahoma"/>
                <w:sz w:val="13"/>
              </w:rPr>
            </w:pPr>
            <w:r w:rsidRPr="00AC2F34">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FFFFF"/>
            <w:vAlign w:val="center"/>
          </w:tcPr>
          <w:p w14:paraId="1556392B" w14:textId="77777777" w:rsidR="00C031FA" w:rsidRPr="00AC2F34" w:rsidRDefault="00C031FA">
            <w:pPr>
              <w:pStyle w:val="TableText"/>
              <w:widowControl w:val="0"/>
              <w:rPr>
                <w:rFonts w:ascii="Tahoma" w:hAnsi="Tahoma" w:cs="Tahoma"/>
                <w:sz w:val="13"/>
              </w:rPr>
            </w:pPr>
            <w:r w:rsidRPr="00AC2F34">
              <w:rPr>
                <w:rFonts w:ascii="Tahoma" w:hAnsi="Tahoma" w:cs="Tahoma"/>
                <w:sz w:val="13"/>
              </w:rPr>
              <w:t>E, P</w:t>
            </w:r>
          </w:p>
        </w:tc>
        <w:tc>
          <w:tcPr>
            <w:tcW w:w="450" w:type="dxa"/>
            <w:tcBorders>
              <w:bottom w:val="single" w:sz="4" w:space="0" w:color="auto"/>
            </w:tcBorders>
            <w:shd w:val="clear" w:color="auto" w:fill="FFFFFF"/>
            <w:vAlign w:val="center"/>
          </w:tcPr>
          <w:p w14:paraId="1556392C" w14:textId="77777777" w:rsidR="00C031FA" w:rsidRPr="00AC2F34" w:rsidRDefault="00C031FA">
            <w:pPr>
              <w:pStyle w:val="TableText"/>
              <w:widowControl w:val="0"/>
              <w:rPr>
                <w:rFonts w:ascii="Tahoma" w:hAnsi="Tahoma" w:cs="Tahoma"/>
                <w:color w:val="000000"/>
                <w:sz w:val="13"/>
              </w:rPr>
            </w:pPr>
            <w:r w:rsidRPr="00AC2F34">
              <w:rPr>
                <w:rFonts w:ascii="Tahoma" w:hAnsi="Tahoma" w:cs="Tahoma"/>
                <w:sz w:val="13"/>
                <w:szCs w:val="13"/>
              </w:rPr>
              <w:t>E</w:t>
            </w:r>
            <w:r w:rsidRPr="00AC2F34">
              <w:rPr>
                <w:rFonts w:ascii="Tahoma" w:hAnsi="Tahoma" w:cs="Tahoma"/>
                <w:sz w:val="13"/>
              </w:rPr>
              <w:t>,ST</w:t>
            </w:r>
          </w:p>
        </w:tc>
        <w:tc>
          <w:tcPr>
            <w:tcW w:w="540" w:type="dxa"/>
            <w:tcBorders>
              <w:bottom w:val="single" w:sz="4" w:space="0" w:color="auto"/>
            </w:tcBorders>
            <w:shd w:val="clear" w:color="auto" w:fill="FFFFFF"/>
            <w:vAlign w:val="center"/>
          </w:tcPr>
          <w:p w14:paraId="1556392D" w14:textId="77777777" w:rsidR="00C031FA" w:rsidRPr="00AC2F34" w:rsidRDefault="00C031FA">
            <w:pPr>
              <w:pStyle w:val="TableText"/>
              <w:widowControl w:val="0"/>
              <w:rPr>
                <w:rFonts w:ascii="Tahoma" w:hAnsi="Tahoma" w:cs="Tahoma"/>
                <w:color w:val="000000"/>
                <w:sz w:val="13"/>
              </w:rPr>
            </w:pPr>
          </w:p>
        </w:tc>
      </w:tr>
      <w:tr w:rsidR="001C38D4" w:rsidRPr="00AC2F34" w14:paraId="15563942" w14:textId="77777777" w:rsidTr="00B33138">
        <w:trPr>
          <w:trHeight w:val="145"/>
        </w:trPr>
        <w:tc>
          <w:tcPr>
            <w:tcW w:w="2714" w:type="dxa"/>
            <w:tcBorders>
              <w:bottom w:val="single" w:sz="4" w:space="0" w:color="auto"/>
            </w:tcBorders>
            <w:shd w:val="clear" w:color="auto" w:fill="FABF8F"/>
            <w:vAlign w:val="center"/>
          </w:tcPr>
          <w:p w14:paraId="1556392F" w14:textId="77777777" w:rsidR="00C031FA" w:rsidRPr="00AC2F34" w:rsidRDefault="00C031FA" w:rsidP="00873F62">
            <w:pPr>
              <w:pStyle w:val="ProductNames"/>
              <w:spacing w:beforeLines="20" w:before="48" w:afterLines="20" w:after="48"/>
              <w:rPr>
                <w:rFonts w:ascii="Tahoma" w:hAnsi="Tahoma" w:cs="Tahoma"/>
                <w:sz w:val="14"/>
                <w:szCs w:val="14"/>
                <w:lang w:val="fr-FR"/>
              </w:rPr>
            </w:pPr>
            <w:bookmarkStart w:id="189" w:name="_Toc336337930"/>
            <w:bookmarkStart w:id="190" w:name="_Toc343596294"/>
            <w:r w:rsidRPr="00AC2F34">
              <w:rPr>
                <w:rFonts w:ascii="Tahoma" w:hAnsi="Tahoma" w:cs="Tahoma"/>
                <w:sz w:val="14"/>
                <w:szCs w:val="14"/>
                <w:lang w:val="fr-FR"/>
              </w:rPr>
              <w:t>Core Infrastructure Server Suite Standard</w:t>
            </w:r>
            <w:bookmarkEnd w:id="189"/>
            <w:bookmarkEnd w:id="190"/>
          </w:p>
        </w:tc>
        <w:tc>
          <w:tcPr>
            <w:tcW w:w="450" w:type="dxa"/>
            <w:tcBorders>
              <w:bottom w:val="single" w:sz="4" w:space="0" w:color="auto"/>
            </w:tcBorders>
            <w:shd w:val="clear" w:color="auto" w:fill="FABF8F"/>
            <w:vAlign w:val="center"/>
          </w:tcPr>
          <w:p w14:paraId="15563930" w14:textId="77777777" w:rsidR="00C031FA" w:rsidRPr="00AC2F34" w:rsidRDefault="00216494" w:rsidP="00B33138">
            <w:pPr>
              <w:pStyle w:val="TableText"/>
              <w:widowControl w:val="0"/>
              <w:rPr>
                <w:rStyle w:val="EndnoteReference"/>
                <w:rFonts w:cs="Tahoma"/>
                <w:b w:val="0"/>
                <w:color w:val="0000FF"/>
                <w:sz w:val="13"/>
                <w:szCs w:val="13"/>
                <w:u w:val="single"/>
              </w:rPr>
            </w:pPr>
            <w:hyperlink w:anchor="_35_Core_Infrastructure" w:history="1">
              <w:r w:rsidR="00E15740" w:rsidRPr="00AC2F34">
                <w:rPr>
                  <w:rStyle w:val="Hyperlink"/>
                  <w:rFonts w:cs="Tahoma"/>
                  <w:b/>
                  <w:sz w:val="13"/>
                  <w:szCs w:val="13"/>
                </w:rPr>
                <w:t>35</w:t>
              </w:r>
            </w:hyperlink>
          </w:p>
        </w:tc>
        <w:tc>
          <w:tcPr>
            <w:tcW w:w="450" w:type="dxa"/>
            <w:tcBorders>
              <w:bottom w:val="single" w:sz="4" w:space="0" w:color="auto"/>
            </w:tcBorders>
            <w:shd w:val="clear" w:color="auto" w:fill="FABF8F"/>
          </w:tcPr>
          <w:p w14:paraId="15563931" w14:textId="77777777" w:rsidR="00C031FA" w:rsidRPr="00AC2F34" w:rsidRDefault="00472DFD" w:rsidP="00472DFD">
            <w:pPr>
              <w:pStyle w:val="TableText"/>
              <w:widowControl w:val="0"/>
              <w:spacing w:before="120"/>
              <w:rPr>
                <w:rFonts w:ascii="Tahoma" w:hAnsi="Tahoma" w:cs="Tahoma"/>
                <w:sz w:val="13"/>
              </w:rPr>
            </w:pPr>
            <w:r w:rsidRPr="00AC2F34">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15563932" w14:textId="77777777" w:rsidR="00C031FA" w:rsidRPr="00AC2F34" w:rsidRDefault="00C031FA" w:rsidP="00B16FF7">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15563933" w14:textId="77777777" w:rsidR="00C031FA" w:rsidRPr="00AC2F34" w:rsidRDefault="008A085B" w:rsidP="00472DFD">
            <w:pPr>
              <w:pStyle w:val="TableText"/>
              <w:widowControl w:val="0"/>
              <w:spacing w:before="120" w:after="120"/>
              <w:rPr>
                <w:rFonts w:ascii="Tahoma" w:hAnsi="Tahoma" w:cs="Tahoma"/>
                <w:sz w:val="13"/>
                <w:szCs w:val="13"/>
              </w:rPr>
            </w:pPr>
            <w:r w:rsidRPr="00AC2F34">
              <w:rPr>
                <w:rFonts w:ascii="Tahoma" w:hAnsi="Tahoma" w:cs="Tahoma"/>
                <w:sz w:val="13"/>
                <w:szCs w:val="13"/>
              </w:rPr>
              <w:t>25</w:t>
            </w:r>
          </w:p>
        </w:tc>
        <w:tc>
          <w:tcPr>
            <w:tcW w:w="450" w:type="dxa"/>
            <w:tcBorders>
              <w:bottom w:val="single" w:sz="4" w:space="0" w:color="auto"/>
            </w:tcBorders>
            <w:shd w:val="clear" w:color="auto" w:fill="FABF8F"/>
            <w:vAlign w:val="bottom"/>
          </w:tcPr>
          <w:p w14:paraId="15563934" w14:textId="77777777" w:rsidR="00C031FA" w:rsidRPr="00AC2F34" w:rsidRDefault="008A085B" w:rsidP="00472DFD">
            <w:pPr>
              <w:pStyle w:val="TableText"/>
              <w:widowControl w:val="0"/>
              <w:spacing w:before="120" w:after="120"/>
              <w:rPr>
                <w:rFonts w:ascii="Tahoma" w:hAnsi="Tahoma" w:cs="Tahoma"/>
                <w:sz w:val="13"/>
                <w:szCs w:val="13"/>
              </w:rPr>
            </w:pPr>
            <w:r w:rsidRPr="00AC2F34">
              <w:rPr>
                <w:rFonts w:ascii="Tahoma" w:hAnsi="Tahoma" w:cs="Tahoma"/>
                <w:sz w:val="13"/>
                <w:szCs w:val="13"/>
              </w:rPr>
              <w:t>63</w:t>
            </w:r>
          </w:p>
        </w:tc>
        <w:tc>
          <w:tcPr>
            <w:tcW w:w="450" w:type="dxa"/>
            <w:tcBorders>
              <w:bottom w:val="single" w:sz="4" w:space="0" w:color="auto"/>
            </w:tcBorders>
            <w:shd w:val="clear" w:color="auto" w:fill="FABF8F"/>
            <w:vAlign w:val="bottom"/>
          </w:tcPr>
          <w:p w14:paraId="15563935" w14:textId="77777777" w:rsidR="00C031FA" w:rsidRPr="00AC2F34" w:rsidRDefault="008A085B" w:rsidP="00472DFD">
            <w:pPr>
              <w:pStyle w:val="TableText"/>
              <w:widowControl w:val="0"/>
              <w:spacing w:before="120" w:after="120"/>
              <w:rPr>
                <w:rFonts w:ascii="Tahoma" w:hAnsi="Tahoma" w:cs="Tahoma"/>
                <w:sz w:val="13"/>
                <w:szCs w:val="13"/>
              </w:rPr>
            </w:pPr>
            <w:r w:rsidRPr="00AC2F34">
              <w:rPr>
                <w:rFonts w:ascii="Tahoma" w:hAnsi="Tahoma" w:cs="Tahoma"/>
                <w:sz w:val="13"/>
                <w:szCs w:val="13"/>
              </w:rPr>
              <w:t>50</w:t>
            </w:r>
          </w:p>
        </w:tc>
        <w:tc>
          <w:tcPr>
            <w:tcW w:w="450" w:type="dxa"/>
            <w:tcBorders>
              <w:bottom w:val="single" w:sz="4" w:space="0" w:color="auto"/>
            </w:tcBorders>
            <w:shd w:val="clear" w:color="auto" w:fill="FABF8F"/>
            <w:vAlign w:val="bottom"/>
          </w:tcPr>
          <w:p w14:paraId="15563936" w14:textId="77777777" w:rsidR="00C031FA" w:rsidRPr="00AC2F34" w:rsidRDefault="008A085B" w:rsidP="00472DFD">
            <w:pPr>
              <w:pStyle w:val="TableText"/>
              <w:widowControl w:val="0"/>
              <w:spacing w:before="120" w:after="120"/>
              <w:rPr>
                <w:rFonts w:ascii="Tahoma" w:hAnsi="Tahoma" w:cs="Tahoma"/>
                <w:sz w:val="13"/>
                <w:szCs w:val="13"/>
              </w:rPr>
            </w:pPr>
            <w:r w:rsidRPr="00AC2F34">
              <w:rPr>
                <w:rFonts w:ascii="Tahoma" w:hAnsi="Tahoma" w:cs="Tahoma"/>
                <w:sz w:val="13"/>
                <w:szCs w:val="13"/>
              </w:rPr>
              <w:t>38</w:t>
            </w:r>
          </w:p>
        </w:tc>
        <w:tc>
          <w:tcPr>
            <w:tcW w:w="450" w:type="dxa"/>
            <w:tcBorders>
              <w:bottom w:val="single" w:sz="4" w:space="0" w:color="auto"/>
            </w:tcBorders>
            <w:shd w:val="clear" w:color="auto" w:fill="FABF8F"/>
            <w:vAlign w:val="bottom"/>
          </w:tcPr>
          <w:p w14:paraId="15563937" w14:textId="77777777" w:rsidR="00C031FA" w:rsidRPr="00AC2F34" w:rsidRDefault="008A085B" w:rsidP="00472DFD">
            <w:pPr>
              <w:pStyle w:val="TableText"/>
              <w:widowControl w:val="0"/>
              <w:spacing w:before="120" w:after="120"/>
              <w:rPr>
                <w:rFonts w:ascii="Tahoma" w:hAnsi="Tahoma" w:cs="Tahoma"/>
                <w:sz w:val="13"/>
                <w:szCs w:val="13"/>
              </w:rPr>
            </w:pPr>
            <w:r w:rsidRPr="00AC2F34">
              <w:rPr>
                <w:rFonts w:ascii="Tahoma" w:hAnsi="Tahoma" w:cs="Tahoma"/>
                <w:sz w:val="13"/>
                <w:szCs w:val="13"/>
              </w:rPr>
              <w:t>38</w:t>
            </w:r>
          </w:p>
        </w:tc>
        <w:tc>
          <w:tcPr>
            <w:tcW w:w="450" w:type="dxa"/>
            <w:tcBorders>
              <w:bottom w:val="single" w:sz="4" w:space="0" w:color="auto"/>
            </w:tcBorders>
            <w:shd w:val="clear" w:color="auto" w:fill="FABF8F"/>
            <w:vAlign w:val="bottom"/>
          </w:tcPr>
          <w:p w14:paraId="15563938" w14:textId="77777777" w:rsidR="00C031FA" w:rsidRPr="00AC2F34" w:rsidRDefault="008A085B" w:rsidP="00472DFD">
            <w:pPr>
              <w:pStyle w:val="TableText"/>
              <w:widowControl w:val="0"/>
              <w:spacing w:before="120" w:after="120"/>
              <w:rPr>
                <w:rFonts w:ascii="Tahoma" w:hAnsi="Tahoma" w:cs="Tahoma"/>
                <w:sz w:val="13"/>
                <w:szCs w:val="13"/>
              </w:rPr>
            </w:pPr>
            <w:r w:rsidRPr="00AC2F34">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bottom"/>
          </w:tcPr>
          <w:p w14:paraId="15563939" w14:textId="77777777" w:rsidR="00C031FA" w:rsidRPr="00AC2F34" w:rsidRDefault="008A085B" w:rsidP="00472DFD">
            <w:pPr>
              <w:pStyle w:val="TableText"/>
              <w:widowControl w:val="0"/>
              <w:spacing w:before="120" w:after="120"/>
              <w:rPr>
                <w:rFonts w:ascii="Tahoma" w:hAnsi="Tahoma" w:cs="Tahoma"/>
                <w:sz w:val="13"/>
                <w:szCs w:val="13"/>
              </w:rPr>
            </w:pPr>
            <w:r w:rsidRPr="00AC2F34">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bottom"/>
          </w:tcPr>
          <w:p w14:paraId="1556393A" w14:textId="77777777" w:rsidR="00C031FA" w:rsidRPr="00AC2F34" w:rsidRDefault="008A085B" w:rsidP="00472DFD">
            <w:pPr>
              <w:pStyle w:val="TableText"/>
              <w:widowControl w:val="0"/>
              <w:spacing w:before="120" w:after="120"/>
              <w:rPr>
                <w:rFonts w:ascii="Tahoma" w:hAnsi="Tahoma" w:cs="Tahoma"/>
                <w:sz w:val="13"/>
                <w:szCs w:val="13"/>
              </w:rPr>
            </w:pPr>
            <w:r w:rsidRPr="00AC2F34">
              <w:rPr>
                <w:rFonts w:ascii="Tahoma" w:hAnsi="Tahoma" w:cs="Tahoma"/>
                <w:sz w:val="13"/>
                <w:szCs w:val="13"/>
              </w:rPr>
              <w:t>25</w:t>
            </w:r>
          </w:p>
        </w:tc>
        <w:tc>
          <w:tcPr>
            <w:tcW w:w="450" w:type="dxa"/>
            <w:tcBorders>
              <w:bottom w:val="single" w:sz="4" w:space="0" w:color="auto"/>
            </w:tcBorders>
            <w:shd w:val="clear" w:color="auto" w:fill="FABF8F"/>
            <w:vAlign w:val="bottom"/>
          </w:tcPr>
          <w:p w14:paraId="1556393B" w14:textId="77777777" w:rsidR="00C031FA" w:rsidRPr="00AC2F34" w:rsidRDefault="008A085B" w:rsidP="00472DFD">
            <w:pPr>
              <w:pStyle w:val="TableText"/>
              <w:widowControl w:val="0"/>
              <w:spacing w:before="120" w:after="120"/>
              <w:rPr>
                <w:rFonts w:ascii="Tahoma" w:hAnsi="Tahoma" w:cs="Tahoma"/>
                <w:sz w:val="13"/>
                <w:szCs w:val="13"/>
              </w:rPr>
            </w:pPr>
            <w:r w:rsidRPr="00AC2F34">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bottom"/>
          </w:tcPr>
          <w:p w14:paraId="1556393C" w14:textId="77777777" w:rsidR="00C031FA" w:rsidRPr="00AC2F34" w:rsidRDefault="008A085B" w:rsidP="00472DFD">
            <w:pPr>
              <w:pStyle w:val="TableText"/>
              <w:widowControl w:val="0"/>
              <w:spacing w:before="120" w:after="120"/>
              <w:rPr>
                <w:rFonts w:ascii="Tahoma" w:hAnsi="Tahoma" w:cs="Tahoma"/>
                <w:sz w:val="13"/>
                <w:szCs w:val="13"/>
              </w:rPr>
            </w:pPr>
            <w:r w:rsidRPr="00AC2F34">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14:paraId="1556393D" w14:textId="77777777" w:rsidR="00C031FA" w:rsidRPr="00AC2F34" w:rsidRDefault="008A085B" w:rsidP="00B16FF7">
            <w:pPr>
              <w:pStyle w:val="TableText"/>
              <w:widowControl w:val="0"/>
              <w:rPr>
                <w:rFonts w:ascii="Tahoma" w:hAnsi="Tahoma" w:cs="Tahoma"/>
                <w:sz w:val="13"/>
                <w:szCs w:val="13"/>
              </w:rPr>
            </w:pPr>
            <w:r w:rsidRPr="00AC2F34">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1556393E" w14:textId="77777777" w:rsidR="00C031FA" w:rsidRPr="00AC2F34" w:rsidRDefault="00C031FA" w:rsidP="00B16FF7">
            <w:pPr>
              <w:pStyle w:val="TableText"/>
              <w:widowControl w:val="0"/>
              <w:rPr>
                <w:rFonts w:ascii="Tahoma" w:hAnsi="Tahoma" w:cs="Tahoma"/>
                <w:sz w:val="13"/>
              </w:rPr>
            </w:pPr>
            <w:r w:rsidRPr="00AC2F34">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1556393F" w14:textId="77777777" w:rsidR="00C031FA" w:rsidRPr="00AC2F34" w:rsidRDefault="00C031FA" w:rsidP="00B16FF7">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3940" w14:textId="77777777" w:rsidR="00C031FA" w:rsidRPr="00AC2F34" w:rsidRDefault="00C031FA" w:rsidP="00B16FF7">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5563941" w14:textId="77777777" w:rsidR="00C031FA" w:rsidRPr="00AC2F34" w:rsidRDefault="00690659" w:rsidP="00103037">
            <w:pPr>
              <w:pStyle w:val="TableText"/>
              <w:widowControl w:val="0"/>
              <w:rPr>
                <w:rFonts w:ascii="Tahoma" w:hAnsi="Tahoma" w:cs="Tahoma"/>
                <w:sz w:val="13"/>
              </w:rPr>
            </w:pPr>
            <w:r w:rsidRPr="00AC2F34">
              <w:rPr>
                <w:rFonts w:ascii="Tahoma" w:hAnsi="Tahoma" w:cs="Tahoma"/>
                <w:sz w:val="13"/>
              </w:rPr>
              <w:t>OL</w:t>
            </w:r>
            <w:r w:rsidR="00103037">
              <w:rPr>
                <w:rFonts w:ascii="Tahoma" w:hAnsi="Tahoma" w:cs="Tahoma"/>
                <w:sz w:val="13"/>
              </w:rPr>
              <w:t>\</w:t>
            </w:r>
            <w:r w:rsidRPr="00AC2F34">
              <w:rPr>
                <w:rFonts w:ascii="Tahoma" w:hAnsi="Tahoma" w:cs="Tahoma"/>
                <w:sz w:val="13"/>
              </w:rPr>
              <w:t>OV</w:t>
            </w:r>
          </w:p>
        </w:tc>
      </w:tr>
      <w:tr w:rsidR="00CD4F9A" w:rsidRPr="00AC2F34" w14:paraId="15563956" w14:textId="77777777" w:rsidTr="00B33138">
        <w:trPr>
          <w:trHeight w:val="145"/>
        </w:trPr>
        <w:tc>
          <w:tcPr>
            <w:tcW w:w="2714" w:type="dxa"/>
            <w:tcBorders>
              <w:bottom w:val="single" w:sz="4" w:space="0" w:color="auto"/>
            </w:tcBorders>
            <w:shd w:val="clear" w:color="auto" w:fill="FFFFFF"/>
            <w:vAlign w:val="center"/>
          </w:tcPr>
          <w:p w14:paraId="15563943" w14:textId="77777777" w:rsidR="00C031FA" w:rsidRPr="00AC2F34" w:rsidRDefault="00C031FA" w:rsidP="00873F62">
            <w:pPr>
              <w:pStyle w:val="ProductNames"/>
              <w:spacing w:beforeLines="20" w:before="48" w:afterLines="20" w:after="48"/>
              <w:rPr>
                <w:rFonts w:ascii="Tahoma" w:hAnsi="Tahoma" w:cs="Tahoma"/>
                <w:sz w:val="14"/>
                <w:szCs w:val="14"/>
                <w:lang w:val="fr-FR"/>
              </w:rPr>
            </w:pPr>
            <w:bookmarkStart w:id="191" w:name="_Toc336337931"/>
            <w:bookmarkStart w:id="192" w:name="_Toc343596295"/>
            <w:r w:rsidRPr="00AC2F34">
              <w:rPr>
                <w:rFonts w:ascii="Tahoma" w:hAnsi="Tahoma" w:cs="Tahoma"/>
                <w:sz w:val="14"/>
                <w:szCs w:val="14"/>
                <w:lang w:val="fr-FR"/>
              </w:rPr>
              <w:t>Core Infrastructure Server Suite Enterprise</w:t>
            </w:r>
            <w:bookmarkEnd w:id="191"/>
            <w:bookmarkEnd w:id="192"/>
          </w:p>
        </w:tc>
        <w:tc>
          <w:tcPr>
            <w:tcW w:w="450" w:type="dxa"/>
            <w:tcBorders>
              <w:bottom w:val="single" w:sz="4" w:space="0" w:color="auto"/>
            </w:tcBorders>
            <w:shd w:val="clear" w:color="auto" w:fill="FFFFFF"/>
            <w:vAlign w:val="center"/>
          </w:tcPr>
          <w:p w14:paraId="15563944" w14:textId="77777777" w:rsidR="00C031FA" w:rsidRPr="00AC2F34" w:rsidRDefault="00216494" w:rsidP="00B33138">
            <w:pPr>
              <w:pStyle w:val="TableText"/>
              <w:widowControl w:val="0"/>
              <w:rPr>
                <w:rStyle w:val="EndnoteReference"/>
                <w:rFonts w:cs="Tahoma"/>
                <w:b w:val="0"/>
                <w:color w:val="0000FF"/>
                <w:sz w:val="13"/>
                <w:szCs w:val="13"/>
                <w:u w:val="single"/>
              </w:rPr>
            </w:pPr>
            <w:hyperlink w:anchor="_36_Core_Infrastructure" w:history="1">
              <w:r w:rsidR="00E15740" w:rsidRPr="00AC2F34">
                <w:rPr>
                  <w:rStyle w:val="Hyperlink"/>
                  <w:rFonts w:cs="Tahoma"/>
                  <w:b/>
                  <w:sz w:val="13"/>
                  <w:szCs w:val="13"/>
                </w:rPr>
                <w:t>36</w:t>
              </w:r>
            </w:hyperlink>
          </w:p>
        </w:tc>
        <w:tc>
          <w:tcPr>
            <w:tcW w:w="450" w:type="dxa"/>
            <w:tcBorders>
              <w:bottom w:val="single" w:sz="4" w:space="0" w:color="auto"/>
            </w:tcBorders>
            <w:shd w:val="clear" w:color="auto" w:fill="FFFFFF"/>
          </w:tcPr>
          <w:p w14:paraId="15563945" w14:textId="77777777" w:rsidR="00C031FA" w:rsidRPr="00AC2F34" w:rsidRDefault="00F11BEC" w:rsidP="00B16FF7">
            <w:pPr>
              <w:pStyle w:val="TableText"/>
              <w:widowControl w:val="0"/>
              <w:spacing w:before="40"/>
              <w:rPr>
                <w:rFonts w:ascii="Tahoma" w:hAnsi="Tahoma" w:cs="Tahoma"/>
                <w:sz w:val="13"/>
              </w:rPr>
            </w:pPr>
            <w:r w:rsidRPr="00AC2F34">
              <w:rPr>
                <w:rFonts w:ascii="Tahoma" w:hAnsi="Tahoma" w:cs="Tahoma"/>
                <w:sz w:val="13"/>
              </w:rPr>
              <w:t>04/12</w:t>
            </w:r>
          </w:p>
        </w:tc>
        <w:tc>
          <w:tcPr>
            <w:tcW w:w="360" w:type="dxa"/>
            <w:tcBorders>
              <w:bottom w:val="single" w:sz="4" w:space="0" w:color="auto"/>
              <w:right w:val="single" w:sz="18" w:space="0" w:color="auto"/>
            </w:tcBorders>
            <w:shd w:val="clear" w:color="auto" w:fill="FFFFFF"/>
            <w:vAlign w:val="center"/>
          </w:tcPr>
          <w:p w14:paraId="15563946" w14:textId="77777777" w:rsidR="00C031FA" w:rsidRPr="00AC2F34" w:rsidRDefault="00C031FA" w:rsidP="00B16F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bottom"/>
          </w:tcPr>
          <w:p w14:paraId="15563947" w14:textId="77777777" w:rsidR="00C031FA" w:rsidRPr="00AC2F34" w:rsidRDefault="00C031FA" w:rsidP="00B16FF7">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14:paraId="15563948" w14:textId="77777777" w:rsidR="00C031FA" w:rsidRPr="00AC2F34" w:rsidRDefault="00C031FA" w:rsidP="00B16FF7">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14:paraId="15563949" w14:textId="77777777" w:rsidR="00C031FA" w:rsidRPr="00AC2F34" w:rsidRDefault="00C031FA" w:rsidP="00B16FF7">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14:paraId="1556394A" w14:textId="77777777" w:rsidR="00C031FA" w:rsidRPr="00AC2F34" w:rsidRDefault="00C031FA" w:rsidP="00B16FF7">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14:paraId="1556394B" w14:textId="77777777" w:rsidR="00C031FA" w:rsidRPr="00AC2F34" w:rsidRDefault="00C031FA" w:rsidP="00B16FF7">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14:paraId="1556394C" w14:textId="77777777" w:rsidR="00C031FA" w:rsidRPr="00AC2F34" w:rsidRDefault="00C031FA" w:rsidP="00B16FF7">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FFFFF"/>
            <w:vAlign w:val="bottom"/>
          </w:tcPr>
          <w:p w14:paraId="1556394D" w14:textId="77777777" w:rsidR="00C031FA" w:rsidRPr="00AC2F34" w:rsidRDefault="00C031FA" w:rsidP="00B16FF7">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FFFFF"/>
            <w:vAlign w:val="bottom"/>
          </w:tcPr>
          <w:p w14:paraId="1556394E" w14:textId="77777777" w:rsidR="00C031FA" w:rsidRPr="00AC2F34" w:rsidRDefault="00C031FA" w:rsidP="00B16FF7">
            <w:pPr>
              <w:pStyle w:val="TableText"/>
              <w:widowControl w:val="0"/>
              <w:rPr>
                <w:rFonts w:ascii="Tahoma" w:hAnsi="Tahoma" w:cs="Tahoma"/>
                <w:sz w:val="13"/>
                <w:szCs w:val="13"/>
              </w:rPr>
            </w:pPr>
          </w:p>
        </w:tc>
        <w:tc>
          <w:tcPr>
            <w:tcW w:w="450" w:type="dxa"/>
            <w:tcBorders>
              <w:bottom w:val="single" w:sz="4" w:space="0" w:color="auto"/>
            </w:tcBorders>
            <w:shd w:val="clear" w:color="auto" w:fill="FFFFFF"/>
            <w:vAlign w:val="bottom"/>
          </w:tcPr>
          <w:p w14:paraId="1556394F" w14:textId="77777777" w:rsidR="00C031FA" w:rsidRPr="00AC2F34" w:rsidRDefault="00C031FA" w:rsidP="00B16FF7">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FFFFF"/>
            <w:vAlign w:val="bottom"/>
          </w:tcPr>
          <w:p w14:paraId="15563950" w14:textId="77777777" w:rsidR="00C031FA" w:rsidRPr="00AC2F34" w:rsidRDefault="00C031FA" w:rsidP="00B16FF7">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FFFFF"/>
            <w:vAlign w:val="center"/>
          </w:tcPr>
          <w:p w14:paraId="15563951" w14:textId="77777777" w:rsidR="00C031FA" w:rsidRPr="00AC2F34" w:rsidRDefault="00C031FA" w:rsidP="00B16FF7">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FFFFF"/>
            <w:vAlign w:val="center"/>
          </w:tcPr>
          <w:p w14:paraId="15563952" w14:textId="77777777" w:rsidR="00C031FA" w:rsidRPr="00AC2F34" w:rsidRDefault="00C031FA" w:rsidP="00B16FF7">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3953" w14:textId="77777777" w:rsidR="00C031FA" w:rsidRPr="00AC2F34" w:rsidRDefault="00C031FA" w:rsidP="00B16FF7">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3954" w14:textId="77777777" w:rsidR="00C031FA" w:rsidRPr="00AC2F34" w:rsidRDefault="00C031FA" w:rsidP="00B16FF7">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15563955" w14:textId="77777777" w:rsidR="00C031FA" w:rsidRPr="00AC2F34" w:rsidRDefault="00C031FA" w:rsidP="00B16FF7">
            <w:pPr>
              <w:pStyle w:val="TableText"/>
              <w:widowControl w:val="0"/>
              <w:rPr>
                <w:rFonts w:ascii="Tahoma" w:hAnsi="Tahoma" w:cs="Tahoma"/>
                <w:sz w:val="13"/>
              </w:rPr>
            </w:pPr>
          </w:p>
        </w:tc>
      </w:tr>
      <w:tr w:rsidR="001C38D4" w:rsidRPr="00AC2F34" w14:paraId="1556396A" w14:textId="77777777" w:rsidTr="00B33138">
        <w:trPr>
          <w:trHeight w:val="145"/>
        </w:trPr>
        <w:tc>
          <w:tcPr>
            <w:tcW w:w="2714" w:type="dxa"/>
            <w:tcBorders>
              <w:bottom w:val="single" w:sz="4" w:space="0" w:color="auto"/>
            </w:tcBorders>
            <w:shd w:val="clear" w:color="auto" w:fill="FABF8F"/>
            <w:vAlign w:val="center"/>
          </w:tcPr>
          <w:p w14:paraId="15563957" w14:textId="77777777" w:rsidR="00C031FA" w:rsidRPr="00AC2F34" w:rsidRDefault="00C031FA" w:rsidP="00873F62">
            <w:pPr>
              <w:pStyle w:val="ProductNames"/>
              <w:spacing w:beforeLines="20" w:before="48" w:afterLines="20" w:after="48"/>
              <w:rPr>
                <w:rFonts w:ascii="Tahoma" w:hAnsi="Tahoma" w:cs="Tahoma"/>
                <w:sz w:val="14"/>
                <w:szCs w:val="14"/>
                <w:lang w:val="fr-FR"/>
              </w:rPr>
            </w:pPr>
            <w:bookmarkStart w:id="193" w:name="_Toc336337932"/>
            <w:bookmarkStart w:id="194" w:name="_Toc343596296"/>
            <w:r w:rsidRPr="00AC2F34">
              <w:rPr>
                <w:rFonts w:ascii="Tahoma" w:hAnsi="Tahoma" w:cs="Tahoma"/>
                <w:sz w:val="14"/>
                <w:szCs w:val="14"/>
                <w:lang w:val="fr-FR"/>
              </w:rPr>
              <w:t>Core Infrastructure Server Suite Datacenter</w:t>
            </w:r>
            <w:bookmarkEnd w:id="193"/>
            <w:bookmarkEnd w:id="194"/>
          </w:p>
        </w:tc>
        <w:tc>
          <w:tcPr>
            <w:tcW w:w="450" w:type="dxa"/>
            <w:tcBorders>
              <w:bottom w:val="single" w:sz="4" w:space="0" w:color="auto"/>
            </w:tcBorders>
            <w:shd w:val="clear" w:color="auto" w:fill="FABF8F"/>
            <w:vAlign w:val="center"/>
          </w:tcPr>
          <w:p w14:paraId="15563958" w14:textId="77777777" w:rsidR="00C031FA" w:rsidRPr="00AC2F34" w:rsidRDefault="00216494" w:rsidP="00B33138">
            <w:pPr>
              <w:pStyle w:val="TableText"/>
              <w:widowControl w:val="0"/>
              <w:rPr>
                <w:rStyle w:val="EndnoteReference"/>
                <w:rFonts w:cs="Tahoma"/>
                <w:b w:val="0"/>
                <w:color w:val="0000FF"/>
                <w:sz w:val="13"/>
                <w:szCs w:val="13"/>
                <w:u w:val="single"/>
              </w:rPr>
            </w:pPr>
            <w:hyperlink w:anchor="_37_Core_Infrastructure" w:history="1">
              <w:r w:rsidR="00E15740" w:rsidRPr="00AC2F34">
                <w:rPr>
                  <w:rStyle w:val="Hyperlink"/>
                  <w:rFonts w:cs="Tahoma"/>
                  <w:b/>
                  <w:sz w:val="13"/>
                  <w:szCs w:val="13"/>
                </w:rPr>
                <w:t>37</w:t>
              </w:r>
            </w:hyperlink>
          </w:p>
        </w:tc>
        <w:tc>
          <w:tcPr>
            <w:tcW w:w="450" w:type="dxa"/>
            <w:tcBorders>
              <w:bottom w:val="single" w:sz="4" w:space="0" w:color="auto"/>
            </w:tcBorders>
            <w:shd w:val="clear" w:color="auto" w:fill="FABF8F"/>
          </w:tcPr>
          <w:p w14:paraId="15563959" w14:textId="77777777" w:rsidR="00C031FA" w:rsidRPr="00AC2F34" w:rsidRDefault="00690659" w:rsidP="00B16FF7">
            <w:pPr>
              <w:pStyle w:val="TableText"/>
              <w:widowControl w:val="0"/>
              <w:spacing w:before="80"/>
              <w:rPr>
                <w:rFonts w:ascii="Tahoma" w:hAnsi="Tahoma" w:cs="Tahoma"/>
                <w:sz w:val="13"/>
              </w:rPr>
            </w:pPr>
            <w:r w:rsidRPr="00AC2F34">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1556395A" w14:textId="77777777" w:rsidR="00C031FA" w:rsidRPr="00AC2F34" w:rsidRDefault="00C031FA" w:rsidP="00B16FF7">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1556395B" w14:textId="77777777" w:rsidR="00C031FA" w:rsidRPr="00AC2F34" w:rsidRDefault="008A085B" w:rsidP="00472DFD">
            <w:pPr>
              <w:pStyle w:val="TableText"/>
              <w:widowControl w:val="0"/>
              <w:spacing w:after="120"/>
              <w:rPr>
                <w:rFonts w:ascii="Tahoma" w:hAnsi="Tahoma" w:cs="Tahoma"/>
                <w:sz w:val="13"/>
                <w:szCs w:val="13"/>
              </w:rPr>
            </w:pPr>
            <w:r w:rsidRPr="00AC2F34">
              <w:rPr>
                <w:rFonts w:ascii="Tahoma" w:hAnsi="Tahoma" w:cs="Tahoma"/>
                <w:sz w:val="13"/>
                <w:szCs w:val="13"/>
              </w:rPr>
              <w:t>75</w:t>
            </w:r>
          </w:p>
        </w:tc>
        <w:tc>
          <w:tcPr>
            <w:tcW w:w="450" w:type="dxa"/>
            <w:tcBorders>
              <w:bottom w:val="single" w:sz="4" w:space="0" w:color="auto"/>
            </w:tcBorders>
            <w:shd w:val="clear" w:color="auto" w:fill="FABF8F"/>
            <w:vAlign w:val="bottom"/>
          </w:tcPr>
          <w:p w14:paraId="1556395C" w14:textId="77777777" w:rsidR="00C031FA" w:rsidRPr="00AC2F34" w:rsidRDefault="008A085B" w:rsidP="00472DFD">
            <w:pPr>
              <w:pStyle w:val="TableText"/>
              <w:widowControl w:val="0"/>
              <w:spacing w:after="120"/>
              <w:rPr>
                <w:rFonts w:ascii="Tahoma" w:hAnsi="Tahoma" w:cs="Tahoma"/>
                <w:sz w:val="13"/>
                <w:szCs w:val="13"/>
              </w:rPr>
            </w:pPr>
            <w:r w:rsidRPr="00AC2F34">
              <w:rPr>
                <w:rFonts w:ascii="Tahoma" w:hAnsi="Tahoma" w:cs="Tahoma"/>
                <w:sz w:val="13"/>
                <w:szCs w:val="13"/>
              </w:rPr>
              <w:t>188</w:t>
            </w:r>
          </w:p>
        </w:tc>
        <w:tc>
          <w:tcPr>
            <w:tcW w:w="450" w:type="dxa"/>
            <w:tcBorders>
              <w:bottom w:val="single" w:sz="4" w:space="0" w:color="auto"/>
            </w:tcBorders>
            <w:shd w:val="clear" w:color="auto" w:fill="FABF8F"/>
            <w:vAlign w:val="bottom"/>
          </w:tcPr>
          <w:p w14:paraId="1556395D" w14:textId="77777777" w:rsidR="00C031FA" w:rsidRPr="00AC2F34" w:rsidRDefault="008A085B" w:rsidP="00472DFD">
            <w:pPr>
              <w:pStyle w:val="TableText"/>
              <w:widowControl w:val="0"/>
              <w:spacing w:after="120"/>
              <w:rPr>
                <w:rFonts w:ascii="Tahoma" w:hAnsi="Tahoma" w:cs="Tahoma"/>
                <w:sz w:val="13"/>
                <w:szCs w:val="13"/>
              </w:rPr>
            </w:pPr>
            <w:r w:rsidRPr="00AC2F34">
              <w:rPr>
                <w:rFonts w:ascii="Tahoma" w:hAnsi="Tahoma" w:cs="Tahoma"/>
                <w:sz w:val="13"/>
                <w:szCs w:val="13"/>
              </w:rPr>
              <w:t>150</w:t>
            </w:r>
          </w:p>
        </w:tc>
        <w:tc>
          <w:tcPr>
            <w:tcW w:w="450" w:type="dxa"/>
            <w:tcBorders>
              <w:bottom w:val="single" w:sz="4" w:space="0" w:color="auto"/>
            </w:tcBorders>
            <w:shd w:val="clear" w:color="auto" w:fill="FABF8F"/>
            <w:vAlign w:val="bottom"/>
          </w:tcPr>
          <w:p w14:paraId="1556395E" w14:textId="77777777" w:rsidR="00C031FA" w:rsidRPr="00AC2F34" w:rsidRDefault="008A085B" w:rsidP="00472DFD">
            <w:pPr>
              <w:pStyle w:val="TableText"/>
              <w:widowControl w:val="0"/>
              <w:spacing w:after="120"/>
              <w:rPr>
                <w:rFonts w:ascii="Tahoma" w:hAnsi="Tahoma" w:cs="Tahoma"/>
                <w:sz w:val="13"/>
                <w:szCs w:val="13"/>
              </w:rPr>
            </w:pPr>
            <w:r w:rsidRPr="00AC2F34">
              <w:rPr>
                <w:rFonts w:ascii="Tahoma" w:hAnsi="Tahoma" w:cs="Tahoma"/>
                <w:sz w:val="13"/>
                <w:szCs w:val="13"/>
              </w:rPr>
              <w:t>113</w:t>
            </w:r>
          </w:p>
        </w:tc>
        <w:tc>
          <w:tcPr>
            <w:tcW w:w="450" w:type="dxa"/>
            <w:tcBorders>
              <w:bottom w:val="single" w:sz="4" w:space="0" w:color="auto"/>
            </w:tcBorders>
            <w:shd w:val="clear" w:color="auto" w:fill="FABF8F"/>
            <w:vAlign w:val="bottom"/>
          </w:tcPr>
          <w:p w14:paraId="1556395F" w14:textId="77777777" w:rsidR="00C031FA" w:rsidRPr="00AC2F34" w:rsidRDefault="008A085B" w:rsidP="00472DFD">
            <w:pPr>
              <w:pStyle w:val="TableText"/>
              <w:widowControl w:val="0"/>
              <w:spacing w:after="120"/>
              <w:rPr>
                <w:rFonts w:ascii="Tahoma" w:hAnsi="Tahoma" w:cs="Tahoma"/>
                <w:sz w:val="13"/>
                <w:szCs w:val="13"/>
                <w:lang w:eastAsia="ja-JP"/>
              </w:rPr>
            </w:pPr>
            <w:r w:rsidRPr="00AC2F34">
              <w:rPr>
                <w:rFonts w:ascii="Tahoma" w:hAnsi="Tahoma" w:cs="Tahoma"/>
                <w:sz w:val="13"/>
                <w:szCs w:val="13"/>
              </w:rPr>
              <w:t>113</w:t>
            </w:r>
          </w:p>
        </w:tc>
        <w:tc>
          <w:tcPr>
            <w:tcW w:w="450" w:type="dxa"/>
            <w:tcBorders>
              <w:bottom w:val="single" w:sz="4" w:space="0" w:color="auto"/>
            </w:tcBorders>
            <w:shd w:val="clear" w:color="auto" w:fill="FABF8F"/>
            <w:vAlign w:val="bottom"/>
          </w:tcPr>
          <w:p w14:paraId="15563960" w14:textId="77777777" w:rsidR="00C031FA" w:rsidRPr="00AC2F34" w:rsidRDefault="008A085B" w:rsidP="00472DFD">
            <w:pPr>
              <w:pStyle w:val="TableText"/>
              <w:widowControl w:val="0"/>
              <w:spacing w:after="120"/>
              <w:rPr>
                <w:rFonts w:ascii="Tahoma" w:hAnsi="Tahoma" w:cs="Tahoma"/>
                <w:sz w:val="13"/>
                <w:szCs w:val="13"/>
              </w:rPr>
            </w:pPr>
            <w:r w:rsidRPr="00AC2F34">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bottom"/>
          </w:tcPr>
          <w:p w14:paraId="15563961" w14:textId="77777777" w:rsidR="00C031FA" w:rsidRPr="00AC2F34" w:rsidRDefault="008A085B" w:rsidP="00472DFD">
            <w:pPr>
              <w:pStyle w:val="TableText"/>
              <w:widowControl w:val="0"/>
              <w:spacing w:after="120"/>
              <w:rPr>
                <w:rFonts w:ascii="Tahoma" w:hAnsi="Tahoma" w:cs="Tahoma"/>
                <w:sz w:val="13"/>
                <w:szCs w:val="13"/>
                <w:lang w:eastAsia="ja-JP"/>
              </w:rPr>
            </w:pPr>
            <w:r w:rsidRPr="00AC2F34">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bottom"/>
          </w:tcPr>
          <w:p w14:paraId="15563962" w14:textId="77777777" w:rsidR="00C031FA" w:rsidRPr="00AC2F34" w:rsidRDefault="008A085B" w:rsidP="00472DFD">
            <w:pPr>
              <w:pStyle w:val="TableText"/>
              <w:widowControl w:val="0"/>
              <w:spacing w:after="120"/>
              <w:rPr>
                <w:rFonts w:ascii="Tahoma" w:hAnsi="Tahoma" w:cs="Tahoma"/>
                <w:sz w:val="13"/>
                <w:szCs w:val="13"/>
                <w:lang w:eastAsia="ja-JP"/>
              </w:rPr>
            </w:pPr>
            <w:r w:rsidRPr="00AC2F34">
              <w:rPr>
                <w:rFonts w:ascii="Tahoma" w:hAnsi="Tahoma" w:cs="Tahoma"/>
                <w:sz w:val="13"/>
                <w:szCs w:val="13"/>
              </w:rPr>
              <w:t>75</w:t>
            </w:r>
          </w:p>
        </w:tc>
        <w:tc>
          <w:tcPr>
            <w:tcW w:w="450" w:type="dxa"/>
            <w:tcBorders>
              <w:bottom w:val="single" w:sz="4" w:space="0" w:color="auto"/>
            </w:tcBorders>
            <w:shd w:val="clear" w:color="auto" w:fill="FABF8F"/>
            <w:vAlign w:val="bottom"/>
          </w:tcPr>
          <w:p w14:paraId="15563963" w14:textId="77777777" w:rsidR="00C031FA" w:rsidRPr="00AC2F34" w:rsidRDefault="008A085B" w:rsidP="00472DFD">
            <w:pPr>
              <w:pStyle w:val="TableText"/>
              <w:widowControl w:val="0"/>
              <w:spacing w:after="120"/>
              <w:rPr>
                <w:rFonts w:ascii="Tahoma" w:hAnsi="Tahoma" w:cs="Tahoma"/>
                <w:sz w:val="13"/>
                <w:szCs w:val="13"/>
                <w:lang w:eastAsia="ja-JP"/>
              </w:rPr>
            </w:pPr>
            <w:r w:rsidRPr="00AC2F34">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bottom"/>
          </w:tcPr>
          <w:p w14:paraId="15563964" w14:textId="77777777" w:rsidR="00C031FA" w:rsidRPr="00AC2F34" w:rsidRDefault="008A085B" w:rsidP="00472DFD">
            <w:pPr>
              <w:pStyle w:val="TableText"/>
              <w:widowControl w:val="0"/>
              <w:spacing w:after="120"/>
              <w:rPr>
                <w:rFonts w:ascii="Tahoma" w:hAnsi="Tahoma" w:cs="Tahoma"/>
                <w:sz w:val="13"/>
                <w:szCs w:val="13"/>
                <w:lang w:eastAsia="ja-JP"/>
              </w:rPr>
            </w:pPr>
            <w:r w:rsidRPr="00AC2F34">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15563965" w14:textId="77777777" w:rsidR="00C031FA" w:rsidRPr="00AC2F34" w:rsidRDefault="008A085B" w:rsidP="008A085B">
            <w:pPr>
              <w:pStyle w:val="TableText"/>
              <w:widowControl w:val="0"/>
              <w:rPr>
                <w:rFonts w:ascii="Tahoma" w:hAnsi="Tahoma" w:cs="Tahoma"/>
                <w:sz w:val="13"/>
                <w:szCs w:val="13"/>
                <w:lang w:eastAsia="ja-JP"/>
              </w:rPr>
            </w:pPr>
            <w:r w:rsidRPr="00AC2F34">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15563966" w14:textId="77777777" w:rsidR="00C031FA" w:rsidRPr="00AC2F34" w:rsidRDefault="008A085B" w:rsidP="00B16FF7">
            <w:pPr>
              <w:pStyle w:val="TableText"/>
              <w:widowControl w:val="0"/>
              <w:rPr>
                <w:rFonts w:ascii="Tahoma" w:hAnsi="Tahoma" w:cs="Tahoma"/>
                <w:sz w:val="13"/>
              </w:rPr>
            </w:pPr>
            <w:r w:rsidRPr="00AC2F34">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14:paraId="15563967" w14:textId="77777777" w:rsidR="00C031FA" w:rsidRPr="00AC2F34" w:rsidRDefault="00C031FA" w:rsidP="00B16FF7">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3968" w14:textId="77777777" w:rsidR="00C031FA" w:rsidRPr="00AC2F34" w:rsidRDefault="00C031FA" w:rsidP="00B16FF7">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5563969" w14:textId="77777777" w:rsidR="00C031FA" w:rsidRPr="00AC2F34" w:rsidRDefault="00690659" w:rsidP="00103037">
            <w:pPr>
              <w:pStyle w:val="TableText"/>
              <w:widowControl w:val="0"/>
              <w:rPr>
                <w:rFonts w:ascii="Tahoma" w:hAnsi="Tahoma" w:cs="Tahoma"/>
                <w:sz w:val="13"/>
              </w:rPr>
            </w:pPr>
            <w:r w:rsidRPr="00AC2F34">
              <w:rPr>
                <w:rFonts w:ascii="Tahoma" w:hAnsi="Tahoma" w:cs="Tahoma"/>
                <w:sz w:val="13"/>
              </w:rPr>
              <w:t>OL</w:t>
            </w:r>
            <w:r w:rsidR="00103037">
              <w:rPr>
                <w:rFonts w:ascii="Tahoma" w:hAnsi="Tahoma" w:cs="Tahoma"/>
                <w:sz w:val="13"/>
              </w:rPr>
              <w:t>\</w:t>
            </w:r>
            <w:r w:rsidRPr="00AC2F34">
              <w:rPr>
                <w:rFonts w:ascii="Tahoma" w:hAnsi="Tahoma" w:cs="Tahoma"/>
                <w:sz w:val="13"/>
              </w:rPr>
              <w:t>OV</w:t>
            </w:r>
          </w:p>
        </w:tc>
      </w:tr>
      <w:tr w:rsidR="00CD4F9A" w:rsidRPr="00AC2F34" w14:paraId="1556397E" w14:textId="77777777" w:rsidTr="00B33138">
        <w:trPr>
          <w:trHeight w:val="145"/>
        </w:trPr>
        <w:tc>
          <w:tcPr>
            <w:tcW w:w="2714" w:type="dxa"/>
            <w:tcBorders>
              <w:bottom w:val="single" w:sz="4" w:space="0" w:color="auto"/>
            </w:tcBorders>
            <w:shd w:val="clear" w:color="auto" w:fill="FFFFFF"/>
            <w:vAlign w:val="center"/>
          </w:tcPr>
          <w:p w14:paraId="1556396B" w14:textId="77777777" w:rsidR="00BB31B0" w:rsidRPr="00AC2F34" w:rsidRDefault="00BB31B0" w:rsidP="00873F62">
            <w:pPr>
              <w:pStyle w:val="ProductNames"/>
              <w:spacing w:beforeLines="20" w:before="48" w:afterLines="20" w:after="48"/>
              <w:rPr>
                <w:rFonts w:ascii="Tahoma" w:hAnsi="Tahoma" w:cs="Tahoma"/>
                <w:color w:val="000000"/>
                <w:sz w:val="14"/>
                <w:szCs w:val="14"/>
              </w:rPr>
            </w:pPr>
            <w:bookmarkStart w:id="195" w:name="_Toc336337933"/>
            <w:bookmarkStart w:id="196" w:name="_Toc343596297"/>
            <w:r w:rsidRPr="00AC2F34">
              <w:rPr>
                <w:rFonts w:ascii="Tahoma" w:hAnsi="Tahoma" w:cs="Tahoma"/>
                <w:sz w:val="14"/>
                <w:szCs w:val="14"/>
              </w:rPr>
              <w:t>Data Warehouse Appliance 2012</w:t>
            </w:r>
            <w:bookmarkEnd w:id="195"/>
            <w:bookmarkEnd w:id="196"/>
          </w:p>
        </w:tc>
        <w:tc>
          <w:tcPr>
            <w:tcW w:w="450" w:type="dxa"/>
            <w:tcBorders>
              <w:bottom w:val="single" w:sz="4" w:space="0" w:color="auto"/>
            </w:tcBorders>
            <w:shd w:val="clear" w:color="auto" w:fill="FFFFFF"/>
            <w:vAlign w:val="center"/>
          </w:tcPr>
          <w:p w14:paraId="1556396C" w14:textId="77777777" w:rsidR="00BB31B0" w:rsidRPr="00AC2F34" w:rsidRDefault="00216494" w:rsidP="00B33138">
            <w:pPr>
              <w:pStyle w:val="TableText"/>
              <w:widowControl w:val="0"/>
              <w:rPr>
                <w:rFonts w:cs="Tahoma"/>
                <w:b/>
                <w:color w:val="0000FF"/>
                <w:sz w:val="13"/>
                <w:szCs w:val="13"/>
                <w:u w:val="single"/>
              </w:rPr>
            </w:pPr>
            <w:hyperlink w:anchor="_38_Data_Warehouse" w:history="1">
              <w:r w:rsidR="00E15740" w:rsidRPr="00AC2F34">
                <w:rPr>
                  <w:rStyle w:val="Hyperlink"/>
                  <w:rFonts w:cs="Tahoma"/>
                  <w:b/>
                  <w:sz w:val="13"/>
                  <w:szCs w:val="13"/>
                </w:rPr>
                <w:t>38</w:t>
              </w:r>
            </w:hyperlink>
          </w:p>
        </w:tc>
        <w:tc>
          <w:tcPr>
            <w:tcW w:w="450" w:type="dxa"/>
            <w:tcBorders>
              <w:bottom w:val="single" w:sz="4" w:space="0" w:color="auto"/>
            </w:tcBorders>
            <w:shd w:val="clear" w:color="auto" w:fill="FFFFFF"/>
          </w:tcPr>
          <w:p w14:paraId="1556396D" w14:textId="77777777" w:rsidR="00BB31B0" w:rsidRPr="00AC2F34" w:rsidRDefault="002A1F73" w:rsidP="002D0218">
            <w:pPr>
              <w:pStyle w:val="TableText"/>
              <w:widowControl w:val="0"/>
              <w:rPr>
                <w:rFonts w:ascii="Tahoma" w:hAnsi="Tahoma" w:cs="Tahoma"/>
                <w:sz w:val="13"/>
              </w:rPr>
            </w:pPr>
            <w:r w:rsidRPr="00AC2F34">
              <w:rPr>
                <w:rFonts w:ascii="Tahoma" w:hAnsi="Tahoma" w:cs="Tahoma"/>
                <w:sz w:val="13"/>
              </w:rPr>
              <w:t>11/11</w:t>
            </w:r>
          </w:p>
        </w:tc>
        <w:tc>
          <w:tcPr>
            <w:tcW w:w="360" w:type="dxa"/>
            <w:tcBorders>
              <w:bottom w:val="single" w:sz="4" w:space="0" w:color="auto"/>
              <w:right w:val="single" w:sz="18" w:space="0" w:color="auto"/>
            </w:tcBorders>
            <w:shd w:val="clear" w:color="auto" w:fill="FFFFFF"/>
            <w:vAlign w:val="center"/>
          </w:tcPr>
          <w:p w14:paraId="1556396E" w14:textId="77777777" w:rsidR="00BB31B0" w:rsidRPr="00AC2F34" w:rsidRDefault="002A1F73">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1556396F" w14:textId="77777777" w:rsidR="00BB31B0" w:rsidRPr="00AC2F34" w:rsidRDefault="002A1F73">
            <w:pPr>
              <w:pStyle w:val="TableText"/>
              <w:widowControl w:val="0"/>
              <w:rPr>
                <w:rFonts w:ascii="Tahoma" w:hAnsi="Tahoma" w:cs="Tahoma"/>
                <w:sz w:val="13"/>
              </w:rPr>
            </w:pPr>
            <w:r w:rsidRPr="00AC2F34">
              <w:rPr>
                <w:rFonts w:ascii="Tahoma" w:hAnsi="Tahoma" w:cs="Tahoma"/>
                <w:sz w:val="13"/>
              </w:rPr>
              <w:t>200</w:t>
            </w:r>
          </w:p>
        </w:tc>
        <w:tc>
          <w:tcPr>
            <w:tcW w:w="450" w:type="dxa"/>
            <w:tcBorders>
              <w:bottom w:val="single" w:sz="4" w:space="0" w:color="auto"/>
            </w:tcBorders>
            <w:shd w:val="clear" w:color="auto" w:fill="FFFFFF"/>
            <w:vAlign w:val="center"/>
          </w:tcPr>
          <w:p w14:paraId="15563970" w14:textId="77777777" w:rsidR="00BB31B0" w:rsidRPr="00AC2F34" w:rsidRDefault="002A1F73">
            <w:pPr>
              <w:pStyle w:val="TableText"/>
              <w:widowControl w:val="0"/>
              <w:rPr>
                <w:rFonts w:ascii="Tahoma" w:hAnsi="Tahoma" w:cs="Tahoma"/>
                <w:sz w:val="13"/>
              </w:rPr>
            </w:pPr>
            <w:r w:rsidRPr="00AC2F34">
              <w:rPr>
                <w:rFonts w:ascii="Tahoma" w:hAnsi="Tahoma" w:cs="Tahoma"/>
                <w:sz w:val="13"/>
              </w:rPr>
              <w:t>500</w:t>
            </w:r>
          </w:p>
        </w:tc>
        <w:tc>
          <w:tcPr>
            <w:tcW w:w="450" w:type="dxa"/>
            <w:tcBorders>
              <w:bottom w:val="single" w:sz="4" w:space="0" w:color="auto"/>
            </w:tcBorders>
            <w:shd w:val="clear" w:color="auto" w:fill="FFFFFF"/>
            <w:vAlign w:val="center"/>
          </w:tcPr>
          <w:p w14:paraId="15563971" w14:textId="77777777" w:rsidR="00BB31B0" w:rsidRPr="00AC2F34" w:rsidRDefault="002A1F73">
            <w:pPr>
              <w:pStyle w:val="TableText"/>
              <w:widowControl w:val="0"/>
              <w:rPr>
                <w:rFonts w:ascii="Tahoma" w:hAnsi="Tahoma" w:cs="Tahoma"/>
                <w:sz w:val="13"/>
              </w:rPr>
            </w:pPr>
            <w:r w:rsidRPr="00AC2F34">
              <w:rPr>
                <w:rFonts w:ascii="Tahoma" w:hAnsi="Tahoma" w:cs="Tahoma"/>
                <w:sz w:val="13"/>
              </w:rPr>
              <w:t>400</w:t>
            </w:r>
          </w:p>
        </w:tc>
        <w:tc>
          <w:tcPr>
            <w:tcW w:w="450" w:type="dxa"/>
            <w:tcBorders>
              <w:bottom w:val="single" w:sz="4" w:space="0" w:color="auto"/>
            </w:tcBorders>
            <w:shd w:val="clear" w:color="auto" w:fill="FFFFFF"/>
            <w:vAlign w:val="center"/>
          </w:tcPr>
          <w:p w14:paraId="15563972" w14:textId="77777777" w:rsidR="00BB31B0" w:rsidRPr="00AC2F34" w:rsidRDefault="002A1F73">
            <w:pPr>
              <w:pStyle w:val="TableText"/>
              <w:widowControl w:val="0"/>
              <w:rPr>
                <w:rFonts w:ascii="Tahoma" w:hAnsi="Tahoma" w:cs="Tahoma"/>
                <w:sz w:val="13"/>
              </w:rPr>
            </w:pPr>
            <w:r w:rsidRPr="00AC2F34">
              <w:rPr>
                <w:rFonts w:ascii="Tahoma" w:hAnsi="Tahoma" w:cs="Tahoma"/>
                <w:sz w:val="13"/>
              </w:rPr>
              <w:t>300</w:t>
            </w:r>
          </w:p>
        </w:tc>
        <w:tc>
          <w:tcPr>
            <w:tcW w:w="450" w:type="dxa"/>
            <w:tcBorders>
              <w:bottom w:val="single" w:sz="4" w:space="0" w:color="auto"/>
            </w:tcBorders>
            <w:shd w:val="clear" w:color="auto" w:fill="FFFFFF"/>
            <w:vAlign w:val="center"/>
          </w:tcPr>
          <w:p w14:paraId="15563973" w14:textId="77777777" w:rsidR="00BB31B0" w:rsidRPr="00AC2F34" w:rsidRDefault="002A1F73">
            <w:pPr>
              <w:pStyle w:val="TableText"/>
              <w:widowControl w:val="0"/>
              <w:rPr>
                <w:rFonts w:ascii="Tahoma" w:hAnsi="Tahoma" w:cs="Tahoma"/>
                <w:sz w:val="13"/>
              </w:rPr>
            </w:pPr>
            <w:r w:rsidRPr="00AC2F34">
              <w:rPr>
                <w:rFonts w:ascii="Tahoma" w:hAnsi="Tahoma" w:cs="Tahoma"/>
                <w:sz w:val="13"/>
              </w:rPr>
              <w:t>300</w:t>
            </w:r>
          </w:p>
        </w:tc>
        <w:tc>
          <w:tcPr>
            <w:tcW w:w="450" w:type="dxa"/>
            <w:tcBorders>
              <w:bottom w:val="single" w:sz="4" w:space="0" w:color="auto"/>
            </w:tcBorders>
            <w:shd w:val="clear" w:color="auto" w:fill="FFFFFF"/>
            <w:vAlign w:val="center"/>
          </w:tcPr>
          <w:p w14:paraId="15563974" w14:textId="77777777" w:rsidR="00BB31B0" w:rsidRPr="00AC2F34" w:rsidRDefault="002A1F73">
            <w:pPr>
              <w:pStyle w:val="TableText"/>
              <w:widowControl w:val="0"/>
              <w:rPr>
                <w:rFonts w:ascii="Tahoma" w:hAnsi="Tahoma" w:cs="Tahoma"/>
                <w:sz w:val="13"/>
              </w:rPr>
            </w:pPr>
            <w:r w:rsidRPr="00AC2F34">
              <w:rPr>
                <w:rFonts w:ascii="Tahoma" w:hAnsi="Tahoma" w:cs="Tahoma"/>
                <w:sz w:val="13"/>
              </w:rPr>
              <w:t>200</w:t>
            </w:r>
          </w:p>
        </w:tc>
        <w:tc>
          <w:tcPr>
            <w:tcW w:w="360" w:type="dxa"/>
            <w:tcBorders>
              <w:bottom w:val="single" w:sz="4" w:space="0" w:color="auto"/>
              <w:right w:val="single" w:sz="18" w:space="0" w:color="auto"/>
            </w:tcBorders>
            <w:shd w:val="clear" w:color="auto" w:fill="FFFFFF"/>
            <w:vAlign w:val="center"/>
          </w:tcPr>
          <w:p w14:paraId="15563975" w14:textId="77777777" w:rsidR="00BB31B0" w:rsidRPr="00AC2F34" w:rsidRDefault="002A1F73">
            <w:pPr>
              <w:pStyle w:val="TableText"/>
              <w:widowControl w:val="0"/>
              <w:rPr>
                <w:rFonts w:ascii="Tahoma" w:hAnsi="Tahoma" w:cs="Tahoma"/>
                <w:sz w:val="13"/>
              </w:rPr>
            </w:pPr>
            <w:r w:rsidRPr="00AC2F34">
              <w:rPr>
                <w:rFonts w:ascii="Tahoma" w:hAnsi="Tahoma" w:cs="Tahoma"/>
                <w:sz w:val="13"/>
              </w:rPr>
              <w:t>100</w:t>
            </w:r>
          </w:p>
        </w:tc>
        <w:tc>
          <w:tcPr>
            <w:tcW w:w="450" w:type="dxa"/>
            <w:tcBorders>
              <w:left w:val="single" w:sz="18" w:space="0" w:color="auto"/>
              <w:bottom w:val="single" w:sz="4" w:space="0" w:color="auto"/>
            </w:tcBorders>
            <w:shd w:val="clear" w:color="auto" w:fill="FFFFFF"/>
            <w:vAlign w:val="center"/>
          </w:tcPr>
          <w:p w14:paraId="15563976" w14:textId="77777777" w:rsidR="00BB31B0" w:rsidRPr="00AC2F34" w:rsidRDefault="00BB31B0">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977" w14:textId="77777777" w:rsidR="00BB31B0" w:rsidRPr="00AC2F34" w:rsidRDefault="00BB31B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978" w14:textId="77777777" w:rsidR="00BB31B0" w:rsidRPr="00AC2F34" w:rsidRDefault="00BB31B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979" w14:textId="77777777" w:rsidR="00BB31B0" w:rsidRPr="00AC2F34" w:rsidRDefault="00BB31B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97A" w14:textId="77777777" w:rsidR="00BB31B0" w:rsidRPr="00AC2F34" w:rsidRDefault="002A1F73">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397B" w14:textId="77777777" w:rsidR="00BB31B0" w:rsidRPr="00AC2F34" w:rsidRDefault="00BB31B0">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397C" w14:textId="77777777" w:rsidR="00BB31B0" w:rsidRPr="00AC2F34" w:rsidRDefault="00BB31B0" w:rsidP="002D1A9C">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1556397D" w14:textId="77777777" w:rsidR="00BB31B0" w:rsidRPr="00AC2F34" w:rsidRDefault="00BB31B0">
            <w:pPr>
              <w:pStyle w:val="TableText"/>
              <w:widowControl w:val="0"/>
              <w:jc w:val="left"/>
              <w:rPr>
                <w:rFonts w:ascii="Tahoma" w:hAnsi="Tahoma" w:cs="Tahoma"/>
                <w:sz w:val="13"/>
              </w:rPr>
            </w:pPr>
          </w:p>
        </w:tc>
      </w:tr>
      <w:tr w:rsidR="001C38D4" w:rsidRPr="00AC2F34" w14:paraId="15563992" w14:textId="77777777" w:rsidTr="00B33138">
        <w:trPr>
          <w:trHeight w:val="145"/>
        </w:trPr>
        <w:tc>
          <w:tcPr>
            <w:tcW w:w="2714" w:type="dxa"/>
            <w:tcBorders>
              <w:bottom w:val="single" w:sz="4" w:space="0" w:color="auto"/>
            </w:tcBorders>
            <w:shd w:val="clear" w:color="auto" w:fill="FABF8F"/>
            <w:vAlign w:val="center"/>
          </w:tcPr>
          <w:p w14:paraId="1556397F" w14:textId="77777777" w:rsidR="00C031FA" w:rsidRPr="00AC2F34" w:rsidRDefault="00C031FA" w:rsidP="00873F62">
            <w:pPr>
              <w:pStyle w:val="ProductNames"/>
              <w:spacing w:beforeLines="20" w:before="48" w:afterLines="20" w:after="48"/>
              <w:rPr>
                <w:rFonts w:ascii="Tahoma" w:hAnsi="Tahoma" w:cs="Tahoma"/>
                <w:sz w:val="14"/>
                <w:szCs w:val="14"/>
              </w:rPr>
            </w:pPr>
            <w:bookmarkStart w:id="197" w:name="_Toc336337935"/>
            <w:bookmarkStart w:id="198" w:name="_Toc343596298"/>
            <w:r w:rsidRPr="00AC2F34">
              <w:rPr>
                <w:rFonts w:ascii="Tahoma" w:hAnsi="Tahoma" w:cs="Tahoma"/>
                <w:color w:val="000000"/>
                <w:sz w:val="14"/>
                <w:szCs w:val="14"/>
              </w:rPr>
              <w:t>Dynamics CRM Online Extra Storage</w:t>
            </w:r>
            <w:bookmarkEnd w:id="197"/>
            <w:bookmarkEnd w:id="198"/>
          </w:p>
        </w:tc>
        <w:tc>
          <w:tcPr>
            <w:tcW w:w="450" w:type="dxa"/>
            <w:tcBorders>
              <w:bottom w:val="single" w:sz="4" w:space="0" w:color="auto"/>
            </w:tcBorders>
            <w:shd w:val="clear" w:color="auto" w:fill="FABF8F"/>
            <w:vAlign w:val="center"/>
          </w:tcPr>
          <w:p w14:paraId="15563980" w14:textId="77777777" w:rsidR="00C031FA" w:rsidRPr="00AC2F34" w:rsidRDefault="00216494" w:rsidP="00B33138">
            <w:pPr>
              <w:pStyle w:val="TableText"/>
              <w:widowControl w:val="0"/>
              <w:rPr>
                <w:rStyle w:val="EndnoteReference"/>
                <w:rFonts w:cs="Tahoma"/>
                <w:b w:val="0"/>
                <w:color w:val="0000FF"/>
                <w:sz w:val="13"/>
                <w:szCs w:val="13"/>
                <w:u w:val="single"/>
              </w:rPr>
            </w:pPr>
            <w:hyperlink w:anchor="_39_Dynamics_CRM" w:history="1">
              <w:r w:rsidR="00E15740" w:rsidRPr="00AC2F34">
                <w:rPr>
                  <w:rStyle w:val="Hyperlink"/>
                  <w:rFonts w:cs="Tahoma"/>
                  <w:b/>
                  <w:sz w:val="13"/>
                  <w:szCs w:val="13"/>
                </w:rPr>
                <w:t>39</w:t>
              </w:r>
            </w:hyperlink>
          </w:p>
        </w:tc>
        <w:tc>
          <w:tcPr>
            <w:tcW w:w="450" w:type="dxa"/>
            <w:tcBorders>
              <w:bottom w:val="single" w:sz="4" w:space="0" w:color="auto"/>
            </w:tcBorders>
            <w:shd w:val="clear" w:color="auto" w:fill="FABF8F"/>
          </w:tcPr>
          <w:p w14:paraId="15563981" w14:textId="77777777" w:rsidR="00C031FA" w:rsidRPr="00AC2F34" w:rsidRDefault="00C031FA" w:rsidP="002D0218">
            <w:pPr>
              <w:pStyle w:val="TableText"/>
              <w:widowControl w:val="0"/>
              <w:rPr>
                <w:rFonts w:ascii="Tahoma" w:hAnsi="Tahoma" w:cs="Tahoma"/>
                <w:sz w:val="13"/>
              </w:rPr>
            </w:pPr>
            <w:r w:rsidRPr="00AC2F34">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14:paraId="15563982" w14:textId="77777777" w:rsidR="00C031FA" w:rsidRPr="00AC2F34" w:rsidRDefault="00C031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5563983"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984"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985"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986"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987"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988" w14:textId="77777777" w:rsidR="00C031FA" w:rsidRPr="00AC2F34" w:rsidRDefault="00C031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3989"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98A"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98B"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98C"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98D" w14:textId="77777777" w:rsidR="00C031FA" w:rsidRPr="00AC2F34" w:rsidRDefault="00C031FA">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556398E" w14:textId="77777777" w:rsidR="00C031FA" w:rsidRPr="00AC2F34" w:rsidRDefault="00C031FA">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398F"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3990" w14:textId="77777777" w:rsidR="00C031FA" w:rsidRPr="00AC2F34" w:rsidRDefault="00C031FA" w:rsidP="002D1A9C">
            <w:pPr>
              <w:pStyle w:val="TableText"/>
              <w:widowControl w:val="0"/>
              <w:rPr>
                <w:rFonts w:ascii="Tahoma" w:hAnsi="Tahoma" w:cs="Tahoma"/>
                <w:sz w:val="13"/>
              </w:rPr>
            </w:pPr>
            <w:r w:rsidRPr="00AC2F34">
              <w:rPr>
                <w:rFonts w:ascii="Tahoma" w:hAnsi="Tahoma" w:cs="Tahoma"/>
                <w:sz w:val="13"/>
              </w:rPr>
              <w:t>A,ST</w:t>
            </w:r>
          </w:p>
        </w:tc>
        <w:tc>
          <w:tcPr>
            <w:tcW w:w="540" w:type="dxa"/>
            <w:tcBorders>
              <w:bottom w:val="single" w:sz="4" w:space="0" w:color="auto"/>
            </w:tcBorders>
            <w:shd w:val="clear" w:color="auto" w:fill="FABF8F"/>
            <w:vAlign w:val="center"/>
          </w:tcPr>
          <w:p w14:paraId="15563991" w14:textId="77777777" w:rsidR="00C031FA" w:rsidRPr="00AC2F34" w:rsidRDefault="00C031FA">
            <w:pPr>
              <w:pStyle w:val="TableText"/>
              <w:widowControl w:val="0"/>
              <w:jc w:val="left"/>
              <w:rPr>
                <w:rFonts w:ascii="Tahoma" w:hAnsi="Tahoma" w:cs="Tahoma"/>
                <w:sz w:val="13"/>
              </w:rPr>
            </w:pPr>
          </w:p>
        </w:tc>
      </w:tr>
      <w:tr w:rsidR="001C38D4" w:rsidRPr="00AC2F34" w14:paraId="155639A6" w14:textId="77777777" w:rsidTr="00B33138">
        <w:trPr>
          <w:trHeight w:val="145"/>
        </w:trPr>
        <w:tc>
          <w:tcPr>
            <w:tcW w:w="2714" w:type="dxa"/>
            <w:tcBorders>
              <w:bottom w:val="single" w:sz="4" w:space="0" w:color="auto"/>
            </w:tcBorders>
            <w:shd w:val="clear" w:color="auto" w:fill="auto"/>
            <w:vAlign w:val="center"/>
          </w:tcPr>
          <w:p w14:paraId="15563993" w14:textId="77777777" w:rsidR="00C031FA" w:rsidRPr="00AC2F34" w:rsidRDefault="00C031FA" w:rsidP="00873F62">
            <w:pPr>
              <w:pStyle w:val="ProductNames"/>
              <w:spacing w:beforeLines="20" w:before="48" w:afterLines="20" w:after="48"/>
              <w:rPr>
                <w:rFonts w:ascii="Tahoma" w:hAnsi="Tahoma" w:cs="Tahoma"/>
                <w:sz w:val="14"/>
                <w:szCs w:val="14"/>
              </w:rPr>
            </w:pPr>
            <w:bookmarkStart w:id="199" w:name="_Toc336337936"/>
            <w:bookmarkStart w:id="200" w:name="_Toc343596299"/>
            <w:r w:rsidRPr="00AC2F34">
              <w:rPr>
                <w:rFonts w:ascii="Tahoma" w:hAnsi="Tahoma" w:cs="Tahoma"/>
                <w:color w:val="000000"/>
                <w:sz w:val="14"/>
                <w:szCs w:val="14"/>
              </w:rPr>
              <w:t>Dynamics CRM Online per Gebruiker</w:t>
            </w:r>
            <w:bookmarkEnd w:id="199"/>
            <w:bookmarkEnd w:id="200"/>
          </w:p>
        </w:tc>
        <w:tc>
          <w:tcPr>
            <w:tcW w:w="450" w:type="dxa"/>
            <w:tcBorders>
              <w:bottom w:val="single" w:sz="4" w:space="0" w:color="auto"/>
            </w:tcBorders>
            <w:shd w:val="clear" w:color="auto" w:fill="auto"/>
            <w:vAlign w:val="center"/>
          </w:tcPr>
          <w:p w14:paraId="15563994" w14:textId="77777777" w:rsidR="00C031FA" w:rsidRPr="00AC2F34" w:rsidRDefault="00216494" w:rsidP="00B33138">
            <w:pPr>
              <w:pStyle w:val="TableText"/>
              <w:widowControl w:val="0"/>
              <w:rPr>
                <w:rStyle w:val="EndnoteReference"/>
                <w:rFonts w:cs="Tahoma"/>
                <w:b w:val="0"/>
                <w:color w:val="0000FF"/>
                <w:sz w:val="13"/>
                <w:szCs w:val="13"/>
                <w:u w:val="single"/>
              </w:rPr>
            </w:pPr>
            <w:hyperlink w:anchor="_40_Dynamics_CRM" w:history="1">
              <w:r w:rsidR="00E15740" w:rsidRPr="00AC2F34">
                <w:rPr>
                  <w:rStyle w:val="Hyperlink"/>
                  <w:rFonts w:cs="Tahoma"/>
                  <w:b/>
                  <w:sz w:val="13"/>
                  <w:szCs w:val="13"/>
                </w:rPr>
                <w:t>39</w:t>
              </w:r>
            </w:hyperlink>
          </w:p>
        </w:tc>
        <w:tc>
          <w:tcPr>
            <w:tcW w:w="450" w:type="dxa"/>
            <w:tcBorders>
              <w:bottom w:val="single" w:sz="4" w:space="0" w:color="auto"/>
            </w:tcBorders>
            <w:shd w:val="clear" w:color="auto" w:fill="auto"/>
          </w:tcPr>
          <w:p w14:paraId="15563995" w14:textId="77777777" w:rsidR="00C031FA" w:rsidRPr="00AC2F34" w:rsidRDefault="00C031FA" w:rsidP="002D0218">
            <w:pPr>
              <w:pStyle w:val="TableText"/>
              <w:widowControl w:val="0"/>
              <w:rPr>
                <w:rFonts w:ascii="Tahoma" w:hAnsi="Tahoma" w:cs="Tahoma"/>
                <w:sz w:val="13"/>
              </w:rPr>
            </w:pPr>
            <w:r w:rsidRPr="00AC2F34">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14:paraId="15563996" w14:textId="77777777" w:rsidR="00C031FA" w:rsidRPr="00AC2F34" w:rsidRDefault="00C031FA" w:rsidP="00707D4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5563997" w14:textId="77777777" w:rsidR="00C031FA" w:rsidRPr="00AC2F34" w:rsidRDefault="00C031FA" w:rsidP="00707D4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3998" w14:textId="77777777" w:rsidR="00C031FA" w:rsidRPr="00AC2F34" w:rsidRDefault="00C031FA" w:rsidP="00707D4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3999" w14:textId="77777777" w:rsidR="00C031FA" w:rsidRPr="00AC2F34" w:rsidRDefault="00C031FA" w:rsidP="00707D4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399A" w14:textId="77777777" w:rsidR="00C031FA" w:rsidRPr="00AC2F34" w:rsidRDefault="00C031FA" w:rsidP="00707D4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399B" w14:textId="77777777" w:rsidR="00C031FA" w:rsidRPr="00AC2F34" w:rsidRDefault="00C031FA" w:rsidP="00707D4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399C" w14:textId="77777777" w:rsidR="00C031FA" w:rsidRPr="00AC2F34" w:rsidRDefault="00C031FA" w:rsidP="00707D4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556399D" w14:textId="77777777" w:rsidR="00C031FA" w:rsidRPr="00AC2F34" w:rsidRDefault="00C031FA" w:rsidP="00707D4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399E" w14:textId="77777777" w:rsidR="00C031FA" w:rsidRPr="00AC2F34" w:rsidRDefault="00C031FA" w:rsidP="00707D44">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399F" w14:textId="77777777" w:rsidR="00C031FA" w:rsidRPr="00AC2F34" w:rsidRDefault="00C031FA" w:rsidP="00707D4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639A0" w14:textId="77777777" w:rsidR="00C031FA" w:rsidRPr="00AC2F34" w:rsidRDefault="00C031FA" w:rsidP="00707D4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39A1" w14:textId="77777777" w:rsidR="00C031FA" w:rsidRPr="00AC2F34" w:rsidRDefault="00C031FA" w:rsidP="00707D44">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55639A2" w14:textId="77777777" w:rsidR="00C031FA" w:rsidRPr="00AC2F34" w:rsidRDefault="00C031FA" w:rsidP="00707D44">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55639A3" w14:textId="77777777" w:rsidR="00C031FA" w:rsidRPr="00AC2F34" w:rsidRDefault="00C031FA" w:rsidP="00707D44">
            <w:pPr>
              <w:pStyle w:val="TableText"/>
              <w:widowControl w:val="0"/>
              <w:rPr>
                <w:rFonts w:ascii="Tahoma" w:hAnsi="Tahoma" w:cs="Tahoma"/>
                <w:sz w:val="13"/>
              </w:rPr>
            </w:pPr>
          </w:p>
        </w:tc>
        <w:tc>
          <w:tcPr>
            <w:tcW w:w="450" w:type="dxa"/>
            <w:tcBorders>
              <w:bottom w:val="single" w:sz="4" w:space="0" w:color="auto"/>
            </w:tcBorders>
            <w:shd w:val="clear" w:color="auto" w:fill="auto"/>
          </w:tcPr>
          <w:p w14:paraId="155639A4" w14:textId="77777777" w:rsidR="00C031FA" w:rsidRPr="00AC2F34" w:rsidRDefault="00C031FA" w:rsidP="00D31591">
            <w:pPr>
              <w:pStyle w:val="TableText"/>
              <w:widowControl w:val="0"/>
              <w:rPr>
                <w:rFonts w:ascii="Tahoma" w:hAnsi="Tahoma" w:cs="Tahoma"/>
                <w:sz w:val="13"/>
              </w:rPr>
            </w:pPr>
            <w:r w:rsidRPr="00AC2F34">
              <w:rPr>
                <w:rFonts w:ascii="Tahoma" w:hAnsi="Tahoma" w:cs="Tahoma"/>
                <w:sz w:val="13"/>
              </w:rPr>
              <w:t>A,ST</w:t>
            </w:r>
          </w:p>
        </w:tc>
        <w:tc>
          <w:tcPr>
            <w:tcW w:w="540" w:type="dxa"/>
            <w:tcBorders>
              <w:bottom w:val="single" w:sz="4" w:space="0" w:color="auto"/>
            </w:tcBorders>
            <w:shd w:val="clear" w:color="auto" w:fill="auto"/>
            <w:vAlign w:val="center"/>
          </w:tcPr>
          <w:p w14:paraId="155639A5" w14:textId="77777777" w:rsidR="00C031FA" w:rsidRPr="00AC2F34" w:rsidRDefault="00C031FA" w:rsidP="00707D44">
            <w:pPr>
              <w:pStyle w:val="TableText"/>
              <w:widowControl w:val="0"/>
              <w:jc w:val="left"/>
              <w:rPr>
                <w:rFonts w:ascii="Tahoma" w:hAnsi="Tahoma" w:cs="Tahoma"/>
                <w:sz w:val="13"/>
              </w:rPr>
            </w:pPr>
          </w:p>
        </w:tc>
      </w:tr>
      <w:tr w:rsidR="001E79DE" w:rsidRPr="00AC2F34" w14:paraId="155639BA" w14:textId="77777777" w:rsidTr="00B33138">
        <w:trPr>
          <w:trHeight w:val="145"/>
        </w:trPr>
        <w:tc>
          <w:tcPr>
            <w:tcW w:w="2714" w:type="dxa"/>
            <w:tcBorders>
              <w:bottom w:val="single" w:sz="4" w:space="0" w:color="auto"/>
            </w:tcBorders>
            <w:shd w:val="clear" w:color="auto" w:fill="FABF8F"/>
            <w:vAlign w:val="center"/>
          </w:tcPr>
          <w:p w14:paraId="155639A7" w14:textId="77777777" w:rsidR="00C031FA" w:rsidRPr="00AC2F34" w:rsidRDefault="00C031FA" w:rsidP="00873F62">
            <w:pPr>
              <w:pStyle w:val="ProductNames"/>
              <w:spacing w:beforeLines="20" w:before="48" w:afterLines="20" w:after="48"/>
              <w:rPr>
                <w:rFonts w:ascii="Tahoma" w:hAnsi="Tahoma" w:cs="Tahoma"/>
                <w:sz w:val="14"/>
                <w:szCs w:val="14"/>
              </w:rPr>
            </w:pPr>
            <w:bookmarkStart w:id="201" w:name="_Toc336337937"/>
            <w:bookmarkStart w:id="202" w:name="_Toc343596300"/>
            <w:r w:rsidRPr="00AC2F34">
              <w:rPr>
                <w:rFonts w:ascii="Tahoma" w:hAnsi="Tahoma" w:cs="Tahoma"/>
                <w:color w:val="000000"/>
                <w:sz w:val="14"/>
                <w:szCs w:val="14"/>
              </w:rPr>
              <w:t>Dynamics CRM Online voor SA</w:t>
            </w:r>
            <w:bookmarkEnd w:id="201"/>
            <w:bookmarkEnd w:id="202"/>
          </w:p>
        </w:tc>
        <w:tc>
          <w:tcPr>
            <w:tcW w:w="450" w:type="dxa"/>
            <w:tcBorders>
              <w:bottom w:val="single" w:sz="4" w:space="0" w:color="auto"/>
            </w:tcBorders>
            <w:shd w:val="clear" w:color="auto" w:fill="FABF8F"/>
            <w:vAlign w:val="center"/>
          </w:tcPr>
          <w:p w14:paraId="155639A8" w14:textId="77777777" w:rsidR="00C031FA" w:rsidRPr="00AC2F34" w:rsidRDefault="00216494" w:rsidP="00B33138">
            <w:pPr>
              <w:pStyle w:val="TableText"/>
              <w:widowControl w:val="0"/>
              <w:rPr>
                <w:rStyle w:val="EndnoteReference"/>
                <w:rFonts w:cs="Tahoma"/>
                <w:b w:val="0"/>
                <w:color w:val="0000FF"/>
                <w:sz w:val="13"/>
                <w:szCs w:val="13"/>
                <w:u w:val="single"/>
              </w:rPr>
            </w:pPr>
            <w:hyperlink w:anchor="_40_Dynamics_CRM" w:history="1">
              <w:r w:rsidR="00E15740" w:rsidRPr="00AC2F34">
                <w:rPr>
                  <w:rStyle w:val="Hyperlink"/>
                  <w:rFonts w:cs="Tahoma"/>
                  <w:b/>
                  <w:sz w:val="13"/>
                  <w:szCs w:val="13"/>
                </w:rPr>
                <w:t>39</w:t>
              </w:r>
            </w:hyperlink>
          </w:p>
        </w:tc>
        <w:tc>
          <w:tcPr>
            <w:tcW w:w="450" w:type="dxa"/>
            <w:tcBorders>
              <w:bottom w:val="single" w:sz="4" w:space="0" w:color="auto"/>
            </w:tcBorders>
            <w:shd w:val="clear" w:color="auto" w:fill="FABF8F"/>
          </w:tcPr>
          <w:p w14:paraId="155639A9" w14:textId="77777777" w:rsidR="00C031FA" w:rsidRPr="00AC2F34" w:rsidRDefault="00C031FA" w:rsidP="002D0218">
            <w:pPr>
              <w:pStyle w:val="TableText"/>
              <w:widowControl w:val="0"/>
              <w:rPr>
                <w:rFonts w:ascii="Tahoma" w:hAnsi="Tahoma" w:cs="Tahoma"/>
                <w:sz w:val="13"/>
              </w:rPr>
            </w:pPr>
            <w:r w:rsidRPr="00AC2F34">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14:paraId="155639AA" w14:textId="77777777" w:rsidR="00C031FA" w:rsidRPr="00AC2F34" w:rsidRDefault="00C031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55639AB"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9AC"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9AD"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9AE"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9AF"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9B0" w14:textId="77777777" w:rsidR="00C031FA" w:rsidRPr="00AC2F34" w:rsidRDefault="00C031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39B1"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9B2"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9B3"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9B4"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9B5" w14:textId="77777777" w:rsidR="00C031FA" w:rsidRPr="00AC2F34" w:rsidRDefault="00C031FA">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55639B6" w14:textId="77777777" w:rsidR="00C031FA" w:rsidRPr="00AC2F34" w:rsidRDefault="00C031FA">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39B7"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39B8" w14:textId="77777777" w:rsidR="00C031FA" w:rsidRPr="00AC2F34" w:rsidRDefault="00C031FA" w:rsidP="00D31591">
            <w:pPr>
              <w:pStyle w:val="TableText"/>
              <w:widowControl w:val="0"/>
              <w:rPr>
                <w:rFonts w:ascii="Tahoma" w:hAnsi="Tahoma" w:cs="Tahoma"/>
                <w:sz w:val="13"/>
              </w:rPr>
            </w:pPr>
            <w:r w:rsidRPr="00AC2F34">
              <w:rPr>
                <w:rFonts w:ascii="Tahoma" w:hAnsi="Tahoma" w:cs="Tahoma"/>
                <w:sz w:val="13"/>
              </w:rPr>
              <w:t>A,ST</w:t>
            </w:r>
          </w:p>
        </w:tc>
        <w:tc>
          <w:tcPr>
            <w:tcW w:w="540" w:type="dxa"/>
            <w:tcBorders>
              <w:bottom w:val="single" w:sz="4" w:space="0" w:color="auto"/>
            </w:tcBorders>
            <w:shd w:val="clear" w:color="auto" w:fill="FABF8F"/>
            <w:vAlign w:val="center"/>
          </w:tcPr>
          <w:p w14:paraId="155639B9" w14:textId="77777777" w:rsidR="00C031FA" w:rsidRPr="00AC2F34" w:rsidRDefault="00C031FA">
            <w:pPr>
              <w:pStyle w:val="TableText"/>
              <w:widowControl w:val="0"/>
              <w:jc w:val="left"/>
              <w:rPr>
                <w:rFonts w:ascii="Tahoma" w:hAnsi="Tahoma" w:cs="Tahoma"/>
                <w:sz w:val="13"/>
              </w:rPr>
            </w:pPr>
          </w:p>
        </w:tc>
      </w:tr>
      <w:tr w:rsidR="006C568B" w:rsidRPr="00AC2F34" w14:paraId="155639CE" w14:textId="77777777" w:rsidTr="00B33138">
        <w:trPr>
          <w:trHeight w:val="145"/>
        </w:trPr>
        <w:tc>
          <w:tcPr>
            <w:tcW w:w="2714" w:type="dxa"/>
            <w:tcBorders>
              <w:bottom w:val="single" w:sz="4" w:space="0" w:color="auto"/>
            </w:tcBorders>
            <w:shd w:val="clear" w:color="auto" w:fill="auto"/>
            <w:vAlign w:val="center"/>
          </w:tcPr>
          <w:p w14:paraId="155639BB" w14:textId="77777777" w:rsidR="00C031FA" w:rsidRPr="009D4A86" w:rsidRDefault="00C031FA" w:rsidP="00873F62">
            <w:pPr>
              <w:pStyle w:val="ProductNames"/>
              <w:spacing w:beforeLines="20" w:before="48" w:afterLines="20" w:after="48"/>
              <w:rPr>
                <w:rFonts w:ascii="Tahoma" w:hAnsi="Tahoma" w:cs="Tahoma"/>
                <w:sz w:val="14"/>
                <w:szCs w:val="14"/>
                <w:lang w:val="fr-FR"/>
              </w:rPr>
            </w:pPr>
            <w:bookmarkStart w:id="203" w:name="_Toc336337942"/>
            <w:bookmarkStart w:id="204" w:name="_Toc343596301"/>
            <w:r w:rsidRPr="009D4A86">
              <w:rPr>
                <w:rFonts w:ascii="Tahoma" w:hAnsi="Tahoma" w:cs="Tahoma"/>
                <w:sz w:val="14"/>
                <w:szCs w:val="14"/>
                <w:lang w:val="fr-FR"/>
              </w:rPr>
              <w:t>Enterprise CAL Suite voor Office 365 (Gebruiker en Apparaat)</w:t>
            </w:r>
            <w:bookmarkEnd w:id="203"/>
            <w:bookmarkEnd w:id="204"/>
          </w:p>
        </w:tc>
        <w:tc>
          <w:tcPr>
            <w:tcW w:w="450" w:type="dxa"/>
            <w:tcBorders>
              <w:bottom w:val="single" w:sz="4" w:space="0" w:color="auto"/>
            </w:tcBorders>
            <w:shd w:val="clear" w:color="auto" w:fill="auto"/>
            <w:vAlign w:val="center"/>
          </w:tcPr>
          <w:p w14:paraId="155639BC" w14:textId="77777777" w:rsidR="00C031FA" w:rsidRPr="00AC2F34" w:rsidRDefault="00216494" w:rsidP="00B33138">
            <w:pPr>
              <w:pStyle w:val="TableText"/>
              <w:widowControl w:val="0"/>
              <w:rPr>
                <w:rFonts w:cs="Tahoma"/>
                <w:b/>
                <w:color w:val="0000FF"/>
                <w:sz w:val="13"/>
                <w:szCs w:val="13"/>
                <w:u w:val="single"/>
              </w:rPr>
            </w:pPr>
            <w:hyperlink w:anchor="_40_Enterprise_CAL" w:history="1">
              <w:r w:rsidR="00E15740" w:rsidRPr="00AC2F34">
                <w:rPr>
                  <w:rStyle w:val="Hyperlink"/>
                  <w:rFonts w:cs="Tahoma"/>
                  <w:b/>
                  <w:sz w:val="13"/>
                  <w:szCs w:val="13"/>
                </w:rPr>
                <w:t>40</w:t>
              </w:r>
            </w:hyperlink>
          </w:p>
        </w:tc>
        <w:tc>
          <w:tcPr>
            <w:tcW w:w="450" w:type="dxa"/>
            <w:tcBorders>
              <w:bottom w:val="single" w:sz="4" w:space="0" w:color="auto"/>
            </w:tcBorders>
            <w:shd w:val="clear" w:color="auto" w:fill="auto"/>
          </w:tcPr>
          <w:p w14:paraId="155639BD" w14:textId="77777777" w:rsidR="00C031FA" w:rsidRPr="00AC2F34" w:rsidRDefault="00C031FA" w:rsidP="00B27F12">
            <w:pPr>
              <w:pStyle w:val="TableText"/>
              <w:widowControl w:val="0"/>
              <w:spacing w:before="40"/>
              <w:rPr>
                <w:rFonts w:ascii="Tahoma" w:hAnsi="Tahoma" w:cs="Tahoma"/>
                <w:sz w:val="13"/>
              </w:rPr>
            </w:pPr>
            <w:r w:rsidRPr="00AC2F34">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155639BE" w14:textId="77777777" w:rsidR="00C031FA" w:rsidRPr="00AC2F34" w:rsidRDefault="00C031FA" w:rsidP="00B27F12">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bottom"/>
          </w:tcPr>
          <w:p w14:paraId="155639BF" w14:textId="77777777" w:rsidR="00C031FA" w:rsidRPr="00AC2F34"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155639C0" w14:textId="77777777" w:rsidR="00C031FA" w:rsidRPr="00AC2F34"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155639C1" w14:textId="77777777" w:rsidR="00C031FA" w:rsidRPr="00AC2F34"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155639C2" w14:textId="77777777" w:rsidR="00C031FA" w:rsidRPr="00AC2F34"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155639C3" w14:textId="77777777" w:rsidR="00C031FA" w:rsidRPr="00AC2F34"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155639C4" w14:textId="77777777" w:rsidR="00C031FA" w:rsidRPr="00AC2F34" w:rsidRDefault="00C031FA" w:rsidP="00B27F12">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155639C5" w14:textId="77777777" w:rsidR="00C031FA" w:rsidRPr="00AC2F34" w:rsidRDefault="00C031FA" w:rsidP="00B27F12">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14:paraId="155639C6" w14:textId="77777777" w:rsidR="00C031FA" w:rsidRPr="00AC2F34"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14:paraId="155639C7" w14:textId="77777777" w:rsidR="00C031FA" w:rsidRPr="00AC2F34" w:rsidRDefault="00C031FA" w:rsidP="00B27F12">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14:paraId="155639C8" w14:textId="77777777" w:rsidR="00C031FA" w:rsidRPr="00AC2F34" w:rsidRDefault="00C031FA" w:rsidP="00B27F12">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155639C9" w14:textId="77777777" w:rsidR="00C031FA" w:rsidRPr="00AC2F34" w:rsidRDefault="00C031FA" w:rsidP="00B27F12">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155639CA" w14:textId="77777777" w:rsidR="00C031FA" w:rsidRPr="00AC2F34" w:rsidRDefault="00C031FA" w:rsidP="00B27F12">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5639CB" w14:textId="77777777" w:rsidR="00C031FA" w:rsidRPr="00AC2F34" w:rsidRDefault="00C031FA" w:rsidP="00B27F12">
            <w:pPr>
              <w:pStyle w:val="TableText"/>
              <w:widowControl w:val="0"/>
              <w:rPr>
                <w:rFonts w:ascii="Tahoma" w:hAnsi="Tahoma" w:cs="Tahoma"/>
                <w:sz w:val="13"/>
              </w:rPr>
            </w:pPr>
            <w:r w:rsidRPr="00AC2F34">
              <w:rPr>
                <w:rFonts w:ascii="Tahoma" w:hAnsi="Tahoma" w:cs="Tahoma"/>
                <w:sz w:val="13"/>
              </w:rPr>
              <w:t>E</w:t>
            </w:r>
          </w:p>
        </w:tc>
        <w:tc>
          <w:tcPr>
            <w:tcW w:w="450" w:type="dxa"/>
            <w:tcBorders>
              <w:bottom w:val="single" w:sz="4" w:space="0" w:color="auto"/>
            </w:tcBorders>
            <w:shd w:val="clear" w:color="auto" w:fill="auto"/>
          </w:tcPr>
          <w:p w14:paraId="155639CC" w14:textId="77777777" w:rsidR="00C031FA" w:rsidRPr="00AC2F34" w:rsidRDefault="00C031FA" w:rsidP="00B27F12">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155639CD" w14:textId="77777777" w:rsidR="00C031FA" w:rsidRPr="00AC2F34" w:rsidRDefault="00C031FA" w:rsidP="00B27F12">
            <w:pPr>
              <w:pStyle w:val="TableText"/>
              <w:widowControl w:val="0"/>
              <w:rPr>
                <w:rFonts w:ascii="Tahoma" w:hAnsi="Tahoma" w:cs="Tahoma"/>
                <w:sz w:val="13"/>
              </w:rPr>
            </w:pPr>
          </w:p>
        </w:tc>
      </w:tr>
      <w:tr w:rsidR="004233A7" w:rsidRPr="00AC2F34" w14:paraId="155639E2" w14:textId="77777777" w:rsidTr="00B33138">
        <w:trPr>
          <w:trHeight w:val="145"/>
        </w:trPr>
        <w:tc>
          <w:tcPr>
            <w:tcW w:w="2714" w:type="dxa"/>
            <w:tcBorders>
              <w:bottom w:val="single" w:sz="4" w:space="0" w:color="auto"/>
            </w:tcBorders>
            <w:shd w:val="clear" w:color="auto" w:fill="FABF8F"/>
            <w:vAlign w:val="center"/>
          </w:tcPr>
          <w:p w14:paraId="155639CF" w14:textId="77777777" w:rsidR="00C031FA" w:rsidRPr="00AC2F34" w:rsidRDefault="00C031FA" w:rsidP="00873F62">
            <w:pPr>
              <w:pStyle w:val="ProductNames"/>
              <w:spacing w:beforeLines="20" w:before="48" w:afterLines="20" w:after="48"/>
              <w:rPr>
                <w:rFonts w:ascii="Tahoma" w:hAnsi="Tahoma" w:cs="Tahoma"/>
                <w:sz w:val="14"/>
                <w:szCs w:val="14"/>
              </w:rPr>
            </w:pPr>
            <w:bookmarkStart w:id="205" w:name="_Toc336337943"/>
            <w:bookmarkStart w:id="206" w:name="_Toc343596302"/>
            <w:r w:rsidRPr="00AC2F34">
              <w:rPr>
                <w:rFonts w:ascii="Tahoma" w:hAnsi="Tahoma" w:cs="Tahoma"/>
                <w:sz w:val="14"/>
                <w:szCs w:val="14"/>
              </w:rPr>
              <w:t>Enterprise CAL Suite Bridge voor Office 365 en Windows</w:t>
            </w:r>
            <w:r w:rsidR="00BB3879" w:rsidRPr="00AC2F34">
              <w:rPr>
                <w:rFonts w:ascii="Tahoma" w:hAnsi="Tahoma" w:cs="Tahoma"/>
                <w:sz w:val="14"/>
                <w:szCs w:val="14"/>
                <w:vertAlign w:val="superscript"/>
              </w:rPr>
              <w:t>®</w:t>
            </w:r>
            <w:r w:rsidRPr="00AC2F34">
              <w:rPr>
                <w:rFonts w:ascii="Tahoma" w:hAnsi="Tahoma" w:cs="Tahoma"/>
                <w:sz w:val="14"/>
                <w:szCs w:val="14"/>
              </w:rPr>
              <w:t xml:space="preserve"> Intune (Gebruiker en Apparaat)</w:t>
            </w:r>
            <w:bookmarkEnd w:id="205"/>
            <w:bookmarkEnd w:id="206"/>
          </w:p>
        </w:tc>
        <w:tc>
          <w:tcPr>
            <w:tcW w:w="450" w:type="dxa"/>
            <w:tcBorders>
              <w:bottom w:val="single" w:sz="4" w:space="0" w:color="auto"/>
            </w:tcBorders>
            <w:shd w:val="clear" w:color="auto" w:fill="FABF8F"/>
            <w:vAlign w:val="center"/>
          </w:tcPr>
          <w:p w14:paraId="155639D0" w14:textId="77777777" w:rsidR="00C031FA" w:rsidRPr="00AC2F34" w:rsidRDefault="00216494" w:rsidP="00B33138">
            <w:pPr>
              <w:pStyle w:val="TableText"/>
              <w:widowControl w:val="0"/>
              <w:rPr>
                <w:rFonts w:cs="Tahoma"/>
                <w:b/>
                <w:color w:val="0000FF"/>
                <w:sz w:val="13"/>
                <w:szCs w:val="13"/>
                <w:u w:val="single"/>
              </w:rPr>
            </w:pPr>
            <w:hyperlink w:anchor="_40_Enterprise_CAL" w:history="1">
              <w:r w:rsidR="00E15740" w:rsidRPr="00AC2F34">
                <w:rPr>
                  <w:rStyle w:val="Hyperlink"/>
                  <w:rFonts w:cs="Tahoma"/>
                  <w:b/>
                  <w:sz w:val="13"/>
                  <w:szCs w:val="13"/>
                </w:rPr>
                <w:t>40</w:t>
              </w:r>
            </w:hyperlink>
          </w:p>
        </w:tc>
        <w:tc>
          <w:tcPr>
            <w:tcW w:w="450" w:type="dxa"/>
            <w:tcBorders>
              <w:bottom w:val="single" w:sz="4" w:space="0" w:color="auto"/>
            </w:tcBorders>
            <w:shd w:val="clear" w:color="auto" w:fill="FABF8F"/>
          </w:tcPr>
          <w:p w14:paraId="155639D1" w14:textId="77777777" w:rsidR="00C031FA" w:rsidRPr="00AC2F34" w:rsidRDefault="00C031FA" w:rsidP="00B27F12">
            <w:pPr>
              <w:pStyle w:val="TableText"/>
              <w:widowControl w:val="0"/>
              <w:spacing w:before="40"/>
              <w:rPr>
                <w:rFonts w:ascii="Tahoma" w:hAnsi="Tahoma" w:cs="Tahoma"/>
                <w:sz w:val="13"/>
              </w:rPr>
            </w:pPr>
            <w:r w:rsidRPr="00AC2F34">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155639D2" w14:textId="77777777" w:rsidR="00C031FA" w:rsidRPr="00AC2F34" w:rsidRDefault="00C031FA" w:rsidP="00B27F12">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bottom"/>
          </w:tcPr>
          <w:p w14:paraId="155639D3" w14:textId="77777777" w:rsidR="00C031FA" w:rsidRPr="00AC2F34"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155639D4" w14:textId="77777777" w:rsidR="00C031FA" w:rsidRPr="00AC2F34"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155639D5" w14:textId="77777777" w:rsidR="00C031FA" w:rsidRPr="00AC2F34"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155639D6" w14:textId="77777777" w:rsidR="00C031FA" w:rsidRPr="00AC2F34"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155639D7" w14:textId="77777777" w:rsidR="00C031FA" w:rsidRPr="00AC2F34"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155639D8" w14:textId="77777777" w:rsidR="00C031FA" w:rsidRPr="00AC2F34" w:rsidRDefault="00C031FA" w:rsidP="00B27F12">
            <w:pPr>
              <w:pStyle w:val="TableText"/>
              <w:widowControl w:val="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bottom"/>
          </w:tcPr>
          <w:p w14:paraId="155639D9" w14:textId="77777777" w:rsidR="00C031FA" w:rsidRPr="00AC2F34" w:rsidRDefault="00C031FA" w:rsidP="00B27F12">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14:paraId="155639DA" w14:textId="77777777" w:rsidR="00C031FA" w:rsidRPr="00AC2F34" w:rsidRDefault="00C031FA" w:rsidP="00B27F12">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14:paraId="155639DB" w14:textId="77777777" w:rsidR="00C031FA" w:rsidRPr="00AC2F34" w:rsidRDefault="00C031FA" w:rsidP="00B27F12">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14:paraId="155639DC" w14:textId="77777777" w:rsidR="00C031FA" w:rsidRPr="00AC2F34" w:rsidRDefault="00C031FA" w:rsidP="00B27F12">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55639DD" w14:textId="77777777" w:rsidR="00C031FA" w:rsidRPr="00AC2F34" w:rsidRDefault="00C031FA" w:rsidP="00B27F12">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55639DE" w14:textId="77777777" w:rsidR="00C031FA" w:rsidRPr="00AC2F34" w:rsidRDefault="00C031FA" w:rsidP="00B27F12">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39DF" w14:textId="77777777" w:rsidR="00C031FA" w:rsidRPr="00AC2F34" w:rsidRDefault="00C031FA" w:rsidP="00B27F12">
            <w:pPr>
              <w:pStyle w:val="TableText"/>
              <w:widowControl w:val="0"/>
              <w:rPr>
                <w:rFonts w:ascii="Tahoma" w:hAnsi="Tahoma" w:cs="Tahoma"/>
                <w:sz w:val="13"/>
              </w:rPr>
            </w:pPr>
            <w:r w:rsidRPr="00AC2F34">
              <w:rPr>
                <w:rFonts w:ascii="Tahoma" w:hAnsi="Tahoma" w:cs="Tahoma"/>
                <w:sz w:val="13"/>
              </w:rPr>
              <w:t>E</w:t>
            </w:r>
          </w:p>
        </w:tc>
        <w:tc>
          <w:tcPr>
            <w:tcW w:w="450" w:type="dxa"/>
            <w:tcBorders>
              <w:bottom w:val="single" w:sz="4" w:space="0" w:color="auto"/>
            </w:tcBorders>
            <w:shd w:val="clear" w:color="auto" w:fill="FABF8F"/>
          </w:tcPr>
          <w:p w14:paraId="155639E0" w14:textId="77777777" w:rsidR="00C031FA" w:rsidRPr="00AC2F34" w:rsidRDefault="00C031FA" w:rsidP="00B27F12">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55639E1" w14:textId="77777777" w:rsidR="00C031FA" w:rsidRPr="00AC2F34" w:rsidRDefault="00C031FA" w:rsidP="00B27F12">
            <w:pPr>
              <w:pStyle w:val="TableText"/>
              <w:widowControl w:val="0"/>
              <w:rPr>
                <w:rFonts w:ascii="Tahoma" w:hAnsi="Tahoma" w:cs="Tahoma"/>
                <w:sz w:val="13"/>
              </w:rPr>
            </w:pPr>
          </w:p>
        </w:tc>
      </w:tr>
      <w:tr w:rsidR="001C38D4" w:rsidRPr="00AC2F34" w14:paraId="155639F6" w14:textId="77777777" w:rsidTr="00B33138">
        <w:trPr>
          <w:trHeight w:val="278"/>
        </w:trPr>
        <w:tc>
          <w:tcPr>
            <w:tcW w:w="2714" w:type="dxa"/>
            <w:tcBorders>
              <w:bottom w:val="single" w:sz="4" w:space="0" w:color="auto"/>
            </w:tcBorders>
            <w:shd w:val="clear" w:color="auto" w:fill="auto"/>
            <w:vAlign w:val="center"/>
          </w:tcPr>
          <w:p w14:paraId="155639E3" w14:textId="77777777" w:rsidR="00C031FA" w:rsidRPr="00AC2F34" w:rsidRDefault="00C031FA" w:rsidP="00873F62">
            <w:pPr>
              <w:pStyle w:val="ProductNames"/>
              <w:spacing w:beforeLines="20" w:before="48" w:afterLines="20" w:after="48"/>
              <w:rPr>
                <w:rFonts w:ascii="Tahoma" w:hAnsi="Tahoma" w:cs="Tahoma"/>
                <w:sz w:val="14"/>
                <w:szCs w:val="14"/>
              </w:rPr>
            </w:pPr>
            <w:bookmarkStart w:id="207" w:name="_Toc336337944"/>
            <w:bookmarkStart w:id="208" w:name="_Toc343596303"/>
            <w:r w:rsidRPr="00AC2F34">
              <w:rPr>
                <w:rFonts w:ascii="Tahoma" w:hAnsi="Tahoma" w:cs="Tahoma"/>
                <w:sz w:val="14"/>
                <w:szCs w:val="14"/>
              </w:rPr>
              <w:t>Enterprise CAL Suite Bridge voor Windows</w:t>
            </w:r>
            <w:r w:rsidR="00BB3879" w:rsidRPr="00AC2F34">
              <w:rPr>
                <w:rFonts w:ascii="Tahoma" w:hAnsi="Tahoma" w:cs="Tahoma"/>
                <w:sz w:val="14"/>
                <w:szCs w:val="14"/>
                <w:vertAlign w:val="superscript"/>
              </w:rPr>
              <w:t>®</w:t>
            </w:r>
            <w:r w:rsidRPr="00AC2F34">
              <w:rPr>
                <w:rFonts w:ascii="Tahoma" w:hAnsi="Tahoma" w:cs="Tahoma"/>
                <w:sz w:val="14"/>
                <w:szCs w:val="14"/>
              </w:rPr>
              <w:t xml:space="preserve"> Intune (Gebruiker en Apparaat)</w:t>
            </w:r>
            <w:bookmarkEnd w:id="207"/>
            <w:bookmarkEnd w:id="208"/>
          </w:p>
        </w:tc>
        <w:tc>
          <w:tcPr>
            <w:tcW w:w="450" w:type="dxa"/>
            <w:tcBorders>
              <w:bottom w:val="single" w:sz="4" w:space="0" w:color="auto"/>
            </w:tcBorders>
            <w:shd w:val="clear" w:color="auto" w:fill="auto"/>
            <w:vAlign w:val="center"/>
          </w:tcPr>
          <w:p w14:paraId="155639E4" w14:textId="77777777" w:rsidR="00C031FA" w:rsidRPr="00AC2F34" w:rsidRDefault="00216494" w:rsidP="00B33138">
            <w:pPr>
              <w:pStyle w:val="TableText"/>
              <w:widowControl w:val="0"/>
              <w:rPr>
                <w:rFonts w:cs="Tahoma"/>
                <w:b/>
                <w:color w:val="0000FF"/>
                <w:sz w:val="13"/>
                <w:szCs w:val="13"/>
                <w:u w:val="single"/>
              </w:rPr>
            </w:pPr>
            <w:hyperlink w:anchor="_40_Enterprise_CAL" w:history="1">
              <w:r w:rsidR="00E15740" w:rsidRPr="00AC2F34">
                <w:rPr>
                  <w:rStyle w:val="Hyperlink"/>
                  <w:rFonts w:cs="Tahoma"/>
                  <w:b/>
                  <w:sz w:val="13"/>
                  <w:szCs w:val="13"/>
                </w:rPr>
                <w:t>40</w:t>
              </w:r>
            </w:hyperlink>
          </w:p>
        </w:tc>
        <w:tc>
          <w:tcPr>
            <w:tcW w:w="450" w:type="dxa"/>
            <w:tcBorders>
              <w:bottom w:val="single" w:sz="4" w:space="0" w:color="auto"/>
            </w:tcBorders>
            <w:shd w:val="clear" w:color="auto" w:fill="auto"/>
          </w:tcPr>
          <w:p w14:paraId="155639E5" w14:textId="77777777" w:rsidR="00C031FA" w:rsidRPr="00AC2F34" w:rsidRDefault="00C031FA">
            <w:pPr>
              <w:pStyle w:val="TableText"/>
              <w:widowControl w:val="0"/>
              <w:spacing w:before="40"/>
              <w:rPr>
                <w:rFonts w:ascii="Tahoma" w:hAnsi="Tahoma" w:cs="Tahoma"/>
                <w:sz w:val="13"/>
              </w:rPr>
            </w:pPr>
            <w:r w:rsidRPr="00AC2F34">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14:paraId="155639E6" w14:textId="77777777" w:rsidR="00C031FA" w:rsidRPr="00AC2F34" w:rsidRDefault="00C031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55639E7"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39E8" w14:textId="77777777" w:rsidR="00C031FA" w:rsidRPr="00AC2F34" w:rsidRDefault="00C031FA">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155639E9" w14:textId="77777777" w:rsidR="00C031FA" w:rsidRPr="00AC2F34" w:rsidRDefault="00C031FA">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155639EA" w14:textId="77777777" w:rsidR="00C031FA" w:rsidRPr="00AC2F34" w:rsidRDefault="00C031FA">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155639EB" w14:textId="77777777" w:rsidR="00C031FA" w:rsidRPr="00AC2F34" w:rsidRDefault="00C031FA">
            <w:pPr>
              <w:pStyle w:val="TableText"/>
              <w:widowControl w:val="0"/>
              <w:rPr>
                <w:rFonts w:ascii="Tahoma" w:hAnsi="Tahoma" w:cs="Tahoma"/>
                <w:bCs/>
                <w:color w:val="000000"/>
                <w:sz w:val="13"/>
              </w:rPr>
            </w:pPr>
          </w:p>
        </w:tc>
        <w:tc>
          <w:tcPr>
            <w:tcW w:w="450" w:type="dxa"/>
            <w:tcBorders>
              <w:bottom w:val="single" w:sz="4" w:space="0" w:color="auto"/>
            </w:tcBorders>
            <w:shd w:val="clear" w:color="auto" w:fill="auto"/>
            <w:vAlign w:val="center"/>
          </w:tcPr>
          <w:p w14:paraId="155639EC" w14:textId="77777777" w:rsidR="00C031FA" w:rsidRPr="00AC2F34" w:rsidRDefault="00C031FA">
            <w:pPr>
              <w:pStyle w:val="TableText"/>
              <w:widowControl w:val="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14:paraId="155639ED" w14:textId="77777777" w:rsidR="00C031FA" w:rsidRPr="00AC2F34" w:rsidRDefault="00C031F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55639EE"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39EF"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639F0"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39F1" w14:textId="77777777" w:rsidR="00C031FA" w:rsidRPr="00AC2F34" w:rsidRDefault="00C031FA" w:rsidP="0086733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639F2"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5639F3"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39F4" w14:textId="77777777" w:rsidR="00C031FA" w:rsidRPr="00AC2F34" w:rsidRDefault="00C031FA">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155639F5" w14:textId="77777777" w:rsidR="00C031FA" w:rsidRPr="00AC2F34" w:rsidRDefault="00C031FA">
            <w:pPr>
              <w:pStyle w:val="TableText"/>
              <w:widowControl w:val="0"/>
              <w:rPr>
                <w:rFonts w:ascii="Tahoma" w:hAnsi="Tahoma" w:cs="Tahoma"/>
                <w:sz w:val="13"/>
              </w:rPr>
            </w:pPr>
          </w:p>
        </w:tc>
      </w:tr>
      <w:tr w:rsidR="004233A7" w:rsidRPr="00AC2F34" w14:paraId="15563A0A" w14:textId="77777777" w:rsidTr="00B33138">
        <w:trPr>
          <w:trHeight w:val="145"/>
        </w:trPr>
        <w:tc>
          <w:tcPr>
            <w:tcW w:w="2714" w:type="dxa"/>
            <w:tcBorders>
              <w:bottom w:val="single" w:sz="4" w:space="0" w:color="auto"/>
            </w:tcBorders>
            <w:shd w:val="clear" w:color="auto" w:fill="FABF8F"/>
            <w:vAlign w:val="center"/>
          </w:tcPr>
          <w:p w14:paraId="155639F7" w14:textId="77777777" w:rsidR="00C031FA" w:rsidRPr="00AC2F34" w:rsidRDefault="00C031FA" w:rsidP="00873F62">
            <w:pPr>
              <w:pStyle w:val="ProductNames"/>
              <w:spacing w:beforeLines="20" w:before="48" w:afterLines="20" w:after="48"/>
              <w:rPr>
                <w:rFonts w:ascii="Tahoma" w:hAnsi="Tahoma" w:cs="Tahoma"/>
                <w:sz w:val="14"/>
                <w:szCs w:val="14"/>
                <w:lang w:val="fr-FR"/>
              </w:rPr>
            </w:pPr>
            <w:bookmarkStart w:id="209" w:name="_Toc336337945"/>
            <w:bookmarkStart w:id="210" w:name="_Toc343596304"/>
            <w:r w:rsidRPr="00AC2F34">
              <w:rPr>
                <w:rFonts w:ascii="Tahoma" w:hAnsi="Tahoma" w:cs="Tahoma"/>
                <w:sz w:val="14"/>
                <w:szCs w:val="14"/>
                <w:lang w:val="fr-FR"/>
              </w:rPr>
              <w:t>Enterprise CAL Suite (Gebruiker en Apparaat)</w:t>
            </w:r>
            <w:bookmarkEnd w:id="209"/>
            <w:bookmarkEnd w:id="210"/>
            <w:r w:rsidRPr="00AC2F34">
              <w:rPr>
                <w:rFonts w:ascii="Tahoma" w:hAnsi="Tahoma" w:cs="Tahoma"/>
                <w:sz w:val="14"/>
                <w:szCs w:val="14"/>
                <w:lang w:val="fr-FR"/>
              </w:rPr>
              <w:t xml:space="preserve"> </w:t>
            </w:r>
          </w:p>
        </w:tc>
        <w:tc>
          <w:tcPr>
            <w:tcW w:w="450" w:type="dxa"/>
            <w:tcBorders>
              <w:bottom w:val="single" w:sz="4" w:space="0" w:color="auto"/>
            </w:tcBorders>
            <w:shd w:val="clear" w:color="auto" w:fill="FABF8F"/>
            <w:vAlign w:val="center"/>
          </w:tcPr>
          <w:p w14:paraId="155639F8" w14:textId="77777777" w:rsidR="00C031FA" w:rsidRPr="00AC2F34" w:rsidRDefault="00216494" w:rsidP="00B33138">
            <w:pPr>
              <w:pStyle w:val="TableText"/>
              <w:widowControl w:val="0"/>
              <w:rPr>
                <w:rStyle w:val="EndnoteReference"/>
                <w:rFonts w:cs="Tahoma"/>
                <w:b w:val="0"/>
                <w:color w:val="0000FF"/>
                <w:sz w:val="13"/>
                <w:szCs w:val="13"/>
                <w:u w:val="single"/>
              </w:rPr>
            </w:pPr>
            <w:hyperlink w:anchor="_41_Enterprise_CAL" w:history="1">
              <w:r w:rsidR="00E15740" w:rsidRPr="00AC2F34">
                <w:rPr>
                  <w:rStyle w:val="Hyperlink"/>
                  <w:rFonts w:cs="Tahoma"/>
                  <w:b/>
                  <w:sz w:val="13"/>
                  <w:szCs w:val="13"/>
                </w:rPr>
                <w:t>41</w:t>
              </w:r>
            </w:hyperlink>
          </w:p>
        </w:tc>
        <w:tc>
          <w:tcPr>
            <w:tcW w:w="450" w:type="dxa"/>
            <w:tcBorders>
              <w:bottom w:val="single" w:sz="4" w:space="0" w:color="auto"/>
            </w:tcBorders>
            <w:shd w:val="clear" w:color="auto" w:fill="FABF8F"/>
          </w:tcPr>
          <w:p w14:paraId="155639F9" w14:textId="77777777" w:rsidR="00C031FA" w:rsidRPr="00AC2F34" w:rsidRDefault="00C031FA">
            <w:pPr>
              <w:pStyle w:val="TableText"/>
              <w:widowControl w:val="0"/>
              <w:spacing w:before="40"/>
              <w:rPr>
                <w:rFonts w:ascii="Tahoma" w:hAnsi="Tahoma" w:cs="Tahoma"/>
                <w:sz w:val="13"/>
              </w:rPr>
            </w:pPr>
            <w:r w:rsidRPr="00AC2F34">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14:paraId="155639FA" w14:textId="77777777" w:rsidR="00C031FA" w:rsidRPr="00AC2F34" w:rsidRDefault="00C031FA">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5639FB"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9FC" w14:textId="77777777" w:rsidR="00C031FA" w:rsidRPr="00AC2F34" w:rsidRDefault="00C031FA">
            <w:pPr>
              <w:pStyle w:val="TableText"/>
              <w:widowControl w:val="0"/>
              <w:rPr>
                <w:rFonts w:ascii="Tahoma" w:hAnsi="Tahoma" w:cs="Tahoma"/>
                <w:sz w:val="13"/>
              </w:rPr>
            </w:pPr>
            <w:r w:rsidRPr="00AC2F34">
              <w:rPr>
                <w:rFonts w:ascii="Tahoma" w:hAnsi="Tahoma" w:cs="Tahoma"/>
                <w:bCs/>
                <w:color w:val="000000"/>
                <w:sz w:val="13"/>
              </w:rPr>
              <w:t>13</w:t>
            </w:r>
          </w:p>
        </w:tc>
        <w:tc>
          <w:tcPr>
            <w:tcW w:w="450" w:type="dxa"/>
            <w:tcBorders>
              <w:bottom w:val="single" w:sz="4" w:space="0" w:color="auto"/>
            </w:tcBorders>
            <w:shd w:val="clear" w:color="auto" w:fill="FABF8F"/>
            <w:vAlign w:val="center"/>
          </w:tcPr>
          <w:p w14:paraId="155639FD" w14:textId="77777777" w:rsidR="00C031FA" w:rsidRPr="00AC2F34" w:rsidRDefault="00C031FA">
            <w:pPr>
              <w:pStyle w:val="TableText"/>
              <w:widowControl w:val="0"/>
              <w:rPr>
                <w:rFonts w:ascii="Tahoma" w:hAnsi="Tahoma" w:cs="Tahoma"/>
                <w:sz w:val="13"/>
              </w:rPr>
            </w:pPr>
            <w:r w:rsidRPr="00AC2F34">
              <w:rPr>
                <w:rFonts w:ascii="Tahoma" w:hAnsi="Tahoma" w:cs="Tahoma"/>
                <w:bCs/>
                <w:color w:val="000000"/>
                <w:sz w:val="13"/>
              </w:rPr>
              <w:t>10</w:t>
            </w:r>
          </w:p>
        </w:tc>
        <w:tc>
          <w:tcPr>
            <w:tcW w:w="450" w:type="dxa"/>
            <w:tcBorders>
              <w:bottom w:val="single" w:sz="4" w:space="0" w:color="auto"/>
            </w:tcBorders>
            <w:shd w:val="clear" w:color="auto" w:fill="FABF8F"/>
            <w:vAlign w:val="center"/>
          </w:tcPr>
          <w:p w14:paraId="155639FE" w14:textId="77777777" w:rsidR="00C031FA" w:rsidRPr="00AC2F34" w:rsidRDefault="00C031FA">
            <w:pPr>
              <w:pStyle w:val="TableText"/>
              <w:widowControl w:val="0"/>
              <w:rPr>
                <w:rFonts w:ascii="Tahoma" w:hAnsi="Tahoma" w:cs="Tahoma"/>
                <w:sz w:val="13"/>
              </w:rPr>
            </w:pPr>
            <w:r w:rsidRPr="00AC2F34">
              <w:rPr>
                <w:rFonts w:ascii="Tahoma" w:hAnsi="Tahoma" w:cs="Tahoma"/>
                <w:bCs/>
                <w:color w:val="000000"/>
                <w:sz w:val="13"/>
              </w:rPr>
              <w:t>8</w:t>
            </w:r>
          </w:p>
        </w:tc>
        <w:tc>
          <w:tcPr>
            <w:tcW w:w="450" w:type="dxa"/>
            <w:tcBorders>
              <w:bottom w:val="single" w:sz="4" w:space="0" w:color="auto"/>
            </w:tcBorders>
            <w:shd w:val="clear" w:color="auto" w:fill="FABF8F"/>
            <w:vAlign w:val="center"/>
          </w:tcPr>
          <w:p w14:paraId="155639FF" w14:textId="77777777" w:rsidR="00C031FA" w:rsidRPr="00AC2F34" w:rsidRDefault="00C031FA">
            <w:pPr>
              <w:pStyle w:val="TableText"/>
              <w:widowControl w:val="0"/>
              <w:rPr>
                <w:rFonts w:ascii="Tahoma" w:hAnsi="Tahoma" w:cs="Tahoma"/>
                <w:sz w:val="13"/>
              </w:rPr>
            </w:pPr>
            <w:r w:rsidRPr="00AC2F34">
              <w:rPr>
                <w:rFonts w:ascii="Tahoma" w:hAnsi="Tahoma" w:cs="Tahoma"/>
                <w:bCs/>
                <w:color w:val="000000"/>
                <w:sz w:val="13"/>
              </w:rPr>
              <w:t>8</w:t>
            </w:r>
          </w:p>
        </w:tc>
        <w:tc>
          <w:tcPr>
            <w:tcW w:w="450" w:type="dxa"/>
            <w:tcBorders>
              <w:bottom w:val="single" w:sz="4" w:space="0" w:color="auto"/>
            </w:tcBorders>
            <w:shd w:val="clear" w:color="auto" w:fill="FABF8F"/>
            <w:vAlign w:val="center"/>
          </w:tcPr>
          <w:p w14:paraId="15563A00" w14:textId="77777777" w:rsidR="00C031FA" w:rsidRPr="00AC2F34" w:rsidRDefault="00C031FA">
            <w:pPr>
              <w:pStyle w:val="TableText"/>
              <w:widowControl w:val="0"/>
              <w:rPr>
                <w:rFonts w:ascii="Tahoma" w:hAnsi="Tahoma" w:cs="Tahoma"/>
                <w:sz w:val="13"/>
              </w:rPr>
            </w:pPr>
            <w:r w:rsidRPr="00AC2F34">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14:paraId="15563A01" w14:textId="77777777" w:rsidR="00C031FA" w:rsidRPr="00AC2F34" w:rsidRDefault="00C031FA">
            <w:pPr>
              <w:pStyle w:val="TableText"/>
              <w:widowControl w:val="0"/>
              <w:rPr>
                <w:rFonts w:ascii="Tahoma" w:hAnsi="Tahoma" w:cs="Tahoma"/>
                <w:sz w:val="13"/>
              </w:rPr>
            </w:pPr>
            <w:r w:rsidRPr="00AC2F34">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14:paraId="15563A02"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A03"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A04"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A05" w14:textId="77777777" w:rsidR="00C031FA" w:rsidRPr="00AC2F34" w:rsidRDefault="00C031FA" w:rsidP="0086733A">
            <w:pPr>
              <w:pStyle w:val="TableText"/>
              <w:widowControl w:val="0"/>
              <w:rPr>
                <w:rFonts w:ascii="Tahoma" w:hAnsi="Tahoma" w:cs="Tahoma"/>
                <w:sz w:val="13"/>
              </w:rPr>
            </w:pPr>
            <w:r w:rsidRPr="00AC2F34">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14:paraId="15563A06" w14:textId="77777777" w:rsidR="00C031FA" w:rsidRPr="00AC2F34" w:rsidRDefault="00C031FA">
            <w:pPr>
              <w:pStyle w:val="TableText"/>
              <w:widowControl w:val="0"/>
              <w:rPr>
                <w:rFonts w:ascii="Tahoma" w:hAnsi="Tahoma" w:cs="Tahoma"/>
                <w:sz w:val="13"/>
              </w:rPr>
            </w:pPr>
            <w:r w:rsidRPr="00AC2F34">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15563A07" w14:textId="77777777" w:rsidR="00C031FA" w:rsidRPr="00AC2F34" w:rsidRDefault="00C031FA">
            <w:pPr>
              <w:pStyle w:val="TableText"/>
              <w:widowControl w:val="0"/>
              <w:rPr>
                <w:rFonts w:ascii="Tahoma" w:hAnsi="Tahoma" w:cs="Tahoma"/>
                <w:sz w:val="13"/>
              </w:rPr>
            </w:pPr>
            <w:r w:rsidRPr="00AC2F34">
              <w:rPr>
                <w:rFonts w:ascii="Tahoma" w:hAnsi="Tahoma" w:cs="Tahoma"/>
                <w:sz w:val="13"/>
              </w:rPr>
              <w:t>E, P</w:t>
            </w:r>
          </w:p>
        </w:tc>
        <w:tc>
          <w:tcPr>
            <w:tcW w:w="450" w:type="dxa"/>
            <w:tcBorders>
              <w:bottom w:val="single" w:sz="4" w:space="0" w:color="auto"/>
            </w:tcBorders>
            <w:shd w:val="clear" w:color="auto" w:fill="FABF8F"/>
            <w:vAlign w:val="center"/>
          </w:tcPr>
          <w:p w14:paraId="15563A08" w14:textId="77777777" w:rsidR="00C031FA" w:rsidRPr="00AC2F34" w:rsidRDefault="00C031FA">
            <w:pPr>
              <w:pStyle w:val="TableText"/>
              <w:widowControl w:val="0"/>
              <w:rPr>
                <w:rFonts w:ascii="Tahoma" w:hAnsi="Tahoma" w:cs="Tahoma"/>
                <w:sz w:val="13"/>
              </w:rPr>
            </w:pPr>
            <w:r w:rsidRPr="00AC2F34">
              <w:rPr>
                <w:rFonts w:ascii="Tahoma" w:hAnsi="Tahoma" w:cs="Tahoma"/>
                <w:sz w:val="13"/>
              </w:rPr>
              <w:t>E,ST</w:t>
            </w:r>
          </w:p>
        </w:tc>
        <w:tc>
          <w:tcPr>
            <w:tcW w:w="540" w:type="dxa"/>
            <w:tcBorders>
              <w:bottom w:val="single" w:sz="4" w:space="0" w:color="auto"/>
            </w:tcBorders>
            <w:shd w:val="clear" w:color="auto" w:fill="FABF8F"/>
            <w:vAlign w:val="center"/>
          </w:tcPr>
          <w:p w14:paraId="15563A09" w14:textId="77777777" w:rsidR="00C031FA" w:rsidRPr="00AC2F34" w:rsidRDefault="00C031FA">
            <w:pPr>
              <w:pStyle w:val="TableText"/>
              <w:widowControl w:val="0"/>
              <w:rPr>
                <w:rFonts w:ascii="Tahoma" w:hAnsi="Tahoma" w:cs="Tahoma"/>
                <w:sz w:val="13"/>
              </w:rPr>
            </w:pPr>
          </w:p>
        </w:tc>
      </w:tr>
      <w:tr w:rsidR="00BE248C" w:rsidRPr="00AC2F34" w14:paraId="15563A1E" w14:textId="77777777" w:rsidTr="00B33138">
        <w:trPr>
          <w:trHeight w:val="145"/>
        </w:trPr>
        <w:tc>
          <w:tcPr>
            <w:tcW w:w="2714" w:type="dxa"/>
            <w:tcBorders>
              <w:bottom w:val="single" w:sz="4" w:space="0" w:color="auto"/>
            </w:tcBorders>
            <w:shd w:val="clear" w:color="auto" w:fill="auto"/>
            <w:vAlign w:val="center"/>
          </w:tcPr>
          <w:p w14:paraId="15563A0B" w14:textId="77777777" w:rsidR="00BE248C" w:rsidRPr="009D4A86" w:rsidRDefault="00BE248C" w:rsidP="00873F62">
            <w:pPr>
              <w:pStyle w:val="ProductNames"/>
              <w:rPr>
                <w:rFonts w:ascii="Tahoma" w:hAnsi="Tahoma" w:cs="Tahoma"/>
                <w:sz w:val="14"/>
                <w:szCs w:val="14"/>
                <w:lang w:val="fr-FR"/>
              </w:rPr>
            </w:pPr>
            <w:bookmarkStart w:id="211" w:name="_Toc343596305"/>
            <w:r w:rsidRPr="009D4A86">
              <w:rPr>
                <w:rFonts w:ascii="Tahoma" w:hAnsi="Tahoma" w:cs="Tahoma"/>
                <w:sz w:val="14"/>
                <w:szCs w:val="14"/>
                <w:lang w:val="fr-FR"/>
              </w:rPr>
              <w:t>Exchange Enterprise CAL met Diensten</w:t>
            </w:r>
            <w:r w:rsidR="00873F62" w:rsidRPr="009D4A86">
              <w:rPr>
                <w:rFonts w:ascii="Tahoma" w:hAnsi="Tahoma" w:cs="Tahoma"/>
                <w:sz w:val="14"/>
                <w:szCs w:val="14"/>
                <w:lang w:val="fr-FR"/>
              </w:rPr>
              <w:t> </w:t>
            </w:r>
            <w:r w:rsidRPr="009D4A86">
              <w:rPr>
                <w:rFonts w:ascii="Tahoma" w:hAnsi="Tahoma" w:cs="Tahoma"/>
                <w:sz w:val="14"/>
                <w:szCs w:val="14"/>
                <w:lang w:val="fr-FR"/>
              </w:rPr>
              <w:t>2013</w:t>
            </w:r>
            <w:bookmarkEnd w:id="211"/>
          </w:p>
        </w:tc>
        <w:tc>
          <w:tcPr>
            <w:tcW w:w="450" w:type="dxa"/>
            <w:tcBorders>
              <w:bottom w:val="single" w:sz="4" w:space="0" w:color="auto"/>
            </w:tcBorders>
            <w:shd w:val="clear" w:color="auto" w:fill="auto"/>
            <w:vAlign w:val="center"/>
          </w:tcPr>
          <w:p w14:paraId="15563A0C" w14:textId="77777777" w:rsidR="00BE248C" w:rsidRPr="009D4A86" w:rsidRDefault="00BE248C" w:rsidP="00B33138">
            <w:pPr>
              <w:pStyle w:val="TableText"/>
              <w:widowControl w:val="0"/>
              <w:rPr>
                <w:rFonts w:cs="Tahoma"/>
                <w:b/>
                <w:sz w:val="13"/>
                <w:szCs w:val="13"/>
                <w:u w:val="single"/>
                <w:lang w:val="fr-FR"/>
              </w:rPr>
            </w:pPr>
          </w:p>
        </w:tc>
        <w:tc>
          <w:tcPr>
            <w:tcW w:w="450" w:type="dxa"/>
            <w:tcBorders>
              <w:bottom w:val="single" w:sz="4" w:space="0" w:color="auto"/>
            </w:tcBorders>
            <w:shd w:val="clear" w:color="auto" w:fill="auto"/>
          </w:tcPr>
          <w:p w14:paraId="15563A0D" w14:textId="77777777" w:rsidR="00BE248C" w:rsidRPr="00AC2F34" w:rsidRDefault="00BE248C" w:rsidP="009D2225">
            <w:pPr>
              <w:pStyle w:val="TableText"/>
              <w:widowControl w:val="0"/>
              <w:spacing w:before="40"/>
              <w:rPr>
                <w:rFonts w:ascii="Tahoma" w:hAnsi="Tahoma" w:cs="Tahoma"/>
                <w:sz w:val="13"/>
              </w:rPr>
            </w:pPr>
            <w:r w:rsidRPr="00AC2F34">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15563A0E" w14:textId="77777777" w:rsidR="00BE248C" w:rsidRPr="00AC2F34" w:rsidRDefault="00BE248C">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5563A0F" w14:textId="77777777" w:rsidR="00BE248C" w:rsidRPr="00AC2F34" w:rsidRDefault="00BE248C">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auto"/>
            <w:vAlign w:val="center"/>
          </w:tcPr>
          <w:p w14:paraId="15563A10" w14:textId="77777777" w:rsidR="00BE248C" w:rsidRPr="00AC2F34" w:rsidRDefault="00BE248C">
            <w:pPr>
              <w:pStyle w:val="TableText"/>
              <w:widowControl w:val="0"/>
              <w:rPr>
                <w:rFonts w:ascii="Tahoma" w:hAnsi="Tahoma" w:cs="Tahoma"/>
                <w:bCs/>
                <w:color w:val="000000"/>
                <w:sz w:val="13"/>
              </w:rPr>
            </w:pPr>
            <w:r w:rsidRPr="00AC2F34">
              <w:rPr>
                <w:rFonts w:ascii="Tahoma" w:hAnsi="Tahoma" w:cs="Tahoma"/>
                <w:bCs/>
                <w:color w:val="000000"/>
                <w:sz w:val="13"/>
              </w:rPr>
              <w:t>3</w:t>
            </w:r>
          </w:p>
        </w:tc>
        <w:tc>
          <w:tcPr>
            <w:tcW w:w="450" w:type="dxa"/>
            <w:tcBorders>
              <w:bottom w:val="single" w:sz="4" w:space="0" w:color="auto"/>
            </w:tcBorders>
            <w:shd w:val="clear" w:color="auto" w:fill="auto"/>
            <w:vAlign w:val="center"/>
          </w:tcPr>
          <w:p w14:paraId="15563A11" w14:textId="77777777" w:rsidR="00BE248C" w:rsidRPr="00AC2F34" w:rsidRDefault="00BE248C">
            <w:pPr>
              <w:pStyle w:val="TableText"/>
              <w:widowControl w:val="0"/>
              <w:rPr>
                <w:rFonts w:ascii="Tahoma" w:hAnsi="Tahoma" w:cs="Tahoma"/>
                <w:bCs/>
                <w:color w:val="000000"/>
                <w:sz w:val="13"/>
              </w:rPr>
            </w:pPr>
            <w:r w:rsidRPr="00AC2F34">
              <w:rPr>
                <w:rFonts w:ascii="Tahoma" w:hAnsi="Tahoma" w:cs="Tahoma"/>
                <w:bCs/>
                <w:color w:val="000000"/>
                <w:sz w:val="13"/>
              </w:rPr>
              <w:t>2</w:t>
            </w:r>
          </w:p>
        </w:tc>
        <w:tc>
          <w:tcPr>
            <w:tcW w:w="450" w:type="dxa"/>
            <w:tcBorders>
              <w:bottom w:val="single" w:sz="4" w:space="0" w:color="auto"/>
            </w:tcBorders>
            <w:shd w:val="clear" w:color="auto" w:fill="auto"/>
            <w:vAlign w:val="center"/>
          </w:tcPr>
          <w:p w14:paraId="15563A12" w14:textId="77777777" w:rsidR="00BE248C" w:rsidRPr="00AC2F34" w:rsidRDefault="00BE248C">
            <w:pPr>
              <w:pStyle w:val="TableText"/>
              <w:widowControl w:val="0"/>
              <w:rPr>
                <w:rFonts w:ascii="Tahoma" w:hAnsi="Tahoma" w:cs="Tahoma"/>
                <w:bCs/>
                <w:color w:val="000000"/>
                <w:sz w:val="13"/>
              </w:rPr>
            </w:pPr>
            <w:r w:rsidRPr="00AC2F34">
              <w:rPr>
                <w:rFonts w:ascii="Tahoma" w:hAnsi="Tahoma" w:cs="Tahoma"/>
                <w:bCs/>
                <w:color w:val="000000"/>
                <w:sz w:val="13"/>
              </w:rPr>
              <w:t>2</w:t>
            </w:r>
          </w:p>
        </w:tc>
        <w:tc>
          <w:tcPr>
            <w:tcW w:w="450" w:type="dxa"/>
            <w:tcBorders>
              <w:bottom w:val="single" w:sz="4" w:space="0" w:color="auto"/>
            </w:tcBorders>
            <w:shd w:val="clear" w:color="auto" w:fill="auto"/>
            <w:vAlign w:val="center"/>
          </w:tcPr>
          <w:p w14:paraId="15563A13" w14:textId="77777777" w:rsidR="00BE248C" w:rsidRPr="00AC2F34" w:rsidRDefault="00BE248C">
            <w:pPr>
              <w:pStyle w:val="TableText"/>
              <w:widowControl w:val="0"/>
              <w:rPr>
                <w:rFonts w:ascii="Tahoma" w:hAnsi="Tahoma" w:cs="Tahoma"/>
                <w:bCs/>
                <w:color w:val="000000"/>
                <w:sz w:val="13"/>
              </w:rPr>
            </w:pPr>
            <w:r w:rsidRPr="00AC2F34">
              <w:rPr>
                <w:rFonts w:ascii="Tahoma" w:hAnsi="Tahoma" w:cs="Tahoma"/>
                <w:bCs/>
                <w:color w:val="000000"/>
                <w:sz w:val="13"/>
              </w:rPr>
              <w:t>2</w:t>
            </w:r>
          </w:p>
        </w:tc>
        <w:tc>
          <w:tcPr>
            <w:tcW w:w="450" w:type="dxa"/>
            <w:tcBorders>
              <w:bottom w:val="single" w:sz="4" w:space="0" w:color="auto"/>
            </w:tcBorders>
            <w:shd w:val="clear" w:color="auto" w:fill="auto"/>
            <w:vAlign w:val="center"/>
          </w:tcPr>
          <w:p w14:paraId="15563A14" w14:textId="77777777" w:rsidR="00BE248C" w:rsidRPr="00AC2F34" w:rsidRDefault="00BE248C">
            <w:pPr>
              <w:pStyle w:val="TableText"/>
              <w:widowControl w:val="0"/>
              <w:rPr>
                <w:rFonts w:ascii="Tahoma" w:hAnsi="Tahoma" w:cs="Tahoma"/>
                <w:bCs/>
                <w:color w:val="000000"/>
                <w:sz w:val="13"/>
              </w:rPr>
            </w:pPr>
            <w:r w:rsidRPr="00AC2F34">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14:paraId="15563A15" w14:textId="77777777" w:rsidR="00BE248C" w:rsidRPr="00AC2F34" w:rsidRDefault="00BE248C">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15563A16" w14:textId="77777777" w:rsidR="00BE248C" w:rsidRPr="00AC2F34" w:rsidRDefault="00BE248C">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3A17" w14:textId="77777777" w:rsidR="00BE248C" w:rsidRPr="00AC2F34" w:rsidRDefault="00BE248C">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63A18" w14:textId="77777777" w:rsidR="00BE248C" w:rsidRPr="00AC2F34" w:rsidRDefault="00BE248C">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3A19" w14:textId="77777777" w:rsidR="00BE248C" w:rsidRPr="00AC2F34" w:rsidRDefault="00BE248C" w:rsidP="0086733A">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5563A1A" w14:textId="77777777" w:rsidR="00BE248C" w:rsidRPr="00AC2F34" w:rsidRDefault="00BE248C">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5563A1B" w14:textId="77777777" w:rsidR="00BE248C" w:rsidRPr="00AC2F34" w:rsidRDefault="00BE248C">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auto"/>
            <w:vAlign w:val="center"/>
          </w:tcPr>
          <w:p w14:paraId="15563A1C" w14:textId="77777777" w:rsidR="00BE248C" w:rsidRPr="00AC2F34" w:rsidRDefault="00BE248C">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auto"/>
            <w:vAlign w:val="center"/>
          </w:tcPr>
          <w:p w14:paraId="15563A1D" w14:textId="77777777" w:rsidR="00BE248C" w:rsidRPr="00AC2F34" w:rsidRDefault="00BE248C">
            <w:pPr>
              <w:pStyle w:val="TableText"/>
              <w:widowControl w:val="0"/>
              <w:rPr>
                <w:rFonts w:ascii="Tahoma" w:hAnsi="Tahoma" w:cs="Tahoma"/>
                <w:sz w:val="13"/>
              </w:rPr>
            </w:pPr>
          </w:p>
        </w:tc>
      </w:tr>
      <w:tr w:rsidR="004233A7" w:rsidRPr="00AC2F34" w14:paraId="15563A32" w14:textId="77777777" w:rsidTr="00B33138">
        <w:trPr>
          <w:trHeight w:val="145"/>
        </w:trPr>
        <w:tc>
          <w:tcPr>
            <w:tcW w:w="2714" w:type="dxa"/>
            <w:tcBorders>
              <w:bottom w:val="single" w:sz="4" w:space="0" w:color="auto"/>
            </w:tcBorders>
            <w:shd w:val="clear" w:color="auto" w:fill="FABF8F"/>
            <w:vAlign w:val="center"/>
          </w:tcPr>
          <w:p w14:paraId="15563A1F" w14:textId="77777777" w:rsidR="00BE248C" w:rsidRPr="00AC2F34" w:rsidRDefault="00BE248C" w:rsidP="00873F62">
            <w:pPr>
              <w:pStyle w:val="Heading2"/>
              <w:spacing w:before="20" w:after="20"/>
              <w:ind w:left="0"/>
              <w:rPr>
                <w:rFonts w:ascii="Tahoma" w:hAnsi="Tahoma" w:cs="Tahoma"/>
                <w:b w:val="0"/>
                <w:sz w:val="14"/>
                <w:szCs w:val="14"/>
              </w:rPr>
            </w:pPr>
            <w:bookmarkStart w:id="212" w:name="_Toc343596306"/>
            <w:r w:rsidRPr="00AC2F34">
              <w:rPr>
                <w:rFonts w:ascii="Tahoma" w:hAnsi="Tahoma" w:cs="Tahoma"/>
                <w:b w:val="0"/>
                <w:sz w:val="14"/>
                <w:szCs w:val="14"/>
              </w:rPr>
              <w:t>Exchange Enterprise CAL zonder Diensten</w:t>
            </w:r>
            <w:r w:rsidR="00873F62" w:rsidRPr="00AC2F34">
              <w:rPr>
                <w:rFonts w:ascii="Tahoma" w:hAnsi="Tahoma" w:cs="Tahoma"/>
                <w:b w:val="0"/>
                <w:sz w:val="14"/>
                <w:szCs w:val="14"/>
              </w:rPr>
              <w:t> </w:t>
            </w:r>
            <w:r w:rsidRPr="00AC2F34">
              <w:rPr>
                <w:rFonts w:ascii="Tahoma" w:hAnsi="Tahoma" w:cs="Tahoma"/>
                <w:b w:val="0"/>
                <w:sz w:val="14"/>
                <w:szCs w:val="14"/>
              </w:rPr>
              <w:t>2013</w:t>
            </w:r>
            <w:bookmarkEnd w:id="212"/>
          </w:p>
        </w:tc>
        <w:tc>
          <w:tcPr>
            <w:tcW w:w="450" w:type="dxa"/>
            <w:tcBorders>
              <w:bottom w:val="single" w:sz="4" w:space="0" w:color="auto"/>
            </w:tcBorders>
            <w:shd w:val="clear" w:color="auto" w:fill="FABF8F"/>
            <w:vAlign w:val="center"/>
          </w:tcPr>
          <w:p w14:paraId="15563A20" w14:textId="77777777" w:rsidR="00BE248C" w:rsidRPr="00AC2F34" w:rsidRDefault="00BE248C" w:rsidP="00B33138">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tcPr>
          <w:p w14:paraId="15563A21" w14:textId="77777777" w:rsidR="00BE248C" w:rsidRPr="00AC2F34" w:rsidRDefault="00BE248C" w:rsidP="009D2225">
            <w:pPr>
              <w:pStyle w:val="TableText"/>
              <w:widowControl w:val="0"/>
              <w:spacing w:before="80"/>
              <w:rPr>
                <w:rFonts w:ascii="Tahoma" w:hAnsi="Tahoma" w:cs="Tahoma"/>
                <w:sz w:val="13"/>
              </w:rPr>
            </w:pPr>
            <w:r w:rsidRPr="00AC2F34">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15563A22" w14:textId="77777777" w:rsidR="00BE248C" w:rsidRPr="00AC2F34" w:rsidRDefault="00BE248C" w:rsidP="00733F61">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5563A23" w14:textId="77777777" w:rsidR="00BE248C" w:rsidRPr="00AC2F34" w:rsidRDefault="00BE248C" w:rsidP="00733F6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A24" w14:textId="77777777" w:rsidR="00BE248C" w:rsidRPr="00AC2F34" w:rsidRDefault="00BE248C" w:rsidP="00733F6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A25" w14:textId="77777777" w:rsidR="00BE248C" w:rsidRPr="00AC2F34" w:rsidRDefault="00BE248C" w:rsidP="00733F6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A26" w14:textId="77777777" w:rsidR="00BE248C" w:rsidRPr="00AC2F34" w:rsidRDefault="00BE248C" w:rsidP="00733F6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A27" w14:textId="77777777" w:rsidR="00BE248C" w:rsidRPr="00AC2F34" w:rsidRDefault="00BE248C" w:rsidP="00733F6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A28" w14:textId="77777777" w:rsidR="00BE248C" w:rsidRPr="00AC2F34" w:rsidRDefault="00BE248C" w:rsidP="00733F61">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3A29" w14:textId="77777777" w:rsidR="00BE248C" w:rsidRPr="00AC2F34" w:rsidRDefault="00BE248C" w:rsidP="00733F6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A2A" w14:textId="77777777" w:rsidR="00BE248C" w:rsidRPr="00AC2F34" w:rsidRDefault="00BE248C" w:rsidP="00733F61">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ABF8F"/>
            <w:vAlign w:val="center"/>
          </w:tcPr>
          <w:p w14:paraId="15563A2B" w14:textId="77777777" w:rsidR="00BE248C" w:rsidRPr="00AC2F34" w:rsidRDefault="00BE248C" w:rsidP="00733F61">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5563A2C" w14:textId="77777777" w:rsidR="00BE248C" w:rsidRPr="00AC2F34" w:rsidRDefault="00BE248C" w:rsidP="00733F61">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5563A2D" w14:textId="77777777" w:rsidR="00BE248C" w:rsidRPr="00AC2F34" w:rsidRDefault="00BE248C" w:rsidP="00733F61">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5563A2E" w14:textId="77777777" w:rsidR="00BE248C" w:rsidRPr="00AC2F34" w:rsidRDefault="00BE248C" w:rsidP="00733F61">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3A2F" w14:textId="77777777" w:rsidR="00BE248C" w:rsidRPr="00AC2F34" w:rsidRDefault="00BE248C" w:rsidP="00733F6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A30" w14:textId="77777777" w:rsidR="00BE248C" w:rsidRPr="00AC2F34" w:rsidRDefault="00BE248C" w:rsidP="00733F61">
            <w:pPr>
              <w:pStyle w:val="TableText"/>
              <w:widowControl w:val="0"/>
              <w:rPr>
                <w:rFonts w:ascii="Tahoma" w:hAnsi="Tahoma" w:cs="Tahoma"/>
                <w:sz w:val="13"/>
              </w:rPr>
            </w:pPr>
            <w:r w:rsidRPr="00AC2F34">
              <w:rPr>
                <w:rFonts w:ascii="Tahoma" w:hAnsi="Tahoma" w:cs="Tahoma"/>
                <w:sz w:val="13"/>
              </w:rPr>
              <w:t>AO, ST</w:t>
            </w:r>
          </w:p>
        </w:tc>
        <w:tc>
          <w:tcPr>
            <w:tcW w:w="540" w:type="dxa"/>
            <w:tcBorders>
              <w:bottom w:val="single" w:sz="4" w:space="0" w:color="auto"/>
            </w:tcBorders>
            <w:shd w:val="clear" w:color="auto" w:fill="FABF8F"/>
            <w:vAlign w:val="center"/>
          </w:tcPr>
          <w:p w14:paraId="15563A31" w14:textId="77777777" w:rsidR="00BE248C" w:rsidRPr="00AC2F34" w:rsidRDefault="00BE248C" w:rsidP="00733F61">
            <w:pPr>
              <w:pStyle w:val="TableText"/>
              <w:widowControl w:val="0"/>
              <w:rPr>
                <w:rFonts w:ascii="Tahoma" w:hAnsi="Tahoma" w:cs="Tahoma"/>
                <w:sz w:val="13"/>
              </w:rPr>
            </w:pPr>
          </w:p>
        </w:tc>
      </w:tr>
      <w:tr w:rsidR="001C38D4" w:rsidRPr="00AC2F34" w14:paraId="15563A46" w14:textId="77777777" w:rsidTr="00B33138">
        <w:trPr>
          <w:trHeight w:val="145"/>
        </w:trPr>
        <w:tc>
          <w:tcPr>
            <w:tcW w:w="2714" w:type="dxa"/>
            <w:tcBorders>
              <w:bottom w:val="single" w:sz="4" w:space="0" w:color="auto"/>
            </w:tcBorders>
            <w:shd w:val="clear" w:color="auto" w:fill="auto"/>
            <w:vAlign w:val="center"/>
          </w:tcPr>
          <w:p w14:paraId="15563A33" w14:textId="77777777" w:rsidR="00AB6D99" w:rsidRPr="00AC2F34" w:rsidRDefault="00AB6D99" w:rsidP="00873F62">
            <w:pPr>
              <w:pStyle w:val="Heading2"/>
              <w:spacing w:before="20" w:after="20"/>
              <w:ind w:left="0"/>
              <w:rPr>
                <w:rFonts w:ascii="Tahoma" w:hAnsi="Tahoma" w:cs="Tahoma"/>
                <w:b w:val="0"/>
                <w:sz w:val="14"/>
                <w:szCs w:val="14"/>
              </w:rPr>
            </w:pPr>
            <w:bookmarkStart w:id="213" w:name="_Toc336337946"/>
            <w:bookmarkStart w:id="214" w:name="_Toc343596307"/>
            <w:r w:rsidRPr="00AC2F34">
              <w:rPr>
                <w:rFonts w:ascii="Tahoma" w:hAnsi="Tahoma" w:cs="Tahoma"/>
                <w:b w:val="0"/>
                <w:sz w:val="14"/>
                <w:szCs w:val="14"/>
              </w:rPr>
              <w:t>Exchange Online Archiving</w:t>
            </w:r>
            <w:bookmarkEnd w:id="213"/>
            <w:bookmarkEnd w:id="214"/>
          </w:p>
        </w:tc>
        <w:tc>
          <w:tcPr>
            <w:tcW w:w="450" w:type="dxa"/>
            <w:tcBorders>
              <w:bottom w:val="single" w:sz="4" w:space="0" w:color="auto"/>
            </w:tcBorders>
            <w:shd w:val="clear" w:color="auto" w:fill="auto"/>
            <w:vAlign w:val="center"/>
          </w:tcPr>
          <w:p w14:paraId="15563A34" w14:textId="77777777" w:rsidR="00AB6D99" w:rsidRPr="00AC2F34" w:rsidRDefault="00216494" w:rsidP="00B33138">
            <w:pPr>
              <w:pStyle w:val="TableText"/>
              <w:widowControl w:val="0"/>
              <w:rPr>
                <w:rFonts w:cs="Tahoma"/>
                <w:b/>
                <w:color w:val="0000FF"/>
                <w:sz w:val="13"/>
                <w:szCs w:val="13"/>
                <w:u w:val="single"/>
              </w:rPr>
            </w:pPr>
            <w:hyperlink w:anchor="_42_Exchange_Online" w:history="1">
              <w:r w:rsidR="00E15740" w:rsidRPr="00AC2F34">
                <w:rPr>
                  <w:rStyle w:val="Hyperlink"/>
                  <w:rFonts w:cs="Tahoma"/>
                  <w:b/>
                  <w:sz w:val="13"/>
                  <w:szCs w:val="13"/>
                </w:rPr>
                <w:t>42</w:t>
              </w:r>
            </w:hyperlink>
          </w:p>
        </w:tc>
        <w:tc>
          <w:tcPr>
            <w:tcW w:w="450" w:type="dxa"/>
            <w:tcBorders>
              <w:bottom w:val="single" w:sz="4" w:space="0" w:color="auto"/>
            </w:tcBorders>
            <w:shd w:val="clear" w:color="auto" w:fill="auto"/>
          </w:tcPr>
          <w:p w14:paraId="15563A35" w14:textId="77777777" w:rsidR="00AB6D99" w:rsidRPr="00AC2F34" w:rsidDel="00876599" w:rsidRDefault="00AB6D99" w:rsidP="00733F61">
            <w:pPr>
              <w:pStyle w:val="TableText"/>
              <w:widowControl w:val="0"/>
              <w:spacing w:before="80"/>
              <w:rPr>
                <w:rFonts w:ascii="Tahoma" w:hAnsi="Tahoma" w:cs="Tahoma"/>
                <w:sz w:val="13"/>
              </w:rPr>
            </w:pPr>
            <w:r w:rsidRPr="00AC2F34">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15563A36" w14:textId="77777777" w:rsidR="00AB6D99" w:rsidRPr="00AC2F34" w:rsidRDefault="00AB6D99" w:rsidP="00733F61">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5563A37" w14:textId="77777777" w:rsidR="00AB6D99" w:rsidRPr="00AC2F34" w:rsidRDefault="00AB6D99" w:rsidP="00733F6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3A38" w14:textId="77777777" w:rsidR="00AB6D99" w:rsidRPr="00AC2F34" w:rsidRDefault="00AB6D99" w:rsidP="00733F6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3A39" w14:textId="77777777" w:rsidR="00AB6D99" w:rsidRPr="00AC2F34" w:rsidRDefault="00AB6D99" w:rsidP="00733F6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3A3A" w14:textId="77777777" w:rsidR="00AB6D99" w:rsidRPr="00AC2F34" w:rsidRDefault="00AB6D99" w:rsidP="00733F6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3A3B" w14:textId="77777777" w:rsidR="00AB6D99" w:rsidRPr="00AC2F34" w:rsidRDefault="00AB6D99" w:rsidP="00733F6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3A3C" w14:textId="77777777" w:rsidR="00AB6D99" w:rsidRPr="00AC2F34" w:rsidRDefault="00AB6D99" w:rsidP="00733F61">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5563A3D" w14:textId="77777777" w:rsidR="00AB6D99" w:rsidRPr="00AC2F34" w:rsidRDefault="00AB6D99" w:rsidP="00733F6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3A3E" w14:textId="77777777" w:rsidR="00AB6D99" w:rsidRPr="00AC2F34" w:rsidRDefault="00AB6D99" w:rsidP="00733F6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3A3F" w14:textId="77777777" w:rsidR="00AB6D99" w:rsidRPr="00AC2F34" w:rsidRDefault="00AB6D99" w:rsidP="00733F6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63A40" w14:textId="77777777" w:rsidR="00AB6D99" w:rsidRPr="00AC2F34" w:rsidRDefault="00AB6D99" w:rsidP="00733F6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3A41" w14:textId="77777777" w:rsidR="00AB6D99" w:rsidRPr="00AC2F34" w:rsidRDefault="00AB6D99" w:rsidP="00733F61">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5563A42" w14:textId="77777777" w:rsidR="00AB6D99" w:rsidRPr="00AC2F34" w:rsidRDefault="00AB6D99" w:rsidP="00733F61">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5563A43" w14:textId="77777777" w:rsidR="00AB6D99" w:rsidRPr="00AC2F34" w:rsidRDefault="00AB6D99" w:rsidP="00733F6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3A44" w14:textId="77777777" w:rsidR="00AB6D99" w:rsidRPr="00AC2F34" w:rsidRDefault="00AB6D99" w:rsidP="00733F61">
            <w:pPr>
              <w:pStyle w:val="TableText"/>
              <w:widowControl w:val="0"/>
              <w:rPr>
                <w:rFonts w:ascii="Tahoma" w:hAnsi="Tahoma" w:cs="Tahoma"/>
                <w:sz w:val="13"/>
              </w:rPr>
            </w:pPr>
            <w:r w:rsidRPr="00AC2F34">
              <w:rPr>
                <w:rFonts w:ascii="Tahoma" w:hAnsi="Tahoma" w:cs="Tahoma"/>
                <w:sz w:val="13"/>
              </w:rPr>
              <w:t>A,ST</w:t>
            </w:r>
          </w:p>
        </w:tc>
        <w:tc>
          <w:tcPr>
            <w:tcW w:w="540" w:type="dxa"/>
            <w:tcBorders>
              <w:bottom w:val="single" w:sz="4" w:space="0" w:color="auto"/>
            </w:tcBorders>
            <w:shd w:val="clear" w:color="auto" w:fill="auto"/>
            <w:vAlign w:val="center"/>
          </w:tcPr>
          <w:p w14:paraId="15563A45" w14:textId="77777777" w:rsidR="00AB6D99" w:rsidRPr="00AC2F34" w:rsidRDefault="00AB6D99" w:rsidP="00733F61">
            <w:pPr>
              <w:pStyle w:val="TableText"/>
              <w:widowControl w:val="0"/>
              <w:rPr>
                <w:rFonts w:ascii="Tahoma" w:hAnsi="Tahoma" w:cs="Tahoma"/>
                <w:sz w:val="13"/>
              </w:rPr>
            </w:pPr>
          </w:p>
        </w:tc>
      </w:tr>
      <w:tr w:rsidR="0091016D" w:rsidRPr="00AC2F34" w14:paraId="15563A54" w14:textId="77777777" w:rsidTr="00B33138">
        <w:trPr>
          <w:trHeight w:val="145"/>
        </w:trPr>
        <w:tc>
          <w:tcPr>
            <w:tcW w:w="2714" w:type="dxa"/>
            <w:tcBorders>
              <w:bottom w:val="single" w:sz="4" w:space="0" w:color="auto"/>
            </w:tcBorders>
            <w:shd w:val="clear" w:color="auto" w:fill="FABF8F"/>
            <w:vAlign w:val="center"/>
          </w:tcPr>
          <w:p w14:paraId="15563A47" w14:textId="77777777" w:rsidR="0091016D" w:rsidRPr="00AC2F34" w:rsidRDefault="0091016D" w:rsidP="00873F62">
            <w:pPr>
              <w:pStyle w:val="Heading3"/>
              <w:spacing w:before="20" w:after="20"/>
              <w:rPr>
                <w:rFonts w:ascii="Tahoma" w:hAnsi="Tahoma" w:cs="Tahoma"/>
                <w:b w:val="0"/>
                <w:sz w:val="14"/>
                <w:szCs w:val="14"/>
              </w:rPr>
            </w:pPr>
            <w:bookmarkStart w:id="215" w:name="_Toc336337947"/>
            <w:bookmarkStart w:id="216" w:name="_Toc343596308"/>
            <w:r w:rsidRPr="00AC2F34">
              <w:rPr>
                <w:rFonts w:ascii="Tahoma" w:hAnsi="Tahoma" w:cs="Tahoma"/>
                <w:b w:val="0"/>
                <w:sz w:val="14"/>
                <w:szCs w:val="14"/>
              </w:rPr>
              <w:t>Exchange Online Archiving for Exchange Server A (Gebruikers-SL)</w:t>
            </w:r>
            <w:bookmarkEnd w:id="215"/>
            <w:bookmarkEnd w:id="216"/>
          </w:p>
        </w:tc>
        <w:tc>
          <w:tcPr>
            <w:tcW w:w="450" w:type="dxa"/>
            <w:tcBorders>
              <w:bottom w:val="single" w:sz="4" w:space="0" w:color="auto"/>
            </w:tcBorders>
            <w:shd w:val="clear" w:color="auto" w:fill="FABF8F"/>
            <w:vAlign w:val="center"/>
          </w:tcPr>
          <w:p w14:paraId="15563A48" w14:textId="77777777" w:rsidR="0091016D" w:rsidRPr="00AC2F34" w:rsidRDefault="0091016D" w:rsidP="00B33138">
            <w:pPr>
              <w:pStyle w:val="TableText"/>
              <w:widowControl w:val="0"/>
              <w:rPr>
                <w:rFonts w:cs="Tahoma"/>
                <w:b/>
                <w:color w:val="000000"/>
                <w:sz w:val="13"/>
                <w:szCs w:val="13"/>
                <w:u w:val="single"/>
              </w:rPr>
            </w:pPr>
          </w:p>
        </w:tc>
        <w:tc>
          <w:tcPr>
            <w:tcW w:w="450" w:type="dxa"/>
            <w:tcBorders>
              <w:bottom w:val="single" w:sz="4" w:space="0" w:color="auto"/>
            </w:tcBorders>
            <w:shd w:val="clear" w:color="auto" w:fill="FABF8F"/>
          </w:tcPr>
          <w:p w14:paraId="15563A49" w14:textId="77777777" w:rsidR="0091016D" w:rsidRPr="00AC2F34" w:rsidRDefault="00AC5200">
            <w:pPr>
              <w:pStyle w:val="TableText"/>
              <w:widowControl w:val="0"/>
              <w:spacing w:before="80"/>
              <w:rPr>
                <w:rFonts w:ascii="Tahoma" w:hAnsi="Tahoma" w:cs="Tahoma"/>
                <w:sz w:val="13"/>
              </w:rPr>
            </w:pPr>
            <w:r w:rsidRPr="00AC2F34">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15563A4A" w14:textId="77777777" w:rsidR="0091016D" w:rsidRPr="00AC2F34" w:rsidRDefault="0091016D">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15563A4B" w14:textId="77777777" w:rsidR="0091016D" w:rsidRPr="00AC2F34" w:rsidRDefault="0091016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A4C" w14:textId="77777777" w:rsidR="0091016D" w:rsidRPr="00AC2F34" w:rsidRDefault="0091016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A4D" w14:textId="77777777" w:rsidR="0091016D" w:rsidRPr="00AC2F34" w:rsidRDefault="0091016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A4E" w14:textId="77777777" w:rsidR="0091016D" w:rsidRPr="00AC2F34" w:rsidRDefault="0091016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A4F" w14:textId="77777777" w:rsidR="0091016D" w:rsidRPr="00AC2F34" w:rsidRDefault="0091016D">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5563A50" w14:textId="77777777" w:rsidR="0091016D" w:rsidRPr="00AC2F34" w:rsidRDefault="0091016D">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3A51" w14:textId="77777777" w:rsidR="0091016D" w:rsidRPr="00AC2F34" w:rsidRDefault="0091016D">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3A52" w14:textId="77777777" w:rsidR="0091016D" w:rsidRPr="00AC2F34" w:rsidRDefault="001C5084" w:rsidP="00AD5DCD">
            <w:pPr>
              <w:pStyle w:val="TableText"/>
              <w:widowControl w:val="0"/>
              <w:spacing w:before="12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3A53" w14:textId="77777777" w:rsidR="0091016D" w:rsidRPr="00AC2F34" w:rsidRDefault="0091016D">
            <w:pPr>
              <w:pStyle w:val="TableText"/>
              <w:widowControl w:val="0"/>
              <w:rPr>
                <w:rFonts w:ascii="Tahoma" w:hAnsi="Tahoma" w:cs="Tahoma"/>
                <w:sz w:val="13"/>
              </w:rPr>
            </w:pPr>
          </w:p>
        </w:tc>
      </w:tr>
      <w:tr w:rsidR="001C38D4" w:rsidRPr="00AC2F34" w14:paraId="15563A62" w14:textId="77777777" w:rsidTr="00B33138">
        <w:trPr>
          <w:trHeight w:val="145"/>
        </w:trPr>
        <w:tc>
          <w:tcPr>
            <w:tcW w:w="2714" w:type="dxa"/>
            <w:tcBorders>
              <w:bottom w:val="single" w:sz="4" w:space="0" w:color="auto"/>
            </w:tcBorders>
            <w:shd w:val="clear" w:color="auto" w:fill="FABF8F"/>
            <w:vAlign w:val="center"/>
          </w:tcPr>
          <w:p w14:paraId="15563A55" w14:textId="77777777" w:rsidR="00C031FA" w:rsidRPr="00AC2F34" w:rsidRDefault="00C031FA" w:rsidP="00873F62">
            <w:pPr>
              <w:pStyle w:val="ProductNames"/>
              <w:rPr>
                <w:rFonts w:ascii="Tahoma" w:hAnsi="Tahoma" w:cs="Tahoma"/>
                <w:sz w:val="14"/>
                <w:szCs w:val="14"/>
              </w:rPr>
            </w:pPr>
            <w:bookmarkStart w:id="217" w:name="_Toc336337948"/>
            <w:bookmarkStart w:id="218" w:name="_Toc343596309"/>
            <w:r w:rsidRPr="00AC2F34">
              <w:rPr>
                <w:rFonts w:ascii="Tahoma" w:hAnsi="Tahoma" w:cs="Tahoma"/>
                <w:sz w:val="14"/>
                <w:szCs w:val="14"/>
              </w:rPr>
              <w:t>Exchange Hosted Archive (Gebruikers-SL)</w:t>
            </w:r>
            <w:bookmarkEnd w:id="217"/>
            <w:bookmarkEnd w:id="218"/>
          </w:p>
        </w:tc>
        <w:tc>
          <w:tcPr>
            <w:tcW w:w="450" w:type="dxa"/>
            <w:tcBorders>
              <w:bottom w:val="single" w:sz="4" w:space="0" w:color="auto"/>
            </w:tcBorders>
            <w:shd w:val="clear" w:color="auto" w:fill="FABF8F"/>
            <w:vAlign w:val="center"/>
          </w:tcPr>
          <w:p w14:paraId="15563A56" w14:textId="77777777" w:rsidR="00C031FA" w:rsidRPr="00AC2F34" w:rsidRDefault="00216494" w:rsidP="00B33138">
            <w:pPr>
              <w:pStyle w:val="TableText"/>
              <w:widowControl w:val="0"/>
              <w:rPr>
                <w:rFonts w:cs="Tahoma"/>
                <w:b/>
                <w:color w:val="000000"/>
                <w:sz w:val="13"/>
                <w:szCs w:val="13"/>
                <w:u w:val="single"/>
              </w:rPr>
            </w:pPr>
            <w:hyperlink w:anchor="_43_Exchange_Hosted" w:history="1">
              <w:r w:rsidR="00E15740" w:rsidRPr="00AC2F34">
                <w:rPr>
                  <w:rStyle w:val="Hyperlink"/>
                  <w:rFonts w:cs="Tahoma"/>
                  <w:b/>
                  <w:sz w:val="13"/>
                  <w:szCs w:val="13"/>
                </w:rPr>
                <w:t>43</w:t>
              </w:r>
            </w:hyperlink>
          </w:p>
        </w:tc>
        <w:tc>
          <w:tcPr>
            <w:tcW w:w="450" w:type="dxa"/>
            <w:tcBorders>
              <w:bottom w:val="single" w:sz="4" w:space="0" w:color="auto"/>
            </w:tcBorders>
            <w:shd w:val="clear" w:color="auto" w:fill="FABF8F"/>
          </w:tcPr>
          <w:p w14:paraId="15563A57" w14:textId="77777777" w:rsidR="00C031FA" w:rsidRPr="00AC2F34" w:rsidRDefault="00C031FA">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3A58" w14:textId="77777777" w:rsidR="00C031FA" w:rsidRPr="00AC2F34" w:rsidRDefault="00C031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15563A59"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A5A"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A5B"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A5C"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A5D"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A5E"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3A5F"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3A60" w14:textId="77777777" w:rsidR="00C031FA" w:rsidRPr="00AC2F34" w:rsidRDefault="00C031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5563A61" w14:textId="77777777" w:rsidR="00C031FA" w:rsidRPr="00AC2F34" w:rsidRDefault="00C031FA">
            <w:pPr>
              <w:pStyle w:val="TableText"/>
              <w:widowControl w:val="0"/>
              <w:rPr>
                <w:rFonts w:ascii="Tahoma" w:hAnsi="Tahoma" w:cs="Tahoma"/>
                <w:sz w:val="13"/>
              </w:rPr>
            </w:pPr>
          </w:p>
        </w:tc>
      </w:tr>
      <w:tr w:rsidR="001C38D4" w:rsidRPr="00AC2F34" w14:paraId="15563A70" w14:textId="77777777" w:rsidTr="00B33138">
        <w:trPr>
          <w:trHeight w:val="145"/>
        </w:trPr>
        <w:tc>
          <w:tcPr>
            <w:tcW w:w="2714" w:type="dxa"/>
            <w:tcBorders>
              <w:bottom w:val="single" w:sz="4" w:space="0" w:color="auto"/>
            </w:tcBorders>
            <w:shd w:val="clear" w:color="auto" w:fill="FFFFFF"/>
            <w:vAlign w:val="center"/>
          </w:tcPr>
          <w:p w14:paraId="15563A63" w14:textId="77777777" w:rsidR="00C031FA" w:rsidRPr="00AC2F34" w:rsidRDefault="00C031FA" w:rsidP="00873F62">
            <w:pPr>
              <w:pStyle w:val="ProductNames"/>
              <w:rPr>
                <w:rFonts w:ascii="Tahoma" w:hAnsi="Tahoma" w:cs="Tahoma"/>
                <w:sz w:val="14"/>
                <w:szCs w:val="14"/>
              </w:rPr>
            </w:pPr>
            <w:bookmarkStart w:id="219" w:name="_Toc336337949"/>
            <w:bookmarkStart w:id="220" w:name="_Toc343596310"/>
            <w:r w:rsidRPr="00AC2F34">
              <w:rPr>
                <w:rFonts w:ascii="Tahoma" w:hAnsi="Tahoma" w:cs="Tahoma"/>
                <w:sz w:val="14"/>
                <w:szCs w:val="14"/>
              </w:rPr>
              <w:t>Exchange Hosted Archive Extra Storage (Gebruikers-SL)</w:t>
            </w:r>
            <w:bookmarkEnd w:id="219"/>
            <w:bookmarkEnd w:id="220"/>
          </w:p>
        </w:tc>
        <w:tc>
          <w:tcPr>
            <w:tcW w:w="450" w:type="dxa"/>
            <w:tcBorders>
              <w:bottom w:val="single" w:sz="4" w:space="0" w:color="auto"/>
            </w:tcBorders>
            <w:shd w:val="clear" w:color="auto" w:fill="FFFFFF"/>
            <w:vAlign w:val="center"/>
          </w:tcPr>
          <w:p w14:paraId="15563A64" w14:textId="77777777" w:rsidR="00C031FA" w:rsidRPr="00AC2F34" w:rsidRDefault="00216494" w:rsidP="00B33138">
            <w:pPr>
              <w:pStyle w:val="TableText"/>
              <w:widowControl w:val="0"/>
              <w:rPr>
                <w:rFonts w:cs="Tahoma"/>
                <w:b/>
                <w:color w:val="000000"/>
                <w:sz w:val="13"/>
                <w:szCs w:val="13"/>
                <w:u w:val="single"/>
              </w:rPr>
            </w:pPr>
            <w:hyperlink w:anchor="_43_Exchange_Hosted" w:history="1">
              <w:r w:rsidR="00E15740" w:rsidRPr="00AC2F34">
                <w:rPr>
                  <w:rStyle w:val="Hyperlink"/>
                  <w:rFonts w:cs="Tahoma"/>
                  <w:b/>
                  <w:sz w:val="13"/>
                  <w:szCs w:val="13"/>
                </w:rPr>
                <w:t>43</w:t>
              </w:r>
            </w:hyperlink>
          </w:p>
        </w:tc>
        <w:tc>
          <w:tcPr>
            <w:tcW w:w="450" w:type="dxa"/>
            <w:tcBorders>
              <w:bottom w:val="single" w:sz="4" w:space="0" w:color="auto"/>
            </w:tcBorders>
            <w:shd w:val="clear" w:color="auto" w:fill="FFFFFF"/>
          </w:tcPr>
          <w:p w14:paraId="15563A65" w14:textId="77777777" w:rsidR="00C031FA" w:rsidRPr="00AC2F34" w:rsidRDefault="00C031FA">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3A66" w14:textId="77777777" w:rsidR="00C031FA" w:rsidRPr="00AC2F34" w:rsidRDefault="00C031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15563A67"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A68"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A69"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A6A"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A6B"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A6C"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3A6D"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3A6E" w14:textId="77777777" w:rsidR="00C031FA" w:rsidRPr="00AC2F34" w:rsidRDefault="00C031FA">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15563A6F" w14:textId="77777777" w:rsidR="00C031FA" w:rsidRPr="00AC2F34" w:rsidRDefault="00C031FA">
            <w:pPr>
              <w:pStyle w:val="TableText"/>
              <w:widowControl w:val="0"/>
              <w:rPr>
                <w:rFonts w:ascii="Tahoma" w:hAnsi="Tahoma" w:cs="Tahoma"/>
                <w:sz w:val="13"/>
              </w:rPr>
            </w:pPr>
          </w:p>
        </w:tc>
      </w:tr>
      <w:tr w:rsidR="001C38D4" w:rsidRPr="00AC2F34" w14:paraId="15563A7E" w14:textId="77777777" w:rsidTr="00B33138">
        <w:trPr>
          <w:trHeight w:val="145"/>
        </w:trPr>
        <w:tc>
          <w:tcPr>
            <w:tcW w:w="2714" w:type="dxa"/>
            <w:tcBorders>
              <w:bottom w:val="single" w:sz="4" w:space="0" w:color="auto"/>
            </w:tcBorders>
            <w:shd w:val="clear" w:color="auto" w:fill="FABF8F"/>
            <w:vAlign w:val="center"/>
          </w:tcPr>
          <w:p w14:paraId="15563A71" w14:textId="77777777" w:rsidR="00C031FA" w:rsidRPr="00AC2F34" w:rsidRDefault="00C031FA" w:rsidP="00873F62">
            <w:pPr>
              <w:pStyle w:val="ProductNames"/>
              <w:rPr>
                <w:rFonts w:ascii="Tahoma" w:hAnsi="Tahoma" w:cs="Tahoma"/>
                <w:sz w:val="14"/>
                <w:szCs w:val="14"/>
              </w:rPr>
            </w:pPr>
            <w:bookmarkStart w:id="221" w:name="_Toc336337950"/>
            <w:bookmarkStart w:id="222" w:name="_Toc343596311"/>
            <w:r w:rsidRPr="00AC2F34">
              <w:rPr>
                <w:rFonts w:ascii="Tahoma" w:hAnsi="Tahoma" w:cs="Tahoma"/>
                <w:sz w:val="14"/>
                <w:szCs w:val="14"/>
              </w:rPr>
              <w:t xml:space="preserve">Exchange Hosted Encryption </w:t>
            </w:r>
            <w:r w:rsidR="00873F62" w:rsidRPr="00AC2F34">
              <w:rPr>
                <w:rFonts w:ascii="Tahoma" w:hAnsi="Tahoma" w:cs="Tahoma"/>
                <w:sz w:val="14"/>
                <w:szCs w:val="14"/>
              </w:rPr>
              <w:br/>
            </w:r>
            <w:r w:rsidRPr="00AC2F34">
              <w:rPr>
                <w:rFonts w:ascii="Tahoma" w:hAnsi="Tahoma" w:cs="Tahoma"/>
                <w:sz w:val="14"/>
                <w:szCs w:val="14"/>
              </w:rPr>
              <w:t>(Gebruikers-SL)</w:t>
            </w:r>
            <w:bookmarkEnd w:id="221"/>
            <w:bookmarkEnd w:id="222"/>
          </w:p>
        </w:tc>
        <w:tc>
          <w:tcPr>
            <w:tcW w:w="450" w:type="dxa"/>
            <w:tcBorders>
              <w:bottom w:val="single" w:sz="4" w:space="0" w:color="auto"/>
            </w:tcBorders>
            <w:shd w:val="clear" w:color="auto" w:fill="FABF8F"/>
            <w:vAlign w:val="center"/>
          </w:tcPr>
          <w:p w14:paraId="15563A72" w14:textId="77777777" w:rsidR="00C031FA" w:rsidRPr="00AC2F34" w:rsidRDefault="00216494" w:rsidP="00B33138">
            <w:pPr>
              <w:pStyle w:val="TableText"/>
              <w:widowControl w:val="0"/>
              <w:rPr>
                <w:rStyle w:val="EndnoteReference"/>
                <w:rFonts w:cs="Tahoma"/>
                <w:b w:val="0"/>
                <w:color w:val="000000"/>
                <w:sz w:val="13"/>
                <w:szCs w:val="13"/>
                <w:u w:val="single"/>
              </w:rPr>
            </w:pPr>
            <w:hyperlink w:anchor="_44_Exchange_Hosted" w:history="1">
              <w:r w:rsidR="00E15740" w:rsidRPr="00AC2F34">
                <w:rPr>
                  <w:rStyle w:val="Hyperlink"/>
                  <w:rFonts w:cs="Tahoma"/>
                  <w:b/>
                  <w:sz w:val="13"/>
                  <w:szCs w:val="13"/>
                </w:rPr>
                <w:t>44</w:t>
              </w:r>
            </w:hyperlink>
          </w:p>
        </w:tc>
        <w:tc>
          <w:tcPr>
            <w:tcW w:w="450" w:type="dxa"/>
            <w:tcBorders>
              <w:bottom w:val="single" w:sz="4" w:space="0" w:color="auto"/>
            </w:tcBorders>
            <w:shd w:val="clear" w:color="auto" w:fill="FABF8F"/>
          </w:tcPr>
          <w:p w14:paraId="15563A73" w14:textId="77777777" w:rsidR="00C031FA" w:rsidRPr="00AC2F34" w:rsidRDefault="00C031FA">
            <w:pPr>
              <w:pStyle w:val="TableText"/>
              <w:widowControl w:val="0"/>
              <w:spacing w:before="80"/>
              <w:rPr>
                <w:rFonts w:ascii="Tahoma" w:hAnsi="Tahoma" w:cs="Tahoma"/>
                <w:sz w:val="13"/>
              </w:rPr>
            </w:pPr>
            <w:r w:rsidRPr="00AC2F34">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14:paraId="15563A74" w14:textId="77777777" w:rsidR="00C031FA" w:rsidRPr="00AC2F34" w:rsidRDefault="00C031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15563A75" w14:textId="77777777" w:rsidR="00C031FA" w:rsidRPr="00AC2F34" w:rsidRDefault="00C031FA">
            <w:pPr>
              <w:pStyle w:val="TableText"/>
              <w:widowControl w:val="0"/>
              <w:rPr>
                <w:rFonts w:ascii="Tahoma" w:hAnsi="Tahoma" w:cs="Tahoma"/>
                <w:sz w:val="13"/>
              </w:rPr>
            </w:pPr>
            <w:r w:rsidRPr="00AC2F34">
              <w:rPr>
                <w:rFonts w:ascii="Tahoma" w:hAnsi="Tahoma" w:cs="Tahoma"/>
                <w:sz w:val="13"/>
              </w:rPr>
              <w:t>1 punt</w:t>
            </w:r>
          </w:p>
        </w:tc>
        <w:tc>
          <w:tcPr>
            <w:tcW w:w="450" w:type="dxa"/>
            <w:tcBorders>
              <w:left w:val="single" w:sz="18" w:space="0" w:color="auto"/>
              <w:bottom w:val="single" w:sz="4" w:space="0" w:color="auto"/>
            </w:tcBorders>
            <w:shd w:val="clear" w:color="auto" w:fill="FABF8F"/>
            <w:vAlign w:val="center"/>
          </w:tcPr>
          <w:p w14:paraId="15563A76"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A77"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A78"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A79" w14:textId="77777777" w:rsidR="00C031FA" w:rsidRPr="00AC2F34" w:rsidRDefault="00C031FA">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5563A7A" w14:textId="77777777" w:rsidR="00C031FA" w:rsidRPr="00AC2F34" w:rsidRDefault="00C031FA">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3A7B" w14:textId="77777777" w:rsidR="00C031FA" w:rsidRPr="00AC2F34" w:rsidRDefault="00C031FA">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3A7C" w14:textId="77777777" w:rsidR="00C031FA" w:rsidRPr="00AC2F34" w:rsidRDefault="00C031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5563A7D" w14:textId="77777777" w:rsidR="00C031FA" w:rsidRPr="00AC2F34" w:rsidRDefault="00C031FA">
            <w:pPr>
              <w:pStyle w:val="TableText"/>
              <w:widowControl w:val="0"/>
              <w:rPr>
                <w:rFonts w:ascii="Tahoma" w:hAnsi="Tahoma" w:cs="Tahoma"/>
                <w:sz w:val="13"/>
              </w:rPr>
            </w:pPr>
          </w:p>
        </w:tc>
      </w:tr>
      <w:tr w:rsidR="0029223A" w:rsidRPr="00AC2F34" w14:paraId="15563A92" w14:textId="77777777" w:rsidTr="00B33138">
        <w:trPr>
          <w:trHeight w:val="145"/>
        </w:trPr>
        <w:tc>
          <w:tcPr>
            <w:tcW w:w="2714" w:type="dxa"/>
            <w:tcBorders>
              <w:bottom w:val="single" w:sz="4" w:space="0" w:color="auto"/>
            </w:tcBorders>
            <w:shd w:val="clear" w:color="auto" w:fill="FFFFFF"/>
            <w:vAlign w:val="center"/>
          </w:tcPr>
          <w:p w14:paraId="15563A7F" w14:textId="77777777" w:rsidR="00C031FA" w:rsidRPr="009D4A86" w:rsidRDefault="00C031FA" w:rsidP="00873F62">
            <w:pPr>
              <w:pStyle w:val="Heading2"/>
              <w:spacing w:before="20" w:after="20"/>
              <w:ind w:left="0"/>
              <w:rPr>
                <w:rFonts w:ascii="Tahoma" w:hAnsi="Tahoma" w:cs="Tahoma"/>
                <w:b w:val="0"/>
                <w:sz w:val="14"/>
                <w:szCs w:val="14"/>
                <w:lang w:val="de-DE"/>
              </w:rPr>
            </w:pPr>
            <w:bookmarkStart w:id="223" w:name="_Toc336337951"/>
            <w:bookmarkStart w:id="224" w:name="_Toc343596312"/>
            <w:r w:rsidRPr="009D4A86">
              <w:rPr>
                <w:rFonts w:ascii="Tahoma" w:hAnsi="Tahoma" w:cs="Tahoma"/>
                <w:b w:val="0"/>
                <w:sz w:val="14"/>
                <w:szCs w:val="14"/>
                <w:lang w:val="de-DE"/>
              </w:rPr>
              <w:t>Exchange Online Kiosk (Gebruikers-SL)</w:t>
            </w:r>
            <w:bookmarkEnd w:id="223"/>
            <w:bookmarkEnd w:id="224"/>
          </w:p>
        </w:tc>
        <w:tc>
          <w:tcPr>
            <w:tcW w:w="450" w:type="dxa"/>
            <w:tcBorders>
              <w:bottom w:val="single" w:sz="4" w:space="0" w:color="auto"/>
            </w:tcBorders>
            <w:shd w:val="clear" w:color="auto" w:fill="FFFFFF"/>
            <w:vAlign w:val="center"/>
          </w:tcPr>
          <w:p w14:paraId="15563A80" w14:textId="77777777" w:rsidR="00C031FA" w:rsidRPr="00AC2F34" w:rsidRDefault="00216494" w:rsidP="00B33138">
            <w:pPr>
              <w:pStyle w:val="TableText"/>
              <w:widowControl w:val="0"/>
              <w:rPr>
                <w:rStyle w:val="EndnoteReference"/>
                <w:rFonts w:cs="Tahoma"/>
                <w:b w:val="0"/>
                <w:color w:val="000000"/>
                <w:sz w:val="13"/>
                <w:szCs w:val="13"/>
                <w:u w:val="single"/>
              </w:rPr>
            </w:pPr>
            <w:hyperlink w:anchor="_45_Exchange_Online" w:history="1">
              <w:r w:rsidR="00E15740" w:rsidRPr="00AC2F34">
                <w:rPr>
                  <w:rStyle w:val="Hyperlink"/>
                  <w:rFonts w:cs="Tahoma"/>
                  <w:b/>
                  <w:sz w:val="13"/>
                  <w:szCs w:val="13"/>
                </w:rPr>
                <w:t>45</w:t>
              </w:r>
            </w:hyperlink>
          </w:p>
        </w:tc>
        <w:tc>
          <w:tcPr>
            <w:tcW w:w="450" w:type="dxa"/>
            <w:tcBorders>
              <w:bottom w:val="single" w:sz="4" w:space="0" w:color="auto"/>
            </w:tcBorders>
            <w:shd w:val="clear" w:color="auto" w:fill="FFFFFF"/>
          </w:tcPr>
          <w:p w14:paraId="15563A81" w14:textId="77777777" w:rsidR="00C031FA" w:rsidRPr="00AC2F34" w:rsidRDefault="00C031FA">
            <w:pPr>
              <w:pStyle w:val="TableText"/>
              <w:widowControl w:val="0"/>
              <w:spacing w:before="80"/>
              <w:rPr>
                <w:rFonts w:ascii="Tahoma" w:hAnsi="Tahoma" w:cs="Tahoma"/>
                <w:sz w:val="13"/>
              </w:rPr>
            </w:pPr>
            <w:r w:rsidRPr="00AC2F34">
              <w:rPr>
                <w:rFonts w:ascii="Tahoma" w:hAnsi="Tahoma" w:cs="Tahoma"/>
                <w:sz w:val="13"/>
              </w:rPr>
              <w:t>06/11</w:t>
            </w:r>
          </w:p>
        </w:tc>
        <w:tc>
          <w:tcPr>
            <w:tcW w:w="360" w:type="dxa"/>
            <w:tcBorders>
              <w:bottom w:val="single" w:sz="4" w:space="0" w:color="auto"/>
              <w:right w:val="single" w:sz="18" w:space="0" w:color="auto"/>
            </w:tcBorders>
            <w:shd w:val="clear" w:color="auto" w:fill="FFFFFF"/>
            <w:vAlign w:val="center"/>
          </w:tcPr>
          <w:p w14:paraId="15563A82" w14:textId="77777777" w:rsidR="00C031FA" w:rsidRPr="00AC2F34" w:rsidRDefault="00C031FA" w:rsidP="00BA4512">
            <w:pPr>
              <w:pStyle w:val="TableText"/>
              <w:widowControl w:val="0"/>
              <w:rPr>
                <w:rFonts w:ascii="Tahoma" w:hAnsi="Tahoma" w:cs="Tahoma"/>
                <w:sz w:val="13"/>
              </w:rPr>
            </w:pPr>
            <w:r w:rsidRPr="00AC2F34">
              <w:rPr>
                <w:rFonts w:ascii="Tahoma" w:hAnsi="Tahoma" w:cs="Tahoma"/>
                <w:sz w:val="13"/>
              </w:rPr>
              <w:t xml:space="preserve"> </w:t>
            </w:r>
          </w:p>
        </w:tc>
        <w:tc>
          <w:tcPr>
            <w:tcW w:w="360" w:type="dxa"/>
            <w:tcBorders>
              <w:left w:val="single" w:sz="18" w:space="0" w:color="auto"/>
              <w:bottom w:val="single" w:sz="4" w:space="0" w:color="auto"/>
            </w:tcBorders>
            <w:shd w:val="clear" w:color="auto" w:fill="FFFFFF"/>
            <w:vAlign w:val="center"/>
          </w:tcPr>
          <w:p w14:paraId="15563A83"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A84"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A85"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A86"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A87"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A88" w14:textId="77777777" w:rsidR="00C031FA" w:rsidRPr="00AC2F34" w:rsidRDefault="00C031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3A89"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A8A"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A8B"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A8C"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A8D"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A8E" w14:textId="77777777" w:rsidR="00C031FA" w:rsidRPr="00AC2F34" w:rsidRDefault="00C031FA">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3A8F"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A90" w14:textId="77777777" w:rsidR="00C031FA" w:rsidRPr="00AC2F34" w:rsidRDefault="00C031FA">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15563A91" w14:textId="77777777" w:rsidR="00C031FA" w:rsidRPr="00AC2F34" w:rsidRDefault="00C031FA">
            <w:pPr>
              <w:pStyle w:val="TableText"/>
              <w:widowControl w:val="0"/>
              <w:rPr>
                <w:rFonts w:ascii="Tahoma" w:hAnsi="Tahoma" w:cs="Tahoma"/>
                <w:sz w:val="13"/>
              </w:rPr>
            </w:pPr>
          </w:p>
        </w:tc>
      </w:tr>
      <w:tr w:rsidR="001C38D4" w:rsidRPr="00AC2F34" w14:paraId="15563AA6" w14:textId="77777777" w:rsidTr="00B33138">
        <w:trPr>
          <w:trHeight w:val="395"/>
        </w:trPr>
        <w:tc>
          <w:tcPr>
            <w:tcW w:w="2714" w:type="dxa"/>
            <w:tcBorders>
              <w:bottom w:val="single" w:sz="4" w:space="0" w:color="auto"/>
            </w:tcBorders>
            <w:shd w:val="clear" w:color="auto" w:fill="FABF8F"/>
            <w:vAlign w:val="center"/>
          </w:tcPr>
          <w:p w14:paraId="15563A93" w14:textId="77777777" w:rsidR="00C031FA" w:rsidRPr="00AC2F34" w:rsidRDefault="00C031FA" w:rsidP="00873F62">
            <w:pPr>
              <w:pStyle w:val="Heading2"/>
              <w:spacing w:before="20" w:after="20"/>
              <w:ind w:left="0"/>
              <w:rPr>
                <w:rFonts w:ascii="Tahoma" w:hAnsi="Tahoma" w:cs="Tahoma"/>
                <w:b w:val="0"/>
                <w:sz w:val="14"/>
                <w:szCs w:val="14"/>
              </w:rPr>
            </w:pPr>
            <w:bookmarkStart w:id="225" w:name="_Toc336337952"/>
            <w:bookmarkStart w:id="226" w:name="_Toc343596313"/>
            <w:r w:rsidRPr="00AC2F34">
              <w:rPr>
                <w:rFonts w:ascii="Tahoma" w:hAnsi="Tahoma" w:cs="Tahoma"/>
                <w:b w:val="0"/>
                <w:sz w:val="14"/>
                <w:szCs w:val="14"/>
              </w:rPr>
              <w:t>Exchange Online Plan 1 (Gebruikers-SL)</w:t>
            </w:r>
            <w:bookmarkEnd w:id="225"/>
            <w:bookmarkEnd w:id="226"/>
          </w:p>
        </w:tc>
        <w:tc>
          <w:tcPr>
            <w:tcW w:w="450" w:type="dxa"/>
            <w:tcBorders>
              <w:bottom w:val="single" w:sz="4" w:space="0" w:color="auto"/>
            </w:tcBorders>
            <w:shd w:val="clear" w:color="auto" w:fill="FABF8F"/>
            <w:vAlign w:val="center"/>
          </w:tcPr>
          <w:p w14:paraId="15563A94" w14:textId="77777777" w:rsidR="00C031FA" w:rsidRPr="00AC2F34" w:rsidRDefault="00216494" w:rsidP="00B33138">
            <w:pPr>
              <w:pStyle w:val="TableText"/>
              <w:widowControl w:val="0"/>
              <w:rPr>
                <w:rStyle w:val="EndnoteReference"/>
                <w:rFonts w:cs="Tahoma"/>
                <w:b w:val="0"/>
                <w:color w:val="0000FF"/>
                <w:sz w:val="13"/>
                <w:szCs w:val="13"/>
                <w:u w:val="single"/>
              </w:rPr>
            </w:pPr>
            <w:hyperlink w:anchor="_46_Exchange_Online" w:history="1">
              <w:r w:rsidR="00E15740" w:rsidRPr="00AC2F34">
                <w:rPr>
                  <w:rStyle w:val="Hyperlink"/>
                  <w:rFonts w:cs="Tahoma"/>
                  <w:b/>
                  <w:sz w:val="13"/>
                  <w:szCs w:val="13"/>
                </w:rPr>
                <w:t>46</w:t>
              </w:r>
            </w:hyperlink>
          </w:p>
        </w:tc>
        <w:tc>
          <w:tcPr>
            <w:tcW w:w="450" w:type="dxa"/>
            <w:tcBorders>
              <w:bottom w:val="single" w:sz="4" w:space="0" w:color="auto"/>
            </w:tcBorders>
            <w:shd w:val="clear" w:color="auto" w:fill="FABF8F"/>
          </w:tcPr>
          <w:p w14:paraId="15563A95" w14:textId="77777777" w:rsidR="00C031FA" w:rsidRPr="00AC2F34" w:rsidRDefault="00C031FA">
            <w:pPr>
              <w:pStyle w:val="TableText"/>
              <w:widowControl w:val="0"/>
              <w:spacing w:before="80"/>
              <w:rPr>
                <w:rFonts w:ascii="Tahoma" w:hAnsi="Tahoma" w:cs="Tahoma"/>
                <w:sz w:val="13"/>
              </w:rPr>
            </w:pPr>
            <w:r w:rsidRPr="00AC2F34">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15563A96" w14:textId="77777777" w:rsidR="00C031FA" w:rsidRPr="00AC2F34" w:rsidRDefault="00C031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5563A97"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A98"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A99"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A9A"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A9B"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A9C" w14:textId="77777777" w:rsidR="00C031FA" w:rsidRPr="00AC2F34" w:rsidRDefault="00C031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3A9D"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A9E"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A9F"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AA0"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AA1"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AA2" w14:textId="77777777" w:rsidR="00C031FA" w:rsidRPr="00AC2F34" w:rsidRDefault="00C031FA">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3AA3"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AA4" w14:textId="77777777" w:rsidR="00C031FA" w:rsidRPr="00AC2F34" w:rsidRDefault="00C031FA">
            <w:pPr>
              <w:pStyle w:val="TableText"/>
              <w:widowControl w:val="0"/>
              <w:rPr>
                <w:rFonts w:ascii="Tahoma" w:hAnsi="Tahoma" w:cs="Tahoma"/>
                <w:sz w:val="13"/>
              </w:rPr>
            </w:pPr>
            <w:r w:rsidRPr="00AC2F34">
              <w:rPr>
                <w:rFonts w:ascii="Tahoma" w:hAnsi="Tahoma" w:cs="Tahoma"/>
                <w:sz w:val="13"/>
              </w:rPr>
              <w:t>A, (alleen EES), ST</w:t>
            </w:r>
          </w:p>
        </w:tc>
        <w:tc>
          <w:tcPr>
            <w:tcW w:w="540" w:type="dxa"/>
            <w:tcBorders>
              <w:bottom w:val="single" w:sz="4" w:space="0" w:color="auto"/>
            </w:tcBorders>
            <w:shd w:val="clear" w:color="auto" w:fill="FABF8F"/>
            <w:vAlign w:val="center"/>
          </w:tcPr>
          <w:p w14:paraId="15563AA5" w14:textId="77777777" w:rsidR="00C031FA" w:rsidRPr="00AC2F34" w:rsidRDefault="00C031FA">
            <w:pPr>
              <w:pStyle w:val="TableText"/>
              <w:widowControl w:val="0"/>
              <w:rPr>
                <w:rFonts w:ascii="Tahoma" w:hAnsi="Tahoma" w:cs="Tahoma"/>
                <w:sz w:val="13"/>
              </w:rPr>
            </w:pPr>
          </w:p>
        </w:tc>
      </w:tr>
      <w:tr w:rsidR="0029223A" w:rsidRPr="00AC2F34" w14:paraId="15563ABA" w14:textId="77777777" w:rsidTr="00B33138">
        <w:trPr>
          <w:trHeight w:val="145"/>
        </w:trPr>
        <w:tc>
          <w:tcPr>
            <w:tcW w:w="2714" w:type="dxa"/>
            <w:tcBorders>
              <w:bottom w:val="single" w:sz="4" w:space="0" w:color="auto"/>
            </w:tcBorders>
            <w:shd w:val="clear" w:color="auto" w:fill="FFFFFF"/>
            <w:vAlign w:val="center"/>
          </w:tcPr>
          <w:p w14:paraId="15563AA7" w14:textId="77777777" w:rsidR="00C031FA" w:rsidRPr="00AC2F34" w:rsidRDefault="00C031FA" w:rsidP="00873F62">
            <w:pPr>
              <w:pStyle w:val="Heading2"/>
              <w:spacing w:before="20" w:after="20"/>
              <w:ind w:left="0"/>
              <w:rPr>
                <w:rFonts w:ascii="Tahoma" w:hAnsi="Tahoma" w:cs="Tahoma"/>
                <w:b w:val="0"/>
                <w:sz w:val="14"/>
                <w:szCs w:val="14"/>
              </w:rPr>
            </w:pPr>
            <w:bookmarkStart w:id="227" w:name="_Toc336337953"/>
            <w:bookmarkStart w:id="228" w:name="_Toc343596314"/>
            <w:r w:rsidRPr="00AC2F34">
              <w:rPr>
                <w:rFonts w:ascii="Tahoma" w:hAnsi="Tahoma" w:cs="Tahoma"/>
                <w:b w:val="0"/>
                <w:sz w:val="14"/>
                <w:szCs w:val="14"/>
              </w:rPr>
              <w:t>Exchange Online Plan 2 (Gebruikers-SL)</w:t>
            </w:r>
            <w:bookmarkEnd w:id="227"/>
            <w:bookmarkEnd w:id="228"/>
          </w:p>
        </w:tc>
        <w:tc>
          <w:tcPr>
            <w:tcW w:w="450" w:type="dxa"/>
            <w:tcBorders>
              <w:bottom w:val="single" w:sz="4" w:space="0" w:color="auto"/>
            </w:tcBorders>
            <w:shd w:val="clear" w:color="auto" w:fill="FFFFFF"/>
            <w:vAlign w:val="center"/>
          </w:tcPr>
          <w:p w14:paraId="15563AA8" w14:textId="77777777" w:rsidR="00C031FA" w:rsidRPr="00AC2F34" w:rsidRDefault="00216494" w:rsidP="00B33138">
            <w:pPr>
              <w:pStyle w:val="TableText"/>
              <w:widowControl w:val="0"/>
              <w:rPr>
                <w:rStyle w:val="EndnoteReference"/>
                <w:rFonts w:cs="Tahoma"/>
                <w:b w:val="0"/>
                <w:color w:val="000000"/>
                <w:sz w:val="13"/>
                <w:szCs w:val="13"/>
                <w:u w:val="single"/>
              </w:rPr>
            </w:pPr>
            <w:hyperlink w:anchor="_47_Exchange_Online" w:history="1">
              <w:r w:rsidR="00E15740" w:rsidRPr="00AC2F34">
                <w:rPr>
                  <w:rStyle w:val="Hyperlink"/>
                  <w:rFonts w:cs="Tahoma"/>
                  <w:b/>
                  <w:sz w:val="13"/>
                  <w:szCs w:val="13"/>
                </w:rPr>
                <w:t>47</w:t>
              </w:r>
            </w:hyperlink>
          </w:p>
        </w:tc>
        <w:tc>
          <w:tcPr>
            <w:tcW w:w="450" w:type="dxa"/>
            <w:tcBorders>
              <w:bottom w:val="single" w:sz="4" w:space="0" w:color="auto"/>
            </w:tcBorders>
            <w:shd w:val="clear" w:color="auto" w:fill="FFFFFF"/>
          </w:tcPr>
          <w:p w14:paraId="15563AA9" w14:textId="77777777" w:rsidR="00C031FA" w:rsidRPr="00AC2F34" w:rsidRDefault="00C031FA" w:rsidP="00EB1A89">
            <w:pPr>
              <w:pStyle w:val="TableText"/>
              <w:widowControl w:val="0"/>
              <w:spacing w:before="80"/>
              <w:jc w:val="left"/>
              <w:rPr>
                <w:rFonts w:ascii="Tahoma" w:hAnsi="Tahoma" w:cs="Tahoma"/>
                <w:sz w:val="13"/>
              </w:rPr>
            </w:pPr>
            <w:r w:rsidRPr="00AC2F34">
              <w:rPr>
                <w:rFonts w:ascii="Tahoma" w:hAnsi="Tahoma" w:cs="Tahoma"/>
                <w:sz w:val="13"/>
              </w:rPr>
              <w:t>06/11</w:t>
            </w:r>
          </w:p>
        </w:tc>
        <w:tc>
          <w:tcPr>
            <w:tcW w:w="360" w:type="dxa"/>
            <w:tcBorders>
              <w:bottom w:val="single" w:sz="4" w:space="0" w:color="auto"/>
              <w:right w:val="single" w:sz="18" w:space="0" w:color="auto"/>
            </w:tcBorders>
            <w:shd w:val="clear" w:color="auto" w:fill="FFFFFF"/>
            <w:vAlign w:val="center"/>
          </w:tcPr>
          <w:p w14:paraId="15563AAA" w14:textId="77777777" w:rsidR="00C031FA" w:rsidRPr="00AC2F34" w:rsidRDefault="00C031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15563AAB"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AAC"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AAD"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AAE"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AAF"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AB0" w14:textId="77777777" w:rsidR="00C031FA" w:rsidRPr="00AC2F34" w:rsidRDefault="00C031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3AB1"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AB2"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AB3"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AB4"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AB5"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AB6" w14:textId="77777777" w:rsidR="00C031FA" w:rsidRPr="00AC2F34" w:rsidRDefault="00C031FA">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3AB7"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AB8" w14:textId="77777777" w:rsidR="00C031FA" w:rsidRPr="00AC2F34" w:rsidRDefault="00C031FA">
            <w:pPr>
              <w:pStyle w:val="TableText"/>
              <w:widowControl w:val="0"/>
              <w:rPr>
                <w:rFonts w:ascii="Tahoma" w:hAnsi="Tahoma" w:cs="Tahoma"/>
                <w:sz w:val="13"/>
              </w:rPr>
            </w:pPr>
            <w:r w:rsidRPr="00AC2F34">
              <w:rPr>
                <w:rFonts w:ascii="Tahoma" w:hAnsi="Tahoma" w:cs="Tahoma"/>
                <w:sz w:val="13"/>
              </w:rPr>
              <w:t>A, (alleen EES), ST</w:t>
            </w:r>
          </w:p>
        </w:tc>
        <w:tc>
          <w:tcPr>
            <w:tcW w:w="540" w:type="dxa"/>
            <w:tcBorders>
              <w:bottom w:val="single" w:sz="4" w:space="0" w:color="auto"/>
            </w:tcBorders>
            <w:shd w:val="clear" w:color="auto" w:fill="FFFFFF"/>
            <w:vAlign w:val="center"/>
          </w:tcPr>
          <w:p w14:paraId="15563AB9" w14:textId="77777777" w:rsidR="00C031FA" w:rsidRPr="00AC2F34" w:rsidRDefault="00C031FA">
            <w:pPr>
              <w:pStyle w:val="TableText"/>
              <w:widowControl w:val="0"/>
              <w:rPr>
                <w:rFonts w:ascii="Tahoma" w:hAnsi="Tahoma" w:cs="Tahoma"/>
                <w:sz w:val="13"/>
              </w:rPr>
            </w:pPr>
          </w:p>
        </w:tc>
      </w:tr>
      <w:tr w:rsidR="000B2451" w:rsidRPr="00AC2F34" w14:paraId="15563ACE" w14:textId="77777777" w:rsidTr="00B33138">
        <w:trPr>
          <w:trHeight w:val="145"/>
        </w:trPr>
        <w:tc>
          <w:tcPr>
            <w:tcW w:w="2714" w:type="dxa"/>
            <w:tcBorders>
              <w:bottom w:val="single" w:sz="4" w:space="0" w:color="auto"/>
            </w:tcBorders>
            <w:shd w:val="clear" w:color="auto" w:fill="FABF8F"/>
            <w:vAlign w:val="center"/>
          </w:tcPr>
          <w:p w14:paraId="15563ABB" w14:textId="77777777" w:rsidR="000B2451" w:rsidRPr="00AC2F34" w:rsidRDefault="000B2451" w:rsidP="00873F62">
            <w:pPr>
              <w:pStyle w:val="Heading3"/>
              <w:spacing w:before="20" w:after="20"/>
              <w:rPr>
                <w:rFonts w:ascii="Tahoma" w:hAnsi="Tahoma" w:cs="Tahoma"/>
                <w:b w:val="0"/>
                <w:sz w:val="14"/>
                <w:szCs w:val="14"/>
              </w:rPr>
            </w:pPr>
            <w:bookmarkStart w:id="229" w:name="_Toc336337954"/>
            <w:bookmarkStart w:id="230" w:name="_Toc343596315"/>
            <w:r w:rsidRPr="00AC2F34">
              <w:rPr>
                <w:rFonts w:ascii="Tahoma" w:hAnsi="Tahoma" w:cs="Tahoma"/>
                <w:b w:val="0"/>
                <w:sz w:val="14"/>
                <w:szCs w:val="14"/>
              </w:rPr>
              <w:t>Exchange Online Plan 1A voor Alumni (Gebruikers-SL)</w:t>
            </w:r>
            <w:bookmarkEnd w:id="229"/>
            <w:bookmarkEnd w:id="230"/>
          </w:p>
        </w:tc>
        <w:tc>
          <w:tcPr>
            <w:tcW w:w="450" w:type="dxa"/>
            <w:tcBorders>
              <w:bottom w:val="single" w:sz="4" w:space="0" w:color="auto"/>
            </w:tcBorders>
            <w:shd w:val="clear" w:color="auto" w:fill="FABF8F"/>
            <w:vAlign w:val="center"/>
          </w:tcPr>
          <w:p w14:paraId="15563ABC" w14:textId="77777777" w:rsidR="000B2451" w:rsidRPr="00AC2F34" w:rsidRDefault="000B2451" w:rsidP="00B33138">
            <w:pPr>
              <w:pStyle w:val="TableText"/>
              <w:widowControl w:val="0"/>
              <w:rPr>
                <w:rFonts w:cs="Tahoma"/>
                <w:b/>
                <w:color w:val="000000"/>
                <w:sz w:val="13"/>
                <w:szCs w:val="13"/>
                <w:u w:val="single"/>
              </w:rPr>
            </w:pPr>
          </w:p>
        </w:tc>
        <w:tc>
          <w:tcPr>
            <w:tcW w:w="450" w:type="dxa"/>
            <w:tcBorders>
              <w:bottom w:val="single" w:sz="4" w:space="0" w:color="auto"/>
            </w:tcBorders>
            <w:shd w:val="clear" w:color="auto" w:fill="FABF8F"/>
          </w:tcPr>
          <w:p w14:paraId="15563ABD" w14:textId="77777777" w:rsidR="000B2451" w:rsidRPr="00AC2F34" w:rsidRDefault="000B2451" w:rsidP="009B4A6A">
            <w:pPr>
              <w:pStyle w:val="TableText"/>
              <w:widowControl w:val="0"/>
              <w:spacing w:before="80"/>
              <w:rPr>
                <w:rFonts w:ascii="Tahoma" w:hAnsi="Tahoma" w:cs="Tahoma"/>
                <w:sz w:val="13"/>
              </w:rPr>
            </w:pPr>
            <w:r w:rsidRPr="00AC2F34">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15563ABE" w14:textId="77777777" w:rsidR="000B2451" w:rsidRPr="00AC2F34" w:rsidRDefault="000B2451">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5563ABF" w14:textId="77777777" w:rsidR="000B2451" w:rsidRPr="00AC2F34" w:rsidRDefault="000B24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AC0" w14:textId="77777777" w:rsidR="000B2451" w:rsidRPr="00AC2F34" w:rsidRDefault="000B24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AC1" w14:textId="77777777" w:rsidR="000B2451" w:rsidRPr="00AC2F34" w:rsidRDefault="000B24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AC2" w14:textId="77777777" w:rsidR="000B2451" w:rsidRPr="00AC2F34" w:rsidRDefault="000B24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AC3" w14:textId="77777777" w:rsidR="000B2451" w:rsidRPr="00AC2F34" w:rsidRDefault="000B24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AC4" w14:textId="77777777" w:rsidR="000B2451" w:rsidRPr="00AC2F34" w:rsidRDefault="000B2451">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3AC5" w14:textId="77777777" w:rsidR="000B2451" w:rsidRPr="00AC2F34" w:rsidRDefault="000B24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AC6" w14:textId="77777777" w:rsidR="000B2451" w:rsidRPr="00AC2F34" w:rsidRDefault="000B24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AC7" w14:textId="77777777" w:rsidR="000B2451" w:rsidRPr="00AC2F34" w:rsidRDefault="000B24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AC8" w14:textId="77777777" w:rsidR="000B2451" w:rsidRPr="00AC2F34" w:rsidRDefault="000B24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AC9" w14:textId="77777777" w:rsidR="000B2451" w:rsidRPr="00AC2F34" w:rsidRDefault="000B24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ACA" w14:textId="77777777" w:rsidR="000B2451" w:rsidRPr="00AC2F34" w:rsidRDefault="000B2451">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3ACB" w14:textId="77777777" w:rsidR="000B2451" w:rsidRPr="00AC2F34" w:rsidRDefault="000B24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ACC" w14:textId="77777777" w:rsidR="000B2451" w:rsidRPr="00AC2F34" w:rsidRDefault="000B2451" w:rsidP="00F22928">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3ACD" w14:textId="77777777" w:rsidR="000B2451" w:rsidRPr="00AC2F34" w:rsidRDefault="000B2451">
            <w:pPr>
              <w:pStyle w:val="TableText"/>
              <w:widowControl w:val="0"/>
              <w:rPr>
                <w:rFonts w:ascii="Tahoma" w:hAnsi="Tahoma" w:cs="Tahoma"/>
                <w:sz w:val="13"/>
              </w:rPr>
            </w:pPr>
          </w:p>
        </w:tc>
      </w:tr>
      <w:tr w:rsidR="0029223A" w:rsidRPr="00AC2F34" w14:paraId="15563AE2" w14:textId="77777777" w:rsidTr="00B33138">
        <w:trPr>
          <w:trHeight w:val="145"/>
        </w:trPr>
        <w:tc>
          <w:tcPr>
            <w:tcW w:w="2714" w:type="dxa"/>
            <w:tcBorders>
              <w:bottom w:val="single" w:sz="4" w:space="0" w:color="auto"/>
            </w:tcBorders>
            <w:shd w:val="clear" w:color="auto" w:fill="FFFFFF"/>
            <w:vAlign w:val="center"/>
          </w:tcPr>
          <w:p w14:paraId="15563ACF" w14:textId="77777777" w:rsidR="000B2451" w:rsidRPr="00AC2F34" w:rsidRDefault="000B2451" w:rsidP="00873F62">
            <w:pPr>
              <w:pStyle w:val="Heading3"/>
              <w:spacing w:before="20" w:after="20"/>
              <w:rPr>
                <w:rFonts w:ascii="Tahoma" w:hAnsi="Tahoma" w:cs="Tahoma"/>
                <w:b w:val="0"/>
                <w:sz w:val="14"/>
                <w:szCs w:val="14"/>
              </w:rPr>
            </w:pPr>
            <w:bookmarkStart w:id="231" w:name="_Toc336337955"/>
            <w:bookmarkStart w:id="232" w:name="_Toc343596316"/>
            <w:r w:rsidRPr="00AC2F34">
              <w:rPr>
                <w:rFonts w:ascii="Tahoma" w:hAnsi="Tahoma" w:cs="Tahoma"/>
                <w:b w:val="0"/>
                <w:sz w:val="14"/>
                <w:szCs w:val="14"/>
              </w:rPr>
              <w:t>Exchange Online Plan 2A (Gebruikers-SL)</w:t>
            </w:r>
            <w:bookmarkEnd w:id="231"/>
            <w:bookmarkEnd w:id="232"/>
          </w:p>
        </w:tc>
        <w:tc>
          <w:tcPr>
            <w:tcW w:w="450" w:type="dxa"/>
            <w:tcBorders>
              <w:bottom w:val="single" w:sz="4" w:space="0" w:color="auto"/>
            </w:tcBorders>
            <w:shd w:val="clear" w:color="auto" w:fill="FFFFFF"/>
            <w:vAlign w:val="center"/>
          </w:tcPr>
          <w:p w14:paraId="15563AD0" w14:textId="77777777" w:rsidR="000B2451" w:rsidRPr="00AC2F34" w:rsidRDefault="000B2451" w:rsidP="00B33138">
            <w:pPr>
              <w:pStyle w:val="TableText"/>
              <w:widowControl w:val="0"/>
              <w:rPr>
                <w:rFonts w:cs="Tahoma"/>
                <w:b/>
                <w:color w:val="000000"/>
                <w:sz w:val="13"/>
                <w:szCs w:val="13"/>
                <w:u w:val="single"/>
              </w:rPr>
            </w:pPr>
          </w:p>
        </w:tc>
        <w:tc>
          <w:tcPr>
            <w:tcW w:w="450" w:type="dxa"/>
            <w:tcBorders>
              <w:bottom w:val="single" w:sz="4" w:space="0" w:color="auto"/>
            </w:tcBorders>
            <w:shd w:val="clear" w:color="auto" w:fill="FFFFFF"/>
          </w:tcPr>
          <w:p w14:paraId="15563AD1" w14:textId="77777777" w:rsidR="000B2451" w:rsidRPr="00AC2F34" w:rsidRDefault="000B2451" w:rsidP="009B4A6A">
            <w:pPr>
              <w:pStyle w:val="TableText"/>
              <w:widowControl w:val="0"/>
              <w:spacing w:before="80"/>
              <w:rPr>
                <w:rFonts w:ascii="Tahoma" w:hAnsi="Tahoma" w:cs="Tahoma"/>
                <w:sz w:val="13"/>
              </w:rPr>
            </w:pPr>
            <w:r w:rsidRPr="00AC2F34">
              <w:rPr>
                <w:rFonts w:ascii="Tahoma" w:hAnsi="Tahoma" w:cs="Tahoma"/>
                <w:sz w:val="13"/>
              </w:rPr>
              <w:t>06/12</w:t>
            </w:r>
          </w:p>
        </w:tc>
        <w:tc>
          <w:tcPr>
            <w:tcW w:w="360" w:type="dxa"/>
            <w:tcBorders>
              <w:bottom w:val="single" w:sz="4" w:space="0" w:color="auto"/>
              <w:right w:val="single" w:sz="18" w:space="0" w:color="auto"/>
            </w:tcBorders>
            <w:shd w:val="clear" w:color="auto" w:fill="FFFFFF"/>
            <w:vAlign w:val="center"/>
          </w:tcPr>
          <w:p w14:paraId="15563AD2" w14:textId="77777777" w:rsidR="000B2451" w:rsidRPr="00AC2F34" w:rsidRDefault="000B2451">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15563AD3" w14:textId="77777777" w:rsidR="000B2451" w:rsidRPr="00AC2F34" w:rsidRDefault="000B2451">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AD4" w14:textId="77777777" w:rsidR="000B2451" w:rsidRPr="00AC2F34" w:rsidRDefault="000B2451">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AD5" w14:textId="77777777" w:rsidR="000B2451" w:rsidRPr="00AC2F34" w:rsidRDefault="000B2451">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AD6" w14:textId="77777777" w:rsidR="000B2451" w:rsidRPr="00AC2F34" w:rsidRDefault="000B2451">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AD7" w14:textId="77777777" w:rsidR="000B2451" w:rsidRPr="00AC2F34" w:rsidRDefault="000B2451">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AD8" w14:textId="77777777" w:rsidR="000B2451" w:rsidRPr="00AC2F34" w:rsidRDefault="000B2451">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3AD9" w14:textId="77777777" w:rsidR="000B2451" w:rsidRPr="00AC2F34" w:rsidRDefault="000B24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ADA" w14:textId="77777777" w:rsidR="000B2451" w:rsidRPr="00AC2F34" w:rsidRDefault="000B2451">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ADB" w14:textId="77777777" w:rsidR="000B2451" w:rsidRPr="00AC2F34" w:rsidRDefault="000B24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ADC" w14:textId="77777777" w:rsidR="000B2451" w:rsidRPr="00AC2F34" w:rsidRDefault="000B24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ADD" w14:textId="77777777" w:rsidR="000B2451" w:rsidRPr="00AC2F34" w:rsidRDefault="000B2451">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15563ADE" w14:textId="77777777" w:rsidR="000B2451" w:rsidRPr="00AC2F34" w:rsidRDefault="000B2451">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3ADF" w14:textId="77777777" w:rsidR="000B2451" w:rsidRPr="00AC2F34" w:rsidRDefault="000B2451">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AE0" w14:textId="77777777" w:rsidR="000B2451" w:rsidRPr="00AC2F34" w:rsidRDefault="000B2451" w:rsidP="00F22928">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FFFFF"/>
            <w:vAlign w:val="center"/>
          </w:tcPr>
          <w:p w14:paraId="15563AE1" w14:textId="77777777" w:rsidR="000B2451" w:rsidRPr="00AC2F34" w:rsidRDefault="000B2451">
            <w:pPr>
              <w:pStyle w:val="TableText"/>
              <w:widowControl w:val="0"/>
              <w:rPr>
                <w:rFonts w:ascii="Tahoma" w:hAnsi="Tahoma" w:cs="Tahoma"/>
                <w:sz w:val="13"/>
              </w:rPr>
            </w:pPr>
          </w:p>
        </w:tc>
      </w:tr>
      <w:tr w:rsidR="00021544" w:rsidRPr="00AC2F34" w14:paraId="15563AF6" w14:textId="77777777" w:rsidTr="00B33138">
        <w:trPr>
          <w:trHeight w:val="145"/>
        </w:trPr>
        <w:tc>
          <w:tcPr>
            <w:tcW w:w="2714" w:type="dxa"/>
            <w:tcBorders>
              <w:bottom w:val="single" w:sz="4" w:space="0" w:color="auto"/>
            </w:tcBorders>
            <w:shd w:val="clear" w:color="auto" w:fill="FABF8F"/>
            <w:vAlign w:val="center"/>
          </w:tcPr>
          <w:p w14:paraId="15563AE3" w14:textId="77777777" w:rsidR="00021544" w:rsidRPr="00AC2F34" w:rsidRDefault="00021544" w:rsidP="00873F62">
            <w:pPr>
              <w:pStyle w:val="ProductNames"/>
              <w:rPr>
                <w:rFonts w:ascii="Tahoma" w:hAnsi="Tahoma" w:cs="Tahoma"/>
                <w:sz w:val="14"/>
                <w:szCs w:val="14"/>
              </w:rPr>
            </w:pPr>
            <w:bookmarkStart w:id="233" w:name="_Toc336337958"/>
            <w:bookmarkStart w:id="234" w:name="_Toc343596317"/>
            <w:r w:rsidRPr="00AC2F34">
              <w:rPr>
                <w:rFonts w:ascii="Tahoma" w:hAnsi="Tahoma" w:cs="Tahoma"/>
                <w:sz w:val="14"/>
                <w:szCs w:val="14"/>
              </w:rPr>
              <w:t>Exchange Server Enterprise</w:t>
            </w:r>
            <w:bookmarkEnd w:id="233"/>
            <w:r w:rsidRPr="00AC2F34">
              <w:rPr>
                <w:rFonts w:ascii="Tahoma" w:hAnsi="Tahoma" w:cs="Tahoma"/>
                <w:sz w:val="14"/>
                <w:szCs w:val="14"/>
              </w:rPr>
              <w:t xml:space="preserve"> 2013</w:t>
            </w:r>
            <w:bookmarkEnd w:id="234"/>
          </w:p>
        </w:tc>
        <w:tc>
          <w:tcPr>
            <w:tcW w:w="450" w:type="dxa"/>
            <w:tcBorders>
              <w:bottom w:val="single" w:sz="4" w:space="0" w:color="auto"/>
            </w:tcBorders>
            <w:shd w:val="clear" w:color="auto" w:fill="FABF8F"/>
            <w:vAlign w:val="center"/>
          </w:tcPr>
          <w:p w14:paraId="15563AE4" w14:textId="77777777" w:rsidR="00021544" w:rsidRPr="00AC2F34" w:rsidRDefault="00216494" w:rsidP="00B33138">
            <w:pPr>
              <w:pStyle w:val="TableText"/>
              <w:widowControl w:val="0"/>
              <w:rPr>
                <w:rFonts w:cs="Tahoma"/>
                <w:b/>
                <w:color w:val="0000FF"/>
                <w:sz w:val="13"/>
                <w:szCs w:val="13"/>
                <w:u w:val="single"/>
              </w:rPr>
            </w:pPr>
            <w:hyperlink w:anchor="_48_Exchange_Server" w:history="1">
              <w:r w:rsidR="00E15740" w:rsidRPr="00AC2F34">
                <w:rPr>
                  <w:rStyle w:val="Hyperlink"/>
                  <w:rFonts w:cs="Tahoma"/>
                  <w:b/>
                  <w:sz w:val="13"/>
                  <w:szCs w:val="13"/>
                </w:rPr>
                <w:t>48</w:t>
              </w:r>
            </w:hyperlink>
          </w:p>
        </w:tc>
        <w:tc>
          <w:tcPr>
            <w:tcW w:w="450" w:type="dxa"/>
            <w:tcBorders>
              <w:bottom w:val="single" w:sz="4" w:space="0" w:color="auto"/>
            </w:tcBorders>
            <w:shd w:val="clear" w:color="auto" w:fill="FABF8F"/>
          </w:tcPr>
          <w:p w14:paraId="15563AE5" w14:textId="77777777" w:rsidR="00021544" w:rsidRPr="00AC2F34" w:rsidRDefault="00021544" w:rsidP="009D2225">
            <w:pPr>
              <w:pStyle w:val="TableText"/>
              <w:widowControl w:val="0"/>
              <w:spacing w:before="80"/>
              <w:rPr>
                <w:rFonts w:ascii="Tahoma" w:hAnsi="Tahoma" w:cs="Tahoma"/>
                <w:sz w:val="13"/>
              </w:rPr>
            </w:pPr>
            <w:r w:rsidRPr="00AC2F34">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15563AE6" w14:textId="77777777" w:rsidR="00021544" w:rsidRPr="00AC2F34" w:rsidRDefault="0002154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5563AE7" w14:textId="77777777" w:rsidR="00021544" w:rsidRPr="00AC2F34" w:rsidRDefault="00021544">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tcBorders>
            <w:shd w:val="clear" w:color="auto" w:fill="FABF8F"/>
            <w:vAlign w:val="center"/>
          </w:tcPr>
          <w:p w14:paraId="15563AE8" w14:textId="77777777" w:rsidR="00021544" w:rsidRPr="00AC2F34" w:rsidRDefault="00021544">
            <w:pPr>
              <w:pStyle w:val="TableText"/>
              <w:widowControl w:val="0"/>
              <w:rPr>
                <w:rFonts w:ascii="Tahoma" w:hAnsi="Tahoma" w:cs="Tahoma"/>
                <w:sz w:val="13"/>
              </w:rPr>
            </w:pPr>
            <w:r w:rsidRPr="00AC2F34">
              <w:rPr>
                <w:rFonts w:ascii="Tahoma" w:hAnsi="Tahoma" w:cs="Tahoma"/>
                <w:sz w:val="13"/>
              </w:rPr>
              <w:t>125</w:t>
            </w:r>
          </w:p>
        </w:tc>
        <w:tc>
          <w:tcPr>
            <w:tcW w:w="450" w:type="dxa"/>
            <w:tcBorders>
              <w:bottom w:val="single" w:sz="4" w:space="0" w:color="auto"/>
            </w:tcBorders>
            <w:shd w:val="clear" w:color="auto" w:fill="FABF8F"/>
            <w:vAlign w:val="center"/>
          </w:tcPr>
          <w:p w14:paraId="15563AE9" w14:textId="77777777" w:rsidR="00021544" w:rsidRPr="00AC2F34" w:rsidRDefault="00021544">
            <w:pPr>
              <w:pStyle w:val="TableText"/>
              <w:widowControl w:val="0"/>
              <w:rPr>
                <w:rFonts w:ascii="Tahoma" w:hAnsi="Tahoma" w:cs="Tahoma"/>
                <w:sz w:val="13"/>
              </w:rPr>
            </w:pPr>
            <w:r w:rsidRPr="00AC2F34">
              <w:rPr>
                <w:rFonts w:ascii="Tahoma" w:hAnsi="Tahoma" w:cs="Tahoma"/>
                <w:sz w:val="13"/>
              </w:rPr>
              <w:t>100</w:t>
            </w:r>
          </w:p>
        </w:tc>
        <w:tc>
          <w:tcPr>
            <w:tcW w:w="450" w:type="dxa"/>
            <w:tcBorders>
              <w:bottom w:val="single" w:sz="4" w:space="0" w:color="auto"/>
            </w:tcBorders>
            <w:shd w:val="clear" w:color="auto" w:fill="FABF8F"/>
            <w:vAlign w:val="center"/>
          </w:tcPr>
          <w:p w14:paraId="15563AEA" w14:textId="77777777" w:rsidR="00021544" w:rsidRPr="00AC2F34" w:rsidRDefault="00021544">
            <w:pPr>
              <w:pStyle w:val="TableText"/>
              <w:widowControl w:val="0"/>
              <w:rPr>
                <w:rFonts w:ascii="Tahoma" w:hAnsi="Tahoma" w:cs="Tahoma"/>
                <w:sz w:val="13"/>
              </w:rPr>
            </w:pPr>
            <w:r w:rsidRPr="00AC2F34">
              <w:rPr>
                <w:rFonts w:ascii="Tahoma" w:hAnsi="Tahoma" w:cs="Tahoma"/>
                <w:sz w:val="13"/>
              </w:rPr>
              <w:t>75</w:t>
            </w:r>
          </w:p>
        </w:tc>
        <w:tc>
          <w:tcPr>
            <w:tcW w:w="450" w:type="dxa"/>
            <w:tcBorders>
              <w:bottom w:val="single" w:sz="4" w:space="0" w:color="auto"/>
            </w:tcBorders>
            <w:shd w:val="clear" w:color="auto" w:fill="FABF8F"/>
            <w:vAlign w:val="center"/>
          </w:tcPr>
          <w:p w14:paraId="15563AEB" w14:textId="77777777" w:rsidR="00021544" w:rsidRPr="00AC2F34" w:rsidRDefault="00021544">
            <w:pPr>
              <w:pStyle w:val="TableText"/>
              <w:widowControl w:val="0"/>
              <w:rPr>
                <w:rFonts w:ascii="Tahoma" w:hAnsi="Tahoma" w:cs="Tahoma"/>
                <w:sz w:val="13"/>
              </w:rPr>
            </w:pPr>
            <w:r w:rsidRPr="00AC2F34">
              <w:rPr>
                <w:rFonts w:ascii="Tahoma" w:hAnsi="Tahoma" w:cs="Tahoma"/>
                <w:sz w:val="13"/>
              </w:rPr>
              <w:t>75</w:t>
            </w:r>
          </w:p>
        </w:tc>
        <w:tc>
          <w:tcPr>
            <w:tcW w:w="450" w:type="dxa"/>
            <w:tcBorders>
              <w:bottom w:val="single" w:sz="4" w:space="0" w:color="auto"/>
            </w:tcBorders>
            <w:shd w:val="clear" w:color="auto" w:fill="FABF8F"/>
            <w:vAlign w:val="center"/>
          </w:tcPr>
          <w:p w14:paraId="15563AEC" w14:textId="77777777" w:rsidR="00021544" w:rsidRPr="00AC2F34" w:rsidRDefault="00021544">
            <w:pPr>
              <w:pStyle w:val="TableText"/>
              <w:widowControl w:val="0"/>
              <w:rPr>
                <w:rFonts w:ascii="Tahoma" w:hAnsi="Tahoma" w:cs="Tahoma"/>
                <w:sz w:val="13"/>
              </w:rPr>
            </w:pPr>
            <w:r w:rsidRPr="00AC2F34">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15563AED" w14:textId="77777777" w:rsidR="00021544" w:rsidRPr="00AC2F34" w:rsidRDefault="00021544">
            <w:pPr>
              <w:pStyle w:val="TableText"/>
              <w:widowControl w:val="0"/>
              <w:rPr>
                <w:rFonts w:ascii="Tahoma" w:hAnsi="Tahoma" w:cs="Tahoma"/>
                <w:sz w:val="13"/>
              </w:rPr>
            </w:pPr>
            <w:r w:rsidRPr="00AC2F34">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5563AEE" w14:textId="77777777" w:rsidR="00021544" w:rsidRPr="00AC2F34" w:rsidRDefault="00021544">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tcBorders>
            <w:shd w:val="clear" w:color="auto" w:fill="FABF8F"/>
            <w:vAlign w:val="center"/>
          </w:tcPr>
          <w:p w14:paraId="15563AEF" w14:textId="77777777" w:rsidR="00021544" w:rsidRPr="00AC2F34" w:rsidRDefault="00021544">
            <w:pPr>
              <w:pStyle w:val="TableText"/>
              <w:widowControl w:val="0"/>
              <w:rPr>
                <w:rFonts w:ascii="Tahoma" w:hAnsi="Tahoma" w:cs="Tahoma"/>
                <w:sz w:val="13"/>
              </w:rPr>
            </w:pPr>
            <w:r w:rsidRPr="00AC2F34">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15563AF0" w14:textId="77777777" w:rsidR="00021544" w:rsidRPr="00AC2F34" w:rsidRDefault="00021544">
            <w:pPr>
              <w:pStyle w:val="TableText"/>
              <w:widowControl w:val="0"/>
              <w:rPr>
                <w:rFonts w:ascii="Tahoma" w:hAnsi="Tahoma" w:cs="Tahoma"/>
                <w:sz w:val="13"/>
              </w:rPr>
            </w:pPr>
            <w:r w:rsidRPr="00AC2F34">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15563AF1" w14:textId="77777777" w:rsidR="00021544" w:rsidRPr="00AC2F34" w:rsidRDefault="00021544">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15563AF2" w14:textId="77777777" w:rsidR="00021544" w:rsidRPr="00AC2F34" w:rsidRDefault="00021544">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3AF3" w14:textId="77777777" w:rsidR="00021544" w:rsidRPr="00AC2F34" w:rsidRDefault="00021544">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3AF4" w14:textId="77777777" w:rsidR="00021544" w:rsidRPr="00AC2F34" w:rsidRDefault="00021544" w:rsidP="00F22928">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3AF5" w14:textId="77777777" w:rsidR="00021544" w:rsidRPr="00AC2F34" w:rsidRDefault="00021544">
            <w:pPr>
              <w:pStyle w:val="TableText"/>
              <w:widowControl w:val="0"/>
              <w:rPr>
                <w:rFonts w:ascii="Tahoma" w:hAnsi="Tahoma" w:cs="Tahoma"/>
                <w:sz w:val="13"/>
              </w:rPr>
            </w:pPr>
          </w:p>
        </w:tc>
      </w:tr>
      <w:tr w:rsidR="00021544" w:rsidRPr="00AC2F34" w14:paraId="15563B0A" w14:textId="77777777" w:rsidTr="00B33138">
        <w:trPr>
          <w:trHeight w:val="145"/>
        </w:trPr>
        <w:tc>
          <w:tcPr>
            <w:tcW w:w="2714" w:type="dxa"/>
            <w:tcBorders>
              <w:bottom w:val="single" w:sz="4" w:space="0" w:color="auto"/>
            </w:tcBorders>
            <w:shd w:val="clear" w:color="auto" w:fill="FFFFFF"/>
            <w:vAlign w:val="center"/>
          </w:tcPr>
          <w:p w14:paraId="15563AF7" w14:textId="77777777" w:rsidR="00021544" w:rsidRPr="00AC2F34" w:rsidRDefault="00021544" w:rsidP="00873F62">
            <w:pPr>
              <w:pStyle w:val="ProductNames"/>
              <w:rPr>
                <w:rFonts w:ascii="Tahoma" w:hAnsi="Tahoma" w:cs="Tahoma"/>
                <w:sz w:val="14"/>
                <w:szCs w:val="14"/>
              </w:rPr>
            </w:pPr>
            <w:bookmarkStart w:id="235" w:name="_Toc336337959"/>
            <w:bookmarkStart w:id="236" w:name="_Toc343596318"/>
            <w:r w:rsidRPr="00AC2F34">
              <w:rPr>
                <w:rFonts w:ascii="Tahoma" w:hAnsi="Tahoma" w:cs="Tahoma"/>
                <w:sz w:val="14"/>
                <w:szCs w:val="14"/>
              </w:rPr>
              <w:t>Exchange Server Standard</w:t>
            </w:r>
            <w:bookmarkEnd w:id="235"/>
            <w:r w:rsidRPr="00AC2F34">
              <w:rPr>
                <w:rFonts w:ascii="Tahoma" w:hAnsi="Tahoma" w:cs="Tahoma"/>
                <w:sz w:val="14"/>
                <w:szCs w:val="14"/>
              </w:rPr>
              <w:t xml:space="preserve"> 2013</w:t>
            </w:r>
            <w:bookmarkEnd w:id="236"/>
          </w:p>
        </w:tc>
        <w:tc>
          <w:tcPr>
            <w:tcW w:w="450" w:type="dxa"/>
            <w:tcBorders>
              <w:bottom w:val="single" w:sz="4" w:space="0" w:color="auto"/>
            </w:tcBorders>
            <w:shd w:val="clear" w:color="auto" w:fill="FFFFFF"/>
            <w:vAlign w:val="center"/>
          </w:tcPr>
          <w:p w14:paraId="15563AF8" w14:textId="77777777" w:rsidR="00021544" w:rsidRPr="00AC2F34" w:rsidRDefault="00216494" w:rsidP="00B33138">
            <w:pPr>
              <w:pStyle w:val="TableText"/>
              <w:widowControl w:val="0"/>
              <w:rPr>
                <w:rFonts w:cs="Tahoma"/>
                <w:b/>
                <w:color w:val="0000FF"/>
                <w:sz w:val="13"/>
                <w:szCs w:val="13"/>
                <w:u w:val="single"/>
              </w:rPr>
            </w:pPr>
            <w:hyperlink w:anchor="_49_Exchange_Server" w:history="1">
              <w:r w:rsidR="00E15740" w:rsidRPr="00AC2F34">
                <w:rPr>
                  <w:rStyle w:val="Hyperlink"/>
                  <w:rFonts w:cs="Tahoma"/>
                  <w:b/>
                  <w:sz w:val="13"/>
                  <w:szCs w:val="13"/>
                </w:rPr>
                <w:t>48</w:t>
              </w:r>
            </w:hyperlink>
          </w:p>
        </w:tc>
        <w:tc>
          <w:tcPr>
            <w:tcW w:w="450" w:type="dxa"/>
            <w:tcBorders>
              <w:bottom w:val="single" w:sz="4" w:space="0" w:color="auto"/>
            </w:tcBorders>
            <w:shd w:val="clear" w:color="auto" w:fill="FFFFFF"/>
          </w:tcPr>
          <w:p w14:paraId="15563AF9" w14:textId="77777777" w:rsidR="00021544" w:rsidRPr="00AC2F34" w:rsidRDefault="00021544" w:rsidP="009D2225">
            <w:pPr>
              <w:pStyle w:val="TableText"/>
              <w:widowControl w:val="0"/>
              <w:spacing w:before="80"/>
              <w:rPr>
                <w:rFonts w:ascii="Tahoma" w:hAnsi="Tahoma" w:cs="Tahoma"/>
                <w:sz w:val="13"/>
              </w:rPr>
            </w:pPr>
            <w:r w:rsidRPr="00AC2F34">
              <w:rPr>
                <w:rFonts w:ascii="Tahoma" w:hAnsi="Tahoma" w:cs="Tahoma"/>
                <w:sz w:val="13"/>
              </w:rPr>
              <w:t>10/12</w:t>
            </w:r>
          </w:p>
        </w:tc>
        <w:tc>
          <w:tcPr>
            <w:tcW w:w="360" w:type="dxa"/>
            <w:tcBorders>
              <w:bottom w:val="single" w:sz="4" w:space="0" w:color="auto"/>
              <w:right w:val="single" w:sz="18" w:space="0" w:color="auto"/>
            </w:tcBorders>
            <w:shd w:val="clear" w:color="auto" w:fill="FFFFFF"/>
            <w:vAlign w:val="center"/>
          </w:tcPr>
          <w:p w14:paraId="15563AFA" w14:textId="77777777" w:rsidR="00021544" w:rsidRPr="00AC2F34" w:rsidRDefault="0002154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15563AFB" w14:textId="77777777" w:rsidR="00021544" w:rsidRPr="00AC2F34" w:rsidRDefault="00021544">
            <w:pPr>
              <w:pStyle w:val="TableText"/>
              <w:widowControl w:val="0"/>
              <w:rPr>
                <w:rFonts w:ascii="Tahoma" w:hAnsi="Tahoma" w:cs="Tahoma"/>
                <w:sz w:val="13"/>
              </w:rPr>
            </w:pPr>
            <w:r w:rsidRPr="00AC2F34">
              <w:rPr>
                <w:rFonts w:ascii="Tahoma" w:hAnsi="Tahoma" w:cs="Tahoma"/>
                <w:sz w:val="13"/>
              </w:rPr>
              <w:t>10</w:t>
            </w:r>
          </w:p>
        </w:tc>
        <w:tc>
          <w:tcPr>
            <w:tcW w:w="450" w:type="dxa"/>
            <w:tcBorders>
              <w:bottom w:val="single" w:sz="4" w:space="0" w:color="auto"/>
            </w:tcBorders>
            <w:shd w:val="clear" w:color="auto" w:fill="FFFFFF"/>
            <w:vAlign w:val="center"/>
          </w:tcPr>
          <w:p w14:paraId="15563AFC" w14:textId="77777777" w:rsidR="00021544" w:rsidRPr="00AC2F34" w:rsidRDefault="00021544">
            <w:pPr>
              <w:pStyle w:val="TableText"/>
              <w:widowControl w:val="0"/>
              <w:rPr>
                <w:rFonts w:ascii="Tahoma" w:hAnsi="Tahoma" w:cs="Tahoma"/>
                <w:sz w:val="13"/>
              </w:rPr>
            </w:pPr>
            <w:r w:rsidRPr="00AC2F34">
              <w:rPr>
                <w:rFonts w:ascii="Tahoma" w:hAnsi="Tahoma" w:cs="Tahoma"/>
                <w:sz w:val="13"/>
              </w:rPr>
              <w:t>25</w:t>
            </w:r>
          </w:p>
        </w:tc>
        <w:tc>
          <w:tcPr>
            <w:tcW w:w="450" w:type="dxa"/>
            <w:tcBorders>
              <w:bottom w:val="single" w:sz="4" w:space="0" w:color="auto"/>
            </w:tcBorders>
            <w:shd w:val="clear" w:color="auto" w:fill="FFFFFF"/>
            <w:vAlign w:val="center"/>
          </w:tcPr>
          <w:p w14:paraId="15563AFD" w14:textId="77777777" w:rsidR="00021544" w:rsidRPr="00AC2F34" w:rsidRDefault="00021544">
            <w:pPr>
              <w:pStyle w:val="TableText"/>
              <w:widowControl w:val="0"/>
              <w:rPr>
                <w:rFonts w:ascii="Tahoma" w:hAnsi="Tahoma" w:cs="Tahoma"/>
                <w:sz w:val="13"/>
              </w:rPr>
            </w:pPr>
            <w:r w:rsidRPr="00AC2F34">
              <w:rPr>
                <w:rFonts w:ascii="Tahoma" w:hAnsi="Tahoma" w:cs="Tahoma"/>
                <w:sz w:val="13"/>
              </w:rPr>
              <w:t>20</w:t>
            </w:r>
          </w:p>
        </w:tc>
        <w:tc>
          <w:tcPr>
            <w:tcW w:w="450" w:type="dxa"/>
            <w:tcBorders>
              <w:bottom w:val="single" w:sz="4" w:space="0" w:color="auto"/>
            </w:tcBorders>
            <w:shd w:val="clear" w:color="auto" w:fill="FFFFFF"/>
            <w:vAlign w:val="center"/>
          </w:tcPr>
          <w:p w14:paraId="15563AFE" w14:textId="77777777" w:rsidR="00021544" w:rsidRPr="00AC2F34" w:rsidRDefault="00021544">
            <w:pPr>
              <w:pStyle w:val="TableText"/>
              <w:widowControl w:val="0"/>
              <w:rPr>
                <w:rFonts w:ascii="Tahoma" w:hAnsi="Tahoma" w:cs="Tahoma"/>
                <w:sz w:val="13"/>
              </w:rPr>
            </w:pPr>
            <w:r w:rsidRPr="00AC2F34">
              <w:rPr>
                <w:rFonts w:ascii="Tahoma" w:hAnsi="Tahoma" w:cs="Tahoma"/>
                <w:sz w:val="13"/>
              </w:rPr>
              <w:t>15</w:t>
            </w:r>
          </w:p>
        </w:tc>
        <w:tc>
          <w:tcPr>
            <w:tcW w:w="450" w:type="dxa"/>
            <w:tcBorders>
              <w:bottom w:val="single" w:sz="4" w:space="0" w:color="auto"/>
            </w:tcBorders>
            <w:shd w:val="clear" w:color="auto" w:fill="FFFFFF"/>
            <w:vAlign w:val="center"/>
          </w:tcPr>
          <w:p w14:paraId="15563AFF" w14:textId="77777777" w:rsidR="00021544" w:rsidRPr="00AC2F34" w:rsidRDefault="00021544">
            <w:pPr>
              <w:pStyle w:val="TableText"/>
              <w:widowControl w:val="0"/>
              <w:rPr>
                <w:rFonts w:ascii="Tahoma" w:hAnsi="Tahoma" w:cs="Tahoma"/>
                <w:sz w:val="13"/>
              </w:rPr>
            </w:pPr>
            <w:r w:rsidRPr="00AC2F34">
              <w:rPr>
                <w:rFonts w:ascii="Tahoma" w:hAnsi="Tahoma" w:cs="Tahoma"/>
                <w:sz w:val="13"/>
              </w:rPr>
              <w:t>15</w:t>
            </w:r>
          </w:p>
        </w:tc>
        <w:tc>
          <w:tcPr>
            <w:tcW w:w="450" w:type="dxa"/>
            <w:tcBorders>
              <w:bottom w:val="single" w:sz="4" w:space="0" w:color="auto"/>
            </w:tcBorders>
            <w:shd w:val="clear" w:color="auto" w:fill="FFFFFF"/>
            <w:vAlign w:val="center"/>
          </w:tcPr>
          <w:p w14:paraId="15563B00" w14:textId="77777777" w:rsidR="00021544" w:rsidRPr="00AC2F34" w:rsidRDefault="00021544">
            <w:pPr>
              <w:pStyle w:val="TableText"/>
              <w:widowControl w:val="0"/>
              <w:rPr>
                <w:rFonts w:ascii="Tahoma" w:hAnsi="Tahoma" w:cs="Tahoma"/>
                <w:sz w:val="13"/>
              </w:rPr>
            </w:pPr>
            <w:r w:rsidRPr="00AC2F34">
              <w:rPr>
                <w:rFonts w:ascii="Tahoma" w:hAnsi="Tahoma" w:cs="Tahoma"/>
                <w:sz w:val="13"/>
              </w:rPr>
              <w:t>10</w:t>
            </w:r>
          </w:p>
        </w:tc>
        <w:tc>
          <w:tcPr>
            <w:tcW w:w="360" w:type="dxa"/>
            <w:tcBorders>
              <w:bottom w:val="single" w:sz="4" w:space="0" w:color="auto"/>
              <w:right w:val="single" w:sz="18" w:space="0" w:color="auto"/>
            </w:tcBorders>
            <w:shd w:val="clear" w:color="auto" w:fill="FFFFFF"/>
            <w:vAlign w:val="center"/>
          </w:tcPr>
          <w:p w14:paraId="15563B01" w14:textId="77777777" w:rsidR="00021544" w:rsidRPr="00AC2F34" w:rsidRDefault="00021544">
            <w:pPr>
              <w:pStyle w:val="TableText"/>
              <w:widowControl w:val="0"/>
              <w:rPr>
                <w:rFonts w:ascii="Tahoma" w:hAnsi="Tahoma" w:cs="Tahoma"/>
                <w:sz w:val="13"/>
              </w:rPr>
            </w:pPr>
            <w:r w:rsidRPr="00AC2F34">
              <w:rPr>
                <w:rFonts w:ascii="Tahoma" w:hAnsi="Tahoma" w:cs="Tahoma"/>
                <w:sz w:val="13"/>
              </w:rPr>
              <w:t>5</w:t>
            </w:r>
          </w:p>
        </w:tc>
        <w:tc>
          <w:tcPr>
            <w:tcW w:w="450" w:type="dxa"/>
            <w:tcBorders>
              <w:left w:val="single" w:sz="18" w:space="0" w:color="auto"/>
              <w:bottom w:val="single" w:sz="4" w:space="0" w:color="auto"/>
            </w:tcBorders>
            <w:shd w:val="clear" w:color="auto" w:fill="FFFFFF"/>
            <w:vAlign w:val="center"/>
          </w:tcPr>
          <w:p w14:paraId="15563B02" w14:textId="77777777" w:rsidR="00021544" w:rsidRPr="00AC2F34" w:rsidRDefault="00021544">
            <w:pPr>
              <w:pStyle w:val="TableText"/>
              <w:widowControl w:val="0"/>
              <w:rPr>
                <w:rFonts w:ascii="Tahoma" w:hAnsi="Tahoma" w:cs="Tahoma"/>
                <w:sz w:val="13"/>
              </w:rPr>
            </w:pPr>
            <w:r w:rsidRPr="00AC2F34">
              <w:rPr>
                <w:rFonts w:ascii="Tahoma" w:hAnsi="Tahoma" w:cs="Tahoma"/>
                <w:sz w:val="13"/>
              </w:rPr>
              <w:t>10</w:t>
            </w:r>
          </w:p>
        </w:tc>
        <w:tc>
          <w:tcPr>
            <w:tcW w:w="450" w:type="dxa"/>
            <w:tcBorders>
              <w:bottom w:val="single" w:sz="4" w:space="0" w:color="auto"/>
            </w:tcBorders>
            <w:shd w:val="clear" w:color="auto" w:fill="FFFFFF"/>
            <w:vAlign w:val="center"/>
          </w:tcPr>
          <w:p w14:paraId="15563B03" w14:textId="77777777" w:rsidR="00021544" w:rsidRPr="00AC2F34" w:rsidRDefault="00021544">
            <w:pPr>
              <w:pStyle w:val="TableText"/>
              <w:widowControl w:val="0"/>
              <w:rPr>
                <w:rFonts w:ascii="Tahoma" w:hAnsi="Tahoma" w:cs="Tahoma"/>
                <w:sz w:val="13"/>
              </w:rPr>
            </w:pPr>
            <w:r w:rsidRPr="00AC2F34">
              <w:rPr>
                <w:rFonts w:ascii="Tahoma" w:hAnsi="Tahoma" w:cs="Tahoma"/>
                <w:sz w:val="13"/>
              </w:rPr>
              <w:t>20</w:t>
            </w:r>
          </w:p>
        </w:tc>
        <w:tc>
          <w:tcPr>
            <w:tcW w:w="450" w:type="dxa"/>
            <w:tcBorders>
              <w:bottom w:val="single" w:sz="4" w:space="0" w:color="auto"/>
              <w:right w:val="single" w:sz="18" w:space="0" w:color="auto"/>
            </w:tcBorders>
            <w:shd w:val="clear" w:color="auto" w:fill="FFFFFF"/>
            <w:vAlign w:val="center"/>
          </w:tcPr>
          <w:p w14:paraId="15563B04" w14:textId="77777777" w:rsidR="00021544" w:rsidRPr="00AC2F34" w:rsidRDefault="00021544">
            <w:pPr>
              <w:pStyle w:val="TableText"/>
              <w:widowControl w:val="0"/>
              <w:rPr>
                <w:rFonts w:ascii="Tahoma" w:hAnsi="Tahoma" w:cs="Tahoma"/>
                <w:sz w:val="13"/>
              </w:rPr>
            </w:pPr>
            <w:r w:rsidRPr="00AC2F34">
              <w:rPr>
                <w:rFonts w:ascii="Tahoma" w:hAnsi="Tahoma" w:cs="Tahoma"/>
                <w:sz w:val="13"/>
              </w:rPr>
              <w:t>10</w:t>
            </w:r>
          </w:p>
        </w:tc>
        <w:tc>
          <w:tcPr>
            <w:tcW w:w="450" w:type="dxa"/>
            <w:tcBorders>
              <w:left w:val="single" w:sz="18" w:space="0" w:color="auto"/>
              <w:bottom w:val="single" w:sz="4" w:space="0" w:color="auto"/>
            </w:tcBorders>
            <w:shd w:val="clear" w:color="auto" w:fill="FFFFFF"/>
            <w:vAlign w:val="center"/>
          </w:tcPr>
          <w:p w14:paraId="15563B05" w14:textId="77777777" w:rsidR="00021544" w:rsidRPr="00AC2F34" w:rsidRDefault="00021544">
            <w:pPr>
              <w:pStyle w:val="TableText"/>
              <w:widowControl w:val="0"/>
              <w:rPr>
                <w:rFonts w:ascii="Tahoma" w:hAnsi="Tahoma" w:cs="Tahoma"/>
                <w:sz w:val="13"/>
              </w:rPr>
            </w:pPr>
            <w:r w:rsidRPr="00AC2F34">
              <w:rPr>
                <w:rFonts w:ascii="Tahoma" w:hAnsi="Tahoma" w:cs="Tahoma"/>
                <w:sz w:val="13"/>
              </w:rPr>
              <w:t>10</w:t>
            </w:r>
          </w:p>
        </w:tc>
        <w:tc>
          <w:tcPr>
            <w:tcW w:w="450" w:type="dxa"/>
            <w:tcBorders>
              <w:bottom w:val="single" w:sz="4" w:space="0" w:color="auto"/>
              <w:right w:val="single" w:sz="18" w:space="0" w:color="auto"/>
            </w:tcBorders>
            <w:shd w:val="clear" w:color="auto" w:fill="FFFFFF"/>
            <w:vAlign w:val="center"/>
          </w:tcPr>
          <w:p w14:paraId="15563B06" w14:textId="77777777" w:rsidR="00021544" w:rsidRPr="00AC2F34" w:rsidRDefault="00021544">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3B07" w14:textId="77777777" w:rsidR="00021544" w:rsidRPr="00AC2F34" w:rsidRDefault="00021544">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3B08" w14:textId="77777777" w:rsidR="00021544" w:rsidRPr="00AC2F34" w:rsidRDefault="00021544" w:rsidP="00F22928">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FFFFF"/>
            <w:vAlign w:val="center"/>
          </w:tcPr>
          <w:p w14:paraId="15563B09" w14:textId="77777777" w:rsidR="00021544" w:rsidRPr="00AC2F34" w:rsidRDefault="00021544">
            <w:pPr>
              <w:pStyle w:val="TableText"/>
              <w:widowControl w:val="0"/>
              <w:rPr>
                <w:rFonts w:ascii="Tahoma" w:hAnsi="Tahoma" w:cs="Tahoma"/>
                <w:sz w:val="13"/>
              </w:rPr>
            </w:pPr>
          </w:p>
        </w:tc>
      </w:tr>
      <w:tr w:rsidR="0029223A" w:rsidRPr="00AC2F34" w14:paraId="15563B1E" w14:textId="77777777" w:rsidTr="00B33138">
        <w:trPr>
          <w:trHeight w:val="145"/>
        </w:trPr>
        <w:tc>
          <w:tcPr>
            <w:tcW w:w="2714" w:type="dxa"/>
            <w:tcBorders>
              <w:bottom w:val="single" w:sz="4" w:space="0" w:color="auto"/>
            </w:tcBorders>
            <w:shd w:val="clear" w:color="auto" w:fill="FABF8F"/>
            <w:vAlign w:val="center"/>
          </w:tcPr>
          <w:p w14:paraId="15563B0B" w14:textId="77777777" w:rsidR="00C031FA" w:rsidRPr="00AC2F34" w:rsidRDefault="00C031FA" w:rsidP="00873F62">
            <w:pPr>
              <w:pStyle w:val="ProductNames"/>
              <w:rPr>
                <w:rFonts w:ascii="Tahoma" w:hAnsi="Tahoma" w:cs="Tahoma"/>
                <w:sz w:val="14"/>
                <w:szCs w:val="14"/>
              </w:rPr>
            </w:pPr>
            <w:bookmarkStart w:id="237" w:name="_Toc336337960"/>
            <w:bookmarkStart w:id="238" w:name="_Toc343596319"/>
            <w:r w:rsidRPr="00AC2F34">
              <w:rPr>
                <w:rFonts w:ascii="Tahoma" w:hAnsi="Tahoma" w:cs="Tahoma"/>
                <w:sz w:val="14"/>
                <w:szCs w:val="14"/>
              </w:rPr>
              <w:lastRenderedPageBreak/>
              <w:t>Exchange Server 2007 Standard voor Small Business</w:t>
            </w:r>
            <w:bookmarkEnd w:id="237"/>
            <w:bookmarkEnd w:id="238"/>
          </w:p>
        </w:tc>
        <w:tc>
          <w:tcPr>
            <w:tcW w:w="450" w:type="dxa"/>
            <w:tcBorders>
              <w:bottom w:val="single" w:sz="4" w:space="0" w:color="auto"/>
            </w:tcBorders>
            <w:shd w:val="clear" w:color="auto" w:fill="FABF8F"/>
            <w:vAlign w:val="center"/>
          </w:tcPr>
          <w:p w14:paraId="15563B0C" w14:textId="77777777" w:rsidR="00C031FA" w:rsidRPr="00AC2F34" w:rsidRDefault="00C031FA" w:rsidP="00B33138">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14:paraId="15563B0D" w14:textId="77777777" w:rsidR="00C031FA" w:rsidRPr="00AC2F34" w:rsidRDefault="00C031FA">
            <w:pPr>
              <w:pStyle w:val="TableText"/>
              <w:widowControl w:val="0"/>
              <w:spacing w:before="120"/>
              <w:rPr>
                <w:rFonts w:ascii="Tahoma" w:hAnsi="Tahoma" w:cs="Tahoma"/>
                <w:sz w:val="13"/>
              </w:rPr>
            </w:pPr>
            <w:r w:rsidRPr="00AC2F34">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14:paraId="15563B0E" w14:textId="77777777" w:rsidR="00C031FA" w:rsidRPr="00AC2F34" w:rsidRDefault="00C031FA">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563B0F"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B10"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B11"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B12"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B13"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B14" w14:textId="77777777" w:rsidR="00C031FA" w:rsidRPr="00AC2F34" w:rsidRDefault="00C031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3B15"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B16" w14:textId="77777777" w:rsidR="00C031FA" w:rsidRPr="00AC2F34" w:rsidRDefault="00C031FA">
            <w:pPr>
              <w:pStyle w:val="TableText"/>
              <w:widowControl w:val="0"/>
              <w:rPr>
                <w:rFonts w:ascii="Tahoma" w:hAnsi="Tahoma" w:cs="Tahoma"/>
                <w:sz w:val="13"/>
              </w:rPr>
            </w:pPr>
            <w:r w:rsidRPr="00AC2F34">
              <w:rPr>
                <w:rFonts w:ascii="Tahoma" w:hAnsi="Tahoma" w:cs="Tahoma"/>
                <w:sz w:val="13"/>
              </w:rPr>
              <w:t>10</w:t>
            </w:r>
          </w:p>
        </w:tc>
        <w:tc>
          <w:tcPr>
            <w:tcW w:w="450" w:type="dxa"/>
            <w:tcBorders>
              <w:bottom w:val="single" w:sz="4" w:space="0" w:color="auto"/>
            </w:tcBorders>
            <w:shd w:val="clear" w:color="auto" w:fill="FABF8F"/>
            <w:vAlign w:val="center"/>
          </w:tcPr>
          <w:p w14:paraId="15563B17" w14:textId="77777777" w:rsidR="00C031FA" w:rsidRPr="00AC2F34" w:rsidRDefault="00C031FA">
            <w:pPr>
              <w:pStyle w:val="TableText"/>
              <w:widowControl w:val="0"/>
              <w:rPr>
                <w:rFonts w:ascii="Tahoma" w:hAnsi="Tahoma" w:cs="Tahoma"/>
                <w:sz w:val="13"/>
              </w:rPr>
            </w:pPr>
            <w:r w:rsidRPr="00AC2F34">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15563B18" w14:textId="77777777" w:rsidR="00C031FA" w:rsidRPr="00AC2F34" w:rsidRDefault="00C031FA">
            <w:pPr>
              <w:pStyle w:val="TableText"/>
              <w:widowControl w:val="0"/>
              <w:rPr>
                <w:rFonts w:ascii="Tahoma" w:hAnsi="Tahoma" w:cs="Tahoma"/>
                <w:sz w:val="13"/>
              </w:rPr>
            </w:pPr>
            <w:r w:rsidRPr="00AC2F34">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15563B19"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B1A"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3B1B" w14:textId="77777777" w:rsidR="00C031FA" w:rsidRPr="00AC2F34" w:rsidRDefault="00C031FA">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3B1C" w14:textId="77777777" w:rsidR="00C031FA" w:rsidRPr="00AC2F34" w:rsidRDefault="00C031FA">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5563B1D" w14:textId="77777777" w:rsidR="00C031FA" w:rsidRPr="00AC2F34" w:rsidRDefault="00C031FA">
            <w:pPr>
              <w:pStyle w:val="TableText"/>
              <w:widowControl w:val="0"/>
              <w:rPr>
                <w:rFonts w:ascii="Tahoma" w:hAnsi="Tahoma" w:cs="Tahoma"/>
                <w:sz w:val="13"/>
              </w:rPr>
            </w:pPr>
          </w:p>
        </w:tc>
      </w:tr>
      <w:tr w:rsidR="00902ECB" w:rsidRPr="00AC2F34" w14:paraId="15563B32" w14:textId="77777777" w:rsidTr="00B33138">
        <w:trPr>
          <w:trHeight w:val="145"/>
        </w:trPr>
        <w:tc>
          <w:tcPr>
            <w:tcW w:w="2714" w:type="dxa"/>
            <w:tcBorders>
              <w:bottom w:val="single" w:sz="4" w:space="0" w:color="auto"/>
            </w:tcBorders>
            <w:shd w:val="clear" w:color="auto" w:fill="FFFFFF"/>
            <w:vAlign w:val="center"/>
          </w:tcPr>
          <w:p w14:paraId="15563B1F" w14:textId="77777777" w:rsidR="00C031FA" w:rsidRPr="00AC2F34" w:rsidRDefault="00C031FA" w:rsidP="00873F62">
            <w:pPr>
              <w:pStyle w:val="ProductNames"/>
              <w:rPr>
                <w:rFonts w:ascii="Tahoma" w:hAnsi="Tahoma" w:cs="Tahoma"/>
                <w:sz w:val="14"/>
                <w:szCs w:val="14"/>
              </w:rPr>
            </w:pPr>
            <w:bookmarkStart w:id="239" w:name="_Toc336337961"/>
            <w:bookmarkStart w:id="240" w:name="_Toc343596320"/>
            <w:r w:rsidRPr="00AC2F34">
              <w:rPr>
                <w:rFonts w:ascii="Tahoma" w:hAnsi="Tahoma" w:cs="Tahoma"/>
                <w:sz w:val="14"/>
                <w:szCs w:val="14"/>
              </w:rPr>
              <w:t>Exchange Server 2007 Standard voor Small Business CAL</w:t>
            </w:r>
            <w:bookmarkEnd w:id="239"/>
            <w:bookmarkEnd w:id="240"/>
          </w:p>
        </w:tc>
        <w:tc>
          <w:tcPr>
            <w:tcW w:w="450" w:type="dxa"/>
            <w:tcBorders>
              <w:bottom w:val="single" w:sz="4" w:space="0" w:color="auto"/>
            </w:tcBorders>
            <w:shd w:val="clear" w:color="auto" w:fill="FFFFFF"/>
            <w:vAlign w:val="center"/>
          </w:tcPr>
          <w:p w14:paraId="15563B20" w14:textId="77777777" w:rsidR="00C031FA" w:rsidRPr="00AC2F34" w:rsidRDefault="00C031FA" w:rsidP="00B33138">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FFFFF"/>
          </w:tcPr>
          <w:p w14:paraId="15563B21" w14:textId="77777777" w:rsidR="00C031FA" w:rsidRPr="00AC2F34" w:rsidRDefault="00C031FA">
            <w:pPr>
              <w:pStyle w:val="TableText"/>
              <w:widowControl w:val="0"/>
              <w:spacing w:before="120"/>
              <w:rPr>
                <w:rFonts w:ascii="Tahoma" w:hAnsi="Tahoma" w:cs="Tahoma"/>
                <w:sz w:val="13"/>
              </w:rPr>
            </w:pPr>
            <w:r w:rsidRPr="00AC2F34">
              <w:rPr>
                <w:rFonts w:ascii="Tahoma" w:hAnsi="Tahoma" w:cs="Tahoma"/>
                <w:sz w:val="13"/>
              </w:rPr>
              <w:t>11/09</w:t>
            </w:r>
          </w:p>
        </w:tc>
        <w:tc>
          <w:tcPr>
            <w:tcW w:w="360" w:type="dxa"/>
            <w:tcBorders>
              <w:bottom w:val="single" w:sz="4" w:space="0" w:color="auto"/>
              <w:right w:val="single" w:sz="18" w:space="0" w:color="auto"/>
            </w:tcBorders>
            <w:shd w:val="clear" w:color="auto" w:fill="FFFFFF"/>
            <w:vAlign w:val="center"/>
          </w:tcPr>
          <w:p w14:paraId="15563B22" w14:textId="77777777" w:rsidR="00C031FA" w:rsidRPr="00AC2F34" w:rsidRDefault="00C031FA">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15563B23"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B24"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B25"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B26"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B27"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B28" w14:textId="77777777" w:rsidR="00C031FA" w:rsidRPr="00AC2F34" w:rsidRDefault="00C031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3B29"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B2A" w14:textId="77777777" w:rsidR="00C031FA" w:rsidRPr="00AC2F34" w:rsidRDefault="00C031FA">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FFFFF"/>
            <w:vAlign w:val="center"/>
          </w:tcPr>
          <w:p w14:paraId="15563B2B" w14:textId="77777777" w:rsidR="00C031FA" w:rsidRPr="00AC2F34" w:rsidRDefault="00C031FA">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14:paraId="15563B2C" w14:textId="77777777" w:rsidR="00C031FA" w:rsidRPr="00AC2F34" w:rsidRDefault="00C031FA">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14:paraId="15563B2D"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B2E"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3B2F" w14:textId="77777777" w:rsidR="00C031FA" w:rsidRPr="00AC2F34" w:rsidRDefault="00C031FA">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3B30" w14:textId="77777777" w:rsidR="00C031FA" w:rsidRPr="00AC2F34" w:rsidRDefault="00C031FA">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15563B31" w14:textId="77777777" w:rsidR="00C031FA" w:rsidRPr="00AC2F34" w:rsidRDefault="00C031FA">
            <w:pPr>
              <w:pStyle w:val="TableText"/>
              <w:widowControl w:val="0"/>
              <w:rPr>
                <w:rFonts w:ascii="Tahoma" w:hAnsi="Tahoma" w:cs="Tahoma"/>
                <w:sz w:val="13"/>
              </w:rPr>
            </w:pPr>
          </w:p>
        </w:tc>
      </w:tr>
      <w:tr w:rsidR="00902ECB" w:rsidRPr="00AC2F34" w14:paraId="15563B46" w14:textId="77777777" w:rsidTr="00B33138">
        <w:trPr>
          <w:trHeight w:val="145"/>
        </w:trPr>
        <w:tc>
          <w:tcPr>
            <w:tcW w:w="2714" w:type="dxa"/>
            <w:tcBorders>
              <w:bottom w:val="single" w:sz="4" w:space="0" w:color="auto"/>
            </w:tcBorders>
            <w:shd w:val="clear" w:color="auto" w:fill="FABF8F"/>
            <w:vAlign w:val="center"/>
          </w:tcPr>
          <w:p w14:paraId="15563B33" w14:textId="77777777" w:rsidR="00C031FA" w:rsidRPr="00AC2F34" w:rsidRDefault="00C031FA" w:rsidP="00873F62">
            <w:pPr>
              <w:pStyle w:val="ProductNames"/>
              <w:rPr>
                <w:rFonts w:ascii="Tahoma" w:hAnsi="Tahoma" w:cs="Tahoma"/>
                <w:sz w:val="14"/>
                <w:szCs w:val="14"/>
              </w:rPr>
            </w:pPr>
            <w:bookmarkStart w:id="241" w:name="_Toc336337963"/>
            <w:bookmarkStart w:id="242" w:name="_Toc343596321"/>
            <w:r w:rsidRPr="00AC2F34">
              <w:rPr>
                <w:rFonts w:ascii="Tahoma" w:hAnsi="Tahoma" w:cs="Tahoma"/>
                <w:sz w:val="14"/>
                <w:szCs w:val="14"/>
              </w:rPr>
              <w:t>CAL voor Exchange Server 2010 Standard (Apparaat en Gebruiker)</w:t>
            </w:r>
            <w:bookmarkEnd w:id="241"/>
            <w:bookmarkEnd w:id="242"/>
          </w:p>
        </w:tc>
        <w:tc>
          <w:tcPr>
            <w:tcW w:w="450" w:type="dxa"/>
            <w:tcBorders>
              <w:bottom w:val="single" w:sz="4" w:space="0" w:color="auto"/>
            </w:tcBorders>
            <w:shd w:val="clear" w:color="auto" w:fill="FABF8F"/>
            <w:vAlign w:val="center"/>
          </w:tcPr>
          <w:p w14:paraId="15563B34" w14:textId="77777777" w:rsidR="00C031FA" w:rsidRPr="00AC2F34" w:rsidRDefault="00216494" w:rsidP="00B33138">
            <w:pPr>
              <w:pStyle w:val="TableText"/>
              <w:widowControl w:val="0"/>
              <w:rPr>
                <w:rStyle w:val="EndnoteReference"/>
                <w:rFonts w:cs="Tahoma"/>
                <w:b w:val="0"/>
                <w:color w:val="0000FF"/>
                <w:sz w:val="13"/>
                <w:szCs w:val="13"/>
                <w:u w:val="single"/>
              </w:rPr>
            </w:pPr>
            <w:hyperlink w:anchor="_49_CAL_voor" w:history="1">
              <w:r w:rsidR="00E15740" w:rsidRPr="00AC2F34">
                <w:rPr>
                  <w:rStyle w:val="Hyperlink"/>
                  <w:rFonts w:cs="Tahoma"/>
                  <w:b/>
                  <w:sz w:val="13"/>
                  <w:szCs w:val="13"/>
                </w:rPr>
                <w:t>49</w:t>
              </w:r>
            </w:hyperlink>
          </w:p>
        </w:tc>
        <w:tc>
          <w:tcPr>
            <w:tcW w:w="450" w:type="dxa"/>
            <w:tcBorders>
              <w:bottom w:val="single" w:sz="4" w:space="0" w:color="auto"/>
            </w:tcBorders>
            <w:shd w:val="clear" w:color="auto" w:fill="FABF8F"/>
          </w:tcPr>
          <w:p w14:paraId="15563B35" w14:textId="77777777" w:rsidR="00C031FA" w:rsidRPr="00AC2F34" w:rsidRDefault="00C031FA">
            <w:pPr>
              <w:pStyle w:val="TableText"/>
              <w:widowControl w:val="0"/>
              <w:spacing w:before="80"/>
              <w:rPr>
                <w:rFonts w:ascii="Tahoma" w:hAnsi="Tahoma" w:cs="Tahoma"/>
                <w:sz w:val="13"/>
              </w:rPr>
            </w:pPr>
            <w:r w:rsidRPr="00AC2F34">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15563B36" w14:textId="77777777" w:rsidR="00C031FA" w:rsidRPr="00AC2F34" w:rsidRDefault="00C031FA">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563B37" w14:textId="77777777" w:rsidR="00C031FA" w:rsidRPr="00AC2F34" w:rsidRDefault="00C031FA">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ABF8F"/>
            <w:vAlign w:val="center"/>
          </w:tcPr>
          <w:p w14:paraId="15563B38" w14:textId="77777777" w:rsidR="00C031FA" w:rsidRPr="00AC2F34" w:rsidRDefault="00C031FA">
            <w:pPr>
              <w:pStyle w:val="TableText"/>
              <w:widowControl w:val="0"/>
              <w:rPr>
                <w:rFonts w:ascii="Tahoma" w:hAnsi="Tahoma" w:cs="Tahoma"/>
                <w:sz w:val="13"/>
              </w:rPr>
            </w:pPr>
            <w:r w:rsidRPr="00AC2F34">
              <w:rPr>
                <w:rFonts w:ascii="Tahoma" w:hAnsi="Tahoma" w:cs="Tahoma"/>
                <w:sz w:val="13"/>
              </w:rPr>
              <w:t>3</w:t>
            </w:r>
          </w:p>
        </w:tc>
        <w:tc>
          <w:tcPr>
            <w:tcW w:w="450" w:type="dxa"/>
            <w:tcBorders>
              <w:bottom w:val="single" w:sz="4" w:space="0" w:color="auto"/>
            </w:tcBorders>
            <w:shd w:val="clear" w:color="auto" w:fill="FABF8F"/>
            <w:vAlign w:val="center"/>
          </w:tcPr>
          <w:p w14:paraId="15563B39" w14:textId="77777777" w:rsidR="00C031FA" w:rsidRPr="00AC2F34" w:rsidRDefault="00C031FA">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3B3A" w14:textId="77777777" w:rsidR="00C031FA" w:rsidRPr="00AC2F34" w:rsidRDefault="00C031FA">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3B3B" w14:textId="77777777" w:rsidR="00C031FA" w:rsidRPr="00AC2F34" w:rsidRDefault="00C031FA">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3B3C" w14:textId="77777777" w:rsidR="00C031FA" w:rsidRPr="00AC2F34" w:rsidRDefault="00C031FA">
            <w:pPr>
              <w:pStyle w:val="TableText"/>
              <w:widowControl w:val="0"/>
              <w:rPr>
                <w:rFonts w:ascii="Tahoma" w:hAnsi="Tahoma" w:cs="Tahoma"/>
                <w:sz w:val="13"/>
              </w:rPr>
            </w:pPr>
            <w:r w:rsidRPr="00AC2F34">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15563B3D" w14:textId="77777777" w:rsidR="00C031FA" w:rsidRPr="00AC2F34" w:rsidRDefault="00C031FA">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5563B3E" w14:textId="77777777" w:rsidR="00C031FA" w:rsidRPr="00AC2F34" w:rsidRDefault="00C031FA">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ABF8F"/>
            <w:vAlign w:val="center"/>
          </w:tcPr>
          <w:p w14:paraId="15563B3F" w14:textId="77777777" w:rsidR="00C031FA" w:rsidRPr="00AC2F34" w:rsidRDefault="00C031FA">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5563B40" w14:textId="77777777" w:rsidR="00C031FA" w:rsidRPr="00AC2F34" w:rsidRDefault="00C031FA">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5563B41" w14:textId="77777777" w:rsidR="00C031FA" w:rsidRPr="00AC2F34" w:rsidRDefault="00C031FA">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5563B42"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3B43" w14:textId="77777777" w:rsidR="00C031FA" w:rsidRPr="00AC2F34" w:rsidRDefault="00C031FA">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3B44" w14:textId="77777777" w:rsidR="00C031FA" w:rsidRPr="00AC2F34" w:rsidRDefault="00C031FA" w:rsidP="005C3F52">
            <w:pPr>
              <w:pStyle w:val="TableText"/>
              <w:widowControl w:val="0"/>
              <w:rPr>
                <w:rFonts w:ascii="Tahoma" w:hAnsi="Tahoma" w:cs="Tahoma"/>
                <w:sz w:val="13"/>
              </w:rPr>
            </w:pPr>
            <w:r w:rsidRPr="00AC2F34">
              <w:rPr>
                <w:rFonts w:ascii="Tahoma" w:hAnsi="Tahoma" w:cs="Tahoma"/>
                <w:sz w:val="13"/>
              </w:rPr>
              <w:t>AO, ST</w:t>
            </w:r>
          </w:p>
        </w:tc>
        <w:tc>
          <w:tcPr>
            <w:tcW w:w="540" w:type="dxa"/>
            <w:tcBorders>
              <w:bottom w:val="single" w:sz="4" w:space="0" w:color="auto"/>
            </w:tcBorders>
            <w:shd w:val="clear" w:color="auto" w:fill="FABF8F"/>
            <w:vAlign w:val="center"/>
          </w:tcPr>
          <w:p w14:paraId="15563B45" w14:textId="77777777" w:rsidR="00C031FA" w:rsidRPr="00AC2F34" w:rsidRDefault="00C031FA">
            <w:pPr>
              <w:pStyle w:val="TableText"/>
              <w:widowControl w:val="0"/>
              <w:rPr>
                <w:rFonts w:ascii="Tahoma" w:hAnsi="Tahoma" w:cs="Tahoma"/>
                <w:sz w:val="13"/>
              </w:rPr>
            </w:pPr>
          </w:p>
        </w:tc>
      </w:tr>
      <w:tr w:rsidR="001C38D4" w:rsidRPr="00AC2F34" w:rsidDel="00515A83" w14:paraId="15563B54" w14:textId="77777777" w:rsidTr="00B33138">
        <w:trPr>
          <w:trHeight w:val="145"/>
        </w:trPr>
        <w:tc>
          <w:tcPr>
            <w:tcW w:w="2714" w:type="dxa"/>
            <w:tcBorders>
              <w:bottom w:val="single" w:sz="4" w:space="0" w:color="auto"/>
            </w:tcBorders>
            <w:shd w:val="clear" w:color="auto" w:fill="FFFFFF"/>
            <w:vAlign w:val="center"/>
          </w:tcPr>
          <w:p w14:paraId="15563B47" w14:textId="77777777" w:rsidR="00C031FA" w:rsidRPr="00AC2F34" w:rsidDel="00515A83" w:rsidRDefault="00C031FA" w:rsidP="00873F62">
            <w:pPr>
              <w:pStyle w:val="ProductNames"/>
              <w:rPr>
                <w:rFonts w:ascii="Tahoma" w:hAnsi="Tahoma" w:cs="Tahoma"/>
                <w:sz w:val="14"/>
                <w:szCs w:val="14"/>
              </w:rPr>
            </w:pPr>
            <w:bookmarkStart w:id="243" w:name="_Toc336337965"/>
            <w:bookmarkStart w:id="244" w:name="_Toc343596322"/>
            <w:r w:rsidRPr="00AC2F34">
              <w:rPr>
                <w:rFonts w:ascii="Tahoma" w:hAnsi="Tahoma" w:cs="Tahoma"/>
                <w:sz w:val="14"/>
                <w:szCs w:val="14"/>
              </w:rPr>
              <w:t>Forefront Endpoint Protection</w:t>
            </w:r>
            <w:bookmarkEnd w:id="243"/>
            <w:bookmarkEnd w:id="244"/>
          </w:p>
        </w:tc>
        <w:tc>
          <w:tcPr>
            <w:tcW w:w="450" w:type="dxa"/>
            <w:tcBorders>
              <w:bottom w:val="single" w:sz="4" w:space="0" w:color="auto"/>
            </w:tcBorders>
            <w:shd w:val="clear" w:color="auto" w:fill="FFFFFF"/>
            <w:vAlign w:val="center"/>
          </w:tcPr>
          <w:p w14:paraId="15563B48" w14:textId="77777777" w:rsidR="00C031FA" w:rsidRPr="00AC2F34" w:rsidDel="00515A83" w:rsidRDefault="00216494" w:rsidP="00B33138">
            <w:pPr>
              <w:pStyle w:val="TableText"/>
              <w:widowControl w:val="0"/>
              <w:rPr>
                <w:rStyle w:val="EndnoteReference"/>
                <w:rFonts w:cs="Tahoma"/>
                <w:b w:val="0"/>
                <w:color w:val="000000"/>
                <w:sz w:val="13"/>
                <w:szCs w:val="13"/>
                <w:u w:val="single"/>
              </w:rPr>
            </w:pPr>
            <w:hyperlink w:anchor="_50_Forefront_Endpoint" w:history="1">
              <w:r w:rsidR="00E15740" w:rsidRPr="00AC2F34">
                <w:rPr>
                  <w:rStyle w:val="Hyperlink"/>
                  <w:rFonts w:cs="Tahoma"/>
                  <w:b/>
                  <w:sz w:val="13"/>
                  <w:szCs w:val="13"/>
                </w:rPr>
                <w:t>50</w:t>
              </w:r>
            </w:hyperlink>
          </w:p>
        </w:tc>
        <w:tc>
          <w:tcPr>
            <w:tcW w:w="450" w:type="dxa"/>
            <w:tcBorders>
              <w:bottom w:val="single" w:sz="4" w:space="0" w:color="auto"/>
            </w:tcBorders>
            <w:shd w:val="clear" w:color="auto" w:fill="FFFFFF"/>
          </w:tcPr>
          <w:p w14:paraId="15563B49" w14:textId="77777777" w:rsidR="00C031FA" w:rsidRPr="00AC2F34" w:rsidDel="00515A83" w:rsidRDefault="00C031FA">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3B4A" w14:textId="77777777" w:rsidR="00C031FA" w:rsidRPr="00AC2F34" w:rsidDel="00515A83" w:rsidRDefault="00C031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15563B4B" w14:textId="77777777" w:rsidR="00C031FA" w:rsidRPr="00AC2F34" w:rsidDel="00515A83"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B4C" w14:textId="77777777" w:rsidR="00C031FA" w:rsidRPr="00AC2F34" w:rsidDel="00515A83"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B4D" w14:textId="77777777" w:rsidR="00C031FA" w:rsidRPr="00AC2F34" w:rsidDel="00515A83"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B4E" w14:textId="77777777" w:rsidR="00C031FA" w:rsidRPr="00AC2F34" w:rsidDel="00515A83"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B4F" w14:textId="77777777" w:rsidR="00C031FA" w:rsidRPr="00AC2F34" w:rsidDel="00515A83"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B50" w14:textId="77777777" w:rsidR="00C031FA" w:rsidRPr="00AC2F34" w:rsidDel="00515A83" w:rsidRDefault="00C031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3B51" w14:textId="77777777" w:rsidR="00C031FA" w:rsidRPr="00AC2F34" w:rsidDel="00515A83"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3B52" w14:textId="77777777" w:rsidR="00C031FA" w:rsidRPr="00AC2F34" w:rsidDel="00515A83" w:rsidRDefault="00C031FA">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15563B53" w14:textId="77777777" w:rsidR="00C031FA" w:rsidRPr="00AC2F34" w:rsidDel="00515A83" w:rsidRDefault="00C031FA">
            <w:pPr>
              <w:pStyle w:val="TableText"/>
              <w:widowControl w:val="0"/>
              <w:rPr>
                <w:rFonts w:ascii="Tahoma" w:hAnsi="Tahoma" w:cs="Tahoma"/>
                <w:sz w:val="13"/>
              </w:rPr>
            </w:pPr>
          </w:p>
        </w:tc>
      </w:tr>
      <w:tr w:rsidR="00154676" w:rsidRPr="00AC2F34" w14:paraId="15563B68" w14:textId="77777777" w:rsidTr="00B33138">
        <w:trPr>
          <w:trHeight w:val="145"/>
        </w:trPr>
        <w:tc>
          <w:tcPr>
            <w:tcW w:w="2714" w:type="dxa"/>
            <w:tcBorders>
              <w:bottom w:val="single" w:sz="4" w:space="0" w:color="auto"/>
            </w:tcBorders>
            <w:shd w:val="clear" w:color="auto" w:fill="FABF8F"/>
            <w:vAlign w:val="center"/>
          </w:tcPr>
          <w:p w14:paraId="15563B55" w14:textId="77777777" w:rsidR="00154676" w:rsidRPr="00AC2F34" w:rsidRDefault="00154676" w:rsidP="00873F62">
            <w:pPr>
              <w:pStyle w:val="ProductNames"/>
              <w:rPr>
                <w:rFonts w:ascii="Tahoma" w:hAnsi="Tahoma" w:cs="Tahoma"/>
                <w:sz w:val="14"/>
                <w:szCs w:val="14"/>
              </w:rPr>
            </w:pPr>
            <w:bookmarkStart w:id="245" w:name="_Toc336337966"/>
            <w:bookmarkStart w:id="246" w:name="_Toc343596323"/>
            <w:r w:rsidRPr="00AC2F34">
              <w:rPr>
                <w:rFonts w:ascii="Tahoma" w:hAnsi="Tahoma" w:cs="Tahoma"/>
                <w:sz w:val="14"/>
                <w:szCs w:val="14"/>
              </w:rPr>
              <w:t>CAL voor Forefront Identity Manager 2010 R2 (alleen voor Gebruikers)</w:t>
            </w:r>
            <w:bookmarkEnd w:id="245"/>
            <w:bookmarkEnd w:id="246"/>
          </w:p>
        </w:tc>
        <w:tc>
          <w:tcPr>
            <w:tcW w:w="450" w:type="dxa"/>
            <w:tcBorders>
              <w:bottom w:val="single" w:sz="4" w:space="0" w:color="auto"/>
            </w:tcBorders>
            <w:shd w:val="clear" w:color="auto" w:fill="FABF8F"/>
            <w:vAlign w:val="center"/>
          </w:tcPr>
          <w:p w14:paraId="15563B56" w14:textId="77777777" w:rsidR="00154676" w:rsidRPr="00AC2F34" w:rsidRDefault="00216494" w:rsidP="00B33138">
            <w:pPr>
              <w:pStyle w:val="TableText"/>
              <w:widowControl w:val="0"/>
              <w:rPr>
                <w:rStyle w:val="EndnoteReference"/>
                <w:rFonts w:cs="Tahoma"/>
                <w:b w:val="0"/>
                <w:color w:val="0000FF"/>
                <w:sz w:val="13"/>
                <w:szCs w:val="13"/>
                <w:u w:val="single"/>
              </w:rPr>
            </w:pPr>
            <w:hyperlink w:anchor="_51_Forefront_Identity" w:history="1">
              <w:r w:rsidR="00E15740" w:rsidRPr="00AC2F34">
                <w:rPr>
                  <w:rStyle w:val="Hyperlink"/>
                  <w:rFonts w:cs="Tahoma"/>
                  <w:b/>
                  <w:sz w:val="13"/>
                  <w:szCs w:val="13"/>
                </w:rPr>
                <w:t>51</w:t>
              </w:r>
            </w:hyperlink>
          </w:p>
        </w:tc>
        <w:tc>
          <w:tcPr>
            <w:tcW w:w="450" w:type="dxa"/>
            <w:tcBorders>
              <w:bottom w:val="single" w:sz="4" w:space="0" w:color="auto"/>
            </w:tcBorders>
            <w:shd w:val="clear" w:color="auto" w:fill="FABF8F"/>
          </w:tcPr>
          <w:p w14:paraId="15563B57" w14:textId="77777777" w:rsidR="00154676" w:rsidRPr="00AC2F34" w:rsidRDefault="00154676" w:rsidP="00BE3FBC">
            <w:pPr>
              <w:pStyle w:val="TableText"/>
              <w:widowControl w:val="0"/>
              <w:spacing w:before="80"/>
              <w:rPr>
                <w:rFonts w:ascii="Tahoma" w:hAnsi="Tahoma" w:cs="Tahoma"/>
                <w:sz w:val="13"/>
              </w:rPr>
            </w:pPr>
            <w:r w:rsidRPr="00AC2F34">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15563B58" w14:textId="77777777" w:rsidR="00154676" w:rsidRPr="00AC2F34" w:rsidRDefault="00154676" w:rsidP="00BE3FBC">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15563B59"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u w:val="single"/>
              </w:rPr>
              <w:t>1</w:t>
            </w:r>
          </w:p>
        </w:tc>
        <w:tc>
          <w:tcPr>
            <w:tcW w:w="450" w:type="dxa"/>
            <w:tcBorders>
              <w:bottom w:val="single" w:sz="4" w:space="0" w:color="auto"/>
            </w:tcBorders>
            <w:shd w:val="clear" w:color="auto" w:fill="FABF8F"/>
            <w:vAlign w:val="bottom"/>
          </w:tcPr>
          <w:p w14:paraId="15563B5A"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rPr>
              <w:t>3</w:t>
            </w:r>
          </w:p>
        </w:tc>
        <w:tc>
          <w:tcPr>
            <w:tcW w:w="450" w:type="dxa"/>
            <w:tcBorders>
              <w:bottom w:val="single" w:sz="4" w:space="0" w:color="auto"/>
            </w:tcBorders>
            <w:shd w:val="clear" w:color="auto" w:fill="FABF8F"/>
            <w:vAlign w:val="bottom"/>
          </w:tcPr>
          <w:p w14:paraId="15563B5B"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rPr>
              <w:t>2</w:t>
            </w:r>
          </w:p>
        </w:tc>
        <w:tc>
          <w:tcPr>
            <w:tcW w:w="450" w:type="dxa"/>
            <w:tcBorders>
              <w:bottom w:val="single" w:sz="4" w:space="0" w:color="auto"/>
            </w:tcBorders>
            <w:shd w:val="clear" w:color="auto" w:fill="FABF8F"/>
            <w:vAlign w:val="bottom"/>
          </w:tcPr>
          <w:p w14:paraId="15563B5C"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rPr>
              <w:t>2</w:t>
            </w:r>
          </w:p>
        </w:tc>
        <w:tc>
          <w:tcPr>
            <w:tcW w:w="450" w:type="dxa"/>
            <w:tcBorders>
              <w:bottom w:val="single" w:sz="4" w:space="0" w:color="auto"/>
            </w:tcBorders>
            <w:shd w:val="clear" w:color="auto" w:fill="FABF8F"/>
            <w:vAlign w:val="bottom"/>
          </w:tcPr>
          <w:p w14:paraId="15563B5D"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rPr>
              <w:t>2</w:t>
            </w:r>
          </w:p>
        </w:tc>
        <w:tc>
          <w:tcPr>
            <w:tcW w:w="450" w:type="dxa"/>
            <w:tcBorders>
              <w:bottom w:val="single" w:sz="4" w:space="0" w:color="auto"/>
            </w:tcBorders>
            <w:shd w:val="clear" w:color="auto" w:fill="FABF8F"/>
            <w:vAlign w:val="bottom"/>
          </w:tcPr>
          <w:p w14:paraId="15563B5E"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15563B5F"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15563B60"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rPr>
              <w:t>1</w:t>
            </w:r>
          </w:p>
        </w:tc>
        <w:tc>
          <w:tcPr>
            <w:tcW w:w="450" w:type="dxa"/>
            <w:tcBorders>
              <w:bottom w:val="single" w:sz="4" w:space="0" w:color="auto"/>
            </w:tcBorders>
            <w:shd w:val="clear" w:color="auto" w:fill="FABF8F"/>
            <w:vAlign w:val="bottom"/>
          </w:tcPr>
          <w:p w14:paraId="15563B61"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14:paraId="15563B62"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15563B63"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15563B64"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3B65" w14:textId="77777777" w:rsidR="00154676" w:rsidRPr="00AC2F34" w:rsidRDefault="00154676" w:rsidP="00BE3FBC">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3B66" w14:textId="77777777" w:rsidR="00154676" w:rsidRPr="00AC2F34" w:rsidRDefault="00154676" w:rsidP="00BE3FBC">
            <w:pPr>
              <w:pStyle w:val="TableText"/>
              <w:widowControl w:val="0"/>
              <w:rPr>
                <w:rFonts w:ascii="Tahoma" w:hAnsi="Tahoma" w:cs="Tahoma"/>
                <w:sz w:val="13"/>
              </w:rPr>
            </w:pPr>
            <w:r w:rsidRPr="00AC2F34">
              <w:rPr>
                <w:rFonts w:ascii="Tahoma" w:hAnsi="Tahoma" w:cs="Tahoma"/>
                <w:sz w:val="13"/>
              </w:rPr>
              <w:t>A,ST</w:t>
            </w:r>
          </w:p>
        </w:tc>
        <w:tc>
          <w:tcPr>
            <w:tcW w:w="540" w:type="dxa"/>
            <w:tcBorders>
              <w:bottom w:val="single" w:sz="4" w:space="0" w:color="auto"/>
            </w:tcBorders>
            <w:shd w:val="clear" w:color="auto" w:fill="FABF8F"/>
            <w:vAlign w:val="center"/>
          </w:tcPr>
          <w:p w14:paraId="15563B67" w14:textId="77777777" w:rsidR="00154676" w:rsidRPr="00AC2F34" w:rsidRDefault="00154676" w:rsidP="00BE3FBC">
            <w:pPr>
              <w:pStyle w:val="TableText"/>
              <w:widowControl w:val="0"/>
              <w:rPr>
                <w:rFonts w:ascii="Tahoma" w:hAnsi="Tahoma" w:cs="Tahoma"/>
                <w:sz w:val="13"/>
              </w:rPr>
            </w:pPr>
          </w:p>
        </w:tc>
      </w:tr>
      <w:tr w:rsidR="00154676" w:rsidRPr="00AC2F34" w14:paraId="15563B7C" w14:textId="77777777" w:rsidTr="00B33138">
        <w:trPr>
          <w:trHeight w:val="145"/>
        </w:trPr>
        <w:tc>
          <w:tcPr>
            <w:tcW w:w="2714" w:type="dxa"/>
            <w:tcBorders>
              <w:bottom w:val="single" w:sz="4" w:space="0" w:color="auto"/>
            </w:tcBorders>
            <w:shd w:val="clear" w:color="auto" w:fill="FFFFFF"/>
            <w:vAlign w:val="center"/>
          </w:tcPr>
          <w:p w14:paraId="15563B69" w14:textId="77777777" w:rsidR="00154676" w:rsidRPr="00AC2F34" w:rsidRDefault="00154676" w:rsidP="00873F62">
            <w:pPr>
              <w:pStyle w:val="ProductNames"/>
              <w:rPr>
                <w:rFonts w:ascii="Tahoma" w:hAnsi="Tahoma" w:cs="Tahoma"/>
                <w:sz w:val="14"/>
                <w:szCs w:val="14"/>
              </w:rPr>
            </w:pPr>
            <w:bookmarkStart w:id="247" w:name="_Toc336337967"/>
            <w:bookmarkStart w:id="248" w:name="_Toc343596324"/>
            <w:r w:rsidRPr="00AC2F34">
              <w:rPr>
                <w:rFonts w:ascii="Tahoma" w:hAnsi="Tahoma" w:cs="Tahoma"/>
                <w:sz w:val="14"/>
                <w:szCs w:val="14"/>
              </w:rPr>
              <w:t>Forefront Identity Manager 2010 R2 External Connector</w:t>
            </w:r>
            <w:bookmarkEnd w:id="247"/>
            <w:bookmarkEnd w:id="248"/>
          </w:p>
        </w:tc>
        <w:tc>
          <w:tcPr>
            <w:tcW w:w="450" w:type="dxa"/>
            <w:tcBorders>
              <w:bottom w:val="single" w:sz="4" w:space="0" w:color="auto"/>
            </w:tcBorders>
            <w:shd w:val="clear" w:color="auto" w:fill="FFFFFF"/>
            <w:vAlign w:val="center"/>
          </w:tcPr>
          <w:p w14:paraId="15563B6A" w14:textId="77777777" w:rsidR="00154676" w:rsidRPr="00AC2F34" w:rsidRDefault="00216494" w:rsidP="00B33138">
            <w:pPr>
              <w:pStyle w:val="TableText"/>
              <w:widowControl w:val="0"/>
              <w:rPr>
                <w:rStyle w:val="EndnoteReference"/>
                <w:rFonts w:cs="Tahoma"/>
                <w:b w:val="0"/>
                <w:color w:val="000000"/>
                <w:sz w:val="13"/>
                <w:szCs w:val="13"/>
                <w:u w:val="single"/>
              </w:rPr>
            </w:pPr>
            <w:hyperlink w:anchor="_51_Forefront_Identity" w:history="1">
              <w:r w:rsidR="00E15740" w:rsidRPr="00AC2F34">
                <w:rPr>
                  <w:rStyle w:val="Hyperlink"/>
                  <w:rFonts w:cs="Tahoma"/>
                  <w:b/>
                  <w:sz w:val="13"/>
                  <w:szCs w:val="13"/>
                </w:rPr>
                <w:t>51</w:t>
              </w:r>
            </w:hyperlink>
          </w:p>
        </w:tc>
        <w:tc>
          <w:tcPr>
            <w:tcW w:w="450" w:type="dxa"/>
            <w:tcBorders>
              <w:bottom w:val="single" w:sz="4" w:space="0" w:color="auto"/>
            </w:tcBorders>
            <w:shd w:val="clear" w:color="auto" w:fill="FFFFFF"/>
          </w:tcPr>
          <w:p w14:paraId="15563B6B" w14:textId="77777777" w:rsidR="00154676" w:rsidRPr="00AC2F34" w:rsidRDefault="00154676" w:rsidP="00BE3FBC">
            <w:pPr>
              <w:pStyle w:val="TableText"/>
              <w:widowControl w:val="0"/>
              <w:spacing w:before="80"/>
              <w:rPr>
                <w:rFonts w:ascii="Tahoma" w:hAnsi="Tahoma" w:cs="Tahoma"/>
                <w:sz w:val="13"/>
              </w:rPr>
            </w:pPr>
            <w:r w:rsidRPr="00AC2F34">
              <w:rPr>
                <w:rFonts w:ascii="Tahoma" w:hAnsi="Tahoma" w:cs="Tahoma"/>
                <w:sz w:val="13"/>
              </w:rPr>
              <w:t>07/10</w:t>
            </w:r>
          </w:p>
        </w:tc>
        <w:tc>
          <w:tcPr>
            <w:tcW w:w="360" w:type="dxa"/>
            <w:tcBorders>
              <w:bottom w:val="single" w:sz="4" w:space="0" w:color="auto"/>
              <w:right w:val="single" w:sz="18" w:space="0" w:color="auto"/>
            </w:tcBorders>
            <w:shd w:val="clear" w:color="auto" w:fill="FFFFFF"/>
            <w:vAlign w:val="center"/>
          </w:tcPr>
          <w:p w14:paraId="15563B6C" w14:textId="77777777" w:rsidR="00154676" w:rsidRPr="00AC2F34" w:rsidRDefault="00154676" w:rsidP="00BE3FBC">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FFFFF"/>
            <w:vAlign w:val="bottom"/>
          </w:tcPr>
          <w:p w14:paraId="15563B6D"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u w:val="single"/>
              </w:rPr>
              <w:t>125</w:t>
            </w:r>
          </w:p>
        </w:tc>
        <w:tc>
          <w:tcPr>
            <w:tcW w:w="450" w:type="dxa"/>
            <w:tcBorders>
              <w:bottom w:val="single" w:sz="4" w:space="0" w:color="auto"/>
            </w:tcBorders>
            <w:shd w:val="clear" w:color="auto" w:fill="FFFFFF"/>
            <w:vAlign w:val="bottom"/>
          </w:tcPr>
          <w:p w14:paraId="15563B6E"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rPr>
              <w:t>313</w:t>
            </w:r>
          </w:p>
        </w:tc>
        <w:tc>
          <w:tcPr>
            <w:tcW w:w="450" w:type="dxa"/>
            <w:tcBorders>
              <w:bottom w:val="single" w:sz="4" w:space="0" w:color="auto"/>
            </w:tcBorders>
            <w:shd w:val="clear" w:color="auto" w:fill="FFFFFF"/>
            <w:vAlign w:val="bottom"/>
          </w:tcPr>
          <w:p w14:paraId="15563B6F"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rPr>
              <w:t>250</w:t>
            </w:r>
          </w:p>
        </w:tc>
        <w:tc>
          <w:tcPr>
            <w:tcW w:w="450" w:type="dxa"/>
            <w:tcBorders>
              <w:bottom w:val="single" w:sz="4" w:space="0" w:color="auto"/>
            </w:tcBorders>
            <w:shd w:val="clear" w:color="auto" w:fill="FFFFFF"/>
            <w:vAlign w:val="bottom"/>
          </w:tcPr>
          <w:p w14:paraId="15563B70"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rPr>
              <w:t>188</w:t>
            </w:r>
          </w:p>
        </w:tc>
        <w:tc>
          <w:tcPr>
            <w:tcW w:w="450" w:type="dxa"/>
            <w:tcBorders>
              <w:bottom w:val="single" w:sz="4" w:space="0" w:color="auto"/>
            </w:tcBorders>
            <w:shd w:val="clear" w:color="auto" w:fill="FFFFFF"/>
            <w:vAlign w:val="bottom"/>
          </w:tcPr>
          <w:p w14:paraId="15563B71"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rPr>
              <w:t>188</w:t>
            </w:r>
          </w:p>
        </w:tc>
        <w:tc>
          <w:tcPr>
            <w:tcW w:w="450" w:type="dxa"/>
            <w:tcBorders>
              <w:bottom w:val="single" w:sz="4" w:space="0" w:color="auto"/>
            </w:tcBorders>
            <w:shd w:val="clear" w:color="auto" w:fill="FFFFFF"/>
            <w:vAlign w:val="bottom"/>
          </w:tcPr>
          <w:p w14:paraId="15563B72"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rPr>
              <w:t>125</w:t>
            </w:r>
          </w:p>
        </w:tc>
        <w:tc>
          <w:tcPr>
            <w:tcW w:w="360" w:type="dxa"/>
            <w:tcBorders>
              <w:bottom w:val="single" w:sz="4" w:space="0" w:color="auto"/>
              <w:right w:val="single" w:sz="18" w:space="0" w:color="auto"/>
            </w:tcBorders>
            <w:shd w:val="clear" w:color="auto" w:fill="FFFFFF"/>
            <w:vAlign w:val="bottom"/>
          </w:tcPr>
          <w:p w14:paraId="15563B73"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rPr>
              <w:t>63</w:t>
            </w:r>
          </w:p>
        </w:tc>
        <w:tc>
          <w:tcPr>
            <w:tcW w:w="450" w:type="dxa"/>
            <w:tcBorders>
              <w:left w:val="single" w:sz="18" w:space="0" w:color="auto"/>
              <w:bottom w:val="single" w:sz="4" w:space="0" w:color="auto"/>
            </w:tcBorders>
            <w:shd w:val="clear" w:color="auto" w:fill="FFFFFF"/>
            <w:vAlign w:val="bottom"/>
          </w:tcPr>
          <w:p w14:paraId="15563B74"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rPr>
              <w:t>125</w:t>
            </w:r>
          </w:p>
        </w:tc>
        <w:tc>
          <w:tcPr>
            <w:tcW w:w="450" w:type="dxa"/>
            <w:tcBorders>
              <w:bottom w:val="single" w:sz="4" w:space="0" w:color="auto"/>
            </w:tcBorders>
            <w:shd w:val="clear" w:color="auto" w:fill="FFFFFF"/>
            <w:vAlign w:val="bottom"/>
          </w:tcPr>
          <w:p w14:paraId="15563B75"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rPr>
              <w:t>250</w:t>
            </w:r>
          </w:p>
        </w:tc>
        <w:tc>
          <w:tcPr>
            <w:tcW w:w="450" w:type="dxa"/>
            <w:tcBorders>
              <w:bottom w:val="single" w:sz="4" w:space="0" w:color="auto"/>
              <w:right w:val="single" w:sz="18" w:space="0" w:color="auto"/>
            </w:tcBorders>
            <w:shd w:val="clear" w:color="auto" w:fill="FFFFFF"/>
            <w:vAlign w:val="bottom"/>
          </w:tcPr>
          <w:p w14:paraId="15563B76"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rPr>
              <w:t>125</w:t>
            </w:r>
          </w:p>
        </w:tc>
        <w:tc>
          <w:tcPr>
            <w:tcW w:w="450" w:type="dxa"/>
            <w:tcBorders>
              <w:left w:val="single" w:sz="18" w:space="0" w:color="auto"/>
              <w:bottom w:val="single" w:sz="4" w:space="0" w:color="auto"/>
            </w:tcBorders>
            <w:shd w:val="clear" w:color="auto" w:fill="FFFFFF"/>
            <w:vAlign w:val="bottom"/>
          </w:tcPr>
          <w:p w14:paraId="15563B77"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rPr>
              <w:t>125</w:t>
            </w:r>
          </w:p>
        </w:tc>
        <w:tc>
          <w:tcPr>
            <w:tcW w:w="450" w:type="dxa"/>
            <w:tcBorders>
              <w:bottom w:val="single" w:sz="4" w:space="0" w:color="auto"/>
              <w:right w:val="single" w:sz="18" w:space="0" w:color="auto"/>
            </w:tcBorders>
            <w:shd w:val="clear" w:color="auto" w:fill="FFFFFF"/>
            <w:vAlign w:val="center"/>
          </w:tcPr>
          <w:p w14:paraId="15563B78"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3B79" w14:textId="77777777" w:rsidR="00154676" w:rsidRPr="00AC2F34" w:rsidRDefault="00154676" w:rsidP="00BE3FBC">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3B7A" w14:textId="77777777" w:rsidR="00154676" w:rsidRPr="00AC2F34" w:rsidRDefault="00154676" w:rsidP="00F22928">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FFFFF"/>
            <w:vAlign w:val="center"/>
          </w:tcPr>
          <w:p w14:paraId="15563B7B" w14:textId="77777777" w:rsidR="00154676" w:rsidRPr="00AC2F34" w:rsidRDefault="00154676" w:rsidP="00BE3FBC">
            <w:pPr>
              <w:pStyle w:val="TableText"/>
              <w:widowControl w:val="0"/>
              <w:rPr>
                <w:rFonts w:ascii="Tahoma" w:hAnsi="Tahoma" w:cs="Tahoma"/>
                <w:sz w:val="13"/>
              </w:rPr>
            </w:pPr>
          </w:p>
        </w:tc>
      </w:tr>
      <w:tr w:rsidR="00154676" w:rsidRPr="00AC2F34" w14:paraId="15563B90" w14:textId="77777777" w:rsidTr="00B33138">
        <w:trPr>
          <w:trHeight w:val="145"/>
        </w:trPr>
        <w:tc>
          <w:tcPr>
            <w:tcW w:w="2714" w:type="dxa"/>
            <w:tcBorders>
              <w:bottom w:val="single" w:sz="4" w:space="0" w:color="auto"/>
            </w:tcBorders>
            <w:shd w:val="clear" w:color="auto" w:fill="FABF8F"/>
            <w:vAlign w:val="center"/>
          </w:tcPr>
          <w:p w14:paraId="15563B7D" w14:textId="77777777" w:rsidR="00154676" w:rsidRPr="00AC2F34" w:rsidRDefault="00154676" w:rsidP="00873F62">
            <w:pPr>
              <w:pStyle w:val="ProductNames"/>
              <w:rPr>
                <w:rFonts w:ascii="Tahoma" w:hAnsi="Tahoma" w:cs="Tahoma"/>
                <w:sz w:val="14"/>
                <w:szCs w:val="14"/>
              </w:rPr>
            </w:pPr>
            <w:bookmarkStart w:id="249" w:name="_Toc336337968"/>
            <w:bookmarkStart w:id="250" w:name="_Toc343596325"/>
            <w:r w:rsidRPr="00AC2F34">
              <w:rPr>
                <w:rFonts w:ascii="Tahoma" w:hAnsi="Tahoma" w:cs="Tahoma"/>
                <w:sz w:val="14"/>
                <w:szCs w:val="14"/>
              </w:rPr>
              <w:t>Forefront Identity Manager 2010 R2 Server</w:t>
            </w:r>
            <w:bookmarkEnd w:id="249"/>
            <w:bookmarkEnd w:id="250"/>
            <w:r w:rsidRPr="00AC2F34">
              <w:rPr>
                <w:rFonts w:ascii="Tahoma" w:hAnsi="Tahoma" w:cs="Tahoma"/>
                <w:sz w:val="14"/>
                <w:szCs w:val="14"/>
              </w:rPr>
              <w:t xml:space="preserve"> </w:t>
            </w:r>
          </w:p>
        </w:tc>
        <w:tc>
          <w:tcPr>
            <w:tcW w:w="450" w:type="dxa"/>
            <w:tcBorders>
              <w:bottom w:val="single" w:sz="4" w:space="0" w:color="auto"/>
            </w:tcBorders>
            <w:shd w:val="clear" w:color="auto" w:fill="FABF8F"/>
            <w:vAlign w:val="center"/>
          </w:tcPr>
          <w:p w14:paraId="15563B7E" w14:textId="77777777" w:rsidR="00154676" w:rsidRPr="00AC2F34" w:rsidRDefault="00216494" w:rsidP="00B33138">
            <w:pPr>
              <w:pStyle w:val="TableText"/>
              <w:widowControl w:val="0"/>
              <w:rPr>
                <w:rStyle w:val="EndnoteReference"/>
                <w:rFonts w:cs="Tahoma"/>
                <w:b w:val="0"/>
                <w:color w:val="000000"/>
                <w:sz w:val="13"/>
                <w:szCs w:val="13"/>
                <w:u w:val="single"/>
              </w:rPr>
            </w:pPr>
            <w:hyperlink w:anchor="_51_Forefront_Identity" w:history="1">
              <w:r w:rsidR="00E15740" w:rsidRPr="00AC2F34">
                <w:rPr>
                  <w:rStyle w:val="Hyperlink"/>
                  <w:rFonts w:cs="Tahoma"/>
                  <w:b/>
                  <w:sz w:val="13"/>
                  <w:szCs w:val="13"/>
                </w:rPr>
                <w:t>51</w:t>
              </w:r>
            </w:hyperlink>
          </w:p>
        </w:tc>
        <w:tc>
          <w:tcPr>
            <w:tcW w:w="450" w:type="dxa"/>
            <w:tcBorders>
              <w:bottom w:val="single" w:sz="4" w:space="0" w:color="auto"/>
            </w:tcBorders>
            <w:shd w:val="clear" w:color="auto" w:fill="FABF8F"/>
          </w:tcPr>
          <w:p w14:paraId="15563B7F" w14:textId="77777777" w:rsidR="00154676" w:rsidRPr="00AC2F34" w:rsidRDefault="00154676" w:rsidP="00BE3FBC">
            <w:pPr>
              <w:pStyle w:val="TableText"/>
              <w:widowControl w:val="0"/>
              <w:spacing w:before="80"/>
              <w:rPr>
                <w:rFonts w:ascii="Tahoma" w:hAnsi="Tahoma" w:cs="Tahoma"/>
                <w:sz w:val="13"/>
              </w:rPr>
            </w:pPr>
            <w:r w:rsidRPr="00AC2F34">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15563B80" w14:textId="77777777" w:rsidR="00154676" w:rsidRPr="00AC2F34" w:rsidRDefault="00154676" w:rsidP="00BE3FBC">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bottom"/>
          </w:tcPr>
          <w:p w14:paraId="15563B81"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u w:val="single"/>
              </w:rPr>
              <w:t>125</w:t>
            </w:r>
          </w:p>
        </w:tc>
        <w:tc>
          <w:tcPr>
            <w:tcW w:w="450" w:type="dxa"/>
            <w:tcBorders>
              <w:bottom w:val="single" w:sz="4" w:space="0" w:color="auto"/>
            </w:tcBorders>
            <w:shd w:val="clear" w:color="auto" w:fill="FABF8F"/>
            <w:vAlign w:val="bottom"/>
          </w:tcPr>
          <w:p w14:paraId="15563B82"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rPr>
              <w:t>313</w:t>
            </w:r>
          </w:p>
        </w:tc>
        <w:tc>
          <w:tcPr>
            <w:tcW w:w="450" w:type="dxa"/>
            <w:tcBorders>
              <w:bottom w:val="single" w:sz="4" w:space="0" w:color="auto"/>
            </w:tcBorders>
            <w:shd w:val="clear" w:color="auto" w:fill="FABF8F"/>
            <w:vAlign w:val="bottom"/>
          </w:tcPr>
          <w:p w14:paraId="15563B83"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rPr>
              <w:t>250</w:t>
            </w:r>
          </w:p>
        </w:tc>
        <w:tc>
          <w:tcPr>
            <w:tcW w:w="450" w:type="dxa"/>
            <w:tcBorders>
              <w:bottom w:val="single" w:sz="4" w:space="0" w:color="auto"/>
            </w:tcBorders>
            <w:shd w:val="clear" w:color="auto" w:fill="FABF8F"/>
            <w:vAlign w:val="bottom"/>
          </w:tcPr>
          <w:p w14:paraId="15563B84"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rPr>
              <w:t>188</w:t>
            </w:r>
          </w:p>
        </w:tc>
        <w:tc>
          <w:tcPr>
            <w:tcW w:w="450" w:type="dxa"/>
            <w:tcBorders>
              <w:bottom w:val="single" w:sz="4" w:space="0" w:color="auto"/>
            </w:tcBorders>
            <w:shd w:val="clear" w:color="auto" w:fill="FABF8F"/>
            <w:vAlign w:val="bottom"/>
          </w:tcPr>
          <w:p w14:paraId="15563B85"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rPr>
              <w:t>188</w:t>
            </w:r>
          </w:p>
        </w:tc>
        <w:tc>
          <w:tcPr>
            <w:tcW w:w="450" w:type="dxa"/>
            <w:tcBorders>
              <w:bottom w:val="single" w:sz="4" w:space="0" w:color="auto"/>
            </w:tcBorders>
            <w:shd w:val="clear" w:color="auto" w:fill="FABF8F"/>
            <w:vAlign w:val="bottom"/>
          </w:tcPr>
          <w:p w14:paraId="15563B86"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bottom"/>
          </w:tcPr>
          <w:p w14:paraId="15563B87"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14:paraId="15563B88"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rPr>
              <w:t>125</w:t>
            </w:r>
          </w:p>
        </w:tc>
        <w:tc>
          <w:tcPr>
            <w:tcW w:w="450" w:type="dxa"/>
            <w:tcBorders>
              <w:bottom w:val="single" w:sz="4" w:space="0" w:color="auto"/>
            </w:tcBorders>
            <w:shd w:val="clear" w:color="auto" w:fill="FABF8F"/>
            <w:vAlign w:val="bottom"/>
          </w:tcPr>
          <w:p w14:paraId="15563B89"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14:paraId="15563B8A"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14:paraId="15563B8B"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15563B8C" w14:textId="77777777" w:rsidR="00154676" w:rsidRPr="00AC2F34" w:rsidRDefault="00154676" w:rsidP="00BE3FBC">
            <w:pPr>
              <w:pStyle w:val="TableText"/>
              <w:widowControl w:val="0"/>
              <w:rPr>
                <w:rFonts w:ascii="Tahoma" w:hAnsi="Tahoma" w:cs="Tahoma"/>
                <w:color w:val="000000"/>
                <w:sz w:val="13"/>
              </w:rPr>
            </w:pPr>
            <w:r w:rsidRPr="00AC2F34">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3B8D" w14:textId="77777777" w:rsidR="00154676" w:rsidRPr="00AC2F34" w:rsidRDefault="00154676" w:rsidP="00BE3FBC">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3B8E" w14:textId="77777777" w:rsidR="00154676" w:rsidRPr="00AC2F34" w:rsidRDefault="00154676" w:rsidP="008140D8">
            <w:pPr>
              <w:pStyle w:val="TableText"/>
              <w:widowControl w:val="0"/>
              <w:spacing w:before="12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3B8F" w14:textId="77777777" w:rsidR="00154676" w:rsidRPr="00AC2F34" w:rsidRDefault="00154676" w:rsidP="00BE3FBC">
            <w:pPr>
              <w:pStyle w:val="TableText"/>
              <w:widowControl w:val="0"/>
              <w:rPr>
                <w:rFonts w:ascii="Tahoma" w:hAnsi="Tahoma" w:cs="Tahoma"/>
                <w:sz w:val="13"/>
              </w:rPr>
            </w:pPr>
          </w:p>
        </w:tc>
      </w:tr>
      <w:tr w:rsidR="00154676" w:rsidRPr="00AC2F34" w14:paraId="15563BA4" w14:textId="77777777" w:rsidTr="00B33138">
        <w:trPr>
          <w:trHeight w:val="145"/>
        </w:trPr>
        <w:tc>
          <w:tcPr>
            <w:tcW w:w="2714" w:type="dxa"/>
            <w:tcBorders>
              <w:bottom w:val="single" w:sz="4" w:space="0" w:color="auto"/>
            </w:tcBorders>
            <w:shd w:val="clear" w:color="auto" w:fill="FFFFFF"/>
            <w:vAlign w:val="center"/>
          </w:tcPr>
          <w:p w14:paraId="15563B91" w14:textId="77777777" w:rsidR="00154676" w:rsidRPr="00AC2F34" w:rsidRDefault="00154676" w:rsidP="00873F62">
            <w:pPr>
              <w:pStyle w:val="Heading2"/>
              <w:spacing w:before="20" w:after="20"/>
              <w:ind w:left="0"/>
              <w:rPr>
                <w:rFonts w:ascii="Tahoma" w:hAnsi="Tahoma" w:cs="Tahoma"/>
                <w:b w:val="0"/>
                <w:sz w:val="14"/>
                <w:szCs w:val="14"/>
              </w:rPr>
            </w:pPr>
            <w:bookmarkStart w:id="251" w:name="_Toc336337969"/>
            <w:bookmarkStart w:id="252" w:name="_Toc343596326"/>
            <w:r w:rsidRPr="00AC2F34">
              <w:rPr>
                <w:rFonts w:ascii="Tahoma" w:hAnsi="Tahoma" w:cs="Tahoma"/>
                <w:b w:val="0"/>
                <w:sz w:val="14"/>
                <w:szCs w:val="14"/>
              </w:rPr>
              <w:t>Forefront Identity Manager 2010 R2 – Windows Live Edition</w:t>
            </w:r>
            <w:bookmarkEnd w:id="251"/>
            <w:bookmarkEnd w:id="252"/>
          </w:p>
        </w:tc>
        <w:tc>
          <w:tcPr>
            <w:tcW w:w="450" w:type="dxa"/>
            <w:tcBorders>
              <w:bottom w:val="single" w:sz="4" w:space="0" w:color="auto"/>
            </w:tcBorders>
            <w:shd w:val="clear" w:color="auto" w:fill="FFFFFF"/>
            <w:vAlign w:val="center"/>
          </w:tcPr>
          <w:p w14:paraId="15563B92" w14:textId="77777777" w:rsidR="00154676" w:rsidRPr="00AC2F34" w:rsidRDefault="00216494" w:rsidP="00B33138">
            <w:pPr>
              <w:pStyle w:val="TableText"/>
              <w:widowControl w:val="0"/>
              <w:rPr>
                <w:rFonts w:cs="Tahoma"/>
                <w:b/>
                <w:color w:val="0000FF"/>
                <w:sz w:val="13"/>
                <w:szCs w:val="13"/>
                <w:u w:val="single"/>
              </w:rPr>
            </w:pPr>
            <w:hyperlink w:anchor="_52_Forefront_Identity" w:history="1">
              <w:r w:rsidR="00E15740" w:rsidRPr="00AC2F34">
                <w:rPr>
                  <w:rStyle w:val="Hyperlink"/>
                  <w:rFonts w:cs="Tahoma"/>
                  <w:b/>
                  <w:sz w:val="13"/>
                  <w:szCs w:val="13"/>
                </w:rPr>
                <w:t>52</w:t>
              </w:r>
            </w:hyperlink>
          </w:p>
        </w:tc>
        <w:tc>
          <w:tcPr>
            <w:tcW w:w="450" w:type="dxa"/>
            <w:tcBorders>
              <w:bottom w:val="single" w:sz="4" w:space="0" w:color="auto"/>
            </w:tcBorders>
            <w:shd w:val="clear" w:color="auto" w:fill="FFFFFF"/>
          </w:tcPr>
          <w:p w14:paraId="15563B93" w14:textId="77777777" w:rsidR="00154676" w:rsidRPr="00AC2F34" w:rsidRDefault="00154676" w:rsidP="00461CA9">
            <w:pPr>
              <w:pStyle w:val="TableText"/>
              <w:widowControl w:val="0"/>
              <w:spacing w:before="120"/>
              <w:rPr>
                <w:rFonts w:ascii="Tahoma" w:hAnsi="Tahoma" w:cs="Tahoma"/>
                <w:sz w:val="13"/>
              </w:rPr>
            </w:pPr>
            <w:r w:rsidRPr="00AC2F34">
              <w:rPr>
                <w:rFonts w:ascii="Tahoma" w:hAnsi="Tahoma" w:cs="Tahoma"/>
                <w:sz w:val="13"/>
              </w:rPr>
              <w:t>07/11</w:t>
            </w:r>
          </w:p>
        </w:tc>
        <w:tc>
          <w:tcPr>
            <w:tcW w:w="360" w:type="dxa"/>
            <w:tcBorders>
              <w:bottom w:val="single" w:sz="4" w:space="0" w:color="auto"/>
              <w:right w:val="single" w:sz="18" w:space="0" w:color="auto"/>
            </w:tcBorders>
            <w:shd w:val="clear" w:color="auto" w:fill="FFFFFF"/>
            <w:vAlign w:val="center"/>
          </w:tcPr>
          <w:p w14:paraId="15563B94" w14:textId="77777777" w:rsidR="00154676" w:rsidRPr="00AC2F34" w:rsidRDefault="00154676" w:rsidP="00746F8A">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FFFFF"/>
            <w:vAlign w:val="bottom"/>
          </w:tcPr>
          <w:p w14:paraId="15563B95" w14:textId="77777777" w:rsidR="00154676" w:rsidRPr="00AC2F34" w:rsidRDefault="00154676" w:rsidP="00461CA9">
            <w:pPr>
              <w:pStyle w:val="TableText"/>
              <w:widowControl w:val="0"/>
              <w:spacing w:before="100" w:beforeAutospacing="1" w:after="120"/>
              <w:rPr>
                <w:rFonts w:ascii="Tahoma" w:hAnsi="Tahoma" w:cs="Tahoma"/>
                <w:color w:val="000000"/>
                <w:sz w:val="13"/>
                <w:szCs w:val="13"/>
              </w:rPr>
            </w:pPr>
            <w:r w:rsidRPr="00AC2F34">
              <w:rPr>
                <w:rFonts w:ascii="Tahoma" w:hAnsi="Tahoma" w:cs="Tahoma"/>
                <w:sz w:val="13"/>
                <w:szCs w:val="13"/>
                <w:u w:val="single"/>
              </w:rPr>
              <w:t>25</w:t>
            </w:r>
          </w:p>
        </w:tc>
        <w:tc>
          <w:tcPr>
            <w:tcW w:w="450" w:type="dxa"/>
            <w:tcBorders>
              <w:bottom w:val="single" w:sz="4" w:space="0" w:color="auto"/>
            </w:tcBorders>
            <w:shd w:val="clear" w:color="auto" w:fill="FFFFFF"/>
            <w:vAlign w:val="bottom"/>
          </w:tcPr>
          <w:p w14:paraId="15563B96" w14:textId="77777777" w:rsidR="00154676" w:rsidRPr="00AC2F34" w:rsidRDefault="00154676" w:rsidP="00461CA9">
            <w:pPr>
              <w:pStyle w:val="TableText"/>
              <w:widowControl w:val="0"/>
              <w:spacing w:before="100" w:beforeAutospacing="1" w:after="120"/>
              <w:rPr>
                <w:rFonts w:ascii="Tahoma" w:hAnsi="Tahoma" w:cs="Tahoma"/>
                <w:color w:val="000000"/>
                <w:sz w:val="13"/>
                <w:szCs w:val="13"/>
              </w:rPr>
            </w:pPr>
            <w:r w:rsidRPr="00AC2F34">
              <w:rPr>
                <w:rFonts w:ascii="Tahoma" w:hAnsi="Tahoma" w:cs="Tahoma"/>
                <w:sz w:val="13"/>
                <w:szCs w:val="13"/>
              </w:rPr>
              <w:t>63</w:t>
            </w:r>
          </w:p>
        </w:tc>
        <w:tc>
          <w:tcPr>
            <w:tcW w:w="450" w:type="dxa"/>
            <w:tcBorders>
              <w:bottom w:val="single" w:sz="4" w:space="0" w:color="auto"/>
            </w:tcBorders>
            <w:shd w:val="clear" w:color="auto" w:fill="FFFFFF"/>
            <w:vAlign w:val="bottom"/>
          </w:tcPr>
          <w:p w14:paraId="15563B97" w14:textId="77777777" w:rsidR="00154676" w:rsidRPr="00AC2F34" w:rsidRDefault="00154676" w:rsidP="00461CA9">
            <w:pPr>
              <w:pStyle w:val="TableText"/>
              <w:widowControl w:val="0"/>
              <w:spacing w:before="100" w:beforeAutospacing="1" w:after="120"/>
              <w:rPr>
                <w:rFonts w:ascii="Tahoma" w:hAnsi="Tahoma" w:cs="Tahoma"/>
                <w:color w:val="000000"/>
                <w:sz w:val="13"/>
                <w:szCs w:val="13"/>
              </w:rPr>
            </w:pPr>
            <w:r w:rsidRPr="00AC2F34">
              <w:rPr>
                <w:rFonts w:ascii="Tahoma" w:hAnsi="Tahoma" w:cs="Tahoma"/>
                <w:sz w:val="13"/>
                <w:szCs w:val="13"/>
              </w:rPr>
              <w:t>50</w:t>
            </w:r>
          </w:p>
        </w:tc>
        <w:tc>
          <w:tcPr>
            <w:tcW w:w="450" w:type="dxa"/>
            <w:tcBorders>
              <w:bottom w:val="single" w:sz="4" w:space="0" w:color="auto"/>
            </w:tcBorders>
            <w:shd w:val="clear" w:color="auto" w:fill="FFFFFF"/>
            <w:vAlign w:val="bottom"/>
          </w:tcPr>
          <w:p w14:paraId="15563B98" w14:textId="77777777" w:rsidR="00154676" w:rsidRPr="00AC2F34" w:rsidRDefault="00154676" w:rsidP="00461CA9">
            <w:pPr>
              <w:pStyle w:val="TableText"/>
              <w:widowControl w:val="0"/>
              <w:spacing w:before="100" w:beforeAutospacing="1" w:after="120"/>
              <w:rPr>
                <w:rFonts w:ascii="Tahoma" w:hAnsi="Tahoma" w:cs="Tahoma"/>
                <w:color w:val="000000"/>
                <w:sz w:val="13"/>
                <w:szCs w:val="13"/>
              </w:rPr>
            </w:pPr>
            <w:r w:rsidRPr="00AC2F34">
              <w:rPr>
                <w:rFonts w:ascii="Tahoma" w:hAnsi="Tahoma" w:cs="Tahoma"/>
                <w:sz w:val="13"/>
                <w:szCs w:val="13"/>
              </w:rPr>
              <w:t>38</w:t>
            </w:r>
          </w:p>
        </w:tc>
        <w:tc>
          <w:tcPr>
            <w:tcW w:w="450" w:type="dxa"/>
            <w:tcBorders>
              <w:bottom w:val="single" w:sz="4" w:space="0" w:color="auto"/>
            </w:tcBorders>
            <w:shd w:val="clear" w:color="auto" w:fill="FFFFFF"/>
            <w:vAlign w:val="bottom"/>
          </w:tcPr>
          <w:p w14:paraId="15563B99" w14:textId="77777777" w:rsidR="00154676" w:rsidRPr="00AC2F34" w:rsidRDefault="00154676" w:rsidP="00461CA9">
            <w:pPr>
              <w:pStyle w:val="TableText"/>
              <w:widowControl w:val="0"/>
              <w:spacing w:before="100" w:beforeAutospacing="1" w:after="120"/>
              <w:rPr>
                <w:rFonts w:ascii="Tahoma" w:hAnsi="Tahoma" w:cs="Tahoma"/>
                <w:color w:val="000000"/>
                <w:sz w:val="13"/>
                <w:szCs w:val="13"/>
              </w:rPr>
            </w:pPr>
            <w:r w:rsidRPr="00AC2F34">
              <w:rPr>
                <w:rFonts w:ascii="Tahoma" w:hAnsi="Tahoma" w:cs="Tahoma"/>
                <w:sz w:val="13"/>
                <w:szCs w:val="13"/>
              </w:rPr>
              <w:t>38</w:t>
            </w:r>
          </w:p>
        </w:tc>
        <w:tc>
          <w:tcPr>
            <w:tcW w:w="450" w:type="dxa"/>
            <w:tcBorders>
              <w:bottom w:val="single" w:sz="4" w:space="0" w:color="auto"/>
            </w:tcBorders>
            <w:shd w:val="clear" w:color="auto" w:fill="FFFFFF"/>
            <w:vAlign w:val="bottom"/>
          </w:tcPr>
          <w:p w14:paraId="15563B9A" w14:textId="77777777" w:rsidR="00154676" w:rsidRPr="00AC2F34" w:rsidRDefault="00154676" w:rsidP="00461CA9">
            <w:pPr>
              <w:pStyle w:val="TableText"/>
              <w:widowControl w:val="0"/>
              <w:spacing w:before="100" w:beforeAutospacing="1" w:after="120"/>
              <w:rPr>
                <w:rFonts w:ascii="Tahoma" w:hAnsi="Tahoma" w:cs="Tahoma"/>
                <w:color w:val="000000"/>
                <w:sz w:val="13"/>
                <w:szCs w:val="13"/>
              </w:rPr>
            </w:pPr>
            <w:r w:rsidRPr="00AC2F34">
              <w:rPr>
                <w:rFonts w:ascii="Tahoma" w:hAnsi="Tahoma" w:cs="Tahoma"/>
                <w:sz w:val="13"/>
                <w:szCs w:val="13"/>
              </w:rPr>
              <w:t>25</w:t>
            </w:r>
          </w:p>
        </w:tc>
        <w:tc>
          <w:tcPr>
            <w:tcW w:w="360" w:type="dxa"/>
            <w:tcBorders>
              <w:bottom w:val="single" w:sz="4" w:space="0" w:color="auto"/>
              <w:right w:val="single" w:sz="18" w:space="0" w:color="auto"/>
            </w:tcBorders>
            <w:shd w:val="clear" w:color="auto" w:fill="FFFFFF"/>
            <w:vAlign w:val="bottom"/>
          </w:tcPr>
          <w:p w14:paraId="15563B9B" w14:textId="77777777" w:rsidR="00154676" w:rsidRPr="00AC2F34" w:rsidRDefault="00154676" w:rsidP="00461CA9">
            <w:pPr>
              <w:pStyle w:val="TableText"/>
              <w:widowControl w:val="0"/>
              <w:spacing w:before="100" w:beforeAutospacing="1" w:after="120"/>
              <w:rPr>
                <w:rFonts w:ascii="Tahoma" w:hAnsi="Tahoma" w:cs="Tahoma"/>
                <w:color w:val="000000"/>
                <w:sz w:val="13"/>
                <w:szCs w:val="13"/>
              </w:rPr>
            </w:pPr>
            <w:r w:rsidRPr="00AC2F34">
              <w:rPr>
                <w:rFonts w:ascii="Tahoma" w:hAnsi="Tahoma" w:cs="Tahoma"/>
                <w:sz w:val="13"/>
                <w:szCs w:val="13"/>
              </w:rPr>
              <w:t>13</w:t>
            </w:r>
          </w:p>
        </w:tc>
        <w:tc>
          <w:tcPr>
            <w:tcW w:w="450" w:type="dxa"/>
            <w:tcBorders>
              <w:left w:val="single" w:sz="18" w:space="0" w:color="auto"/>
              <w:bottom w:val="single" w:sz="4" w:space="0" w:color="auto"/>
            </w:tcBorders>
            <w:shd w:val="clear" w:color="auto" w:fill="FFFFFF"/>
            <w:vAlign w:val="bottom"/>
          </w:tcPr>
          <w:p w14:paraId="15563B9C" w14:textId="77777777" w:rsidR="00154676" w:rsidRPr="00AC2F34" w:rsidRDefault="00154676" w:rsidP="00461CA9">
            <w:pPr>
              <w:pStyle w:val="TableText"/>
              <w:widowControl w:val="0"/>
              <w:spacing w:before="100" w:beforeAutospacing="1" w:after="120"/>
              <w:rPr>
                <w:rFonts w:ascii="Tahoma" w:hAnsi="Tahoma" w:cs="Tahoma"/>
                <w:color w:val="000000"/>
                <w:sz w:val="13"/>
                <w:szCs w:val="13"/>
              </w:rPr>
            </w:pPr>
            <w:r w:rsidRPr="00AC2F34">
              <w:rPr>
                <w:rFonts w:ascii="Tahoma" w:hAnsi="Tahoma" w:cs="Tahoma"/>
                <w:sz w:val="13"/>
                <w:szCs w:val="13"/>
              </w:rPr>
              <w:t>25</w:t>
            </w:r>
          </w:p>
        </w:tc>
        <w:tc>
          <w:tcPr>
            <w:tcW w:w="450" w:type="dxa"/>
            <w:tcBorders>
              <w:bottom w:val="single" w:sz="4" w:space="0" w:color="auto"/>
            </w:tcBorders>
            <w:shd w:val="clear" w:color="auto" w:fill="FFFFFF"/>
            <w:vAlign w:val="bottom"/>
          </w:tcPr>
          <w:p w14:paraId="15563B9D" w14:textId="77777777" w:rsidR="00154676" w:rsidRPr="00AC2F34" w:rsidRDefault="00154676" w:rsidP="00461CA9">
            <w:pPr>
              <w:pStyle w:val="TableText"/>
              <w:widowControl w:val="0"/>
              <w:spacing w:before="100" w:beforeAutospacing="1" w:after="120"/>
              <w:rPr>
                <w:rFonts w:ascii="Tahoma" w:hAnsi="Tahoma" w:cs="Tahoma"/>
                <w:color w:val="000000"/>
                <w:sz w:val="13"/>
                <w:szCs w:val="13"/>
              </w:rPr>
            </w:pPr>
            <w:r w:rsidRPr="00AC2F34">
              <w:rPr>
                <w:rFonts w:ascii="Tahoma" w:hAnsi="Tahoma" w:cs="Tahoma"/>
                <w:sz w:val="13"/>
                <w:szCs w:val="13"/>
              </w:rPr>
              <w:t>50</w:t>
            </w:r>
          </w:p>
        </w:tc>
        <w:tc>
          <w:tcPr>
            <w:tcW w:w="450" w:type="dxa"/>
            <w:tcBorders>
              <w:bottom w:val="single" w:sz="4" w:space="0" w:color="auto"/>
              <w:right w:val="single" w:sz="18" w:space="0" w:color="auto"/>
            </w:tcBorders>
            <w:shd w:val="clear" w:color="auto" w:fill="FFFFFF"/>
            <w:vAlign w:val="bottom"/>
          </w:tcPr>
          <w:p w14:paraId="15563B9E" w14:textId="77777777" w:rsidR="00154676" w:rsidRPr="00AC2F34" w:rsidRDefault="00154676" w:rsidP="00461CA9">
            <w:pPr>
              <w:pStyle w:val="TableText"/>
              <w:widowControl w:val="0"/>
              <w:spacing w:before="100" w:beforeAutospacing="1" w:after="120"/>
              <w:rPr>
                <w:rFonts w:ascii="Tahoma" w:hAnsi="Tahoma" w:cs="Tahoma"/>
                <w:color w:val="000000"/>
                <w:sz w:val="13"/>
                <w:szCs w:val="13"/>
              </w:rPr>
            </w:pPr>
            <w:r w:rsidRPr="00AC2F34">
              <w:rPr>
                <w:rFonts w:ascii="Tahoma" w:hAnsi="Tahoma" w:cs="Tahoma"/>
                <w:sz w:val="13"/>
                <w:szCs w:val="13"/>
              </w:rPr>
              <w:t>25</w:t>
            </w:r>
          </w:p>
        </w:tc>
        <w:tc>
          <w:tcPr>
            <w:tcW w:w="450" w:type="dxa"/>
            <w:tcBorders>
              <w:left w:val="single" w:sz="18" w:space="0" w:color="auto"/>
              <w:bottom w:val="single" w:sz="4" w:space="0" w:color="auto"/>
            </w:tcBorders>
            <w:shd w:val="clear" w:color="auto" w:fill="FFFFFF"/>
            <w:vAlign w:val="bottom"/>
          </w:tcPr>
          <w:p w14:paraId="15563B9F" w14:textId="77777777" w:rsidR="00154676" w:rsidRPr="00AC2F34" w:rsidRDefault="00154676" w:rsidP="00461CA9">
            <w:pPr>
              <w:pStyle w:val="TableText"/>
              <w:widowControl w:val="0"/>
              <w:spacing w:before="100" w:beforeAutospacing="1" w:after="120"/>
              <w:rPr>
                <w:rFonts w:ascii="Tahoma" w:hAnsi="Tahoma" w:cs="Tahoma"/>
                <w:color w:val="000000"/>
                <w:sz w:val="13"/>
                <w:szCs w:val="13"/>
              </w:rPr>
            </w:pPr>
            <w:r w:rsidRPr="00AC2F34">
              <w:rPr>
                <w:rFonts w:ascii="Tahoma" w:hAnsi="Tahoma" w:cs="Tahoma"/>
                <w:sz w:val="13"/>
                <w:szCs w:val="13"/>
              </w:rPr>
              <w:t>25</w:t>
            </w:r>
          </w:p>
        </w:tc>
        <w:tc>
          <w:tcPr>
            <w:tcW w:w="450" w:type="dxa"/>
            <w:tcBorders>
              <w:bottom w:val="single" w:sz="4" w:space="0" w:color="auto"/>
              <w:right w:val="single" w:sz="18" w:space="0" w:color="auto"/>
            </w:tcBorders>
            <w:shd w:val="clear" w:color="auto" w:fill="FFFFFF"/>
            <w:vAlign w:val="center"/>
          </w:tcPr>
          <w:p w14:paraId="15563BA0" w14:textId="77777777" w:rsidR="00154676" w:rsidRPr="00AC2F34" w:rsidRDefault="00154676" w:rsidP="00746F8A">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3BA1" w14:textId="77777777" w:rsidR="00154676" w:rsidRPr="00AC2F34" w:rsidRDefault="00154676" w:rsidP="00746F8A">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3BA2" w14:textId="77777777" w:rsidR="00154676" w:rsidRPr="00AC2F34" w:rsidRDefault="00154676" w:rsidP="008140D8">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14:paraId="15563BA3" w14:textId="77777777" w:rsidR="00154676" w:rsidRPr="00AC2F34" w:rsidRDefault="00154676" w:rsidP="00461CA9">
            <w:pPr>
              <w:pStyle w:val="TableText"/>
              <w:widowControl w:val="0"/>
              <w:rPr>
                <w:rFonts w:ascii="Tahoma" w:hAnsi="Tahoma" w:cs="Tahoma"/>
                <w:sz w:val="13"/>
              </w:rPr>
            </w:pPr>
          </w:p>
        </w:tc>
      </w:tr>
      <w:tr w:rsidR="001C38D4" w:rsidRPr="00AC2F34" w14:paraId="15563BB2" w14:textId="77777777" w:rsidTr="00B33138">
        <w:trPr>
          <w:trHeight w:val="145"/>
        </w:trPr>
        <w:tc>
          <w:tcPr>
            <w:tcW w:w="2714" w:type="dxa"/>
            <w:tcBorders>
              <w:bottom w:val="single" w:sz="4" w:space="0" w:color="auto"/>
            </w:tcBorders>
            <w:shd w:val="clear" w:color="auto" w:fill="FABF8F"/>
            <w:vAlign w:val="center"/>
          </w:tcPr>
          <w:p w14:paraId="15563BA5" w14:textId="77777777" w:rsidR="00C031FA" w:rsidRPr="00AC2F34" w:rsidRDefault="00C031FA" w:rsidP="00873F62">
            <w:pPr>
              <w:pStyle w:val="ProductNames"/>
              <w:rPr>
                <w:rFonts w:ascii="Tahoma" w:hAnsi="Tahoma" w:cs="Tahoma"/>
                <w:sz w:val="14"/>
                <w:szCs w:val="14"/>
              </w:rPr>
            </w:pPr>
            <w:bookmarkStart w:id="253" w:name="_Toc336337970"/>
            <w:bookmarkStart w:id="254" w:name="_Toc343596327"/>
            <w:r w:rsidRPr="00AC2F34">
              <w:rPr>
                <w:rFonts w:ascii="Tahoma" w:hAnsi="Tahoma" w:cs="Tahoma"/>
                <w:sz w:val="14"/>
                <w:szCs w:val="14"/>
              </w:rPr>
              <w:t>Forefront Online Protection for Exchange (Apparaat- en Gebruikers-SL)</w:t>
            </w:r>
            <w:bookmarkEnd w:id="253"/>
            <w:bookmarkEnd w:id="254"/>
          </w:p>
        </w:tc>
        <w:tc>
          <w:tcPr>
            <w:tcW w:w="450" w:type="dxa"/>
            <w:tcBorders>
              <w:bottom w:val="single" w:sz="4" w:space="0" w:color="auto"/>
            </w:tcBorders>
            <w:shd w:val="clear" w:color="auto" w:fill="FABF8F"/>
            <w:vAlign w:val="center"/>
          </w:tcPr>
          <w:p w14:paraId="15563BA6" w14:textId="77777777" w:rsidR="00C031FA" w:rsidRPr="00AC2F34" w:rsidRDefault="00216494" w:rsidP="00B33138">
            <w:pPr>
              <w:pStyle w:val="TableText"/>
              <w:widowControl w:val="0"/>
              <w:rPr>
                <w:rStyle w:val="EndnoteReference"/>
                <w:rFonts w:cs="Tahoma"/>
                <w:b w:val="0"/>
                <w:color w:val="000000"/>
                <w:sz w:val="13"/>
                <w:szCs w:val="13"/>
                <w:u w:val="single"/>
              </w:rPr>
            </w:pPr>
            <w:hyperlink w:anchor="_53_Forefront_Online" w:history="1">
              <w:r w:rsidR="00E15740" w:rsidRPr="00AC2F34">
                <w:rPr>
                  <w:rStyle w:val="Hyperlink"/>
                  <w:rFonts w:cs="Tahoma"/>
                  <w:b/>
                  <w:sz w:val="13"/>
                  <w:szCs w:val="13"/>
                </w:rPr>
                <w:t>53</w:t>
              </w:r>
            </w:hyperlink>
          </w:p>
        </w:tc>
        <w:tc>
          <w:tcPr>
            <w:tcW w:w="450" w:type="dxa"/>
            <w:tcBorders>
              <w:bottom w:val="single" w:sz="4" w:space="0" w:color="auto"/>
            </w:tcBorders>
            <w:shd w:val="clear" w:color="auto" w:fill="FABF8F"/>
          </w:tcPr>
          <w:p w14:paraId="15563BA7" w14:textId="77777777" w:rsidR="00C031FA" w:rsidRPr="00AC2F34" w:rsidRDefault="00C031FA" w:rsidP="002D03E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3BA8" w14:textId="77777777" w:rsidR="00C031FA" w:rsidRPr="00AC2F34" w:rsidRDefault="00C031FA" w:rsidP="002D03E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15563BA9" w14:textId="77777777" w:rsidR="00C031FA" w:rsidRPr="00AC2F34" w:rsidRDefault="00C031FA" w:rsidP="002D03E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BAA" w14:textId="77777777" w:rsidR="00C031FA" w:rsidRPr="00AC2F34" w:rsidRDefault="00C031FA" w:rsidP="002D03E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BAB" w14:textId="77777777" w:rsidR="00C031FA" w:rsidRPr="00AC2F34" w:rsidRDefault="00C031FA" w:rsidP="002D03E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BAC" w14:textId="77777777" w:rsidR="00C031FA" w:rsidRPr="00AC2F34" w:rsidRDefault="00C031FA" w:rsidP="002D03E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BAD" w14:textId="77777777" w:rsidR="00C031FA" w:rsidRPr="00AC2F34" w:rsidRDefault="00C031FA" w:rsidP="002D03E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BAE" w14:textId="77777777" w:rsidR="00C031FA" w:rsidRPr="00AC2F34" w:rsidRDefault="00C031FA" w:rsidP="002D03E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3BAF" w14:textId="77777777" w:rsidR="00C031FA" w:rsidRPr="00AC2F34" w:rsidRDefault="00C031FA" w:rsidP="002D03E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BB0" w14:textId="77777777" w:rsidR="00C031FA" w:rsidRPr="00AC2F34" w:rsidRDefault="00C031FA" w:rsidP="008140D8">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15563BB1" w14:textId="77777777" w:rsidR="00C031FA" w:rsidRPr="00AC2F34" w:rsidRDefault="00C031FA" w:rsidP="002D03E6">
            <w:pPr>
              <w:pStyle w:val="TableText"/>
              <w:widowControl w:val="0"/>
              <w:rPr>
                <w:rFonts w:ascii="Tahoma" w:hAnsi="Tahoma" w:cs="Tahoma"/>
                <w:sz w:val="13"/>
              </w:rPr>
            </w:pPr>
          </w:p>
        </w:tc>
      </w:tr>
      <w:tr w:rsidR="00273685" w:rsidRPr="00AC2F34" w14:paraId="15563BC0" w14:textId="77777777" w:rsidTr="00B33138">
        <w:trPr>
          <w:trHeight w:val="145"/>
        </w:trPr>
        <w:tc>
          <w:tcPr>
            <w:tcW w:w="2714" w:type="dxa"/>
            <w:tcBorders>
              <w:bottom w:val="single" w:sz="4" w:space="0" w:color="auto"/>
            </w:tcBorders>
            <w:shd w:val="clear" w:color="auto" w:fill="auto"/>
            <w:vAlign w:val="center"/>
          </w:tcPr>
          <w:p w14:paraId="15563BB3" w14:textId="77777777" w:rsidR="00273685" w:rsidRPr="00AC2F34" w:rsidRDefault="00273685" w:rsidP="00873F62">
            <w:pPr>
              <w:pStyle w:val="ProductNames"/>
              <w:rPr>
                <w:rFonts w:ascii="Tahoma" w:hAnsi="Tahoma" w:cs="Tahoma"/>
                <w:sz w:val="14"/>
                <w:szCs w:val="14"/>
              </w:rPr>
            </w:pPr>
            <w:bookmarkStart w:id="255" w:name="_Toc336337971"/>
            <w:bookmarkStart w:id="256" w:name="_Toc343596328"/>
            <w:r w:rsidRPr="00AC2F34">
              <w:rPr>
                <w:rFonts w:ascii="Tahoma" w:hAnsi="Tahoma" w:cs="Tahoma"/>
                <w:sz w:val="14"/>
                <w:szCs w:val="14"/>
              </w:rPr>
              <w:t>Forefront Protection 2010 for Exchange Server (Apparaat- en Gebruikers-SL)</w:t>
            </w:r>
            <w:bookmarkEnd w:id="255"/>
            <w:bookmarkEnd w:id="256"/>
          </w:p>
        </w:tc>
        <w:tc>
          <w:tcPr>
            <w:tcW w:w="450" w:type="dxa"/>
            <w:tcBorders>
              <w:bottom w:val="single" w:sz="4" w:space="0" w:color="auto"/>
            </w:tcBorders>
            <w:shd w:val="clear" w:color="auto" w:fill="auto"/>
            <w:vAlign w:val="center"/>
          </w:tcPr>
          <w:p w14:paraId="15563BB4" w14:textId="77777777" w:rsidR="00273685" w:rsidRPr="00AC2F34" w:rsidRDefault="00216494" w:rsidP="00B33138">
            <w:pPr>
              <w:pStyle w:val="TableText"/>
              <w:widowControl w:val="0"/>
              <w:rPr>
                <w:rFonts w:cs="Tahoma"/>
                <w:b/>
                <w:color w:val="000000"/>
                <w:sz w:val="13"/>
                <w:szCs w:val="13"/>
                <w:u w:val="single"/>
              </w:rPr>
            </w:pPr>
            <w:hyperlink w:anchor="_54_Forefront_Protection" w:history="1">
              <w:r w:rsidR="00E15740" w:rsidRPr="00AC2F34">
                <w:rPr>
                  <w:rStyle w:val="Hyperlink"/>
                  <w:rFonts w:cs="Tahoma"/>
                  <w:b/>
                  <w:sz w:val="13"/>
                  <w:szCs w:val="13"/>
                </w:rPr>
                <w:t>54</w:t>
              </w:r>
            </w:hyperlink>
          </w:p>
        </w:tc>
        <w:tc>
          <w:tcPr>
            <w:tcW w:w="450" w:type="dxa"/>
            <w:tcBorders>
              <w:bottom w:val="single" w:sz="4" w:space="0" w:color="auto"/>
            </w:tcBorders>
            <w:shd w:val="clear" w:color="auto" w:fill="auto"/>
          </w:tcPr>
          <w:p w14:paraId="15563BB5" w14:textId="77777777" w:rsidR="00273685" w:rsidRPr="00AC2F34" w:rsidRDefault="00273685" w:rsidP="002D03E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5563BB6" w14:textId="77777777" w:rsidR="00273685" w:rsidRPr="00AC2F34" w:rsidRDefault="00273685" w:rsidP="002D03E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15563BB7" w14:textId="77777777" w:rsidR="00273685" w:rsidRPr="00AC2F34" w:rsidRDefault="00273685" w:rsidP="002D03E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3BB8" w14:textId="77777777" w:rsidR="00273685" w:rsidRPr="00AC2F34" w:rsidRDefault="00273685" w:rsidP="002D03E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3BB9" w14:textId="77777777" w:rsidR="00273685" w:rsidRPr="00AC2F34" w:rsidRDefault="00273685" w:rsidP="002D03E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63BBA" w14:textId="77777777" w:rsidR="00273685" w:rsidRPr="00AC2F34" w:rsidRDefault="00273685" w:rsidP="002D03E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3BBB" w14:textId="77777777" w:rsidR="00273685" w:rsidRPr="00AC2F34" w:rsidRDefault="00273685" w:rsidP="002D03E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63BBC" w14:textId="77777777" w:rsidR="00273685" w:rsidRPr="00AC2F34" w:rsidRDefault="00273685" w:rsidP="002D03E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563BBD" w14:textId="77777777" w:rsidR="00273685" w:rsidRPr="00AC2F34" w:rsidRDefault="00273685" w:rsidP="002D03E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3BBE" w14:textId="77777777" w:rsidR="00273685" w:rsidRPr="00AC2F34" w:rsidRDefault="00273685" w:rsidP="008140D8">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15563BBF" w14:textId="77777777" w:rsidR="00273685" w:rsidRPr="00AC2F34" w:rsidRDefault="00273685" w:rsidP="002D03E6">
            <w:pPr>
              <w:pStyle w:val="TableText"/>
              <w:widowControl w:val="0"/>
              <w:rPr>
                <w:rFonts w:ascii="Tahoma" w:hAnsi="Tahoma" w:cs="Tahoma"/>
                <w:sz w:val="13"/>
              </w:rPr>
            </w:pPr>
          </w:p>
        </w:tc>
      </w:tr>
      <w:tr w:rsidR="001C38D4" w:rsidRPr="00AC2F34" w14:paraId="15563BCE" w14:textId="77777777" w:rsidTr="00B33138">
        <w:trPr>
          <w:trHeight w:val="145"/>
        </w:trPr>
        <w:tc>
          <w:tcPr>
            <w:tcW w:w="2714" w:type="dxa"/>
            <w:tcBorders>
              <w:bottom w:val="single" w:sz="4" w:space="0" w:color="auto"/>
            </w:tcBorders>
            <w:shd w:val="clear" w:color="auto" w:fill="FABF8F"/>
            <w:vAlign w:val="center"/>
          </w:tcPr>
          <w:p w14:paraId="15563BC1" w14:textId="77777777" w:rsidR="00C031FA" w:rsidRPr="00AC2F34" w:rsidRDefault="00C031FA" w:rsidP="00873F62">
            <w:pPr>
              <w:pStyle w:val="ProductNames"/>
              <w:rPr>
                <w:rFonts w:ascii="Tahoma" w:hAnsi="Tahoma" w:cs="Tahoma"/>
                <w:sz w:val="14"/>
                <w:szCs w:val="14"/>
                <w:lang w:val="fr-FR"/>
              </w:rPr>
            </w:pPr>
            <w:bookmarkStart w:id="257" w:name="_Toc336337973"/>
            <w:bookmarkStart w:id="258" w:name="_Toc343596329"/>
            <w:r w:rsidRPr="00AC2F34">
              <w:rPr>
                <w:rFonts w:ascii="Tahoma" w:hAnsi="Tahoma" w:cs="Tahoma"/>
                <w:sz w:val="14"/>
                <w:szCs w:val="14"/>
                <w:lang w:val="fr-FR"/>
              </w:rPr>
              <w:t>Forefront Protection Suite</w:t>
            </w:r>
            <w:r w:rsidR="00873F62" w:rsidRPr="00AC2F34">
              <w:rPr>
                <w:rFonts w:ascii="Tahoma" w:hAnsi="Tahoma" w:cs="Tahoma"/>
                <w:sz w:val="14"/>
                <w:szCs w:val="14"/>
                <w:lang w:val="fr-FR"/>
              </w:rPr>
              <w:br/>
            </w:r>
            <w:r w:rsidRPr="00AC2F34">
              <w:rPr>
                <w:rFonts w:ascii="Tahoma" w:hAnsi="Tahoma" w:cs="Tahoma"/>
                <w:sz w:val="14"/>
                <w:szCs w:val="14"/>
                <w:lang w:val="fr-FR"/>
              </w:rPr>
              <w:t>(Apparaat- en Gebruikers-SL)</w:t>
            </w:r>
            <w:bookmarkEnd w:id="257"/>
            <w:bookmarkEnd w:id="258"/>
          </w:p>
        </w:tc>
        <w:tc>
          <w:tcPr>
            <w:tcW w:w="450" w:type="dxa"/>
            <w:tcBorders>
              <w:bottom w:val="single" w:sz="4" w:space="0" w:color="auto"/>
            </w:tcBorders>
            <w:shd w:val="clear" w:color="auto" w:fill="FABF8F"/>
            <w:vAlign w:val="center"/>
          </w:tcPr>
          <w:p w14:paraId="15563BC2" w14:textId="77777777" w:rsidR="00C031FA" w:rsidRPr="00AC2F34" w:rsidRDefault="00216494" w:rsidP="00B33138">
            <w:pPr>
              <w:pStyle w:val="TableText"/>
              <w:widowControl w:val="0"/>
              <w:rPr>
                <w:rStyle w:val="EndnoteReference"/>
                <w:rFonts w:cs="Tahoma"/>
                <w:b w:val="0"/>
                <w:color w:val="0000FF"/>
                <w:sz w:val="13"/>
                <w:szCs w:val="13"/>
                <w:u w:val="single"/>
              </w:rPr>
            </w:pPr>
            <w:hyperlink w:anchor="_55_Forefront_Protection" w:history="1">
              <w:r w:rsidR="00E15740" w:rsidRPr="00AC2F34">
                <w:rPr>
                  <w:rStyle w:val="Hyperlink"/>
                  <w:rFonts w:cs="Tahoma"/>
                  <w:b/>
                  <w:sz w:val="13"/>
                  <w:szCs w:val="13"/>
                </w:rPr>
                <w:t>55</w:t>
              </w:r>
            </w:hyperlink>
          </w:p>
        </w:tc>
        <w:tc>
          <w:tcPr>
            <w:tcW w:w="450" w:type="dxa"/>
            <w:tcBorders>
              <w:bottom w:val="single" w:sz="4" w:space="0" w:color="auto"/>
            </w:tcBorders>
            <w:shd w:val="clear" w:color="auto" w:fill="FABF8F"/>
          </w:tcPr>
          <w:p w14:paraId="15563BC3" w14:textId="77777777" w:rsidR="00C031FA" w:rsidRPr="00AC2F34" w:rsidRDefault="00C031FA" w:rsidP="002D03E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3BC4" w14:textId="77777777" w:rsidR="00C031FA" w:rsidRPr="00AC2F34" w:rsidRDefault="00C031FA" w:rsidP="002D03E6">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15563BC5" w14:textId="77777777" w:rsidR="00C031FA" w:rsidRPr="00AC2F34" w:rsidRDefault="00C031FA" w:rsidP="002D03E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BC6" w14:textId="77777777" w:rsidR="00C031FA" w:rsidRPr="00AC2F34" w:rsidRDefault="00C031FA" w:rsidP="002D03E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BC7" w14:textId="77777777" w:rsidR="00C031FA" w:rsidRPr="00AC2F34" w:rsidRDefault="00C031FA" w:rsidP="002D03E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BC8" w14:textId="77777777" w:rsidR="00C031FA" w:rsidRPr="00AC2F34" w:rsidRDefault="00C031FA" w:rsidP="002D03E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BC9" w14:textId="77777777" w:rsidR="00C031FA" w:rsidRPr="00AC2F34" w:rsidRDefault="00C031FA" w:rsidP="002D03E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BCA" w14:textId="77777777" w:rsidR="00C031FA" w:rsidRPr="00AC2F34" w:rsidRDefault="00C031FA" w:rsidP="002D03E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3BCB" w14:textId="77777777" w:rsidR="00C031FA" w:rsidRPr="00AC2F34" w:rsidRDefault="00C031FA" w:rsidP="002D03E6">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3BCC" w14:textId="77777777" w:rsidR="00C031FA" w:rsidRPr="00AC2F34" w:rsidRDefault="00C031FA"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15563BCD" w14:textId="77777777" w:rsidR="00C031FA" w:rsidRPr="00AC2F34" w:rsidRDefault="00C031FA" w:rsidP="002D03E6">
            <w:pPr>
              <w:pStyle w:val="TableText"/>
              <w:widowControl w:val="0"/>
              <w:rPr>
                <w:rFonts w:ascii="Tahoma" w:hAnsi="Tahoma" w:cs="Tahoma"/>
                <w:sz w:val="13"/>
              </w:rPr>
            </w:pPr>
          </w:p>
        </w:tc>
      </w:tr>
      <w:tr w:rsidR="001C38D4" w:rsidRPr="00AC2F34" w14:paraId="15563BDC" w14:textId="77777777" w:rsidTr="00B33138">
        <w:trPr>
          <w:trHeight w:val="145"/>
        </w:trPr>
        <w:tc>
          <w:tcPr>
            <w:tcW w:w="2714" w:type="dxa"/>
            <w:tcBorders>
              <w:bottom w:val="single" w:sz="4" w:space="0" w:color="auto"/>
            </w:tcBorders>
            <w:shd w:val="clear" w:color="auto" w:fill="auto"/>
            <w:vAlign w:val="center"/>
          </w:tcPr>
          <w:p w14:paraId="15563BCF" w14:textId="77777777" w:rsidR="00C031FA" w:rsidRPr="00AC2F34" w:rsidRDefault="00C031FA" w:rsidP="00873F62">
            <w:pPr>
              <w:pStyle w:val="ProductNames"/>
              <w:rPr>
                <w:rFonts w:ascii="Tahoma" w:hAnsi="Tahoma" w:cs="Tahoma"/>
                <w:sz w:val="14"/>
                <w:szCs w:val="14"/>
              </w:rPr>
            </w:pPr>
            <w:bookmarkStart w:id="259" w:name="_Toc336337974"/>
            <w:bookmarkStart w:id="260" w:name="_Toc343596330"/>
            <w:r w:rsidRPr="00AC2F34">
              <w:rPr>
                <w:rFonts w:ascii="Tahoma" w:hAnsi="Tahoma" w:cs="Tahoma"/>
                <w:sz w:val="14"/>
                <w:szCs w:val="14"/>
              </w:rPr>
              <w:t xml:space="preserve">Forefront Security for Office Communications Server </w:t>
            </w:r>
            <w:r w:rsidR="00873F62" w:rsidRPr="00AC2F34">
              <w:rPr>
                <w:rFonts w:ascii="Tahoma" w:hAnsi="Tahoma" w:cs="Tahoma"/>
                <w:sz w:val="14"/>
                <w:szCs w:val="14"/>
              </w:rPr>
              <w:br/>
            </w:r>
            <w:r w:rsidRPr="00AC2F34">
              <w:rPr>
                <w:rFonts w:ascii="Tahoma" w:hAnsi="Tahoma" w:cs="Tahoma"/>
                <w:sz w:val="14"/>
                <w:szCs w:val="14"/>
              </w:rPr>
              <w:t>(Apparaat en Gebruikers-SL)</w:t>
            </w:r>
            <w:bookmarkEnd w:id="259"/>
            <w:bookmarkEnd w:id="260"/>
          </w:p>
        </w:tc>
        <w:tc>
          <w:tcPr>
            <w:tcW w:w="450" w:type="dxa"/>
            <w:tcBorders>
              <w:bottom w:val="single" w:sz="4" w:space="0" w:color="auto"/>
            </w:tcBorders>
            <w:shd w:val="clear" w:color="auto" w:fill="auto"/>
            <w:vAlign w:val="center"/>
          </w:tcPr>
          <w:p w14:paraId="15563BD0" w14:textId="77777777" w:rsidR="00C031FA" w:rsidRPr="00AC2F34" w:rsidRDefault="00216494" w:rsidP="00B33138">
            <w:pPr>
              <w:pStyle w:val="TableText"/>
              <w:widowControl w:val="0"/>
              <w:rPr>
                <w:rStyle w:val="EndnoteReference"/>
                <w:rFonts w:cs="Tahoma"/>
                <w:b w:val="0"/>
                <w:color w:val="000000"/>
                <w:sz w:val="13"/>
                <w:szCs w:val="13"/>
                <w:u w:val="single"/>
              </w:rPr>
            </w:pPr>
            <w:hyperlink w:anchor="_56_Forefront_Security" w:history="1">
              <w:r w:rsidR="00E15740" w:rsidRPr="00AC2F34">
                <w:rPr>
                  <w:rStyle w:val="Hyperlink"/>
                  <w:rFonts w:cs="Tahoma"/>
                  <w:b/>
                  <w:sz w:val="13"/>
                  <w:szCs w:val="13"/>
                </w:rPr>
                <w:t>56</w:t>
              </w:r>
            </w:hyperlink>
          </w:p>
        </w:tc>
        <w:tc>
          <w:tcPr>
            <w:tcW w:w="450" w:type="dxa"/>
            <w:tcBorders>
              <w:bottom w:val="single" w:sz="4" w:space="0" w:color="auto"/>
            </w:tcBorders>
            <w:shd w:val="clear" w:color="auto" w:fill="auto"/>
          </w:tcPr>
          <w:p w14:paraId="15563BD1" w14:textId="77777777" w:rsidR="00C031FA" w:rsidRPr="00AC2F34" w:rsidRDefault="00C031FA">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5563BD2" w14:textId="77777777" w:rsidR="00C031FA" w:rsidRPr="00AC2F34" w:rsidRDefault="00C031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15563BD3"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3BD4"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3BD5"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63BD6"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3BD7"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63BD8"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563BD9"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auto"/>
          </w:tcPr>
          <w:p w14:paraId="15563BDA" w14:textId="77777777" w:rsidR="00C031FA" w:rsidRPr="00AC2F34" w:rsidRDefault="00C031FA"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15563BDB" w14:textId="77777777" w:rsidR="00C031FA" w:rsidRPr="00AC2F34" w:rsidRDefault="00C031FA">
            <w:pPr>
              <w:pStyle w:val="TableText"/>
              <w:widowControl w:val="0"/>
              <w:rPr>
                <w:rFonts w:ascii="Tahoma" w:hAnsi="Tahoma" w:cs="Tahoma"/>
                <w:sz w:val="13"/>
              </w:rPr>
            </w:pPr>
          </w:p>
        </w:tc>
      </w:tr>
      <w:tr w:rsidR="001C38D4" w:rsidRPr="00AC2F34" w14:paraId="15563BEA" w14:textId="77777777" w:rsidTr="00B33138">
        <w:trPr>
          <w:trHeight w:val="145"/>
        </w:trPr>
        <w:tc>
          <w:tcPr>
            <w:tcW w:w="2714" w:type="dxa"/>
            <w:tcBorders>
              <w:bottom w:val="single" w:sz="4" w:space="0" w:color="auto"/>
            </w:tcBorders>
            <w:shd w:val="clear" w:color="auto" w:fill="FABF8F"/>
            <w:vAlign w:val="center"/>
          </w:tcPr>
          <w:p w14:paraId="15563BDD" w14:textId="77777777" w:rsidR="00C031FA" w:rsidRPr="00AC2F34" w:rsidRDefault="00C031FA" w:rsidP="00873F62">
            <w:pPr>
              <w:pStyle w:val="ProductNames"/>
              <w:rPr>
                <w:rFonts w:ascii="Tahoma" w:hAnsi="Tahoma" w:cs="Tahoma"/>
                <w:sz w:val="14"/>
                <w:szCs w:val="14"/>
              </w:rPr>
            </w:pPr>
            <w:bookmarkStart w:id="261" w:name="_Toc336337976"/>
            <w:bookmarkStart w:id="262" w:name="_Toc343596331"/>
            <w:r w:rsidRPr="00AC2F34">
              <w:rPr>
                <w:rFonts w:ascii="Tahoma" w:hAnsi="Tahoma" w:cs="Tahoma"/>
                <w:sz w:val="14"/>
                <w:szCs w:val="14"/>
              </w:rPr>
              <w:t>Forefront Protection 2010 for SharePoint (Apparaat en Gebruikers-SL)</w:t>
            </w:r>
            <w:bookmarkEnd w:id="261"/>
            <w:bookmarkEnd w:id="262"/>
          </w:p>
        </w:tc>
        <w:tc>
          <w:tcPr>
            <w:tcW w:w="450" w:type="dxa"/>
            <w:tcBorders>
              <w:bottom w:val="single" w:sz="4" w:space="0" w:color="auto"/>
            </w:tcBorders>
            <w:shd w:val="clear" w:color="auto" w:fill="FABF8F"/>
            <w:vAlign w:val="center"/>
          </w:tcPr>
          <w:p w14:paraId="15563BDE" w14:textId="77777777" w:rsidR="00C031FA" w:rsidRPr="00AC2F34" w:rsidRDefault="00216494" w:rsidP="00B33138">
            <w:pPr>
              <w:pStyle w:val="TableText"/>
              <w:widowControl w:val="0"/>
              <w:rPr>
                <w:rStyle w:val="EndnoteReference"/>
                <w:rFonts w:cs="Tahoma"/>
                <w:b w:val="0"/>
                <w:color w:val="000000"/>
                <w:sz w:val="13"/>
                <w:szCs w:val="13"/>
                <w:u w:val="single"/>
              </w:rPr>
            </w:pPr>
            <w:hyperlink w:anchor="_54_Forefront_Protection" w:history="1">
              <w:r w:rsidR="00E15740" w:rsidRPr="00AC2F34">
                <w:rPr>
                  <w:rStyle w:val="Hyperlink"/>
                  <w:rFonts w:cs="Tahoma"/>
                  <w:b/>
                  <w:sz w:val="13"/>
                  <w:szCs w:val="13"/>
                </w:rPr>
                <w:t>54</w:t>
              </w:r>
            </w:hyperlink>
          </w:p>
        </w:tc>
        <w:tc>
          <w:tcPr>
            <w:tcW w:w="450" w:type="dxa"/>
            <w:tcBorders>
              <w:bottom w:val="single" w:sz="4" w:space="0" w:color="auto"/>
            </w:tcBorders>
            <w:shd w:val="clear" w:color="auto" w:fill="FABF8F"/>
          </w:tcPr>
          <w:p w14:paraId="15563BDF" w14:textId="77777777" w:rsidR="00C031FA" w:rsidRPr="00AC2F34" w:rsidRDefault="00C031FA">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3BE0" w14:textId="77777777" w:rsidR="00C031FA" w:rsidRPr="00AC2F34" w:rsidRDefault="00C031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15563BE1"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BE2"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BE3"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BE4"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BE5"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BE6"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3BE7"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3BE8" w14:textId="77777777" w:rsidR="00C031FA" w:rsidRPr="00AC2F34" w:rsidRDefault="00C031FA"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15563BE9" w14:textId="77777777" w:rsidR="00C031FA" w:rsidRPr="00AC2F34" w:rsidRDefault="00C031FA">
            <w:pPr>
              <w:pStyle w:val="TableText"/>
              <w:widowControl w:val="0"/>
              <w:rPr>
                <w:rFonts w:ascii="Tahoma" w:hAnsi="Tahoma" w:cs="Tahoma"/>
                <w:sz w:val="13"/>
              </w:rPr>
            </w:pPr>
          </w:p>
        </w:tc>
      </w:tr>
      <w:tr w:rsidR="001C38D4" w:rsidRPr="00AC2F34" w14:paraId="15563BF8" w14:textId="77777777" w:rsidTr="00B33138">
        <w:trPr>
          <w:trHeight w:val="145"/>
        </w:trPr>
        <w:tc>
          <w:tcPr>
            <w:tcW w:w="2714" w:type="dxa"/>
            <w:tcBorders>
              <w:bottom w:val="single" w:sz="4" w:space="0" w:color="auto"/>
            </w:tcBorders>
            <w:shd w:val="clear" w:color="auto" w:fill="auto"/>
            <w:vAlign w:val="center"/>
          </w:tcPr>
          <w:p w14:paraId="15563BEB" w14:textId="77777777" w:rsidR="00C031FA" w:rsidRPr="00AC2F34" w:rsidRDefault="00C031FA" w:rsidP="00873F62">
            <w:pPr>
              <w:pStyle w:val="ProductNames"/>
              <w:rPr>
                <w:rFonts w:ascii="Tahoma" w:hAnsi="Tahoma" w:cs="Tahoma"/>
                <w:sz w:val="14"/>
                <w:szCs w:val="14"/>
              </w:rPr>
            </w:pPr>
            <w:bookmarkStart w:id="263" w:name="_Toc336337977"/>
            <w:bookmarkStart w:id="264" w:name="_Toc343596332"/>
            <w:r w:rsidRPr="00AC2F34">
              <w:rPr>
                <w:rFonts w:ascii="Tahoma" w:hAnsi="Tahoma" w:cs="Tahoma"/>
                <w:sz w:val="14"/>
                <w:szCs w:val="14"/>
              </w:rPr>
              <w:t>Forefront Protection 2010 for SharePoint for Internet Sites (Aanvullende SL)</w:t>
            </w:r>
            <w:bookmarkEnd w:id="263"/>
            <w:bookmarkEnd w:id="264"/>
          </w:p>
        </w:tc>
        <w:tc>
          <w:tcPr>
            <w:tcW w:w="450" w:type="dxa"/>
            <w:tcBorders>
              <w:bottom w:val="single" w:sz="4" w:space="0" w:color="auto"/>
            </w:tcBorders>
            <w:shd w:val="clear" w:color="auto" w:fill="auto"/>
            <w:vAlign w:val="center"/>
          </w:tcPr>
          <w:p w14:paraId="15563BEC" w14:textId="77777777" w:rsidR="00C031FA" w:rsidRPr="00AC2F34" w:rsidRDefault="00216494" w:rsidP="00B33138">
            <w:pPr>
              <w:pStyle w:val="TableText"/>
              <w:widowControl w:val="0"/>
              <w:rPr>
                <w:rStyle w:val="EndnoteReference"/>
                <w:rFonts w:cs="Tahoma"/>
                <w:b w:val="0"/>
                <w:color w:val="000000"/>
                <w:sz w:val="13"/>
                <w:szCs w:val="13"/>
                <w:u w:val="single"/>
              </w:rPr>
            </w:pPr>
            <w:hyperlink w:anchor="_54_Forefront_Protection" w:history="1">
              <w:r w:rsidR="00E15740" w:rsidRPr="00AC2F34">
                <w:rPr>
                  <w:rStyle w:val="Hyperlink"/>
                  <w:rFonts w:cs="Tahoma"/>
                  <w:b/>
                  <w:sz w:val="13"/>
                  <w:szCs w:val="13"/>
                </w:rPr>
                <w:t>54</w:t>
              </w:r>
            </w:hyperlink>
          </w:p>
        </w:tc>
        <w:tc>
          <w:tcPr>
            <w:tcW w:w="450" w:type="dxa"/>
            <w:tcBorders>
              <w:bottom w:val="single" w:sz="4" w:space="0" w:color="auto"/>
            </w:tcBorders>
            <w:shd w:val="clear" w:color="auto" w:fill="auto"/>
          </w:tcPr>
          <w:p w14:paraId="15563BED" w14:textId="77777777" w:rsidR="00C031FA" w:rsidRPr="00AC2F34" w:rsidRDefault="00C031FA">
            <w:pPr>
              <w:pStyle w:val="TableText"/>
              <w:widowControl w:val="0"/>
              <w:spacing w:before="80"/>
              <w:rPr>
                <w:rFonts w:ascii="Tahoma" w:hAnsi="Tahoma" w:cs="Tahoma"/>
                <w:sz w:val="13"/>
              </w:rPr>
            </w:pPr>
            <w:r w:rsidRPr="00AC2F34">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15563BEE" w14:textId="77777777" w:rsidR="00C031FA" w:rsidRPr="00AC2F34" w:rsidRDefault="00C031FA">
            <w:pPr>
              <w:pStyle w:val="TableText"/>
              <w:widowControl w:val="0"/>
              <w:rPr>
                <w:rFonts w:ascii="Tahoma" w:hAnsi="Tahoma" w:cs="Tahoma"/>
                <w:sz w:val="13"/>
              </w:rPr>
            </w:pPr>
            <w:r w:rsidRPr="00AC2F34">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15563BEF" w14:textId="77777777" w:rsidR="00C031FA" w:rsidRPr="00AC2F34" w:rsidRDefault="00C031FA">
            <w:pPr>
              <w:pStyle w:val="TableText"/>
              <w:widowControl w:val="0"/>
              <w:rPr>
                <w:rFonts w:ascii="Tahoma" w:hAnsi="Tahoma" w:cs="Tahoma"/>
                <w:sz w:val="13"/>
              </w:rPr>
            </w:pPr>
            <w:r w:rsidRPr="00AC2F34">
              <w:rPr>
                <w:rFonts w:ascii="Tahoma" w:hAnsi="Tahoma" w:cs="Tahoma"/>
                <w:sz w:val="13"/>
              </w:rPr>
              <w:t>25 punten</w:t>
            </w:r>
          </w:p>
        </w:tc>
        <w:tc>
          <w:tcPr>
            <w:tcW w:w="450" w:type="dxa"/>
            <w:tcBorders>
              <w:left w:val="single" w:sz="18" w:space="0" w:color="auto"/>
              <w:bottom w:val="single" w:sz="4" w:space="0" w:color="auto"/>
            </w:tcBorders>
            <w:shd w:val="clear" w:color="auto" w:fill="auto"/>
            <w:vAlign w:val="center"/>
          </w:tcPr>
          <w:p w14:paraId="15563BF0"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3BF1"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63BF2"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3BF3" w14:textId="77777777" w:rsidR="00C031FA" w:rsidRPr="00AC2F34" w:rsidRDefault="00C031FA">
            <w:pPr>
              <w:pStyle w:val="TableText"/>
              <w:widowControl w:val="0"/>
              <w:rPr>
                <w:rFonts w:ascii="Tahoma" w:hAnsi="Tahoma" w:cs="Tahoma"/>
                <w:sz w:val="13"/>
              </w:rPr>
            </w:pPr>
            <w:r w:rsidRPr="00AC2F34">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15563BF4" w14:textId="77777777" w:rsidR="00C031FA" w:rsidRPr="00AC2F34" w:rsidRDefault="00C031FA">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5563BF5" w14:textId="77777777" w:rsidR="00C031FA" w:rsidRPr="00AC2F34" w:rsidRDefault="00C031FA">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auto"/>
          </w:tcPr>
          <w:p w14:paraId="15563BF6" w14:textId="77777777" w:rsidR="00C031FA" w:rsidRPr="00AC2F34" w:rsidRDefault="00C031FA" w:rsidP="00472DFD">
            <w:pPr>
              <w:pStyle w:val="TableText"/>
              <w:widowControl w:val="0"/>
              <w:spacing w:before="12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auto"/>
            <w:vAlign w:val="center"/>
          </w:tcPr>
          <w:p w14:paraId="15563BF7" w14:textId="77777777" w:rsidR="00C031FA" w:rsidRPr="00AC2F34" w:rsidRDefault="00C031FA">
            <w:pPr>
              <w:pStyle w:val="TableText"/>
              <w:widowControl w:val="0"/>
              <w:rPr>
                <w:rFonts w:ascii="Tahoma" w:hAnsi="Tahoma" w:cs="Tahoma"/>
                <w:sz w:val="13"/>
              </w:rPr>
            </w:pPr>
            <w:r w:rsidRPr="00AC2F34">
              <w:rPr>
                <w:rFonts w:ascii="Tahoma" w:hAnsi="Tahoma" w:cs="Tahoma"/>
                <w:sz w:val="13"/>
              </w:rPr>
              <w:t>OV</w:t>
            </w:r>
          </w:p>
        </w:tc>
      </w:tr>
      <w:tr w:rsidR="001C38D4" w:rsidRPr="00AC2F34" w14:paraId="15563C0C" w14:textId="77777777" w:rsidTr="00B33138">
        <w:trPr>
          <w:trHeight w:val="145"/>
        </w:trPr>
        <w:tc>
          <w:tcPr>
            <w:tcW w:w="2714" w:type="dxa"/>
            <w:tcBorders>
              <w:bottom w:val="single" w:sz="4" w:space="0" w:color="auto"/>
            </w:tcBorders>
            <w:shd w:val="clear" w:color="auto" w:fill="FABF8F"/>
            <w:vAlign w:val="center"/>
          </w:tcPr>
          <w:p w14:paraId="15563BF9" w14:textId="77777777" w:rsidR="00C031FA" w:rsidRPr="00AC2F34" w:rsidRDefault="00C031FA" w:rsidP="00873F62">
            <w:pPr>
              <w:pStyle w:val="ProductNames"/>
              <w:rPr>
                <w:rFonts w:ascii="Tahoma" w:hAnsi="Tahoma" w:cs="Tahoma"/>
                <w:sz w:val="14"/>
                <w:szCs w:val="14"/>
              </w:rPr>
            </w:pPr>
            <w:bookmarkStart w:id="265" w:name="_Toc336337981"/>
            <w:bookmarkStart w:id="266" w:name="_Toc343596333"/>
            <w:r w:rsidRPr="00AC2F34">
              <w:rPr>
                <w:rFonts w:ascii="Tahoma" w:hAnsi="Tahoma" w:cs="Tahoma"/>
                <w:sz w:val="14"/>
                <w:szCs w:val="14"/>
              </w:rPr>
              <w:t>Forefront Threat Management Gateway Web Protection Services</w:t>
            </w:r>
            <w:bookmarkEnd w:id="265"/>
            <w:bookmarkEnd w:id="266"/>
            <w:r w:rsidRPr="00AC2F34">
              <w:rPr>
                <w:rFonts w:ascii="Tahoma" w:hAnsi="Tahoma" w:cs="Tahoma"/>
                <w:sz w:val="14"/>
                <w:szCs w:val="14"/>
              </w:rPr>
              <w:t xml:space="preserve"> </w:t>
            </w:r>
          </w:p>
        </w:tc>
        <w:tc>
          <w:tcPr>
            <w:tcW w:w="450" w:type="dxa"/>
            <w:tcBorders>
              <w:bottom w:val="single" w:sz="4" w:space="0" w:color="auto"/>
            </w:tcBorders>
            <w:shd w:val="clear" w:color="auto" w:fill="FABF8F"/>
            <w:vAlign w:val="center"/>
          </w:tcPr>
          <w:p w14:paraId="15563BFA" w14:textId="77777777" w:rsidR="00C031FA" w:rsidRPr="00AC2F34" w:rsidRDefault="00216494" w:rsidP="00B33138">
            <w:pPr>
              <w:pStyle w:val="TableText"/>
              <w:widowControl w:val="0"/>
              <w:rPr>
                <w:rStyle w:val="EndnoteReference"/>
                <w:rFonts w:cs="Tahoma"/>
                <w:b w:val="0"/>
                <w:color w:val="0000FF"/>
                <w:sz w:val="13"/>
                <w:szCs w:val="13"/>
                <w:u w:val="single"/>
              </w:rPr>
            </w:pPr>
            <w:hyperlink w:anchor="_50__Forefront" w:history="1">
              <w:r w:rsidR="00E15740" w:rsidRPr="00AC2F34">
                <w:rPr>
                  <w:rStyle w:val="Hyperlink"/>
                  <w:rFonts w:cs="Tahoma"/>
                  <w:b/>
                  <w:sz w:val="13"/>
                  <w:szCs w:val="13"/>
                </w:rPr>
                <w:t>57</w:t>
              </w:r>
            </w:hyperlink>
          </w:p>
        </w:tc>
        <w:tc>
          <w:tcPr>
            <w:tcW w:w="450" w:type="dxa"/>
            <w:tcBorders>
              <w:bottom w:val="single" w:sz="4" w:space="0" w:color="auto"/>
            </w:tcBorders>
            <w:shd w:val="clear" w:color="auto" w:fill="FABF8F"/>
          </w:tcPr>
          <w:p w14:paraId="15563BFB" w14:textId="77777777" w:rsidR="00C031FA" w:rsidRPr="00AC2F34" w:rsidRDefault="00C031FA" w:rsidP="0030700C">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3BFC" w14:textId="77777777" w:rsidR="00C031FA" w:rsidRPr="00AC2F34" w:rsidRDefault="00C031FA" w:rsidP="002D03E6">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5563BFD" w14:textId="77777777" w:rsidR="00C031FA" w:rsidRPr="00AC2F34" w:rsidRDefault="00C031FA" w:rsidP="002D03E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BFE" w14:textId="77777777" w:rsidR="00C031FA" w:rsidRPr="00AC2F34" w:rsidRDefault="00C031FA" w:rsidP="002D03E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BFF" w14:textId="77777777" w:rsidR="00C031FA" w:rsidRPr="00AC2F34" w:rsidRDefault="00C031FA" w:rsidP="002D03E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C00" w14:textId="77777777" w:rsidR="00C031FA" w:rsidRPr="00AC2F34" w:rsidRDefault="00C031FA" w:rsidP="002D03E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C01" w14:textId="77777777" w:rsidR="00C031FA" w:rsidRPr="00AC2F34" w:rsidRDefault="00C031FA" w:rsidP="002D03E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C02" w14:textId="77777777" w:rsidR="00C031FA" w:rsidRPr="00AC2F34" w:rsidRDefault="00C031FA" w:rsidP="002D03E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3C03" w14:textId="77777777" w:rsidR="00C031FA" w:rsidRPr="00AC2F34" w:rsidRDefault="00C031FA" w:rsidP="002D03E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C04" w14:textId="77777777" w:rsidR="00C031FA" w:rsidRPr="00AC2F34" w:rsidRDefault="00C031FA" w:rsidP="002D03E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C05" w14:textId="77777777" w:rsidR="00C031FA" w:rsidRPr="00AC2F34" w:rsidRDefault="00C031FA" w:rsidP="002D03E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C06" w14:textId="77777777" w:rsidR="00C031FA" w:rsidRPr="00AC2F34" w:rsidRDefault="00C031FA" w:rsidP="002D03E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C07" w14:textId="77777777" w:rsidR="00C031FA" w:rsidRPr="00AC2F34" w:rsidRDefault="00C031FA" w:rsidP="002D03E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C08" w14:textId="77777777" w:rsidR="00C031FA" w:rsidRPr="00AC2F34" w:rsidRDefault="00C031FA" w:rsidP="002D03E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3C09" w14:textId="77777777" w:rsidR="00C031FA" w:rsidRPr="00AC2F34" w:rsidRDefault="00C031FA" w:rsidP="002D03E6">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3C0A" w14:textId="77777777" w:rsidR="00C031FA" w:rsidRPr="00AC2F34" w:rsidRDefault="00C031FA"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15563C0B" w14:textId="77777777" w:rsidR="00C031FA" w:rsidRPr="00AC2F34" w:rsidRDefault="00C031FA" w:rsidP="002D03E6">
            <w:pPr>
              <w:pStyle w:val="TableText"/>
              <w:widowControl w:val="0"/>
              <w:rPr>
                <w:rFonts w:ascii="Tahoma" w:hAnsi="Tahoma" w:cs="Tahoma"/>
                <w:sz w:val="13"/>
              </w:rPr>
            </w:pPr>
          </w:p>
        </w:tc>
      </w:tr>
      <w:tr w:rsidR="001C38D4" w:rsidRPr="00AC2F34" w14:paraId="15563C20" w14:textId="77777777" w:rsidTr="00B33138">
        <w:trPr>
          <w:trHeight w:val="145"/>
        </w:trPr>
        <w:tc>
          <w:tcPr>
            <w:tcW w:w="2714" w:type="dxa"/>
            <w:tcBorders>
              <w:bottom w:val="single" w:sz="4" w:space="0" w:color="auto"/>
            </w:tcBorders>
            <w:shd w:val="clear" w:color="auto" w:fill="FFFFFF"/>
            <w:vAlign w:val="center"/>
          </w:tcPr>
          <w:p w14:paraId="15563C0D" w14:textId="77777777" w:rsidR="00C031FA" w:rsidRPr="00AC2F34" w:rsidRDefault="00C031FA" w:rsidP="00873F62">
            <w:pPr>
              <w:pStyle w:val="ProductNames"/>
              <w:rPr>
                <w:rFonts w:ascii="Tahoma" w:hAnsi="Tahoma" w:cs="Tahoma"/>
                <w:sz w:val="14"/>
                <w:szCs w:val="14"/>
              </w:rPr>
            </w:pPr>
            <w:bookmarkStart w:id="267" w:name="_Toc336337982"/>
            <w:bookmarkStart w:id="268" w:name="_Toc343596334"/>
            <w:r w:rsidRPr="00AC2F34">
              <w:rPr>
                <w:rFonts w:ascii="Tahoma" w:hAnsi="Tahoma" w:cs="Tahoma"/>
                <w:sz w:val="14"/>
                <w:szCs w:val="14"/>
              </w:rPr>
              <w:t>Forefront Unified Access Gateway Server</w:t>
            </w:r>
            <w:r w:rsidR="00873F62" w:rsidRPr="00AC2F34">
              <w:rPr>
                <w:rFonts w:ascii="Tahoma" w:hAnsi="Tahoma" w:cs="Tahoma"/>
                <w:sz w:val="14"/>
                <w:szCs w:val="14"/>
              </w:rPr>
              <w:t> </w:t>
            </w:r>
            <w:r w:rsidRPr="00AC2F34">
              <w:rPr>
                <w:rFonts w:ascii="Tahoma" w:hAnsi="Tahoma" w:cs="Tahoma"/>
                <w:sz w:val="14"/>
                <w:szCs w:val="14"/>
              </w:rPr>
              <w:t>2010</w:t>
            </w:r>
            <w:bookmarkEnd w:id="267"/>
            <w:bookmarkEnd w:id="268"/>
          </w:p>
        </w:tc>
        <w:tc>
          <w:tcPr>
            <w:tcW w:w="450" w:type="dxa"/>
            <w:tcBorders>
              <w:bottom w:val="single" w:sz="4" w:space="0" w:color="auto"/>
            </w:tcBorders>
            <w:shd w:val="clear" w:color="auto" w:fill="FFFFFF"/>
            <w:vAlign w:val="center"/>
          </w:tcPr>
          <w:p w14:paraId="15563C0E" w14:textId="77777777" w:rsidR="00C031FA" w:rsidRPr="00AC2F34" w:rsidRDefault="00216494" w:rsidP="00B33138">
            <w:pPr>
              <w:pStyle w:val="TableText"/>
              <w:widowControl w:val="0"/>
              <w:rPr>
                <w:rFonts w:cs="Tahoma"/>
                <w:b/>
                <w:color w:val="000000"/>
                <w:sz w:val="13"/>
                <w:szCs w:val="13"/>
                <w:u w:val="single"/>
              </w:rPr>
            </w:pPr>
            <w:hyperlink w:anchor="_58_Forefront_Unified" w:history="1">
              <w:r w:rsidR="00E15740" w:rsidRPr="00AC2F34">
                <w:rPr>
                  <w:rStyle w:val="Hyperlink"/>
                  <w:rFonts w:cs="Tahoma"/>
                  <w:b/>
                  <w:sz w:val="13"/>
                  <w:szCs w:val="13"/>
                </w:rPr>
                <w:t>58</w:t>
              </w:r>
            </w:hyperlink>
          </w:p>
        </w:tc>
        <w:tc>
          <w:tcPr>
            <w:tcW w:w="450" w:type="dxa"/>
            <w:tcBorders>
              <w:bottom w:val="single" w:sz="4" w:space="0" w:color="auto"/>
            </w:tcBorders>
            <w:shd w:val="clear" w:color="auto" w:fill="FFFFFF"/>
          </w:tcPr>
          <w:p w14:paraId="15563C0F" w14:textId="77777777" w:rsidR="00C031FA" w:rsidRPr="00AC2F34" w:rsidRDefault="00C031FA">
            <w:pPr>
              <w:pStyle w:val="TableText"/>
              <w:widowControl w:val="0"/>
              <w:spacing w:before="80"/>
              <w:rPr>
                <w:rFonts w:ascii="Tahoma" w:hAnsi="Tahoma" w:cs="Tahoma"/>
                <w:sz w:val="13"/>
              </w:rPr>
            </w:pPr>
            <w:r w:rsidRPr="00AC2F34">
              <w:rPr>
                <w:rFonts w:ascii="Tahoma" w:hAnsi="Tahoma" w:cs="Tahoma"/>
                <w:sz w:val="13"/>
              </w:rPr>
              <w:t>01/10</w:t>
            </w:r>
          </w:p>
        </w:tc>
        <w:tc>
          <w:tcPr>
            <w:tcW w:w="360" w:type="dxa"/>
            <w:tcBorders>
              <w:bottom w:val="single" w:sz="4" w:space="0" w:color="auto"/>
              <w:right w:val="single" w:sz="18" w:space="0" w:color="auto"/>
            </w:tcBorders>
            <w:shd w:val="clear" w:color="auto" w:fill="FFFFFF"/>
            <w:vAlign w:val="center"/>
          </w:tcPr>
          <w:p w14:paraId="15563C10" w14:textId="77777777" w:rsidR="00C031FA" w:rsidRPr="00AC2F34" w:rsidRDefault="00C031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15563C11"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tcBorders>
            <w:shd w:val="clear" w:color="auto" w:fill="FFFFFF"/>
            <w:vAlign w:val="center"/>
          </w:tcPr>
          <w:p w14:paraId="15563C12"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3</w:t>
            </w:r>
          </w:p>
        </w:tc>
        <w:tc>
          <w:tcPr>
            <w:tcW w:w="450" w:type="dxa"/>
            <w:tcBorders>
              <w:bottom w:val="single" w:sz="4" w:space="0" w:color="auto"/>
            </w:tcBorders>
            <w:shd w:val="clear" w:color="auto" w:fill="FFFFFF"/>
            <w:vAlign w:val="center"/>
          </w:tcPr>
          <w:p w14:paraId="15563C13"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2</w:t>
            </w:r>
          </w:p>
        </w:tc>
        <w:tc>
          <w:tcPr>
            <w:tcW w:w="450" w:type="dxa"/>
            <w:tcBorders>
              <w:bottom w:val="single" w:sz="4" w:space="0" w:color="auto"/>
            </w:tcBorders>
            <w:shd w:val="clear" w:color="auto" w:fill="FFFFFF"/>
            <w:vAlign w:val="center"/>
          </w:tcPr>
          <w:p w14:paraId="15563C14"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2</w:t>
            </w:r>
          </w:p>
        </w:tc>
        <w:tc>
          <w:tcPr>
            <w:tcW w:w="450" w:type="dxa"/>
            <w:tcBorders>
              <w:bottom w:val="single" w:sz="4" w:space="0" w:color="auto"/>
            </w:tcBorders>
            <w:shd w:val="clear" w:color="auto" w:fill="FFFFFF"/>
            <w:vAlign w:val="center"/>
          </w:tcPr>
          <w:p w14:paraId="15563C15"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2</w:t>
            </w:r>
          </w:p>
        </w:tc>
        <w:tc>
          <w:tcPr>
            <w:tcW w:w="450" w:type="dxa"/>
            <w:tcBorders>
              <w:bottom w:val="single" w:sz="4" w:space="0" w:color="auto"/>
            </w:tcBorders>
            <w:shd w:val="clear" w:color="auto" w:fill="FFFFFF"/>
            <w:vAlign w:val="center"/>
          </w:tcPr>
          <w:p w14:paraId="15563C16"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1</w:t>
            </w:r>
          </w:p>
        </w:tc>
        <w:tc>
          <w:tcPr>
            <w:tcW w:w="360" w:type="dxa"/>
            <w:tcBorders>
              <w:bottom w:val="single" w:sz="4" w:space="0" w:color="auto"/>
              <w:right w:val="single" w:sz="18" w:space="0" w:color="auto"/>
            </w:tcBorders>
            <w:shd w:val="clear" w:color="auto" w:fill="FFFFFF"/>
            <w:vAlign w:val="center"/>
          </w:tcPr>
          <w:p w14:paraId="15563C17"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left w:val="single" w:sz="18" w:space="0" w:color="auto"/>
              <w:bottom w:val="single" w:sz="4" w:space="0" w:color="auto"/>
            </w:tcBorders>
            <w:shd w:val="clear" w:color="auto" w:fill="FFFFFF"/>
            <w:vAlign w:val="center"/>
          </w:tcPr>
          <w:p w14:paraId="15563C18"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tcBorders>
            <w:shd w:val="clear" w:color="auto" w:fill="FFFFFF"/>
            <w:vAlign w:val="center"/>
          </w:tcPr>
          <w:p w14:paraId="15563C19"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2</w:t>
            </w:r>
          </w:p>
        </w:tc>
        <w:tc>
          <w:tcPr>
            <w:tcW w:w="450" w:type="dxa"/>
            <w:tcBorders>
              <w:bottom w:val="single" w:sz="4" w:space="0" w:color="auto"/>
              <w:right w:val="single" w:sz="18" w:space="0" w:color="auto"/>
            </w:tcBorders>
            <w:shd w:val="clear" w:color="auto" w:fill="FFFFFF"/>
            <w:vAlign w:val="center"/>
          </w:tcPr>
          <w:p w14:paraId="15563C1A"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left w:val="single" w:sz="18" w:space="0" w:color="auto"/>
              <w:bottom w:val="single" w:sz="4" w:space="0" w:color="auto"/>
            </w:tcBorders>
            <w:shd w:val="clear" w:color="auto" w:fill="FFFFFF"/>
            <w:vAlign w:val="center"/>
          </w:tcPr>
          <w:p w14:paraId="15563C1B"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right w:val="single" w:sz="18" w:space="0" w:color="auto"/>
            </w:tcBorders>
            <w:shd w:val="clear" w:color="auto" w:fill="FFFFFF"/>
            <w:vAlign w:val="center"/>
          </w:tcPr>
          <w:p w14:paraId="15563C1C"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3C1D" w14:textId="77777777" w:rsidR="00C031FA" w:rsidRPr="00AC2F34" w:rsidRDefault="00C031FA">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3C1E" w14:textId="77777777" w:rsidR="00C031FA" w:rsidRPr="00AC2F34" w:rsidRDefault="00C031FA" w:rsidP="00472DFD">
            <w:pPr>
              <w:pStyle w:val="TableText"/>
              <w:widowControl w:val="0"/>
              <w:spacing w:before="12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FFFFF"/>
            <w:vAlign w:val="center"/>
          </w:tcPr>
          <w:p w14:paraId="15563C1F" w14:textId="77777777" w:rsidR="00C031FA" w:rsidRPr="00AC2F34" w:rsidRDefault="00C031FA">
            <w:pPr>
              <w:pStyle w:val="TableText"/>
              <w:widowControl w:val="0"/>
              <w:rPr>
                <w:rFonts w:ascii="Tahoma" w:hAnsi="Tahoma" w:cs="Tahoma"/>
                <w:sz w:val="13"/>
              </w:rPr>
            </w:pPr>
          </w:p>
        </w:tc>
      </w:tr>
      <w:tr w:rsidR="001C38D4" w:rsidRPr="00AC2F34" w14:paraId="15563C34" w14:textId="77777777" w:rsidTr="00B33138">
        <w:trPr>
          <w:trHeight w:val="145"/>
        </w:trPr>
        <w:tc>
          <w:tcPr>
            <w:tcW w:w="2714" w:type="dxa"/>
            <w:tcBorders>
              <w:bottom w:val="single" w:sz="4" w:space="0" w:color="auto"/>
            </w:tcBorders>
            <w:shd w:val="clear" w:color="auto" w:fill="FABF8F"/>
            <w:vAlign w:val="center"/>
          </w:tcPr>
          <w:p w14:paraId="15563C21" w14:textId="77777777" w:rsidR="00C031FA" w:rsidRPr="00AC2F34" w:rsidRDefault="00C031FA" w:rsidP="00873F62">
            <w:pPr>
              <w:pStyle w:val="ProductNames"/>
              <w:rPr>
                <w:rFonts w:ascii="Tahoma" w:hAnsi="Tahoma" w:cs="Tahoma"/>
                <w:sz w:val="14"/>
                <w:szCs w:val="14"/>
              </w:rPr>
            </w:pPr>
            <w:bookmarkStart w:id="269" w:name="_Toc336337983"/>
            <w:bookmarkStart w:id="270" w:name="_Toc343596335"/>
            <w:r w:rsidRPr="00AC2F34">
              <w:rPr>
                <w:rFonts w:ascii="Tahoma" w:hAnsi="Tahoma" w:cs="Tahoma"/>
                <w:sz w:val="14"/>
                <w:szCs w:val="14"/>
              </w:rPr>
              <w:t>Forefront Unified Access Gateway External Connector 2010</w:t>
            </w:r>
            <w:bookmarkEnd w:id="269"/>
            <w:bookmarkEnd w:id="270"/>
          </w:p>
        </w:tc>
        <w:tc>
          <w:tcPr>
            <w:tcW w:w="450" w:type="dxa"/>
            <w:tcBorders>
              <w:bottom w:val="single" w:sz="4" w:space="0" w:color="auto"/>
            </w:tcBorders>
            <w:shd w:val="clear" w:color="auto" w:fill="FABF8F"/>
            <w:vAlign w:val="center"/>
          </w:tcPr>
          <w:p w14:paraId="15563C22" w14:textId="77777777" w:rsidR="00C031FA" w:rsidRPr="00AC2F34" w:rsidRDefault="00216494" w:rsidP="00B33138">
            <w:pPr>
              <w:pStyle w:val="TableText"/>
              <w:widowControl w:val="0"/>
              <w:rPr>
                <w:rFonts w:cs="Tahoma"/>
                <w:b/>
                <w:color w:val="000000"/>
                <w:sz w:val="13"/>
                <w:szCs w:val="13"/>
                <w:u w:val="single"/>
              </w:rPr>
            </w:pPr>
            <w:hyperlink w:anchor="_58_Forefront_Unified" w:history="1">
              <w:r w:rsidR="00E15740" w:rsidRPr="00AC2F34">
                <w:rPr>
                  <w:rStyle w:val="Hyperlink"/>
                  <w:rFonts w:cs="Tahoma"/>
                  <w:b/>
                  <w:sz w:val="13"/>
                  <w:szCs w:val="13"/>
                </w:rPr>
                <w:t>58</w:t>
              </w:r>
            </w:hyperlink>
          </w:p>
        </w:tc>
        <w:tc>
          <w:tcPr>
            <w:tcW w:w="450" w:type="dxa"/>
            <w:tcBorders>
              <w:bottom w:val="single" w:sz="4" w:space="0" w:color="auto"/>
            </w:tcBorders>
            <w:shd w:val="clear" w:color="auto" w:fill="FABF8F"/>
          </w:tcPr>
          <w:p w14:paraId="15563C23" w14:textId="77777777" w:rsidR="00C031FA" w:rsidRPr="00AC2F34" w:rsidRDefault="00C031FA" w:rsidP="00513534">
            <w:pPr>
              <w:pStyle w:val="TableText"/>
              <w:widowControl w:val="0"/>
              <w:spacing w:before="80"/>
              <w:rPr>
                <w:rFonts w:ascii="Tahoma" w:hAnsi="Tahoma" w:cs="Tahoma"/>
                <w:sz w:val="13"/>
              </w:rPr>
            </w:pPr>
            <w:r w:rsidRPr="00AC2F34">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15563C24" w14:textId="77777777" w:rsidR="00C031FA" w:rsidRPr="00AC2F34" w:rsidRDefault="00C031FA" w:rsidP="0051353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5563C25" w14:textId="77777777" w:rsidR="00C031FA" w:rsidRPr="00AC2F34" w:rsidRDefault="00C031FA" w:rsidP="00513534">
            <w:pPr>
              <w:pStyle w:val="TableText"/>
              <w:widowControl w:val="0"/>
              <w:rPr>
                <w:rFonts w:ascii="Tahoma" w:hAnsi="Tahoma" w:cs="Tahoma"/>
                <w:color w:val="000000"/>
                <w:sz w:val="13"/>
              </w:rPr>
            </w:pPr>
            <w:r w:rsidRPr="00AC2F34">
              <w:rPr>
                <w:rFonts w:ascii="Tahoma" w:hAnsi="Tahoma" w:cs="Tahoma"/>
                <w:color w:val="000000"/>
                <w:sz w:val="13"/>
              </w:rPr>
              <w:t>200</w:t>
            </w:r>
          </w:p>
        </w:tc>
        <w:tc>
          <w:tcPr>
            <w:tcW w:w="450" w:type="dxa"/>
            <w:tcBorders>
              <w:bottom w:val="single" w:sz="4" w:space="0" w:color="auto"/>
            </w:tcBorders>
            <w:shd w:val="clear" w:color="auto" w:fill="FABF8F"/>
            <w:vAlign w:val="center"/>
          </w:tcPr>
          <w:p w14:paraId="15563C26" w14:textId="77777777" w:rsidR="00C031FA" w:rsidRPr="00AC2F34" w:rsidRDefault="00C031FA" w:rsidP="00513534">
            <w:pPr>
              <w:pStyle w:val="TableText"/>
              <w:widowControl w:val="0"/>
              <w:rPr>
                <w:rFonts w:ascii="Tahoma" w:hAnsi="Tahoma" w:cs="Tahoma"/>
                <w:color w:val="000000"/>
                <w:sz w:val="13"/>
              </w:rPr>
            </w:pPr>
            <w:r w:rsidRPr="00AC2F34">
              <w:rPr>
                <w:rFonts w:ascii="Tahoma" w:hAnsi="Tahoma" w:cs="Tahoma"/>
                <w:color w:val="000000"/>
                <w:sz w:val="13"/>
              </w:rPr>
              <w:t>500</w:t>
            </w:r>
          </w:p>
        </w:tc>
        <w:tc>
          <w:tcPr>
            <w:tcW w:w="450" w:type="dxa"/>
            <w:tcBorders>
              <w:bottom w:val="single" w:sz="4" w:space="0" w:color="auto"/>
            </w:tcBorders>
            <w:shd w:val="clear" w:color="auto" w:fill="FABF8F"/>
            <w:vAlign w:val="center"/>
          </w:tcPr>
          <w:p w14:paraId="15563C27" w14:textId="77777777" w:rsidR="00C031FA" w:rsidRPr="00AC2F34" w:rsidRDefault="00C031FA" w:rsidP="00513534">
            <w:pPr>
              <w:pStyle w:val="TableText"/>
              <w:widowControl w:val="0"/>
              <w:rPr>
                <w:rFonts w:ascii="Tahoma" w:hAnsi="Tahoma" w:cs="Tahoma"/>
                <w:color w:val="000000"/>
                <w:sz w:val="13"/>
              </w:rPr>
            </w:pPr>
            <w:r w:rsidRPr="00AC2F34">
              <w:rPr>
                <w:rFonts w:ascii="Tahoma" w:hAnsi="Tahoma" w:cs="Tahoma"/>
                <w:color w:val="000000"/>
                <w:sz w:val="13"/>
              </w:rPr>
              <w:t>400</w:t>
            </w:r>
          </w:p>
        </w:tc>
        <w:tc>
          <w:tcPr>
            <w:tcW w:w="450" w:type="dxa"/>
            <w:tcBorders>
              <w:bottom w:val="single" w:sz="4" w:space="0" w:color="auto"/>
            </w:tcBorders>
            <w:shd w:val="clear" w:color="auto" w:fill="FABF8F"/>
            <w:vAlign w:val="center"/>
          </w:tcPr>
          <w:p w14:paraId="15563C28" w14:textId="77777777" w:rsidR="00C031FA" w:rsidRPr="00AC2F34" w:rsidRDefault="00C031FA" w:rsidP="00513534">
            <w:pPr>
              <w:pStyle w:val="TableText"/>
              <w:widowControl w:val="0"/>
              <w:rPr>
                <w:rFonts w:ascii="Tahoma" w:hAnsi="Tahoma" w:cs="Tahoma"/>
                <w:color w:val="000000"/>
                <w:sz w:val="13"/>
              </w:rPr>
            </w:pPr>
            <w:r w:rsidRPr="00AC2F34">
              <w:rPr>
                <w:rFonts w:ascii="Tahoma" w:hAnsi="Tahoma" w:cs="Tahoma"/>
                <w:color w:val="000000"/>
                <w:sz w:val="13"/>
              </w:rPr>
              <w:t>300</w:t>
            </w:r>
          </w:p>
        </w:tc>
        <w:tc>
          <w:tcPr>
            <w:tcW w:w="450" w:type="dxa"/>
            <w:tcBorders>
              <w:bottom w:val="single" w:sz="4" w:space="0" w:color="auto"/>
            </w:tcBorders>
            <w:shd w:val="clear" w:color="auto" w:fill="FABF8F"/>
            <w:vAlign w:val="center"/>
          </w:tcPr>
          <w:p w14:paraId="15563C29" w14:textId="77777777" w:rsidR="00C031FA" w:rsidRPr="00AC2F34" w:rsidRDefault="00C031FA" w:rsidP="00513534">
            <w:pPr>
              <w:pStyle w:val="TableText"/>
              <w:widowControl w:val="0"/>
              <w:rPr>
                <w:rFonts w:ascii="Tahoma" w:hAnsi="Tahoma" w:cs="Tahoma"/>
                <w:color w:val="000000"/>
                <w:sz w:val="13"/>
              </w:rPr>
            </w:pPr>
            <w:r w:rsidRPr="00AC2F34">
              <w:rPr>
                <w:rFonts w:ascii="Tahoma" w:hAnsi="Tahoma" w:cs="Tahoma"/>
                <w:color w:val="000000"/>
                <w:sz w:val="13"/>
              </w:rPr>
              <w:t>300</w:t>
            </w:r>
          </w:p>
        </w:tc>
        <w:tc>
          <w:tcPr>
            <w:tcW w:w="450" w:type="dxa"/>
            <w:tcBorders>
              <w:bottom w:val="single" w:sz="4" w:space="0" w:color="auto"/>
            </w:tcBorders>
            <w:shd w:val="clear" w:color="auto" w:fill="FABF8F"/>
            <w:vAlign w:val="center"/>
          </w:tcPr>
          <w:p w14:paraId="15563C2A" w14:textId="77777777" w:rsidR="00C031FA" w:rsidRPr="00AC2F34" w:rsidRDefault="00C031FA" w:rsidP="00513534">
            <w:pPr>
              <w:pStyle w:val="TableText"/>
              <w:widowControl w:val="0"/>
              <w:rPr>
                <w:rFonts w:ascii="Tahoma" w:hAnsi="Tahoma" w:cs="Tahoma"/>
                <w:color w:val="000000"/>
                <w:sz w:val="13"/>
              </w:rPr>
            </w:pPr>
            <w:r w:rsidRPr="00AC2F34">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15563C2B" w14:textId="77777777" w:rsidR="00C031FA" w:rsidRPr="00AC2F34" w:rsidRDefault="00C031FA" w:rsidP="00513534">
            <w:pPr>
              <w:pStyle w:val="TableText"/>
              <w:widowControl w:val="0"/>
              <w:rPr>
                <w:rFonts w:ascii="Tahoma" w:hAnsi="Tahoma" w:cs="Tahoma"/>
                <w:color w:val="000000"/>
                <w:sz w:val="13"/>
              </w:rPr>
            </w:pPr>
            <w:r w:rsidRPr="00AC2F34">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15563C2C" w14:textId="77777777" w:rsidR="00C031FA" w:rsidRPr="00AC2F34" w:rsidRDefault="00C031FA" w:rsidP="00513534">
            <w:pPr>
              <w:pStyle w:val="TableText"/>
              <w:widowControl w:val="0"/>
              <w:rPr>
                <w:rFonts w:ascii="Tahoma" w:hAnsi="Tahoma" w:cs="Tahoma"/>
                <w:color w:val="000000"/>
                <w:sz w:val="13"/>
              </w:rPr>
            </w:pPr>
            <w:r w:rsidRPr="00AC2F34">
              <w:rPr>
                <w:rFonts w:ascii="Tahoma" w:hAnsi="Tahoma" w:cs="Tahoma"/>
                <w:color w:val="000000"/>
                <w:sz w:val="13"/>
              </w:rPr>
              <w:t>200</w:t>
            </w:r>
          </w:p>
        </w:tc>
        <w:tc>
          <w:tcPr>
            <w:tcW w:w="450" w:type="dxa"/>
            <w:tcBorders>
              <w:bottom w:val="single" w:sz="4" w:space="0" w:color="auto"/>
            </w:tcBorders>
            <w:shd w:val="clear" w:color="auto" w:fill="FABF8F"/>
            <w:vAlign w:val="center"/>
          </w:tcPr>
          <w:p w14:paraId="15563C2D" w14:textId="77777777" w:rsidR="00C031FA" w:rsidRPr="00AC2F34" w:rsidRDefault="00C031FA" w:rsidP="00513534">
            <w:pPr>
              <w:pStyle w:val="TableText"/>
              <w:widowControl w:val="0"/>
              <w:rPr>
                <w:rFonts w:ascii="Tahoma" w:hAnsi="Tahoma" w:cs="Tahoma"/>
                <w:color w:val="000000"/>
                <w:sz w:val="13"/>
              </w:rPr>
            </w:pPr>
            <w:r w:rsidRPr="00AC2F34">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15563C2E" w14:textId="77777777" w:rsidR="00C031FA" w:rsidRPr="00AC2F34" w:rsidRDefault="00C031FA" w:rsidP="00513534">
            <w:pPr>
              <w:pStyle w:val="TableText"/>
              <w:widowControl w:val="0"/>
              <w:rPr>
                <w:rFonts w:ascii="Tahoma" w:hAnsi="Tahoma" w:cs="Tahoma"/>
                <w:color w:val="000000"/>
                <w:sz w:val="13"/>
              </w:rPr>
            </w:pPr>
            <w:r w:rsidRPr="00AC2F34">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14:paraId="15563C2F" w14:textId="77777777" w:rsidR="00C031FA" w:rsidRPr="00AC2F34" w:rsidRDefault="00C031FA" w:rsidP="00513534">
            <w:pPr>
              <w:pStyle w:val="TableText"/>
              <w:widowControl w:val="0"/>
              <w:rPr>
                <w:rFonts w:ascii="Tahoma" w:hAnsi="Tahoma" w:cs="Tahoma"/>
                <w:color w:val="000000"/>
                <w:sz w:val="13"/>
              </w:rPr>
            </w:pPr>
            <w:r w:rsidRPr="00AC2F34">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14:paraId="15563C30" w14:textId="77777777" w:rsidR="00C031FA" w:rsidRPr="00AC2F34" w:rsidRDefault="00C031FA" w:rsidP="00513534">
            <w:pPr>
              <w:pStyle w:val="TableText"/>
              <w:widowControl w:val="0"/>
              <w:rPr>
                <w:rFonts w:ascii="Tahoma" w:hAnsi="Tahoma" w:cs="Tahoma"/>
                <w:color w:val="000000"/>
                <w:sz w:val="13"/>
              </w:rPr>
            </w:pPr>
            <w:r w:rsidRPr="00AC2F34">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3C31" w14:textId="77777777" w:rsidR="00C031FA" w:rsidRPr="00AC2F34" w:rsidRDefault="00C031FA" w:rsidP="00513534">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3C32" w14:textId="77777777" w:rsidR="00C031FA" w:rsidRPr="00AC2F34" w:rsidRDefault="00C031FA" w:rsidP="00472DFD">
            <w:pPr>
              <w:pStyle w:val="TableText"/>
              <w:widowControl w:val="0"/>
              <w:spacing w:before="12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3C33" w14:textId="77777777" w:rsidR="00C031FA" w:rsidRPr="00AC2F34" w:rsidRDefault="00C031FA" w:rsidP="00513534">
            <w:pPr>
              <w:pStyle w:val="TableText"/>
              <w:widowControl w:val="0"/>
              <w:rPr>
                <w:rFonts w:ascii="Tahoma" w:hAnsi="Tahoma" w:cs="Tahoma"/>
                <w:sz w:val="13"/>
              </w:rPr>
            </w:pPr>
            <w:r w:rsidRPr="00AC2F34">
              <w:rPr>
                <w:rFonts w:ascii="Tahoma" w:hAnsi="Tahoma" w:cs="Tahoma"/>
                <w:sz w:val="13"/>
              </w:rPr>
              <w:t>OL/OV</w:t>
            </w:r>
          </w:p>
        </w:tc>
      </w:tr>
      <w:tr w:rsidR="001C38D4" w:rsidRPr="00AC2F34" w14:paraId="15563C48" w14:textId="77777777" w:rsidTr="00B33138">
        <w:trPr>
          <w:trHeight w:val="145"/>
        </w:trPr>
        <w:tc>
          <w:tcPr>
            <w:tcW w:w="2714" w:type="dxa"/>
            <w:tcBorders>
              <w:bottom w:val="single" w:sz="4" w:space="0" w:color="auto"/>
            </w:tcBorders>
            <w:shd w:val="clear" w:color="auto" w:fill="FFFFFF"/>
            <w:vAlign w:val="center"/>
          </w:tcPr>
          <w:p w14:paraId="15563C35" w14:textId="77777777" w:rsidR="00C031FA" w:rsidRPr="00AC2F34" w:rsidRDefault="00C031FA" w:rsidP="00873F62">
            <w:pPr>
              <w:pStyle w:val="ProductNames"/>
              <w:rPr>
                <w:rFonts w:ascii="Tahoma" w:hAnsi="Tahoma" w:cs="Tahoma"/>
                <w:sz w:val="14"/>
                <w:szCs w:val="14"/>
              </w:rPr>
            </w:pPr>
            <w:bookmarkStart w:id="271" w:name="_Toc336337984"/>
            <w:bookmarkStart w:id="272" w:name="_Toc343596336"/>
            <w:r w:rsidRPr="00AC2F34">
              <w:rPr>
                <w:rFonts w:ascii="Tahoma" w:hAnsi="Tahoma" w:cs="Tahoma"/>
                <w:sz w:val="14"/>
                <w:szCs w:val="14"/>
              </w:rPr>
              <w:t>Forefront Unified Access Gateway 2010</w:t>
            </w:r>
            <w:r w:rsidR="00873F62" w:rsidRPr="00AC2F34">
              <w:rPr>
                <w:rFonts w:ascii="Tahoma" w:hAnsi="Tahoma" w:cs="Tahoma"/>
                <w:sz w:val="14"/>
                <w:szCs w:val="14"/>
              </w:rPr>
              <w:t> </w:t>
            </w:r>
            <w:r w:rsidRPr="00AC2F34">
              <w:rPr>
                <w:rFonts w:ascii="Tahoma" w:hAnsi="Tahoma" w:cs="Tahoma"/>
                <w:sz w:val="14"/>
                <w:szCs w:val="14"/>
              </w:rPr>
              <w:t>CAL</w:t>
            </w:r>
            <w:bookmarkEnd w:id="271"/>
            <w:bookmarkEnd w:id="272"/>
            <w:r w:rsidRPr="00AC2F34">
              <w:rPr>
                <w:rFonts w:ascii="Tahoma" w:hAnsi="Tahoma" w:cs="Tahoma"/>
                <w:sz w:val="14"/>
                <w:szCs w:val="14"/>
              </w:rPr>
              <w:t xml:space="preserve"> </w:t>
            </w:r>
          </w:p>
        </w:tc>
        <w:tc>
          <w:tcPr>
            <w:tcW w:w="450" w:type="dxa"/>
            <w:tcBorders>
              <w:bottom w:val="single" w:sz="4" w:space="0" w:color="auto"/>
            </w:tcBorders>
            <w:shd w:val="clear" w:color="auto" w:fill="FFFFFF"/>
            <w:vAlign w:val="center"/>
          </w:tcPr>
          <w:p w14:paraId="15563C36" w14:textId="77777777" w:rsidR="00C031FA" w:rsidRPr="00AC2F34" w:rsidRDefault="00216494" w:rsidP="00B33138">
            <w:pPr>
              <w:pStyle w:val="TableText"/>
              <w:widowControl w:val="0"/>
              <w:rPr>
                <w:rFonts w:cs="Tahoma"/>
                <w:b/>
                <w:color w:val="000000"/>
                <w:sz w:val="13"/>
                <w:szCs w:val="13"/>
                <w:u w:val="single"/>
              </w:rPr>
            </w:pPr>
            <w:hyperlink w:anchor="_58_Forefront_Unified" w:history="1">
              <w:r w:rsidR="00E15740" w:rsidRPr="00AC2F34">
                <w:rPr>
                  <w:rStyle w:val="Hyperlink"/>
                  <w:rFonts w:cs="Tahoma"/>
                  <w:b/>
                  <w:sz w:val="13"/>
                  <w:szCs w:val="13"/>
                </w:rPr>
                <w:t>58</w:t>
              </w:r>
            </w:hyperlink>
          </w:p>
        </w:tc>
        <w:tc>
          <w:tcPr>
            <w:tcW w:w="450" w:type="dxa"/>
            <w:tcBorders>
              <w:bottom w:val="single" w:sz="4" w:space="0" w:color="auto"/>
            </w:tcBorders>
            <w:shd w:val="clear" w:color="auto" w:fill="FFFFFF"/>
          </w:tcPr>
          <w:p w14:paraId="15563C37" w14:textId="77777777" w:rsidR="00C031FA" w:rsidRPr="00AC2F34" w:rsidRDefault="00C031FA">
            <w:pPr>
              <w:pStyle w:val="TableText"/>
              <w:widowControl w:val="0"/>
              <w:spacing w:before="80"/>
              <w:rPr>
                <w:rFonts w:ascii="Tahoma" w:hAnsi="Tahoma" w:cs="Tahoma"/>
                <w:sz w:val="13"/>
              </w:rPr>
            </w:pPr>
            <w:r w:rsidRPr="00AC2F34">
              <w:rPr>
                <w:rFonts w:ascii="Tahoma" w:hAnsi="Tahoma" w:cs="Tahoma"/>
                <w:sz w:val="13"/>
              </w:rPr>
              <w:t>01/10</w:t>
            </w:r>
          </w:p>
        </w:tc>
        <w:tc>
          <w:tcPr>
            <w:tcW w:w="360" w:type="dxa"/>
            <w:tcBorders>
              <w:bottom w:val="single" w:sz="4" w:space="0" w:color="auto"/>
              <w:right w:val="single" w:sz="18" w:space="0" w:color="auto"/>
            </w:tcBorders>
            <w:shd w:val="clear" w:color="auto" w:fill="FFFFFF"/>
            <w:vAlign w:val="center"/>
          </w:tcPr>
          <w:p w14:paraId="15563C38" w14:textId="77777777" w:rsidR="00C031FA" w:rsidRPr="00AC2F34" w:rsidRDefault="00C031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15563C39"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tcBorders>
            <w:shd w:val="clear" w:color="auto" w:fill="FFFFFF"/>
            <w:vAlign w:val="center"/>
          </w:tcPr>
          <w:p w14:paraId="15563C3A"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3</w:t>
            </w:r>
          </w:p>
        </w:tc>
        <w:tc>
          <w:tcPr>
            <w:tcW w:w="450" w:type="dxa"/>
            <w:tcBorders>
              <w:bottom w:val="single" w:sz="4" w:space="0" w:color="auto"/>
            </w:tcBorders>
            <w:shd w:val="clear" w:color="auto" w:fill="FFFFFF"/>
            <w:vAlign w:val="center"/>
          </w:tcPr>
          <w:p w14:paraId="15563C3B"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2</w:t>
            </w:r>
          </w:p>
        </w:tc>
        <w:tc>
          <w:tcPr>
            <w:tcW w:w="450" w:type="dxa"/>
            <w:tcBorders>
              <w:bottom w:val="single" w:sz="4" w:space="0" w:color="auto"/>
            </w:tcBorders>
            <w:shd w:val="clear" w:color="auto" w:fill="FFFFFF"/>
            <w:vAlign w:val="center"/>
          </w:tcPr>
          <w:p w14:paraId="15563C3C"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2</w:t>
            </w:r>
          </w:p>
        </w:tc>
        <w:tc>
          <w:tcPr>
            <w:tcW w:w="450" w:type="dxa"/>
            <w:tcBorders>
              <w:bottom w:val="single" w:sz="4" w:space="0" w:color="auto"/>
            </w:tcBorders>
            <w:shd w:val="clear" w:color="auto" w:fill="FFFFFF"/>
            <w:vAlign w:val="center"/>
          </w:tcPr>
          <w:p w14:paraId="15563C3D"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2</w:t>
            </w:r>
          </w:p>
        </w:tc>
        <w:tc>
          <w:tcPr>
            <w:tcW w:w="450" w:type="dxa"/>
            <w:tcBorders>
              <w:bottom w:val="single" w:sz="4" w:space="0" w:color="auto"/>
            </w:tcBorders>
            <w:shd w:val="clear" w:color="auto" w:fill="FFFFFF"/>
            <w:vAlign w:val="center"/>
          </w:tcPr>
          <w:p w14:paraId="15563C3E"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1</w:t>
            </w:r>
          </w:p>
        </w:tc>
        <w:tc>
          <w:tcPr>
            <w:tcW w:w="360" w:type="dxa"/>
            <w:tcBorders>
              <w:bottom w:val="single" w:sz="4" w:space="0" w:color="auto"/>
              <w:right w:val="single" w:sz="18" w:space="0" w:color="auto"/>
            </w:tcBorders>
            <w:shd w:val="clear" w:color="auto" w:fill="FFFFFF"/>
            <w:vAlign w:val="center"/>
          </w:tcPr>
          <w:p w14:paraId="15563C3F"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left w:val="single" w:sz="18" w:space="0" w:color="auto"/>
              <w:bottom w:val="single" w:sz="4" w:space="0" w:color="auto"/>
            </w:tcBorders>
            <w:shd w:val="clear" w:color="auto" w:fill="FFFFFF"/>
            <w:vAlign w:val="center"/>
          </w:tcPr>
          <w:p w14:paraId="15563C40"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tcBorders>
            <w:shd w:val="clear" w:color="auto" w:fill="FFFFFF"/>
            <w:vAlign w:val="center"/>
          </w:tcPr>
          <w:p w14:paraId="15563C41"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2</w:t>
            </w:r>
          </w:p>
        </w:tc>
        <w:tc>
          <w:tcPr>
            <w:tcW w:w="450" w:type="dxa"/>
            <w:tcBorders>
              <w:bottom w:val="single" w:sz="4" w:space="0" w:color="auto"/>
              <w:right w:val="single" w:sz="18" w:space="0" w:color="auto"/>
            </w:tcBorders>
            <w:shd w:val="clear" w:color="auto" w:fill="FFFFFF"/>
            <w:vAlign w:val="center"/>
          </w:tcPr>
          <w:p w14:paraId="15563C42"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left w:val="single" w:sz="18" w:space="0" w:color="auto"/>
              <w:bottom w:val="single" w:sz="4" w:space="0" w:color="auto"/>
            </w:tcBorders>
            <w:shd w:val="clear" w:color="auto" w:fill="FFFFFF"/>
            <w:vAlign w:val="center"/>
          </w:tcPr>
          <w:p w14:paraId="15563C43"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right w:val="single" w:sz="18" w:space="0" w:color="auto"/>
            </w:tcBorders>
            <w:shd w:val="clear" w:color="auto" w:fill="FFFFFF"/>
            <w:vAlign w:val="center"/>
          </w:tcPr>
          <w:p w14:paraId="15563C44"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3C45" w14:textId="77777777" w:rsidR="00C031FA" w:rsidRPr="00AC2F34" w:rsidRDefault="00C031FA">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3C46" w14:textId="77777777" w:rsidR="00C031FA" w:rsidRPr="00AC2F34" w:rsidRDefault="00C031FA" w:rsidP="00472DFD">
            <w:pPr>
              <w:pStyle w:val="TableText"/>
              <w:widowControl w:val="0"/>
              <w:spacing w:before="120"/>
              <w:rPr>
                <w:rFonts w:ascii="Tahoma" w:hAnsi="Tahoma" w:cs="Tahoma"/>
                <w:sz w:val="13"/>
              </w:rPr>
            </w:pPr>
            <w:r w:rsidRPr="00AC2F34">
              <w:rPr>
                <w:rFonts w:ascii="Tahoma" w:hAnsi="Tahoma" w:cs="Tahoma"/>
                <w:sz w:val="13"/>
              </w:rPr>
              <w:t>AO, ST</w:t>
            </w:r>
          </w:p>
        </w:tc>
        <w:tc>
          <w:tcPr>
            <w:tcW w:w="540" w:type="dxa"/>
            <w:tcBorders>
              <w:bottom w:val="single" w:sz="4" w:space="0" w:color="auto"/>
            </w:tcBorders>
            <w:shd w:val="clear" w:color="auto" w:fill="FFFFFF"/>
            <w:vAlign w:val="center"/>
          </w:tcPr>
          <w:p w14:paraId="15563C47" w14:textId="77777777" w:rsidR="00C031FA" w:rsidRPr="00AC2F34" w:rsidRDefault="00C031FA">
            <w:pPr>
              <w:pStyle w:val="TableText"/>
              <w:widowControl w:val="0"/>
              <w:rPr>
                <w:rFonts w:ascii="Tahoma" w:hAnsi="Tahoma" w:cs="Tahoma"/>
                <w:sz w:val="13"/>
              </w:rPr>
            </w:pPr>
          </w:p>
        </w:tc>
      </w:tr>
      <w:tr w:rsidR="001C38D4" w:rsidRPr="00AC2F34" w14:paraId="15563C5C" w14:textId="77777777" w:rsidTr="00B33138">
        <w:trPr>
          <w:trHeight w:val="145"/>
        </w:trPr>
        <w:tc>
          <w:tcPr>
            <w:tcW w:w="2714" w:type="dxa"/>
            <w:tcBorders>
              <w:bottom w:val="single" w:sz="4" w:space="0" w:color="auto"/>
            </w:tcBorders>
            <w:shd w:val="clear" w:color="auto" w:fill="FABF8F"/>
            <w:vAlign w:val="center"/>
          </w:tcPr>
          <w:p w14:paraId="15563C49" w14:textId="77777777" w:rsidR="00C031FA" w:rsidRPr="00AC2F34" w:rsidRDefault="00C031FA" w:rsidP="00873F62">
            <w:pPr>
              <w:pStyle w:val="ProductNames"/>
              <w:rPr>
                <w:rFonts w:ascii="Tahoma" w:hAnsi="Tahoma" w:cs="Tahoma"/>
                <w:sz w:val="14"/>
                <w:szCs w:val="14"/>
              </w:rPr>
            </w:pPr>
            <w:bookmarkStart w:id="273" w:name="_Toc336337985"/>
            <w:bookmarkStart w:id="274" w:name="_Toc343596337"/>
            <w:r w:rsidRPr="00AC2F34">
              <w:rPr>
                <w:rFonts w:ascii="Tahoma" w:hAnsi="Tahoma" w:cs="Tahoma"/>
                <w:sz w:val="14"/>
                <w:szCs w:val="14"/>
              </w:rPr>
              <w:t>Forefront Unified Access Gateway 2010</w:t>
            </w:r>
            <w:r w:rsidR="00873F62" w:rsidRPr="00AC2F34">
              <w:rPr>
                <w:rFonts w:ascii="Tahoma" w:hAnsi="Tahoma" w:cs="Tahoma"/>
                <w:sz w:val="14"/>
                <w:szCs w:val="14"/>
              </w:rPr>
              <w:t> </w:t>
            </w:r>
            <w:r w:rsidRPr="00AC2F34">
              <w:rPr>
                <w:rFonts w:ascii="Tahoma" w:hAnsi="Tahoma" w:cs="Tahoma"/>
                <w:sz w:val="14"/>
                <w:szCs w:val="14"/>
              </w:rPr>
              <w:t>CAL (10k pakket)</w:t>
            </w:r>
            <w:bookmarkEnd w:id="273"/>
            <w:bookmarkEnd w:id="274"/>
          </w:p>
        </w:tc>
        <w:tc>
          <w:tcPr>
            <w:tcW w:w="450" w:type="dxa"/>
            <w:tcBorders>
              <w:bottom w:val="single" w:sz="4" w:space="0" w:color="auto"/>
            </w:tcBorders>
            <w:shd w:val="clear" w:color="auto" w:fill="FABF8F"/>
            <w:vAlign w:val="center"/>
          </w:tcPr>
          <w:p w14:paraId="15563C4A" w14:textId="77777777" w:rsidR="00C031FA" w:rsidRPr="00AC2F34" w:rsidRDefault="00216494" w:rsidP="00B33138">
            <w:pPr>
              <w:pStyle w:val="TableText"/>
              <w:widowControl w:val="0"/>
              <w:rPr>
                <w:rFonts w:cs="Tahoma"/>
                <w:b/>
                <w:color w:val="000000"/>
                <w:sz w:val="13"/>
                <w:szCs w:val="13"/>
                <w:u w:val="single"/>
              </w:rPr>
            </w:pPr>
            <w:hyperlink w:anchor="_58_Forefront_Unified" w:history="1">
              <w:r w:rsidR="00E15740" w:rsidRPr="00AC2F34">
                <w:rPr>
                  <w:rStyle w:val="Hyperlink"/>
                  <w:rFonts w:cs="Tahoma"/>
                  <w:b/>
                  <w:sz w:val="13"/>
                  <w:szCs w:val="13"/>
                </w:rPr>
                <w:t>58</w:t>
              </w:r>
            </w:hyperlink>
          </w:p>
        </w:tc>
        <w:tc>
          <w:tcPr>
            <w:tcW w:w="450" w:type="dxa"/>
            <w:tcBorders>
              <w:bottom w:val="single" w:sz="4" w:space="0" w:color="auto"/>
            </w:tcBorders>
            <w:shd w:val="clear" w:color="auto" w:fill="FABF8F"/>
          </w:tcPr>
          <w:p w14:paraId="15563C4B" w14:textId="77777777" w:rsidR="00C031FA" w:rsidRPr="00AC2F34" w:rsidRDefault="00C031FA">
            <w:pPr>
              <w:pStyle w:val="TableText"/>
              <w:widowControl w:val="0"/>
              <w:spacing w:before="80"/>
              <w:rPr>
                <w:rFonts w:ascii="Tahoma" w:hAnsi="Tahoma" w:cs="Tahoma"/>
                <w:sz w:val="13"/>
              </w:rPr>
            </w:pPr>
            <w:r w:rsidRPr="00AC2F34">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15563C4C" w14:textId="77777777" w:rsidR="00C031FA" w:rsidRPr="00AC2F34" w:rsidRDefault="00C031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5563C4D"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200</w:t>
            </w:r>
          </w:p>
        </w:tc>
        <w:tc>
          <w:tcPr>
            <w:tcW w:w="450" w:type="dxa"/>
            <w:tcBorders>
              <w:bottom w:val="single" w:sz="4" w:space="0" w:color="auto"/>
            </w:tcBorders>
            <w:shd w:val="clear" w:color="auto" w:fill="FABF8F"/>
            <w:vAlign w:val="center"/>
          </w:tcPr>
          <w:p w14:paraId="15563C4E"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500</w:t>
            </w:r>
          </w:p>
        </w:tc>
        <w:tc>
          <w:tcPr>
            <w:tcW w:w="450" w:type="dxa"/>
            <w:tcBorders>
              <w:bottom w:val="single" w:sz="4" w:space="0" w:color="auto"/>
            </w:tcBorders>
            <w:shd w:val="clear" w:color="auto" w:fill="FABF8F"/>
            <w:vAlign w:val="center"/>
          </w:tcPr>
          <w:p w14:paraId="15563C4F"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400</w:t>
            </w:r>
          </w:p>
        </w:tc>
        <w:tc>
          <w:tcPr>
            <w:tcW w:w="450" w:type="dxa"/>
            <w:tcBorders>
              <w:bottom w:val="single" w:sz="4" w:space="0" w:color="auto"/>
            </w:tcBorders>
            <w:shd w:val="clear" w:color="auto" w:fill="FABF8F"/>
            <w:vAlign w:val="center"/>
          </w:tcPr>
          <w:p w14:paraId="15563C50"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300</w:t>
            </w:r>
          </w:p>
        </w:tc>
        <w:tc>
          <w:tcPr>
            <w:tcW w:w="450" w:type="dxa"/>
            <w:tcBorders>
              <w:bottom w:val="single" w:sz="4" w:space="0" w:color="auto"/>
            </w:tcBorders>
            <w:shd w:val="clear" w:color="auto" w:fill="FABF8F"/>
            <w:vAlign w:val="center"/>
          </w:tcPr>
          <w:p w14:paraId="15563C51"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300</w:t>
            </w:r>
          </w:p>
        </w:tc>
        <w:tc>
          <w:tcPr>
            <w:tcW w:w="450" w:type="dxa"/>
            <w:tcBorders>
              <w:bottom w:val="single" w:sz="4" w:space="0" w:color="auto"/>
            </w:tcBorders>
            <w:shd w:val="clear" w:color="auto" w:fill="FABF8F"/>
            <w:vAlign w:val="center"/>
          </w:tcPr>
          <w:p w14:paraId="15563C52"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14:paraId="15563C53"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15563C54" w14:textId="77777777" w:rsidR="00C031FA" w:rsidRPr="00AC2F34" w:rsidRDefault="00C031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3C55" w14:textId="77777777" w:rsidR="00C031FA" w:rsidRPr="00AC2F34" w:rsidRDefault="00C031F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5563C56" w14:textId="77777777" w:rsidR="00C031FA" w:rsidRPr="00AC2F34" w:rsidRDefault="00C031F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5563C57" w14:textId="77777777" w:rsidR="00C031FA" w:rsidRPr="00AC2F34" w:rsidRDefault="00C031F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5563C58" w14:textId="77777777" w:rsidR="00C031FA" w:rsidRPr="00AC2F34" w:rsidRDefault="00C031FA">
            <w:pPr>
              <w:pStyle w:val="TableText"/>
              <w:widowControl w:val="0"/>
              <w:rPr>
                <w:rFonts w:ascii="Tahoma" w:hAnsi="Tahoma" w:cs="Tahoma"/>
                <w:color w:val="000000"/>
                <w:sz w:val="13"/>
              </w:rPr>
            </w:pPr>
            <w:r w:rsidRPr="00AC2F34">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3C59"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3C5A" w14:textId="77777777" w:rsidR="00C031FA" w:rsidRPr="00AC2F34" w:rsidRDefault="00C031FA"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15563C5B" w14:textId="77777777" w:rsidR="00C031FA" w:rsidRPr="00AC2F34" w:rsidRDefault="00C031FA">
            <w:pPr>
              <w:pStyle w:val="TableText"/>
              <w:widowControl w:val="0"/>
              <w:rPr>
                <w:rFonts w:ascii="Tahoma" w:hAnsi="Tahoma" w:cs="Tahoma"/>
                <w:sz w:val="13"/>
              </w:rPr>
            </w:pPr>
          </w:p>
        </w:tc>
      </w:tr>
      <w:tr w:rsidR="001C38D4" w:rsidRPr="00AC2F34" w14:paraId="15563C6A" w14:textId="77777777" w:rsidTr="00B33138">
        <w:trPr>
          <w:trHeight w:val="145"/>
        </w:trPr>
        <w:tc>
          <w:tcPr>
            <w:tcW w:w="2714" w:type="dxa"/>
            <w:tcBorders>
              <w:bottom w:val="single" w:sz="4" w:space="0" w:color="auto"/>
            </w:tcBorders>
            <w:shd w:val="clear" w:color="auto" w:fill="FFFFFF"/>
            <w:vAlign w:val="center"/>
          </w:tcPr>
          <w:p w14:paraId="15563C5D" w14:textId="77777777" w:rsidR="00C031FA" w:rsidRPr="00AC2F34" w:rsidRDefault="00C031FA" w:rsidP="00873F62">
            <w:pPr>
              <w:pStyle w:val="ProductNames"/>
              <w:rPr>
                <w:rFonts w:ascii="Tahoma" w:hAnsi="Tahoma" w:cs="Tahoma"/>
                <w:sz w:val="14"/>
                <w:szCs w:val="14"/>
              </w:rPr>
            </w:pPr>
            <w:bookmarkStart w:id="275" w:name="_Toc336337986"/>
            <w:bookmarkStart w:id="276" w:name="_Toc343596338"/>
            <w:r w:rsidRPr="00AC2F34">
              <w:rPr>
                <w:rFonts w:ascii="Tahoma" w:hAnsi="Tahoma" w:cs="Tahoma"/>
                <w:sz w:val="14"/>
                <w:szCs w:val="14"/>
              </w:rPr>
              <w:t>GeoSynth Server</w:t>
            </w:r>
            <w:bookmarkEnd w:id="275"/>
            <w:bookmarkEnd w:id="276"/>
          </w:p>
        </w:tc>
        <w:tc>
          <w:tcPr>
            <w:tcW w:w="450" w:type="dxa"/>
            <w:tcBorders>
              <w:bottom w:val="single" w:sz="4" w:space="0" w:color="auto"/>
            </w:tcBorders>
            <w:shd w:val="clear" w:color="auto" w:fill="FFFFFF"/>
            <w:vAlign w:val="center"/>
          </w:tcPr>
          <w:p w14:paraId="15563C5E" w14:textId="77777777" w:rsidR="00C031FA" w:rsidRPr="00AC2F34" w:rsidRDefault="00C031FA" w:rsidP="00B33138">
            <w:pPr>
              <w:pStyle w:val="TableText"/>
              <w:widowControl w:val="0"/>
              <w:rPr>
                <w:rFonts w:cs="Tahoma"/>
                <w:b/>
                <w:color w:val="000000"/>
                <w:sz w:val="13"/>
                <w:szCs w:val="13"/>
                <w:u w:val="single"/>
              </w:rPr>
            </w:pPr>
          </w:p>
        </w:tc>
        <w:tc>
          <w:tcPr>
            <w:tcW w:w="450" w:type="dxa"/>
            <w:tcBorders>
              <w:bottom w:val="single" w:sz="4" w:space="0" w:color="auto"/>
            </w:tcBorders>
            <w:shd w:val="clear" w:color="auto" w:fill="FFFFFF"/>
          </w:tcPr>
          <w:p w14:paraId="15563C5F" w14:textId="77777777" w:rsidR="00C031FA" w:rsidRPr="00AC2F34" w:rsidRDefault="00C031FA" w:rsidP="00A66614">
            <w:pPr>
              <w:pStyle w:val="TableText"/>
              <w:widowControl w:val="0"/>
              <w:spacing w:before="80"/>
              <w:rPr>
                <w:rFonts w:ascii="Tahoma" w:hAnsi="Tahoma" w:cs="Tahoma"/>
                <w:sz w:val="13"/>
              </w:rPr>
            </w:pPr>
            <w:r w:rsidRPr="00AC2F34">
              <w:rPr>
                <w:rFonts w:ascii="Tahoma" w:hAnsi="Tahoma" w:cs="Tahoma"/>
                <w:sz w:val="13"/>
              </w:rPr>
              <w:t>05/10</w:t>
            </w:r>
          </w:p>
        </w:tc>
        <w:tc>
          <w:tcPr>
            <w:tcW w:w="360" w:type="dxa"/>
            <w:tcBorders>
              <w:bottom w:val="single" w:sz="4" w:space="0" w:color="auto"/>
              <w:right w:val="single" w:sz="18" w:space="0" w:color="auto"/>
            </w:tcBorders>
            <w:shd w:val="clear" w:color="auto" w:fill="FFFFFF"/>
            <w:vAlign w:val="center"/>
          </w:tcPr>
          <w:p w14:paraId="15563C60" w14:textId="77777777" w:rsidR="00C031FA" w:rsidRPr="00AC2F34" w:rsidRDefault="00C031FA" w:rsidP="00A66614">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15563C61" w14:textId="77777777" w:rsidR="00C031FA" w:rsidRPr="00AC2F34" w:rsidRDefault="00C031FA" w:rsidP="00A66614">
            <w:pPr>
              <w:pStyle w:val="TableText"/>
              <w:widowControl w:val="0"/>
              <w:rPr>
                <w:rFonts w:ascii="Tahoma" w:hAnsi="Tahoma" w:cs="Tahoma"/>
                <w:sz w:val="13"/>
              </w:rPr>
            </w:pPr>
            <w:r w:rsidRPr="00AC2F34">
              <w:rPr>
                <w:rFonts w:ascii="Tahoma" w:hAnsi="Tahoma" w:cs="Tahoma"/>
                <w:sz w:val="13"/>
              </w:rPr>
              <w:t>125 punten</w:t>
            </w:r>
          </w:p>
        </w:tc>
        <w:tc>
          <w:tcPr>
            <w:tcW w:w="450" w:type="dxa"/>
            <w:tcBorders>
              <w:left w:val="single" w:sz="18" w:space="0" w:color="auto"/>
              <w:bottom w:val="single" w:sz="4" w:space="0" w:color="auto"/>
            </w:tcBorders>
            <w:shd w:val="clear" w:color="auto" w:fill="FFFFFF"/>
            <w:vAlign w:val="center"/>
          </w:tcPr>
          <w:p w14:paraId="15563C62" w14:textId="77777777" w:rsidR="00C031FA" w:rsidRPr="00AC2F34" w:rsidRDefault="00C031FA" w:rsidP="00A66614">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C63" w14:textId="77777777" w:rsidR="00C031FA" w:rsidRPr="00AC2F34" w:rsidRDefault="00C031FA" w:rsidP="00A6661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C64" w14:textId="77777777" w:rsidR="00C031FA" w:rsidRPr="00AC2F34" w:rsidRDefault="00C031FA" w:rsidP="00A6661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C65" w14:textId="77777777" w:rsidR="00C031FA" w:rsidRPr="00AC2F34" w:rsidRDefault="00C031FA" w:rsidP="00A6661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C66" w14:textId="77777777" w:rsidR="00C031FA" w:rsidRPr="00AC2F34" w:rsidRDefault="00C031FA" w:rsidP="00A66614">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3C67" w14:textId="77777777" w:rsidR="00C031FA" w:rsidRPr="00AC2F34" w:rsidRDefault="00C031FA" w:rsidP="00A66614">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3C68" w14:textId="77777777" w:rsidR="00C031FA" w:rsidRPr="00AC2F34" w:rsidRDefault="00C031FA" w:rsidP="00472DFD">
            <w:pPr>
              <w:pStyle w:val="TableText"/>
              <w:widowControl w:val="0"/>
              <w:spacing w:before="12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FFFFF"/>
            <w:vAlign w:val="center"/>
          </w:tcPr>
          <w:p w14:paraId="15563C69" w14:textId="77777777" w:rsidR="00C031FA" w:rsidRPr="00AC2F34" w:rsidRDefault="00C031FA" w:rsidP="00A66614">
            <w:pPr>
              <w:pStyle w:val="TableText"/>
              <w:widowControl w:val="0"/>
              <w:rPr>
                <w:rFonts w:ascii="Tahoma" w:hAnsi="Tahoma" w:cs="Tahoma"/>
                <w:sz w:val="13"/>
              </w:rPr>
            </w:pPr>
          </w:p>
        </w:tc>
      </w:tr>
      <w:tr w:rsidR="001C38D4" w:rsidRPr="00AC2F34" w14:paraId="15563C7E" w14:textId="77777777" w:rsidTr="00B33138">
        <w:trPr>
          <w:trHeight w:val="145"/>
        </w:trPr>
        <w:tc>
          <w:tcPr>
            <w:tcW w:w="2714" w:type="dxa"/>
            <w:tcBorders>
              <w:bottom w:val="single" w:sz="4" w:space="0" w:color="auto"/>
            </w:tcBorders>
            <w:shd w:val="clear" w:color="auto" w:fill="FABF8F"/>
            <w:vAlign w:val="center"/>
          </w:tcPr>
          <w:p w14:paraId="15563C6B" w14:textId="77777777" w:rsidR="00C031FA" w:rsidRPr="00AC2F34" w:rsidRDefault="00C031FA" w:rsidP="00873F62">
            <w:pPr>
              <w:pStyle w:val="ProductNames"/>
              <w:rPr>
                <w:rFonts w:ascii="Tahoma" w:hAnsi="Tahoma" w:cs="Tahoma"/>
                <w:sz w:val="14"/>
                <w:szCs w:val="14"/>
              </w:rPr>
            </w:pPr>
            <w:bookmarkStart w:id="277" w:name="_Toc336337990"/>
            <w:bookmarkStart w:id="278" w:name="_Toc343596339"/>
            <w:r w:rsidRPr="00AC2F34">
              <w:rPr>
                <w:rFonts w:ascii="Tahoma" w:hAnsi="Tahoma" w:cs="Tahoma"/>
                <w:sz w:val="14"/>
                <w:szCs w:val="14"/>
              </w:rPr>
              <w:t>HPC Pack 2008 R2 Enterprise</w:t>
            </w:r>
            <w:bookmarkEnd w:id="277"/>
            <w:bookmarkEnd w:id="278"/>
          </w:p>
        </w:tc>
        <w:tc>
          <w:tcPr>
            <w:tcW w:w="450" w:type="dxa"/>
            <w:tcBorders>
              <w:bottom w:val="single" w:sz="4" w:space="0" w:color="auto"/>
            </w:tcBorders>
            <w:shd w:val="clear" w:color="auto" w:fill="FABF8F"/>
            <w:vAlign w:val="center"/>
          </w:tcPr>
          <w:p w14:paraId="15563C6C" w14:textId="77777777" w:rsidR="00C031FA" w:rsidRPr="00AC2F34" w:rsidRDefault="00216494" w:rsidP="00B33138">
            <w:pPr>
              <w:pStyle w:val="TableText"/>
              <w:widowControl w:val="0"/>
              <w:rPr>
                <w:rStyle w:val="EndnoteReference"/>
                <w:rFonts w:cs="Tahoma"/>
                <w:b w:val="0"/>
                <w:color w:val="000000"/>
                <w:sz w:val="13"/>
                <w:szCs w:val="13"/>
                <w:u w:val="single"/>
              </w:rPr>
            </w:pPr>
            <w:hyperlink w:anchor="_59_HPC_Pack" w:history="1">
              <w:r w:rsidR="00E15740" w:rsidRPr="00AC2F34">
                <w:rPr>
                  <w:rStyle w:val="Hyperlink"/>
                  <w:rFonts w:cs="Tahoma"/>
                  <w:b/>
                  <w:sz w:val="13"/>
                  <w:szCs w:val="13"/>
                </w:rPr>
                <w:t>59</w:t>
              </w:r>
            </w:hyperlink>
          </w:p>
        </w:tc>
        <w:tc>
          <w:tcPr>
            <w:tcW w:w="450" w:type="dxa"/>
            <w:tcBorders>
              <w:bottom w:val="single" w:sz="4" w:space="0" w:color="auto"/>
            </w:tcBorders>
            <w:shd w:val="clear" w:color="auto" w:fill="FABF8F"/>
          </w:tcPr>
          <w:p w14:paraId="15563C6D" w14:textId="77777777" w:rsidR="00C031FA" w:rsidRPr="00AC2F34" w:rsidRDefault="00C031FA">
            <w:pPr>
              <w:pStyle w:val="TableText"/>
              <w:widowControl w:val="0"/>
              <w:spacing w:before="80"/>
              <w:rPr>
                <w:rFonts w:ascii="Tahoma" w:hAnsi="Tahoma" w:cs="Tahoma"/>
                <w:sz w:val="13"/>
              </w:rPr>
            </w:pPr>
            <w:r w:rsidRPr="00AC2F34">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15563C6E" w14:textId="77777777" w:rsidR="00C031FA" w:rsidRPr="00AC2F34" w:rsidRDefault="00C031FA">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563C6F" w14:textId="77777777" w:rsidR="00C031FA" w:rsidRPr="00AC2F34" w:rsidRDefault="00C031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3C70" w14:textId="77777777" w:rsidR="00C031FA" w:rsidRPr="00AC2F34" w:rsidRDefault="00C031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3C71" w14:textId="77777777" w:rsidR="00C031FA" w:rsidRPr="00AC2F34" w:rsidRDefault="00C031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3C72" w14:textId="77777777" w:rsidR="00C031FA" w:rsidRPr="00AC2F34" w:rsidRDefault="00C031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3C73" w14:textId="77777777" w:rsidR="00C031FA" w:rsidRPr="00AC2F34" w:rsidRDefault="00C031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3C74" w14:textId="77777777" w:rsidR="00C031FA" w:rsidRPr="00AC2F34" w:rsidRDefault="00C031FA">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5563C75" w14:textId="77777777" w:rsidR="00C031FA" w:rsidRPr="00AC2F34" w:rsidRDefault="00C031F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5563C76" w14:textId="77777777" w:rsidR="00C031FA" w:rsidRPr="00AC2F34" w:rsidRDefault="00C031FA">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3C77" w14:textId="77777777" w:rsidR="00C031FA" w:rsidRPr="00AC2F34" w:rsidRDefault="00C031F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5563C78" w14:textId="77777777" w:rsidR="00C031FA" w:rsidRPr="00AC2F34" w:rsidRDefault="00C031FA">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5563C79" w14:textId="77777777" w:rsidR="00C031FA" w:rsidRPr="00AC2F34" w:rsidRDefault="00C031FA">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5563C7A" w14:textId="77777777" w:rsidR="00C031FA" w:rsidRPr="00AC2F34" w:rsidRDefault="00C031FA">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3C7B"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3C7C" w14:textId="77777777" w:rsidR="00C031FA" w:rsidRPr="00AC2F34" w:rsidRDefault="00C031FA"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15563C7D" w14:textId="77777777" w:rsidR="00C031FA" w:rsidRPr="00AC2F34" w:rsidRDefault="00C031FA">
            <w:pPr>
              <w:pStyle w:val="TableText"/>
              <w:widowControl w:val="0"/>
              <w:rPr>
                <w:rFonts w:ascii="Tahoma" w:hAnsi="Tahoma" w:cs="Tahoma"/>
                <w:sz w:val="13"/>
              </w:rPr>
            </w:pPr>
          </w:p>
        </w:tc>
      </w:tr>
      <w:tr w:rsidR="001C38D4" w:rsidRPr="00AC2F34" w14:paraId="15563C92" w14:textId="77777777" w:rsidTr="00B33138">
        <w:trPr>
          <w:trHeight w:val="145"/>
        </w:trPr>
        <w:tc>
          <w:tcPr>
            <w:tcW w:w="2714" w:type="dxa"/>
            <w:tcBorders>
              <w:bottom w:val="single" w:sz="4" w:space="0" w:color="auto"/>
            </w:tcBorders>
            <w:shd w:val="clear" w:color="auto" w:fill="auto"/>
            <w:vAlign w:val="center"/>
          </w:tcPr>
          <w:p w14:paraId="15563C7F" w14:textId="77777777" w:rsidR="00C031FA" w:rsidRPr="00AC2F34" w:rsidRDefault="00C031FA" w:rsidP="00873F62">
            <w:pPr>
              <w:pStyle w:val="ProductNames"/>
              <w:rPr>
                <w:rFonts w:ascii="Tahoma" w:hAnsi="Tahoma" w:cs="Tahoma"/>
                <w:sz w:val="14"/>
                <w:szCs w:val="14"/>
              </w:rPr>
            </w:pPr>
            <w:bookmarkStart w:id="279" w:name="_Toc336337991"/>
            <w:bookmarkStart w:id="280" w:name="_Toc343596340"/>
            <w:r w:rsidRPr="00AC2F34">
              <w:rPr>
                <w:rFonts w:ascii="Tahoma" w:hAnsi="Tahoma" w:cs="Tahoma"/>
                <w:sz w:val="14"/>
                <w:szCs w:val="14"/>
              </w:rPr>
              <w:t>HPC Pack 2008 R2 voor Workstation</w:t>
            </w:r>
            <w:bookmarkEnd w:id="279"/>
            <w:bookmarkEnd w:id="280"/>
          </w:p>
        </w:tc>
        <w:tc>
          <w:tcPr>
            <w:tcW w:w="450" w:type="dxa"/>
            <w:tcBorders>
              <w:bottom w:val="single" w:sz="4" w:space="0" w:color="auto"/>
            </w:tcBorders>
            <w:shd w:val="clear" w:color="auto" w:fill="auto"/>
            <w:vAlign w:val="center"/>
          </w:tcPr>
          <w:p w14:paraId="15563C80" w14:textId="77777777" w:rsidR="00C031FA" w:rsidRPr="00AC2F34" w:rsidRDefault="00216494" w:rsidP="00B33138">
            <w:pPr>
              <w:pStyle w:val="TableText"/>
              <w:widowControl w:val="0"/>
              <w:rPr>
                <w:rStyle w:val="EndnoteReference"/>
                <w:rFonts w:cs="Tahoma"/>
                <w:b w:val="0"/>
                <w:color w:val="000000"/>
                <w:sz w:val="13"/>
                <w:szCs w:val="13"/>
                <w:u w:val="single"/>
              </w:rPr>
            </w:pPr>
            <w:hyperlink w:anchor="_51_High_Performance" w:history="1">
              <w:r w:rsidR="00E15740" w:rsidRPr="00AC2F34">
                <w:rPr>
                  <w:rStyle w:val="Hyperlink"/>
                  <w:rFonts w:cs="Tahoma"/>
                  <w:b/>
                  <w:sz w:val="13"/>
                  <w:szCs w:val="13"/>
                </w:rPr>
                <w:t>59</w:t>
              </w:r>
            </w:hyperlink>
          </w:p>
        </w:tc>
        <w:tc>
          <w:tcPr>
            <w:tcW w:w="450" w:type="dxa"/>
            <w:tcBorders>
              <w:bottom w:val="single" w:sz="4" w:space="0" w:color="auto"/>
            </w:tcBorders>
            <w:shd w:val="clear" w:color="auto" w:fill="auto"/>
          </w:tcPr>
          <w:p w14:paraId="15563C81" w14:textId="77777777" w:rsidR="00C031FA" w:rsidRPr="00AC2F34" w:rsidRDefault="00C031FA" w:rsidP="00EB6C66">
            <w:pPr>
              <w:pStyle w:val="TableText"/>
              <w:widowControl w:val="0"/>
              <w:spacing w:before="80"/>
              <w:rPr>
                <w:rFonts w:ascii="Tahoma" w:hAnsi="Tahoma" w:cs="Tahoma"/>
                <w:sz w:val="13"/>
              </w:rPr>
            </w:pPr>
            <w:r w:rsidRPr="00AC2F34">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15563C82" w14:textId="77777777" w:rsidR="00C031FA" w:rsidRPr="00AC2F34" w:rsidRDefault="00C031FA" w:rsidP="00EB6C66">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5563C83" w14:textId="77777777" w:rsidR="00C031FA" w:rsidRPr="00AC2F34" w:rsidRDefault="00C031FA" w:rsidP="00EB6C6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5563C84" w14:textId="77777777" w:rsidR="00C031FA" w:rsidRPr="00AC2F34" w:rsidRDefault="00C031FA" w:rsidP="00EB6C6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5563C85" w14:textId="77777777" w:rsidR="00C031FA" w:rsidRPr="00AC2F34" w:rsidRDefault="00C031FA" w:rsidP="00EB6C6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5563C86" w14:textId="77777777" w:rsidR="00C031FA" w:rsidRPr="00AC2F34" w:rsidRDefault="00C031FA" w:rsidP="00EB6C6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5563C87" w14:textId="77777777" w:rsidR="00C031FA" w:rsidRPr="00AC2F34" w:rsidRDefault="00C031FA" w:rsidP="00EB6C6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5563C88" w14:textId="77777777" w:rsidR="00C031FA" w:rsidRPr="00AC2F34" w:rsidRDefault="00C031FA" w:rsidP="00EB6C66">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5563C89" w14:textId="77777777" w:rsidR="00C031FA" w:rsidRPr="00AC2F34" w:rsidRDefault="00C031FA" w:rsidP="00AA31F2">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5563C8A" w14:textId="77777777" w:rsidR="00C031FA" w:rsidRPr="00AC2F34" w:rsidRDefault="00C031FA" w:rsidP="00EB6C6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5563C8B" w14:textId="77777777" w:rsidR="00C031FA" w:rsidRPr="00AC2F34" w:rsidRDefault="00C031FA" w:rsidP="00EB6C6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5563C8C" w14:textId="77777777" w:rsidR="00C031FA" w:rsidRPr="00AC2F34" w:rsidRDefault="00C031FA" w:rsidP="00EB6C6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5563C8D" w14:textId="77777777" w:rsidR="00C031FA" w:rsidRPr="00AC2F34" w:rsidRDefault="00C031FA" w:rsidP="00EB6C6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5563C8E" w14:textId="77777777" w:rsidR="00C031FA" w:rsidRPr="00AC2F34" w:rsidRDefault="00C031FA" w:rsidP="00EB6C6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563C8F" w14:textId="77777777" w:rsidR="00C031FA" w:rsidRPr="00AC2F34" w:rsidRDefault="00C031FA" w:rsidP="00EB6C66">
            <w:pPr>
              <w:pStyle w:val="TableText"/>
              <w:widowControl w:val="0"/>
              <w:rPr>
                <w:rFonts w:ascii="Tahoma" w:hAnsi="Tahoma" w:cs="Tahoma"/>
                <w:sz w:val="13"/>
              </w:rPr>
            </w:pPr>
          </w:p>
        </w:tc>
        <w:tc>
          <w:tcPr>
            <w:tcW w:w="450" w:type="dxa"/>
            <w:tcBorders>
              <w:bottom w:val="single" w:sz="4" w:space="0" w:color="auto"/>
            </w:tcBorders>
            <w:shd w:val="clear" w:color="auto" w:fill="auto"/>
          </w:tcPr>
          <w:p w14:paraId="15563C90" w14:textId="77777777" w:rsidR="00C031FA" w:rsidRPr="00AC2F34" w:rsidRDefault="00C031FA"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auto"/>
            <w:vAlign w:val="center"/>
          </w:tcPr>
          <w:p w14:paraId="15563C91" w14:textId="77777777" w:rsidR="00C031FA" w:rsidRPr="00AC2F34" w:rsidRDefault="00C031FA" w:rsidP="00EB6C66">
            <w:pPr>
              <w:pStyle w:val="TableText"/>
              <w:widowControl w:val="0"/>
              <w:rPr>
                <w:rFonts w:ascii="Tahoma" w:hAnsi="Tahoma" w:cs="Tahoma"/>
                <w:sz w:val="13"/>
              </w:rPr>
            </w:pPr>
          </w:p>
        </w:tc>
      </w:tr>
      <w:tr w:rsidR="001C38D4" w:rsidRPr="00AC2F34" w14:paraId="15563CA0" w14:textId="77777777" w:rsidTr="00B33138">
        <w:trPr>
          <w:trHeight w:val="145"/>
        </w:trPr>
        <w:tc>
          <w:tcPr>
            <w:tcW w:w="2714" w:type="dxa"/>
            <w:tcBorders>
              <w:bottom w:val="single" w:sz="4" w:space="0" w:color="auto"/>
            </w:tcBorders>
            <w:shd w:val="clear" w:color="auto" w:fill="auto"/>
            <w:vAlign w:val="center"/>
          </w:tcPr>
          <w:p w14:paraId="15563C93" w14:textId="77777777" w:rsidR="00C031FA" w:rsidRPr="00AC2F34" w:rsidRDefault="00C031FA" w:rsidP="00873F62">
            <w:pPr>
              <w:pStyle w:val="ProductNames"/>
              <w:rPr>
                <w:rFonts w:ascii="Tahoma" w:hAnsi="Tahoma" w:cs="Tahoma"/>
                <w:sz w:val="14"/>
                <w:szCs w:val="14"/>
              </w:rPr>
            </w:pPr>
            <w:bookmarkStart w:id="281" w:name="_Toc336337992"/>
            <w:bookmarkStart w:id="282" w:name="_Toc343596341"/>
            <w:r w:rsidRPr="00AC2F34">
              <w:rPr>
                <w:rFonts w:ascii="Tahoma" w:hAnsi="Tahoma" w:cs="Tahoma"/>
                <w:sz w:val="14"/>
                <w:szCs w:val="14"/>
              </w:rPr>
              <w:t>Learning Solutions Combination E-Reference Library (Gebruikers-SL)</w:t>
            </w:r>
            <w:bookmarkEnd w:id="281"/>
            <w:bookmarkEnd w:id="282"/>
          </w:p>
        </w:tc>
        <w:tc>
          <w:tcPr>
            <w:tcW w:w="450" w:type="dxa"/>
            <w:tcBorders>
              <w:bottom w:val="single" w:sz="4" w:space="0" w:color="auto"/>
            </w:tcBorders>
            <w:shd w:val="clear" w:color="auto" w:fill="auto"/>
            <w:vAlign w:val="center"/>
          </w:tcPr>
          <w:p w14:paraId="15563C94" w14:textId="77777777" w:rsidR="00C031FA" w:rsidRPr="00AC2F34" w:rsidRDefault="00C031FA" w:rsidP="00B33138">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14:paraId="15563C95" w14:textId="77777777" w:rsidR="00C031FA" w:rsidRPr="00AC2F34" w:rsidRDefault="00C031FA">
            <w:pPr>
              <w:pStyle w:val="TableText"/>
              <w:widowControl w:val="0"/>
              <w:spacing w:before="80"/>
              <w:rPr>
                <w:rFonts w:ascii="Tahoma" w:hAnsi="Tahoma" w:cs="Tahoma"/>
                <w:sz w:val="13"/>
              </w:rPr>
            </w:pPr>
            <w:r w:rsidRPr="00AC2F34">
              <w:rPr>
                <w:rFonts w:ascii="Tahoma" w:hAnsi="Tahoma" w:cs="Tahoma"/>
                <w:sz w:val="13"/>
              </w:rPr>
              <w:t>12/07</w:t>
            </w:r>
          </w:p>
        </w:tc>
        <w:tc>
          <w:tcPr>
            <w:tcW w:w="360" w:type="dxa"/>
            <w:tcBorders>
              <w:bottom w:val="single" w:sz="4" w:space="0" w:color="auto"/>
              <w:right w:val="single" w:sz="18" w:space="0" w:color="auto"/>
            </w:tcBorders>
            <w:shd w:val="clear" w:color="auto" w:fill="auto"/>
            <w:vAlign w:val="center"/>
          </w:tcPr>
          <w:p w14:paraId="15563C96" w14:textId="77777777" w:rsidR="00C031FA" w:rsidRPr="00AC2F34" w:rsidRDefault="00C031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15563C97" w14:textId="77777777" w:rsidR="00C031FA" w:rsidRPr="00AC2F34" w:rsidRDefault="00C031FA">
            <w:pPr>
              <w:pStyle w:val="TableText"/>
              <w:widowControl w:val="0"/>
              <w:rPr>
                <w:rFonts w:ascii="Tahoma" w:hAnsi="Tahoma" w:cs="Tahoma"/>
                <w:sz w:val="13"/>
              </w:rPr>
            </w:pPr>
            <w:r w:rsidRPr="00AC2F34">
              <w:rPr>
                <w:rFonts w:ascii="Tahoma" w:hAnsi="Tahoma" w:cs="Tahoma"/>
                <w:sz w:val="13"/>
              </w:rPr>
              <w:t>1 punt</w:t>
            </w:r>
          </w:p>
        </w:tc>
        <w:tc>
          <w:tcPr>
            <w:tcW w:w="450" w:type="dxa"/>
            <w:tcBorders>
              <w:left w:val="single" w:sz="18" w:space="0" w:color="auto"/>
              <w:bottom w:val="single" w:sz="4" w:space="0" w:color="auto"/>
            </w:tcBorders>
            <w:shd w:val="clear" w:color="auto" w:fill="auto"/>
            <w:vAlign w:val="center"/>
          </w:tcPr>
          <w:p w14:paraId="15563C98"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3C99"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63C9A"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3C9B"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63C9C" w14:textId="77777777" w:rsidR="00C031FA" w:rsidRPr="00AC2F34" w:rsidRDefault="00C031FA">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5563C9D"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auto"/>
          </w:tcPr>
          <w:p w14:paraId="15563C9E" w14:textId="77777777" w:rsidR="00C031FA" w:rsidRPr="00AC2F34" w:rsidRDefault="00C031FA" w:rsidP="00472DFD">
            <w:pPr>
              <w:pStyle w:val="TableText"/>
              <w:widowControl w:val="0"/>
              <w:spacing w:before="12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auto"/>
            <w:vAlign w:val="center"/>
          </w:tcPr>
          <w:p w14:paraId="15563C9F" w14:textId="77777777" w:rsidR="00C031FA" w:rsidRPr="00AC2F34" w:rsidRDefault="00C031FA">
            <w:pPr>
              <w:pStyle w:val="TableText"/>
              <w:widowControl w:val="0"/>
              <w:rPr>
                <w:rFonts w:ascii="Tahoma" w:hAnsi="Tahoma" w:cs="Tahoma"/>
                <w:sz w:val="13"/>
              </w:rPr>
            </w:pPr>
          </w:p>
        </w:tc>
      </w:tr>
      <w:tr w:rsidR="00FD4E7E" w:rsidRPr="00AC2F34" w14:paraId="15563CAE" w14:textId="77777777" w:rsidTr="00B33138">
        <w:trPr>
          <w:trHeight w:val="145"/>
        </w:trPr>
        <w:tc>
          <w:tcPr>
            <w:tcW w:w="2714" w:type="dxa"/>
            <w:tcBorders>
              <w:bottom w:val="single" w:sz="4" w:space="0" w:color="auto"/>
            </w:tcBorders>
            <w:shd w:val="clear" w:color="auto" w:fill="FABF8F"/>
            <w:vAlign w:val="center"/>
          </w:tcPr>
          <w:p w14:paraId="15563CA1" w14:textId="77777777" w:rsidR="00FD4E7E" w:rsidRPr="00AC2F34" w:rsidRDefault="00FD4E7E" w:rsidP="00873F62">
            <w:pPr>
              <w:pStyle w:val="ProductNames"/>
              <w:rPr>
                <w:rFonts w:ascii="Tahoma" w:hAnsi="Tahoma" w:cs="Tahoma"/>
                <w:sz w:val="14"/>
                <w:szCs w:val="14"/>
              </w:rPr>
            </w:pPr>
            <w:bookmarkStart w:id="283" w:name="_Toc336337993"/>
            <w:bookmarkStart w:id="284" w:name="_Toc343596342"/>
            <w:r w:rsidRPr="00AC2F34">
              <w:rPr>
                <w:rFonts w:ascii="Tahoma" w:hAnsi="Tahoma" w:cs="Tahoma"/>
                <w:sz w:val="14"/>
                <w:szCs w:val="14"/>
              </w:rPr>
              <w:t xml:space="preserve">Learning Solutions IT Academy </w:t>
            </w:r>
            <w:r w:rsidR="00873F62" w:rsidRPr="00AC2F34">
              <w:rPr>
                <w:rFonts w:ascii="Tahoma" w:hAnsi="Tahoma" w:cs="Tahoma"/>
                <w:sz w:val="14"/>
                <w:szCs w:val="14"/>
              </w:rPr>
              <w:br/>
            </w:r>
            <w:r w:rsidRPr="00AC2F34">
              <w:rPr>
                <w:rFonts w:ascii="Tahoma" w:hAnsi="Tahoma" w:cs="Tahoma"/>
                <w:sz w:val="14"/>
                <w:szCs w:val="14"/>
              </w:rPr>
              <w:t>(Services-SL)</w:t>
            </w:r>
            <w:bookmarkEnd w:id="283"/>
            <w:bookmarkEnd w:id="284"/>
          </w:p>
        </w:tc>
        <w:tc>
          <w:tcPr>
            <w:tcW w:w="450" w:type="dxa"/>
            <w:tcBorders>
              <w:bottom w:val="single" w:sz="4" w:space="0" w:color="auto"/>
            </w:tcBorders>
            <w:shd w:val="clear" w:color="auto" w:fill="FABF8F"/>
            <w:vAlign w:val="center"/>
          </w:tcPr>
          <w:p w14:paraId="15563CA2" w14:textId="77777777" w:rsidR="00FD4E7E" w:rsidRPr="00AC2F34" w:rsidRDefault="00FD4E7E" w:rsidP="00B33138">
            <w:pPr>
              <w:pStyle w:val="TableText"/>
              <w:widowControl w:val="0"/>
              <w:rPr>
                <w:rFonts w:cs="Tahoma"/>
                <w:b/>
                <w:color w:val="000000"/>
                <w:sz w:val="13"/>
                <w:szCs w:val="13"/>
                <w:u w:val="single"/>
              </w:rPr>
            </w:pPr>
          </w:p>
        </w:tc>
        <w:tc>
          <w:tcPr>
            <w:tcW w:w="450" w:type="dxa"/>
            <w:tcBorders>
              <w:bottom w:val="single" w:sz="4" w:space="0" w:color="auto"/>
            </w:tcBorders>
            <w:shd w:val="clear" w:color="auto" w:fill="FABF8F"/>
          </w:tcPr>
          <w:p w14:paraId="15563CA3" w14:textId="77777777" w:rsidR="00FD4E7E" w:rsidRPr="00AC2F34" w:rsidRDefault="00FD4E7E">
            <w:pPr>
              <w:pStyle w:val="TableText"/>
              <w:widowControl w:val="0"/>
              <w:spacing w:before="80"/>
              <w:rPr>
                <w:rFonts w:ascii="Tahoma" w:hAnsi="Tahoma" w:cs="Tahoma"/>
                <w:sz w:val="13"/>
              </w:rPr>
            </w:pPr>
            <w:r w:rsidRPr="00AC2F34">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15563CA4" w14:textId="77777777" w:rsidR="00FD4E7E" w:rsidRPr="00AC2F34" w:rsidRDefault="00FD4E7E">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15563CA5" w14:textId="77777777" w:rsidR="00FD4E7E" w:rsidRPr="00AC2F34" w:rsidRDefault="00FD4E7E">
            <w:pPr>
              <w:pStyle w:val="TableText"/>
              <w:widowControl w:val="0"/>
              <w:rPr>
                <w:rFonts w:ascii="Tahoma" w:hAnsi="Tahoma" w:cs="Tahoma"/>
                <w:sz w:val="13"/>
              </w:rPr>
            </w:pPr>
            <w:r w:rsidRPr="00AC2F34">
              <w:rPr>
                <w:rFonts w:ascii="Tahoma" w:hAnsi="Tahoma" w:cs="Tahoma"/>
                <w:sz w:val="13"/>
              </w:rPr>
              <w:t>75 punten</w:t>
            </w:r>
          </w:p>
        </w:tc>
        <w:tc>
          <w:tcPr>
            <w:tcW w:w="450" w:type="dxa"/>
            <w:tcBorders>
              <w:left w:val="single" w:sz="18" w:space="0" w:color="auto"/>
              <w:bottom w:val="single" w:sz="4" w:space="0" w:color="auto"/>
            </w:tcBorders>
            <w:shd w:val="clear" w:color="auto" w:fill="FABF8F"/>
            <w:vAlign w:val="center"/>
          </w:tcPr>
          <w:p w14:paraId="15563CA6" w14:textId="77777777" w:rsidR="00FD4E7E" w:rsidRPr="00AC2F34" w:rsidRDefault="00FD4E7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CA7" w14:textId="77777777" w:rsidR="00FD4E7E" w:rsidRPr="00AC2F34" w:rsidRDefault="00FD4E7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CA8" w14:textId="77777777" w:rsidR="00FD4E7E" w:rsidRPr="00AC2F34" w:rsidRDefault="00FD4E7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CA9" w14:textId="77777777" w:rsidR="00FD4E7E" w:rsidRPr="00AC2F34" w:rsidRDefault="00FD4E7E">
            <w:pPr>
              <w:pStyle w:val="TableText"/>
              <w:widowControl w:val="0"/>
              <w:rPr>
                <w:rFonts w:ascii="Tahoma" w:hAnsi="Tahoma" w:cs="Tahoma"/>
                <w:sz w:val="13"/>
              </w:rPr>
            </w:pPr>
            <w:r w:rsidRPr="00AC2F34">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15563CAA" w14:textId="77777777" w:rsidR="00FD4E7E" w:rsidRPr="00AC2F34" w:rsidRDefault="00FD4E7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3CAB" w14:textId="77777777" w:rsidR="00FD4E7E" w:rsidRPr="00AC2F34" w:rsidRDefault="00FD4E7E">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3CAC" w14:textId="77777777" w:rsidR="00FD4E7E" w:rsidRPr="00AC2F34" w:rsidRDefault="00FD4E7E" w:rsidP="00472DFD">
            <w:pPr>
              <w:pStyle w:val="TableText"/>
              <w:widowControl w:val="0"/>
              <w:spacing w:before="12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3CAD" w14:textId="77777777" w:rsidR="00FD4E7E" w:rsidRPr="00AC2F34" w:rsidRDefault="00FD4E7E">
            <w:pPr>
              <w:pStyle w:val="TableText"/>
              <w:widowControl w:val="0"/>
              <w:rPr>
                <w:rFonts w:ascii="Tahoma" w:hAnsi="Tahoma" w:cs="Tahoma"/>
                <w:sz w:val="13"/>
              </w:rPr>
            </w:pPr>
          </w:p>
        </w:tc>
      </w:tr>
      <w:tr w:rsidR="001C38D4" w:rsidRPr="00AC2F34" w14:paraId="15563CBC" w14:textId="77777777" w:rsidTr="00B33138">
        <w:trPr>
          <w:trHeight w:val="145"/>
        </w:trPr>
        <w:tc>
          <w:tcPr>
            <w:tcW w:w="2714" w:type="dxa"/>
            <w:tcBorders>
              <w:bottom w:val="single" w:sz="4" w:space="0" w:color="auto"/>
            </w:tcBorders>
            <w:shd w:val="clear" w:color="auto" w:fill="FFFFFF"/>
            <w:vAlign w:val="center"/>
          </w:tcPr>
          <w:p w14:paraId="15563CAF" w14:textId="77777777" w:rsidR="00C031FA" w:rsidRPr="00AC2F34" w:rsidRDefault="00C031FA" w:rsidP="00873F62">
            <w:pPr>
              <w:pStyle w:val="ProductNames"/>
              <w:rPr>
                <w:rFonts w:ascii="Tahoma" w:hAnsi="Tahoma" w:cs="Tahoma"/>
                <w:sz w:val="14"/>
                <w:szCs w:val="14"/>
              </w:rPr>
            </w:pPr>
            <w:bookmarkStart w:id="285" w:name="_Toc336337994"/>
            <w:bookmarkStart w:id="286" w:name="_Toc343596343"/>
            <w:r w:rsidRPr="00AC2F34">
              <w:rPr>
                <w:rFonts w:ascii="Tahoma" w:hAnsi="Tahoma" w:cs="Tahoma"/>
                <w:sz w:val="14"/>
                <w:szCs w:val="14"/>
              </w:rPr>
              <w:t>Learning Solutions MCP 1 Exam Vouchers/Maand (Services-SL)</w:t>
            </w:r>
            <w:bookmarkEnd w:id="285"/>
            <w:bookmarkEnd w:id="286"/>
          </w:p>
        </w:tc>
        <w:tc>
          <w:tcPr>
            <w:tcW w:w="450" w:type="dxa"/>
            <w:tcBorders>
              <w:bottom w:val="single" w:sz="4" w:space="0" w:color="auto"/>
            </w:tcBorders>
            <w:shd w:val="clear" w:color="auto" w:fill="FFFFFF"/>
            <w:vAlign w:val="center"/>
          </w:tcPr>
          <w:p w14:paraId="15563CB0" w14:textId="77777777" w:rsidR="00C031FA" w:rsidRPr="00AC2F34" w:rsidRDefault="00216494" w:rsidP="00B33138">
            <w:pPr>
              <w:pStyle w:val="TableText"/>
              <w:widowControl w:val="0"/>
              <w:rPr>
                <w:rStyle w:val="EndnoteReference"/>
                <w:rFonts w:cs="Tahoma"/>
                <w:b w:val="0"/>
                <w:color w:val="000000"/>
                <w:sz w:val="13"/>
                <w:szCs w:val="13"/>
                <w:u w:val="single"/>
              </w:rPr>
            </w:pPr>
            <w:hyperlink w:anchor="_60_Learning_Solutions" w:history="1">
              <w:r w:rsidR="00E15740" w:rsidRPr="00AC2F34">
                <w:rPr>
                  <w:rStyle w:val="Hyperlink"/>
                  <w:rFonts w:cs="Tahoma"/>
                  <w:b/>
                  <w:sz w:val="13"/>
                  <w:szCs w:val="13"/>
                </w:rPr>
                <w:t>60</w:t>
              </w:r>
            </w:hyperlink>
          </w:p>
        </w:tc>
        <w:tc>
          <w:tcPr>
            <w:tcW w:w="450" w:type="dxa"/>
            <w:tcBorders>
              <w:bottom w:val="single" w:sz="4" w:space="0" w:color="auto"/>
            </w:tcBorders>
            <w:shd w:val="clear" w:color="auto" w:fill="FFFFFF"/>
          </w:tcPr>
          <w:p w14:paraId="15563CB1" w14:textId="77777777" w:rsidR="00C031FA" w:rsidRPr="00AC2F34" w:rsidRDefault="00C031FA">
            <w:pPr>
              <w:pStyle w:val="TableText"/>
              <w:widowControl w:val="0"/>
              <w:spacing w:before="80"/>
              <w:rPr>
                <w:rFonts w:ascii="Tahoma" w:hAnsi="Tahoma" w:cs="Tahoma"/>
                <w:sz w:val="13"/>
              </w:rPr>
            </w:pPr>
            <w:r w:rsidRPr="00AC2F34">
              <w:rPr>
                <w:rFonts w:ascii="Tahoma" w:hAnsi="Tahoma" w:cs="Tahoma"/>
                <w:sz w:val="13"/>
              </w:rPr>
              <w:t>01/06</w:t>
            </w:r>
          </w:p>
        </w:tc>
        <w:tc>
          <w:tcPr>
            <w:tcW w:w="360" w:type="dxa"/>
            <w:tcBorders>
              <w:bottom w:val="single" w:sz="4" w:space="0" w:color="auto"/>
              <w:right w:val="single" w:sz="18" w:space="0" w:color="auto"/>
            </w:tcBorders>
            <w:shd w:val="clear" w:color="auto" w:fill="FFFFFF"/>
            <w:vAlign w:val="center"/>
          </w:tcPr>
          <w:p w14:paraId="15563CB2" w14:textId="77777777" w:rsidR="00C031FA" w:rsidRPr="00AC2F34" w:rsidRDefault="00C031FA">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15563CB3" w14:textId="77777777" w:rsidR="00C031FA" w:rsidRPr="00AC2F34" w:rsidRDefault="00C031FA">
            <w:pPr>
              <w:pStyle w:val="TableText"/>
              <w:widowControl w:val="0"/>
              <w:rPr>
                <w:rFonts w:ascii="Tahoma" w:hAnsi="Tahoma" w:cs="Tahoma"/>
                <w:sz w:val="13"/>
              </w:rPr>
            </w:pPr>
            <w:r w:rsidRPr="00AC2F34">
              <w:rPr>
                <w:rFonts w:ascii="Tahoma" w:hAnsi="Tahoma" w:cs="Tahoma"/>
                <w:sz w:val="13"/>
              </w:rPr>
              <w:t>1 punt</w:t>
            </w:r>
          </w:p>
        </w:tc>
        <w:tc>
          <w:tcPr>
            <w:tcW w:w="450" w:type="dxa"/>
            <w:tcBorders>
              <w:left w:val="single" w:sz="18" w:space="0" w:color="auto"/>
              <w:bottom w:val="single" w:sz="4" w:space="0" w:color="auto"/>
            </w:tcBorders>
            <w:shd w:val="clear" w:color="auto" w:fill="FFFFFF"/>
            <w:vAlign w:val="center"/>
          </w:tcPr>
          <w:p w14:paraId="15563CB4"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CB5"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CB6"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CB7"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CB8" w14:textId="77777777" w:rsidR="00C031FA" w:rsidRPr="00AC2F34" w:rsidRDefault="00C031FA">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3CB9" w14:textId="77777777" w:rsidR="00C031FA" w:rsidRPr="00AC2F34" w:rsidRDefault="00C031FA">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3CBA" w14:textId="77777777" w:rsidR="00C031FA" w:rsidRPr="00AC2F34" w:rsidRDefault="00C031FA"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14:paraId="15563CBB" w14:textId="77777777" w:rsidR="00C031FA" w:rsidRPr="00AC2F34" w:rsidRDefault="00C031FA">
            <w:pPr>
              <w:pStyle w:val="TableText"/>
              <w:widowControl w:val="0"/>
              <w:rPr>
                <w:rFonts w:ascii="Tahoma" w:hAnsi="Tahoma" w:cs="Tahoma"/>
                <w:sz w:val="13"/>
              </w:rPr>
            </w:pPr>
          </w:p>
        </w:tc>
      </w:tr>
      <w:tr w:rsidR="001C38D4" w:rsidRPr="00AC2F34" w14:paraId="15563CD0" w14:textId="77777777" w:rsidTr="00B33138">
        <w:trPr>
          <w:trHeight w:val="145"/>
        </w:trPr>
        <w:tc>
          <w:tcPr>
            <w:tcW w:w="2714" w:type="dxa"/>
            <w:tcBorders>
              <w:bottom w:val="single" w:sz="4" w:space="0" w:color="auto"/>
            </w:tcBorders>
            <w:shd w:val="clear" w:color="auto" w:fill="FABF8F"/>
            <w:vAlign w:val="center"/>
          </w:tcPr>
          <w:p w14:paraId="15563CBD" w14:textId="77777777" w:rsidR="00C031FA" w:rsidRPr="009D4A86" w:rsidRDefault="00C031FA" w:rsidP="00873F62">
            <w:pPr>
              <w:pStyle w:val="Heading2"/>
              <w:spacing w:before="20" w:after="20"/>
              <w:ind w:left="0"/>
              <w:rPr>
                <w:rFonts w:ascii="Tahoma" w:hAnsi="Tahoma" w:cs="Tahoma"/>
                <w:b w:val="0"/>
                <w:sz w:val="14"/>
                <w:szCs w:val="14"/>
                <w:lang w:val="de-DE"/>
              </w:rPr>
            </w:pPr>
            <w:bookmarkStart w:id="287" w:name="_Toc336337995"/>
            <w:bookmarkStart w:id="288" w:name="_Toc343596344"/>
            <w:r w:rsidRPr="009D4A86">
              <w:rPr>
                <w:rFonts w:ascii="Tahoma" w:hAnsi="Tahoma" w:cs="Tahoma"/>
                <w:b w:val="0"/>
                <w:sz w:val="14"/>
                <w:szCs w:val="14"/>
                <w:lang w:val="de-DE"/>
              </w:rPr>
              <w:t>Lync Online Plan 1 (Gebruikers-SL)</w:t>
            </w:r>
            <w:bookmarkEnd w:id="287"/>
            <w:bookmarkEnd w:id="288"/>
          </w:p>
        </w:tc>
        <w:tc>
          <w:tcPr>
            <w:tcW w:w="450" w:type="dxa"/>
            <w:tcBorders>
              <w:bottom w:val="single" w:sz="4" w:space="0" w:color="auto"/>
            </w:tcBorders>
            <w:shd w:val="clear" w:color="auto" w:fill="FABF8F"/>
            <w:vAlign w:val="center"/>
          </w:tcPr>
          <w:p w14:paraId="15563CBE" w14:textId="77777777" w:rsidR="00C031FA" w:rsidRPr="00AC2F34" w:rsidRDefault="00216494" w:rsidP="00B33138">
            <w:pPr>
              <w:pStyle w:val="TableText"/>
              <w:widowControl w:val="0"/>
              <w:rPr>
                <w:rFonts w:cs="Tahoma"/>
                <w:b/>
                <w:color w:val="0000FF"/>
                <w:sz w:val="13"/>
                <w:szCs w:val="13"/>
                <w:u w:val="single"/>
              </w:rPr>
            </w:pPr>
            <w:hyperlink w:anchor="_61_Lync_Online" w:history="1">
              <w:r w:rsidR="00E15740" w:rsidRPr="00AC2F34">
                <w:rPr>
                  <w:rStyle w:val="Hyperlink"/>
                  <w:rFonts w:cs="Tahoma"/>
                  <w:b/>
                  <w:sz w:val="13"/>
                  <w:szCs w:val="13"/>
                </w:rPr>
                <w:t>61</w:t>
              </w:r>
            </w:hyperlink>
          </w:p>
        </w:tc>
        <w:tc>
          <w:tcPr>
            <w:tcW w:w="450" w:type="dxa"/>
            <w:tcBorders>
              <w:bottom w:val="single" w:sz="4" w:space="0" w:color="auto"/>
            </w:tcBorders>
            <w:shd w:val="clear" w:color="auto" w:fill="FABF8F"/>
          </w:tcPr>
          <w:p w14:paraId="15563CBF" w14:textId="77777777" w:rsidR="00C031FA" w:rsidRPr="00AC2F34" w:rsidRDefault="00C031FA">
            <w:pPr>
              <w:pStyle w:val="TableText"/>
              <w:widowControl w:val="0"/>
              <w:spacing w:before="120"/>
              <w:rPr>
                <w:rFonts w:ascii="Tahoma" w:hAnsi="Tahoma" w:cs="Tahoma"/>
                <w:color w:val="000000"/>
                <w:sz w:val="13"/>
              </w:rPr>
            </w:pPr>
            <w:r w:rsidRPr="00AC2F34">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15563CC0" w14:textId="77777777" w:rsidR="00C031FA" w:rsidRPr="00AC2F34" w:rsidRDefault="00C031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5563CC1"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CC2"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CC3"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CC4"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CC5"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CC6" w14:textId="77777777" w:rsidR="00C031FA" w:rsidRPr="00AC2F34" w:rsidRDefault="00C031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3CC7"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CC8"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CC9"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CCA"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CCB"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CCC" w14:textId="77777777" w:rsidR="00C031FA" w:rsidRPr="00AC2F34" w:rsidRDefault="00C031FA">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3CCD"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3CCE" w14:textId="77777777" w:rsidR="00C031FA" w:rsidRPr="00AC2F34" w:rsidRDefault="00C031FA"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15563CCF" w14:textId="77777777" w:rsidR="00C031FA" w:rsidRPr="00AC2F34" w:rsidRDefault="00C031FA">
            <w:pPr>
              <w:pStyle w:val="TableText"/>
              <w:widowControl w:val="0"/>
              <w:rPr>
                <w:rFonts w:ascii="Tahoma" w:hAnsi="Tahoma" w:cs="Tahoma"/>
                <w:sz w:val="13"/>
              </w:rPr>
            </w:pPr>
          </w:p>
        </w:tc>
      </w:tr>
      <w:tr w:rsidR="001C38D4" w:rsidRPr="00AC2F34" w14:paraId="15563CE4" w14:textId="77777777" w:rsidTr="00B33138">
        <w:trPr>
          <w:trHeight w:val="145"/>
        </w:trPr>
        <w:tc>
          <w:tcPr>
            <w:tcW w:w="2714" w:type="dxa"/>
            <w:tcBorders>
              <w:bottom w:val="single" w:sz="4" w:space="0" w:color="auto"/>
            </w:tcBorders>
            <w:shd w:val="clear" w:color="auto" w:fill="FFFFFF"/>
            <w:vAlign w:val="center"/>
          </w:tcPr>
          <w:p w14:paraId="15563CD1" w14:textId="77777777" w:rsidR="00C031FA" w:rsidRPr="009D4A86" w:rsidRDefault="00C031FA" w:rsidP="00873F62">
            <w:pPr>
              <w:pStyle w:val="Heading2"/>
              <w:spacing w:before="20" w:after="20"/>
              <w:ind w:left="0"/>
              <w:rPr>
                <w:rFonts w:ascii="Tahoma" w:hAnsi="Tahoma" w:cs="Tahoma"/>
                <w:b w:val="0"/>
                <w:sz w:val="14"/>
                <w:szCs w:val="14"/>
                <w:lang w:val="de-DE"/>
              </w:rPr>
            </w:pPr>
            <w:bookmarkStart w:id="289" w:name="_Toc336337996"/>
            <w:bookmarkStart w:id="290" w:name="_Toc343596345"/>
            <w:r w:rsidRPr="009D4A86">
              <w:rPr>
                <w:rFonts w:ascii="Tahoma" w:hAnsi="Tahoma" w:cs="Tahoma"/>
                <w:b w:val="0"/>
                <w:sz w:val="14"/>
                <w:szCs w:val="14"/>
                <w:lang w:val="de-DE"/>
              </w:rPr>
              <w:t>Lync Online Plan 2 (Gebruikers-SL)</w:t>
            </w:r>
            <w:bookmarkEnd w:id="289"/>
            <w:bookmarkEnd w:id="290"/>
          </w:p>
        </w:tc>
        <w:tc>
          <w:tcPr>
            <w:tcW w:w="450" w:type="dxa"/>
            <w:tcBorders>
              <w:bottom w:val="single" w:sz="4" w:space="0" w:color="auto"/>
            </w:tcBorders>
            <w:shd w:val="clear" w:color="auto" w:fill="FFFFFF"/>
            <w:vAlign w:val="center"/>
          </w:tcPr>
          <w:p w14:paraId="15563CD2" w14:textId="77777777" w:rsidR="00C031FA" w:rsidRPr="00AC2F34" w:rsidRDefault="00216494" w:rsidP="00B33138">
            <w:pPr>
              <w:pStyle w:val="TableText"/>
              <w:widowControl w:val="0"/>
              <w:rPr>
                <w:rFonts w:cs="Tahoma"/>
                <w:b/>
                <w:color w:val="0000FF"/>
                <w:sz w:val="13"/>
                <w:szCs w:val="13"/>
                <w:u w:val="single"/>
              </w:rPr>
            </w:pPr>
            <w:hyperlink w:anchor="_61_Lync_Online" w:history="1">
              <w:r w:rsidR="00E15740" w:rsidRPr="00AC2F34">
                <w:rPr>
                  <w:rStyle w:val="Hyperlink"/>
                  <w:rFonts w:cs="Tahoma"/>
                  <w:b/>
                  <w:sz w:val="13"/>
                  <w:szCs w:val="13"/>
                </w:rPr>
                <w:t>61</w:t>
              </w:r>
            </w:hyperlink>
          </w:p>
        </w:tc>
        <w:tc>
          <w:tcPr>
            <w:tcW w:w="450" w:type="dxa"/>
            <w:tcBorders>
              <w:bottom w:val="single" w:sz="4" w:space="0" w:color="auto"/>
            </w:tcBorders>
            <w:shd w:val="clear" w:color="auto" w:fill="FFFFFF"/>
          </w:tcPr>
          <w:p w14:paraId="15563CD3" w14:textId="77777777" w:rsidR="00C031FA" w:rsidRPr="00AC2F34" w:rsidRDefault="00C031FA">
            <w:pPr>
              <w:pStyle w:val="TableText"/>
              <w:widowControl w:val="0"/>
              <w:spacing w:before="120"/>
              <w:rPr>
                <w:rFonts w:ascii="Tahoma" w:hAnsi="Tahoma" w:cs="Tahoma"/>
                <w:color w:val="000000"/>
                <w:sz w:val="13"/>
              </w:rPr>
            </w:pPr>
            <w:r w:rsidRPr="00AC2F34">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15563CD4" w14:textId="77777777" w:rsidR="00C031FA" w:rsidRPr="00AC2F34" w:rsidRDefault="00C031FA">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15563CD5"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CD6"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CD7"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CD8"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CD9"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CDA" w14:textId="77777777" w:rsidR="00C031FA" w:rsidRPr="00AC2F34" w:rsidRDefault="00C031FA">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3CDB"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CDC"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CDD"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CDE" w14:textId="77777777" w:rsidR="00C031FA" w:rsidRPr="00AC2F34" w:rsidRDefault="00C031F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CDF"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CE0" w14:textId="77777777" w:rsidR="00C031FA" w:rsidRPr="00AC2F34" w:rsidRDefault="00C031FA">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3CE1" w14:textId="77777777" w:rsidR="00C031FA" w:rsidRPr="00AC2F34" w:rsidRDefault="00C031FA">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3CE2" w14:textId="77777777" w:rsidR="00C031FA" w:rsidRPr="00AC2F34" w:rsidRDefault="00C031FA"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14:paraId="15563CE3" w14:textId="77777777" w:rsidR="00C031FA" w:rsidRPr="00AC2F34" w:rsidRDefault="00C031FA">
            <w:pPr>
              <w:pStyle w:val="TableText"/>
              <w:widowControl w:val="0"/>
              <w:rPr>
                <w:rFonts w:ascii="Tahoma" w:hAnsi="Tahoma" w:cs="Tahoma"/>
                <w:sz w:val="13"/>
              </w:rPr>
            </w:pPr>
          </w:p>
        </w:tc>
      </w:tr>
      <w:tr w:rsidR="00092855" w:rsidRPr="00AC2F34" w14:paraId="15563CF8" w14:textId="77777777" w:rsidTr="00B33138">
        <w:trPr>
          <w:trHeight w:val="145"/>
        </w:trPr>
        <w:tc>
          <w:tcPr>
            <w:tcW w:w="2714" w:type="dxa"/>
            <w:tcBorders>
              <w:bottom w:val="single" w:sz="4" w:space="0" w:color="auto"/>
            </w:tcBorders>
            <w:shd w:val="clear" w:color="auto" w:fill="FABF8F"/>
            <w:vAlign w:val="center"/>
          </w:tcPr>
          <w:p w14:paraId="15563CE5" w14:textId="77777777" w:rsidR="00AA31F2" w:rsidRPr="009D4A86" w:rsidRDefault="00AA31F2" w:rsidP="00873F62">
            <w:pPr>
              <w:pStyle w:val="Heading2"/>
              <w:spacing w:before="20" w:after="20"/>
              <w:ind w:left="0"/>
              <w:rPr>
                <w:rFonts w:ascii="Tahoma" w:hAnsi="Tahoma" w:cs="Tahoma"/>
                <w:b w:val="0"/>
                <w:sz w:val="14"/>
                <w:szCs w:val="14"/>
                <w:lang w:val="de-DE"/>
              </w:rPr>
            </w:pPr>
            <w:bookmarkStart w:id="291" w:name="_Toc336337997"/>
            <w:bookmarkStart w:id="292" w:name="_Toc343596346"/>
            <w:r w:rsidRPr="009D4A86">
              <w:rPr>
                <w:rFonts w:ascii="Tahoma" w:hAnsi="Tahoma" w:cs="Tahoma"/>
                <w:b w:val="0"/>
                <w:sz w:val="14"/>
                <w:szCs w:val="14"/>
                <w:lang w:val="de-DE"/>
              </w:rPr>
              <w:t>Lync Online Plan 3 (Gebruikers-SL)</w:t>
            </w:r>
            <w:bookmarkEnd w:id="291"/>
            <w:bookmarkEnd w:id="292"/>
          </w:p>
        </w:tc>
        <w:tc>
          <w:tcPr>
            <w:tcW w:w="450" w:type="dxa"/>
            <w:tcBorders>
              <w:bottom w:val="single" w:sz="4" w:space="0" w:color="auto"/>
            </w:tcBorders>
            <w:shd w:val="clear" w:color="auto" w:fill="FABF8F"/>
            <w:vAlign w:val="center"/>
          </w:tcPr>
          <w:p w14:paraId="15563CE6" w14:textId="77777777" w:rsidR="00AA31F2" w:rsidRPr="00AC2F34" w:rsidRDefault="00216494" w:rsidP="00B33138">
            <w:pPr>
              <w:pStyle w:val="TableText"/>
              <w:widowControl w:val="0"/>
              <w:rPr>
                <w:rFonts w:cs="Tahoma"/>
                <w:b/>
                <w:color w:val="0000FF"/>
                <w:sz w:val="13"/>
                <w:szCs w:val="13"/>
                <w:u w:val="single"/>
              </w:rPr>
            </w:pPr>
            <w:hyperlink w:anchor="_61_Lync_Online" w:history="1">
              <w:r w:rsidR="00E15740" w:rsidRPr="00AC2F34">
                <w:rPr>
                  <w:rStyle w:val="Hyperlink"/>
                  <w:rFonts w:cs="Tahoma"/>
                  <w:b/>
                  <w:sz w:val="13"/>
                  <w:szCs w:val="13"/>
                </w:rPr>
                <w:t>61</w:t>
              </w:r>
            </w:hyperlink>
          </w:p>
        </w:tc>
        <w:tc>
          <w:tcPr>
            <w:tcW w:w="450" w:type="dxa"/>
            <w:tcBorders>
              <w:bottom w:val="single" w:sz="4" w:space="0" w:color="auto"/>
            </w:tcBorders>
            <w:shd w:val="clear" w:color="auto" w:fill="FABF8F"/>
          </w:tcPr>
          <w:p w14:paraId="15563CE7" w14:textId="77777777" w:rsidR="00AA31F2" w:rsidRPr="00AC2F34" w:rsidRDefault="00683224">
            <w:pPr>
              <w:pStyle w:val="TableText"/>
              <w:widowControl w:val="0"/>
              <w:spacing w:before="120"/>
              <w:rPr>
                <w:rFonts w:ascii="Tahoma" w:hAnsi="Tahoma" w:cs="Tahoma"/>
                <w:color w:val="000000"/>
                <w:sz w:val="13"/>
              </w:rPr>
            </w:pPr>
            <w:r w:rsidRPr="00AC2F34">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15563CE8" w14:textId="77777777" w:rsidR="00AA31F2" w:rsidRPr="00AC2F34" w:rsidRDefault="00AA31F2">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5563CE9" w14:textId="77777777" w:rsidR="00AA31F2" w:rsidRPr="00AC2F34" w:rsidRDefault="00AA31F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CEA" w14:textId="77777777" w:rsidR="00AA31F2" w:rsidRPr="00AC2F34" w:rsidRDefault="00AA31F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CEB" w14:textId="77777777" w:rsidR="00AA31F2" w:rsidRPr="00AC2F34" w:rsidRDefault="00AA31F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CEC" w14:textId="77777777" w:rsidR="00AA31F2" w:rsidRPr="00AC2F34" w:rsidRDefault="00AA31F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CED" w14:textId="77777777" w:rsidR="00AA31F2" w:rsidRPr="00AC2F34" w:rsidRDefault="00AA31F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CEE" w14:textId="77777777" w:rsidR="00AA31F2" w:rsidRPr="00AC2F34" w:rsidRDefault="00AA31F2">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3CEF" w14:textId="77777777" w:rsidR="00AA31F2" w:rsidRPr="00AC2F34" w:rsidRDefault="00AA31F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CF0" w14:textId="77777777" w:rsidR="00AA31F2" w:rsidRPr="00AC2F34" w:rsidRDefault="00AA31F2">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CF1" w14:textId="77777777" w:rsidR="00AA31F2" w:rsidRPr="00AC2F34" w:rsidRDefault="00AA31F2">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CF2" w14:textId="77777777" w:rsidR="00AA31F2" w:rsidRPr="00AC2F34" w:rsidRDefault="00AA31F2">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CF3" w14:textId="77777777" w:rsidR="00AA31F2" w:rsidRPr="00AC2F34" w:rsidRDefault="00AA31F2">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5563CF4" w14:textId="77777777" w:rsidR="00AA31F2" w:rsidRPr="00AC2F34" w:rsidRDefault="008C3DFD">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3CF5" w14:textId="77777777" w:rsidR="00AA31F2" w:rsidRPr="00AC2F34" w:rsidRDefault="00AA31F2">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3CF6" w14:textId="77777777" w:rsidR="00AA31F2" w:rsidRPr="00AC2F34" w:rsidRDefault="00AA31F2"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15563CF7" w14:textId="77777777" w:rsidR="00AA31F2" w:rsidRPr="00AC2F34" w:rsidRDefault="00AA31F2">
            <w:pPr>
              <w:pStyle w:val="TableText"/>
              <w:widowControl w:val="0"/>
              <w:rPr>
                <w:rFonts w:ascii="Tahoma" w:hAnsi="Tahoma" w:cs="Tahoma"/>
                <w:sz w:val="13"/>
              </w:rPr>
            </w:pPr>
          </w:p>
        </w:tc>
      </w:tr>
      <w:tr w:rsidR="00683224" w:rsidRPr="00AC2F34" w14:paraId="15563D0C" w14:textId="77777777" w:rsidTr="00B33138">
        <w:trPr>
          <w:trHeight w:val="145"/>
        </w:trPr>
        <w:tc>
          <w:tcPr>
            <w:tcW w:w="2714" w:type="dxa"/>
            <w:tcBorders>
              <w:bottom w:val="single" w:sz="4" w:space="0" w:color="auto"/>
            </w:tcBorders>
            <w:shd w:val="clear" w:color="auto" w:fill="FFFFFF"/>
            <w:vAlign w:val="center"/>
          </w:tcPr>
          <w:p w14:paraId="15563CF9" w14:textId="77777777" w:rsidR="00683224" w:rsidRPr="00AC2F34" w:rsidRDefault="00683224" w:rsidP="00873F62">
            <w:pPr>
              <w:pStyle w:val="Heading2"/>
              <w:spacing w:before="20" w:after="20"/>
              <w:ind w:left="0"/>
              <w:rPr>
                <w:rFonts w:ascii="Tahoma" w:hAnsi="Tahoma" w:cs="Tahoma"/>
                <w:b w:val="0"/>
                <w:sz w:val="14"/>
                <w:szCs w:val="14"/>
              </w:rPr>
            </w:pPr>
            <w:bookmarkStart w:id="293" w:name="_Toc336337998"/>
            <w:bookmarkStart w:id="294" w:name="_Toc343596347"/>
            <w:r w:rsidRPr="00AC2F34">
              <w:rPr>
                <w:rFonts w:ascii="Tahoma" w:hAnsi="Tahoma" w:cs="Tahoma"/>
                <w:b w:val="0"/>
                <w:sz w:val="14"/>
                <w:szCs w:val="14"/>
              </w:rPr>
              <w:t>Lync Online Plan 3A (Gebruikers-SL)</w:t>
            </w:r>
            <w:bookmarkEnd w:id="293"/>
            <w:bookmarkEnd w:id="294"/>
          </w:p>
        </w:tc>
        <w:tc>
          <w:tcPr>
            <w:tcW w:w="450" w:type="dxa"/>
            <w:tcBorders>
              <w:bottom w:val="single" w:sz="4" w:space="0" w:color="auto"/>
            </w:tcBorders>
            <w:shd w:val="clear" w:color="auto" w:fill="FFFFFF"/>
            <w:vAlign w:val="center"/>
          </w:tcPr>
          <w:p w14:paraId="15563CFA" w14:textId="77777777" w:rsidR="00683224" w:rsidRPr="00AC2F34" w:rsidRDefault="00216494" w:rsidP="00B33138">
            <w:pPr>
              <w:pStyle w:val="TableText"/>
              <w:widowControl w:val="0"/>
              <w:rPr>
                <w:rFonts w:cs="Tahoma"/>
                <w:b/>
                <w:color w:val="0000FF"/>
                <w:sz w:val="13"/>
                <w:szCs w:val="13"/>
                <w:u w:val="single"/>
              </w:rPr>
            </w:pPr>
            <w:hyperlink w:anchor="_61_Lync_Online" w:history="1">
              <w:r w:rsidR="00E15740" w:rsidRPr="00AC2F34">
                <w:rPr>
                  <w:rStyle w:val="Hyperlink"/>
                  <w:rFonts w:cs="Tahoma"/>
                  <w:b/>
                  <w:sz w:val="13"/>
                  <w:szCs w:val="13"/>
                </w:rPr>
                <w:t>61</w:t>
              </w:r>
            </w:hyperlink>
          </w:p>
        </w:tc>
        <w:tc>
          <w:tcPr>
            <w:tcW w:w="450" w:type="dxa"/>
            <w:tcBorders>
              <w:bottom w:val="single" w:sz="4" w:space="0" w:color="auto"/>
            </w:tcBorders>
            <w:shd w:val="clear" w:color="auto" w:fill="FFFFFF"/>
          </w:tcPr>
          <w:p w14:paraId="15563CFB" w14:textId="77777777" w:rsidR="00683224" w:rsidRPr="00AC2F34" w:rsidRDefault="00683224">
            <w:pPr>
              <w:pStyle w:val="TableText"/>
              <w:widowControl w:val="0"/>
              <w:spacing w:before="120"/>
              <w:rPr>
                <w:rFonts w:ascii="Tahoma" w:hAnsi="Tahoma" w:cs="Tahoma"/>
                <w:color w:val="000000"/>
                <w:sz w:val="13"/>
              </w:rPr>
            </w:pPr>
            <w:r w:rsidRPr="00AC2F34">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14:paraId="15563CFC" w14:textId="77777777" w:rsidR="00683224" w:rsidRPr="00AC2F34" w:rsidRDefault="0068322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15563CFD" w14:textId="77777777" w:rsidR="00683224" w:rsidRPr="00AC2F34" w:rsidRDefault="00683224">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CFE" w14:textId="77777777" w:rsidR="00683224" w:rsidRPr="00AC2F34" w:rsidRDefault="00683224">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CFF" w14:textId="77777777" w:rsidR="00683224" w:rsidRPr="00AC2F34" w:rsidRDefault="00683224">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D00" w14:textId="77777777" w:rsidR="00683224" w:rsidRPr="00AC2F34" w:rsidRDefault="00683224">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D01" w14:textId="77777777" w:rsidR="00683224" w:rsidRPr="00AC2F34" w:rsidRDefault="00683224">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D02" w14:textId="77777777" w:rsidR="00683224" w:rsidRPr="00AC2F34" w:rsidRDefault="0068322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3D03" w14:textId="77777777" w:rsidR="00683224" w:rsidRPr="00AC2F34" w:rsidRDefault="0068322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D04" w14:textId="77777777" w:rsidR="00683224" w:rsidRPr="00AC2F34" w:rsidRDefault="00683224">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D05" w14:textId="77777777" w:rsidR="00683224" w:rsidRPr="00AC2F34" w:rsidRDefault="0068322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D06" w14:textId="77777777" w:rsidR="00683224" w:rsidRPr="00AC2F34" w:rsidRDefault="0068322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D07" w14:textId="77777777" w:rsidR="00683224" w:rsidRPr="00AC2F34" w:rsidRDefault="00683224">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15563D08" w14:textId="77777777" w:rsidR="00683224" w:rsidRPr="00AC2F34" w:rsidRDefault="00683224">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3D09" w14:textId="77777777" w:rsidR="00683224" w:rsidRPr="00AC2F34" w:rsidRDefault="00683224">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3D0A" w14:textId="77777777" w:rsidR="00683224" w:rsidRPr="00AC2F34" w:rsidRDefault="00683224"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14:paraId="15563D0B" w14:textId="77777777" w:rsidR="00683224" w:rsidRPr="00AC2F34" w:rsidRDefault="00683224">
            <w:pPr>
              <w:pStyle w:val="TableText"/>
              <w:widowControl w:val="0"/>
              <w:rPr>
                <w:rFonts w:ascii="Tahoma" w:hAnsi="Tahoma" w:cs="Tahoma"/>
                <w:sz w:val="13"/>
              </w:rPr>
            </w:pPr>
          </w:p>
        </w:tc>
      </w:tr>
      <w:tr w:rsidR="00187AF7" w:rsidRPr="00AC2F34" w14:paraId="15563D20" w14:textId="77777777" w:rsidTr="00B33138">
        <w:trPr>
          <w:trHeight w:val="145"/>
        </w:trPr>
        <w:tc>
          <w:tcPr>
            <w:tcW w:w="2714" w:type="dxa"/>
            <w:tcBorders>
              <w:bottom w:val="single" w:sz="4" w:space="0" w:color="auto"/>
            </w:tcBorders>
            <w:shd w:val="clear" w:color="auto" w:fill="FABF8F"/>
            <w:vAlign w:val="center"/>
          </w:tcPr>
          <w:p w14:paraId="15563D0D" w14:textId="77777777" w:rsidR="00187AF7" w:rsidRPr="00AC2F34" w:rsidRDefault="00187AF7" w:rsidP="00734DF9">
            <w:pPr>
              <w:pStyle w:val="Heading2"/>
              <w:keepNext/>
              <w:keepLines/>
              <w:spacing w:before="20" w:after="20"/>
              <w:ind w:left="0"/>
              <w:rPr>
                <w:rFonts w:ascii="Tahoma" w:hAnsi="Tahoma" w:cs="Tahoma"/>
                <w:b w:val="0"/>
                <w:sz w:val="14"/>
                <w:szCs w:val="14"/>
              </w:rPr>
            </w:pPr>
            <w:bookmarkStart w:id="295" w:name="_Toc336337999"/>
            <w:bookmarkStart w:id="296" w:name="_Toc343596348"/>
            <w:r w:rsidRPr="00AC2F34">
              <w:rPr>
                <w:rFonts w:ascii="Tahoma" w:hAnsi="Tahoma" w:cs="Tahoma"/>
                <w:b w:val="0"/>
                <w:sz w:val="14"/>
                <w:szCs w:val="14"/>
              </w:rPr>
              <w:t xml:space="preserve">Lync Server </w:t>
            </w:r>
            <w:bookmarkEnd w:id="295"/>
            <w:r w:rsidRPr="00AC2F34">
              <w:rPr>
                <w:rFonts w:ascii="Tahoma" w:hAnsi="Tahoma" w:cs="Tahoma"/>
                <w:b w:val="0"/>
                <w:sz w:val="14"/>
                <w:szCs w:val="14"/>
              </w:rPr>
              <w:t>2013</w:t>
            </w:r>
            <w:bookmarkEnd w:id="296"/>
          </w:p>
        </w:tc>
        <w:tc>
          <w:tcPr>
            <w:tcW w:w="450" w:type="dxa"/>
            <w:tcBorders>
              <w:bottom w:val="single" w:sz="4" w:space="0" w:color="auto"/>
            </w:tcBorders>
            <w:shd w:val="clear" w:color="auto" w:fill="FABF8F"/>
            <w:vAlign w:val="center"/>
          </w:tcPr>
          <w:p w14:paraId="15563D0E" w14:textId="77777777" w:rsidR="00187AF7" w:rsidRPr="00AC2F34" w:rsidRDefault="00216494" w:rsidP="00734DF9">
            <w:pPr>
              <w:pStyle w:val="TableText"/>
              <w:keepNext/>
              <w:keepLines/>
              <w:widowControl w:val="0"/>
              <w:rPr>
                <w:rFonts w:cs="Tahoma"/>
                <w:b/>
                <w:color w:val="0000FF"/>
                <w:sz w:val="13"/>
                <w:szCs w:val="13"/>
                <w:u w:val="single"/>
              </w:rPr>
            </w:pPr>
            <w:hyperlink w:anchor="_62_Lync_Server" w:history="1">
              <w:r w:rsidR="00E15740" w:rsidRPr="00AC2F34">
                <w:rPr>
                  <w:rStyle w:val="Hyperlink"/>
                  <w:rFonts w:cs="Tahoma"/>
                  <w:b/>
                  <w:sz w:val="13"/>
                  <w:szCs w:val="13"/>
                </w:rPr>
                <w:t>62</w:t>
              </w:r>
            </w:hyperlink>
          </w:p>
        </w:tc>
        <w:tc>
          <w:tcPr>
            <w:tcW w:w="450" w:type="dxa"/>
            <w:tcBorders>
              <w:bottom w:val="single" w:sz="4" w:space="0" w:color="auto"/>
            </w:tcBorders>
            <w:shd w:val="clear" w:color="auto" w:fill="FABF8F"/>
          </w:tcPr>
          <w:p w14:paraId="15563D0F" w14:textId="77777777" w:rsidR="00187AF7" w:rsidRPr="00AC2F34" w:rsidRDefault="00187AF7" w:rsidP="00734DF9">
            <w:pPr>
              <w:pStyle w:val="TableText"/>
              <w:keepNext/>
              <w:keepLines/>
              <w:widowControl w:val="0"/>
              <w:spacing w:before="120"/>
              <w:rPr>
                <w:rFonts w:ascii="Tahoma" w:hAnsi="Tahoma" w:cs="Tahoma"/>
                <w:color w:val="000000"/>
                <w:sz w:val="13"/>
              </w:rPr>
            </w:pPr>
            <w:r w:rsidRPr="00AC2F34">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15563D10" w14:textId="77777777" w:rsidR="00187AF7" w:rsidRPr="00AC2F34" w:rsidRDefault="00187AF7" w:rsidP="00734DF9">
            <w:pPr>
              <w:pStyle w:val="TableText"/>
              <w:keepNext/>
              <w:keepLines/>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5563D11" w14:textId="77777777" w:rsidR="00187AF7" w:rsidRPr="00AC2F34" w:rsidRDefault="00187AF7" w:rsidP="00734DF9">
            <w:pPr>
              <w:pStyle w:val="TableText"/>
              <w:keepNext/>
              <w:keepLines/>
              <w:widowControl w:val="0"/>
              <w:rPr>
                <w:rFonts w:ascii="Tahoma" w:hAnsi="Tahoma" w:cs="Tahoma"/>
                <w:sz w:val="13"/>
              </w:rPr>
            </w:pPr>
            <w:r w:rsidRPr="00AC2F34">
              <w:rPr>
                <w:rFonts w:ascii="Tahoma" w:hAnsi="Tahoma" w:cs="Tahoma"/>
                <w:sz w:val="13"/>
              </w:rPr>
              <w:t>50</w:t>
            </w:r>
          </w:p>
        </w:tc>
        <w:tc>
          <w:tcPr>
            <w:tcW w:w="450" w:type="dxa"/>
            <w:tcBorders>
              <w:bottom w:val="single" w:sz="4" w:space="0" w:color="auto"/>
            </w:tcBorders>
            <w:shd w:val="clear" w:color="auto" w:fill="FABF8F"/>
            <w:vAlign w:val="center"/>
          </w:tcPr>
          <w:p w14:paraId="15563D12" w14:textId="77777777" w:rsidR="00187AF7" w:rsidRPr="00AC2F34" w:rsidRDefault="00187AF7" w:rsidP="00734DF9">
            <w:pPr>
              <w:pStyle w:val="TableText"/>
              <w:keepNext/>
              <w:keepLines/>
              <w:widowControl w:val="0"/>
              <w:rPr>
                <w:rFonts w:ascii="Tahoma" w:hAnsi="Tahoma" w:cs="Tahoma"/>
                <w:sz w:val="13"/>
              </w:rPr>
            </w:pPr>
            <w:r w:rsidRPr="00AC2F34">
              <w:rPr>
                <w:rFonts w:ascii="Tahoma" w:hAnsi="Tahoma" w:cs="Tahoma"/>
                <w:sz w:val="13"/>
              </w:rPr>
              <w:t>125</w:t>
            </w:r>
          </w:p>
        </w:tc>
        <w:tc>
          <w:tcPr>
            <w:tcW w:w="450" w:type="dxa"/>
            <w:tcBorders>
              <w:bottom w:val="single" w:sz="4" w:space="0" w:color="auto"/>
            </w:tcBorders>
            <w:shd w:val="clear" w:color="auto" w:fill="FABF8F"/>
            <w:vAlign w:val="center"/>
          </w:tcPr>
          <w:p w14:paraId="15563D13" w14:textId="77777777" w:rsidR="00187AF7" w:rsidRPr="00AC2F34" w:rsidRDefault="00187AF7" w:rsidP="00734DF9">
            <w:pPr>
              <w:pStyle w:val="TableText"/>
              <w:keepNext/>
              <w:keepLines/>
              <w:widowControl w:val="0"/>
              <w:rPr>
                <w:rFonts w:ascii="Tahoma" w:hAnsi="Tahoma" w:cs="Tahoma"/>
                <w:sz w:val="13"/>
              </w:rPr>
            </w:pPr>
            <w:r w:rsidRPr="00AC2F34">
              <w:rPr>
                <w:rFonts w:ascii="Tahoma" w:hAnsi="Tahoma" w:cs="Tahoma"/>
                <w:sz w:val="13"/>
              </w:rPr>
              <w:t>100</w:t>
            </w:r>
          </w:p>
        </w:tc>
        <w:tc>
          <w:tcPr>
            <w:tcW w:w="450" w:type="dxa"/>
            <w:tcBorders>
              <w:bottom w:val="single" w:sz="4" w:space="0" w:color="auto"/>
            </w:tcBorders>
            <w:shd w:val="clear" w:color="auto" w:fill="FABF8F"/>
            <w:vAlign w:val="center"/>
          </w:tcPr>
          <w:p w14:paraId="15563D14" w14:textId="77777777" w:rsidR="00187AF7" w:rsidRPr="00AC2F34" w:rsidRDefault="00187AF7" w:rsidP="00734DF9">
            <w:pPr>
              <w:pStyle w:val="TableText"/>
              <w:keepNext/>
              <w:keepLines/>
              <w:widowControl w:val="0"/>
              <w:rPr>
                <w:rFonts w:ascii="Tahoma" w:hAnsi="Tahoma" w:cs="Tahoma"/>
                <w:sz w:val="13"/>
              </w:rPr>
            </w:pPr>
            <w:r w:rsidRPr="00AC2F34">
              <w:rPr>
                <w:rFonts w:ascii="Tahoma" w:hAnsi="Tahoma" w:cs="Tahoma"/>
                <w:sz w:val="13"/>
              </w:rPr>
              <w:t>75</w:t>
            </w:r>
          </w:p>
        </w:tc>
        <w:tc>
          <w:tcPr>
            <w:tcW w:w="450" w:type="dxa"/>
            <w:tcBorders>
              <w:bottom w:val="single" w:sz="4" w:space="0" w:color="auto"/>
            </w:tcBorders>
            <w:shd w:val="clear" w:color="auto" w:fill="FABF8F"/>
            <w:vAlign w:val="center"/>
          </w:tcPr>
          <w:p w14:paraId="15563D15" w14:textId="77777777" w:rsidR="00187AF7" w:rsidRPr="00AC2F34" w:rsidRDefault="00187AF7" w:rsidP="00734DF9">
            <w:pPr>
              <w:pStyle w:val="TableText"/>
              <w:keepNext/>
              <w:keepLines/>
              <w:widowControl w:val="0"/>
              <w:rPr>
                <w:rFonts w:ascii="Tahoma" w:hAnsi="Tahoma" w:cs="Tahoma"/>
                <w:sz w:val="13"/>
              </w:rPr>
            </w:pPr>
            <w:r w:rsidRPr="00AC2F34">
              <w:rPr>
                <w:rFonts w:ascii="Tahoma" w:hAnsi="Tahoma" w:cs="Tahoma"/>
                <w:sz w:val="13"/>
              </w:rPr>
              <w:t>75</w:t>
            </w:r>
          </w:p>
        </w:tc>
        <w:tc>
          <w:tcPr>
            <w:tcW w:w="450" w:type="dxa"/>
            <w:tcBorders>
              <w:bottom w:val="single" w:sz="4" w:space="0" w:color="auto"/>
            </w:tcBorders>
            <w:shd w:val="clear" w:color="auto" w:fill="FABF8F"/>
            <w:vAlign w:val="center"/>
          </w:tcPr>
          <w:p w14:paraId="15563D16" w14:textId="77777777" w:rsidR="00187AF7" w:rsidRPr="00AC2F34" w:rsidRDefault="00187AF7" w:rsidP="00734DF9">
            <w:pPr>
              <w:pStyle w:val="TableText"/>
              <w:keepNext/>
              <w:keepLines/>
              <w:widowControl w:val="0"/>
              <w:rPr>
                <w:rFonts w:ascii="Tahoma" w:hAnsi="Tahoma" w:cs="Tahoma"/>
                <w:sz w:val="13"/>
              </w:rPr>
            </w:pPr>
            <w:r w:rsidRPr="00AC2F34">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15563D17" w14:textId="77777777" w:rsidR="00187AF7" w:rsidRPr="00AC2F34" w:rsidRDefault="00187AF7" w:rsidP="00734DF9">
            <w:pPr>
              <w:pStyle w:val="TableText"/>
              <w:keepNext/>
              <w:keepLines/>
              <w:widowControl w:val="0"/>
              <w:rPr>
                <w:rFonts w:ascii="Tahoma" w:hAnsi="Tahoma" w:cs="Tahoma"/>
                <w:sz w:val="13"/>
              </w:rPr>
            </w:pPr>
            <w:r w:rsidRPr="00AC2F34">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5563D18" w14:textId="77777777" w:rsidR="00187AF7" w:rsidRPr="00AC2F34" w:rsidRDefault="00187AF7" w:rsidP="00734DF9">
            <w:pPr>
              <w:pStyle w:val="TableText"/>
              <w:keepNext/>
              <w:keepLines/>
              <w:widowControl w:val="0"/>
              <w:rPr>
                <w:rFonts w:ascii="Tahoma" w:hAnsi="Tahoma" w:cs="Tahoma"/>
                <w:sz w:val="13"/>
              </w:rPr>
            </w:pPr>
            <w:r w:rsidRPr="00AC2F34">
              <w:rPr>
                <w:rFonts w:ascii="Tahoma" w:hAnsi="Tahoma" w:cs="Tahoma"/>
                <w:sz w:val="13"/>
              </w:rPr>
              <w:t>50</w:t>
            </w:r>
          </w:p>
        </w:tc>
        <w:tc>
          <w:tcPr>
            <w:tcW w:w="450" w:type="dxa"/>
            <w:tcBorders>
              <w:bottom w:val="single" w:sz="4" w:space="0" w:color="auto"/>
            </w:tcBorders>
            <w:shd w:val="clear" w:color="auto" w:fill="FABF8F"/>
            <w:vAlign w:val="center"/>
          </w:tcPr>
          <w:p w14:paraId="15563D19" w14:textId="77777777" w:rsidR="00187AF7" w:rsidRPr="00AC2F34" w:rsidRDefault="00187AF7" w:rsidP="00734DF9">
            <w:pPr>
              <w:pStyle w:val="TableText"/>
              <w:keepNext/>
              <w:keepLines/>
              <w:widowControl w:val="0"/>
              <w:rPr>
                <w:rFonts w:ascii="Tahoma" w:hAnsi="Tahoma" w:cs="Tahoma"/>
                <w:sz w:val="13"/>
              </w:rPr>
            </w:pPr>
            <w:r w:rsidRPr="00AC2F34">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15563D1A" w14:textId="77777777" w:rsidR="00187AF7" w:rsidRPr="00AC2F34" w:rsidRDefault="00187AF7" w:rsidP="00734DF9">
            <w:pPr>
              <w:pStyle w:val="TableText"/>
              <w:keepNext/>
              <w:keepLines/>
              <w:widowControl w:val="0"/>
              <w:rPr>
                <w:rFonts w:ascii="Tahoma" w:hAnsi="Tahoma" w:cs="Tahoma"/>
                <w:sz w:val="13"/>
              </w:rPr>
            </w:pPr>
            <w:r w:rsidRPr="00AC2F34">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15563D1B" w14:textId="77777777" w:rsidR="00187AF7" w:rsidRPr="00AC2F34" w:rsidRDefault="00187AF7" w:rsidP="00734DF9">
            <w:pPr>
              <w:pStyle w:val="TableText"/>
              <w:keepNext/>
              <w:keepLines/>
              <w:widowControl w:val="0"/>
              <w:rPr>
                <w:rFonts w:ascii="Tahoma" w:hAnsi="Tahoma" w:cs="Tahoma"/>
                <w:sz w:val="13"/>
              </w:rPr>
            </w:pPr>
            <w:r w:rsidRPr="00AC2F34">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15563D1C" w14:textId="77777777" w:rsidR="00187AF7" w:rsidRPr="00AC2F34" w:rsidRDefault="00187AF7" w:rsidP="00734DF9">
            <w:pPr>
              <w:pStyle w:val="TableText"/>
              <w:keepNext/>
              <w:keepLines/>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3D1D" w14:textId="77777777" w:rsidR="00187AF7" w:rsidRPr="00AC2F34" w:rsidRDefault="00187AF7" w:rsidP="00734DF9">
            <w:pPr>
              <w:pStyle w:val="TableText"/>
              <w:keepNext/>
              <w:keepLines/>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3D1E" w14:textId="77777777" w:rsidR="00187AF7" w:rsidRPr="00AC2F34" w:rsidRDefault="00187AF7" w:rsidP="00734DF9">
            <w:pPr>
              <w:pStyle w:val="TableText"/>
              <w:keepNext/>
              <w:keepLines/>
              <w:widowControl w:val="0"/>
              <w:spacing w:before="12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3D1F" w14:textId="77777777" w:rsidR="00187AF7" w:rsidRPr="00AC2F34" w:rsidRDefault="00187AF7" w:rsidP="00734DF9">
            <w:pPr>
              <w:pStyle w:val="TableText"/>
              <w:keepNext/>
              <w:keepLines/>
              <w:widowControl w:val="0"/>
              <w:rPr>
                <w:rFonts w:ascii="Tahoma" w:hAnsi="Tahoma" w:cs="Tahoma"/>
                <w:sz w:val="13"/>
              </w:rPr>
            </w:pPr>
          </w:p>
        </w:tc>
      </w:tr>
      <w:tr w:rsidR="00187AF7" w:rsidRPr="00AC2F34" w14:paraId="15563D34" w14:textId="77777777" w:rsidTr="00B33138">
        <w:trPr>
          <w:trHeight w:val="145"/>
        </w:trPr>
        <w:tc>
          <w:tcPr>
            <w:tcW w:w="2714" w:type="dxa"/>
            <w:tcBorders>
              <w:bottom w:val="single" w:sz="4" w:space="0" w:color="auto"/>
            </w:tcBorders>
            <w:shd w:val="clear" w:color="auto" w:fill="auto"/>
            <w:vAlign w:val="center"/>
          </w:tcPr>
          <w:p w14:paraId="15563D21" w14:textId="77777777" w:rsidR="00187AF7" w:rsidRPr="00AC2F34" w:rsidDel="006A2F66" w:rsidRDefault="00187AF7" w:rsidP="00873F62">
            <w:pPr>
              <w:pStyle w:val="Heading2"/>
              <w:spacing w:before="20" w:after="20"/>
              <w:ind w:left="0"/>
              <w:rPr>
                <w:rFonts w:ascii="Tahoma" w:hAnsi="Tahoma" w:cs="Tahoma"/>
                <w:b w:val="0"/>
                <w:sz w:val="14"/>
                <w:szCs w:val="14"/>
              </w:rPr>
            </w:pPr>
            <w:bookmarkStart w:id="297" w:name="_Toc336338000"/>
            <w:bookmarkStart w:id="298" w:name="_Toc343596349"/>
            <w:r w:rsidRPr="00AC2F34">
              <w:rPr>
                <w:rFonts w:ascii="Tahoma" w:hAnsi="Tahoma" w:cs="Tahoma"/>
                <w:b w:val="0"/>
                <w:sz w:val="14"/>
                <w:szCs w:val="14"/>
              </w:rPr>
              <w:t>Lync Server Enterprise CAL</w:t>
            </w:r>
            <w:bookmarkEnd w:id="297"/>
            <w:r w:rsidRPr="00AC2F34">
              <w:rPr>
                <w:rFonts w:ascii="Tahoma" w:hAnsi="Tahoma" w:cs="Tahoma"/>
                <w:b w:val="0"/>
                <w:sz w:val="14"/>
                <w:szCs w:val="14"/>
              </w:rPr>
              <w:t xml:space="preserve"> 2013</w:t>
            </w:r>
            <w:bookmarkEnd w:id="298"/>
          </w:p>
        </w:tc>
        <w:tc>
          <w:tcPr>
            <w:tcW w:w="450" w:type="dxa"/>
            <w:tcBorders>
              <w:bottom w:val="single" w:sz="4" w:space="0" w:color="auto"/>
            </w:tcBorders>
            <w:shd w:val="clear" w:color="auto" w:fill="auto"/>
            <w:vAlign w:val="center"/>
          </w:tcPr>
          <w:p w14:paraId="15563D22" w14:textId="77777777" w:rsidR="00187AF7" w:rsidRPr="00AC2F34" w:rsidDel="006A2F66" w:rsidRDefault="00187AF7" w:rsidP="00B33138">
            <w:pPr>
              <w:pStyle w:val="TableText"/>
              <w:widowControl w:val="0"/>
              <w:rPr>
                <w:rFonts w:cs="Tahoma"/>
                <w:b/>
                <w:color w:val="0000FF"/>
                <w:sz w:val="13"/>
                <w:szCs w:val="13"/>
                <w:u w:val="single"/>
              </w:rPr>
            </w:pPr>
          </w:p>
        </w:tc>
        <w:tc>
          <w:tcPr>
            <w:tcW w:w="450" w:type="dxa"/>
            <w:tcBorders>
              <w:bottom w:val="single" w:sz="4" w:space="0" w:color="auto"/>
            </w:tcBorders>
            <w:shd w:val="clear" w:color="auto" w:fill="auto"/>
          </w:tcPr>
          <w:p w14:paraId="15563D23" w14:textId="77777777" w:rsidR="00187AF7" w:rsidRPr="00AC2F34" w:rsidDel="006A2F66" w:rsidRDefault="00187AF7" w:rsidP="009D2225">
            <w:pPr>
              <w:pStyle w:val="TableText"/>
              <w:widowControl w:val="0"/>
              <w:spacing w:before="120"/>
              <w:rPr>
                <w:rFonts w:ascii="Tahoma" w:hAnsi="Tahoma" w:cs="Tahoma"/>
                <w:color w:val="000000"/>
                <w:sz w:val="13"/>
              </w:rPr>
            </w:pPr>
            <w:r w:rsidRPr="00AC2F34">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15563D24" w14:textId="77777777" w:rsidR="00187AF7" w:rsidRPr="00AC2F34" w:rsidDel="006A2F66" w:rsidRDefault="00187AF7">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5563D25" w14:textId="77777777" w:rsidR="00187AF7" w:rsidRPr="00AC2F34" w:rsidDel="006A2F66" w:rsidRDefault="00187AF7">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auto"/>
            <w:vAlign w:val="center"/>
          </w:tcPr>
          <w:p w14:paraId="15563D26" w14:textId="77777777" w:rsidR="00187AF7" w:rsidRPr="00AC2F34" w:rsidDel="006A2F66" w:rsidRDefault="00187AF7">
            <w:pPr>
              <w:pStyle w:val="TableText"/>
              <w:widowControl w:val="0"/>
              <w:rPr>
                <w:rFonts w:ascii="Tahoma" w:hAnsi="Tahoma" w:cs="Tahoma"/>
                <w:sz w:val="13"/>
              </w:rPr>
            </w:pPr>
            <w:r w:rsidRPr="00AC2F34">
              <w:rPr>
                <w:rFonts w:ascii="Tahoma" w:hAnsi="Tahoma" w:cs="Tahoma"/>
                <w:sz w:val="13"/>
              </w:rPr>
              <w:t>3</w:t>
            </w:r>
          </w:p>
        </w:tc>
        <w:tc>
          <w:tcPr>
            <w:tcW w:w="450" w:type="dxa"/>
            <w:tcBorders>
              <w:bottom w:val="single" w:sz="4" w:space="0" w:color="auto"/>
            </w:tcBorders>
            <w:shd w:val="clear" w:color="auto" w:fill="auto"/>
            <w:vAlign w:val="center"/>
          </w:tcPr>
          <w:p w14:paraId="15563D27" w14:textId="77777777" w:rsidR="00187AF7" w:rsidRPr="00AC2F34" w:rsidDel="006A2F66" w:rsidRDefault="00187AF7">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auto"/>
            <w:vAlign w:val="center"/>
          </w:tcPr>
          <w:p w14:paraId="15563D28" w14:textId="77777777" w:rsidR="00187AF7" w:rsidRPr="00AC2F34" w:rsidDel="006A2F66" w:rsidRDefault="00187AF7">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auto"/>
            <w:vAlign w:val="center"/>
          </w:tcPr>
          <w:p w14:paraId="15563D29" w14:textId="77777777" w:rsidR="00187AF7" w:rsidRPr="00AC2F34" w:rsidDel="006A2F66" w:rsidRDefault="00187AF7">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auto"/>
            <w:vAlign w:val="center"/>
          </w:tcPr>
          <w:p w14:paraId="15563D2A" w14:textId="77777777" w:rsidR="00187AF7" w:rsidRPr="00AC2F34" w:rsidDel="006A2F66" w:rsidRDefault="00187AF7">
            <w:pPr>
              <w:pStyle w:val="TableText"/>
              <w:widowControl w:val="0"/>
              <w:rPr>
                <w:rFonts w:ascii="Tahoma" w:hAnsi="Tahoma" w:cs="Tahoma"/>
                <w:sz w:val="13"/>
              </w:rPr>
            </w:pPr>
            <w:r w:rsidRPr="00AC2F34">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15563D2B" w14:textId="77777777" w:rsidR="00187AF7" w:rsidRPr="00AC2F34" w:rsidDel="006A2F66" w:rsidRDefault="00187AF7">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5563D2C" w14:textId="77777777" w:rsidR="00187AF7" w:rsidRPr="00AC2F34" w:rsidDel="006A2F66" w:rsidRDefault="00187AF7">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auto"/>
            <w:vAlign w:val="center"/>
          </w:tcPr>
          <w:p w14:paraId="15563D2D" w14:textId="77777777" w:rsidR="00187AF7" w:rsidRPr="00AC2F34" w:rsidDel="006A2F66" w:rsidRDefault="00187AF7">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5563D2E" w14:textId="77777777" w:rsidR="00187AF7" w:rsidRPr="00AC2F34" w:rsidDel="006A2F66" w:rsidRDefault="00187AF7">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5563D2F" w14:textId="77777777" w:rsidR="00187AF7" w:rsidRPr="00AC2F34" w:rsidDel="006A2F66" w:rsidRDefault="00187AF7">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5563D30" w14:textId="77777777" w:rsidR="00187AF7" w:rsidRPr="00AC2F34" w:rsidDel="006A2F66" w:rsidRDefault="00187AF7">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5563D31" w14:textId="77777777" w:rsidR="00187AF7" w:rsidRPr="00AC2F34" w:rsidDel="006A2F66" w:rsidRDefault="00187AF7">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auto"/>
          </w:tcPr>
          <w:p w14:paraId="15563D32" w14:textId="77777777" w:rsidR="00187AF7" w:rsidRPr="00AC2F34" w:rsidDel="006A2F66" w:rsidRDefault="00187AF7" w:rsidP="00472DFD">
            <w:pPr>
              <w:pStyle w:val="TableText"/>
              <w:widowControl w:val="0"/>
              <w:spacing w:before="120"/>
              <w:rPr>
                <w:rFonts w:ascii="Tahoma" w:hAnsi="Tahoma" w:cs="Tahoma"/>
                <w:sz w:val="13"/>
              </w:rPr>
            </w:pPr>
            <w:r w:rsidRPr="00AC2F34">
              <w:rPr>
                <w:rFonts w:ascii="Tahoma" w:hAnsi="Tahoma" w:cs="Tahoma"/>
                <w:sz w:val="13"/>
              </w:rPr>
              <w:t>AO, ST</w:t>
            </w:r>
          </w:p>
        </w:tc>
        <w:tc>
          <w:tcPr>
            <w:tcW w:w="540" w:type="dxa"/>
            <w:tcBorders>
              <w:bottom w:val="single" w:sz="4" w:space="0" w:color="auto"/>
            </w:tcBorders>
            <w:shd w:val="clear" w:color="auto" w:fill="auto"/>
            <w:vAlign w:val="center"/>
          </w:tcPr>
          <w:p w14:paraId="15563D33" w14:textId="77777777" w:rsidR="00187AF7" w:rsidRPr="00AC2F34" w:rsidRDefault="00187AF7">
            <w:pPr>
              <w:pStyle w:val="TableText"/>
              <w:widowControl w:val="0"/>
              <w:rPr>
                <w:rFonts w:ascii="Tahoma" w:hAnsi="Tahoma" w:cs="Tahoma"/>
                <w:sz w:val="13"/>
              </w:rPr>
            </w:pPr>
          </w:p>
        </w:tc>
      </w:tr>
      <w:tr w:rsidR="00EC6ACF" w:rsidRPr="00AC2F34" w14:paraId="15563D48" w14:textId="77777777" w:rsidTr="00B33138">
        <w:trPr>
          <w:trHeight w:val="145"/>
        </w:trPr>
        <w:tc>
          <w:tcPr>
            <w:tcW w:w="2714" w:type="dxa"/>
            <w:tcBorders>
              <w:bottom w:val="single" w:sz="4" w:space="0" w:color="auto"/>
            </w:tcBorders>
            <w:shd w:val="clear" w:color="auto" w:fill="FABF8F"/>
            <w:vAlign w:val="center"/>
          </w:tcPr>
          <w:p w14:paraId="15563D35" w14:textId="77777777" w:rsidR="00EC6ACF" w:rsidRPr="00AC2F34" w:rsidDel="006A2F66" w:rsidRDefault="00EC6ACF" w:rsidP="00873F62">
            <w:pPr>
              <w:pStyle w:val="Heading2"/>
              <w:spacing w:before="20" w:after="20"/>
              <w:ind w:left="0"/>
              <w:rPr>
                <w:rFonts w:ascii="Tahoma" w:hAnsi="Tahoma" w:cs="Tahoma"/>
                <w:b w:val="0"/>
                <w:sz w:val="14"/>
                <w:szCs w:val="14"/>
              </w:rPr>
            </w:pPr>
            <w:bookmarkStart w:id="299" w:name="_Toc336338002"/>
            <w:bookmarkStart w:id="300" w:name="_Toc343596350"/>
            <w:r w:rsidRPr="00AC2F34">
              <w:rPr>
                <w:rFonts w:ascii="Tahoma" w:hAnsi="Tahoma" w:cs="Tahoma"/>
                <w:b w:val="0"/>
                <w:sz w:val="14"/>
                <w:szCs w:val="14"/>
              </w:rPr>
              <w:lastRenderedPageBreak/>
              <w:t>Lync Server Plus CAL</w:t>
            </w:r>
            <w:bookmarkEnd w:id="299"/>
            <w:r w:rsidRPr="00AC2F34">
              <w:rPr>
                <w:rFonts w:ascii="Tahoma" w:hAnsi="Tahoma" w:cs="Tahoma"/>
                <w:b w:val="0"/>
                <w:sz w:val="14"/>
                <w:szCs w:val="14"/>
              </w:rPr>
              <w:t xml:space="preserve"> 2013</w:t>
            </w:r>
            <w:bookmarkEnd w:id="300"/>
          </w:p>
        </w:tc>
        <w:tc>
          <w:tcPr>
            <w:tcW w:w="450" w:type="dxa"/>
            <w:tcBorders>
              <w:bottom w:val="single" w:sz="4" w:space="0" w:color="auto"/>
            </w:tcBorders>
            <w:shd w:val="clear" w:color="auto" w:fill="FABF8F"/>
            <w:vAlign w:val="center"/>
          </w:tcPr>
          <w:p w14:paraId="15563D36" w14:textId="77777777" w:rsidR="00EC6ACF" w:rsidRPr="00AC2F34" w:rsidDel="006A2F66" w:rsidRDefault="00EC6ACF" w:rsidP="00B33138">
            <w:pPr>
              <w:pStyle w:val="TableText"/>
              <w:widowControl w:val="0"/>
              <w:rPr>
                <w:rFonts w:cs="Tahoma"/>
                <w:b/>
                <w:color w:val="0000FF"/>
                <w:sz w:val="13"/>
                <w:szCs w:val="13"/>
                <w:u w:val="single"/>
              </w:rPr>
            </w:pPr>
            <w:bookmarkStart w:id="301" w:name="_Hlt335908886"/>
          </w:p>
        </w:tc>
        <w:bookmarkEnd w:id="301"/>
        <w:tc>
          <w:tcPr>
            <w:tcW w:w="450" w:type="dxa"/>
            <w:tcBorders>
              <w:bottom w:val="single" w:sz="4" w:space="0" w:color="auto"/>
            </w:tcBorders>
            <w:shd w:val="clear" w:color="auto" w:fill="FABF8F"/>
          </w:tcPr>
          <w:p w14:paraId="15563D37" w14:textId="77777777" w:rsidR="00EC6ACF" w:rsidRPr="00AC2F34" w:rsidDel="006A2F66" w:rsidRDefault="00EC6ACF" w:rsidP="009D2225">
            <w:pPr>
              <w:pStyle w:val="TableText"/>
              <w:widowControl w:val="0"/>
              <w:spacing w:before="120"/>
              <w:rPr>
                <w:rFonts w:ascii="Tahoma" w:hAnsi="Tahoma" w:cs="Tahoma"/>
                <w:color w:val="000000"/>
                <w:sz w:val="13"/>
              </w:rPr>
            </w:pPr>
            <w:r w:rsidRPr="00AC2F34">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15563D38" w14:textId="77777777" w:rsidR="00EC6ACF" w:rsidRPr="00AC2F34" w:rsidDel="006A2F66" w:rsidRDefault="00EC6AC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5563D39" w14:textId="77777777" w:rsidR="00EC6ACF" w:rsidRPr="00AC2F34" w:rsidDel="006A2F66" w:rsidRDefault="00EC6ACF">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ABF8F"/>
            <w:vAlign w:val="center"/>
          </w:tcPr>
          <w:p w14:paraId="15563D3A" w14:textId="77777777" w:rsidR="00EC6ACF" w:rsidRPr="00AC2F34" w:rsidDel="006A2F66" w:rsidRDefault="00EC6ACF">
            <w:pPr>
              <w:pStyle w:val="TableText"/>
              <w:widowControl w:val="0"/>
              <w:rPr>
                <w:rFonts w:ascii="Tahoma" w:hAnsi="Tahoma" w:cs="Tahoma"/>
                <w:sz w:val="13"/>
              </w:rPr>
            </w:pPr>
            <w:r w:rsidRPr="00AC2F34">
              <w:rPr>
                <w:rFonts w:ascii="Tahoma" w:hAnsi="Tahoma" w:cs="Tahoma"/>
                <w:sz w:val="13"/>
              </w:rPr>
              <w:t>3</w:t>
            </w:r>
          </w:p>
        </w:tc>
        <w:tc>
          <w:tcPr>
            <w:tcW w:w="450" w:type="dxa"/>
            <w:tcBorders>
              <w:bottom w:val="single" w:sz="4" w:space="0" w:color="auto"/>
            </w:tcBorders>
            <w:shd w:val="clear" w:color="auto" w:fill="FABF8F"/>
            <w:vAlign w:val="center"/>
          </w:tcPr>
          <w:p w14:paraId="15563D3B" w14:textId="77777777" w:rsidR="00EC6ACF" w:rsidRPr="00AC2F34" w:rsidDel="006A2F66" w:rsidRDefault="00EC6ACF">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3D3C" w14:textId="77777777" w:rsidR="00EC6ACF" w:rsidRPr="00AC2F34" w:rsidDel="006A2F66" w:rsidRDefault="00EC6ACF">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3D3D" w14:textId="77777777" w:rsidR="00EC6ACF" w:rsidRPr="00AC2F34" w:rsidDel="006A2F66" w:rsidRDefault="00EC6ACF">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3D3E" w14:textId="77777777" w:rsidR="00EC6ACF" w:rsidRPr="00AC2F34" w:rsidDel="006A2F66" w:rsidRDefault="00EC6ACF">
            <w:pPr>
              <w:pStyle w:val="TableText"/>
              <w:widowControl w:val="0"/>
              <w:rPr>
                <w:rFonts w:ascii="Tahoma" w:hAnsi="Tahoma" w:cs="Tahoma"/>
                <w:sz w:val="13"/>
              </w:rPr>
            </w:pPr>
            <w:r w:rsidRPr="00AC2F34">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15563D3F" w14:textId="77777777" w:rsidR="00EC6ACF" w:rsidRPr="00AC2F34" w:rsidDel="006A2F66" w:rsidRDefault="00EC6ACF">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5563D40" w14:textId="77777777" w:rsidR="00EC6ACF" w:rsidRPr="00AC2F34" w:rsidDel="006A2F66" w:rsidRDefault="00EC6ACF">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ABF8F"/>
            <w:vAlign w:val="center"/>
          </w:tcPr>
          <w:p w14:paraId="15563D41" w14:textId="77777777" w:rsidR="00EC6ACF" w:rsidRPr="00AC2F34" w:rsidDel="006A2F66" w:rsidRDefault="00EC6ACF">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5563D42" w14:textId="77777777" w:rsidR="00EC6ACF" w:rsidRPr="00AC2F34" w:rsidDel="006A2F66" w:rsidRDefault="00EC6ACF">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5563D43" w14:textId="77777777" w:rsidR="00EC6ACF" w:rsidRPr="00AC2F34" w:rsidDel="006A2F66" w:rsidRDefault="00EC6ACF">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5563D44" w14:textId="77777777" w:rsidR="00EC6ACF" w:rsidRPr="00AC2F34" w:rsidDel="006A2F66" w:rsidRDefault="00EC6ACF">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3D45" w14:textId="77777777" w:rsidR="00EC6ACF" w:rsidRPr="00AC2F34" w:rsidDel="006A2F66" w:rsidRDefault="00EC6ACF">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3D46" w14:textId="77777777" w:rsidR="00EC6ACF" w:rsidRPr="00AC2F34" w:rsidDel="006A2F66" w:rsidRDefault="00EC6ACF" w:rsidP="00472DFD">
            <w:pPr>
              <w:pStyle w:val="TableText"/>
              <w:widowControl w:val="0"/>
              <w:spacing w:before="120"/>
              <w:rPr>
                <w:rFonts w:ascii="Tahoma" w:hAnsi="Tahoma" w:cs="Tahoma"/>
                <w:sz w:val="13"/>
              </w:rPr>
            </w:pPr>
            <w:r w:rsidRPr="00AC2F34">
              <w:rPr>
                <w:rFonts w:ascii="Tahoma" w:hAnsi="Tahoma" w:cs="Tahoma"/>
                <w:sz w:val="13"/>
              </w:rPr>
              <w:t>A, ST</w:t>
            </w:r>
          </w:p>
        </w:tc>
        <w:tc>
          <w:tcPr>
            <w:tcW w:w="540" w:type="dxa"/>
            <w:tcBorders>
              <w:bottom w:val="single" w:sz="4" w:space="0" w:color="auto"/>
            </w:tcBorders>
            <w:shd w:val="clear" w:color="auto" w:fill="FABF8F"/>
            <w:vAlign w:val="center"/>
          </w:tcPr>
          <w:p w14:paraId="15563D47" w14:textId="77777777" w:rsidR="00EC6ACF" w:rsidRPr="00AC2F34" w:rsidRDefault="00EC6ACF">
            <w:pPr>
              <w:pStyle w:val="TableText"/>
              <w:widowControl w:val="0"/>
              <w:rPr>
                <w:rFonts w:ascii="Tahoma" w:hAnsi="Tahoma" w:cs="Tahoma"/>
                <w:sz w:val="13"/>
              </w:rPr>
            </w:pPr>
          </w:p>
        </w:tc>
      </w:tr>
      <w:tr w:rsidR="00EC6ACF" w:rsidRPr="00AC2F34" w14:paraId="15563D5C" w14:textId="77777777" w:rsidTr="00B33138">
        <w:trPr>
          <w:trHeight w:val="145"/>
        </w:trPr>
        <w:tc>
          <w:tcPr>
            <w:tcW w:w="2714" w:type="dxa"/>
            <w:tcBorders>
              <w:bottom w:val="single" w:sz="4" w:space="0" w:color="auto"/>
            </w:tcBorders>
            <w:shd w:val="clear" w:color="auto" w:fill="auto"/>
            <w:vAlign w:val="center"/>
          </w:tcPr>
          <w:p w14:paraId="15563D49" w14:textId="77777777" w:rsidR="00EC6ACF" w:rsidRPr="00AC2F34" w:rsidDel="006A2F66" w:rsidRDefault="00EC6ACF" w:rsidP="00873F62">
            <w:pPr>
              <w:pStyle w:val="Heading2"/>
              <w:spacing w:before="20" w:after="20"/>
              <w:ind w:left="0"/>
              <w:rPr>
                <w:rFonts w:ascii="Tahoma" w:hAnsi="Tahoma" w:cs="Tahoma"/>
                <w:b w:val="0"/>
                <w:sz w:val="14"/>
                <w:szCs w:val="14"/>
              </w:rPr>
            </w:pPr>
            <w:bookmarkStart w:id="302" w:name="_Toc336338005"/>
            <w:bookmarkStart w:id="303" w:name="_Toc343596351"/>
            <w:r w:rsidRPr="00AC2F34">
              <w:rPr>
                <w:rFonts w:ascii="Tahoma" w:hAnsi="Tahoma" w:cs="Tahoma"/>
                <w:b w:val="0"/>
                <w:sz w:val="14"/>
                <w:szCs w:val="14"/>
              </w:rPr>
              <w:t>Lync Server Standard CAL</w:t>
            </w:r>
            <w:bookmarkEnd w:id="302"/>
            <w:r w:rsidRPr="00AC2F34">
              <w:rPr>
                <w:rFonts w:ascii="Tahoma" w:hAnsi="Tahoma" w:cs="Tahoma"/>
                <w:b w:val="0"/>
                <w:sz w:val="14"/>
                <w:szCs w:val="14"/>
              </w:rPr>
              <w:t xml:space="preserve"> 2013</w:t>
            </w:r>
            <w:bookmarkEnd w:id="303"/>
          </w:p>
        </w:tc>
        <w:tc>
          <w:tcPr>
            <w:tcW w:w="450" w:type="dxa"/>
            <w:tcBorders>
              <w:bottom w:val="single" w:sz="4" w:space="0" w:color="auto"/>
            </w:tcBorders>
            <w:shd w:val="clear" w:color="auto" w:fill="auto"/>
            <w:vAlign w:val="center"/>
          </w:tcPr>
          <w:p w14:paraId="15563D4A" w14:textId="77777777" w:rsidR="00EC6ACF" w:rsidRPr="00AC2F34" w:rsidDel="006A2F66" w:rsidRDefault="00EC6ACF" w:rsidP="00B33138">
            <w:pPr>
              <w:pStyle w:val="TableText"/>
              <w:widowControl w:val="0"/>
              <w:rPr>
                <w:rFonts w:cs="Tahoma"/>
                <w:b/>
                <w:color w:val="0000FF"/>
                <w:sz w:val="13"/>
                <w:szCs w:val="13"/>
                <w:u w:val="single"/>
              </w:rPr>
            </w:pPr>
          </w:p>
        </w:tc>
        <w:tc>
          <w:tcPr>
            <w:tcW w:w="450" w:type="dxa"/>
            <w:tcBorders>
              <w:bottom w:val="single" w:sz="4" w:space="0" w:color="auto"/>
            </w:tcBorders>
            <w:shd w:val="clear" w:color="auto" w:fill="auto"/>
          </w:tcPr>
          <w:p w14:paraId="15563D4B" w14:textId="77777777" w:rsidR="00EC6ACF" w:rsidRPr="00AC2F34" w:rsidDel="006A2F66" w:rsidRDefault="00EC6ACF" w:rsidP="009D2225">
            <w:pPr>
              <w:pStyle w:val="TableText"/>
              <w:widowControl w:val="0"/>
              <w:spacing w:before="120"/>
              <w:rPr>
                <w:rFonts w:ascii="Tahoma" w:hAnsi="Tahoma" w:cs="Tahoma"/>
                <w:color w:val="000000"/>
                <w:sz w:val="13"/>
              </w:rPr>
            </w:pPr>
            <w:r w:rsidRPr="00AC2F34">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15563D4C" w14:textId="77777777" w:rsidR="00EC6ACF" w:rsidRPr="00AC2F34" w:rsidDel="006A2F66" w:rsidRDefault="00EC6ACF">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5563D4D" w14:textId="77777777" w:rsidR="00EC6ACF" w:rsidRPr="00AC2F34" w:rsidDel="006A2F66" w:rsidRDefault="00EC6ACF">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auto"/>
            <w:vAlign w:val="center"/>
          </w:tcPr>
          <w:p w14:paraId="15563D4E" w14:textId="77777777" w:rsidR="00EC6ACF" w:rsidRPr="00AC2F34" w:rsidDel="006A2F66" w:rsidRDefault="00EC6ACF">
            <w:pPr>
              <w:pStyle w:val="TableText"/>
              <w:widowControl w:val="0"/>
              <w:rPr>
                <w:rFonts w:ascii="Tahoma" w:hAnsi="Tahoma" w:cs="Tahoma"/>
                <w:sz w:val="13"/>
              </w:rPr>
            </w:pPr>
            <w:r w:rsidRPr="00AC2F34">
              <w:rPr>
                <w:rFonts w:ascii="Tahoma" w:hAnsi="Tahoma" w:cs="Tahoma"/>
                <w:sz w:val="13"/>
              </w:rPr>
              <w:t>3</w:t>
            </w:r>
          </w:p>
        </w:tc>
        <w:tc>
          <w:tcPr>
            <w:tcW w:w="450" w:type="dxa"/>
            <w:tcBorders>
              <w:bottom w:val="single" w:sz="4" w:space="0" w:color="auto"/>
            </w:tcBorders>
            <w:shd w:val="clear" w:color="auto" w:fill="auto"/>
            <w:vAlign w:val="center"/>
          </w:tcPr>
          <w:p w14:paraId="15563D4F" w14:textId="77777777" w:rsidR="00EC6ACF" w:rsidRPr="00AC2F34" w:rsidDel="006A2F66" w:rsidRDefault="00EC6ACF">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auto"/>
            <w:vAlign w:val="center"/>
          </w:tcPr>
          <w:p w14:paraId="15563D50" w14:textId="77777777" w:rsidR="00EC6ACF" w:rsidRPr="00AC2F34" w:rsidDel="006A2F66" w:rsidRDefault="00EC6ACF">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auto"/>
            <w:vAlign w:val="center"/>
          </w:tcPr>
          <w:p w14:paraId="15563D51" w14:textId="77777777" w:rsidR="00EC6ACF" w:rsidRPr="00AC2F34" w:rsidDel="006A2F66" w:rsidRDefault="00EC6ACF">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auto"/>
            <w:vAlign w:val="center"/>
          </w:tcPr>
          <w:p w14:paraId="15563D52" w14:textId="77777777" w:rsidR="00EC6ACF" w:rsidRPr="00AC2F34" w:rsidDel="006A2F66" w:rsidRDefault="00EC6ACF">
            <w:pPr>
              <w:pStyle w:val="TableText"/>
              <w:widowControl w:val="0"/>
              <w:rPr>
                <w:rFonts w:ascii="Tahoma" w:hAnsi="Tahoma" w:cs="Tahoma"/>
                <w:sz w:val="13"/>
              </w:rPr>
            </w:pPr>
            <w:r w:rsidRPr="00AC2F34">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15563D53" w14:textId="77777777" w:rsidR="00EC6ACF" w:rsidRPr="00AC2F34" w:rsidDel="006A2F66" w:rsidRDefault="00EC6ACF">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5563D54" w14:textId="77777777" w:rsidR="00EC6ACF" w:rsidRPr="00AC2F34" w:rsidDel="006A2F66" w:rsidRDefault="00EC6ACF">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auto"/>
            <w:vAlign w:val="center"/>
          </w:tcPr>
          <w:p w14:paraId="15563D55" w14:textId="77777777" w:rsidR="00EC6ACF" w:rsidRPr="00AC2F34" w:rsidDel="006A2F66" w:rsidRDefault="00EC6ACF">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5563D56" w14:textId="77777777" w:rsidR="00EC6ACF" w:rsidRPr="00AC2F34" w:rsidDel="006A2F66" w:rsidRDefault="00EC6ACF">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5563D57" w14:textId="77777777" w:rsidR="00EC6ACF" w:rsidRPr="00AC2F34" w:rsidDel="006A2F66" w:rsidRDefault="00EC6ACF">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5563D58" w14:textId="77777777" w:rsidR="00EC6ACF" w:rsidRPr="00AC2F34" w:rsidDel="006A2F66" w:rsidRDefault="00EC6AC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563D59" w14:textId="77777777" w:rsidR="00EC6ACF" w:rsidRPr="00AC2F34" w:rsidDel="006A2F66" w:rsidRDefault="00EC6ACF">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auto"/>
          </w:tcPr>
          <w:p w14:paraId="15563D5A" w14:textId="77777777" w:rsidR="00EC6ACF" w:rsidRPr="00AC2F34" w:rsidDel="006A2F66" w:rsidRDefault="00EC6ACF" w:rsidP="00472DFD">
            <w:pPr>
              <w:pStyle w:val="TableText"/>
              <w:widowControl w:val="0"/>
              <w:spacing w:before="120"/>
              <w:rPr>
                <w:rFonts w:ascii="Tahoma" w:hAnsi="Tahoma" w:cs="Tahoma"/>
                <w:sz w:val="13"/>
              </w:rPr>
            </w:pPr>
            <w:r w:rsidRPr="00AC2F34">
              <w:rPr>
                <w:rFonts w:ascii="Tahoma" w:hAnsi="Tahoma" w:cs="Tahoma"/>
                <w:sz w:val="13"/>
              </w:rPr>
              <w:t>A, ST</w:t>
            </w:r>
          </w:p>
        </w:tc>
        <w:tc>
          <w:tcPr>
            <w:tcW w:w="540" w:type="dxa"/>
            <w:tcBorders>
              <w:bottom w:val="single" w:sz="4" w:space="0" w:color="auto"/>
            </w:tcBorders>
            <w:shd w:val="clear" w:color="auto" w:fill="auto"/>
            <w:vAlign w:val="center"/>
          </w:tcPr>
          <w:p w14:paraId="15563D5B" w14:textId="77777777" w:rsidR="00EC6ACF" w:rsidRPr="00AC2F34" w:rsidRDefault="00EC6ACF">
            <w:pPr>
              <w:pStyle w:val="TableText"/>
              <w:widowControl w:val="0"/>
              <w:rPr>
                <w:rFonts w:ascii="Tahoma" w:hAnsi="Tahoma" w:cs="Tahoma"/>
                <w:sz w:val="13"/>
              </w:rPr>
            </w:pPr>
          </w:p>
        </w:tc>
      </w:tr>
      <w:tr w:rsidR="00092855" w:rsidRPr="00AC2F34" w14:paraId="15563D70" w14:textId="77777777" w:rsidTr="00B33138">
        <w:trPr>
          <w:trHeight w:val="70"/>
        </w:trPr>
        <w:tc>
          <w:tcPr>
            <w:tcW w:w="2714" w:type="dxa"/>
            <w:tcBorders>
              <w:bottom w:val="single" w:sz="4" w:space="0" w:color="auto"/>
            </w:tcBorders>
            <w:shd w:val="clear" w:color="auto" w:fill="FABF8F"/>
            <w:vAlign w:val="center"/>
          </w:tcPr>
          <w:p w14:paraId="15563D5D" w14:textId="77777777" w:rsidR="00F05845" w:rsidRPr="00AC2F34" w:rsidRDefault="00F05845" w:rsidP="00103037">
            <w:pPr>
              <w:pStyle w:val="Heading2"/>
              <w:spacing w:before="20" w:after="20"/>
              <w:ind w:left="0"/>
              <w:rPr>
                <w:rFonts w:ascii="Tahoma" w:hAnsi="Tahoma" w:cs="Tahoma"/>
                <w:b w:val="0"/>
                <w:sz w:val="14"/>
                <w:szCs w:val="14"/>
              </w:rPr>
            </w:pPr>
            <w:bookmarkStart w:id="304" w:name="_Toc336338007"/>
            <w:bookmarkStart w:id="305" w:name="_Toc343596352"/>
            <w:r w:rsidRPr="00AC2F34">
              <w:rPr>
                <w:rFonts w:ascii="Tahoma" w:hAnsi="Tahoma" w:cs="Tahoma"/>
                <w:b w:val="0"/>
                <w:sz w:val="14"/>
                <w:szCs w:val="14"/>
              </w:rPr>
              <w:t>Aanvullende CAL voor Microsoft Dynamics</w:t>
            </w:r>
            <w:r w:rsidR="00873F62" w:rsidRPr="00AC2F34">
              <w:rPr>
                <w:rFonts w:ascii="Tahoma" w:hAnsi="Tahoma" w:cs="Tahoma"/>
                <w:b w:val="0"/>
                <w:sz w:val="14"/>
                <w:szCs w:val="14"/>
              </w:rPr>
              <w:t> </w:t>
            </w:r>
            <w:r w:rsidRPr="00AC2F34">
              <w:rPr>
                <w:rFonts w:ascii="Tahoma" w:hAnsi="Tahoma" w:cs="Tahoma"/>
                <w:b w:val="0"/>
                <w:sz w:val="14"/>
                <w:szCs w:val="14"/>
              </w:rPr>
              <w:t>AX 2012 Enterprise (gebruiker en apparaat)</w:t>
            </w:r>
            <w:bookmarkEnd w:id="304"/>
            <w:bookmarkEnd w:id="305"/>
          </w:p>
        </w:tc>
        <w:tc>
          <w:tcPr>
            <w:tcW w:w="450" w:type="dxa"/>
            <w:tcBorders>
              <w:bottom w:val="single" w:sz="4" w:space="0" w:color="auto"/>
            </w:tcBorders>
            <w:shd w:val="clear" w:color="auto" w:fill="FABF8F"/>
            <w:vAlign w:val="center"/>
          </w:tcPr>
          <w:p w14:paraId="15563D5E" w14:textId="77777777" w:rsidR="00F05845" w:rsidRPr="00AC2F34" w:rsidRDefault="00216494" w:rsidP="00B33138">
            <w:pPr>
              <w:pStyle w:val="TableText"/>
              <w:widowControl w:val="0"/>
              <w:rPr>
                <w:rFonts w:cs="Tahoma"/>
                <w:b/>
                <w:color w:val="0000FF"/>
                <w:sz w:val="13"/>
                <w:szCs w:val="13"/>
                <w:u w:val="single"/>
              </w:rPr>
            </w:pPr>
            <w:hyperlink w:anchor="_63_Microsoft_Dynamics" w:history="1">
              <w:r w:rsidR="00E15740" w:rsidRPr="00AC2F34">
                <w:rPr>
                  <w:rStyle w:val="Hyperlink"/>
                  <w:rFonts w:cs="Tahoma"/>
                  <w:b/>
                  <w:sz w:val="13"/>
                  <w:szCs w:val="13"/>
                </w:rPr>
                <w:t>63</w:t>
              </w:r>
            </w:hyperlink>
          </w:p>
        </w:tc>
        <w:tc>
          <w:tcPr>
            <w:tcW w:w="450" w:type="dxa"/>
            <w:tcBorders>
              <w:bottom w:val="single" w:sz="4" w:space="0" w:color="auto"/>
            </w:tcBorders>
            <w:shd w:val="clear" w:color="auto" w:fill="FABF8F"/>
          </w:tcPr>
          <w:p w14:paraId="15563D5F" w14:textId="77777777" w:rsidR="00F05845" w:rsidRPr="00AC2F34" w:rsidRDefault="00F05845" w:rsidP="00D112A6">
            <w:pPr>
              <w:pStyle w:val="TableText"/>
              <w:widowControl w:val="0"/>
              <w:rPr>
                <w:rFonts w:ascii="Tahoma" w:hAnsi="Tahoma" w:cs="Tahoma"/>
                <w:sz w:val="13"/>
              </w:rPr>
            </w:pPr>
            <w:r w:rsidRPr="00AC2F34">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15563D60" w14:textId="77777777" w:rsidR="00F05845" w:rsidRPr="00AC2F34" w:rsidRDefault="00F05845" w:rsidP="00D112A6">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563D61"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D62"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D63"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D64"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D65"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D66" w14:textId="77777777" w:rsidR="00F05845" w:rsidRPr="00AC2F34" w:rsidRDefault="00F05845" w:rsidP="00D112A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3D67" w14:textId="77777777" w:rsidR="00F05845" w:rsidRPr="00AC2F34"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D68"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D69"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D6A" w14:textId="77777777" w:rsidR="00F05845" w:rsidRPr="00AC2F34"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D6B" w14:textId="77777777" w:rsidR="00F05845" w:rsidRPr="00AC2F34" w:rsidRDefault="00F05845" w:rsidP="00D112A6">
            <w:pPr>
              <w:pStyle w:val="TableText"/>
              <w:widowControl w:val="0"/>
              <w:rPr>
                <w:rFonts w:ascii="Tahoma" w:hAnsi="Tahoma" w:cs="Tahoma"/>
                <w:sz w:val="13"/>
              </w:rPr>
            </w:pPr>
            <w:r w:rsidRPr="00AC2F34">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15563D6C" w14:textId="77777777" w:rsidR="00F05845" w:rsidRPr="00AC2F34" w:rsidRDefault="00DF6B0D" w:rsidP="00D112A6">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3D6D"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3D6E" w14:textId="77777777" w:rsidR="00F05845" w:rsidRPr="00AC2F34" w:rsidRDefault="00DF6B0D" w:rsidP="00D112A6">
            <w:pPr>
              <w:pStyle w:val="TableText"/>
              <w:widowControl w:val="0"/>
              <w:rPr>
                <w:rFonts w:ascii="Tahoma" w:hAnsi="Tahoma" w:cs="Tahoma"/>
                <w:sz w:val="13"/>
              </w:rPr>
            </w:pPr>
            <w:r w:rsidRPr="00AC2F34">
              <w:rPr>
                <w:rFonts w:ascii="Tahoma" w:hAnsi="Tahoma" w:cs="Tahoma"/>
                <w:sz w:val="13"/>
              </w:rPr>
              <w:t>A (alleen EES)</w:t>
            </w:r>
          </w:p>
        </w:tc>
        <w:tc>
          <w:tcPr>
            <w:tcW w:w="540" w:type="dxa"/>
            <w:tcBorders>
              <w:bottom w:val="single" w:sz="4" w:space="0" w:color="auto"/>
            </w:tcBorders>
            <w:shd w:val="clear" w:color="auto" w:fill="FABF8F"/>
            <w:vAlign w:val="center"/>
          </w:tcPr>
          <w:p w14:paraId="15563D6F" w14:textId="77777777" w:rsidR="00F05845" w:rsidRPr="00AC2F34" w:rsidRDefault="00F05845" w:rsidP="00D112A6">
            <w:pPr>
              <w:pStyle w:val="TableText"/>
              <w:widowControl w:val="0"/>
              <w:jc w:val="left"/>
              <w:rPr>
                <w:rFonts w:ascii="Tahoma" w:hAnsi="Tahoma" w:cs="Tahoma"/>
                <w:sz w:val="13"/>
              </w:rPr>
            </w:pPr>
          </w:p>
        </w:tc>
      </w:tr>
      <w:tr w:rsidR="00F05845" w:rsidRPr="00AC2F34" w14:paraId="15563D84" w14:textId="77777777" w:rsidTr="00B33138">
        <w:trPr>
          <w:trHeight w:val="145"/>
        </w:trPr>
        <w:tc>
          <w:tcPr>
            <w:tcW w:w="2714" w:type="dxa"/>
            <w:tcBorders>
              <w:bottom w:val="single" w:sz="4" w:space="0" w:color="auto"/>
            </w:tcBorders>
            <w:shd w:val="clear" w:color="auto" w:fill="FFFFFF"/>
            <w:vAlign w:val="center"/>
          </w:tcPr>
          <w:p w14:paraId="15563D71" w14:textId="77777777" w:rsidR="00F05845" w:rsidRPr="00AC2F34" w:rsidRDefault="00F05845" w:rsidP="00103037">
            <w:pPr>
              <w:pStyle w:val="Heading2"/>
              <w:spacing w:before="20" w:after="20"/>
              <w:ind w:left="0"/>
              <w:rPr>
                <w:rFonts w:ascii="Tahoma" w:hAnsi="Tahoma" w:cs="Tahoma"/>
                <w:b w:val="0"/>
                <w:sz w:val="14"/>
                <w:szCs w:val="14"/>
              </w:rPr>
            </w:pPr>
            <w:bookmarkStart w:id="306" w:name="_Toc336338008"/>
            <w:bookmarkStart w:id="307" w:name="_Toc343596353"/>
            <w:r w:rsidRPr="00AC2F34">
              <w:rPr>
                <w:rFonts w:ascii="Tahoma" w:hAnsi="Tahoma" w:cs="Tahoma"/>
                <w:b w:val="0"/>
                <w:sz w:val="14"/>
                <w:szCs w:val="14"/>
              </w:rPr>
              <w:t>Enterprise CAL voor Microsoft Dynamics AX 2012 (Gebruiker en Apparaat)</w:t>
            </w:r>
            <w:bookmarkEnd w:id="306"/>
            <w:bookmarkEnd w:id="307"/>
          </w:p>
        </w:tc>
        <w:tc>
          <w:tcPr>
            <w:tcW w:w="450" w:type="dxa"/>
            <w:tcBorders>
              <w:bottom w:val="single" w:sz="4" w:space="0" w:color="auto"/>
            </w:tcBorders>
            <w:shd w:val="clear" w:color="auto" w:fill="FFFFFF"/>
            <w:vAlign w:val="center"/>
          </w:tcPr>
          <w:p w14:paraId="15563D72" w14:textId="77777777" w:rsidR="00F05845" w:rsidRPr="00AC2F34" w:rsidRDefault="00216494" w:rsidP="00B33138">
            <w:pPr>
              <w:pStyle w:val="TableText"/>
              <w:widowControl w:val="0"/>
              <w:rPr>
                <w:rFonts w:cs="Tahoma"/>
                <w:b/>
                <w:color w:val="0000FF"/>
                <w:sz w:val="13"/>
                <w:szCs w:val="13"/>
                <w:u w:val="single"/>
              </w:rPr>
            </w:pPr>
            <w:hyperlink w:anchor="_63_Microsoft_Dynamics" w:history="1">
              <w:r w:rsidR="00E15740" w:rsidRPr="00AC2F34">
                <w:rPr>
                  <w:rStyle w:val="Hyperlink"/>
                  <w:rFonts w:cs="Tahoma"/>
                  <w:b/>
                  <w:sz w:val="13"/>
                  <w:szCs w:val="13"/>
                </w:rPr>
                <w:t>63</w:t>
              </w:r>
            </w:hyperlink>
          </w:p>
        </w:tc>
        <w:tc>
          <w:tcPr>
            <w:tcW w:w="450" w:type="dxa"/>
            <w:tcBorders>
              <w:bottom w:val="single" w:sz="4" w:space="0" w:color="auto"/>
            </w:tcBorders>
            <w:shd w:val="clear" w:color="auto" w:fill="FFFFFF"/>
          </w:tcPr>
          <w:p w14:paraId="15563D73" w14:textId="77777777" w:rsidR="00F05845" w:rsidRPr="00AC2F34" w:rsidRDefault="00F05845" w:rsidP="00D112A6">
            <w:pPr>
              <w:pStyle w:val="TableText"/>
              <w:widowControl w:val="0"/>
              <w:rPr>
                <w:rFonts w:ascii="Tahoma" w:hAnsi="Tahoma" w:cs="Tahoma"/>
                <w:sz w:val="13"/>
              </w:rPr>
            </w:pPr>
            <w:r w:rsidRPr="00AC2F34">
              <w:rPr>
                <w:rFonts w:ascii="Tahoma" w:hAnsi="Tahoma" w:cs="Tahoma"/>
                <w:sz w:val="13"/>
              </w:rPr>
              <w:t>09/12</w:t>
            </w:r>
          </w:p>
        </w:tc>
        <w:tc>
          <w:tcPr>
            <w:tcW w:w="360" w:type="dxa"/>
            <w:tcBorders>
              <w:bottom w:val="single" w:sz="4" w:space="0" w:color="auto"/>
              <w:right w:val="single" w:sz="18" w:space="0" w:color="auto"/>
            </w:tcBorders>
            <w:shd w:val="clear" w:color="auto" w:fill="FFFFFF"/>
            <w:vAlign w:val="center"/>
          </w:tcPr>
          <w:p w14:paraId="15563D74" w14:textId="77777777" w:rsidR="00F05845" w:rsidRPr="00AC2F34" w:rsidRDefault="00F05845" w:rsidP="00D112A6">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15563D75"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D76"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D77"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D78"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D79"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D7A" w14:textId="77777777" w:rsidR="00F05845" w:rsidRPr="00AC2F34" w:rsidRDefault="00F05845" w:rsidP="00D112A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3D7B" w14:textId="77777777" w:rsidR="00F05845" w:rsidRPr="00AC2F34"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D7C"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D7D"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D7E" w14:textId="77777777" w:rsidR="00F05845" w:rsidRPr="00AC2F34"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D7F" w14:textId="77777777" w:rsidR="00F05845" w:rsidRPr="00AC2F34" w:rsidRDefault="00F05845" w:rsidP="00D112A6">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14:paraId="15563D80" w14:textId="77777777" w:rsidR="00F05845" w:rsidRPr="00AC2F34" w:rsidRDefault="00DF6B0D" w:rsidP="00D112A6">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3D81"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3D82" w14:textId="77777777" w:rsidR="00F05845" w:rsidRPr="00AC2F34" w:rsidRDefault="00DF6B0D" w:rsidP="00D112A6">
            <w:pPr>
              <w:pStyle w:val="TableText"/>
              <w:widowControl w:val="0"/>
              <w:rPr>
                <w:rFonts w:ascii="Tahoma" w:hAnsi="Tahoma" w:cs="Tahoma"/>
                <w:sz w:val="13"/>
              </w:rPr>
            </w:pPr>
            <w:r w:rsidRPr="00AC2F34">
              <w:rPr>
                <w:rFonts w:ascii="Tahoma" w:hAnsi="Tahoma" w:cs="Tahoma"/>
                <w:sz w:val="13"/>
              </w:rPr>
              <w:t>A (alleen EES)</w:t>
            </w:r>
          </w:p>
        </w:tc>
        <w:tc>
          <w:tcPr>
            <w:tcW w:w="540" w:type="dxa"/>
            <w:tcBorders>
              <w:bottom w:val="single" w:sz="4" w:space="0" w:color="auto"/>
            </w:tcBorders>
            <w:shd w:val="clear" w:color="auto" w:fill="FFFFFF"/>
            <w:vAlign w:val="center"/>
          </w:tcPr>
          <w:p w14:paraId="15563D83" w14:textId="77777777" w:rsidR="00F05845" w:rsidRPr="00AC2F34" w:rsidRDefault="00F05845" w:rsidP="00D112A6">
            <w:pPr>
              <w:pStyle w:val="TableText"/>
              <w:widowControl w:val="0"/>
              <w:jc w:val="left"/>
              <w:rPr>
                <w:rFonts w:ascii="Tahoma" w:hAnsi="Tahoma" w:cs="Tahoma"/>
                <w:sz w:val="13"/>
              </w:rPr>
            </w:pPr>
          </w:p>
        </w:tc>
      </w:tr>
      <w:tr w:rsidR="00092855" w:rsidRPr="00AC2F34" w14:paraId="15563D98" w14:textId="77777777" w:rsidTr="00B33138">
        <w:trPr>
          <w:trHeight w:val="145"/>
        </w:trPr>
        <w:tc>
          <w:tcPr>
            <w:tcW w:w="2714" w:type="dxa"/>
            <w:tcBorders>
              <w:bottom w:val="single" w:sz="4" w:space="0" w:color="auto"/>
            </w:tcBorders>
            <w:shd w:val="clear" w:color="auto" w:fill="FABF8F"/>
            <w:vAlign w:val="center"/>
          </w:tcPr>
          <w:p w14:paraId="15563D85" w14:textId="77777777" w:rsidR="00F05845" w:rsidRPr="00AC2F34" w:rsidRDefault="00F05845" w:rsidP="00103037">
            <w:pPr>
              <w:pStyle w:val="Heading2"/>
              <w:spacing w:before="20" w:after="20"/>
              <w:ind w:left="0"/>
              <w:rPr>
                <w:rFonts w:ascii="Tahoma" w:hAnsi="Tahoma" w:cs="Tahoma"/>
                <w:b w:val="0"/>
                <w:sz w:val="14"/>
                <w:szCs w:val="14"/>
              </w:rPr>
            </w:pPr>
            <w:bookmarkStart w:id="308" w:name="_Toc336338009"/>
            <w:bookmarkStart w:id="309" w:name="_Toc343596354"/>
            <w:r w:rsidRPr="00AC2F34">
              <w:rPr>
                <w:rFonts w:ascii="Tahoma" w:hAnsi="Tahoma" w:cs="Tahoma"/>
                <w:b w:val="0"/>
                <w:sz w:val="14"/>
                <w:szCs w:val="14"/>
              </w:rPr>
              <w:t>Aanvullende Functional Enterprise CAL voor Microsoft Dynamics AX 2012 (Gebruiker en Apparaat)</w:t>
            </w:r>
            <w:bookmarkEnd w:id="308"/>
            <w:bookmarkEnd w:id="309"/>
          </w:p>
        </w:tc>
        <w:tc>
          <w:tcPr>
            <w:tcW w:w="450" w:type="dxa"/>
            <w:tcBorders>
              <w:bottom w:val="single" w:sz="4" w:space="0" w:color="auto"/>
            </w:tcBorders>
            <w:shd w:val="clear" w:color="auto" w:fill="FABF8F"/>
            <w:vAlign w:val="center"/>
          </w:tcPr>
          <w:p w14:paraId="15563D86" w14:textId="77777777" w:rsidR="00F05845" w:rsidRPr="00AC2F34" w:rsidRDefault="00216494" w:rsidP="00B33138">
            <w:pPr>
              <w:pStyle w:val="TableText"/>
              <w:widowControl w:val="0"/>
              <w:rPr>
                <w:rFonts w:cs="Tahoma"/>
                <w:b/>
                <w:color w:val="0000FF"/>
                <w:sz w:val="13"/>
                <w:szCs w:val="13"/>
                <w:u w:val="single"/>
              </w:rPr>
            </w:pPr>
            <w:hyperlink w:anchor="_63_Microsoft_Dynamics" w:history="1">
              <w:r w:rsidR="00E15740" w:rsidRPr="00AC2F34">
                <w:rPr>
                  <w:rStyle w:val="Hyperlink"/>
                  <w:rFonts w:cs="Tahoma"/>
                  <w:b/>
                  <w:sz w:val="13"/>
                  <w:szCs w:val="13"/>
                </w:rPr>
                <w:t>63</w:t>
              </w:r>
            </w:hyperlink>
          </w:p>
        </w:tc>
        <w:tc>
          <w:tcPr>
            <w:tcW w:w="450" w:type="dxa"/>
            <w:tcBorders>
              <w:bottom w:val="single" w:sz="4" w:space="0" w:color="auto"/>
            </w:tcBorders>
            <w:shd w:val="clear" w:color="auto" w:fill="FABF8F"/>
          </w:tcPr>
          <w:p w14:paraId="15563D87" w14:textId="77777777" w:rsidR="00F05845" w:rsidRPr="00AC2F34" w:rsidRDefault="00F05845" w:rsidP="00D112A6">
            <w:pPr>
              <w:pStyle w:val="TableText"/>
              <w:widowControl w:val="0"/>
              <w:rPr>
                <w:rFonts w:ascii="Tahoma" w:hAnsi="Tahoma" w:cs="Tahoma"/>
                <w:sz w:val="13"/>
              </w:rPr>
            </w:pPr>
            <w:r w:rsidRPr="00AC2F34">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15563D88" w14:textId="77777777" w:rsidR="00F05845" w:rsidRPr="00AC2F34" w:rsidRDefault="00F05845" w:rsidP="00D112A6">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563D89"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D8A"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D8B"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D8C"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D8D"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D8E" w14:textId="77777777" w:rsidR="00F05845" w:rsidRPr="00AC2F34" w:rsidRDefault="00F05845" w:rsidP="00D112A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3D8F" w14:textId="77777777" w:rsidR="00F05845" w:rsidRPr="00AC2F34"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D90"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D91"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D92" w14:textId="77777777" w:rsidR="00F05845" w:rsidRPr="00AC2F34"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D93" w14:textId="77777777" w:rsidR="00F05845" w:rsidRPr="00AC2F34" w:rsidRDefault="00F05845" w:rsidP="00D112A6">
            <w:pPr>
              <w:pStyle w:val="TableText"/>
              <w:widowControl w:val="0"/>
              <w:rPr>
                <w:rFonts w:ascii="Tahoma" w:hAnsi="Tahoma" w:cs="Tahoma"/>
                <w:sz w:val="13"/>
              </w:rPr>
            </w:pPr>
            <w:r w:rsidRPr="00AC2F34">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15563D94" w14:textId="77777777" w:rsidR="00F05845" w:rsidRPr="00AC2F34" w:rsidRDefault="00DF6B0D" w:rsidP="00D112A6">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3D95"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3D96" w14:textId="77777777" w:rsidR="00F05845" w:rsidRPr="00AC2F34" w:rsidRDefault="00DF6B0D" w:rsidP="00D112A6">
            <w:pPr>
              <w:pStyle w:val="TableText"/>
              <w:widowControl w:val="0"/>
              <w:rPr>
                <w:rFonts w:ascii="Tahoma" w:hAnsi="Tahoma" w:cs="Tahoma"/>
                <w:sz w:val="13"/>
              </w:rPr>
            </w:pPr>
            <w:r w:rsidRPr="00AC2F34">
              <w:rPr>
                <w:rFonts w:ascii="Tahoma" w:hAnsi="Tahoma" w:cs="Tahoma"/>
                <w:sz w:val="13"/>
              </w:rPr>
              <w:t>A (alleen EES)</w:t>
            </w:r>
          </w:p>
        </w:tc>
        <w:tc>
          <w:tcPr>
            <w:tcW w:w="540" w:type="dxa"/>
            <w:tcBorders>
              <w:bottom w:val="single" w:sz="4" w:space="0" w:color="auto"/>
            </w:tcBorders>
            <w:shd w:val="clear" w:color="auto" w:fill="FABF8F"/>
            <w:vAlign w:val="center"/>
          </w:tcPr>
          <w:p w14:paraId="15563D97" w14:textId="77777777" w:rsidR="00F05845" w:rsidRPr="00AC2F34" w:rsidRDefault="00F05845" w:rsidP="00D112A6">
            <w:pPr>
              <w:pStyle w:val="TableText"/>
              <w:widowControl w:val="0"/>
              <w:jc w:val="left"/>
              <w:rPr>
                <w:rFonts w:ascii="Tahoma" w:hAnsi="Tahoma" w:cs="Tahoma"/>
                <w:sz w:val="13"/>
              </w:rPr>
            </w:pPr>
          </w:p>
        </w:tc>
      </w:tr>
      <w:tr w:rsidR="00F05845" w:rsidRPr="00AC2F34" w14:paraId="15563DAC" w14:textId="77777777" w:rsidTr="00B33138">
        <w:trPr>
          <w:trHeight w:val="145"/>
        </w:trPr>
        <w:tc>
          <w:tcPr>
            <w:tcW w:w="2714" w:type="dxa"/>
            <w:tcBorders>
              <w:bottom w:val="single" w:sz="4" w:space="0" w:color="auto"/>
            </w:tcBorders>
            <w:shd w:val="clear" w:color="auto" w:fill="FFFFFF"/>
            <w:vAlign w:val="center"/>
          </w:tcPr>
          <w:p w14:paraId="15563D99" w14:textId="77777777" w:rsidR="00F05845" w:rsidRPr="00AC2F34" w:rsidRDefault="00F05845" w:rsidP="00103037">
            <w:pPr>
              <w:pStyle w:val="Heading2"/>
              <w:spacing w:before="20" w:after="20"/>
              <w:ind w:left="0"/>
              <w:rPr>
                <w:rFonts w:ascii="Tahoma" w:hAnsi="Tahoma" w:cs="Tahoma"/>
                <w:b w:val="0"/>
                <w:sz w:val="14"/>
                <w:szCs w:val="14"/>
              </w:rPr>
            </w:pPr>
            <w:bookmarkStart w:id="310" w:name="_Toc336338010"/>
            <w:bookmarkStart w:id="311" w:name="_Toc343596355"/>
            <w:r w:rsidRPr="00AC2F34">
              <w:rPr>
                <w:rFonts w:ascii="Tahoma" w:hAnsi="Tahoma" w:cs="Tahoma"/>
                <w:b w:val="0"/>
                <w:sz w:val="14"/>
                <w:szCs w:val="14"/>
              </w:rPr>
              <w:t>Functional Enterprise CAL voor Microsoft Dynamics AX 2012 (Gebruiker en Apparaat)</w:t>
            </w:r>
            <w:bookmarkEnd w:id="310"/>
            <w:bookmarkEnd w:id="311"/>
          </w:p>
        </w:tc>
        <w:tc>
          <w:tcPr>
            <w:tcW w:w="450" w:type="dxa"/>
            <w:tcBorders>
              <w:bottom w:val="single" w:sz="4" w:space="0" w:color="auto"/>
            </w:tcBorders>
            <w:shd w:val="clear" w:color="auto" w:fill="FFFFFF"/>
            <w:vAlign w:val="center"/>
          </w:tcPr>
          <w:p w14:paraId="15563D9A" w14:textId="77777777" w:rsidR="00F05845" w:rsidRPr="00AC2F34" w:rsidRDefault="00216494" w:rsidP="00B33138">
            <w:pPr>
              <w:pStyle w:val="TableText"/>
              <w:widowControl w:val="0"/>
              <w:rPr>
                <w:rFonts w:cs="Tahoma"/>
                <w:b/>
                <w:color w:val="0000FF"/>
                <w:sz w:val="13"/>
                <w:szCs w:val="13"/>
                <w:u w:val="single"/>
              </w:rPr>
            </w:pPr>
            <w:hyperlink w:anchor="_63_Microsoft_Dynamics" w:history="1">
              <w:r w:rsidR="00E15740" w:rsidRPr="00AC2F34">
                <w:rPr>
                  <w:rStyle w:val="Hyperlink"/>
                  <w:rFonts w:cs="Tahoma"/>
                  <w:b/>
                  <w:sz w:val="13"/>
                  <w:szCs w:val="13"/>
                </w:rPr>
                <w:t>63</w:t>
              </w:r>
            </w:hyperlink>
          </w:p>
        </w:tc>
        <w:tc>
          <w:tcPr>
            <w:tcW w:w="450" w:type="dxa"/>
            <w:tcBorders>
              <w:bottom w:val="single" w:sz="4" w:space="0" w:color="auto"/>
            </w:tcBorders>
            <w:shd w:val="clear" w:color="auto" w:fill="FFFFFF"/>
          </w:tcPr>
          <w:p w14:paraId="15563D9B" w14:textId="77777777" w:rsidR="00F05845" w:rsidRPr="00AC2F34" w:rsidRDefault="00F05845" w:rsidP="00D112A6">
            <w:pPr>
              <w:pStyle w:val="TableText"/>
              <w:widowControl w:val="0"/>
              <w:rPr>
                <w:rFonts w:ascii="Tahoma" w:hAnsi="Tahoma" w:cs="Tahoma"/>
                <w:sz w:val="13"/>
              </w:rPr>
            </w:pPr>
            <w:r w:rsidRPr="00AC2F34">
              <w:rPr>
                <w:rFonts w:ascii="Tahoma" w:hAnsi="Tahoma" w:cs="Tahoma"/>
                <w:sz w:val="13"/>
              </w:rPr>
              <w:t>09/12</w:t>
            </w:r>
          </w:p>
        </w:tc>
        <w:tc>
          <w:tcPr>
            <w:tcW w:w="360" w:type="dxa"/>
            <w:tcBorders>
              <w:bottom w:val="single" w:sz="4" w:space="0" w:color="auto"/>
              <w:right w:val="single" w:sz="18" w:space="0" w:color="auto"/>
            </w:tcBorders>
            <w:shd w:val="clear" w:color="auto" w:fill="FFFFFF"/>
            <w:vAlign w:val="center"/>
          </w:tcPr>
          <w:p w14:paraId="15563D9C" w14:textId="77777777" w:rsidR="00F05845" w:rsidRPr="00AC2F34" w:rsidRDefault="00F05845" w:rsidP="00D112A6">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15563D9D"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D9E"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D9F"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DA0"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DA1"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DA2" w14:textId="77777777" w:rsidR="00F05845" w:rsidRPr="00AC2F34" w:rsidRDefault="00F05845" w:rsidP="00D112A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3DA3" w14:textId="77777777" w:rsidR="00F05845" w:rsidRPr="00AC2F34"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DA4"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DA5"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DA6" w14:textId="77777777" w:rsidR="00F05845" w:rsidRPr="00AC2F34"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DA7" w14:textId="77777777" w:rsidR="00F05845" w:rsidRPr="00AC2F34" w:rsidRDefault="00F05845" w:rsidP="00D112A6">
            <w:pPr>
              <w:pStyle w:val="TableText"/>
              <w:widowControl w:val="0"/>
              <w:rPr>
                <w:rFonts w:ascii="Tahoma" w:hAnsi="Tahoma" w:cs="Tahoma"/>
                <w:sz w:val="13"/>
              </w:rPr>
            </w:pPr>
            <w:r w:rsidRPr="00AC2F34">
              <w:rPr>
                <w:rFonts w:ascii="Tahoma" w:hAnsi="Tahoma" w:cs="Tahoma"/>
                <w:sz w:val="13"/>
              </w:rPr>
              <w:t>15</w:t>
            </w:r>
          </w:p>
        </w:tc>
        <w:tc>
          <w:tcPr>
            <w:tcW w:w="450" w:type="dxa"/>
            <w:tcBorders>
              <w:bottom w:val="single" w:sz="4" w:space="0" w:color="auto"/>
              <w:right w:val="single" w:sz="18" w:space="0" w:color="auto"/>
            </w:tcBorders>
            <w:shd w:val="clear" w:color="auto" w:fill="FFFFFF"/>
            <w:vAlign w:val="center"/>
          </w:tcPr>
          <w:p w14:paraId="15563DA8" w14:textId="77777777" w:rsidR="00F05845" w:rsidRPr="00AC2F34" w:rsidRDefault="00DF6B0D" w:rsidP="00D112A6">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3DA9"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3DAA" w14:textId="77777777" w:rsidR="00F05845" w:rsidRPr="00AC2F34" w:rsidRDefault="00DF6B0D" w:rsidP="00D112A6">
            <w:pPr>
              <w:pStyle w:val="TableText"/>
              <w:widowControl w:val="0"/>
              <w:rPr>
                <w:rFonts w:ascii="Tahoma" w:hAnsi="Tahoma" w:cs="Tahoma"/>
                <w:sz w:val="13"/>
              </w:rPr>
            </w:pPr>
            <w:r w:rsidRPr="00AC2F34">
              <w:rPr>
                <w:rFonts w:ascii="Tahoma" w:hAnsi="Tahoma" w:cs="Tahoma"/>
                <w:sz w:val="13"/>
              </w:rPr>
              <w:t>A (alleen EES)</w:t>
            </w:r>
          </w:p>
        </w:tc>
        <w:tc>
          <w:tcPr>
            <w:tcW w:w="540" w:type="dxa"/>
            <w:tcBorders>
              <w:bottom w:val="single" w:sz="4" w:space="0" w:color="auto"/>
            </w:tcBorders>
            <w:shd w:val="clear" w:color="auto" w:fill="FFFFFF"/>
            <w:vAlign w:val="center"/>
          </w:tcPr>
          <w:p w14:paraId="15563DAB" w14:textId="77777777" w:rsidR="00F05845" w:rsidRPr="00AC2F34" w:rsidRDefault="00F05845" w:rsidP="00D112A6">
            <w:pPr>
              <w:pStyle w:val="TableText"/>
              <w:widowControl w:val="0"/>
              <w:jc w:val="left"/>
              <w:rPr>
                <w:rFonts w:ascii="Tahoma" w:hAnsi="Tahoma" w:cs="Tahoma"/>
                <w:sz w:val="13"/>
              </w:rPr>
            </w:pPr>
          </w:p>
        </w:tc>
      </w:tr>
      <w:tr w:rsidR="00092855" w:rsidRPr="00AC2F34" w14:paraId="15563DC0" w14:textId="77777777" w:rsidTr="00B33138">
        <w:trPr>
          <w:trHeight w:val="242"/>
        </w:trPr>
        <w:tc>
          <w:tcPr>
            <w:tcW w:w="2714" w:type="dxa"/>
            <w:tcBorders>
              <w:bottom w:val="single" w:sz="4" w:space="0" w:color="auto"/>
            </w:tcBorders>
            <w:shd w:val="clear" w:color="auto" w:fill="FABF8F"/>
            <w:vAlign w:val="center"/>
          </w:tcPr>
          <w:p w14:paraId="15563DAD" w14:textId="77777777" w:rsidR="00F05845" w:rsidRPr="00AC2F34" w:rsidRDefault="00F05845" w:rsidP="00103037">
            <w:pPr>
              <w:pStyle w:val="Heading2"/>
              <w:spacing w:before="20" w:after="20"/>
              <w:ind w:left="0"/>
              <w:rPr>
                <w:rFonts w:ascii="Tahoma" w:hAnsi="Tahoma" w:cs="Tahoma"/>
                <w:b w:val="0"/>
                <w:sz w:val="14"/>
                <w:szCs w:val="14"/>
              </w:rPr>
            </w:pPr>
            <w:bookmarkStart w:id="312" w:name="_Toc336338011"/>
            <w:bookmarkStart w:id="313" w:name="_Toc343596356"/>
            <w:r w:rsidRPr="00AC2F34">
              <w:rPr>
                <w:rFonts w:ascii="Tahoma" w:hAnsi="Tahoma" w:cs="Tahoma"/>
                <w:b w:val="0"/>
                <w:sz w:val="14"/>
                <w:szCs w:val="14"/>
              </w:rPr>
              <w:t>Self-Serve CAL voor Microsoft Dynamics AX 2012 (Gebruiker &amp; Apparaat)</w:t>
            </w:r>
            <w:bookmarkEnd w:id="312"/>
            <w:bookmarkEnd w:id="313"/>
          </w:p>
        </w:tc>
        <w:tc>
          <w:tcPr>
            <w:tcW w:w="450" w:type="dxa"/>
            <w:tcBorders>
              <w:bottom w:val="single" w:sz="4" w:space="0" w:color="auto"/>
            </w:tcBorders>
            <w:shd w:val="clear" w:color="auto" w:fill="FABF8F"/>
            <w:vAlign w:val="center"/>
          </w:tcPr>
          <w:p w14:paraId="15563DAE" w14:textId="77777777" w:rsidR="00F05845" w:rsidRPr="00AC2F34" w:rsidRDefault="00216494" w:rsidP="00B33138">
            <w:pPr>
              <w:pStyle w:val="TableText"/>
              <w:widowControl w:val="0"/>
              <w:rPr>
                <w:rFonts w:cs="Tahoma"/>
                <w:b/>
                <w:color w:val="0000FF"/>
                <w:sz w:val="13"/>
                <w:szCs w:val="13"/>
                <w:u w:val="single"/>
              </w:rPr>
            </w:pPr>
            <w:hyperlink w:anchor="_63_Microsoft_Dynamics" w:history="1">
              <w:r w:rsidR="00E15740" w:rsidRPr="00AC2F34">
                <w:rPr>
                  <w:rStyle w:val="Hyperlink"/>
                  <w:rFonts w:cs="Tahoma"/>
                  <w:b/>
                  <w:sz w:val="13"/>
                  <w:szCs w:val="13"/>
                </w:rPr>
                <w:t>63</w:t>
              </w:r>
            </w:hyperlink>
          </w:p>
        </w:tc>
        <w:tc>
          <w:tcPr>
            <w:tcW w:w="450" w:type="dxa"/>
            <w:tcBorders>
              <w:bottom w:val="single" w:sz="4" w:space="0" w:color="auto"/>
            </w:tcBorders>
            <w:shd w:val="clear" w:color="auto" w:fill="FABF8F"/>
          </w:tcPr>
          <w:p w14:paraId="15563DAF" w14:textId="77777777" w:rsidR="00F05845" w:rsidRPr="00AC2F34" w:rsidRDefault="00F05845" w:rsidP="00D112A6">
            <w:pPr>
              <w:pStyle w:val="TableText"/>
              <w:widowControl w:val="0"/>
              <w:rPr>
                <w:rFonts w:ascii="Tahoma" w:hAnsi="Tahoma" w:cs="Tahoma"/>
                <w:sz w:val="13"/>
              </w:rPr>
            </w:pPr>
            <w:r w:rsidRPr="00AC2F34">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15563DB0" w14:textId="77777777" w:rsidR="00F05845" w:rsidRPr="00AC2F34" w:rsidRDefault="00F05845" w:rsidP="00D112A6">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563DB1"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DB2"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DB3"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DB4"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DB5"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DB6" w14:textId="77777777" w:rsidR="00F05845" w:rsidRPr="00AC2F34" w:rsidRDefault="00F05845" w:rsidP="00D112A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3DB7" w14:textId="77777777" w:rsidR="00F05845" w:rsidRPr="00AC2F34"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DB8"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DB9"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DBA" w14:textId="77777777" w:rsidR="00F05845" w:rsidRPr="00AC2F34"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DBB" w14:textId="77777777" w:rsidR="00F05845" w:rsidRPr="00AC2F34" w:rsidRDefault="00F05845" w:rsidP="00D112A6">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5563DBC" w14:textId="77777777" w:rsidR="00F05845" w:rsidRPr="00AC2F34" w:rsidRDefault="00DF6B0D" w:rsidP="00D112A6">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3DBD"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3DBE" w14:textId="77777777" w:rsidR="00F05845" w:rsidRPr="00AC2F34" w:rsidRDefault="00DF6B0D" w:rsidP="00D112A6">
            <w:pPr>
              <w:pStyle w:val="TableText"/>
              <w:widowControl w:val="0"/>
              <w:rPr>
                <w:rFonts w:ascii="Tahoma" w:hAnsi="Tahoma" w:cs="Tahoma"/>
                <w:sz w:val="13"/>
              </w:rPr>
            </w:pPr>
            <w:r w:rsidRPr="00AC2F34">
              <w:rPr>
                <w:rFonts w:ascii="Tahoma" w:hAnsi="Tahoma" w:cs="Tahoma"/>
                <w:sz w:val="13"/>
              </w:rPr>
              <w:t>A (alleen EES)</w:t>
            </w:r>
          </w:p>
        </w:tc>
        <w:tc>
          <w:tcPr>
            <w:tcW w:w="540" w:type="dxa"/>
            <w:tcBorders>
              <w:bottom w:val="single" w:sz="4" w:space="0" w:color="auto"/>
            </w:tcBorders>
            <w:shd w:val="clear" w:color="auto" w:fill="FABF8F"/>
            <w:vAlign w:val="center"/>
          </w:tcPr>
          <w:p w14:paraId="15563DBF" w14:textId="77777777" w:rsidR="00F05845" w:rsidRPr="00AC2F34" w:rsidRDefault="00F05845" w:rsidP="00D112A6">
            <w:pPr>
              <w:pStyle w:val="TableText"/>
              <w:widowControl w:val="0"/>
              <w:jc w:val="left"/>
              <w:rPr>
                <w:rFonts w:ascii="Tahoma" w:hAnsi="Tahoma" w:cs="Tahoma"/>
                <w:sz w:val="13"/>
              </w:rPr>
            </w:pPr>
          </w:p>
        </w:tc>
      </w:tr>
      <w:tr w:rsidR="00F05845" w:rsidRPr="00AC2F34" w14:paraId="15563DD4" w14:textId="77777777" w:rsidTr="00B33138">
        <w:trPr>
          <w:trHeight w:val="145"/>
        </w:trPr>
        <w:tc>
          <w:tcPr>
            <w:tcW w:w="2714" w:type="dxa"/>
            <w:tcBorders>
              <w:bottom w:val="single" w:sz="4" w:space="0" w:color="auto"/>
            </w:tcBorders>
            <w:shd w:val="clear" w:color="auto" w:fill="FFFFFF"/>
            <w:vAlign w:val="center"/>
          </w:tcPr>
          <w:p w14:paraId="15563DC1" w14:textId="77777777" w:rsidR="00F05845" w:rsidRPr="009D4A86" w:rsidRDefault="00F05845" w:rsidP="00103037">
            <w:pPr>
              <w:pStyle w:val="Heading2"/>
              <w:spacing w:before="20" w:after="20"/>
              <w:ind w:left="0"/>
              <w:rPr>
                <w:rFonts w:ascii="Tahoma" w:hAnsi="Tahoma" w:cs="Tahoma"/>
                <w:b w:val="0"/>
                <w:sz w:val="14"/>
                <w:szCs w:val="14"/>
                <w:lang w:val="pt-BR"/>
              </w:rPr>
            </w:pPr>
            <w:bookmarkStart w:id="314" w:name="_Toc336338012"/>
            <w:bookmarkStart w:id="315" w:name="_Toc343596357"/>
            <w:r w:rsidRPr="009D4A86">
              <w:rPr>
                <w:rFonts w:ascii="Tahoma" w:hAnsi="Tahoma" w:cs="Tahoma"/>
                <w:b w:val="0"/>
                <w:sz w:val="14"/>
                <w:szCs w:val="14"/>
                <w:lang w:val="pt-BR"/>
              </w:rPr>
              <w:t>Microsoft Dynamics AX 2012 Server</w:t>
            </w:r>
            <w:bookmarkEnd w:id="314"/>
            <w:bookmarkEnd w:id="315"/>
          </w:p>
        </w:tc>
        <w:tc>
          <w:tcPr>
            <w:tcW w:w="450" w:type="dxa"/>
            <w:tcBorders>
              <w:bottom w:val="single" w:sz="4" w:space="0" w:color="auto"/>
            </w:tcBorders>
            <w:shd w:val="clear" w:color="auto" w:fill="FFFFFF"/>
            <w:vAlign w:val="center"/>
          </w:tcPr>
          <w:p w14:paraId="15563DC2" w14:textId="77777777" w:rsidR="00F05845" w:rsidRPr="00AC2F34" w:rsidRDefault="00216494" w:rsidP="00B33138">
            <w:pPr>
              <w:pStyle w:val="TableText"/>
              <w:widowControl w:val="0"/>
              <w:rPr>
                <w:rFonts w:cs="Tahoma"/>
                <w:b/>
                <w:color w:val="0000FF"/>
                <w:sz w:val="13"/>
                <w:szCs w:val="13"/>
                <w:u w:val="single"/>
              </w:rPr>
            </w:pPr>
            <w:hyperlink w:anchor="_63_Microsoft_Dynamics" w:history="1">
              <w:r w:rsidR="00E15740" w:rsidRPr="00AC2F34">
                <w:rPr>
                  <w:rStyle w:val="Hyperlink"/>
                  <w:rFonts w:cs="Tahoma"/>
                  <w:b/>
                  <w:sz w:val="13"/>
                  <w:szCs w:val="13"/>
                </w:rPr>
                <w:t>63</w:t>
              </w:r>
            </w:hyperlink>
          </w:p>
        </w:tc>
        <w:tc>
          <w:tcPr>
            <w:tcW w:w="450" w:type="dxa"/>
            <w:tcBorders>
              <w:bottom w:val="single" w:sz="4" w:space="0" w:color="auto"/>
            </w:tcBorders>
            <w:shd w:val="clear" w:color="auto" w:fill="FFFFFF"/>
          </w:tcPr>
          <w:p w14:paraId="15563DC3" w14:textId="77777777" w:rsidR="00F05845" w:rsidRPr="00AC2F34" w:rsidRDefault="0090699E" w:rsidP="0090699E">
            <w:pPr>
              <w:pStyle w:val="TableText"/>
              <w:widowControl w:val="0"/>
              <w:rPr>
                <w:rFonts w:ascii="Tahoma" w:hAnsi="Tahoma" w:cs="Tahoma"/>
                <w:sz w:val="13"/>
              </w:rPr>
            </w:pPr>
            <w:r w:rsidRPr="00AC2F34">
              <w:rPr>
                <w:rFonts w:ascii="Tahoma" w:hAnsi="Tahoma" w:cs="Tahoma"/>
                <w:sz w:val="13"/>
              </w:rPr>
              <w:t>08/12</w:t>
            </w:r>
          </w:p>
        </w:tc>
        <w:tc>
          <w:tcPr>
            <w:tcW w:w="360" w:type="dxa"/>
            <w:tcBorders>
              <w:bottom w:val="single" w:sz="4" w:space="0" w:color="auto"/>
              <w:right w:val="single" w:sz="18" w:space="0" w:color="auto"/>
            </w:tcBorders>
            <w:shd w:val="clear" w:color="auto" w:fill="FFFFFF"/>
            <w:vAlign w:val="center"/>
          </w:tcPr>
          <w:p w14:paraId="15563DC4" w14:textId="77777777" w:rsidR="00F05845" w:rsidRPr="00AC2F34" w:rsidRDefault="00F05845" w:rsidP="00D112A6">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15563DC5"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DC6"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DC7"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DC8"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DC9"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DCA" w14:textId="77777777" w:rsidR="00F05845" w:rsidRPr="00AC2F34" w:rsidRDefault="00F05845" w:rsidP="00D112A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3DCB" w14:textId="77777777" w:rsidR="00F05845" w:rsidRPr="00AC2F34"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DCC"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DCD"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DCE" w14:textId="77777777" w:rsidR="00F05845" w:rsidRPr="00AC2F34"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DCF" w14:textId="77777777" w:rsidR="00F05845" w:rsidRPr="00AC2F34" w:rsidRDefault="00F05845" w:rsidP="00D112A6">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14:paraId="15563DD0" w14:textId="77777777" w:rsidR="00F05845" w:rsidRPr="00AC2F34" w:rsidRDefault="00DF6B0D" w:rsidP="00D112A6">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3DD1"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3DD2" w14:textId="77777777" w:rsidR="00F05845" w:rsidRPr="00AC2F34" w:rsidRDefault="00DF6B0D" w:rsidP="00D112A6">
            <w:pPr>
              <w:pStyle w:val="TableText"/>
              <w:widowControl w:val="0"/>
              <w:rPr>
                <w:rFonts w:ascii="Tahoma" w:hAnsi="Tahoma" w:cs="Tahoma"/>
                <w:sz w:val="13"/>
              </w:rPr>
            </w:pPr>
            <w:r w:rsidRPr="00AC2F34">
              <w:rPr>
                <w:rFonts w:ascii="Tahoma" w:hAnsi="Tahoma" w:cs="Tahoma"/>
                <w:sz w:val="13"/>
              </w:rPr>
              <w:t>A (alleen EES)</w:t>
            </w:r>
          </w:p>
        </w:tc>
        <w:tc>
          <w:tcPr>
            <w:tcW w:w="540" w:type="dxa"/>
            <w:tcBorders>
              <w:bottom w:val="single" w:sz="4" w:space="0" w:color="auto"/>
            </w:tcBorders>
            <w:shd w:val="clear" w:color="auto" w:fill="FFFFFF"/>
            <w:vAlign w:val="center"/>
          </w:tcPr>
          <w:p w14:paraId="15563DD3" w14:textId="77777777" w:rsidR="00F05845" w:rsidRPr="00AC2F34" w:rsidRDefault="00F05845" w:rsidP="00D112A6">
            <w:pPr>
              <w:pStyle w:val="TableText"/>
              <w:widowControl w:val="0"/>
              <w:jc w:val="left"/>
              <w:rPr>
                <w:rFonts w:ascii="Tahoma" w:hAnsi="Tahoma" w:cs="Tahoma"/>
                <w:sz w:val="13"/>
              </w:rPr>
            </w:pPr>
          </w:p>
        </w:tc>
      </w:tr>
      <w:tr w:rsidR="00092855" w:rsidRPr="00AC2F34" w14:paraId="15563DE8" w14:textId="77777777" w:rsidTr="00B33138">
        <w:trPr>
          <w:trHeight w:val="278"/>
        </w:trPr>
        <w:tc>
          <w:tcPr>
            <w:tcW w:w="2714" w:type="dxa"/>
            <w:tcBorders>
              <w:bottom w:val="single" w:sz="4" w:space="0" w:color="auto"/>
            </w:tcBorders>
            <w:shd w:val="clear" w:color="auto" w:fill="FABF8F"/>
            <w:vAlign w:val="center"/>
          </w:tcPr>
          <w:p w14:paraId="15563DD5" w14:textId="77777777" w:rsidR="00F05845" w:rsidRPr="00AC2F34" w:rsidRDefault="00F05845" w:rsidP="00103037">
            <w:pPr>
              <w:pStyle w:val="Heading2"/>
              <w:spacing w:before="20" w:after="20"/>
              <w:ind w:left="0"/>
              <w:rPr>
                <w:rFonts w:ascii="Tahoma" w:hAnsi="Tahoma" w:cs="Tahoma"/>
                <w:b w:val="0"/>
                <w:sz w:val="14"/>
                <w:szCs w:val="14"/>
              </w:rPr>
            </w:pPr>
            <w:bookmarkStart w:id="316" w:name="_Toc336338013"/>
            <w:bookmarkStart w:id="317" w:name="_Toc343596358"/>
            <w:r w:rsidRPr="00AC2F34">
              <w:rPr>
                <w:rFonts w:ascii="Tahoma" w:hAnsi="Tahoma" w:cs="Tahoma"/>
                <w:b w:val="0"/>
                <w:sz w:val="14"/>
                <w:szCs w:val="14"/>
              </w:rPr>
              <w:t>Aanvullende Task CAL voor Microsoft Dynamics AX 2012 (Gebruiker en Apparaat)</w:t>
            </w:r>
            <w:bookmarkEnd w:id="316"/>
            <w:bookmarkEnd w:id="317"/>
          </w:p>
        </w:tc>
        <w:tc>
          <w:tcPr>
            <w:tcW w:w="450" w:type="dxa"/>
            <w:tcBorders>
              <w:bottom w:val="single" w:sz="4" w:space="0" w:color="auto"/>
            </w:tcBorders>
            <w:shd w:val="clear" w:color="auto" w:fill="FABF8F"/>
            <w:vAlign w:val="center"/>
          </w:tcPr>
          <w:p w14:paraId="15563DD6" w14:textId="77777777" w:rsidR="00F05845" w:rsidRPr="00AC2F34" w:rsidRDefault="00216494" w:rsidP="00B33138">
            <w:pPr>
              <w:pStyle w:val="TableText"/>
              <w:widowControl w:val="0"/>
              <w:rPr>
                <w:rFonts w:cs="Tahoma"/>
                <w:b/>
                <w:color w:val="0000FF"/>
                <w:sz w:val="13"/>
                <w:szCs w:val="13"/>
                <w:u w:val="single"/>
              </w:rPr>
            </w:pPr>
            <w:hyperlink w:anchor="_63_Microsoft_Dynamics" w:history="1">
              <w:r w:rsidR="00E15740" w:rsidRPr="00AC2F34">
                <w:rPr>
                  <w:rStyle w:val="Hyperlink"/>
                  <w:rFonts w:cs="Tahoma"/>
                  <w:b/>
                  <w:sz w:val="13"/>
                  <w:szCs w:val="13"/>
                </w:rPr>
                <w:t>63</w:t>
              </w:r>
            </w:hyperlink>
          </w:p>
        </w:tc>
        <w:tc>
          <w:tcPr>
            <w:tcW w:w="450" w:type="dxa"/>
            <w:tcBorders>
              <w:bottom w:val="single" w:sz="4" w:space="0" w:color="auto"/>
            </w:tcBorders>
            <w:shd w:val="clear" w:color="auto" w:fill="FABF8F"/>
          </w:tcPr>
          <w:p w14:paraId="15563DD7" w14:textId="77777777" w:rsidR="00F05845" w:rsidRPr="00AC2F34" w:rsidRDefault="00F05845" w:rsidP="00D112A6">
            <w:pPr>
              <w:pStyle w:val="TableText"/>
              <w:widowControl w:val="0"/>
              <w:rPr>
                <w:rFonts w:ascii="Tahoma" w:hAnsi="Tahoma" w:cs="Tahoma"/>
                <w:sz w:val="13"/>
              </w:rPr>
            </w:pPr>
            <w:r w:rsidRPr="00AC2F34">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15563DD8" w14:textId="77777777" w:rsidR="00F05845" w:rsidRPr="00AC2F34" w:rsidRDefault="00F05845" w:rsidP="00D112A6">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563DD9"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DDA"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DDB"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DDC"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DDD"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DDE" w14:textId="77777777" w:rsidR="00F05845" w:rsidRPr="00AC2F34" w:rsidRDefault="00F05845" w:rsidP="00D112A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3DDF" w14:textId="77777777" w:rsidR="00F05845" w:rsidRPr="00AC2F34"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DE0"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DE1"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DE2" w14:textId="77777777" w:rsidR="00F05845" w:rsidRPr="00AC2F34"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DE3" w14:textId="77777777" w:rsidR="00F05845" w:rsidRPr="00AC2F34" w:rsidRDefault="00F05845" w:rsidP="00D112A6">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5563DE4" w14:textId="77777777" w:rsidR="00F05845" w:rsidRPr="00AC2F34" w:rsidRDefault="00DF6B0D" w:rsidP="00D112A6">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3DE5"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3DE6" w14:textId="77777777" w:rsidR="00F05845" w:rsidRPr="00AC2F34" w:rsidRDefault="00DF6B0D" w:rsidP="00D112A6">
            <w:pPr>
              <w:pStyle w:val="TableText"/>
              <w:widowControl w:val="0"/>
              <w:rPr>
                <w:rFonts w:ascii="Tahoma" w:hAnsi="Tahoma" w:cs="Tahoma"/>
                <w:sz w:val="13"/>
              </w:rPr>
            </w:pPr>
            <w:r w:rsidRPr="00AC2F34">
              <w:rPr>
                <w:rFonts w:ascii="Tahoma" w:hAnsi="Tahoma" w:cs="Tahoma"/>
                <w:sz w:val="13"/>
              </w:rPr>
              <w:t>A (alleen EES)</w:t>
            </w:r>
          </w:p>
        </w:tc>
        <w:tc>
          <w:tcPr>
            <w:tcW w:w="540" w:type="dxa"/>
            <w:tcBorders>
              <w:bottom w:val="single" w:sz="4" w:space="0" w:color="auto"/>
            </w:tcBorders>
            <w:shd w:val="clear" w:color="auto" w:fill="FABF8F"/>
            <w:vAlign w:val="center"/>
          </w:tcPr>
          <w:p w14:paraId="15563DE7" w14:textId="77777777" w:rsidR="00F05845" w:rsidRPr="00AC2F34" w:rsidRDefault="00F05845" w:rsidP="00D112A6">
            <w:pPr>
              <w:pStyle w:val="TableText"/>
              <w:widowControl w:val="0"/>
              <w:jc w:val="left"/>
              <w:rPr>
                <w:rFonts w:ascii="Tahoma" w:hAnsi="Tahoma" w:cs="Tahoma"/>
                <w:sz w:val="13"/>
              </w:rPr>
            </w:pPr>
          </w:p>
        </w:tc>
      </w:tr>
      <w:tr w:rsidR="00F05845" w:rsidRPr="00AC2F34" w14:paraId="15563DFC" w14:textId="77777777" w:rsidTr="00B33138">
        <w:trPr>
          <w:trHeight w:val="145"/>
        </w:trPr>
        <w:tc>
          <w:tcPr>
            <w:tcW w:w="2714" w:type="dxa"/>
            <w:tcBorders>
              <w:bottom w:val="single" w:sz="4" w:space="0" w:color="auto"/>
            </w:tcBorders>
            <w:shd w:val="clear" w:color="auto" w:fill="FFFFFF"/>
            <w:vAlign w:val="center"/>
          </w:tcPr>
          <w:p w14:paraId="15563DE9" w14:textId="77777777" w:rsidR="00F05845" w:rsidRPr="00AC2F34" w:rsidRDefault="00F05845" w:rsidP="00103037">
            <w:pPr>
              <w:pStyle w:val="Heading2"/>
              <w:spacing w:before="20" w:after="20"/>
              <w:ind w:left="0"/>
              <w:rPr>
                <w:rFonts w:ascii="Tahoma" w:hAnsi="Tahoma" w:cs="Tahoma"/>
                <w:b w:val="0"/>
                <w:sz w:val="14"/>
                <w:szCs w:val="14"/>
              </w:rPr>
            </w:pPr>
            <w:bookmarkStart w:id="318" w:name="_Toc336338014"/>
            <w:bookmarkStart w:id="319" w:name="_Toc343596359"/>
            <w:r w:rsidRPr="00AC2F34">
              <w:rPr>
                <w:rFonts w:ascii="Tahoma" w:hAnsi="Tahoma" w:cs="Tahoma"/>
                <w:b w:val="0"/>
                <w:sz w:val="14"/>
                <w:szCs w:val="14"/>
              </w:rPr>
              <w:t>Task CAL voor Microsoft Dynamics AX 2012 (Gebruiker en Apparaat)</w:t>
            </w:r>
            <w:bookmarkEnd w:id="318"/>
            <w:bookmarkEnd w:id="319"/>
          </w:p>
        </w:tc>
        <w:tc>
          <w:tcPr>
            <w:tcW w:w="450" w:type="dxa"/>
            <w:tcBorders>
              <w:bottom w:val="single" w:sz="4" w:space="0" w:color="auto"/>
            </w:tcBorders>
            <w:shd w:val="clear" w:color="auto" w:fill="FFFFFF"/>
            <w:vAlign w:val="center"/>
          </w:tcPr>
          <w:p w14:paraId="15563DEA" w14:textId="77777777" w:rsidR="00F05845" w:rsidRPr="00AC2F34" w:rsidRDefault="00216494" w:rsidP="00B33138">
            <w:pPr>
              <w:pStyle w:val="TableText"/>
              <w:widowControl w:val="0"/>
              <w:rPr>
                <w:rFonts w:cs="Tahoma"/>
                <w:b/>
                <w:color w:val="0000FF"/>
                <w:sz w:val="13"/>
                <w:szCs w:val="13"/>
                <w:u w:val="single"/>
              </w:rPr>
            </w:pPr>
            <w:hyperlink w:anchor="_63_Microsoft_Dynamics" w:history="1">
              <w:r w:rsidR="00E15740" w:rsidRPr="00AC2F34">
                <w:rPr>
                  <w:rStyle w:val="Hyperlink"/>
                  <w:rFonts w:cs="Tahoma"/>
                  <w:b/>
                  <w:sz w:val="13"/>
                  <w:szCs w:val="13"/>
                </w:rPr>
                <w:t>63</w:t>
              </w:r>
            </w:hyperlink>
          </w:p>
        </w:tc>
        <w:tc>
          <w:tcPr>
            <w:tcW w:w="450" w:type="dxa"/>
            <w:tcBorders>
              <w:bottom w:val="single" w:sz="4" w:space="0" w:color="auto"/>
            </w:tcBorders>
            <w:shd w:val="clear" w:color="auto" w:fill="FFFFFF"/>
          </w:tcPr>
          <w:p w14:paraId="15563DEB" w14:textId="77777777" w:rsidR="00F05845" w:rsidRPr="00AC2F34" w:rsidRDefault="00F05845" w:rsidP="00D112A6">
            <w:pPr>
              <w:pStyle w:val="TableText"/>
              <w:widowControl w:val="0"/>
              <w:rPr>
                <w:rFonts w:ascii="Tahoma" w:hAnsi="Tahoma" w:cs="Tahoma"/>
                <w:sz w:val="13"/>
              </w:rPr>
            </w:pPr>
            <w:r w:rsidRPr="00AC2F34">
              <w:rPr>
                <w:rFonts w:ascii="Tahoma" w:hAnsi="Tahoma" w:cs="Tahoma"/>
                <w:sz w:val="13"/>
              </w:rPr>
              <w:t>09/12</w:t>
            </w:r>
          </w:p>
        </w:tc>
        <w:tc>
          <w:tcPr>
            <w:tcW w:w="360" w:type="dxa"/>
            <w:tcBorders>
              <w:bottom w:val="single" w:sz="4" w:space="0" w:color="auto"/>
              <w:right w:val="single" w:sz="18" w:space="0" w:color="auto"/>
            </w:tcBorders>
            <w:shd w:val="clear" w:color="auto" w:fill="FFFFFF"/>
            <w:vAlign w:val="center"/>
          </w:tcPr>
          <w:p w14:paraId="15563DEC" w14:textId="77777777" w:rsidR="00F05845" w:rsidRPr="00AC2F34" w:rsidRDefault="00F05845" w:rsidP="00D112A6">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15563DED"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DEE"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DEF"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DF0"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DF1"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DF2" w14:textId="77777777" w:rsidR="00F05845" w:rsidRPr="00AC2F34" w:rsidRDefault="00F05845" w:rsidP="00D112A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3DF3" w14:textId="77777777" w:rsidR="00F05845" w:rsidRPr="00AC2F34"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DF4"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DF5"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DF6" w14:textId="77777777" w:rsidR="00F05845" w:rsidRPr="00AC2F34" w:rsidRDefault="00F05845" w:rsidP="00D112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DF7" w14:textId="77777777" w:rsidR="00F05845" w:rsidRPr="00AC2F34" w:rsidRDefault="00F05845" w:rsidP="00D112A6">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15563DF8" w14:textId="77777777" w:rsidR="00F05845" w:rsidRPr="00AC2F34" w:rsidRDefault="00DF6B0D" w:rsidP="00D112A6">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3DF9" w14:textId="77777777" w:rsidR="00F05845" w:rsidRPr="00AC2F34" w:rsidRDefault="00F05845" w:rsidP="00D112A6">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3DFA" w14:textId="77777777" w:rsidR="00F05845" w:rsidRPr="00AC2F34" w:rsidRDefault="00DF6B0D" w:rsidP="00D112A6">
            <w:pPr>
              <w:pStyle w:val="TableText"/>
              <w:widowControl w:val="0"/>
              <w:rPr>
                <w:rFonts w:ascii="Tahoma" w:hAnsi="Tahoma" w:cs="Tahoma"/>
                <w:sz w:val="13"/>
              </w:rPr>
            </w:pPr>
            <w:r w:rsidRPr="00AC2F34">
              <w:rPr>
                <w:rFonts w:ascii="Tahoma" w:hAnsi="Tahoma" w:cs="Tahoma"/>
                <w:sz w:val="13"/>
              </w:rPr>
              <w:t>A (alleen EES)</w:t>
            </w:r>
          </w:p>
        </w:tc>
        <w:tc>
          <w:tcPr>
            <w:tcW w:w="540" w:type="dxa"/>
            <w:tcBorders>
              <w:bottom w:val="single" w:sz="4" w:space="0" w:color="auto"/>
            </w:tcBorders>
            <w:shd w:val="clear" w:color="auto" w:fill="FFFFFF"/>
            <w:vAlign w:val="center"/>
          </w:tcPr>
          <w:p w14:paraId="15563DFB" w14:textId="77777777" w:rsidR="00F05845" w:rsidRPr="00AC2F34" w:rsidRDefault="00F05845" w:rsidP="00D112A6">
            <w:pPr>
              <w:pStyle w:val="TableText"/>
              <w:widowControl w:val="0"/>
              <w:jc w:val="left"/>
              <w:rPr>
                <w:rFonts w:ascii="Tahoma" w:hAnsi="Tahoma" w:cs="Tahoma"/>
                <w:sz w:val="13"/>
              </w:rPr>
            </w:pPr>
          </w:p>
        </w:tc>
      </w:tr>
      <w:tr w:rsidR="001C38D4" w:rsidRPr="00AC2F34" w14:paraId="15563E10" w14:textId="77777777" w:rsidTr="00B33138">
        <w:trPr>
          <w:trHeight w:val="145"/>
        </w:trPr>
        <w:tc>
          <w:tcPr>
            <w:tcW w:w="2714" w:type="dxa"/>
            <w:tcBorders>
              <w:bottom w:val="single" w:sz="4" w:space="0" w:color="auto"/>
            </w:tcBorders>
            <w:shd w:val="clear" w:color="auto" w:fill="FABF8F"/>
            <w:vAlign w:val="center"/>
          </w:tcPr>
          <w:p w14:paraId="15563DFD" w14:textId="77777777" w:rsidR="00C031FA" w:rsidRPr="00AC2F34" w:rsidRDefault="00C031FA" w:rsidP="00873F62">
            <w:pPr>
              <w:pStyle w:val="Heading2"/>
              <w:spacing w:before="20" w:after="20"/>
              <w:ind w:left="0"/>
              <w:rPr>
                <w:rFonts w:ascii="Tahoma" w:hAnsi="Tahoma" w:cs="Tahoma"/>
                <w:b w:val="0"/>
                <w:sz w:val="14"/>
                <w:szCs w:val="14"/>
              </w:rPr>
            </w:pPr>
            <w:bookmarkStart w:id="320" w:name="_Toc336338015"/>
            <w:bookmarkStart w:id="321" w:name="_Toc343596360"/>
            <w:r w:rsidRPr="00AC2F34">
              <w:rPr>
                <w:rFonts w:ascii="Tahoma" w:hAnsi="Tahoma" w:cs="Tahoma"/>
                <w:b w:val="0"/>
                <w:sz w:val="14"/>
                <w:szCs w:val="14"/>
              </w:rPr>
              <w:t>Microsoft Dynamics CRM 2011 CAL (Gebruiker en Apparaat)</w:t>
            </w:r>
            <w:bookmarkEnd w:id="320"/>
            <w:bookmarkEnd w:id="321"/>
          </w:p>
        </w:tc>
        <w:tc>
          <w:tcPr>
            <w:tcW w:w="450" w:type="dxa"/>
            <w:tcBorders>
              <w:bottom w:val="single" w:sz="4" w:space="0" w:color="auto"/>
            </w:tcBorders>
            <w:shd w:val="clear" w:color="auto" w:fill="FABF8F"/>
            <w:vAlign w:val="center"/>
          </w:tcPr>
          <w:p w14:paraId="15563DFE" w14:textId="77777777" w:rsidR="00C031FA" w:rsidRPr="00AC2F34" w:rsidRDefault="00216494" w:rsidP="00B33138">
            <w:pPr>
              <w:pStyle w:val="TableText"/>
              <w:widowControl w:val="0"/>
              <w:rPr>
                <w:rFonts w:cs="Tahoma"/>
                <w:b/>
                <w:color w:val="0000FF"/>
                <w:sz w:val="13"/>
                <w:szCs w:val="13"/>
                <w:u w:val="single"/>
              </w:rPr>
            </w:pPr>
            <w:hyperlink w:anchor="_64_Microsoft_Dynamics" w:history="1">
              <w:r w:rsidR="00E15740" w:rsidRPr="00AC2F34">
                <w:rPr>
                  <w:rStyle w:val="Hyperlink"/>
                  <w:rFonts w:cs="Tahoma"/>
                  <w:b/>
                  <w:sz w:val="13"/>
                  <w:szCs w:val="13"/>
                </w:rPr>
                <w:t>64</w:t>
              </w:r>
            </w:hyperlink>
          </w:p>
        </w:tc>
        <w:tc>
          <w:tcPr>
            <w:tcW w:w="450" w:type="dxa"/>
            <w:tcBorders>
              <w:bottom w:val="single" w:sz="4" w:space="0" w:color="auto"/>
            </w:tcBorders>
            <w:shd w:val="clear" w:color="auto" w:fill="FABF8F"/>
          </w:tcPr>
          <w:p w14:paraId="15563DFF" w14:textId="77777777" w:rsidR="00C031FA" w:rsidRPr="00AC2F34" w:rsidRDefault="00C031FA" w:rsidP="00713A6C">
            <w:pPr>
              <w:pStyle w:val="TableText"/>
              <w:widowControl w:val="0"/>
              <w:spacing w:before="120"/>
              <w:rPr>
                <w:rFonts w:ascii="Tahoma" w:hAnsi="Tahoma" w:cs="Tahoma"/>
                <w:color w:val="000000"/>
                <w:sz w:val="13"/>
              </w:rPr>
            </w:pPr>
            <w:r w:rsidRPr="00AC2F34">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15563E00"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563E01" w14:textId="77777777" w:rsidR="00C031FA" w:rsidRPr="00AC2F34" w:rsidRDefault="00C031FA" w:rsidP="00713A6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E02"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25</w:t>
            </w:r>
          </w:p>
        </w:tc>
        <w:tc>
          <w:tcPr>
            <w:tcW w:w="450" w:type="dxa"/>
            <w:tcBorders>
              <w:bottom w:val="single" w:sz="4" w:space="0" w:color="auto"/>
            </w:tcBorders>
            <w:shd w:val="clear" w:color="auto" w:fill="FABF8F"/>
            <w:vAlign w:val="center"/>
          </w:tcPr>
          <w:p w14:paraId="15563E03"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20</w:t>
            </w:r>
          </w:p>
        </w:tc>
        <w:tc>
          <w:tcPr>
            <w:tcW w:w="450" w:type="dxa"/>
            <w:tcBorders>
              <w:bottom w:val="single" w:sz="4" w:space="0" w:color="auto"/>
            </w:tcBorders>
            <w:shd w:val="clear" w:color="auto" w:fill="FABF8F"/>
            <w:vAlign w:val="center"/>
          </w:tcPr>
          <w:p w14:paraId="15563E04"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15</w:t>
            </w:r>
          </w:p>
        </w:tc>
        <w:tc>
          <w:tcPr>
            <w:tcW w:w="450" w:type="dxa"/>
            <w:tcBorders>
              <w:bottom w:val="single" w:sz="4" w:space="0" w:color="auto"/>
            </w:tcBorders>
            <w:shd w:val="clear" w:color="auto" w:fill="FABF8F"/>
            <w:vAlign w:val="center"/>
          </w:tcPr>
          <w:p w14:paraId="15563E05"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15</w:t>
            </w:r>
          </w:p>
        </w:tc>
        <w:tc>
          <w:tcPr>
            <w:tcW w:w="450" w:type="dxa"/>
            <w:tcBorders>
              <w:bottom w:val="single" w:sz="4" w:space="0" w:color="auto"/>
            </w:tcBorders>
            <w:shd w:val="clear" w:color="auto" w:fill="FABF8F"/>
            <w:vAlign w:val="center"/>
          </w:tcPr>
          <w:p w14:paraId="15563E06"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15563E07"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15563E08" w14:textId="77777777" w:rsidR="00C031FA" w:rsidRPr="00AC2F34" w:rsidRDefault="00C031FA" w:rsidP="00713A6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E09"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15563E0A"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15563E0B"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15563E0C"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3E0D"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vAlign w:val="center"/>
          </w:tcPr>
          <w:p w14:paraId="15563E0E" w14:textId="77777777" w:rsidR="00C031FA" w:rsidRPr="00AC2F34" w:rsidRDefault="00C031FA" w:rsidP="00472DFD">
            <w:pPr>
              <w:pStyle w:val="TableText"/>
              <w:widowControl w:val="0"/>
              <w:spacing w:before="120"/>
              <w:rPr>
                <w:rFonts w:ascii="Tahoma" w:hAnsi="Tahoma" w:cs="Tahoma"/>
                <w:sz w:val="13"/>
              </w:rPr>
            </w:pPr>
            <w:r w:rsidRPr="00AC2F34">
              <w:rPr>
                <w:rFonts w:ascii="Tahoma" w:hAnsi="Tahoma" w:cs="Tahoma"/>
                <w:sz w:val="13"/>
              </w:rPr>
              <w:t>A,ST</w:t>
            </w:r>
          </w:p>
        </w:tc>
        <w:tc>
          <w:tcPr>
            <w:tcW w:w="540" w:type="dxa"/>
            <w:tcBorders>
              <w:bottom w:val="single" w:sz="4" w:space="0" w:color="auto"/>
            </w:tcBorders>
            <w:shd w:val="clear" w:color="auto" w:fill="FABF8F"/>
          </w:tcPr>
          <w:p w14:paraId="15563E0F" w14:textId="77777777" w:rsidR="00C031FA" w:rsidRPr="00AC2F34" w:rsidRDefault="00450E9B" w:rsidP="00713A6C">
            <w:pPr>
              <w:pStyle w:val="TableText"/>
              <w:widowControl w:val="0"/>
              <w:rPr>
                <w:rFonts w:ascii="Tahoma" w:hAnsi="Tahoma" w:cs="Tahoma"/>
                <w:sz w:val="13"/>
              </w:rPr>
            </w:pPr>
            <w:r w:rsidRPr="00AC2F34">
              <w:rPr>
                <w:rFonts w:ascii="Tahoma" w:hAnsi="Tahoma" w:cs="Tahoma"/>
                <w:sz w:val="13"/>
              </w:rPr>
              <w:t>OL/OV</w:t>
            </w:r>
          </w:p>
        </w:tc>
      </w:tr>
      <w:tr w:rsidR="001C38D4" w:rsidRPr="00AC2F34" w14:paraId="15563E24" w14:textId="77777777" w:rsidTr="00B33138">
        <w:trPr>
          <w:trHeight w:val="145"/>
        </w:trPr>
        <w:tc>
          <w:tcPr>
            <w:tcW w:w="2714" w:type="dxa"/>
            <w:tcBorders>
              <w:bottom w:val="single" w:sz="4" w:space="0" w:color="auto"/>
            </w:tcBorders>
            <w:shd w:val="clear" w:color="auto" w:fill="FFFFFF"/>
            <w:vAlign w:val="center"/>
          </w:tcPr>
          <w:p w14:paraId="15563E11" w14:textId="77777777" w:rsidR="00C031FA" w:rsidRPr="00AC2F34" w:rsidRDefault="00C031FA" w:rsidP="00873F62">
            <w:pPr>
              <w:pStyle w:val="Heading2"/>
              <w:spacing w:before="20" w:after="20"/>
              <w:ind w:left="0"/>
              <w:rPr>
                <w:rFonts w:ascii="Tahoma" w:hAnsi="Tahoma" w:cs="Tahoma"/>
                <w:b w:val="0"/>
                <w:sz w:val="14"/>
                <w:szCs w:val="14"/>
              </w:rPr>
            </w:pPr>
            <w:bookmarkStart w:id="322" w:name="_Toc336338016"/>
            <w:bookmarkStart w:id="323" w:name="_Toc343596361"/>
            <w:r w:rsidRPr="00AC2F34">
              <w:rPr>
                <w:rFonts w:ascii="Tahoma" w:hAnsi="Tahoma" w:cs="Tahoma"/>
                <w:b w:val="0"/>
                <w:sz w:val="14"/>
                <w:szCs w:val="14"/>
              </w:rPr>
              <w:t>Microsoft Dynamics CRM 2011 Employee Self Service CAL (Gebruiker en Apparaat)</w:t>
            </w:r>
            <w:bookmarkEnd w:id="322"/>
            <w:bookmarkEnd w:id="323"/>
          </w:p>
        </w:tc>
        <w:tc>
          <w:tcPr>
            <w:tcW w:w="450" w:type="dxa"/>
            <w:tcBorders>
              <w:bottom w:val="single" w:sz="4" w:space="0" w:color="auto"/>
            </w:tcBorders>
            <w:shd w:val="clear" w:color="auto" w:fill="FFFFFF"/>
            <w:vAlign w:val="center"/>
          </w:tcPr>
          <w:p w14:paraId="15563E12" w14:textId="77777777" w:rsidR="00C031FA" w:rsidRPr="00AC2F34" w:rsidRDefault="00216494" w:rsidP="00B33138">
            <w:pPr>
              <w:pStyle w:val="TableText"/>
              <w:widowControl w:val="0"/>
              <w:rPr>
                <w:rFonts w:cs="Tahoma"/>
                <w:b/>
                <w:color w:val="0000FF"/>
                <w:sz w:val="13"/>
                <w:szCs w:val="13"/>
                <w:u w:val="single"/>
              </w:rPr>
            </w:pPr>
            <w:hyperlink w:anchor="_68_Microsoft_Dynamics" w:history="1">
              <w:r w:rsidR="00E15740" w:rsidRPr="00AC2F34">
                <w:rPr>
                  <w:rStyle w:val="Hyperlink"/>
                  <w:rFonts w:cs="Tahoma"/>
                  <w:b/>
                  <w:sz w:val="13"/>
                  <w:szCs w:val="13"/>
                </w:rPr>
                <w:t>64</w:t>
              </w:r>
            </w:hyperlink>
          </w:p>
        </w:tc>
        <w:tc>
          <w:tcPr>
            <w:tcW w:w="450" w:type="dxa"/>
            <w:tcBorders>
              <w:bottom w:val="single" w:sz="4" w:space="0" w:color="auto"/>
            </w:tcBorders>
            <w:shd w:val="clear" w:color="auto" w:fill="FFFFFF"/>
          </w:tcPr>
          <w:p w14:paraId="15563E13" w14:textId="77777777" w:rsidR="00C031FA" w:rsidRPr="00AC2F34" w:rsidRDefault="00C031FA" w:rsidP="00713A6C">
            <w:pPr>
              <w:pStyle w:val="TableText"/>
              <w:widowControl w:val="0"/>
              <w:spacing w:before="120"/>
              <w:rPr>
                <w:rFonts w:ascii="Tahoma" w:hAnsi="Tahoma" w:cs="Tahoma"/>
                <w:color w:val="000000"/>
                <w:sz w:val="13"/>
              </w:rPr>
            </w:pPr>
            <w:r w:rsidRPr="00AC2F34">
              <w:rPr>
                <w:rFonts w:ascii="Tahoma"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14:paraId="15563E14"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15563E15" w14:textId="77777777" w:rsidR="00C031FA" w:rsidRPr="00AC2F34" w:rsidRDefault="00C031FA" w:rsidP="00713A6C">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E16"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3</w:t>
            </w:r>
          </w:p>
        </w:tc>
        <w:tc>
          <w:tcPr>
            <w:tcW w:w="450" w:type="dxa"/>
            <w:tcBorders>
              <w:bottom w:val="single" w:sz="4" w:space="0" w:color="auto"/>
            </w:tcBorders>
            <w:shd w:val="clear" w:color="auto" w:fill="FFFFFF"/>
            <w:vAlign w:val="center"/>
          </w:tcPr>
          <w:p w14:paraId="15563E17"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FFFFF"/>
            <w:vAlign w:val="center"/>
          </w:tcPr>
          <w:p w14:paraId="15563E18"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FFFFF"/>
            <w:vAlign w:val="center"/>
          </w:tcPr>
          <w:p w14:paraId="15563E19"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FFFFF"/>
            <w:vAlign w:val="center"/>
          </w:tcPr>
          <w:p w14:paraId="15563E1A"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1</w:t>
            </w:r>
          </w:p>
        </w:tc>
        <w:tc>
          <w:tcPr>
            <w:tcW w:w="360" w:type="dxa"/>
            <w:tcBorders>
              <w:bottom w:val="single" w:sz="4" w:space="0" w:color="auto"/>
              <w:right w:val="single" w:sz="18" w:space="0" w:color="auto"/>
            </w:tcBorders>
            <w:shd w:val="clear" w:color="auto" w:fill="FFFFFF"/>
            <w:vAlign w:val="center"/>
          </w:tcPr>
          <w:p w14:paraId="15563E1B"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14:paraId="15563E1C" w14:textId="77777777" w:rsidR="00C031FA" w:rsidRPr="00AC2F34" w:rsidRDefault="00C031FA" w:rsidP="00713A6C">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E1D"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14:paraId="15563E1E"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14:paraId="15563E1F"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15563E20"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3E21"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vAlign w:val="center"/>
          </w:tcPr>
          <w:p w14:paraId="15563E22" w14:textId="77777777" w:rsidR="00C031FA" w:rsidRPr="00AC2F34" w:rsidRDefault="00C031FA" w:rsidP="00472DFD">
            <w:pPr>
              <w:pStyle w:val="TableText"/>
              <w:widowControl w:val="0"/>
              <w:spacing w:before="120"/>
              <w:rPr>
                <w:rFonts w:ascii="Tahoma" w:hAnsi="Tahoma" w:cs="Tahoma"/>
                <w:sz w:val="13"/>
              </w:rPr>
            </w:pPr>
            <w:r w:rsidRPr="00AC2F34">
              <w:rPr>
                <w:rFonts w:ascii="Tahoma" w:hAnsi="Tahoma" w:cs="Tahoma"/>
                <w:sz w:val="13"/>
              </w:rPr>
              <w:t>A,ST</w:t>
            </w:r>
          </w:p>
        </w:tc>
        <w:tc>
          <w:tcPr>
            <w:tcW w:w="540" w:type="dxa"/>
            <w:tcBorders>
              <w:bottom w:val="single" w:sz="4" w:space="0" w:color="auto"/>
            </w:tcBorders>
            <w:shd w:val="clear" w:color="auto" w:fill="FFFFFF"/>
          </w:tcPr>
          <w:p w14:paraId="15563E23" w14:textId="77777777" w:rsidR="00C031FA" w:rsidRPr="00AC2F34" w:rsidRDefault="00450E9B" w:rsidP="00713A6C">
            <w:pPr>
              <w:pStyle w:val="TableText"/>
              <w:widowControl w:val="0"/>
              <w:rPr>
                <w:rFonts w:ascii="Tahoma" w:hAnsi="Tahoma" w:cs="Tahoma"/>
                <w:sz w:val="13"/>
              </w:rPr>
            </w:pPr>
            <w:r w:rsidRPr="00AC2F34">
              <w:rPr>
                <w:rFonts w:ascii="Tahoma" w:hAnsi="Tahoma" w:cs="Tahoma"/>
                <w:sz w:val="13"/>
              </w:rPr>
              <w:t>OL/OV</w:t>
            </w:r>
          </w:p>
        </w:tc>
      </w:tr>
      <w:tr w:rsidR="001C38D4" w:rsidRPr="00AC2F34" w14:paraId="15563E38" w14:textId="77777777" w:rsidTr="00B33138">
        <w:trPr>
          <w:trHeight w:val="145"/>
        </w:trPr>
        <w:tc>
          <w:tcPr>
            <w:tcW w:w="2714" w:type="dxa"/>
            <w:tcBorders>
              <w:bottom w:val="single" w:sz="4" w:space="0" w:color="auto"/>
            </w:tcBorders>
            <w:shd w:val="clear" w:color="auto" w:fill="FABF8F"/>
            <w:vAlign w:val="center"/>
          </w:tcPr>
          <w:p w14:paraId="15563E25" w14:textId="77777777" w:rsidR="00C031FA" w:rsidRPr="00AC2F34" w:rsidRDefault="00C031FA" w:rsidP="00873F62">
            <w:pPr>
              <w:pStyle w:val="Heading2"/>
              <w:spacing w:before="20" w:after="20"/>
              <w:ind w:left="0"/>
              <w:rPr>
                <w:rFonts w:ascii="Tahoma" w:hAnsi="Tahoma" w:cs="Tahoma"/>
                <w:b w:val="0"/>
                <w:sz w:val="14"/>
                <w:szCs w:val="14"/>
              </w:rPr>
            </w:pPr>
            <w:bookmarkStart w:id="324" w:name="_Toc336338017"/>
            <w:bookmarkStart w:id="325" w:name="_Toc343596362"/>
            <w:r w:rsidRPr="00AC2F34">
              <w:rPr>
                <w:rFonts w:ascii="Tahoma" w:hAnsi="Tahoma" w:cs="Tahoma"/>
                <w:b w:val="0"/>
                <w:sz w:val="14"/>
                <w:szCs w:val="14"/>
              </w:rPr>
              <w:t>Microsoft Dynamics CRM 2011 External Connector</w:t>
            </w:r>
            <w:bookmarkEnd w:id="324"/>
            <w:bookmarkEnd w:id="325"/>
          </w:p>
        </w:tc>
        <w:tc>
          <w:tcPr>
            <w:tcW w:w="450" w:type="dxa"/>
            <w:tcBorders>
              <w:bottom w:val="single" w:sz="4" w:space="0" w:color="auto"/>
            </w:tcBorders>
            <w:shd w:val="clear" w:color="auto" w:fill="FABF8F"/>
            <w:vAlign w:val="center"/>
          </w:tcPr>
          <w:p w14:paraId="15563E26" w14:textId="77777777" w:rsidR="00C031FA" w:rsidRPr="00AC2F34" w:rsidRDefault="00216494" w:rsidP="00B33138">
            <w:pPr>
              <w:pStyle w:val="TableText"/>
              <w:widowControl w:val="0"/>
              <w:rPr>
                <w:rFonts w:cs="Tahoma"/>
                <w:b/>
                <w:color w:val="0000FF"/>
                <w:sz w:val="13"/>
                <w:szCs w:val="13"/>
                <w:u w:val="single"/>
              </w:rPr>
            </w:pPr>
            <w:hyperlink w:anchor="_68_Microsoft_Dynamics" w:history="1">
              <w:r w:rsidR="00E15740" w:rsidRPr="00AC2F34">
                <w:rPr>
                  <w:rStyle w:val="Hyperlink"/>
                  <w:rFonts w:cs="Tahoma"/>
                  <w:b/>
                  <w:sz w:val="13"/>
                  <w:szCs w:val="13"/>
                </w:rPr>
                <w:t>64</w:t>
              </w:r>
            </w:hyperlink>
          </w:p>
        </w:tc>
        <w:tc>
          <w:tcPr>
            <w:tcW w:w="450" w:type="dxa"/>
            <w:tcBorders>
              <w:bottom w:val="single" w:sz="4" w:space="0" w:color="auto"/>
            </w:tcBorders>
            <w:shd w:val="clear" w:color="auto" w:fill="FABF8F"/>
          </w:tcPr>
          <w:p w14:paraId="15563E27" w14:textId="77777777" w:rsidR="00C031FA" w:rsidRPr="00AC2F34" w:rsidRDefault="00C031FA" w:rsidP="00713A6C">
            <w:pPr>
              <w:pStyle w:val="TableText"/>
              <w:widowControl w:val="0"/>
              <w:spacing w:before="120"/>
              <w:rPr>
                <w:rFonts w:ascii="Tahoma" w:hAnsi="Tahoma" w:cs="Tahoma"/>
                <w:color w:val="000000"/>
                <w:sz w:val="13"/>
              </w:rPr>
            </w:pPr>
            <w:r w:rsidRPr="00AC2F34">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15563E28"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563E29" w14:textId="77777777" w:rsidR="00C031FA" w:rsidRPr="00AC2F34" w:rsidRDefault="00C031FA" w:rsidP="00713A6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E2A"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125</w:t>
            </w:r>
          </w:p>
        </w:tc>
        <w:tc>
          <w:tcPr>
            <w:tcW w:w="450" w:type="dxa"/>
            <w:tcBorders>
              <w:bottom w:val="single" w:sz="4" w:space="0" w:color="auto"/>
            </w:tcBorders>
            <w:shd w:val="clear" w:color="auto" w:fill="FABF8F"/>
            <w:vAlign w:val="center"/>
          </w:tcPr>
          <w:p w14:paraId="15563E2B"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100</w:t>
            </w:r>
          </w:p>
        </w:tc>
        <w:tc>
          <w:tcPr>
            <w:tcW w:w="450" w:type="dxa"/>
            <w:tcBorders>
              <w:bottom w:val="single" w:sz="4" w:space="0" w:color="auto"/>
            </w:tcBorders>
            <w:shd w:val="clear" w:color="auto" w:fill="FABF8F"/>
            <w:vAlign w:val="center"/>
          </w:tcPr>
          <w:p w14:paraId="15563E2C"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75</w:t>
            </w:r>
          </w:p>
        </w:tc>
        <w:tc>
          <w:tcPr>
            <w:tcW w:w="450" w:type="dxa"/>
            <w:tcBorders>
              <w:bottom w:val="single" w:sz="4" w:space="0" w:color="auto"/>
            </w:tcBorders>
            <w:shd w:val="clear" w:color="auto" w:fill="FABF8F"/>
            <w:vAlign w:val="center"/>
          </w:tcPr>
          <w:p w14:paraId="15563E2D"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75</w:t>
            </w:r>
          </w:p>
        </w:tc>
        <w:tc>
          <w:tcPr>
            <w:tcW w:w="450" w:type="dxa"/>
            <w:tcBorders>
              <w:bottom w:val="single" w:sz="4" w:space="0" w:color="auto"/>
            </w:tcBorders>
            <w:shd w:val="clear" w:color="auto" w:fill="FABF8F"/>
            <w:vAlign w:val="center"/>
          </w:tcPr>
          <w:p w14:paraId="15563E2E"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15563E2F"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5563E30" w14:textId="77777777" w:rsidR="00C031FA" w:rsidRPr="00AC2F34" w:rsidRDefault="00C031FA" w:rsidP="00713A6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E31"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15563E32"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15563E33"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15563E34"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3E35"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vAlign w:val="center"/>
          </w:tcPr>
          <w:p w14:paraId="15563E36" w14:textId="77777777" w:rsidR="00C031FA" w:rsidRPr="00AC2F34" w:rsidRDefault="00C031FA" w:rsidP="00472DFD">
            <w:pPr>
              <w:pStyle w:val="TableText"/>
              <w:widowControl w:val="0"/>
              <w:spacing w:before="12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ABF8F"/>
          </w:tcPr>
          <w:p w14:paraId="15563E37" w14:textId="77777777" w:rsidR="00C031FA" w:rsidRPr="00AC2F34" w:rsidRDefault="00C031FA" w:rsidP="00713A6C">
            <w:pPr>
              <w:pStyle w:val="TableText"/>
              <w:widowControl w:val="0"/>
              <w:rPr>
                <w:rFonts w:ascii="Tahoma" w:hAnsi="Tahoma" w:cs="Tahoma"/>
                <w:sz w:val="13"/>
              </w:rPr>
            </w:pPr>
            <w:r w:rsidRPr="00AC2F34">
              <w:rPr>
                <w:rFonts w:ascii="Tahoma" w:hAnsi="Tahoma" w:cs="Tahoma"/>
                <w:sz w:val="13"/>
              </w:rPr>
              <w:t>OL/OV</w:t>
            </w:r>
          </w:p>
        </w:tc>
      </w:tr>
      <w:tr w:rsidR="001C38D4" w:rsidRPr="00AC2F34" w14:paraId="15563E4C" w14:textId="77777777" w:rsidTr="00B33138">
        <w:trPr>
          <w:trHeight w:val="145"/>
        </w:trPr>
        <w:tc>
          <w:tcPr>
            <w:tcW w:w="2714" w:type="dxa"/>
            <w:tcBorders>
              <w:bottom w:val="single" w:sz="4" w:space="0" w:color="auto"/>
            </w:tcBorders>
            <w:shd w:val="clear" w:color="auto" w:fill="FFFFFF"/>
            <w:vAlign w:val="center"/>
          </w:tcPr>
          <w:p w14:paraId="15563E39" w14:textId="77777777" w:rsidR="00450E9B" w:rsidRPr="00AC2F34" w:rsidRDefault="00450E9B" w:rsidP="00873F62">
            <w:pPr>
              <w:pStyle w:val="Heading2"/>
              <w:spacing w:before="20" w:after="20"/>
              <w:ind w:left="0"/>
              <w:rPr>
                <w:rFonts w:ascii="Tahoma" w:hAnsi="Tahoma" w:cs="Tahoma"/>
                <w:b w:val="0"/>
                <w:sz w:val="14"/>
                <w:szCs w:val="14"/>
              </w:rPr>
            </w:pPr>
            <w:bookmarkStart w:id="326" w:name="_Toc336338018"/>
            <w:bookmarkStart w:id="327" w:name="_Toc343596363"/>
            <w:r w:rsidRPr="00AC2F34">
              <w:rPr>
                <w:rFonts w:ascii="Tahoma" w:hAnsi="Tahoma" w:cs="Tahoma"/>
                <w:b w:val="0"/>
                <w:sz w:val="14"/>
                <w:szCs w:val="14"/>
              </w:rPr>
              <w:t>Microsoft Dynamics CRM 2011 aanvullende</w:t>
            </w:r>
            <w:r w:rsidR="00873F62" w:rsidRPr="00AC2F34">
              <w:rPr>
                <w:rFonts w:ascii="Tahoma" w:hAnsi="Tahoma" w:cs="Tahoma"/>
                <w:b w:val="0"/>
                <w:sz w:val="14"/>
                <w:szCs w:val="14"/>
              </w:rPr>
              <w:t> </w:t>
            </w:r>
            <w:r w:rsidRPr="00AC2F34">
              <w:rPr>
                <w:rFonts w:ascii="Tahoma" w:hAnsi="Tahoma" w:cs="Tahoma"/>
                <w:b w:val="0"/>
                <w:sz w:val="14"/>
                <w:szCs w:val="14"/>
              </w:rPr>
              <w:t>CAL voor volledig gebruik (Gebruiker en Apparaat)</w:t>
            </w:r>
            <w:bookmarkEnd w:id="326"/>
            <w:bookmarkEnd w:id="327"/>
          </w:p>
        </w:tc>
        <w:tc>
          <w:tcPr>
            <w:tcW w:w="450" w:type="dxa"/>
            <w:tcBorders>
              <w:bottom w:val="single" w:sz="4" w:space="0" w:color="auto"/>
            </w:tcBorders>
            <w:shd w:val="clear" w:color="auto" w:fill="FFFFFF"/>
            <w:vAlign w:val="center"/>
          </w:tcPr>
          <w:p w14:paraId="15563E3A" w14:textId="77777777" w:rsidR="00450E9B" w:rsidRPr="00AC2F34" w:rsidRDefault="00216494" w:rsidP="00B33138">
            <w:pPr>
              <w:pStyle w:val="TableText"/>
              <w:widowControl w:val="0"/>
              <w:rPr>
                <w:rFonts w:cs="Tahoma"/>
                <w:b/>
                <w:color w:val="0000FF"/>
                <w:sz w:val="13"/>
                <w:szCs w:val="13"/>
                <w:u w:val="single"/>
              </w:rPr>
            </w:pPr>
            <w:hyperlink w:anchor="_68_Microsoft_Dynamics" w:history="1">
              <w:r w:rsidR="00E15740" w:rsidRPr="00AC2F34">
                <w:rPr>
                  <w:rStyle w:val="Hyperlink"/>
                  <w:rFonts w:cs="Tahoma"/>
                  <w:b/>
                  <w:sz w:val="13"/>
                  <w:szCs w:val="13"/>
                </w:rPr>
                <w:t>64</w:t>
              </w:r>
            </w:hyperlink>
          </w:p>
        </w:tc>
        <w:tc>
          <w:tcPr>
            <w:tcW w:w="450" w:type="dxa"/>
            <w:tcBorders>
              <w:bottom w:val="single" w:sz="4" w:space="0" w:color="auto"/>
            </w:tcBorders>
            <w:shd w:val="clear" w:color="auto" w:fill="FFFFFF"/>
          </w:tcPr>
          <w:p w14:paraId="15563E3B" w14:textId="77777777" w:rsidR="00450E9B" w:rsidRPr="00AC2F34" w:rsidRDefault="00450E9B" w:rsidP="00713A6C">
            <w:pPr>
              <w:pStyle w:val="TableText"/>
              <w:widowControl w:val="0"/>
              <w:spacing w:before="120"/>
              <w:rPr>
                <w:rFonts w:ascii="Tahoma" w:hAnsi="Tahoma" w:cs="Tahoma"/>
                <w:color w:val="000000"/>
                <w:sz w:val="13"/>
              </w:rPr>
            </w:pPr>
            <w:r w:rsidRPr="00AC2F34">
              <w:rPr>
                <w:rFonts w:ascii="Tahoma"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14:paraId="15563E3C"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15563E3D" w14:textId="77777777" w:rsidR="00450E9B" w:rsidRPr="00AC2F34" w:rsidRDefault="00450E9B" w:rsidP="00713A6C">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E3E"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13</w:t>
            </w:r>
          </w:p>
        </w:tc>
        <w:tc>
          <w:tcPr>
            <w:tcW w:w="450" w:type="dxa"/>
            <w:tcBorders>
              <w:bottom w:val="single" w:sz="4" w:space="0" w:color="auto"/>
            </w:tcBorders>
            <w:shd w:val="clear" w:color="auto" w:fill="FFFFFF"/>
            <w:vAlign w:val="center"/>
          </w:tcPr>
          <w:p w14:paraId="15563E3F"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10</w:t>
            </w:r>
          </w:p>
        </w:tc>
        <w:tc>
          <w:tcPr>
            <w:tcW w:w="450" w:type="dxa"/>
            <w:tcBorders>
              <w:bottom w:val="single" w:sz="4" w:space="0" w:color="auto"/>
            </w:tcBorders>
            <w:shd w:val="clear" w:color="auto" w:fill="FFFFFF"/>
            <w:vAlign w:val="center"/>
          </w:tcPr>
          <w:p w14:paraId="15563E40"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8</w:t>
            </w:r>
          </w:p>
        </w:tc>
        <w:tc>
          <w:tcPr>
            <w:tcW w:w="450" w:type="dxa"/>
            <w:tcBorders>
              <w:bottom w:val="single" w:sz="4" w:space="0" w:color="auto"/>
            </w:tcBorders>
            <w:shd w:val="clear" w:color="auto" w:fill="FFFFFF"/>
            <w:vAlign w:val="center"/>
          </w:tcPr>
          <w:p w14:paraId="15563E41"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8</w:t>
            </w:r>
          </w:p>
        </w:tc>
        <w:tc>
          <w:tcPr>
            <w:tcW w:w="450" w:type="dxa"/>
            <w:tcBorders>
              <w:bottom w:val="single" w:sz="4" w:space="0" w:color="auto"/>
            </w:tcBorders>
            <w:shd w:val="clear" w:color="auto" w:fill="FFFFFF"/>
            <w:vAlign w:val="center"/>
          </w:tcPr>
          <w:p w14:paraId="15563E42"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5</w:t>
            </w:r>
          </w:p>
        </w:tc>
        <w:tc>
          <w:tcPr>
            <w:tcW w:w="360" w:type="dxa"/>
            <w:tcBorders>
              <w:bottom w:val="single" w:sz="4" w:space="0" w:color="auto"/>
              <w:right w:val="single" w:sz="18" w:space="0" w:color="auto"/>
            </w:tcBorders>
            <w:shd w:val="clear" w:color="auto" w:fill="FFFFFF"/>
            <w:vAlign w:val="center"/>
          </w:tcPr>
          <w:p w14:paraId="15563E43"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3</w:t>
            </w:r>
          </w:p>
        </w:tc>
        <w:tc>
          <w:tcPr>
            <w:tcW w:w="450" w:type="dxa"/>
            <w:tcBorders>
              <w:left w:val="single" w:sz="18" w:space="0" w:color="auto"/>
              <w:bottom w:val="single" w:sz="4" w:space="0" w:color="auto"/>
            </w:tcBorders>
            <w:shd w:val="clear" w:color="auto" w:fill="FFFFFF"/>
            <w:vAlign w:val="center"/>
          </w:tcPr>
          <w:p w14:paraId="15563E44" w14:textId="77777777" w:rsidR="00450E9B" w:rsidRPr="00AC2F34" w:rsidRDefault="00450E9B" w:rsidP="00713A6C">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E45"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10</w:t>
            </w:r>
          </w:p>
        </w:tc>
        <w:tc>
          <w:tcPr>
            <w:tcW w:w="450" w:type="dxa"/>
            <w:tcBorders>
              <w:bottom w:val="single" w:sz="4" w:space="0" w:color="auto"/>
              <w:right w:val="single" w:sz="18" w:space="0" w:color="auto"/>
            </w:tcBorders>
            <w:shd w:val="clear" w:color="auto" w:fill="FFFFFF"/>
            <w:vAlign w:val="center"/>
          </w:tcPr>
          <w:p w14:paraId="15563E46"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5</w:t>
            </w:r>
          </w:p>
        </w:tc>
        <w:tc>
          <w:tcPr>
            <w:tcW w:w="450" w:type="dxa"/>
            <w:tcBorders>
              <w:left w:val="single" w:sz="18" w:space="0" w:color="auto"/>
              <w:bottom w:val="single" w:sz="4" w:space="0" w:color="auto"/>
            </w:tcBorders>
            <w:shd w:val="clear" w:color="auto" w:fill="FFFFFF"/>
            <w:vAlign w:val="center"/>
          </w:tcPr>
          <w:p w14:paraId="15563E47"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5</w:t>
            </w:r>
          </w:p>
        </w:tc>
        <w:tc>
          <w:tcPr>
            <w:tcW w:w="450" w:type="dxa"/>
            <w:tcBorders>
              <w:bottom w:val="single" w:sz="4" w:space="0" w:color="auto"/>
              <w:right w:val="single" w:sz="18" w:space="0" w:color="auto"/>
            </w:tcBorders>
            <w:shd w:val="clear" w:color="auto" w:fill="FFFFFF"/>
            <w:vAlign w:val="center"/>
          </w:tcPr>
          <w:p w14:paraId="15563E48"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3E49"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vAlign w:val="center"/>
          </w:tcPr>
          <w:p w14:paraId="15563E4A" w14:textId="77777777" w:rsidR="00450E9B" w:rsidRPr="00AC2F34" w:rsidRDefault="00450E9B" w:rsidP="00472DFD">
            <w:pPr>
              <w:pStyle w:val="TableText"/>
              <w:widowControl w:val="0"/>
              <w:spacing w:before="120"/>
              <w:rPr>
                <w:rFonts w:ascii="Tahoma" w:hAnsi="Tahoma" w:cs="Tahoma"/>
                <w:sz w:val="13"/>
              </w:rPr>
            </w:pPr>
            <w:r w:rsidRPr="00AC2F34">
              <w:rPr>
                <w:rFonts w:ascii="Tahoma" w:hAnsi="Tahoma" w:cs="Tahoma"/>
                <w:sz w:val="13"/>
              </w:rPr>
              <w:t>A,ST</w:t>
            </w:r>
          </w:p>
        </w:tc>
        <w:tc>
          <w:tcPr>
            <w:tcW w:w="540" w:type="dxa"/>
            <w:tcBorders>
              <w:bottom w:val="single" w:sz="4" w:space="0" w:color="auto"/>
            </w:tcBorders>
            <w:shd w:val="clear" w:color="auto" w:fill="FFFFFF"/>
          </w:tcPr>
          <w:p w14:paraId="15563E4B"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OL/OV</w:t>
            </w:r>
          </w:p>
        </w:tc>
      </w:tr>
      <w:tr w:rsidR="001C38D4" w:rsidRPr="00AC2F34" w14:paraId="15563E60" w14:textId="77777777" w:rsidTr="00B33138">
        <w:trPr>
          <w:trHeight w:val="145"/>
        </w:trPr>
        <w:tc>
          <w:tcPr>
            <w:tcW w:w="2714" w:type="dxa"/>
            <w:tcBorders>
              <w:bottom w:val="single" w:sz="4" w:space="0" w:color="auto"/>
            </w:tcBorders>
            <w:shd w:val="clear" w:color="auto" w:fill="FABF8F"/>
            <w:vAlign w:val="center"/>
          </w:tcPr>
          <w:p w14:paraId="15563E4D" w14:textId="77777777" w:rsidR="00450E9B" w:rsidRPr="00AC2F34" w:rsidRDefault="00450E9B" w:rsidP="00873F62">
            <w:pPr>
              <w:pStyle w:val="Heading2"/>
              <w:spacing w:before="20" w:after="20"/>
              <w:ind w:left="0"/>
              <w:rPr>
                <w:rFonts w:ascii="Tahoma" w:hAnsi="Tahoma" w:cs="Tahoma"/>
                <w:b w:val="0"/>
                <w:sz w:val="14"/>
                <w:szCs w:val="14"/>
              </w:rPr>
            </w:pPr>
            <w:bookmarkStart w:id="328" w:name="_Toc336338019"/>
            <w:bookmarkStart w:id="329" w:name="_Toc343596364"/>
            <w:r w:rsidRPr="00AC2F34">
              <w:rPr>
                <w:rFonts w:ascii="Tahoma" w:hAnsi="Tahoma" w:cs="Tahoma"/>
                <w:b w:val="0"/>
                <w:sz w:val="14"/>
                <w:szCs w:val="14"/>
              </w:rPr>
              <w:t>Microsoft Dynamics CRM 2011 beperkte CAL (Gebruiker en Apparaat)</w:t>
            </w:r>
            <w:bookmarkEnd w:id="328"/>
            <w:bookmarkEnd w:id="329"/>
          </w:p>
        </w:tc>
        <w:tc>
          <w:tcPr>
            <w:tcW w:w="450" w:type="dxa"/>
            <w:tcBorders>
              <w:bottom w:val="single" w:sz="4" w:space="0" w:color="auto"/>
            </w:tcBorders>
            <w:shd w:val="clear" w:color="auto" w:fill="FABF8F"/>
            <w:vAlign w:val="center"/>
          </w:tcPr>
          <w:p w14:paraId="15563E4E" w14:textId="77777777" w:rsidR="00450E9B" w:rsidRPr="00AC2F34" w:rsidRDefault="00216494" w:rsidP="00B33138">
            <w:pPr>
              <w:pStyle w:val="TableText"/>
              <w:widowControl w:val="0"/>
              <w:rPr>
                <w:rFonts w:cs="Tahoma"/>
                <w:b/>
                <w:color w:val="0000FF"/>
                <w:sz w:val="13"/>
                <w:szCs w:val="13"/>
                <w:u w:val="single"/>
              </w:rPr>
            </w:pPr>
            <w:hyperlink w:anchor="_68_Microsoft_Dynamics" w:history="1">
              <w:r w:rsidR="00E15740" w:rsidRPr="00AC2F34">
                <w:rPr>
                  <w:rStyle w:val="Hyperlink"/>
                  <w:rFonts w:cs="Tahoma"/>
                  <w:b/>
                  <w:sz w:val="13"/>
                  <w:szCs w:val="13"/>
                </w:rPr>
                <w:t>64</w:t>
              </w:r>
            </w:hyperlink>
          </w:p>
        </w:tc>
        <w:tc>
          <w:tcPr>
            <w:tcW w:w="450" w:type="dxa"/>
            <w:tcBorders>
              <w:bottom w:val="single" w:sz="4" w:space="0" w:color="auto"/>
            </w:tcBorders>
            <w:shd w:val="clear" w:color="auto" w:fill="FABF8F"/>
          </w:tcPr>
          <w:p w14:paraId="15563E4F" w14:textId="77777777" w:rsidR="00450E9B" w:rsidRPr="00AC2F34" w:rsidRDefault="00450E9B" w:rsidP="00713A6C">
            <w:pPr>
              <w:pStyle w:val="TableText"/>
              <w:widowControl w:val="0"/>
              <w:spacing w:before="120"/>
              <w:rPr>
                <w:rFonts w:ascii="Tahoma" w:hAnsi="Tahoma" w:cs="Tahoma"/>
                <w:color w:val="000000"/>
                <w:sz w:val="13"/>
              </w:rPr>
            </w:pPr>
            <w:r w:rsidRPr="00AC2F34">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15563E50"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563E51" w14:textId="77777777" w:rsidR="00450E9B" w:rsidRPr="00AC2F34" w:rsidRDefault="00450E9B" w:rsidP="00713A6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E52"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3</w:t>
            </w:r>
          </w:p>
        </w:tc>
        <w:tc>
          <w:tcPr>
            <w:tcW w:w="450" w:type="dxa"/>
            <w:tcBorders>
              <w:bottom w:val="single" w:sz="4" w:space="0" w:color="auto"/>
            </w:tcBorders>
            <w:shd w:val="clear" w:color="auto" w:fill="FABF8F"/>
            <w:vAlign w:val="center"/>
          </w:tcPr>
          <w:p w14:paraId="15563E53"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3E54"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3E55"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3E56"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15563E57"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5563E58" w14:textId="77777777" w:rsidR="00450E9B" w:rsidRPr="00AC2F34" w:rsidRDefault="00450E9B" w:rsidP="00713A6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E59"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5563E5A"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5563E5B"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5563E5C"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3E5D"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vAlign w:val="center"/>
          </w:tcPr>
          <w:p w14:paraId="15563E5E" w14:textId="77777777" w:rsidR="00450E9B" w:rsidRPr="00AC2F34" w:rsidRDefault="00450E9B" w:rsidP="00472DFD">
            <w:pPr>
              <w:pStyle w:val="TableText"/>
              <w:widowControl w:val="0"/>
              <w:spacing w:before="120"/>
              <w:rPr>
                <w:rFonts w:ascii="Tahoma" w:hAnsi="Tahoma" w:cs="Tahoma"/>
                <w:sz w:val="13"/>
              </w:rPr>
            </w:pPr>
            <w:r w:rsidRPr="00AC2F34">
              <w:rPr>
                <w:rFonts w:ascii="Tahoma" w:hAnsi="Tahoma" w:cs="Tahoma"/>
                <w:sz w:val="13"/>
              </w:rPr>
              <w:t>A,ST</w:t>
            </w:r>
          </w:p>
        </w:tc>
        <w:tc>
          <w:tcPr>
            <w:tcW w:w="540" w:type="dxa"/>
            <w:tcBorders>
              <w:bottom w:val="single" w:sz="4" w:space="0" w:color="auto"/>
            </w:tcBorders>
            <w:shd w:val="clear" w:color="auto" w:fill="FABF8F"/>
          </w:tcPr>
          <w:p w14:paraId="15563E5F"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OL/OV</w:t>
            </w:r>
          </w:p>
        </w:tc>
      </w:tr>
      <w:tr w:rsidR="001C38D4" w:rsidRPr="00AC2F34" w14:paraId="15563E74" w14:textId="77777777" w:rsidTr="00B33138">
        <w:trPr>
          <w:trHeight w:val="145"/>
        </w:trPr>
        <w:tc>
          <w:tcPr>
            <w:tcW w:w="2714" w:type="dxa"/>
            <w:tcBorders>
              <w:bottom w:val="single" w:sz="4" w:space="0" w:color="auto"/>
            </w:tcBorders>
            <w:shd w:val="clear" w:color="auto" w:fill="FFFFFF"/>
            <w:vAlign w:val="center"/>
          </w:tcPr>
          <w:p w14:paraId="15563E61" w14:textId="77777777" w:rsidR="00450E9B" w:rsidRPr="00AC2F34" w:rsidRDefault="00450E9B" w:rsidP="00873F62">
            <w:pPr>
              <w:pStyle w:val="Heading2"/>
              <w:spacing w:before="20" w:after="20"/>
              <w:ind w:left="0"/>
              <w:rPr>
                <w:rFonts w:ascii="Tahoma" w:hAnsi="Tahoma" w:cs="Tahoma"/>
                <w:b w:val="0"/>
                <w:sz w:val="14"/>
                <w:szCs w:val="14"/>
              </w:rPr>
            </w:pPr>
            <w:bookmarkStart w:id="330" w:name="_Toc336338020"/>
            <w:bookmarkStart w:id="331" w:name="_Toc343596365"/>
            <w:r w:rsidRPr="00AC2F34">
              <w:rPr>
                <w:rFonts w:ascii="Tahoma" w:hAnsi="Tahoma" w:cs="Tahoma"/>
                <w:b w:val="0"/>
                <w:sz w:val="14"/>
                <w:szCs w:val="14"/>
              </w:rPr>
              <w:t>Microsoft Dynamics CRM 2011 aanvullende</w:t>
            </w:r>
            <w:r w:rsidR="00873F62" w:rsidRPr="00AC2F34">
              <w:rPr>
                <w:rFonts w:ascii="Tahoma" w:hAnsi="Tahoma" w:cs="Tahoma"/>
                <w:b w:val="0"/>
                <w:sz w:val="14"/>
                <w:szCs w:val="14"/>
              </w:rPr>
              <w:t> </w:t>
            </w:r>
            <w:r w:rsidRPr="00AC2F34">
              <w:rPr>
                <w:rFonts w:ascii="Tahoma" w:hAnsi="Tahoma" w:cs="Tahoma"/>
                <w:b w:val="0"/>
                <w:sz w:val="14"/>
                <w:szCs w:val="14"/>
              </w:rPr>
              <w:t>CAL voor beperkt gebruik (Gebruiker en Apparaat)</w:t>
            </w:r>
            <w:bookmarkEnd w:id="330"/>
            <w:bookmarkEnd w:id="331"/>
          </w:p>
        </w:tc>
        <w:tc>
          <w:tcPr>
            <w:tcW w:w="450" w:type="dxa"/>
            <w:tcBorders>
              <w:bottom w:val="single" w:sz="4" w:space="0" w:color="auto"/>
            </w:tcBorders>
            <w:shd w:val="clear" w:color="auto" w:fill="FFFFFF"/>
            <w:vAlign w:val="center"/>
          </w:tcPr>
          <w:p w14:paraId="15563E62" w14:textId="77777777" w:rsidR="00450E9B" w:rsidRPr="00AC2F34" w:rsidRDefault="00216494" w:rsidP="00B33138">
            <w:pPr>
              <w:pStyle w:val="TableText"/>
              <w:widowControl w:val="0"/>
              <w:rPr>
                <w:rFonts w:cs="Tahoma"/>
                <w:b/>
                <w:color w:val="0000FF"/>
                <w:sz w:val="13"/>
                <w:szCs w:val="13"/>
                <w:u w:val="single"/>
              </w:rPr>
            </w:pPr>
            <w:hyperlink w:anchor="_68_Microsoft_Dynamics" w:history="1">
              <w:r w:rsidR="00E15740" w:rsidRPr="00AC2F34">
                <w:rPr>
                  <w:rStyle w:val="Hyperlink"/>
                  <w:rFonts w:cs="Tahoma"/>
                  <w:b/>
                  <w:sz w:val="13"/>
                  <w:szCs w:val="13"/>
                </w:rPr>
                <w:t>64</w:t>
              </w:r>
            </w:hyperlink>
          </w:p>
        </w:tc>
        <w:tc>
          <w:tcPr>
            <w:tcW w:w="450" w:type="dxa"/>
            <w:tcBorders>
              <w:bottom w:val="single" w:sz="4" w:space="0" w:color="auto"/>
            </w:tcBorders>
            <w:shd w:val="clear" w:color="auto" w:fill="FFFFFF"/>
          </w:tcPr>
          <w:p w14:paraId="15563E63" w14:textId="77777777" w:rsidR="00450E9B" w:rsidRPr="00AC2F34" w:rsidRDefault="00450E9B" w:rsidP="00713A6C">
            <w:pPr>
              <w:pStyle w:val="TableText"/>
              <w:widowControl w:val="0"/>
              <w:spacing w:before="120"/>
              <w:rPr>
                <w:rFonts w:ascii="Tahoma" w:hAnsi="Tahoma" w:cs="Tahoma"/>
                <w:color w:val="000000"/>
                <w:sz w:val="13"/>
              </w:rPr>
            </w:pPr>
            <w:r w:rsidRPr="00AC2F34">
              <w:rPr>
                <w:rFonts w:ascii="Tahoma"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14:paraId="15563E64"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15563E65" w14:textId="77777777" w:rsidR="00450E9B" w:rsidRPr="00AC2F34" w:rsidRDefault="00450E9B" w:rsidP="00713A6C">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E66"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3</w:t>
            </w:r>
          </w:p>
        </w:tc>
        <w:tc>
          <w:tcPr>
            <w:tcW w:w="450" w:type="dxa"/>
            <w:tcBorders>
              <w:bottom w:val="single" w:sz="4" w:space="0" w:color="auto"/>
            </w:tcBorders>
            <w:shd w:val="clear" w:color="auto" w:fill="FFFFFF"/>
            <w:vAlign w:val="center"/>
          </w:tcPr>
          <w:p w14:paraId="15563E67"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FFFFF"/>
            <w:vAlign w:val="center"/>
          </w:tcPr>
          <w:p w14:paraId="15563E68"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FFFFF"/>
            <w:vAlign w:val="center"/>
          </w:tcPr>
          <w:p w14:paraId="15563E69"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FFFFF"/>
            <w:vAlign w:val="center"/>
          </w:tcPr>
          <w:p w14:paraId="15563E6A"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1</w:t>
            </w:r>
          </w:p>
        </w:tc>
        <w:tc>
          <w:tcPr>
            <w:tcW w:w="360" w:type="dxa"/>
            <w:tcBorders>
              <w:bottom w:val="single" w:sz="4" w:space="0" w:color="auto"/>
              <w:right w:val="single" w:sz="18" w:space="0" w:color="auto"/>
            </w:tcBorders>
            <w:shd w:val="clear" w:color="auto" w:fill="FFFFFF"/>
            <w:vAlign w:val="center"/>
          </w:tcPr>
          <w:p w14:paraId="15563E6B"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14:paraId="15563E6C" w14:textId="77777777" w:rsidR="00450E9B" w:rsidRPr="00AC2F34" w:rsidRDefault="00450E9B" w:rsidP="00713A6C">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E6D"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14:paraId="15563E6E"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14:paraId="15563E6F"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15563E70"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3E71"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vAlign w:val="center"/>
          </w:tcPr>
          <w:p w14:paraId="15563E72" w14:textId="77777777" w:rsidR="00450E9B" w:rsidRPr="00AC2F34" w:rsidRDefault="00450E9B" w:rsidP="00472DFD">
            <w:pPr>
              <w:pStyle w:val="TableText"/>
              <w:widowControl w:val="0"/>
              <w:spacing w:before="120"/>
              <w:rPr>
                <w:rFonts w:ascii="Tahoma" w:hAnsi="Tahoma" w:cs="Tahoma"/>
                <w:sz w:val="13"/>
              </w:rPr>
            </w:pPr>
            <w:r w:rsidRPr="00AC2F34">
              <w:rPr>
                <w:rFonts w:ascii="Tahoma" w:hAnsi="Tahoma" w:cs="Tahoma"/>
                <w:sz w:val="13"/>
              </w:rPr>
              <w:t>A,ST</w:t>
            </w:r>
          </w:p>
        </w:tc>
        <w:tc>
          <w:tcPr>
            <w:tcW w:w="540" w:type="dxa"/>
            <w:tcBorders>
              <w:bottom w:val="single" w:sz="4" w:space="0" w:color="auto"/>
            </w:tcBorders>
            <w:shd w:val="clear" w:color="auto" w:fill="FFFFFF"/>
          </w:tcPr>
          <w:p w14:paraId="15563E73"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OL/OV</w:t>
            </w:r>
          </w:p>
        </w:tc>
      </w:tr>
      <w:tr w:rsidR="001C38D4" w:rsidRPr="00AC2F34" w14:paraId="15563E88" w14:textId="77777777" w:rsidTr="00B33138">
        <w:trPr>
          <w:trHeight w:val="145"/>
        </w:trPr>
        <w:tc>
          <w:tcPr>
            <w:tcW w:w="2714" w:type="dxa"/>
            <w:tcBorders>
              <w:bottom w:val="single" w:sz="4" w:space="0" w:color="auto"/>
            </w:tcBorders>
            <w:shd w:val="clear" w:color="auto" w:fill="FABF8F"/>
            <w:vAlign w:val="center"/>
          </w:tcPr>
          <w:p w14:paraId="15563E75" w14:textId="77777777" w:rsidR="00450E9B" w:rsidRPr="00AC2F34" w:rsidRDefault="00450E9B" w:rsidP="00873F62">
            <w:pPr>
              <w:pStyle w:val="Heading2"/>
              <w:spacing w:before="20" w:after="20"/>
              <w:ind w:left="0"/>
              <w:rPr>
                <w:rFonts w:ascii="Tahoma" w:hAnsi="Tahoma" w:cs="Tahoma"/>
                <w:b w:val="0"/>
                <w:sz w:val="14"/>
                <w:szCs w:val="14"/>
              </w:rPr>
            </w:pPr>
            <w:bookmarkStart w:id="332" w:name="_Toc336338021"/>
            <w:bookmarkStart w:id="333" w:name="_Toc343596366"/>
            <w:r w:rsidRPr="00AC2F34">
              <w:rPr>
                <w:rFonts w:ascii="Tahoma" w:hAnsi="Tahoma" w:cs="Tahoma"/>
                <w:b w:val="0"/>
                <w:sz w:val="14"/>
                <w:szCs w:val="14"/>
              </w:rPr>
              <w:t>Microsoft Dynamics CRM Server 2011</w:t>
            </w:r>
            <w:bookmarkEnd w:id="332"/>
            <w:bookmarkEnd w:id="333"/>
            <w:r w:rsidRPr="00AC2F34">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15563E76" w14:textId="77777777" w:rsidR="00450E9B" w:rsidRPr="00AC2F34" w:rsidRDefault="00216494" w:rsidP="00B33138">
            <w:pPr>
              <w:pStyle w:val="TableText"/>
              <w:widowControl w:val="0"/>
              <w:rPr>
                <w:rFonts w:cs="Tahoma"/>
                <w:b/>
                <w:color w:val="0000FF"/>
                <w:sz w:val="13"/>
                <w:szCs w:val="13"/>
                <w:u w:val="single"/>
              </w:rPr>
            </w:pPr>
            <w:hyperlink w:anchor="_68_Microsoft_Dynamics" w:history="1">
              <w:r w:rsidR="00E15740" w:rsidRPr="00AC2F34">
                <w:rPr>
                  <w:rStyle w:val="Hyperlink"/>
                  <w:rFonts w:cs="Tahoma"/>
                  <w:b/>
                  <w:sz w:val="13"/>
                  <w:szCs w:val="13"/>
                </w:rPr>
                <w:t>64</w:t>
              </w:r>
            </w:hyperlink>
          </w:p>
        </w:tc>
        <w:tc>
          <w:tcPr>
            <w:tcW w:w="450" w:type="dxa"/>
            <w:tcBorders>
              <w:bottom w:val="single" w:sz="4" w:space="0" w:color="auto"/>
            </w:tcBorders>
            <w:shd w:val="clear" w:color="auto" w:fill="FABF8F"/>
          </w:tcPr>
          <w:p w14:paraId="15563E77" w14:textId="77777777" w:rsidR="00450E9B" w:rsidRPr="00AC2F34" w:rsidRDefault="00450E9B" w:rsidP="00713A6C">
            <w:pPr>
              <w:pStyle w:val="TableText"/>
              <w:widowControl w:val="0"/>
              <w:spacing w:before="120"/>
              <w:rPr>
                <w:rFonts w:ascii="Tahoma" w:hAnsi="Tahoma" w:cs="Tahoma"/>
                <w:color w:val="000000"/>
                <w:sz w:val="13"/>
              </w:rPr>
            </w:pPr>
            <w:r w:rsidRPr="00AC2F34">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15563E78"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563E79" w14:textId="77777777" w:rsidR="00450E9B" w:rsidRPr="00AC2F34" w:rsidRDefault="00450E9B" w:rsidP="00713A6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E7A"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125</w:t>
            </w:r>
          </w:p>
        </w:tc>
        <w:tc>
          <w:tcPr>
            <w:tcW w:w="450" w:type="dxa"/>
            <w:tcBorders>
              <w:bottom w:val="single" w:sz="4" w:space="0" w:color="auto"/>
            </w:tcBorders>
            <w:shd w:val="clear" w:color="auto" w:fill="FABF8F"/>
            <w:vAlign w:val="center"/>
          </w:tcPr>
          <w:p w14:paraId="15563E7B"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100</w:t>
            </w:r>
          </w:p>
        </w:tc>
        <w:tc>
          <w:tcPr>
            <w:tcW w:w="450" w:type="dxa"/>
            <w:tcBorders>
              <w:bottom w:val="single" w:sz="4" w:space="0" w:color="auto"/>
            </w:tcBorders>
            <w:shd w:val="clear" w:color="auto" w:fill="FABF8F"/>
            <w:vAlign w:val="center"/>
          </w:tcPr>
          <w:p w14:paraId="15563E7C"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75</w:t>
            </w:r>
          </w:p>
        </w:tc>
        <w:tc>
          <w:tcPr>
            <w:tcW w:w="450" w:type="dxa"/>
            <w:tcBorders>
              <w:bottom w:val="single" w:sz="4" w:space="0" w:color="auto"/>
            </w:tcBorders>
            <w:shd w:val="clear" w:color="auto" w:fill="FABF8F"/>
            <w:vAlign w:val="center"/>
          </w:tcPr>
          <w:p w14:paraId="15563E7D"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75</w:t>
            </w:r>
          </w:p>
        </w:tc>
        <w:tc>
          <w:tcPr>
            <w:tcW w:w="450" w:type="dxa"/>
            <w:tcBorders>
              <w:bottom w:val="single" w:sz="4" w:space="0" w:color="auto"/>
            </w:tcBorders>
            <w:shd w:val="clear" w:color="auto" w:fill="FABF8F"/>
            <w:vAlign w:val="center"/>
          </w:tcPr>
          <w:p w14:paraId="15563E7E"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15563E7F"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5563E80" w14:textId="77777777" w:rsidR="00450E9B" w:rsidRPr="00AC2F34" w:rsidRDefault="00450E9B" w:rsidP="00713A6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E81"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15563E82"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15563E83"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15563E84"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3E85"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vAlign w:val="center"/>
          </w:tcPr>
          <w:p w14:paraId="15563E86" w14:textId="77777777" w:rsidR="00450E9B" w:rsidRPr="00AC2F34" w:rsidRDefault="00450E9B" w:rsidP="00472DFD">
            <w:pPr>
              <w:pStyle w:val="TableText"/>
              <w:widowControl w:val="0"/>
              <w:spacing w:before="12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ABF8F"/>
          </w:tcPr>
          <w:p w14:paraId="15563E87"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OL/OV</w:t>
            </w:r>
          </w:p>
        </w:tc>
      </w:tr>
      <w:tr w:rsidR="001C38D4" w:rsidRPr="00AC2F34" w14:paraId="15563E9C" w14:textId="77777777" w:rsidTr="00B33138">
        <w:trPr>
          <w:trHeight w:val="145"/>
        </w:trPr>
        <w:tc>
          <w:tcPr>
            <w:tcW w:w="2714" w:type="dxa"/>
            <w:tcBorders>
              <w:bottom w:val="single" w:sz="4" w:space="0" w:color="auto"/>
            </w:tcBorders>
            <w:shd w:val="clear" w:color="auto" w:fill="FFFFFF"/>
            <w:vAlign w:val="center"/>
          </w:tcPr>
          <w:p w14:paraId="15563E89" w14:textId="77777777" w:rsidR="00450E9B" w:rsidRPr="00AC2F34" w:rsidRDefault="00450E9B" w:rsidP="00873F62">
            <w:pPr>
              <w:pStyle w:val="Heading2"/>
              <w:spacing w:before="20" w:after="20"/>
              <w:ind w:left="0"/>
              <w:rPr>
                <w:rFonts w:ascii="Tahoma" w:hAnsi="Tahoma" w:cs="Tahoma"/>
                <w:b w:val="0"/>
                <w:sz w:val="14"/>
                <w:szCs w:val="14"/>
              </w:rPr>
            </w:pPr>
            <w:bookmarkStart w:id="334" w:name="_Toc336338022"/>
            <w:bookmarkStart w:id="335" w:name="_Toc343596367"/>
            <w:r w:rsidRPr="00AC2F34">
              <w:rPr>
                <w:rFonts w:ascii="Tahoma" w:hAnsi="Tahoma" w:cs="Tahoma"/>
                <w:b w:val="0"/>
                <w:sz w:val="14"/>
                <w:szCs w:val="14"/>
              </w:rPr>
              <w:t>Microsoft Dynamics CRM Workgroup Server 2011</w:t>
            </w:r>
            <w:bookmarkEnd w:id="334"/>
            <w:bookmarkEnd w:id="335"/>
            <w:r w:rsidRPr="00AC2F34">
              <w:rPr>
                <w:rFonts w:ascii="Tahoma" w:hAnsi="Tahoma" w:cs="Tahoma"/>
                <w:b w:val="0"/>
                <w:sz w:val="14"/>
                <w:szCs w:val="14"/>
              </w:rPr>
              <w:t xml:space="preserve"> </w:t>
            </w:r>
          </w:p>
        </w:tc>
        <w:tc>
          <w:tcPr>
            <w:tcW w:w="450" w:type="dxa"/>
            <w:tcBorders>
              <w:bottom w:val="single" w:sz="4" w:space="0" w:color="auto"/>
            </w:tcBorders>
            <w:shd w:val="clear" w:color="auto" w:fill="FFFFFF"/>
            <w:vAlign w:val="center"/>
          </w:tcPr>
          <w:p w14:paraId="15563E8A" w14:textId="77777777" w:rsidR="00450E9B" w:rsidRPr="00AC2F34" w:rsidRDefault="00216494" w:rsidP="00B33138">
            <w:pPr>
              <w:pStyle w:val="TableText"/>
              <w:widowControl w:val="0"/>
              <w:rPr>
                <w:rFonts w:cs="Tahoma"/>
                <w:b/>
                <w:color w:val="0000FF"/>
                <w:sz w:val="13"/>
                <w:szCs w:val="13"/>
                <w:u w:val="single"/>
              </w:rPr>
            </w:pPr>
            <w:hyperlink w:anchor="_68_Microsoft_Dynamics" w:history="1">
              <w:r w:rsidR="00E15740" w:rsidRPr="00AC2F34">
                <w:rPr>
                  <w:rStyle w:val="Hyperlink"/>
                  <w:rFonts w:cs="Tahoma"/>
                  <w:b/>
                  <w:sz w:val="13"/>
                  <w:szCs w:val="13"/>
                </w:rPr>
                <w:t>64</w:t>
              </w:r>
            </w:hyperlink>
          </w:p>
        </w:tc>
        <w:tc>
          <w:tcPr>
            <w:tcW w:w="450" w:type="dxa"/>
            <w:tcBorders>
              <w:bottom w:val="single" w:sz="4" w:space="0" w:color="auto"/>
            </w:tcBorders>
            <w:shd w:val="clear" w:color="auto" w:fill="FFFFFF"/>
          </w:tcPr>
          <w:p w14:paraId="15563E8B" w14:textId="77777777" w:rsidR="00450E9B" w:rsidRPr="00AC2F34" w:rsidRDefault="00450E9B" w:rsidP="00713A6C">
            <w:pPr>
              <w:pStyle w:val="TableText"/>
              <w:widowControl w:val="0"/>
              <w:spacing w:before="120"/>
              <w:rPr>
                <w:rFonts w:ascii="Tahoma" w:hAnsi="Tahoma" w:cs="Tahoma"/>
                <w:color w:val="000000"/>
                <w:sz w:val="13"/>
              </w:rPr>
            </w:pPr>
            <w:r w:rsidRPr="00AC2F34">
              <w:rPr>
                <w:rFonts w:ascii="Tahoma"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14:paraId="15563E8C"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15563E8D" w14:textId="77777777" w:rsidR="00450E9B" w:rsidRPr="00AC2F34" w:rsidRDefault="00450E9B" w:rsidP="00713A6C">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E8E"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60</w:t>
            </w:r>
          </w:p>
        </w:tc>
        <w:tc>
          <w:tcPr>
            <w:tcW w:w="450" w:type="dxa"/>
            <w:tcBorders>
              <w:bottom w:val="single" w:sz="4" w:space="0" w:color="auto"/>
            </w:tcBorders>
            <w:shd w:val="clear" w:color="auto" w:fill="FFFFFF"/>
            <w:vAlign w:val="center"/>
          </w:tcPr>
          <w:p w14:paraId="15563E8F"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tcBorders>
            <w:shd w:val="clear" w:color="auto" w:fill="FFFFFF"/>
            <w:vAlign w:val="center"/>
          </w:tcPr>
          <w:p w14:paraId="15563E90"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38</w:t>
            </w:r>
          </w:p>
        </w:tc>
        <w:tc>
          <w:tcPr>
            <w:tcW w:w="450" w:type="dxa"/>
            <w:tcBorders>
              <w:bottom w:val="single" w:sz="4" w:space="0" w:color="auto"/>
            </w:tcBorders>
            <w:shd w:val="clear" w:color="auto" w:fill="FFFFFF"/>
            <w:vAlign w:val="center"/>
          </w:tcPr>
          <w:p w14:paraId="15563E91"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38</w:t>
            </w:r>
          </w:p>
        </w:tc>
        <w:tc>
          <w:tcPr>
            <w:tcW w:w="450" w:type="dxa"/>
            <w:tcBorders>
              <w:bottom w:val="single" w:sz="4" w:space="0" w:color="auto"/>
            </w:tcBorders>
            <w:shd w:val="clear" w:color="auto" w:fill="FFFFFF"/>
            <w:vAlign w:val="center"/>
          </w:tcPr>
          <w:p w14:paraId="15563E92"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25</w:t>
            </w:r>
          </w:p>
        </w:tc>
        <w:tc>
          <w:tcPr>
            <w:tcW w:w="360" w:type="dxa"/>
            <w:tcBorders>
              <w:bottom w:val="single" w:sz="4" w:space="0" w:color="auto"/>
              <w:right w:val="single" w:sz="18" w:space="0" w:color="auto"/>
            </w:tcBorders>
            <w:shd w:val="clear" w:color="auto" w:fill="FFFFFF"/>
            <w:vAlign w:val="center"/>
          </w:tcPr>
          <w:p w14:paraId="15563E93"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13</w:t>
            </w:r>
          </w:p>
        </w:tc>
        <w:tc>
          <w:tcPr>
            <w:tcW w:w="450" w:type="dxa"/>
            <w:tcBorders>
              <w:left w:val="single" w:sz="18" w:space="0" w:color="auto"/>
              <w:bottom w:val="single" w:sz="4" w:space="0" w:color="auto"/>
            </w:tcBorders>
            <w:shd w:val="clear" w:color="auto" w:fill="FFFFFF"/>
            <w:vAlign w:val="center"/>
          </w:tcPr>
          <w:p w14:paraId="15563E94" w14:textId="77777777" w:rsidR="00450E9B" w:rsidRPr="00AC2F34" w:rsidRDefault="00450E9B" w:rsidP="00713A6C">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E95"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14:paraId="15563E96"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25</w:t>
            </w:r>
          </w:p>
        </w:tc>
        <w:tc>
          <w:tcPr>
            <w:tcW w:w="450" w:type="dxa"/>
            <w:tcBorders>
              <w:left w:val="single" w:sz="18" w:space="0" w:color="auto"/>
              <w:bottom w:val="single" w:sz="4" w:space="0" w:color="auto"/>
            </w:tcBorders>
            <w:shd w:val="clear" w:color="auto" w:fill="FFFFFF"/>
            <w:vAlign w:val="center"/>
          </w:tcPr>
          <w:p w14:paraId="15563E97" w14:textId="77777777" w:rsidR="00450E9B" w:rsidRPr="00AC2F34" w:rsidRDefault="00450E9B" w:rsidP="00713A6C">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E98"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3E99"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vAlign w:val="center"/>
          </w:tcPr>
          <w:p w14:paraId="15563E9A" w14:textId="77777777" w:rsidR="00450E9B" w:rsidRPr="00AC2F34" w:rsidRDefault="00450E9B"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FFFFF"/>
          </w:tcPr>
          <w:p w14:paraId="15563E9B" w14:textId="77777777" w:rsidR="00450E9B" w:rsidRPr="00AC2F34" w:rsidRDefault="00450E9B" w:rsidP="00713A6C">
            <w:pPr>
              <w:pStyle w:val="TableText"/>
              <w:widowControl w:val="0"/>
              <w:rPr>
                <w:rFonts w:ascii="Tahoma" w:hAnsi="Tahoma" w:cs="Tahoma"/>
                <w:sz w:val="13"/>
              </w:rPr>
            </w:pPr>
            <w:r w:rsidRPr="00AC2F34">
              <w:rPr>
                <w:rFonts w:ascii="Tahoma" w:hAnsi="Tahoma" w:cs="Tahoma"/>
                <w:sz w:val="13"/>
              </w:rPr>
              <w:t>OL/OV</w:t>
            </w:r>
          </w:p>
        </w:tc>
      </w:tr>
      <w:tr w:rsidR="00D578B9" w:rsidRPr="00AC2F34" w:rsidDel="00436016" w14:paraId="15563EB0" w14:textId="77777777" w:rsidTr="00B33138">
        <w:trPr>
          <w:trHeight w:val="145"/>
        </w:trPr>
        <w:tc>
          <w:tcPr>
            <w:tcW w:w="2714" w:type="dxa"/>
            <w:tcBorders>
              <w:bottom w:val="single" w:sz="4" w:space="0" w:color="auto"/>
            </w:tcBorders>
            <w:shd w:val="clear" w:color="auto" w:fill="FABF8F"/>
            <w:vAlign w:val="center"/>
          </w:tcPr>
          <w:p w14:paraId="15563E9D" w14:textId="77777777" w:rsidR="00492E6C" w:rsidRPr="00AC2F34" w:rsidRDefault="00492E6C" w:rsidP="00873F62">
            <w:pPr>
              <w:pStyle w:val="Heading2"/>
              <w:spacing w:before="20" w:after="20"/>
              <w:ind w:left="-15" w:firstLine="15"/>
              <w:rPr>
                <w:rFonts w:ascii="Tahoma" w:hAnsi="Tahoma" w:cs="Tahoma"/>
                <w:b w:val="0"/>
                <w:sz w:val="14"/>
                <w:szCs w:val="14"/>
              </w:rPr>
            </w:pPr>
            <w:bookmarkStart w:id="336" w:name="_Toc336338023"/>
            <w:bookmarkStart w:id="337" w:name="_Toc343596368"/>
            <w:r w:rsidRPr="00AC2F34">
              <w:rPr>
                <w:rFonts w:ascii="Tahoma" w:hAnsi="Tahoma" w:cs="Tahoma"/>
                <w:b w:val="0"/>
                <w:sz w:val="14"/>
                <w:szCs w:val="14"/>
              </w:rPr>
              <w:t>Microsoft Translator API</w:t>
            </w:r>
            <w:bookmarkEnd w:id="336"/>
            <w:bookmarkEnd w:id="337"/>
          </w:p>
        </w:tc>
        <w:tc>
          <w:tcPr>
            <w:tcW w:w="450" w:type="dxa"/>
            <w:tcBorders>
              <w:bottom w:val="single" w:sz="4" w:space="0" w:color="auto"/>
            </w:tcBorders>
            <w:shd w:val="clear" w:color="auto" w:fill="FABF8F"/>
            <w:vAlign w:val="center"/>
          </w:tcPr>
          <w:p w14:paraId="15563E9E" w14:textId="77777777" w:rsidR="00492E6C" w:rsidRPr="00AC2F34" w:rsidRDefault="00492E6C" w:rsidP="00B33138">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tcPr>
          <w:p w14:paraId="15563E9F" w14:textId="77777777" w:rsidR="00492E6C" w:rsidRPr="00AC2F34" w:rsidRDefault="00492E6C">
            <w:pPr>
              <w:pStyle w:val="TableText"/>
              <w:widowControl w:val="0"/>
              <w:spacing w:before="120"/>
              <w:rPr>
                <w:rFonts w:ascii="Tahoma" w:hAnsi="Tahoma" w:cs="Tahoma"/>
                <w:color w:val="000000"/>
                <w:sz w:val="13"/>
              </w:rPr>
            </w:pPr>
            <w:r w:rsidRPr="00AC2F34">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15563EA0" w14:textId="77777777" w:rsidR="00492E6C" w:rsidRPr="00AC2F34" w:rsidRDefault="00492E6C">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5563EA1" w14:textId="77777777" w:rsidR="00492E6C" w:rsidRPr="00AC2F34" w:rsidDel="00436016" w:rsidRDefault="00492E6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EA2" w14:textId="77777777" w:rsidR="00492E6C" w:rsidRPr="00AC2F34" w:rsidDel="00436016" w:rsidRDefault="00492E6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EA3" w14:textId="77777777" w:rsidR="00492E6C" w:rsidRPr="00AC2F34" w:rsidDel="00436016" w:rsidRDefault="00492E6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EA4" w14:textId="77777777" w:rsidR="00492E6C" w:rsidRPr="00AC2F34" w:rsidDel="00436016" w:rsidRDefault="00492E6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EA5" w14:textId="77777777" w:rsidR="00492E6C" w:rsidRPr="00AC2F34" w:rsidDel="00436016" w:rsidRDefault="00492E6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EA6" w14:textId="77777777" w:rsidR="00492E6C" w:rsidRPr="00AC2F34" w:rsidDel="00436016" w:rsidRDefault="00492E6C">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3EA7" w14:textId="77777777" w:rsidR="00492E6C" w:rsidRPr="00AC2F34" w:rsidDel="00436016" w:rsidRDefault="00492E6C">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EA8" w14:textId="77777777" w:rsidR="00492E6C" w:rsidRPr="00AC2F34" w:rsidDel="00436016" w:rsidRDefault="00492E6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EA9" w14:textId="77777777" w:rsidR="00492E6C" w:rsidRPr="00AC2F34" w:rsidDel="00436016" w:rsidRDefault="00492E6C">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EAA" w14:textId="77777777" w:rsidR="00492E6C" w:rsidRPr="00AC2F34" w:rsidDel="00436016" w:rsidRDefault="00492E6C">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EAB" w14:textId="77777777" w:rsidR="00492E6C" w:rsidRPr="00AC2F34" w:rsidDel="00436016" w:rsidRDefault="00492E6C">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EAC" w14:textId="77777777" w:rsidR="00492E6C" w:rsidRPr="00AC2F34" w:rsidRDefault="00492E6C">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3EAD" w14:textId="77777777" w:rsidR="00492E6C" w:rsidRPr="00AC2F34" w:rsidDel="00436016" w:rsidRDefault="00492E6C">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EAE" w14:textId="77777777" w:rsidR="00492E6C" w:rsidRPr="00AC2F34" w:rsidRDefault="00492E6C"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15563EAF" w14:textId="77777777" w:rsidR="00492E6C" w:rsidRPr="00AC2F34" w:rsidDel="00436016" w:rsidRDefault="00492E6C">
            <w:pPr>
              <w:pStyle w:val="TableText"/>
              <w:widowControl w:val="0"/>
              <w:rPr>
                <w:rFonts w:ascii="Tahoma" w:hAnsi="Tahoma" w:cs="Tahoma"/>
                <w:sz w:val="13"/>
              </w:rPr>
            </w:pPr>
          </w:p>
        </w:tc>
      </w:tr>
      <w:tr w:rsidR="00D578B9" w:rsidRPr="00AC2F34" w:rsidDel="00436016" w14:paraId="15563EC4" w14:textId="77777777" w:rsidTr="00B33138">
        <w:trPr>
          <w:trHeight w:val="145"/>
        </w:trPr>
        <w:tc>
          <w:tcPr>
            <w:tcW w:w="2714" w:type="dxa"/>
            <w:tcBorders>
              <w:bottom w:val="single" w:sz="4" w:space="0" w:color="auto"/>
            </w:tcBorders>
            <w:shd w:val="clear" w:color="auto" w:fill="FFFFFF"/>
            <w:vAlign w:val="center"/>
          </w:tcPr>
          <w:p w14:paraId="15563EB1" w14:textId="77777777" w:rsidR="002E0D98" w:rsidRPr="00AC2F34" w:rsidRDefault="002E0D98" w:rsidP="00873F62">
            <w:pPr>
              <w:pStyle w:val="Heading2"/>
              <w:spacing w:before="20" w:after="20"/>
              <w:ind w:left="-15" w:firstLine="15"/>
              <w:rPr>
                <w:rFonts w:ascii="Tahoma" w:hAnsi="Tahoma" w:cs="Tahoma"/>
                <w:b w:val="0"/>
                <w:sz w:val="14"/>
                <w:szCs w:val="14"/>
              </w:rPr>
            </w:pPr>
            <w:bookmarkStart w:id="338" w:name="_Toc336338024"/>
            <w:bookmarkStart w:id="339" w:name="_Toc343596369"/>
            <w:r w:rsidRPr="00AC2F34">
              <w:rPr>
                <w:rFonts w:ascii="Tahoma" w:hAnsi="Tahoma" w:cs="Tahoma"/>
                <w:b w:val="0"/>
                <w:sz w:val="14"/>
                <w:szCs w:val="14"/>
              </w:rPr>
              <w:t>Office 365 Plan A2 (Gebruikers-SL)</w:t>
            </w:r>
            <w:bookmarkEnd w:id="338"/>
            <w:bookmarkEnd w:id="339"/>
          </w:p>
        </w:tc>
        <w:tc>
          <w:tcPr>
            <w:tcW w:w="450" w:type="dxa"/>
            <w:tcBorders>
              <w:bottom w:val="single" w:sz="4" w:space="0" w:color="auto"/>
            </w:tcBorders>
            <w:shd w:val="clear" w:color="auto" w:fill="FFFFFF"/>
            <w:vAlign w:val="center"/>
          </w:tcPr>
          <w:p w14:paraId="15563EB2" w14:textId="77777777" w:rsidR="002E0D98" w:rsidRPr="00AC2F34" w:rsidRDefault="00216494" w:rsidP="00B33138">
            <w:pPr>
              <w:pStyle w:val="TableText"/>
              <w:widowControl w:val="0"/>
              <w:rPr>
                <w:rFonts w:cs="Tahoma"/>
                <w:b/>
                <w:color w:val="0000FF"/>
                <w:sz w:val="13"/>
                <w:szCs w:val="13"/>
                <w:u w:val="single"/>
              </w:rPr>
            </w:pPr>
            <w:hyperlink w:anchor="_6_Office_365" w:history="1">
              <w:r w:rsidR="00E15740" w:rsidRPr="00AC2F34">
                <w:rPr>
                  <w:rStyle w:val="Hyperlink"/>
                  <w:rFonts w:cs="Tahoma"/>
                  <w:b/>
                  <w:sz w:val="13"/>
                  <w:szCs w:val="13"/>
                </w:rPr>
                <w:t>5</w:t>
              </w:r>
            </w:hyperlink>
          </w:p>
        </w:tc>
        <w:tc>
          <w:tcPr>
            <w:tcW w:w="450" w:type="dxa"/>
            <w:tcBorders>
              <w:bottom w:val="single" w:sz="4" w:space="0" w:color="auto"/>
            </w:tcBorders>
            <w:shd w:val="clear" w:color="auto" w:fill="FFFFFF"/>
          </w:tcPr>
          <w:p w14:paraId="15563EB3" w14:textId="77777777" w:rsidR="002E0D98" w:rsidRPr="00AC2F34" w:rsidRDefault="002E0D98">
            <w:pPr>
              <w:pStyle w:val="TableText"/>
              <w:widowControl w:val="0"/>
              <w:spacing w:before="120"/>
              <w:rPr>
                <w:rFonts w:ascii="Tahoma" w:hAnsi="Tahoma" w:cs="Tahoma"/>
                <w:color w:val="000000"/>
                <w:sz w:val="13"/>
              </w:rPr>
            </w:pPr>
            <w:r w:rsidRPr="00AC2F34">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14:paraId="15563EB4" w14:textId="77777777" w:rsidR="002E0D98" w:rsidRPr="00AC2F34" w:rsidRDefault="002E0D98">
            <w:pPr>
              <w:pStyle w:val="TableText"/>
              <w:widowControl w:val="0"/>
              <w:rPr>
                <w:rFonts w:ascii="Tahoma" w:hAnsi="Tahoma" w:cs="Tahoma"/>
                <w:sz w:val="13"/>
              </w:rPr>
            </w:pPr>
            <w:r w:rsidRPr="00AC2F34">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14:paraId="15563EB5" w14:textId="77777777" w:rsidR="002E0D98" w:rsidRPr="00AC2F34"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EB6" w14:textId="77777777" w:rsidR="002E0D98" w:rsidRPr="00AC2F34"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EB7" w14:textId="77777777" w:rsidR="002E0D98" w:rsidRPr="00AC2F34"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EB8" w14:textId="77777777" w:rsidR="002E0D98" w:rsidRPr="00AC2F34"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EB9" w14:textId="77777777" w:rsidR="002E0D98" w:rsidRPr="00AC2F34"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EBA" w14:textId="77777777" w:rsidR="002E0D98" w:rsidRPr="00AC2F34" w:rsidDel="00436016" w:rsidRDefault="002E0D9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3EBB" w14:textId="77777777" w:rsidR="002E0D98" w:rsidRPr="00AC2F34" w:rsidDel="00436016" w:rsidRDefault="002E0D9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EBC" w14:textId="77777777" w:rsidR="002E0D98" w:rsidRPr="00AC2F34"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EBD" w14:textId="77777777" w:rsidR="002E0D98" w:rsidRPr="00AC2F34" w:rsidDel="00436016" w:rsidRDefault="002E0D9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EBE" w14:textId="77777777" w:rsidR="002E0D98" w:rsidRPr="00AC2F34" w:rsidDel="00436016" w:rsidRDefault="002E0D9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EBF" w14:textId="77777777" w:rsidR="002E0D98" w:rsidRPr="00AC2F34" w:rsidDel="00436016" w:rsidRDefault="002E0D9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EC0" w14:textId="77777777" w:rsidR="002E0D98" w:rsidRPr="00AC2F34" w:rsidRDefault="002E0D9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3EC1" w14:textId="77777777" w:rsidR="002E0D98" w:rsidRPr="00AC2F34"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EC2" w14:textId="77777777" w:rsidR="002E0D98" w:rsidRPr="00AC2F34" w:rsidDel="00436016" w:rsidRDefault="005D1BAF" w:rsidP="005D1BAF">
            <w:pPr>
              <w:pStyle w:val="TableText"/>
              <w:widowControl w:val="0"/>
              <w:spacing w:before="12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FFFFF"/>
            <w:vAlign w:val="center"/>
          </w:tcPr>
          <w:p w14:paraId="15563EC3" w14:textId="77777777" w:rsidR="002E0D98" w:rsidRPr="00AC2F34" w:rsidDel="00436016" w:rsidRDefault="002E0D98">
            <w:pPr>
              <w:pStyle w:val="TableText"/>
              <w:widowControl w:val="0"/>
              <w:rPr>
                <w:rFonts w:ascii="Tahoma" w:hAnsi="Tahoma" w:cs="Tahoma"/>
                <w:sz w:val="13"/>
              </w:rPr>
            </w:pPr>
          </w:p>
        </w:tc>
      </w:tr>
      <w:tr w:rsidR="00D578B9" w:rsidRPr="00AC2F34" w:rsidDel="00436016" w14:paraId="15563ED8" w14:textId="77777777" w:rsidTr="00B33138">
        <w:trPr>
          <w:trHeight w:val="145"/>
        </w:trPr>
        <w:tc>
          <w:tcPr>
            <w:tcW w:w="2714" w:type="dxa"/>
            <w:tcBorders>
              <w:bottom w:val="single" w:sz="4" w:space="0" w:color="auto"/>
            </w:tcBorders>
            <w:shd w:val="clear" w:color="auto" w:fill="FABF8F"/>
            <w:vAlign w:val="center"/>
          </w:tcPr>
          <w:p w14:paraId="15563EC5" w14:textId="77777777" w:rsidR="002E0D98" w:rsidRPr="00AC2F34" w:rsidRDefault="002E0D98" w:rsidP="00873F62">
            <w:pPr>
              <w:pStyle w:val="Heading2"/>
              <w:spacing w:before="20" w:after="20"/>
              <w:ind w:left="-15" w:firstLine="15"/>
              <w:rPr>
                <w:rFonts w:ascii="Tahoma" w:hAnsi="Tahoma" w:cs="Tahoma"/>
                <w:b w:val="0"/>
                <w:sz w:val="14"/>
                <w:szCs w:val="14"/>
              </w:rPr>
            </w:pPr>
            <w:bookmarkStart w:id="340" w:name="_Toc336338025"/>
            <w:bookmarkStart w:id="341" w:name="_Toc343596370"/>
            <w:r w:rsidRPr="00AC2F34">
              <w:rPr>
                <w:rFonts w:ascii="Tahoma" w:hAnsi="Tahoma" w:cs="Tahoma"/>
                <w:b w:val="0"/>
                <w:sz w:val="14"/>
                <w:szCs w:val="14"/>
              </w:rPr>
              <w:t>Office 365 Plan A3 (Gebruikers-SL)</w:t>
            </w:r>
            <w:bookmarkEnd w:id="340"/>
            <w:bookmarkEnd w:id="341"/>
          </w:p>
        </w:tc>
        <w:tc>
          <w:tcPr>
            <w:tcW w:w="450" w:type="dxa"/>
            <w:tcBorders>
              <w:bottom w:val="single" w:sz="4" w:space="0" w:color="auto"/>
            </w:tcBorders>
            <w:shd w:val="clear" w:color="auto" w:fill="FABF8F"/>
            <w:vAlign w:val="center"/>
          </w:tcPr>
          <w:p w14:paraId="15563EC6" w14:textId="77777777" w:rsidR="002E0D98" w:rsidRPr="00AC2F34" w:rsidRDefault="00216494" w:rsidP="00B33138">
            <w:pPr>
              <w:pStyle w:val="TableText"/>
              <w:widowControl w:val="0"/>
              <w:rPr>
                <w:rFonts w:cs="Tahoma"/>
                <w:b/>
                <w:color w:val="0000FF"/>
                <w:sz w:val="13"/>
                <w:szCs w:val="13"/>
                <w:u w:val="single"/>
              </w:rPr>
            </w:pPr>
            <w:hyperlink w:anchor="_6_Office_365" w:history="1">
              <w:r w:rsidR="00E15740" w:rsidRPr="00AC2F34">
                <w:rPr>
                  <w:rStyle w:val="Hyperlink"/>
                  <w:rFonts w:cs="Tahoma"/>
                  <w:b/>
                  <w:sz w:val="13"/>
                  <w:szCs w:val="13"/>
                </w:rPr>
                <w:t>5</w:t>
              </w:r>
            </w:hyperlink>
          </w:p>
        </w:tc>
        <w:tc>
          <w:tcPr>
            <w:tcW w:w="450" w:type="dxa"/>
            <w:tcBorders>
              <w:bottom w:val="single" w:sz="4" w:space="0" w:color="auto"/>
            </w:tcBorders>
            <w:shd w:val="clear" w:color="auto" w:fill="FABF8F"/>
          </w:tcPr>
          <w:p w14:paraId="15563EC7" w14:textId="77777777" w:rsidR="002E0D98" w:rsidRPr="00AC2F34" w:rsidRDefault="002E0D98">
            <w:pPr>
              <w:pStyle w:val="TableText"/>
              <w:widowControl w:val="0"/>
              <w:spacing w:before="120"/>
              <w:rPr>
                <w:rFonts w:ascii="Tahoma" w:hAnsi="Tahoma" w:cs="Tahoma"/>
                <w:color w:val="000000"/>
                <w:sz w:val="13"/>
              </w:rPr>
            </w:pPr>
            <w:r w:rsidRPr="00AC2F34">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15563EC8" w14:textId="77777777" w:rsidR="002E0D98" w:rsidRPr="00AC2F34" w:rsidRDefault="002E0D98">
            <w:pPr>
              <w:pStyle w:val="TableText"/>
              <w:widowControl w:val="0"/>
              <w:rPr>
                <w:rFonts w:ascii="Tahoma" w:hAnsi="Tahoma" w:cs="Tahoma"/>
                <w:sz w:val="13"/>
              </w:rPr>
            </w:pPr>
            <w:r w:rsidRPr="00AC2F34">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15563EC9" w14:textId="77777777" w:rsidR="002E0D98" w:rsidRPr="00AC2F34"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ECA" w14:textId="77777777" w:rsidR="002E0D98" w:rsidRPr="00AC2F34"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ECB" w14:textId="77777777" w:rsidR="002E0D98" w:rsidRPr="00AC2F34"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ECC" w14:textId="77777777" w:rsidR="002E0D98" w:rsidRPr="00AC2F34"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ECD" w14:textId="77777777" w:rsidR="002E0D98" w:rsidRPr="00AC2F34"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ECE" w14:textId="77777777" w:rsidR="002E0D98" w:rsidRPr="00AC2F34" w:rsidDel="00436016" w:rsidRDefault="002E0D9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3ECF" w14:textId="77777777" w:rsidR="002E0D98" w:rsidRPr="00AC2F34" w:rsidDel="00436016" w:rsidRDefault="002E0D9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ED0" w14:textId="77777777" w:rsidR="002E0D98" w:rsidRPr="00AC2F34"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ED1" w14:textId="77777777" w:rsidR="002E0D98" w:rsidRPr="00AC2F34" w:rsidDel="00436016" w:rsidRDefault="002E0D9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ED2" w14:textId="77777777" w:rsidR="002E0D98" w:rsidRPr="00AC2F34" w:rsidDel="00436016" w:rsidRDefault="002E0D9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ED3" w14:textId="77777777" w:rsidR="002E0D98" w:rsidRPr="00AC2F34" w:rsidDel="00436016" w:rsidRDefault="00A63948">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5563ED4" w14:textId="77777777" w:rsidR="002E0D98" w:rsidRPr="00AC2F34" w:rsidRDefault="002E0D9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3ED5" w14:textId="77777777" w:rsidR="002E0D98" w:rsidRPr="00AC2F34"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ED6" w14:textId="77777777" w:rsidR="002E0D98" w:rsidRPr="00AC2F34" w:rsidDel="00436016" w:rsidRDefault="002E0D98" w:rsidP="00472DFD">
            <w:pPr>
              <w:pStyle w:val="TableText"/>
              <w:widowControl w:val="0"/>
              <w:spacing w:before="120"/>
              <w:rPr>
                <w:rFonts w:ascii="Tahoma" w:hAnsi="Tahoma" w:cs="Tahoma"/>
                <w:sz w:val="13"/>
              </w:rPr>
            </w:pPr>
            <w:r w:rsidRPr="00AC2F34">
              <w:rPr>
                <w:rFonts w:ascii="Tahoma" w:hAnsi="Tahoma" w:cs="Tahoma"/>
                <w:sz w:val="13"/>
              </w:rPr>
              <w:t>EOLS</w:t>
            </w:r>
          </w:p>
        </w:tc>
        <w:tc>
          <w:tcPr>
            <w:tcW w:w="540" w:type="dxa"/>
            <w:tcBorders>
              <w:bottom w:val="single" w:sz="4" w:space="0" w:color="auto"/>
            </w:tcBorders>
            <w:shd w:val="clear" w:color="auto" w:fill="FABF8F"/>
            <w:vAlign w:val="center"/>
          </w:tcPr>
          <w:p w14:paraId="15563ED7" w14:textId="77777777" w:rsidR="002E0D98" w:rsidRPr="00AC2F34" w:rsidDel="00436016" w:rsidRDefault="002E0D98">
            <w:pPr>
              <w:pStyle w:val="TableText"/>
              <w:widowControl w:val="0"/>
              <w:rPr>
                <w:rFonts w:ascii="Tahoma" w:hAnsi="Tahoma" w:cs="Tahoma"/>
                <w:sz w:val="13"/>
              </w:rPr>
            </w:pPr>
          </w:p>
        </w:tc>
      </w:tr>
      <w:tr w:rsidR="00D578B9" w:rsidRPr="00AC2F34" w:rsidDel="00436016" w14:paraId="15563EEC" w14:textId="77777777" w:rsidTr="00B33138">
        <w:trPr>
          <w:trHeight w:val="145"/>
        </w:trPr>
        <w:tc>
          <w:tcPr>
            <w:tcW w:w="2714" w:type="dxa"/>
            <w:tcBorders>
              <w:bottom w:val="single" w:sz="4" w:space="0" w:color="auto"/>
            </w:tcBorders>
            <w:shd w:val="clear" w:color="auto" w:fill="FFFFFF"/>
            <w:vAlign w:val="center"/>
          </w:tcPr>
          <w:p w14:paraId="15563ED9" w14:textId="77777777" w:rsidR="002E0D98" w:rsidRPr="00AC2F34" w:rsidRDefault="002E0D98" w:rsidP="00873F62">
            <w:pPr>
              <w:pStyle w:val="Heading2"/>
              <w:spacing w:beforeLines="20" w:before="48" w:afterLines="20" w:after="48"/>
              <w:ind w:left="0" w:firstLine="15"/>
              <w:rPr>
                <w:rFonts w:ascii="Tahoma" w:hAnsi="Tahoma" w:cs="Tahoma"/>
                <w:b w:val="0"/>
                <w:sz w:val="14"/>
                <w:szCs w:val="14"/>
              </w:rPr>
            </w:pPr>
            <w:bookmarkStart w:id="342" w:name="_Toc336338026"/>
            <w:bookmarkStart w:id="343" w:name="_Toc343596371"/>
            <w:r w:rsidRPr="00AC2F34">
              <w:rPr>
                <w:rFonts w:ascii="Tahoma" w:hAnsi="Tahoma" w:cs="Tahoma"/>
                <w:b w:val="0"/>
                <w:sz w:val="14"/>
                <w:szCs w:val="14"/>
              </w:rPr>
              <w:t>Office 365 Plan A4 (Gebruikers-SL)</w:t>
            </w:r>
            <w:bookmarkEnd w:id="342"/>
            <w:bookmarkEnd w:id="343"/>
          </w:p>
        </w:tc>
        <w:tc>
          <w:tcPr>
            <w:tcW w:w="450" w:type="dxa"/>
            <w:tcBorders>
              <w:bottom w:val="single" w:sz="4" w:space="0" w:color="auto"/>
            </w:tcBorders>
            <w:shd w:val="clear" w:color="auto" w:fill="FFFFFF"/>
            <w:vAlign w:val="center"/>
          </w:tcPr>
          <w:p w14:paraId="15563EDA" w14:textId="77777777" w:rsidR="002E0D98" w:rsidRPr="00AC2F34" w:rsidRDefault="00216494" w:rsidP="00B33138">
            <w:pPr>
              <w:pStyle w:val="TableText"/>
              <w:widowControl w:val="0"/>
              <w:rPr>
                <w:rFonts w:cs="Tahoma"/>
                <w:b/>
                <w:color w:val="0000FF"/>
                <w:sz w:val="13"/>
                <w:szCs w:val="13"/>
                <w:u w:val="single"/>
              </w:rPr>
            </w:pPr>
            <w:hyperlink w:anchor="_6_Office_365" w:history="1">
              <w:r w:rsidR="00E15740" w:rsidRPr="00AC2F34">
                <w:rPr>
                  <w:rStyle w:val="Hyperlink"/>
                  <w:rFonts w:cs="Tahoma"/>
                  <w:b/>
                  <w:sz w:val="13"/>
                  <w:szCs w:val="13"/>
                </w:rPr>
                <w:t>5</w:t>
              </w:r>
            </w:hyperlink>
          </w:p>
        </w:tc>
        <w:tc>
          <w:tcPr>
            <w:tcW w:w="450" w:type="dxa"/>
            <w:tcBorders>
              <w:bottom w:val="single" w:sz="4" w:space="0" w:color="auto"/>
            </w:tcBorders>
            <w:shd w:val="clear" w:color="auto" w:fill="FFFFFF"/>
          </w:tcPr>
          <w:p w14:paraId="15563EDB" w14:textId="77777777" w:rsidR="002E0D98" w:rsidRPr="00AC2F34" w:rsidRDefault="002E0D98">
            <w:pPr>
              <w:pStyle w:val="TableText"/>
              <w:widowControl w:val="0"/>
              <w:spacing w:before="120"/>
              <w:rPr>
                <w:rFonts w:ascii="Tahoma" w:hAnsi="Tahoma" w:cs="Tahoma"/>
                <w:color w:val="000000"/>
                <w:sz w:val="13"/>
              </w:rPr>
            </w:pPr>
            <w:r w:rsidRPr="00AC2F34">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14:paraId="15563EDC" w14:textId="77777777" w:rsidR="002E0D98" w:rsidRPr="00AC2F34" w:rsidRDefault="002E0D98">
            <w:pPr>
              <w:pStyle w:val="TableText"/>
              <w:widowControl w:val="0"/>
              <w:rPr>
                <w:rFonts w:ascii="Tahoma" w:hAnsi="Tahoma" w:cs="Tahoma"/>
                <w:sz w:val="13"/>
              </w:rPr>
            </w:pPr>
            <w:r w:rsidRPr="00AC2F34">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14:paraId="15563EDD" w14:textId="77777777" w:rsidR="002E0D98" w:rsidRPr="00AC2F34"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EDE" w14:textId="77777777" w:rsidR="002E0D98" w:rsidRPr="00AC2F34"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EDF" w14:textId="77777777" w:rsidR="002E0D98" w:rsidRPr="00AC2F34"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EE0" w14:textId="77777777" w:rsidR="002E0D98" w:rsidRPr="00AC2F34"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EE1" w14:textId="77777777" w:rsidR="002E0D98" w:rsidRPr="00AC2F34"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EE2" w14:textId="77777777" w:rsidR="002E0D98" w:rsidRPr="00AC2F34" w:rsidDel="00436016" w:rsidRDefault="002E0D9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3EE3" w14:textId="77777777" w:rsidR="002E0D98" w:rsidRPr="00AC2F34" w:rsidDel="00436016" w:rsidRDefault="002E0D9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EE4" w14:textId="77777777" w:rsidR="002E0D98" w:rsidRPr="00AC2F34"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EE5" w14:textId="77777777" w:rsidR="002E0D98" w:rsidRPr="00AC2F34" w:rsidDel="00436016" w:rsidRDefault="002E0D9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EE6" w14:textId="77777777" w:rsidR="002E0D98" w:rsidRPr="00AC2F34" w:rsidDel="00436016" w:rsidRDefault="002E0D9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EE7" w14:textId="77777777" w:rsidR="002E0D98" w:rsidRPr="00AC2F34" w:rsidDel="00436016" w:rsidRDefault="00A63948">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14:paraId="15563EE8" w14:textId="77777777" w:rsidR="002E0D98" w:rsidRPr="00AC2F34" w:rsidRDefault="002E0D9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3EE9" w14:textId="77777777" w:rsidR="002E0D98" w:rsidRPr="00AC2F34" w:rsidDel="00436016" w:rsidRDefault="002E0D9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EEA" w14:textId="77777777" w:rsidR="002E0D98" w:rsidRPr="00AC2F34" w:rsidDel="00436016" w:rsidRDefault="002E0D98" w:rsidP="00472DFD">
            <w:pPr>
              <w:pStyle w:val="TableText"/>
              <w:widowControl w:val="0"/>
              <w:spacing w:before="120"/>
              <w:rPr>
                <w:rFonts w:ascii="Tahoma" w:hAnsi="Tahoma" w:cs="Tahoma"/>
                <w:sz w:val="13"/>
              </w:rPr>
            </w:pPr>
            <w:r w:rsidRPr="00AC2F34">
              <w:rPr>
                <w:rFonts w:ascii="Tahoma" w:hAnsi="Tahoma" w:cs="Tahoma"/>
                <w:sz w:val="13"/>
              </w:rPr>
              <w:t>EOLS</w:t>
            </w:r>
          </w:p>
        </w:tc>
        <w:tc>
          <w:tcPr>
            <w:tcW w:w="540" w:type="dxa"/>
            <w:tcBorders>
              <w:bottom w:val="single" w:sz="4" w:space="0" w:color="auto"/>
            </w:tcBorders>
            <w:shd w:val="clear" w:color="auto" w:fill="FFFFFF"/>
            <w:vAlign w:val="center"/>
          </w:tcPr>
          <w:p w14:paraId="15563EEB" w14:textId="77777777" w:rsidR="002E0D98" w:rsidRPr="00AC2F34" w:rsidDel="00436016" w:rsidRDefault="002E0D98">
            <w:pPr>
              <w:pStyle w:val="TableText"/>
              <w:widowControl w:val="0"/>
              <w:rPr>
                <w:rFonts w:ascii="Tahoma" w:hAnsi="Tahoma" w:cs="Tahoma"/>
                <w:sz w:val="13"/>
              </w:rPr>
            </w:pPr>
          </w:p>
        </w:tc>
      </w:tr>
      <w:tr w:rsidR="00D578B9" w:rsidRPr="00AC2F34" w:rsidDel="00436016" w14:paraId="15563F00" w14:textId="77777777" w:rsidTr="00B33138">
        <w:trPr>
          <w:trHeight w:val="145"/>
        </w:trPr>
        <w:tc>
          <w:tcPr>
            <w:tcW w:w="2714" w:type="dxa"/>
            <w:tcBorders>
              <w:bottom w:val="single" w:sz="4" w:space="0" w:color="auto"/>
            </w:tcBorders>
            <w:shd w:val="clear" w:color="auto" w:fill="FABF8F"/>
            <w:vAlign w:val="center"/>
          </w:tcPr>
          <w:p w14:paraId="15563EED" w14:textId="77777777" w:rsidR="00A63948" w:rsidRPr="00AC2F34" w:rsidDel="00436016" w:rsidRDefault="00A63948" w:rsidP="00873F62">
            <w:pPr>
              <w:pStyle w:val="Heading2"/>
              <w:spacing w:beforeLines="20" w:before="48" w:afterLines="20" w:after="48"/>
              <w:ind w:left="0" w:firstLine="15"/>
              <w:rPr>
                <w:rFonts w:ascii="Tahoma" w:hAnsi="Tahoma" w:cs="Tahoma"/>
                <w:b w:val="0"/>
                <w:sz w:val="14"/>
                <w:szCs w:val="14"/>
              </w:rPr>
            </w:pPr>
            <w:bookmarkStart w:id="344" w:name="_Toc336338027"/>
            <w:bookmarkStart w:id="345" w:name="_Toc343596372"/>
            <w:r w:rsidRPr="00AC2F34">
              <w:rPr>
                <w:rFonts w:ascii="Tahoma" w:hAnsi="Tahoma" w:cs="Tahoma"/>
                <w:b w:val="0"/>
                <w:sz w:val="14"/>
                <w:szCs w:val="14"/>
              </w:rPr>
              <w:t>Office 365 Plan E1 (Gebruikers-SL)</w:t>
            </w:r>
            <w:bookmarkEnd w:id="344"/>
            <w:bookmarkEnd w:id="345"/>
          </w:p>
        </w:tc>
        <w:tc>
          <w:tcPr>
            <w:tcW w:w="450" w:type="dxa"/>
            <w:tcBorders>
              <w:bottom w:val="single" w:sz="4" w:space="0" w:color="auto"/>
            </w:tcBorders>
            <w:shd w:val="clear" w:color="auto" w:fill="FABF8F"/>
            <w:vAlign w:val="center"/>
          </w:tcPr>
          <w:p w14:paraId="15563EEE" w14:textId="77777777" w:rsidR="00A63948" w:rsidRPr="00AC2F34" w:rsidDel="00436016" w:rsidRDefault="00216494" w:rsidP="00B33138">
            <w:pPr>
              <w:pStyle w:val="TableText"/>
              <w:widowControl w:val="0"/>
              <w:rPr>
                <w:rFonts w:cs="Tahoma"/>
                <w:b/>
                <w:color w:val="0000FF"/>
                <w:sz w:val="13"/>
                <w:szCs w:val="13"/>
                <w:u w:val="single"/>
              </w:rPr>
            </w:pPr>
            <w:hyperlink w:anchor="_65_Office_365" w:history="1">
              <w:r w:rsidR="00E15740" w:rsidRPr="00AC2F34">
                <w:rPr>
                  <w:rStyle w:val="Hyperlink"/>
                  <w:rFonts w:cs="Tahoma"/>
                  <w:b/>
                  <w:sz w:val="13"/>
                  <w:szCs w:val="13"/>
                </w:rPr>
                <w:t>65</w:t>
              </w:r>
            </w:hyperlink>
          </w:p>
        </w:tc>
        <w:tc>
          <w:tcPr>
            <w:tcW w:w="450" w:type="dxa"/>
            <w:tcBorders>
              <w:bottom w:val="single" w:sz="4" w:space="0" w:color="auto"/>
            </w:tcBorders>
            <w:shd w:val="clear" w:color="auto" w:fill="FABF8F"/>
          </w:tcPr>
          <w:p w14:paraId="15563EEF" w14:textId="77777777" w:rsidR="00A63948" w:rsidRPr="00AC2F34" w:rsidDel="00436016" w:rsidRDefault="00A63948" w:rsidP="000C0FBE">
            <w:pPr>
              <w:pStyle w:val="TableText"/>
              <w:widowControl w:val="0"/>
              <w:spacing w:before="120"/>
              <w:rPr>
                <w:rFonts w:ascii="Tahoma" w:hAnsi="Tahoma" w:cs="Tahoma"/>
                <w:color w:val="000000"/>
                <w:sz w:val="13"/>
              </w:rPr>
            </w:pPr>
            <w:r w:rsidRPr="00AC2F34">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15563EF0" w14:textId="77777777" w:rsidR="00A63948" w:rsidRPr="00AC2F34" w:rsidDel="00436016" w:rsidRDefault="00A63948" w:rsidP="000C0FBE">
            <w:pPr>
              <w:pStyle w:val="TableText"/>
              <w:widowControl w:val="0"/>
              <w:rPr>
                <w:rFonts w:ascii="Tahoma" w:hAnsi="Tahoma" w:cs="Tahoma"/>
                <w:sz w:val="13"/>
              </w:rPr>
            </w:pPr>
            <w:r w:rsidRPr="00AC2F34">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15563EF1" w14:textId="77777777" w:rsidR="00A63948" w:rsidRPr="00AC2F34" w:rsidDel="00436016" w:rsidRDefault="00A63948" w:rsidP="000C0F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EF2" w14:textId="77777777" w:rsidR="00A63948" w:rsidRPr="00AC2F34" w:rsidDel="00436016" w:rsidRDefault="00A63948" w:rsidP="000C0F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EF3" w14:textId="77777777" w:rsidR="00A63948" w:rsidRPr="00AC2F34" w:rsidDel="00436016" w:rsidRDefault="00A63948" w:rsidP="000C0F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EF4" w14:textId="77777777" w:rsidR="00A63948" w:rsidRPr="00AC2F34" w:rsidDel="00436016" w:rsidRDefault="00A63948" w:rsidP="000C0F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EF5" w14:textId="77777777" w:rsidR="00A63948" w:rsidRPr="00AC2F34" w:rsidDel="00436016" w:rsidRDefault="00A63948" w:rsidP="000C0F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EF6" w14:textId="77777777" w:rsidR="00A63948" w:rsidRPr="00AC2F34" w:rsidDel="00436016" w:rsidRDefault="00A63948" w:rsidP="000C0FB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3EF7" w14:textId="77777777" w:rsidR="00A63948" w:rsidRPr="00AC2F34" w:rsidDel="00436016" w:rsidRDefault="00A63948" w:rsidP="000C0F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EF8" w14:textId="77777777" w:rsidR="00A63948" w:rsidRPr="00AC2F34" w:rsidDel="00436016" w:rsidRDefault="00A63948" w:rsidP="000C0FB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EF9" w14:textId="77777777" w:rsidR="00A63948" w:rsidRPr="00AC2F34" w:rsidDel="00436016" w:rsidRDefault="00A63948" w:rsidP="000C0F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EFA" w14:textId="77777777" w:rsidR="00A63948" w:rsidRPr="00AC2F34" w:rsidDel="00436016" w:rsidRDefault="00A63948" w:rsidP="000C0F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EFB" w14:textId="77777777" w:rsidR="00A63948" w:rsidRPr="00AC2F34" w:rsidDel="00436016" w:rsidRDefault="00A63948" w:rsidP="000C0F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EFC" w14:textId="77777777" w:rsidR="00A63948" w:rsidRPr="00AC2F34" w:rsidDel="00436016" w:rsidRDefault="00A63948" w:rsidP="000C0FBE">
            <w:pPr>
              <w:pStyle w:val="TableText"/>
              <w:widowControl w:val="0"/>
              <w:rPr>
                <w:rFonts w:ascii="Tahoma" w:hAnsi="Tahoma" w:cs="Tahoma"/>
                <w:sz w:val="13"/>
              </w:rPr>
            </w:pPr>
            <w:r w:rsidRPr="00AC2F34">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15563EFD" w14:textId="77777777" w:rsidR="00A63948" w:rsidRPr="00AC2F34" w:rsidDel="00436016" w:rsidRDefault="00A63948" w:rsidP="000C0FBE">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3EFE" w14:textId="77777777" w:rsidR="00A63948" w:rsidRPr="00AC2F34" w:rsidDel="00436016" w:rsidRDefault="00A63948" w:rsidP="000C0FBE">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15563EFF" w14:textId="77777777" w:rsidR="00A63948" w:rsidRPr="00AC2F34" w:rsidDel="00436016" w:rsidRDefault="00A63948" w:rsidP="000C0FBE">
            <w:pPr>
              <w:pStyle w:val="TableText"/>
              <w:widowControl w:val="0"/>
              <w:rPr>
                <w:rFonts w:ascii="Tahoma" w:hAnsi="Tahoma" w:cs="Tahoma"/>
                <w:sz w:val="13"/>
              </w:rPr>
            </w:pPr>
          </w:p>
        </w:tc>
      </w:tr>
      <w:tr w:rsidR="00D578B9" w:rsidRPr="00AC2F34" w:rsidDel="00436016" w14:paraId="15563F14" w14:textId="77777777" w:rsidTr="00B33138">
        <w:trPr>
          <w:trHeight w:val="145"/>
        </w:trPr>
        <w:tc>
          <w:tcPr>
            <w:tcW w:w="2714" w:type="dxa"/>
            <w:tcBorders>
              <w:bottom w:val="single" w:sz="4" w:space="0" w:color="auto"/>
            </w:tcBorders>
            <w:shd w:val="clear" w:color="auto" w:fill="FFFFFF"/>
            <w:vAlign w:val="center"/>
          </w:tcPr>
          <w:p w14:paraId="15563F01" w14:textId="77777777" w:rsidR="00A63948" w:rsidRPr="009D4A86" w:rsidDel="00436016" w:rsidRDefault="00A63948" w:rsidP="00873F62">
            <w:pPr>
              <w:pStyle w:val="Heading2"/>
              <w:spacing w:beforeLines="20" w:before="48" w:afterLines="20" w:after="48"/>
              <w:ind w:left="0" w:firstLine="15"/>
              <w:rPr>
                <w:rFonts w:ascii="Tahoma" w:hAnsi="Tahoma" w:cs="Tahoma"/>
                <w:b w:val="0"/>
                <w:sz w:val="14"/>
                <w:szCs w:val="14"/>
                <w:lang w:val="de-DE"/>
              </w:rPr>
            </w:pPr>
            <w:bookmarkStart w:id="346" w:name="_Toc336338028"/>
            <w:bookmarkStart w:id="347" w:name="_Toc343596373"/>
            <w:r w:rsidRPr="009D4A86">
              <w:rPr>
                <w:rFonts w:ascii="Tahoma" w:hAnsi="Tahoma" w:cs="Tahoma"/>
                <w:b w:val="0"/>
                <w:sz w:val="14"/>
                <w:szCs w:val="14"/>
                <w:lang w:val="de-DE"/>
              </w:rPr>
              <w:t>Office 365 Plan E2 – E4 (Gebruikers-SL)</w:t>
            </w:r>
            <w:bookmarkEnd w:id="346"/>
            <w:bookmarkEnd w:id="347"/>
          </w:p>
        </w:tc>
        <w:tc>
          <w:tcPr>
            <w:tcW w:w="450" w:type="dxa"/>
            <w:tcBorders>
              <w:bottom w:val="single" w:sz="4" w:space="0" w:color="auto"/>
            </w:tcBorders>
            <w:shd w:val="clear" w:color="auto" w:fill="FFFFFF"/>
            <w:vAlign w:val="center"/>
          </w:tcPr>
          <w:p w14:paraId="15563F02" w14:textId="77777777" w:rsidR="00A63948" w:rsidRPr="00AC2F34" w:rsidDel="00436016" w:rsidRDefault="00216494" w:rsidP="00B33138">
            <w:pPr>
              <w:pStyle w:val="TableText"/>
              <w:widowControl w:val="0"/>
              <w:rPr>
                <w:rFonts w:cs="Tahoma"/>
                <w:b/>
                <w:color w:val="0000FF"/>
                <w:sz w:val="13"/>
                <w:szCs w:val="13"/>
                <w:u w:val="single"/>
              </w:rPr>
            </w:pPr>
            <w:hyperlink w:anchor="_7_Office_365" w:history="1">
              <w:r w:rsidR="00E15740" w:rsidRPr="00AC2F34">
                <w:rPr>
                  <w:rStyle w:val="Hyperlink"/>
                  <w:rFonts w:cs="Tahoma"/>
                  <w:b/>
                  <w:sz w:val="13"/>
                  <w:szCs w:val="13"/>
                </w:rPr>
                <w:t>6</w:t>
              </w:r>
            </w:hyperlink>
          </w:p>
        </w:tc>
        <w:tc>
          <w:tcPr>
            <w:tcW w:w="450" w:type="dxa"/>
            <w:tcBorders>
              <w:bottom w:val="single" w:sz="4" w:space="0" w:color="auto"/>
            </w:tcBorders>
            <w:shd w:val="clear" w:color="auto" w:fill="FFFFFF"/>
          </w:tcPr>
          <w:p w14:paraId="15563F03" w14:textId="77777777" w:rsidR="00A63948" w:rsidRPr="00AC2F34" w:rsidDel="00436016" w:rsidRDefault="00A63948" w:rsidP="000C0FBE">
            <w:pPr>
              <w:pStyle w:val="TableText"/>
              <w:widowControl w:val="0"/>
              <w:spacing w:before="120"/>
              <w:rPr>
                <w:rFonts w:ascii="Tahoma" w:hAnsi="Tahoma" w:cs="Tahoma"/>
                <w:color w:val="000000"/>
                <w:sz w:val="13"/>
              </w:rPr>
            </w:pPr>
            <w:r w:rsidRPr="00AC2F34">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15563F04" w14:textId="77777777" w:rsidR="00A63948" w:rsidRPr="00AC2F34" w:rsidDel="00436016" w:rsidRDefault="00A63948" w:rsidP="000C0FBE">
            <w:pPr>
              <w:pStyle w:val="TableText"/>
              <w:widowControl w:val="0"/>
              <w:rPr>
                <w:rFonts w:ascii="Tahoma" w:hAnsi="Tahoma" w:cs="Tahoma"/>
                <w:sz w:val="13"/>
              </w:rPr>
            </w:pPr>
            <w:r w:rsidRPr="00AC2F34">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14:paraId="15563F05" w14:textId="77777777" w:rsidR="00A63948" w:rsidRPr="00AC2F34" w:rsidDel="00436016" w:rsidRDefault="00A63948" w:rsidP="000C0FBE">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F06" w14:textId="77777777" w:rsidR="00A63948" w:rsidRPr="00AC2F34" w:rsidDel="00436016" w:rsidRDefault="00A63948" w:rsidP="000C0FBE">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F07" w14:textId="77777777" w:rsidR="00A63948" w:rsidRPr="00AC2F34" w:rsidDel="00436016" w:rsidRDefault="00A63948" w:rsidP="000C0FBE">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F08" w14:textId="77777777" w:rsidR="00A63948" w:rsidRPr="00AC2F34" w:rsidDel="00436016" w:rsidRDefault="00A63948" w:rsidP="000C0FBE">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F09" w14:textId="77777777" w:rsidR="00A63948" w:rsidRPr="00AC2F34" w:rsidDel="00436016" w:rsidRDefault="00A63948" w:rsidP="000C0FBE">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F0A" w14:textId="77777777" w:rsidR="00A63948" w:rsidRPr="00AC2F34" w:rsidDel="00436016" w:rsidRDefault="00A63948" w:rsidP="000C0FB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3F0B" w14:textId="77777777" w:rsidR="00A63948" w:rsidRPr="00AC2F34" w:rsidDel="00436016" w:rsidRDefault="00A63948" w:rsidP="000C0F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F0C" w14:textId="77777777" w:rsidR="00A63948" w:rsidRPr="00AC2F34" w:rsidDel="00436016" w:rsidRDefault="00A63948" w:rsidP="000C0FBE">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F0D" w14:textId="77777777" w:rsidR="00A63948" w:rsidRPr="00AC2F34" w:rsidDel="00436016" w:rsidRDefault="00A63948" w:rsidP="000C0F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F0E" w14:textId="77777777" w:rsidR="00A63948" w:rsidRPr="00AC2F34" w:rsidDel="00436016" w:rsidRDefault="00A63948" w:rsidP="000C0FB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F0F" w14:textId="77777777" w:rsidR="00A63948" w:rsidRPr="00AC2F34" w:rsidDel="00436016" w:rsidRDefault="00A63948" w:rsidP="000C0FB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F10" w14:textId="77777777" w:rsidR="00A63948" w:rsidRPr="00AC2F34" w:rsidDel="00436016" w:rsidRDefault="00A63948" w:rsidP="000C0FBE">
            <w:pPr>
              <w:pStyle w:val="TableText"/>
              <w:widowControl w:val="0"/>
              <w:rPr>
                <w:rFonts w:ascii="Tahoma" w:hAnsi="Tahoma" w:cs="Tahoma"/>
                <w:sz w:val="13"/>
              </w:rPr>
            </w:pPr>
            <w:r w:rsidRPr="00AC2F34">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14:paraId="15563F11" w14:textId="77777777" w:rsidR="00A63948" w:rsidRPr="00AC2F34" w:rsidDel="00436016" w:rsidRDefault="00A63948" w:rsidP="000C0FBE">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3F12" w14:textId="77777777" w:rsidR="00A63948" w:rsidRPr="00AC2F34" w:rsidDel="00436016" w:rsidRDefault="00A63948" w:rsidP="000C0FBE">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14:paraId="15563F13" w14:textId="77777777" w:rsidR="00A63948" w:rsidRPr="00AC2F34" w:rsidDel="00436016" w:rsidRDefault="00A63948" w:rsidP="000C0FBE">
            <w:pPr>
              <w:pStyle w:val="TableText"/>
              <w:widowControl w:val="0"/>
              <w:rPr>
                <w:rFonts w:ascii="Tahoma" w:hAnsi="Tahoma" w:cs="Tahoma"/>
                <w:sz w:val="13"/>
              </w:rPr>
            </w:pPr>
          </w:p>
        </w:tc>
      </w:tr>
      <w:tr w:rsidR="00D578B9" w:rsidRPr="00AC2F34" w:rsidDel="00436016" w14:paraId="15563F28" w14:textId="77777777" w:rsidTr="00B33138">
        <w:trPr>
          <w:trHeight w:val="145"/>
        </w:trPr>
        <w:tc>
          <w:tcPr>
            <w:tcW w:w="2714" w:type="dxa"/>
            <w:tcBorders>
              <w:bottom w:val="single" w:sz="4" w:space="0" w:color="auto"/>
            </w:tcBorders>
            <w:shd w:val="clear" w:color="auto" w:fill="FABF8F"/>
            <w:vAlign w:val="center"/>
          </w:tcPr>
          <w:p w14:paraId="15563F15" w14:textId="77777777" w:rsidR="00A83600" w:rsidRPr="00AC2F34" w:rsidRDefault="00A83600" w:rsidP="00873F62">
            <w:pPr>
              <w:pStyle w:val="Heading2"/>
              <w:spacing w:beforeLines="20" w:before="48" w:afterLines="20" w:after="48"/>
              <w:ind w:left="0" w:firstLine="15"/>
              <w:rPr>
                <w:rFonts w:ascii="Tahoma" w:hAnsi="Tahoma" w:cs="Tahoma"/>
                <w:b w:val="0"/>
                <w:sz w:val="14"/>
                <w:szCs w:val="14"/>
              </w:rPr>
            </w:pPr>
            <w:bookmarkStart w:id="348" w:name="_Toc336338029"/>
            <w:bookmarkStart w:id="349" w:name="_Toc343596374"/>
            <w:r w:rsidRPr="00AC2F34">
              <w:rPr>
                <w:rFonts w:ascii="Tahoma" w:hAnsi="Tahoma" w:cs="Tahoma"/>
                <w:b w:val="0"/>
                <w:sz w:val="14"/>
                <w:szCs w:val="14"/>
              </w:rPr>
              <w:t>Office 365 Plan G1 – G4 (Gebruikers-SL)</w:t>
            </w:r>
            <w:bookmarkEnd w:id="348"/>
            <w:bookmarkEnd w:id="349"/>
          </w:p>
        </w:tc>
        <w:tc>
          <w:tcPr>
            <w:tcW w:w="450" w:type="dxa"/>
            <w:tcBorders>
              <w:bottom w:val="single" w:sz="4" w:space="0" w:color="auto"/>
            </w:tcBorders>
            <w:shd w:val="clear" w:color="auto" w:fill="FABF8F"/>
            <w:vAlign w:val="center"/>
          </w:tcPr>
          <w:p w14:paraId="15563F16" w14:textId="77777777" w:rsidR="00A83600" w:rsidRPr="00AC2F34" w:rsidRDefault="00216494" w:rsidP="00B33138">
            <w:pPr>
              <w:pStyle w:val="TableText"/>
              <w:widowControl w:val="0"/>
              <w:rPr>
                <w:rFonts w:cs="Tahoma"/>
                <w:b/>
                <w:color w:val="0000FF"/>
                <w:sz w:val="13"/>
                <w:szCs w:val="13"/>
                <w:u w:val="single"/>
              </w:rPr>
            </w:pPr>
            <w:hyperlink w:anchor="_66_Office_365" w:history="1">
              <w:r w:rsidR="00E15740" w:rsidRPr="00AC2F34">
                <w:rPr>
                  <w:rStyle w:val="Hyperlink"/>
                  <w:rFonts w:cs="Tahoma"/>
                  <w:b/>
                  <w:sz w:val="13"/>
                  <w:szCs w:val="13"/>
                </w:rPr>
                <w:t>66</w:t>
              </w:r>
            </w:hyperlink>
          </w:p>
        </w:tc>
        <w:tc>
          <w:tcPr>
            <w:tcW w:w="450" w:type="dxa"/>
            <w:tcBorders>
              <w:bottom w:val="single" w:sz="4" w:space="0" w:color="auto"/>
            </w:tcBorders>
            <w:shd w:val="clear" w:color="auto" w:fill="FABF8F"/>
          </w:tcPr>
          <w:p w14:paraId="15563F17" w14:textId="77777777" w:rsidR="00A83600" w:rsidRPr="00AC2F34" w:rsidRDefault="00A83600">
            <w:pPr>
              <w:pStyle w:val="TableText"/>
              <w:widowControl w:val="0"/>
              <w:spacing w:before="120"/>
              <w:rPr>
                <w:rFonts w:ascii="Tahoma" w:hAnsi="Tahoma" w:cs="Tahoma"/>
                <w:color w:val="000000"/>
                <w:sz w:val="13"/>
              </w:rPr>
            </w:pPr>
            <w:r w:rsidRPr="00AC2F34">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15563F18" w14:textId="77777777" w:rsidR="00A83600" w:rsidRPr="00AC2F34" w:rsidRDefault="00A83600">
            <w:pPr>
              <w:pStyle w:val="TableText"/>
              <w:widowControl w:val="0"/>
              <w:rPr>
                <w:rFonts w:ascii="Tahoma" w:hAnsi="Tahoma" w:cs="Tahoma"/>
                <w:sz w:val="13"/>
              </w:rPr>
            </w:pPr>
            <w:r w:rsidRPr="00AC2F34">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15563F19" w14:textId="77777777" w:rsidR="00A83600" w:rsidRPr="00AC2F34" w:rsidDel="00436016" w:rsidRDefault="00A8360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F1A" w14:textId="77777777" w:rsidR="00A83600" w:rsidRPr="00AC2F34" w:rsidDel="00436016" w:rsidRDefault="00A8360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F1B" w14:textId="77777777" w:rsidR="00A83600" w:rsidRPr="00AC2F34" w:rsidDel="00436016" w:rsidRDefault="00A8360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F1C" w14:textId="77777777" w:rsidR="00A83600" w:rsidRPr="00AC2F34" w:rsidDel="00436016" w:rsidRDefault="00A8360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F1D" w14:textId="77777777" w:rsidR="00A83600" w:rsidRPr="00AC2F34" w:rsidDel="00436016" w:rsidRDefault="00A8360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F1E" w14:textId="77777777" w:rsidR="00A83600" w:rsidRPr="00AC2F34" w:rsidDel="00436016" w:rsidRDefault="00A8360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3F1F" w14:textId="77777777" w:rsidR="00A83600" w:rsidRPr="00AC2F34" w:rsidDel="00436016" w:rsidRDefault="00A8360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F20" w14:textId="77777777" w:rsidR="00A83600" w:rsidRPr="00AC2F34" w:rsidDel="00436016" w:rsidRDefault="00A8360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F21" w14:textId="77777777" w:rsidR="00A83600" w:rsidRPr="00AC2F34" w:rsidDel="00436016" w:rsidRDefault="00A8360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F22" w14:textId="77777777" w:rsidR="00A83600" w:rsidRPr="00AC2F34" w:rsidDel="00436016" w:rsidRDefault="00A8360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F23" w14:textId="77777777" w:rsidR="00A83600" w:rsidRPr="00AC2F34" w:rsidDel="00436016" w:rsidRDefault="00A8360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F24" w14:textId="77777777" w:rsidR="00A83600" w:rsidRPr="00AC2F34" w:rsidRDefault="00A83600">
            <w:pPr>
              <w:pStyle w:val="TableText"/>
              <w:widowControl w:val="0"/>
              <w:rPr>
                <w:rFonts w:ascii="Tahoma" w:hAnsi="Tahoma" w:cs="Tahoma"/>
                <w:sz w:val="13"/>
              </w:rPr>
            </w:pPr>
            <w:r w:rsidRPr="00AC2F34">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14:paraId="15563F25" w14:textId="77777777" w:rsidR="00A83600" w:rsidRPr="00AC2F34" w:rsidDel="00436016" w:rsidRDefault="00A83600">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3F26" w14:textId="77777777" w:rsidR="00A83600" w:rsidRPr="00AC2F34" w:rsidDel="00436016" w:rsidRDefault="00A83600"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15563F27" w14:textId="77777777" w:rsidR="00A83600" w:rsidRPr="00AC2F34" w:rsidDel="00436016" w:rsidRDefault="00A83600">
            <w:pPr>
              <w:pStyle w:val="TableText"/>
              <w:widowControl w:val="0"/>
              <w:rPr>
                <w:rFonts w:ascii="Tahoma" w:hAnsi="Tahoma" w:cs="Tahoma"/>
                <w:sz w:val="13"/>
              </w:rPr>
            </w:pPr>
          </w:p>
        </w:tc>
      </w:tr>
      <w:tr w:rsidR="00A63948" w:rsidRPr="00AC2F34" w:rsidDel="00436016" w14:paraId="15563F3C" w14:textId="77777777" w:rsidTr="00B33138">
        <w:trPr>
          <w:trHeight w:val="145"/>
        </w:trPr>
        <w:tc>
          <w:tcPr>
            <w:tcW w:w="2714" w:type="dxa"/>
            <w:tcBorders>
              <w:bottom w:val="single" w:sz="4" w:space="0" w:color="auto"/>
            </w:tcBorders>
            <w:shd w:val="clear" w:color="auto" w:fill="FFFFFF"/>
            <w:vAlign w:val="center"/>
          </w:tcPr>
          <w:p w14:paraId="15563F29" w14:textId="77777777" w:rsidR="00A63948" w:rsidRPr="00AC2F34" w:rsidDel="00436016" w:rsidRDefault="00A63948" w:rsidP="00873F62">
            <w:pPr>
              <w:pStyle w:val="Heading2"/>
              <w:spacing w:beforeLines="20" w:before="48" w:afterLines="20" w:after="48"/>
              <w:ind w:left="0" w:firstLine="15"/>
              <w:rPr>
                <w:rFonts w:ascii="Tahoma" w:hAnsi="Tahoma" w:cs="Tahoma"/>
                <w:b w:val="0"/>
                <w:sz w:val="14"/>
                <w:szCs w:val="14"/>
              </w:rPr>
            </w:pPr>
            <w:bookmarkStart w:id="350" w:name="_Toc336338030"/>
            <w:bookmarkStart w:id="351" w:name="_Toc343596375"/>
            <w:r w:rsidRPr="00AC2F34">
              <w:rPr>
                <w:rFonts w:ascii="Tahoma" w:hAnsi="Tahoma" w:cs="Tahoma"/>
                <w:b w:val="0"/>
                <w:sz w:val="14"/>
                <w:szCs w:val="14"/>
              </w:rPr>
              <w:t>Office 365 Plan K1 (Gebruikers-SL)</w:t>
            </w:r>
            <w:bookmarkEnd w:id="350"/>
            <w:bookmarkEnd w:id="351"/>
          </w:p>
        </w:tc>
        <w:tc>
          <w:tcPr>
            <w:tcW w:w="450" w:type="dxa"/>
            <w:tcBorders>
              <w:bottom w:val="single" w:sz="4" w:space="0" w:color="auto"/>
            </w:tcBorders>
            <w:shd w:val="clear" w:color="auto" w:fill="FFFFFF"/>
            <w:vAlign w:val="center"/>
          </w:tcPr>
          <w:p w14:paraId="15563F2A" w14:textId="77777777" w:rsidR="00A63948" w:rsidRPr="00AC2F34" w:rsidDel="00436016" w:rsidRDefault="00216494" w:rsidP="00B33138">
            <w:pPr>
              <w:pStyle w:val="TableText"/>
              <w:widowControl w:val="0"/>
              <w:rPr>
                <w:rFonts w:cs="Tahoma"/>
                <w:b/>
                <w:color w:val="0000FF"/>
                <w:sz w:val="13"/>
                <w:szCs w:val="13"/>
                <w:u w:val="single"/>
              </w:rPr>
            </w:pPr>
            <w:hyperlink w:anchor="_67_Office_365" w:history="1">
              <w:r w:rsidR="00E15740" w:rsidRPr="00AC2F34">
                <w:rPr>
                  <w:rStyle w:val="Hyperlink"/>
                  <w:rFonts w:cs="Tahoma"/>
                  <w:b/>
                  <w:sz w:val="13"/>
                  <w:szCs w:val="13"/>
                </w:rPr>
                <w:t>67</w:t>
              </w:r>
            </w:hyperlink>
          </w:p>
        </w:tc>
        <w:tc>
          <w:tcPr>
            <w:tcW w:w="450" w:type="dxa"/>
            <w:tcBorders>
              <w:bottom w:val="single" w:sz="4" w:space="0" w:color="auto"/>
            </w:tcBorders>
            <w:shd w:val="clear" w:color="auto" w:fill="FFFFFF"/>
          </w:tcPr>
          <w:p w14:paraId="15563F2B" w14:textId="77777777" w:rsidR="00A63948" w:rsidRPr="00AC2F34" w:rsidDel="00436016" w:rsidRDefault="00A63948">
            <w:pPr>
              <w:pStyle w:val="TableText"/>
              <w:widowControl w:val="0"/>
              <w:spacing w:before="120"/>
              <w:rPr>
                <w:rFonts w:ascii="Tahoma" w:hAnsi="Tahoma" w:cs="Tahoma"/>
                <w:color w:val="000000"/>
                <w:sz w:val="13"/>
              </w:rPr>
            </w:pPr>
            <w:r w:rsidRPr="00AC2F34">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15563F2C" w14:textId="77777777" w:rsidR="00A63948" w:rsidRPr="00AC2F34" w:rsidDel="00436016" w:rsidRDefault="00A63948">
            <w:pPr>
              <w:pStyle w:val="TableText"/>
              <w:widowControl w:val="0"/>
              <w:rPr>
                <w:rFonts w:ascii="Tahoma" w:hAnsi="Tahoma" w:cs="Tahoma"/>
                <w:sz w:val="13"/>
              </w:rPr>
            </w:pPr>
            <w:r w:rsidRPr="00AC2F34">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14:paraId="15563F2D" w14:textId="77777777" w:rsidR="00A63948" w:rsidRPr="00AC2F34" w:rsidDel="00436016"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F2E" w14:textId="77777777" w:rsidR="00A63948" w:rsidRPr="00AC2F34" w:rsidDel="00436016"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F2F" w14:textId="77777777" w:rsidR="00A63948" w:rsidRPr="00AC2F34" w:rsidDel="00436016"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F30" w14:textId="77777777" w:rsidR="00A63948" w:rsidRPr="00AC2F34" w:rsidDel="00436016"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F31" w14:textId="77777777" w:rsidR="00A63948" w:rsidRPr="00AC2F34" w:rsidDel="00436016"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F32" w14:textId="77777777" w:rsidR="00A63948" w:rsidRPr="00AC2F34" w:rsidDel="00436016" w:rsidRDefault="00A6394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3F33" w14:textId="77777777" w:rsidR="00A63948" w:rsidRPr="00AC2F34" w:rsidDel="00436016"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F34" w14:textId="77777777" w:rsidR="00A63948" w:rsidRPr="00AC2F34" w:rsidDel="00436016"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F35" w14:textId="77777777" w:rsidR="00A63948" w:rsidRPr="00AC2F34" w:rsidDel="00436016"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F36" w14:textId="77777777" w:rsidR="00A63948" w:rsidRPr="00AC2F34" w:rsidDel="00436016"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F37" w14:textId="77777777" w:rsidR="00A63948" w:rsidRPr="00AC2F34" w:rsidDel="00436016"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F38" w14:textId="77777777" w:rsidR="00A63948" w:rsidRPr="00AC2F34" w:rsidDel="00436016" w:rsidRDefault="00A63948">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3F39" w14:textId="77777777" w:rsidR="00A63948" w:rsidRPr="00AC2F34" w:rsidDel="00436016"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3F3A" w14:textId="77777777" w:rsidR="00A63948" w:rsidRPr="00AC2F34" w:rsidDel="00436016" w:rsidRDefault="00A63948"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14:paraId="15563F3B" w14:textId="77777777" w:rsidR="00A63948" w:rsidRPr="00AC2F34" w:rsidDel="00436016" w:rsidRDefault="00A63948">
            <w:pPr>
              <w:pStyle w:val="TableText"/>
              <w:widowControl w:val="0"/>
              <w:rPr>
                <w:rFonts w:ascii="Tahoma" w:hAnsi="Tahoma" w:cs="Tahoma"/>
                <w:sz w:val="13"/>
              </w:rPr>
            </w:pPr>
          </w:p>
        </w:tc>
      </w:tr>
      <w:tr w:rsidR="00A63948" w:rsidRPr="00AC2F34" w:rsidDel="00436016" w14:paraId="15563F50" w14:textId="77777777" w:rsidTr="00B33138">
        <w:trPr>
          <w:trHeight w:val="145"/>
        </w:trPr>
        <w:tc>
          <w:tcPr>
            <w:tcW w:w="2714" w:type="dxa"/>
            <w:tcBorders>
              <w:bottom w:val="single" w:sz="4" w:space="0" w:color="auto"/>
            </w:tcBorders>
            <w:shd w:val="clear" w:color="auto" w:fill="FABF8F"/>
            <w:vAlign w:val="center"/>
          </w:tcPr>
          <w:p w14:paraId="15563F3D" w14:textId="77777777" w:rsidR="00A63948" w:rsidRPr="00AC2F34" w:rsidDel="00436016" w:rsidRDefault="00A63948" w:rsidP="00734DF9">
            <w:pPr>
              <w:pStyle w:val="Heading2"/>
              <w:keepNext/>
              <w:keepLines/>
              <w:spacing w:beforeLines="20" w:before="48" w:afterLines="20" w:after="48"/>
              <w:ind w:left="0"/>
              <w:rPr>
                <w:rFonts w:ascii="Tahoma" w:hAnsi="Tahoma" w:cs="Tahoma"/>
                <w:b w:val="0"/>
                <w:sz w:val="14"/>
                <w:szCs w:val="14"/>
              </w:rPr>
            </w:pPr>
            <w:bookmarkStart w:id="352" w:name="_Toc336338031"/>
            <w:bookmarkStart w:id="353" w:name="_Toc343596376"/>
            <w:r w:rsidRPr="00AC2F34">
              <w:rPr>
                <w:rFonts w:ascii="Tahoma" w:hAnsi="Tahoma" w:cs="Tahoma"/>
                <w:b w:val="0"/>
                <w:sz w:val="14"/>
                <w:szCs w:val="14"/>
              </w:rPr>
              <w:t>Office 365 Plan K2 (Gebruikers-SL)</w:t>
            </w:r>
            <w:bookmarkEnd w:id="352"/>
            <w:bookmarkEnd w:id="353"/>
          </w:p>
        </w:tc>
        <w:tc>
          <w:tcPr>
            <w:tcW w:w="450" w:type="dxa"/>
            <w:tcBorders>
              <w:bottom w:val="single" w:sz="4" w:space="0" w:color="auto"/>
            </w:tcBorders>
            <w:shd w:val="clear" w:color="auto" w:fill="FABF8F"/>
            <w:vAlign w:val="center"/>
          </w:tcPr>
          <w:p w14:paraId="15563F3E" w14:textId="77777777" w:rsidR="00A63948" w:rsidRPr="00AC2F34" w:rsidDel="00436016" w:rsidRDefault="00216494" w:rsidP="00734DF9">
            <w:pPr>
              <w:pStyle w:val="TableText"/>
              <w:keepNext/>
              <w:keepLines/>
              <w:widowControl w:val="0"/>
              <w:rPr>
                <w:rFonts w:cs="Tahoma"/>
                <w:b/>
                <w:color w:val="0000FF"/>
                <w:sz w:val="13"/>
                <w:szCs w:val="13"/>
                <w:u w:val="single"/>
              </w:rPr>
            </w:pPr>
            <w:hyperlink w:anchor="_68_SharePoint_Online" w:history="1">
              <w:r w:rsidR="00E15740" w:rsidRPr="00AC2F34">
                <w:rPr>
                  <w:rStyle w:val="Hyperlink"/>
                  <w:rFonts w:cs="Tahoma"/>
                  <w:b/>
                  <w:sz w:val="13"/>
                  <w:szCs w:val="13"/>
                </w:rPr>
                <w:t>68</w:t>
              </w:r>
            </w:hyperlink>
          </w:p>
        </w:tc>
        <w:tc>
          <w:tcPr>
            <w:tcW w:w="450" w:type="dxa"/>
            <w:tcBorders>
              <w:bottom w:val="single" w:sz="4" w:space="0" w:color="auto"/>
            </w:tcBorders>
            <w:shd w:val="clear" w:color="auto" w:fill="FABF8F"/>
          </w:tcPr>
          <w:p w14:paraId="15563F3F" w14:textId="77777777" w:rsidR="00A63948" w:rsidRPr="00AC2F34" w:rsidDel="00436016" w:rsidRDefault="00A63948" w:rsidP="00734DF9">
            <w:pPr>
              <w:pStyle w:val="TableText"/>
              <w:keepNext/>
              <w:keepLines/>
              <w:widowControl w:val="0"/>
              <w:spacing w:before="120"/>
              <w:rPr>
                <w:rFonts w:ascii="Tahoma" w:hAnsi="Tahoma" w:cs="Tahoma"/>
                <w:color w:val="000000"/>
                <w:sz w:val="13"/>
              </w:rPr>
            </w:pPr>
            <w:r w:rsidRPr="00AC2F34">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15563F40" w14:textId="77777777" w:rsidR="00A63948" w:rsidRPr="00AC2F34" w:rsidDel="00436016" w:rsidRDefault="00A63948" w:rsidP="00734DF9">
            <w:pPr>
              <w:pStyle w:val="TableText"/>
              <w:keepNext/>
              <w:keepLines/>
              <w:widowControl w:val="0"/>
              <w:rPr>
                <w:rFonts w:ascii="Tahoma" w:hAnsi="Tahoma" w:cs="Tahoma"/>
                <w:sz w:val="13"/>
              </w:rPr>
            </w:pPr>
            <w:r w:rsidRPr="00AC2F34">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15563F41" w14:textId="77777777" w:rsidR="00A63948" w:rsidRPr="00AC2F34" w:rsidDel="00436016" w:rsidRDefault="00A63948" w:rsidP="00734DF9">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15563F42" w14:textId="77777777" w:rsidR="00A63948" w:rsidRPr="00AC2F34" w:rsidDel="00436016" w:rsidRDefault="00A63948" w:rsidP="00734DF9">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15563F43" w14:textId="77777777" w:rsidR="00A63948" w:rsidRPr="00AC2F34" w:rsidDel="00436016" w:rsidRDefault="00A63948" w:rsidP="00734DF9">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15563F44" w14:textId="77777777" w:rsidR="00A63948" w:rsidRPr="00AC2F34" w:rsidDel="00436016" w:rsidRDefault="00A63948" w:rsidP="00734DF9">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15563F45" w14:textId="77777777" w:rsidR="00A63948" w:rsidRPr="00AC2F34" w:rsidDel="00436016" w:rsidRDefault="00A63948" w:rsidP="00734DF9">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15563F46" w14:textId="77777777" w:rsidR="00A63948" w:rsidRPr="00AC2F34" w:rsidDel="00436016" w:rsidRDefault="00A63948" w:rsidP="00734DF9">
            <w:pPr>
              <w:pStyle w:val="TableText"/>
              <w:keepNext/>
              <w:keepLines/>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3F47" w14:textId="77777777" w:rsidR="00A63948" w:rsidRPr="00AC2F34" w:rsidDel="00436016" w:rsidRDefault="00A63948" w:rsidP="00734DF9">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F48" w14:textId="77777777" w:rsidR="00A63948" w:rsidRPr="00AC2F34" w:rsidDel="00436016" w:rsidRDefault="00A63948" w:rsidP="00734DF9">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15563F49" w14:textId="77777777" w:rsidR="00A63948" w:rsidRPr="00AC2F34" w:rsidDel="00436016" w:rsidRDefault="00A63948" w:rsidP="00734DF9">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F4A" w14:textId="77777777" w:rsidR="00A63948" w:rsidRPr="00AC2F34" w:rsidDel="00436016" w:rsidRDefault="00A63948" w:rsidP="00734DF9">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F4B" w14:textId="77777777" w:rsidR="00A63948" w:rsidRPr="00AC2F34" w:rsidDel="00436016" w:rsidRDefault="00A63948" w:rsidP="00734DF9">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F4C" w14:textId="77777777" w:rsidR="00A63948" w:rsidRPr="00AC2F34" w:rsidDel="00436016" w:rsidRDefault="00A63948" w:rsidP="00734DF9">
            <w:pPr>
              <w:pStyle w:val="TableText"/>
              <w:keepNext/>
              <w:keepLines/>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3F4D" w14:textId="77777777" w:rsidR="00A63948" w:rsidRPr="00AC2F34" w:rsidDel="00436016" w:rsidRDefault="00A63948" w:rsidP="00734DF9">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tcPr>
          <w:p w14:paraId="15563F4E" w14:textId="77777777" w:rsidR="00A63948" w:rsidRPr="00AC2F34" w:rsidDel="00436016" w:rsidRDefault="00A63948" w:rsidP="00734DF9">
            <w:pPr>
              <w:pStyle w:val="TableText"/>
              <w:keepNext/>
              <w:keepLines/>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15563F4F" w14:textId="77777777" w:rsidR="00A63948" w:rsidRPr="00AC2F34" w:rsidDel="00436016" w:rsidRDefault="00A63948" w:rsidP="00734DF9">
            <w:pPr>
              <w:pStyle w:val="TableText"/>
              <w:keepNext/>
              <w:keepLines/>
              <w:widowControl w:val="0"/>
              <w:rPr>
                <w:rFonts w:ascii="Tahoma" w:hAnsi="Tahoma" w:cs="Tahoma"/>
                <w:sz w:val="13"/>
              </w:rPr>
            </w:pPr>
          </w:p>
        </w:tc>
      </w:tr>
      <w:tr w:rsidR="009A5491" w:rsidRPr="00AC2F34" w14:paraId="15563F64" w14:textId="77777777" w:rsidTr="00B33138">
        <w:trPr>
          <w:trHeight w:val="145"/>
        </w:trPr>
        <w:tc>
          <w:tcPr>
            <w:tcW w:w="2714" w:type="dxa"/>
            <w:tcBorders>
              <w:bottom w:val="single" w:sz="4" w:space="0" w:color="auto"/>
            </w:tcBorders>
            <w:shd w:val="clear" w:color="auto" w:fill="FFFFFF"/>
            <w:vAlign w:val="center"/>
          </w:tcPr>
          <w:p w14:paraId="15563F51" w14:textId="77777777" w:rsidR="009A5491" w:rsidRPr="00AC2F34" w:rsidRDefault="009A5491" w:rsidP="00873F62">
            <w:pPr>
              <w:pStyle w:val="ProductNames"/>
              <w:spacing w:beforeLines="20" w:before="48" w:afterLines="20" w:after="48"/>
              <w:rPr>
                <w:rFonts w:ascii="Tahoma" w:hAnsi="Tahoma" w:cs="Tahoma"/>
                <w:sz w:val="14"/>
                <w:szCs w:val="14"/>
              </w:rPr>
            </w:pPr>
            <w:bookmarkStart w:id="354" w:name="_Toc336338032"/>
            <w:bookmarkStart w:id="355" w:name="_Toc343596377"/>
            <w:r w:rsidRPr="00AC2F34">
              <w:rPr>
                <w:rFonts w:ascii="Tahoma" w:hAnsi="Tahoma" w:cs="Tahoma"/>
                <w:sz w:val="14"/>
                <w:szCs w:val="14"/>
              </w:rPr>
              <w:t>Office Web Applications met SharePoint Plan 2A (Gebruikers-SL)</w:t>
            </w:r>
            <w:bookmarkEnd w:id="354"/>
            <w:bookmarkEnd w:id="355"/>
          </w:p>
        </w:tc>
        <w:tc>
          <w:tcPr>
            <w:tcW w:w="450" w:type="dxa"/>
            <w:tcBorders>
              <w:bottom w:val="single" w:sz="4" w:space="0" w:color="auto"/>
            </w:tcBorders>
            <w:shd w:val="clear" w:color="auto" w:fill="FFFFFF"/>
            <w:vAlign w:val="center"/>
          </w:tcPr>
          <w:p w14:paraId="15563F52" w14:textId="77777777" w:rsidR="009A5491" w:rsidRPr="00AC2F34" w:rsidRDefault="009A5491" w:rsidP="00B33138">
            <w:pPr>
              <w:pStyle w:val="TableText"/>
              <w:widowControl w:val="0"/>
              <w:rPr>
                <w:rFonts w:cs="Tahoma"/>
                <w:b/>
                <w:color w:val="0000FF"/>
                <w:sz w:val="13"/>
                <w:szCs w:val="13"/>
                <w:u w:val="single"/>
              </w:rPr>
            </w:pPr>
          </w:p>
        </w:tc>
        <w:tc>
          <w:tcPr>
            <w:tcW w:w="450" w:type="dxa"/>
            <w:tcBorders>
              <w:bottom w:val="single" w:sz="4" w:space="0" w:color="auto"/>
            </w:tcBorders>
            <w:shd w:val="clear" w:color="auto" w:fill="FFFFFF"/>
          </w:tcPr>
          <w:p w14:paraId="15563F53" w14:textId="77777777" w:rsidR="009A5491" w:rsidRPr="00AC2F34" w:rsidRDefault="009A5491" w:rsidP="002101B4">
            <w:pPr>
              <w:pStyle w:val="TableText"/>
              <w:widowControl w:val="0"/>
              <w:spacing w:before="40"/>
              <w:rPr>
                <w:rFonts w:ascii="Tahoma" w:hAnsi="Tahoma" w:cs="Tahoma"/>
                <w:color w:val="000000"/>
                <w:sz w:val="13"/>
              </w:rPr>
            </w:pPr>
            <w:r w:rsidRPr="00AC2F34">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14:paraId="15563F54" w14:textId="77777777" w:rsidR="009A5491" w:rsidRPr="00AC2F34" w:rsidRDefault="009A5491" w:rsidP="002101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bottom"/>
          </w:tcPr>
          <w:p w14:paraId="15563F55" w14:textId="77777777" w:rsidR="009A5491" w:rsidRPr="00AC2F34" w:rsidRDefault="009A5491" w:rsidP="002101B4">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15563F56" w14:textId="77777777" w:rsidR="009A5491" w:rsidRPr="00AC2F34" w:rsidRDefault="009A5491" w:rsidP="002101B4">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15563F57" w14:textId="77777777" w:rsidR="009A5491" w:rsidRPr="00AC2F34" w:rsidRDefault="009A5491" w:rsidP="002101B4">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15563F58" w14:textId="77777777" w:rsidR="009A5491" w:rsidRPr="00AC2F34" w:rsidRDefault="009A5491" w:rsidP="002101B4">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15563F59" w14:textId="77777777" w:rsidR="009A5491" w:rsidRPr="00AC2F34" w:rsidRDefault="009A5491" w:rsidP="002101B4">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15563F5A" w14:textId="77777777" w:rsidR="009A5491" w:rsidRPr="00AC2F34" w:rsidRDefault="009A5491" w:rsidP="002101B4">
            <w:pPr>
              <w:pStyle w:val="TableText"/>
              <w:widowControl w:val="0"/>
              <w:rPr>
                <w:rFonts w:ascii="Tahoma" w:hAnsi="Tahoma" w:cs="Tahoma"/>
                <w:sz w:val="14"/>
                <w:szCs w:val="14"/>
              </w:rPr>
            </w:pPr>
          </w:p>
        </w:tc>
        <w:tc>
          <w:tcPr>
            <w:tcW w:w="360" w:type="dxa"/>
            <w:tcBorders>
              <w:bottom w:val="single" w:sz="4" w:space="0" w:color="auto"/>
              <w:right w:val="single" w:sz="18" w:space="0" w:color="auto"/>
            </w:tcBorders>
            <w:shd w:val="clear" w:color="auto" w:fill="FFFFFF"/>
            <w:vAlign w:val="bottom"/>
          </w:tcPr>
          <w:p w14:paraId="15563F5B" w14:textId="77777777" w:rsidR="009A5491" w:rsidRPr="00AC2F34" w:rsidRDefault="009A5491" w:rsidP="002101B4">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bottom"/>
          </w:tcPr>
          <w:p w14:paraId="15563F5C" w14:textId="77777777" w:rsidR="009A5491" w:rsidRPr="00AC2F34" w:rsidRDefault="009A5491" w:rsidP="002101B4">
            <w:pPr>
              <w:pStyle w:val="TableText"/>
              <w:widowControl w:val="0"/>
              <w:rPr>
                <w:rFonts w:ascii="Tahoma" w:hAnsi="Tahoma" w:cs="Tahoma"/>
                <w:sz w:val="14"/>
                <w:szCs w:val="14"/>
              </w:rPr>
            </w:pPr>
          </w:p>
        </w:tc>
        <w:tc>
          <w:tcPr>
            <w:tcW w:w="450" w:type="dxa"/>
            <w:tcBorders>
              <w:bottom w:val="single" w:sz="4" w:space="0" w:color="auto"/>
            </w:tcBorders>
            <w:shd w:val="clear" w:color="auto" w:fill="FFFFFF"/>
            <w:vAlign w:val="bottom"/>
          </w:tcPr>
          <w:p w14:paraId="15563F5D" w14:textId="77777777" w:rsidR="009A5491" w:rsidRPr="00AC2F34" w:rsidRDefault="009A5491" w:rsidP="002101B4">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FFFFF"/>
            <w:vAlign w:val="bottom"/>
          </w:tcPr>
          <w:p w14:paraId="15563F5E" w14:textId="77777777" w:rsidR="009A5491" w:rsidRPr="00AC2F34" w:rsidRDefault="009A5491" w:rsidP="002101B4">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14:paraId="15563F5F" w14:textId="77777777" w:rsidR="009A5491" w:rsidRPr="00AC2F34" w:rsidRDefault="009A5491" w:rsidP="002101B4">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15563F60" w14:textId="77777777" w:rsidR="009A5491" w:rsidRPr="00AC2F34" w:rsidRDefault="009A5491" w:rsidP="002101B4">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3F61" w14:textId="77777777" w:rsidR="009A5491" w:rsidRPr="00AC2F34" w:rsidRDefault="009A5491" w:rsidP="002101B4">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3F62" w14:textId="77777777" w:rsidR="009A5491" w:rsidRPr="00AC2F34" w:rsidRDefault="009A5491"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14:paraId="15563F63" w14:textId="77777777" w:rsidR="009A5491" w:rsidRPr="00AC2F34" w:rsidRDefault="009A5491" w:rsidP="002101B4">
            <w:pPr>
              <w:pStyle w:val="TableText"/>
              <w:widowControl w:val="0"/>
              <w:rPr>
                <w:rFonts w:ascii="Tahoma" w:hAnsi="Tahoma" w:cs="Tahoma"/>
                <w:sz w:val="13"/>
              </w:rPr>
            </w:pPr>
          </w:p>
        </w:tc>
      </w:tr>
      <w:tr w:rsidR="00A63948" w:rsidRPr="00AC2F34" w14:paraId="15563F78" w14:textId="77777777" w:rsidTr="00B33138">
        <w:trPr>
          <w:trHeight w:val="145"/>
        </w:trPr>
        <w:tc>
          <w:tcPr>
            <w:tcW w:w="2714" w:type="dxa"/>
            <w:tcBorders>
              <w:bottom w:val="single" w:sz="4" w:space="0" w:color="auto"/>
            </w:tcBorders>
            <w:shd w:val="clear" w:color="auto" w:fill="auto"/>
            <w:vAlign w:val="center"/>
          </w:tcPr>
          <w:p w14:paraId="15563F65" w14:textId="77777777" w:rsidR="00A63948" w:rsidRPr="00AC2F34" w:rsidRDefault="00A63948" w:rsidP="00873F62">
            <w:pPr>
              <w:pStyle w:val="ProductNames"/>
              <w:spacing w:beforeLines="20" w:before="48" w:afterLines="20" w:after="48"/>
              <w:rPr>
                <w:rFonts w:ascii="Tahoma" w:hAnsi="Tahoma" w:cs="Tahoma"/>
                <w:sz w:val="14"/>
                <w:szCs w:val="14"/>
              </w:rPr>
            </w:pPr>
            <w:bookmarkStart w:id="356" w:name="_Toc336338033"/>
            <w:bookmarkStart w:id="357" w:name="_Toc343596378"/>
            <w:r w:rsidRPr="00AC2F34">
              <w:rPr>
                <w:rFonts w:ascii="Tahoma" w:hAnsi="Tahoma" w:cs="Tahoma"/>
                <w:sz w:val="14"/>
                <w:szCs w:val="14"/>
              </w:rPr>
              <w:t xml:space="preserve">Project Server </w:t>
            </w:r>
            <w:bookmarkEnd w:id="356"/>
            <w:r w:rsidRPr="00AC2F34">
              <w:rPr>
                <w:rFonts w:ascii="Tahoma" w:hAnsi="Tahoma" w:cs="Tahoma"/>
                <w:sz w:val="14"/>
                <w:szCs w:val="14"/>
              </w:rPr>
              <w:t>2013</w:t>
            </w:r>
            <w:bookmarkEnd w:id="357"/>
          </w:p>
        </w:tc>
        <w:tc>
          <w:tcPr>
            <w:tcW w:w="450" w:type="dxa"/>
            <w:tcBorders>
              <w:bottom w:val="single" w:sz="4" w:space="0" w:color="auto"/>
            </w:tcBorders>
            <w:shd w:val="clear" w:color="auto" w:fill="auto"/>
            <w:vAlign w:val="center"/>
          </w:tcPr>
          <w:p w14:paraId="15563F66" w14:textId="77777777" w:rsidR="00A63948" w:rsidRPr="00AC2F34" w:rsidRDefault="00A63948" w:rsidP="00B33138">
            <w:pPr>
              <w:pStyle w:val="TableText"/>
              <w:widowControl w:val="0"/>
              <w:rPr>
                <w:rStyle w:val="EndnoteReference"/>
                <w:rFonts w:cs="Tahoma"/>
                <w:color w:val="0000FF"/>
                <w:sz w:val="13"/>
                <w:szCs w:val="13"/>
                <w:u w:val="single"/>
              </w:rPr>
            </w:pPr>
            <w:bookmarkStart w:id="358" w:name="_Hlt336249768"/>
          </w:p>
        </w:tc>
        <w:bookmarkEnd w:id="358"/>
        <w:tc>
          <w:tcPr>
            <w:tcW w:w="450" w:type="dxa"/>
            <w:tcBorders>
              <w:bottom w:val="single" w:sz="4" w:space="0" w:color="auto"/>
            </w:tcBorders>
            <w:shd w:val="clear" w:color="auto" w:fill="auto"/>
          </w:tcPr>
          <w:p w14:paraId="15563F67" w14:textId="77777777" w:rsidR="00A63948" w:rsidRPr="00AC2F34" w:rsidRDefault="0094529C" w:rsidP="009D2225">
            <w:pPr>
              <w:pStyle w:val="TableText"/>
              <w:widowControl w:val="0"/>
              <w:spacing w:before="40"/>
              <w:rPr>
                <w:rFonts w:ascii="Tahoma" w:hAnsi="Tahoma" w:cs="Tahoma"/>
                <w:color w:val="000000"/>
                <w:sz w:val="13"/>
              </w:rPr>
            </w:pPr>
            <w:r w:rsidRPr="00AC2F34">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15563F68" w14:textId="77777777" w:rsidR="00A63948" w:rsidRPr="00AC2F34" w:rsidRDefault="00A63948" w:rsidP="002101B4">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auto"/>
            <w:vAlign w:val="bottom"/>
          </w:tcPr>
          <w:p w14:paraId="15563F69" w14:textId="77777777" w:rsidR="00A63948" w:rsidRPr="00AC2F34" w:rsidRDefault="00A63948" w:rsidP="002101B4">
            <w:pPr>
              <w:pStyle w:val="TableText"/>
              <w:widowControl w:val="0"/>
              <w:rPr>
                <w:rFonts w:ascii="Tahoma" w:hAnsi="Tahoma" w:cs="Tahoma"/>
                <w:sz w:val="14"/>
                <w:szCs w:val="14"/>
              </w:rPr>
            </w:pPr>
            <w:r w:rsidRPr="00AC2F34">
              <w:rPr>
                <w:rFonts w:ascii="Tahoma" w:hAnsi="Tahoma" w:cs="Tahoma"/>
                <w:sz w:val="14"/>
                <w:szCs w:val="14"/>
              </w:rPr>
              <w:t>50</w:t>
            </w:r>
          </w:p>
        </w:tc>
        <w:tc>
          <w:tcPr>
            <w:tcW w:w="450" w:type="dxa"/>
            <w:tcBorders>
              <w:bottom w:val="single" w:sz="4" w:space="0" w:color="auto"/>
            </w:tcBorders>
            <w:shd w:val="clear" w:color="auto" w:fill="auto"/>
            <w:vAlign w:val="bottom"/>
          </w:tcPr>
          <w:p w14:paraId="15563F6A" w14:textId="77777777" w:rsidR="00A63948" w:rsidRPr="00AC2F34" w:rsidRDefault="00A63948" w:rsidP="002101B4">
            <w:pPr>
              <w:pStyle w:val="TableText"/>
              <w:widowControl w:val="0"/>
              <w:rPr>
                <w:rFonts w:ascii="Tahoma" w:hAnsi="Tahoma" w:cs="Tahoma"/>
                <w:sz w:val="14"/>
                <w:szCs w:val="14"/>
              </w:rPr>
            </w:pPr>
            <w:r w:rsidRPr="00AC2F34">
              <w:rPr>
                <w:rFonts w:ascii="Tahoma" w:hAnsi="Tahoma" w:cs="Tahoma"/>
                <w:sz w:val="14"/>
                <w:szCs w:val="14"/>
              </w:rPr>
              <w:t>125</w:t>
            </w:r>
          </w:p>
        </w:tc>
        <w:tc>
          <w:tcPr>
            <w:tcW w:w="450" w:type="dxa"/>
            <w:tcBorders>
              <w:bottom w:val="single" w:sz="4" w:space="0" w:color="auto"/>
            </w:tcBorders>
            <w:shd w:val="clear" w:color="auto" w:fill="auto"/>
            <w:vAlign w:val="bottom"/>
          </w:tcPr>
          <w:p w14:paraId="15563F6B" w14:textId="77777777" w:rsidR="00A63948" w:rsidRPr="00AC2F34" w:rsidRDefault="00A63948" w:rsidP="002101B4">
            <w:pPr>
              <w:pStyle w:val="TableText"/>
              <w:widowControl w:val="0"/>
              <w:rPr>
                <w:rFonts w:ascii="Tahoma" w:hAnsi="Tahoma" w:cs="Tahoma"/>
                <w:sz w:val="14"/>
                <w:szCs w:val="14"/>
              </w:rPr>
            </w:pPr>
            <w:r w:rsidRPr="00AC2F34">
              <w:rPr>
                <w:rFonts w:ascii="Tahoma" w:hAnsi="Tahoma" w:cs="Tahoma"/>
                <w:sz w:val="14"/>
                <w:szCs w:val="14"/>
              </w:rPr>
              <w:t>100</w:t>
            </w:r>
          </w:p>
        </w:tc>
        <w:tc>
          <w:tcPr>
            <w:tcW w:w="450" w:type="dxa"/>
            <w:tcBorders>
              <w:bottom w:val="single" w:sz="4" w:space="0" w:color="auto"/>
            </w:tcBorders>
            <w:shd w:val="clear" w:color="auto" w:fill="auto"/>
            <w:vAlign w:val="bottom"/>
          </w:tcPr>
          <w:p w14:paraId="15563F6C" w14:textId="77777777" w:rsidR="00A63948" w:rsidRPr="00AC2F34" w:rsidRDefault="00A63948" w:rsidP="002101B4">
            <w:pPr>
              <w:pStyle w:val="TableText"/>
              <w:widowControl w:val="0"/>
              <w:rPr>
                <w:rFonts w:ascii="Tahoma" w:hAnsi="Tahoma" w:cs="Tahoma"/>
                <w:sz w:val="14"/>
                <w:szCs w:val="14"/>
              </w:rPr>
            </w:pPr>
            <w:r w:rsidRPr="00AC2F34">
              <w:rPr>
                <w:rFonts w:ascii="Tahoma" w:hAnsi="Tahoma" w:cs="Tahoma"/>
                <w:sz w:val="14"/>
                <w:szCs w:val="14"/>
              </w:rPr>
              <w:t>75</w:t>
            </w:r>
          </w:p>
        </w:tc>
        <w:tc>
          <w:tcPr>
            <w:tcW w:w="450" w:type="dxa"/>
            <w:tcBorders>
              <w:bottom w:val="single" w:sz="4" w:space="0" w:color="auto"/>
            </w:tcBorders>
            <w:shd w:val="clear" w:color="auto" w:fill="auto"/>
            <w:vAlign w:val="bottom"/>
          </w:tcPr>
          <w:p w14:paraId="15563F6D" w14:textId="77777777" w:rsidR="00A63948" w:rsidRPr="00AC2F34" w:rsidRDefault="00A63948" w:rsidP="002101B4">
            <w:pPr>
              <w:pStyle w:val="TableText"/>
              <w:widowControl w:val="0"/>
              <w:rPr>
                <w:rFonts w:ascii="Tahoma" w:hAnsi="Tahoma" w:cs="Tahoma"/>
                <w:sz w:val="14"/>
                <w:szCs w:val="14"/>
              </w:rPr>
            </w:pPr>
            <w:r w:rsidRPr="00AC2F34">
              <w:rPr>
                <w:rFonts w:ascii="Tahoma" w:hAnsi="Tahoma" w:cs="Tahoma"/>
                <w:sz w:val="14"/>
                <w:szCs w:val="14"/>
              </w:rPr>
              <w:t>75</w:t>
            </w:r>
          </w:p>
        </w:tc>
        <w:tc>
          <w:tcPr>
            <w:tcW w:w="450" w:type="dxa"/>
            <w:tcBorders>
              <w:bottom w:val="single" w:sz="4" w:space="0" w:color="auto"/>
            </w:tcBorders>
            <w:shd w:val="clear" w:color="auto" w:fill="auto"/>
            <w:vAlign w:val="bottom"/>
          </w:tcPr>
          <w:p w14:paraId="15563F6E" w14:textId="77777777" w:rsidR="00A63948" w:rsidRPr="00AC2F34" w:rsidRDefault="00A63948" w:rsidP="002101B4">
            <w:pPr>
              <w:pStyle w:val="TableText"/>
              <w:widowControl w:val="0"/>
              <w:rPr>
                <w:rFonts w:ascii="Tahoma" w:hAnsi="Tahoma" w:cs="Tahoma"/>
                <w:sz w:val="14"/>
                <w:szCs w:val="14"/>
              </w:rPr>
            </w:pPr>
            <w:r w:rsidRPr="00AC2F34">
              <w:rPr>
                <w:rFonts w:ascii="Tahoma" w:hAnsi="Tahoma" w:cs="Tahoma"/>
                <w:sz w:val="14"/>
                <w:szCs w:val="14"/>
              </w:rPr>
              <w:t>50</w:t>
            </w:r>
          </w:p>
        </w:tc>
        <w:tc>
          <w:tcPr>
            <w:tcW w:w="360" w:type="dxa"/>
            <w:tcBorders>
              <w:bottom w:val="single" w:sz="4" w:space="0" w:color="auto"/>
              <w:right w:val="single" w:sz="18" w:space="0" w:color="auto"/>
            </w:tcBorders>
            <w:shd w:val="clear" w:color="auto" w:fill="auto"/>
            <w:vAlign w:val="bottom"/>
          </w:tcPr>
          <w:p w14:paraId="15563F6F" w14:textId="77777777" w:rsidR="00A63948" w:rsidRPr="00AC2F34" w:rsidRDefault="00A63948" w:rsidP="002101B4">
            <w:pPr>
              <w:pStyle w:val="TableText"/>
              <w:widowControl w:val="0"/>
              <w:rPr>
                <w:rFonts w:ascii="Tahoma" w:hAnsi="Tahoma" w:cs="Tahoma"/>
                <w:sz w:val="14"/>
                <w:szCs w:val="14"/>
              </w:rPr>
            </w:pPr>
            <w:r w:rsidRPr="00AC2F34">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bottom"/>
          </w:tcPr>
          <w:p w14:paraId="15563F70" w14:textId="77777777" w:rsidR="00A63948" w:rsidRPr="00AC2F34" w:rsidRDefault="00A63948" w:rsidP="002101B4">
            <w:pPr>
              <w:pStyle w:val="TableText"/>
              <w:widowControl w:val="0"/>
              <w:rPr>
                <w:rFonts w:ascii="Tahoma" w:hAnsi="Tahoma" w:cs="Tahoma"/>
                <w:sz w:val="14"/>
                <w:szCs w:val="14"/>
              </w:rPr>
            </w:pPr>
            <w:r w:rsidRPr="00AC2F34">
              <w:rPr>
                <w:rFonts w:ascii="Tahoma" w:hAnsi="Tahoma" w:cs="Tahoma"/>
                <w:sz w:val="14"/>
                <w:szCs w:val="14"/>
              </w:rPr>
              <w:t>50</w:t>
            </w:r>
          </w:p>
        </w:tc>
        <w:tc>
          <w:tcPr>
            <w:tcW w:w="450" w:type="dxa"/>
            <w:tcBorders>
              <w:bottom w:val="single" w:sz="4" w:space="0" w:color="auto"/>
            </w:tcBorders>
            <w:shd w:val="clear" w:color="auto" w:fill="auto"/>
            <w:vAlign w:val="bottom"/>
          </w:tcPr>
          <w:p w14:paraId="15563F71" w14:textId="77777777" w:rsidR="00A63948" w:rsidRPr="00AC2F34" w:rsidRDefault="00A63948" w:rsidP="002101B4">
            <w:pPr>
              <w:pStyle w:val="TableText"/>
              <w:widowControl w:val="0"/>
              <w:rPr>
                <w:rFonts w:ascii="Tahoma" w:hAnsi="Tahoma" w:cs="Tahoma"/>
                <w:sz w:val="14"/>
                <w:szCs w:val="14"/>
              </w:rPr>
            </w:pPr>
            <w:r w:rsidRPr="00AC2F34">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bottom"/>
          </w:tcPr>
          <w:p w14:paraId="15563F72" w14:textId="77777777" w:rsidR="00A63948" w:rsidRPr="00AC2F34" w:rsidRDefault="00A63948" w:rsidP="002101B4">
            <w:pPr>
              <w:pStyle w:val="TableText"/>
              <w:widowControl w:val="0"/>
              <w:rPr>
                <w:rFonts w:ascii="Tahoma" w:hAnsi="Tahoma" w:cs="Tahoma"/>
                <w:sz w:val="14"/>
                <w:szCs w:val="14"/>
              </w:rPr>
            </w:pPr>
            <w:r w:rsidRPr="00AC2F34">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14:paraId="15563F73" w14:textId="77777777" w:rsidR="00A63948" w:rsidRPr="00AC2F34" w:rsidRDefault="00A63948" w:rsidP="002101B4">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15563F74" w14:textId="77777777" w:rsidR="00A63948" w:rsidRPr="00AC2F34" w:rsidRDefault="00A63948" w:rsidP="002101B4">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5563F75" w14:textId="77777777" w:rsidR="00A63948" w:rsidRPr="00AC2F34" w:rsidRDefault="00A63948" w:rsidP="002101B4">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auto"/>
          </w:tcPr>
          <w:p w14:paraId="15563F76" w14:textId="77777777" w:rsidR="00A63948" w:rsidRPr="00AC2F34" w:rsidRDefault="00A63948" w:rsidP="00472DFD">
            <w:pPr>
              <w:pStyle w:val="TableText"/>
              <w:widowControl w:val="0"/>
              <w:spacing w:before="12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auto"/>
            <w:vAlign w:val="center"/>
          </w:tcPr>
          <w:p w14:paraId="15563F77" w14:textId="77777777" w:rsidR="00A63948" w:rsidRPr="00AC2F34" w:rsidRDefault="00A63948" w:rsidP="002101B4">
            <w:pPr>
              <w:pStyle w:val="TableText"/>
              <w:widowControl w:val="0"/>
              <w:rPr>
                <w:rFonts w:ascii="Tahoma" w:hAnsi="Tahoma" w:cs="Tahoma"/>
                <w:sz w:val="13"/>
              </w:rPr>
            </w:pPr>
          </w:p>
        </w:tc>
      </w:tr>
      <w:tr w:rsidR="00EB4DA8" w:rsidRPr="00AC2F34" w14:paraId="15563F8C" w14:textId="77777777" w:rsidTr="00B33138">
        <w:trPr>
          <w:trHeight w:val="145"/>
        </w:trPr>
        <w:tc>
          <w:tcPr>
            <w:tcW w:w="2714" w:type="dxa"/>
            <w:tcBorders>
              <w:bottom w:val="single" w:sz="4" w:space="0" w:color="auto"/>
            </w:tcBorders>
            <w:shd w:val="clear" w:color="auto" w:fill="FABF8F"/>
            <w:vAlign w:val="center"/>
          </w:tcPr>
          <w:p w14:paraId="15563F79" w14:textId="77777777" w:rsidR="00A63948" w:rsidRPr="00AC2F34" w:rsidRDefault="00A63948" w:rsidP="00873F62">
            <w:pPr>
              <w:pStyle w:val="ProductNames"/>
              <w:spacing w:beforeLines="20" w:before="48" w:afterLines="20" w:after="48"/>
              <w:rPr>
                <w:rFonts w:ascii="Tahoma" w:hAnsi="Tahoma" w:cs="Tahoma"/>
                <w:sz w:val="14"/>
                <w:szCs w:val="14"/>
              </w:rPr>
            </w:pPr>
            <w:bookmarkStart w:id="359" w:name="_Toc336338034"/>
            <w:bookmarkStart w:id="360" w:name="_Toc343596379"/>
            <w:r w:rsidRPr="00AC2F34">
              <w:rPr>
                <w:rFonts w:ascii="Tahoma" w:hAnsi="Tahoma" w:cs="Tahoma"/>
                <w:sz w:val="14"/>
                <w:szCs w:val="14"/>
              </w:rPr>
              <w:lastRenderedPageBreak/>
              <w:t>Project Server CAL</w:t>
            </w:r>
            <w:bookmarkEnd w:id="359"/>
            <w:r w:rsidRPr="00AC2F34">
              <w:rPr>
                <w:rFonts w:ascii="Tahoma" w:hAnsi="Tahoma" w:cs="Tahoma"/>
                <w:sz w:val="14"/>
                <w:szCs w:val="14"/>
              </w:rPr>
              <w:t xml:space="preserve"> 2013</w:t>
            </w:r>
            <w:bookmarkEnd w:id="360"/>
            <w:r w:rsidRPr="00AC2F34">
              <w:rPr>
                <w:rFonts w:ascii="Tahoma" w:hAnsi="Tahoma" w:cs="Tahoma"/>
                <w:sz w:val="14"/>
                <w:szCs w:val="14"/>
              </w:rPr>
              <w:t xml:space="preserve"> </w:t>
            </w:r>
          </w:p>
        </w:tc>
        <w:tc>
          <w:tcPr>
            <w:tcW w:w="450" w:type="dxa"/>
            <w:tcBorders>
              <w:bottom w:val="single" w:sz="4" w:space="0" w:color="auto"/>
            </w:tcBorders>
            <w:shd w:val="clear" w:color="auto" w:fill="FABF8F"/>
            <w:vAlign w:val="center"/>
          </w:tcPr>
          <w:p w14:paraId="15563F7A" w14:textId="77777777" w:rsidR="00A63948" w:rsidRPr="00AC2F34" w:rsidRDefault="00A63948" w:rsidP="00B33138">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15563F7B" w14:textId="77777777" w:rsidR="00A63948" w:rsidRPr="00AC2F34" w:rsidRDefault="0094529C" w:rsidP="009D2225">
            <w:pPr>
              <w:pStyle w:val="TableText"/>
              <w:widowControl w:val="0"/>
              <w:spacing w:before="80"/>
              <w:rPr>
                <w:rFonts w:ascii="Tahoma" w:hAnsi="Tahoma" w:cs="Tahoma"/>
                <w:sz w:val="13"/>
              </w:rPr>
            </w:pPr>
            <w:r w:rsidRPr="00AC2F34">
              <w:rPr>
                <w:rFonts w:ascii="Tahoma" w:hAnsi="Tahoma" w:cs="Tahoma"/>
                <w:sz w:val="14"/>
                <w:szCs w:val="14"/>
              </w:rPr>
              <w:t>10/12</w:t>
            </w:r>
          </w:p>
        </w:tc>
        <w:tc>
          <w:tcPr>
            <w:tcW w:w="360" w:type="dxa"/>
            <w:tcBorders>
              <w:bottom w:val="single" w:sz="4" w:space="0" w:color="auto"/>
              <w:right w:val="single" w:sz="18" w:space="0" w:color="auto"/>
            </w:tcBorders>
            <w:shd w:val="clear" w:color="auto" w:fill="FABF8F"/>
            <w:vAlign w:val="center"/>
          </w:tcPr>
          <w:p w14:paraId="15563F7C" w14:textId="77777777" w:rsidR="00A63948" w:rsidRPr="00AC2F34" w:rsidRDefault="00A63948" w:rsidP="002101B4">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563F7D" w14:textId="77777777" w:rsidR="00A63948" w:rsidRPr="00AC2F34" w:rsidRDefault="00A63948" w:rsidP="002101B4">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ABF8F"/>
            <w:vAlign w:val="center"/>
          </w:tcPr>
          <w:p w14:paraId="15563F7E" w14:textId="77777777" w:rsidR="00A63948" w:rsidRPr="00AC2F34" w:rsidRDefault="00A63948" w:rsidP="002101B4">
            <w:pPr>
              <w:pStyle w:val="TableText"/>
              <w:widowControl w:val="0"/>
              <w:rPr>
                <w:rFonts w:ascii="Tahoma" w:hAnsi="Tahoma" w:cs="Tahoma"/>
                <w:sz w:val="13"/>
              </w:rPr>
            </w:pPr>
            <w:r w:rsidRPr="00AC2F34">
              <w:rPr>
                <w:rFonts w:ascii="Tahoma" w:hAnsi="Tahoma" w:cs="Tahoma"/>
                <w:sz w:val="13"/>
              </w:rPr>
              <w:t>3</w:t>
            </w:r>
          </w:p>
        </w:tc>
        <w:tc>
          <w:tcPr>
            <w:tcW w:w="450" w:type="dxa"/>
            <w:tcBorders>
              <w:bottom w:val="single" w:sz="4" w:space="0" w:color="auto"/>
            </w:tcBorders>
            <w:shd w:val="clear" w:color="auto" w:fill="FABF8F"/>
            <w:vAlign w:val="center"/>
          </w:tcPr>
          <w:p w14:paraId="15563F7F" w14:textId="77777777" w:rsidR="00A63948" w:rsidRPr="00AC2F34" w:rsidRDefault="00A63948" w:rsidP="002101B4">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3F80" w14:textId="77777777" w:rsidR="00A63948" w:rsidRPr="00AC2F34" w:rsidRDefault="00A63948" w:rsidP="002101B4">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3F81" w14:textId="77777777" w:rsidR="00A63948" w:rsidRPr="00AC2F34" w:rsidRDefault="00A63948" w:rsidP="002101B4">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3F82" w14:textId="77777777" w:rsidR="00A63948" w:rsidRPr="00AC2F34" w:rsidRDefault="00A63948" w:rsidP="002101B4">
            <w:pPr>
              <w:pStyle w:val="TableText"/>
              <w:widowControl w:val="0"/>
              <w:rPr>
                <w:rFonts w:ascii="Tahoma" w:hAnsi="Tahoma" w:cs="Tahoma"/>
                <w:sz w:val="13"/>
              </w:rPr>
            </w:pPr>
            <w:r w:rsidRPr="00AC2F34">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15563F83" w14:textId="77777777" w:rsidR="00A63948" w:rsidRPr="00AC2F34" w:rsidRDefault="00A63948" w:rsidP="002101B4">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5563F84" w14:textId="77777777" w:rsidR="00A63948" w:rsidRPr="00AC2F34" w:rsidRDefault="00A63948" w:rsidP="002101B4">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ABF8F"/>
            <w:vAlign w:val="center"/>
          </w:tcPr>
          <w:p w14:paraId="15563F85" w14:textId="77777777" w:rsidR="00A63948" w:rsidRPr="00AC2F34" w:rsidRDefault="00A63948" w:rsidP="002101B4">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5563F86" w14:textId="77777777" w:rsidR="00A63948" w:rsidRPr="00AC2F34" w:rsidRDefault="00A63948" w:rsidP="002101B4">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5563F87"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F88" w14:textId="77777777" w:rsidR="00A63948" w:rsidRPr="00AC2F34" w:rsidRDefault="00A63948" w:rsidP="002101B4">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3F89" w14:textId="77777777" w:rsidR="00A63948" w:rsidRPr="00AC2F34" w:rsidRDefault="00A63948" w:rsidP="002101B4">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3F8A" w14:textId="77777777" w:rsidR="00A63948" w:rsidRPr="00AC2F34" w:rsidRDefault="00A63948" w:rsidP="00472DFD">
            <w:pPr>
              <w:pStyle w:val="TableText"/>
              <w:widowControl w:val="0"/>
              <w:spacing w:before="12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3F8B" w14:textId="77777777" w:rsidR="00A63948" w:rsidRPr="00AC2F34" w:rsidRDefault="00A63948" w:rsidP="002101B4">
            <w:pPr>
              <w:pStyle w:val="TableText"/>
              <w:widowControl w:val="0"/>
              <w:rPr>
                <w:rFonts w:ascii="Tahoma" w:hAnsi="Tahoma" w:cs="Tahoma"/>
                <w:sz w:val="13"/>
              </w:rPr>
            </w:pPr>
          </w:p>
        </w:tc>
      </w:tr>
      <w:tr w:rsidR="00EB4DA8" w:rsidRPr="00AC2F34" w14:paraId="15563FA0" w14:textId="77777777" w:rsidTr="00B33138">
        <w:trPr>
          <w:trHeight w:val="145"/>
        </w:trPr>
        <w:tc>
          <w:tcPr>
            <w:tcW w:w="2714" w:type="dxa"/>
            <w:tcBorders>
              <w:bottom w:val="single" w:sz="4" w:space="0" w:color="auto"/>
            </w:tcBorders>
            <w:shd w:val="clear" w:color="auto" w:fill="FFFFFF"/>
            <w:vAlign w:val="center"/>
          </w:tcPr>
          <w:p w14:paraId="15563F8D" w14:textId="77777777" w:rsidR="00A63948" w:rsidRPr="00AC2F34" w:rsidRDefault="00A63948" w:rsidP="00873F62">
            <w:pPr>
              <w:pStyle w:val="Heading2"/>
              <w:spacing w:beforeLines="20" w:before="48" w:afterLines="20" w:after="48"/>
              <w:ind w:left="0" w:firstLine="15"/>
              <w:rPr>
                <w:rFonts w:ascii="Tahoma" w:hAnsi="Tahoma" w:cs="Tahoma"/>
                <w:b w:val="0"/>
                <w:sz w:val="14"/>
                <w:szCs w:val="14"/>
              </w:rPr>
            </w:pPr>
            <w:bookmarkStart w:id="361" w:name="_Toc336338036"/>
            <w:bookmarkStart w:id="362" w:name="_Toc343596380"/>
            <w:r w:rsidRPr="00AC2F34">
              <w:rPr>
                <w:rFonts w:ascii="Tahoma" w:hAnsi="Tahoma" w:cs="Tahoma"/>
                <w:b w:val="0"/>
                <w:sz w:val="14"/>
                <w:szCs w:val="14"/>
              </w:rPr>
              <w:t>SharePoint™ Online Extra Storage 1GB (Aanvullende SL)</w:t>
            </w:r>
            <w:bookmarkEnd w:id="361"/>
            <w:bookmarkEnd w:id="362"/>
          </w:p>
        </w:tc>
        <w:tc>
          <w:tcPr>
            <w:tcW w:w="450" w:type="dxa"/>
            <w:tcBorders>
              <w:bottom w:val="single" w:sz="4" w:space="0" w:color="auto"/>
            </w:tcBorders>
            <w:shd w:val="clear" w:color="auto" w:fill="FFFFFF"/>
            <w:vAlign w:val="center"/>
          </w:tcPr>
          <w:p w14:paraId="15563F8E" w14:textId="77777777" w:rsidR="00A63948" w:rsidRPr="00AC2F34" w:rsidRDefault="00A63948" w:rsidP="00B33138">
            <w:pPr>
              <w:pStyle w:val="TableText"/>
              <w:widowControl w:val="0"/>
              <w:rPr>
                <w:rFonts w:cs="Tahoma"/>
                <w:b/>
                <w:color w:val="000000"/>
                <w:sz w:val="13"/>
                <w:szCs w:val="13"/>
                <w:u w:val="single"/>
              </w:rPr>
            </w:pPr>
          </w:p>
        </w:tc>
        <w:tc>
          <w:tcPr>
            <w:tcW w:w="450" w:type="dxa"/>
            <w:tcBorders>
              <w:bottom w:val="single" w:sz="4" w:space="0" w:color="auto"/>
            </w:tcBorders>
            <w:shd w:val="clear" w:color="auto" w:fill="FFFFFF"/>
          </w:tcPr>
          <w:p w14:paraId="15563F8F" w14:textId="77777777" w:rsidR="00A63948" w:rsidRPr="00AC2F34" w:rsidDel="008F575D" w:rsidRDefault="00A63948" w:rsidP="002101B4">
            <w:pPr>
              <w:pStyle w:val="TableText"/>
              <w:widowControl w:val="0"/>
              <w:spacing w:before="80"/>
              <w:rPr>
                <w:rFonts w:ascii="Tahoma" w:hAnsi="Tahoma" w:cs="Tahoma"/>
                <w:sz w:val="13"/>
              </w:rPr>
            </w:pPr>
            <w:r w:rsidRPr="00AC2F34">
              <w:rPr>
                <w:rFonts w:ascii="Tahoma" w:hAnsi="Tahoma" w:cs="Tahoma"/>
                <w:sz w:val="13"/>
              </w:rPr>
              <w:t>06/11</w:t>
            </w:r>
          </w:p>
        </w:tc>
        <w:tc>
          <w:tcPr>
            <w:tcW w:w="360" w:type="dxa"/>
            <w:tcBorders>
              <w:bottom w:val="single" w:sz="4" w:space="0" w:color="auto"/>
              <w:right w:val="single" w:sz="18" w:space="0" w:color="auto"/>
            </w:tcBorders>
            <w:shd w:val="clear" w:color="auto" w:fill="FFFFFF"/>
            <w:vAlign w:val="center"/>
          </w:tcPr>
          <w:p w14:paraId="15563F90" w14:textId="77777777" w:rsidR="00A63948" w:rsidRPr="00AC2F34" w:rsidRDefault="00A63948" w:rsidP="002101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15563F91"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F92"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F93"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F94"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F95"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F96" w14:textId="77777777" w:rsidR="00A63948" w:rsidRPr="00AC2F34" w:rsidRDefault="00A63948" w:rsidP="002101B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3F97" w14:textId="77777777" w:rsidR="00A63948" w:rsidRPr="00AC2F34" w:rsidRDefault="00A63948" w:rsidP="002101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F98"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F99"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F9A" w14:textId="77777777" w:rsidR="00A63948" w:rsidRPr="00AC2F34" w:rsidRDefault="00A63948" w:rsidP="002101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F9B"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F9C" w14:textId="77777777" w:rsidR="00A63948" w:rsidRPr="00AC2F34" w:rsidRDefault="00A63948" w:rsidP="002101B4">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3F9D"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3F9E" w14:textId="77777777" w:rsidR="00A63948" w:rsidRPr="00AC2F34" w:rsidRDefault="00A63948"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14:paraId="15563F9F" w14:textId="77777777" w:rsidR="00A63948" w:rsidRPr="00AC2F34" w:rsidRDefault="00A63948" w:rsidP="002101B4">
            <w:pPr>
              <w:pStyle w:val="TableText"/>
              <w:widowControl w:val="0"/>
              <w:rPr>
                <w:rFonts w:ascii="Tahoma" w:hAnsi="Tahoma" w:cs="Tahoma"/>
                <w:sz w:val="13"/>
              </w:rPr>
            </w:pPr>
          </w:p>
        </w:tc>
      </w:tr>
      <w:tr w:rsidR="00A63948" w:rsidRPr="00AC2F34" w14:paraId="15563FB4" w14:textId="77777777" w:rsidTr="00B33138">
        <w:trPr>
          <w:trHeight w:val="145"/>
        </w:trPr>
        <w:tc>
          <w:tcPr>
            <w:tcW w:w="2714" w:type="dxa"/>
            <w:tcBorders>
              <w:bottom w:val="single" w:sz="4" w:space="0" w:color="auto"/>
            </w:tcBorders>
            <w:shd w:val="clear" w:color="auto" w:fill="FABF8F"/>
            <w:vAlign w:val="center"/>
          </w:tcPr>
          <w:p w14:paraId="15563FA1" w14:textId="77777777" w:rsidR="00A63948" w:rsidRPr="00AC2F34" w:rsidRDefault="00A63948" w:rsidP="00873F62">
            <w:pPr>
              <w:pStyle w:val="Heading2"/>
              <w:spacing w:beforeLines="20" w:before="48" w:afterLines="20" w:after="48"/>
              <w:ind w:left="0" w:firstLine="15"/>
              <w:rPr>
                <w:rFonts w:ascii="Tahoma" w:hAnsi="Tahoma" w:cs="Tahoma"/>
                <w:b w:val="0"/>
                <w:sz w:val="14"/>
                <w:szCs w:val="14"/>
              </w:rPr>
            </w:pPr>
            <w:bookmarkStart w:id="363" w:name="_Toc336338037"/>
            <w:bookmarkStart w:id="364" w:name="_Toc343596381"/>
            <w:r w:rsidRPr="00AC2F34">
              <w:rPr>
                <w:rFonts w:ascii="Tahoma" w:hAnsi="Tahoma" w:cs="Tahoma"/>
                <w:b w:val="0"/>
                <w:sz w:val="14"/>
                <w:szCs w:val="14"/>
              </w:rPr>
              <w:t>SharePoint™ Online Extra Storage 1GB A</w:t>
            </w:r>
            <w:r w:rsidR="00873F62" w:rsidRPr="00AC2F34">
              <w:rPr>
                <w:rFonts w:ascii="Tahoma" w:hAnsi="Tahoma" w:cs="Tahoma"/>
                <w:b w:val="0"/>
                <w:sz w:val="14"/>
                <w:szCs w:val="14"/>
              </w:rPr>
              <w:t> </w:t>
            </w:r>
            <w:r w:rsidRPr="00AC2F34">
              <w:rPr>
                <w:rFonts w:ascii="Tahoma" w:hAnsi="Tahoma" w:cs="Tahoma"/>
                <w:b w:val="0"/>
                <w:sz w:val="14"/>
                <w:szCs w:val="14"/>
              </w:rPr>
              <w:t>(Aanvullende SL)</w:t>
            </w:r>
            <w:bookmarkEnd w:id="363"/>
            <w:bookmarkEnd w:id="364"/>
          </w:p>
        </w:tc>
        <w:tc>
          <w:tcPr>
            <w:tcW w:w="450" w:type="dxa"/>
            <w:tcBorders>
              <w:bottom w:val="single" w:sz="4" w:space="0" w:color="auto"/>
            </w:tcBorders>
            <w:shd w:val="clear" w:color="auto" w:fill="FABF8F"/>
            <w:vAlign w:val="center"/>
          </w:tcPr>
          <w:p w14:paraId="15563FA2" w14:textId="77777777" w:rsidR="00A63948" w:rsidRPr="00AC2F34" w:rsidRDefault="00A63948" w:rsidP="00B33138">
            <w:pPr>
              <w:pStyle w:val="TableText"/>
              <w:widowControl w:val="0"/>
              <w:rPr>
                <w:rFonts w:cs="Tahoma"/>
                <w:b/>
                <w:color w:val="0000FF"/>
                <w:sz w:val="13"/>
                <w:szCs w:val="13"/>
                <w:u w:val="single"/>
              </w:rPr>
            </w:pPr>
          </w:p>
        </w:tc>
        <w:tc>
          <w:tcPr>
            <w:tcW w:w="450" w:type="dxa"/>
            <w:tcBorders>
              <w:bottom w:val="single" w:sz="4" w:space="0" w:color="auto"/>
            </w:tcBorders>
            <w:shd w:val="clear" w:color="auto" w:fill="FABF8F"/>
          </w:tcPr>
          <w:p w14:paraId="15563FA3" w14:textId="77777777" w:rsidR="00A63948" w:rsidRPr="00AC2F34" w:rsidRDefault="00A63948" w:rsidP="002101B4">
            <w:pPr>
              <w:pStyle w:val="TableText"/>
              <w:widowControl w:val="0"/>
              <w:spacing w:before="80"/>
              <w:rPr>
                <w:rFonts w:ascii="Tahoma" w:hAnsi="Tahoma" w:cs="Tahoma"/>
                <w:sz w:val="13"/>
              </w:rPr>
            </w:pPr>
            <w:r w:rsidRPr="00AC2F34">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15563FA4" w14:textId="77777777" w:rsidR="00A63948" w:rsidRPr="00AC2F34" w:rsidRDefault="00A63948" w:rsidP="002101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5563FA5"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FA6"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FA7"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FA8"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FA9"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FAA" w14:textId="77777777" w:rsidR="00A63948" w:rsidRPr="00AC2F34" w:rsidRDefault="00A63948" w:rsidP="002101B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3FAB" w14:textId="77777777" w:rsidR="00A63948" w:rsidRPr="00AC2F34" w:rsidRDefault="00A63948" w:rsidP="002101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FAC"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FAD"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FAE" w14:textId="77777777" w:rsidR="00A63948" w:rsidRPr="00AC2F34" w:rsidRDefault="00A63948" w:rsidP="002101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FAF"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FB0" w14:textId="77777777" w:rsidR="00A63948" w:rsidRPr="00AC2F34" w:rsidRDefault="00A63948" w:rsidP="002101B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3FB1"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3FB2" w14:textId="77777777" w:rsidR="00A63948" w:rsidRPr="00AC2F34" w:rsidRDefault="00A63948" w:rsidP="00472DFD">
            <w:pPr>
              <w:pStyle w:val="TableText"/>
              <w:widowControl w:val="0"/>
              <w:spacing w:before="12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3FB3" w14:textId="77777777" w:rsidR="00A63948" w:rsidRPr="00AC2F34" w:rsidRDefault="00A63948" w:rsidP="002101B4">
            <w:pPr>
              <w:pStyle w:val="TableText"/>
              <w:widowControl w:val="0"/>
              <w:rPr>
                <w:rFonts w:ascii="Tahoma" w:hAnsi="Tahoma" w:cs="Tahoma"/>
                <w:sz w:val="13"/>
              </w:rPr>
            </w:pPr>
          </w:p>
        </w:tc>
      </w:tr>
      <w:tr w:rsidR="00EB4DA8" w:rsidRPr="00AC2F34" w14:paraId="15563FC8" w14:textId="77777777" w:rsidTr="00B33138">
        <w:trPr>
          <w:trHeight w:val="145"/>
        </w:trPr>
        <w:tc>
          <w:tcPr>
            <w:tcW w:w="2714" w:type="dxa"/>
            <w:tcBorders>
              <w:bottom w:val="single" w:sz="4" w:space="0" w:color="auto"/>
            </w:tcBorders>
            <w:shd w:val="clear" w:color="auto" w:fill="FFFFFF"/>
            <w:vAlign w:val="center"/>
          </w:tcPr>
          <w:p w14:paraId="15563FB5" w14:textId="77777777" w:rsidR="00A63948" w:rsidRPr="00AC2F34" w:rsidRDefault="00A63948" w:rsidP="00873F62">
            <w:pPr>
              <w:pStyle w:val="Heading2"/>
              <w:spacing w:beforeLines="20" w:before="48" w:afterLines="20" w:after="48"/>
              <w:ind w:left="0" w:firstLine="15"/>
              <w:rPr>
                <w:rFonts w:ascii="Tahoma" w:hAnsi="Tahoma" w:cs="Tahoma"/>
                <w:b w:val="0"/>
                <w:sz w:val="14"/>
                <w:szCs w:val="14"/>
              </w:rPr>
            </w:pPr>
            <w:bookmarkStart w:id="365" w:name="_Toc336338038"/>
            <w:bookmarkStart w:id="366" w:name="_Toc343596382"/>
            <w:r w:rsidRPr="00AC2F34">
              <w:rPr>
                <w:rFonts w:ascii="Tahoma" w:hAnsi="Tahoma" w:cs="Tahoma"/>
                <w:b w:val="0"/>
                <w:sz w:val="14"/>
                <w:szCs w:val="14"/>
              </w:rPr>
              <w:t xml:space="preserve">SharePoint™ Online Plan 1 </w:t>
            </w:r>
            <w:r w:rsidR="00873F62" w:rsidRPr="00AC2F34">
              <w:rPr>
                <w:rFonts w:ascii="Tahoma" w:hAnsi="Tahoma" w:cs="Tahoma"/>
                <w:b w:val="0"/>
                <w:sz w:val="14"/>
                <w:szCs w:val="14"/>
              </w:rPr>
              <w:br/>
            </w:r>
            <w:r w:rsidRPr="00AC2F34">
              <w:rPr>
                <w:rFonts w:ascii="Tahoma" w:hAnsi="Tahoma" w:cs="Tahoma"/>
                <w:b w:val="0"/>
                <w:sz w:val="14"/>
                <w:szCs w:val="14"/>
              </w:rPr>
              <w:t>(Gebruikers-SL)</w:t>
            </w:r>
            <w:bookmarkEnd w:id="365"/>
            <w:bookmarkEnd w:id="366"/>
          </w:p>
        </w:tc>
        <w:tc>
          <w:tcPr>
            <w:tcW w:w="450" w:type="dxa"/>
            <w:tcBorders>
              <w:bottom w:val="single" w:sz="4" w:space="0" w:color="auto"/>
            </w:tcBorders>
            <w:shd w:val="clear" w:color="auto" w:fill="FFFFFF"/>
            <w:vAlign w:val="center"/>
          </w:tcPr>
          <w:p w14:paraId="15563FB6" w14:textId="77777777" w:rsidR="00A63948" w:rsidRPr="00AC2F34" w:rsidRDefault="00216494" w:rsidP="00B33138">
            <w:pPr>
              <w:pStyle w:val="TableText"/>
              <w:widowControl w:val="0"/>
              <w:rPr>
                <w:rStyle w:val="EndnoteReference"/>
                <w:rFonts w:cs="Tahoma"/>
                <w:b w:val="0"/>
                <w:color w:val="0000FF"/>
                <w:sz w:val="13"/>
                <w:szCs w:val="13"/>
                <w:u w:val="single"/>
              </w:rPr>
            </w:pPr>
            <w:hyperlink w:anchor="_69_SharePoint_Server" w:history="1">
              <w:r w:rsidR="00E15740" w:rsidRPr="00AC2F34">
                <w:rPr>
                  <w:rStyle w:val="Hyperlink"/>
                  <w:rFonts w:cs="Tahoma"/>
                  <w:b/>
                  <w:sz w:val="13"/>
                  <w:szCs w:val="13"/>
                </w:rPr>
                <w:t>69</w:t>
              </w:r>
            </w:hyperlink>
          </w:p>
        </w:tc>
        <w:tc>
          <w:tcPr>
            <w:tcW w:w="450" w:type="dxa"/>
            <w:tcBorders>
              <w:bottom w:val="single" w:sz="4" w:space="0" w:color="auto"/>
            </w:tcBorders>
            <w:shd w:val="clear" w:color="auto" w:fill="FFFFFF"/>
          </w:tcPr>
          <w:p w14:paraId="15563FB7" w14:textId="77777777" w:rsidR="00A63948" w:rsidRPr="00AC2F34" w:rsidRDefault="00A63948" w:rsidP="002101B4">
            <w:pPr>
              <w:pStyle w:val="TableText"/>
              <w:widowControl w:val="0"/>
              <w:spacing w:before="80"/>
              <w:rPr>
                <w:rFonts w:ascii="Tahoma" w:hAnsi="Tahoma" w:cs="Tahoma"/>
                <w:sz w:val="13"/>
              </w:rPr>
            </w:pPr>
            <w:r w:rsidRPr="00AC2F34">
              <w:rPr>
                <w:rFonts w:ascii="Tahoma" w:hAnsi="Tahoma" w:cs="Tahoma"/>
                <w:sz w:val="13"/>
              </w:rPr>
              <w:t>06/11</w:t>
            </w:r>
          </w:p>
        </w:tc>
        <w:tc>
          <w:tcPr>
            <w:tcW w:w="360" w:type="dxa"/>
            <w:tcBorders>
              <w:bottom w:val="single" w:sz="4" w:space="0" w:color="auto"/>
              <w:right w:val="single" w:sz="18" w:space="0" w:color="auto"/>
            </w:tcBorders>
            <w:shd w:val="clear" w:color="auto" w:fill="FFFFFF"/>
            <w:vAlign w:val="center"/>
          </w:tcPr>
          <w:p w14:paraId="15563FB8" w14:textId="77777777" w:rsidR="00A63948" w:rsidRPr="00AC2F34" w:rsidRDefault="00A63948" w:rsidP="002101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15563FB9"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FBA"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FBB"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FBC"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FBD"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FBE" w14:textId="77777777" w:rsidR="00A63948" w:rsidRPr="00AC2F34" w:rsidRDefault="00A63948" w:rsidP="002101B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3FBF" w14:textId="77777777" w:rsidR="00A63948" w:rsidRPr="00AC2F34" w:rsidRDefault="00A63948" w:rsidP="002101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FC0"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3FC1"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FC2" w14:textId="77777777" w:rsidR="00A63948" w:rsidRPr="00AC2F34" w:rsidRDefault="00A63948" w:rsidP="002101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3FC3"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3FC4" w14:textId="77777777" w:rsidR="00A63948" w:rsidRPr="00AC2F34" w:rsidRDefault="00A63948" w:rsidP="002101B4">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3FC5"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3FC6" w14:textId="77777777" w:rsidR="00A63948" w:rsidRPr="00AC2F34" w:rsidRDefault="00A63948"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FFFFF"/>
            <w:vAlign w:val="center"/>
          </w:tcPr>
          <w:p w14:paraId="15563FC7" w14:textId="77777777" w:rsidR="00A63948" w:rsidRPr="00AC2F34" w:rsidRDefault="00A63948" w:rsidP="002101B4">
            <w:pPr>
              <w:pStyle w:val="TableText"/>
              <w:widowControl w:val="0"/>
              <w:rPr>
                <w:rFonts w:ascii="Tahoma" w:hAnsi="Tahoma" w:cs="Tahoma"/>
                <w:sz w:val="13"/>
              </w:rPr>
            </w:pPr>
          </w:p>
        </w:tc>
      </w:tr>
      <w:tr w:rsidR="00A63948" w:rsidRPr="00AC2F34" w14:paraId="15563FDC" w14:textId="77777777" w:rsidTr="00B33138">
        <w:trPr>
          <w:trHeight w:val="145"/>
        </w:trPr>
        <w:tc>
          <w:tcPr>
            <w:tcW w:w="2714" w:type="dxa"/>
            <w:tcBorders>
              <w:bottom w:val="single" w:sz="4" w:space="0" w:color="auto"/>
            </w:tcBorders>
            <w:shd w:val="clear" w:color="auto" w:fill="FABF8F"/>
            <w:vAlign w:val="center"/>
          </w:tcPr>
          <w:p w14:paraId="15563FC9" w14:textId="77777777" w:rsidR="00A63948" w:rsidRPr="00AC2F34" w:rsidRDefault="00A63948" w:rsidP="00873F62">
            <w:pPr>
              <w:pStyle w:val="ProductNames"/>
              <w:spacing w:beforeLines="20" w:before="48" w:afterLines="20" w:after="48"/>
              <w:rPr>
                <w:rFonts w:ascii="Tahoma" w:hAnsi="Tahoma" w:cs="Tahoma"/>
                <w:sz w:val="14"/>
                <w:szCs w:val="14"/>
              </w:rPr>
            </w:pPr>
            <w:bookmarkStart w:id="367" w:name="_Toc336338039"/>
            <w:bookmarkStart w:id="368" w:name="_Toc343596383"/>
            <w:r w:rsidRPr="00AC2F34">
              <w:rPr>
                <w:rFonts w:ascii="Tahoma" w:hAnsi="Tahoma" w:cs="Tahoma"/>
                <w:sz w:val="14"/>
                <w:szCs w:val="14"/>
              </w:rPr>
              <w:t xml:space="preserve">SharePoint™ Online Plan 2 </w:t>
            </w:r>
            <w:r w:rsidR="00873F62" w:rsidRPr="00AC2F34">
              <w:rPr>
                <w:rFonts w:ascii="Tahoma" w:hAnsi="Tahoma" w:cs="Tahoma"/>
                <w:sz w:val="14"/>
                <w:szCs w:val="14"/>
              </w:rPr>
              <w:br/>
            </w:r>
            <w:r w:rsidRPr="00AC2F34">
              <w:rPr>
                <w:rFonts w:ascii="Tahoma" w:hAnsi="Tahoma" w:cs="Tahoma"/>
                <w:sz w:val="14"/>
                <w:szCs w:val="14"/>
              </w:rPr>
              <w:t>(Gebruikers-SL)</w:t>
            </w:r>
            <w:bookmarkEnd w:id="367"/>
            <w:bookmarkEnd w:id="368"/>
          </w:p>
        </w:tc>
        <w:tc>
          <w:tcPr>
            <w:tcW w:w="450" w:type="dxa"/>
            <w:tcBorders>
              <w:bottom w:val="single" w:sz="4" w:space="0" w:color="auto"/>
            </w:tcBorders>
            <w:shd w:val="clear" w:color="auto" w:fill="FABF8F"/>
            <w:vAlign w:val="center"/>
          </w:tcPr>
          <w:p w14:paraId="15563FCA" w14:textId="77777777" w:rsidR="00A63948" w:rsidRPr="00AC2F34" w:rsidRDefault="00216494" w:rsidP="00B33138">
            <w:pPr>
              <w:pStyle w:val="TableText"/>
              <w:widowControl w:val="0"/>
              <w:rPr>
                <w:rStyle w:val="EndnoteReference"/>
                <w:rFonts w:cs="Tahoma"/>
                <w:b w:val="0"/>
                <w:color w:val="000000"/>
                <w:sz w:val="13"/>
                <w:szCs w:val="13"/>
                <w:u w:val="single"/>
              </w:rPr>
            </w:pPr>
            <w:hyperlink w:anchor="_69_SharePoint_Server" w:history="1">
              <w:r w:rsidR="00E15740" w:rsidRPr="00AC2F34">
                <w:rPr>
                  <w:rStyle w:val="Hyperlink"/>
                  <w:rFonts w:cs="Tahoma"/>
                  <w:b/>
                  <w:sz w:val="13"/>
                  <w:szCs w:val="13"/>
                </w:rPr>
                <w:t>69</w:t>
              </w:r>
            </w:hyperlink>
          </w:p>
        </w:tc>
        <w:tc>
          <w:tcPr>
            <w:tcW w:w="450" w:type="dxa"/>
            <w:tcBorders>
              <w:bottom w:val="single" w:sz="4" w:space="0" w:color="auto"/>
            </w:tcBorders>
            <w:shd w:val="clear" w:color="auto" w:fill="FABF8F"/>
          </w:tcPr>
          <w:p w14:paraId="15563FCB" w14:textId="77777777" w:rsidR="00A63948" w:rsidRPr="00AC2F34" w:rsidRDefault="00A63948" w:rsidP="002101B4">
            <w:pPr>
              <w:pStyle w:val="TableText"/>
              <w:widowControl w:val="0"/>
              <w:spacing w:before="80"/>
              <w:rPr>
                <w:rFonts w:ascii="Tahoma" w:hAnsi="Tahoma" w:cs="Tahoma"/>
                <w:sz w:val="13"/>
              </w:rPr>
            </w:pPr>
            <w:r w:rsidRPr="00AC2F34">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15563FCC" w14:textId="77777777" w:rsidR="00A63948" w:rsidRPr="00AC2F34" w:rsidRDefault="00A63948" w:rsidP="002101B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5563FCD"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FCE"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FCF"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FD0"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FD1"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FD2" w14:textId="77777777" w:rsidR="00A63948" w:rsidRPr="00AC2F34" w:rsidRDefault="00A63948" w:rsidP="002101B4">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3FD3" w14:textId="77777777" w:rsidR="00A63948" w:rsidRPr="00AC2F34" w:rsidRDefault="00A63948" w:rsidP="002101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FD4"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3FD5"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FD6" w14:textId="77777777" w:rsidR="00A63948" w:rsidRPr="00AC2F34" w:rsidRDefault="00A63948" w:rsidP="002101B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3FD7"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3FD8" w14:textId="77777777" w:rsidR="00A63948" w:rsidRPr="00AC2F34" w:rsidRDefault="00A63948" w:rsidP="002101B4">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3FD9" w14:textId="77777777" w:rsidR="00A63948" w:rsidRPr="00AC2F34" w:rsidRDefault="00A63948" w:rsidP="002101B4">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3FDA" w14:textId="77777777" w:rsidR="00A63948" w:rsidRPr="00AC2F34" w:rsidRDefault="00A63948" w:rsidP="00472DFD">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15563FDB" w14:textId="77777777" w:rsidR="00A63948" w:rsidRPr="00AC2F34" w:rsidRDefault="00A63948" w:rsidP="002101B4">
            <w:pPr>
              <w:pStyle w:val="TableText"/>
              <w:widowControl w:val="0"/>
              <w:rPr>
                <w:rFonts w:ascii="Tahoma" w:hAnsi="Tahoma" w:cs="Tahoma"/>
                <w:sz w:val="13"/>
              </w:rPr>
            </w:pPr>
          </w:p>
        </w:tc>
      </w:tr>
      <w:tr w:rsidR="00EB4DA8" w:rsidRPr="00AC2F34" w14:paraId="15563FF0" w14:textId="77777777" w:rsidTr="00B33138">
        <w:trPr>
          <w:trHeight w:val="145"/>
        </w:trPr>
        <w:tc>
          <w:tcPr>
            <w:tcW w:w="2714" w:type="dxa"/>
            <w:tcBorders>
              <w:bottom w:val="single" w:sz="4" w:space="0" w:color="auto"/>
            </w:tcBorders>
            <w:shd w:val="clear" w:color="auto" w:fill="FFFFFF"/>
            <w:vAlign w:val="center"/>
          </w:tcPr>
          <w:p w14:paraId="15563FDD" w14:textId="77777777" w:rsidR="00A63948" w:rsidRPr="00AC2F34" w:rsidRDefault="00A63948" w:rsidP="00873F62">
            <w:pPr>
              <w:pStyle w:val="ProductNames"/>
              <w:spacing w:beforeLines="20" w:before="48" w:afterLines="20" w:after="48"/>
              <w:rPr>
                <w:rFonts w:ascii="Tahoma" w:hAnsi="Tahoma" w:cs="Tahoma"/>
                <w:sz w:val="14"/>
                <w:szCs w:val="14"/>
              </w:rPr>
            </w:pPr>
            <w:bookmarkStart w:id="369" w:name="_Toc336338040"/>
            <w:bookmarkStart w:id="370" w:name="_Toc343596384"/>
            <w:r w:rsidRPr="00AC2F34">
              <w:rPr>
                <w:rFonts w:ascii="Tahoma" w:hAnsi="Tahoma" w:cs="Tahoma"/>
                <w:sz w:val="14"/>
                <w:szCs w:val="14"/>
              </w:rPr>
              <w:t xml:space="preserve">SharePoint™ Server </w:t>
            </w:r>
            <w:bookmarkEnd w:id="369"/>
            <w:r w:rsidRPr="00AC2F34">
              <w:rPr>
                <w:rFonts w:ascii="Tahoma" w:hAnsi="Tahoma" w:cs="Tahoma"/>
                <w:sz w:val="14"/>
                <w:szCs w:val="14"/>
              </w:rPr>
              <w:t>2013</w:t>
            </w:r>
            <w:bookmarkEnd w:id="370"/>
            <w:r w:rsidRPr="00AC2F34">
              <w:rPr>
                <w:rFonts w:ascii="Tahoma" w:hAnsi="Tahoma" w:cs="Tahoma"/>
                <w:sz w:val="14"/>
                <w:szCs w:val="14"/>
              </w:rPr>
              <w:t xml:space="preserve"> </w:t>
            </w:r>
          </w:p>
        </w:tc>
        <w:tc>
          <w:tcPr>
            <w:tcW w:w="450" w:type="dxa"/>
            <w:tcBorders>
              <w:bottom w:val="single" w:sz="4" w:space="0" w:color="auto"/>
            </w:tcBorders>
            <w:shd w:val="clear" w:color="auto" w:fill="FFFFFF"/>
            <w:vAlign w:val="center"/>
          </w:tcPr>
          <w:p w14:paraId="15563FDE" w14:textId="77777777" w:rsidR="00A63948" w:rsidRPr="00AC2F34" w:rsidRDefault="00A63948" w:rsidP="00B33138">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FFFFF"/>
          </w:tcPr>
          <w:p w14:paraId="15563FDF" w14:textId="77777777" w:rsidR="00A63948" w:rsidRPr="00AC2F34" w:rsidRDefault="0095763C" w:rsidP="009D2225">
            <w:pPr>
              <w:pStyle w:val="TableText"/>
              <w:widowControl w:val="0"/>
              <w:spacing w:before="120"/>
              <w:rPr>
                <w:rFonts w:ascii="Tahoma" w:hAnsi="Tahoma" w:cs="Tahoma"/>
                <w:color w:val="000000"/>
                <w:sz w:val="13"/>
              </w:rPr>
            </w:pPr>
            <w:r w:rsidRPr="00AC2F34">
              <w:rPr>
                <w:rFonts w:ascii="Tahoma" w:hAnsi="Tahoma" w:cs="Tahoma"/>
                <w:color w:val="000000"/>
                <w:sz w:val="13"/>
              </w:rPr>
              <w:t>10/12</w:t>
            </w:r>
          </w:p>
        </w:tc>
        <w:tc>
          <w:tcPr>
            <w:tcW w:w="360" w:type="dxa"/>
            <w:tcBorders>
              <w:bottom w:val="single" w:sz="4" w:space="0" w:color="auto"/>
              <w:right w:val="single" w:sz="18" w:space="0" w:color="auto"/>
            </w:tcBorders>
            <w:shd w:val="clear" w:color="auto" w:fill="FFFFFF"/>
            <w:vAlign w:val="center"/>
          </w:tcPr>
          <w:p w14:paraId="15563FE0" w14:textId="77777777" w:rsidR="00A63948" w:rsidRPr="00AC2F34" w:rsidRDefault="00A63948" w:rsidP="00D41F45">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15563FE1" w14:textId="77777777" w:rsidR="00A63948" w:rsidRPr="00AC2F34" w:rsidRDefault="00A63948" w:rsidP="00D41F45">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tcBorders>
            <w:shd w:val="clear" w:color="auto" w:fill="FFFFFF"/>
            <w:vAlign w:val="center"/>
          </w:tcPr>
          <w:p w14:paraId="15563FE2" w14:textId="77777777" w:rsidR="00A63948" w:rsidRPr="00AC2F34" w:rsidRDefault="00A63948" w:rsidP="00D41F45">
            <w:pPr>
              <w:pStyle w:val="TableText"/>
              <w:widowControl w:val="0"/>
              <w:rPr>
                <w:rFonts w:ascii="Tahoma" w:hAnsi="Tahoma" w:cs="Tahoma"/>
                <w:sz w:val="13"/>
              </w:rPr>
            </w:pPr>
            <w:r w:rsidRPr="00AC2F34">
              <w:rPr>
                <w:rFonts w:ascii="Tahoma" w:hAnsi="Tahoma" w:cs="Tahoma"/>
                <w:sz w:val="13"/>
              </w:rPr>
              <w:t>125</w:t>
            </w:r>
          </w:p>
        </w:tc>
        <w:tc>
          <w:tcPr>
            <w:tcW w:w="450" w:type="dxa"/>
            <w:tcBorders>
              <w:bottom w:val="single" w:sz="4" w:space="0" w:color="auto"/>
            </w:tcBorders>
            <w:shd w:val="clear" w:color="auto" w:fill="FFFFFF"/>
            <w:vAlign w:val="center"/>
          </w:tcPr>
          <w:p w14:paraId="15563FE3" w14:textId="77777777" w:rsidR="00A63948" w:rsidRPr="00AC2F34" w:rsidRDefault="00A63948" w:rsidP="00D41F45">
            <w:pPr>
              <w:pStyle w:val="TableText"/>
              <w:widowControl w:val="0"/>
              <w:rPr>
                <w:rFonts w:ascii="Tahoma" w:hAnsi="Tahoma" w:cs="Tahoma"/>
                <w:sz w:val="13"/>
              </w:rPr>
            </w:pPr>
            <w:r w:rsidRPr="00AC2F34">
              <w:rPr>
                <w:rFonts w:ascii="Tahoma" w:hAnsi="Tahoma" w:cs="Tahoma"/>
                <w:sz w:val="13"/>
              </w:rPr>
              <w:t>100</w:t>
            </w:r>
          </w:p>
        </w:tc>
        <w:tc>
          <w:tcPr>
            <w:tcW w:w="450" w:type="dxa"/>
            <w:tcBorders>
              <w:bottom w:val="single" w:sz="4" w:space="0" w:color="auto"/>
            </w:tcBorders>
            <w:shd w:val="clear" w:color="auto" w:fill="FFFFFF"/>
            <w:vAlign w:val="center"/>
          </w:tcPr>
          <w:p w14:paraId="15563FE4" w14:textId="77777777" w:rsidR="00A63948" w:rsidRPr="00AC2F34" w:rsidRDefault="00A63948" w:rsidP="00D41F45">
            <w:pPr>
              <w:pStyle w:val="TableText"/>
              <w:widowControl w:val="0"/>
              <w:rPr>
                <w:rFonts w:ascii="Tahoma" w:hAnsi="Tahoma" w:cs="Tahoma"/>
                <w:sz w:val="13"/>
              </w:rPr>
            </w:pPr>
            <w:r w:rsidRPr="00AC2F34">
              <w:rPr>
                <w:rFonts w:ascii="Tahoma" w:hAnsi="Tahoma" w:cs="Tahoma"/>
                <w:sz w:val="13"/>
              </w:rPr>
              <w:t>75</w:t>
            </w:r>
          </w:p>
        </w:tc>
        <w:tc>
          <w:tcPr>
            <w:tcW w:w="450" w:type="dxa"/>
            <w:tcBorders>
              <w:bottom w:val="single" w:sz="4" w:space="0" w:color="auto"/>
            </w:tcBorders>
            <w:shd w:val="clear" w:color="auto" w:fill="FFFFFF"/>
            <w:vAlign w:val="center"/>
          </w:tcPr>
          <w:p w14:paraId="15563FE5" w14:textId="77777777" w:rsidR="00A63948" w:rsidRPr="00AC2F34" w:rsidRDefault="00A63948" w:rsidP="00D41F45">
            <w:pPr>
              <w:pStyle w:val="TableText"/>
              <w:widowControl w:val="0"/>
              <w:rPr>
                <w:rFonts w:ascii="Tahoma" w:hAnsi="Tahoma" w:cs="Tahoma"/>
                <w:sz w:val="13"/>
              </w:rPr>
            </w:pPr>
            <w:r w:rsidRPr="00AC2F34">
              <w:rPr>
                <w:rFonts w:ascii="Tahoma" w:hAnsi="Tahoma" w:cs="Tahoma"/>
                <w:sz w:val="13"/>
              </w:rPr>
              <w:t>75</w:t>
            </w:r>
          </w:p>
        </w:tc>
        <w:tc>
          <w:tcPr>
            <w:tcW w:w="450" w:type="dxa"/>
            <w:tcBorders>
              <w:bottom w:val="single" w:sz="4" w:space="0" w:color="auto"/>
            </w:tcBorders>
            <w:shd w:val="clear" w:color="auto" w:fill="FFFFFF"/>
            <w:vAlign w:val="center"/>
          </w:tcPr>
          <w:p w14:paraId="15563FE6" w14:textId="77777777" w:rsidR="00A63948" w:rsidRPr="00AC2F34" w:rsidRDefault="00A63948" w:rsidP="00D41F45">
            <w:pPr>
              <w:pStyle w:val="TableText"/>
              <w:widowControl w:val="0"/>
              <w:rPr>
                <w:rFonts w:ascii="Tahoma" w:hAnsi="Tahoma" w:cs="Tahoma"/>
                <w:sz w:val="13"/>
              </w:rPr>
            </w:pPr>
            <w:r w:rsidRPr="00AC2F34">
              <w:rPr>
                <w:rFonts w:ascii="Tahoma" w:hAnsi="Tahoma" w:cs="Tahoma"/>
                <w:sz w:val="13"/>
              </w:rPr>
              <w:t>50</w:t>
            </w:r>
          </w:p>
        </w:tc>
        <w:tc>
          <w:tcPr>
            <w:tcW w:w="360" w:type="dxa"/>
            <w:tcBorders>
              <w:bottom w:val="single" w:sz="4" w:space="0" w:color="auto"/>
              <w:right w:val="single" w:sz="18" w:space="0" w:color="auto"/>
            </w:tcBorders>
            <w:shd w:val="clear" w:color="auto" w:fill="FFFFFF"/>
            <w:vAlign w:val="center"/>
          </w:tcPr>
          <w:p w14:paraId="15563FE7" w14:textId="77777777" w:rsidR="00A63948" w:rsidRPr="00AC2F34" w:rsidRDefault="00A63948" w:rsidP="00D41F45">
            <w:pPr>
              <w:pStyle w:val="TableText"/>
              <w:widowControl w:val="0"/>
              <w:rPr>
                <w:rFonts w:ascii="Tahoma" w:hAnsi="Tahoma" w:cs="Tahoma"/>
                <w:sz w:val="13"/>
              </w:rPr>
            </w:pPr>
            <w:r w:rsidRPr="00AC2F34">
              <w:rPr>
                <w:rFonts w:ascii="Tahoma" w:hAnsi="Tahoma" w:cs="Tahoma"/>
                <w:sz w:val="13"/>
              </w:rPr>
              <w:t>25</w:t>
            </w:r>
          </w:p>
        </w:tc>
        <w:tc>
          <w:tcPr>
            <w:tcW w:w="450" w:type="dxa"/>
            <w:tcBorders>
              <w:left w:val="single" w:sz="18" w:space="0" w:color="auto"/>
              <w:bottom w:val="single" w:sz="4" w:space="0" w:color="auto"/>
            </w:tcBorders>
            <w:shd w:val="clear" w:color="auto" w:fill="FFFFFF"/>
            <w:vAlign w:val="center"/>
          </w:tcPr>
          <w:p w14:paraId="15563FE8" w14:textId="77777777" w:rsidR="00A63948" w:rsidRPr="00AC2F34" w:rsidRDefault="00A63948" w:rsidP="00D41F45">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tcBorders>
            <w:shd w:val="clear" w:color="auto" w:fill="FFFFFF"/>
            <w:vAlign w:val="center"/>
          </w:tcPr>
          <w:p w14:paraId="15563FE9" w14:textId="77777777" w:rsidR="00A63948" w:rsidRPr="00AC2F34" w:rsidRDefault="00A63948" w:rsidP="00D41F45">
            <w:pPr>
              <w:pStyle w:val="TableText"/>
              <w:widowControl w:val="0"/>
              <w:rPr>
                <w:rFonts w:ascii="Tahoma" w:hAnsi="Tahoma" w:cs="Tahoma"/>
                <w:sz w:val="13"/>
              </w:rPr>
            </w:pPr>
            <w:r w:rsidRPr="00AC2F34">
              <w:rPr>
                <w:rFonts w:ascii="Tahoma" w:hAnsi="Tahoma" w:cs="Tahoma"/>
                <w:sz w:val="13"/>
              </w:rPr>
              <w:t>100</w:t>
            </w:r>
          </w:p>
        </w:tc>
        <w:tc>
          <w:tcPr>
            <w:tcW w:w="450" w:type="dxa"/>
            <w:tcBorders>
              <w:bottom w:val="single" w:sz="4" w:space="0" w:color="auto"/>
              <w:right w:val="single" w:sz="18" w:space="0" w:color="auto"/>
            </w:tcBorders>
            <w:shd w:val="clear" w:color="auto" w:fill="FFFFFF"/>
            <w:vAlign w:val="center"/>
          </w:tcPr>
          <w:p w14:paraId="15563FEA" w14:textId="77777777" w:rsidR="00A63948" w:rsidRPr="00AC2F34" w:rsidRDefault="00A63948" w:rsidP="00D41F45">
            <w:pPr>
              <w:pStyle w:val="TableText"/>
              <w:widowControl w:val="0"/>
              <w:rPr>
                <w:rFonts w:ascii="Tahoma" w:hAnsi="Tahoma" w:cs="Tahoma"/>
                <w:sz w:val="13"/>
              </w:rPr>
            </w:pPr>
            <w:r w:rsidRPr="00AC2F34">
              <w:rPr>
                <w:rFonts w:ascii="Tahoma" w:hAnsi="Tahoma" w:cs="Tahoma"/>
                <w:sz w:val="13"/>
              </w:rPr>
              <w:t>50</w:t>
            </w:r>
          </w:p>
        </w:tc>
        <w:tc>
          <w:tcPr>
            <w:tcW w:w="450" w:type="dxa"/>
            <w:tcBorders>
              <w:left w:val="single" w:sz="18" w:space="0" w:color="auto"/>
              <w:bottom w:val="single" w:sz="4" w:space="0" w:color="auto"/>
            </w:tcBorders>
            <w:shd w:val="clear" w:color="auto" w:fill="FFFFFF"/>
            <w:vAlign w:val="center"/>
          </w:tcPr>
          <w:p w14:paraId="15563FEB" w14:textId="77777777" w:rsidR="00A63948" w:rsidRPr="00AC2F34" w:rsidRDefault="00A63948" w:rsidP="00D41F45">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14:paraId="15563FEC" w14:textId="77777777" w:rsidR="00A63948" w:rsidRPr="00AC2F34" w:rsidRDefault="00A63948" w:rsidP="00D41F45">
            <w:pPr>
              <w:pStyle w:val="TableText"/>
              <w:widowControl w:val="0"/>
              <w:rPr>
                <w:rFonts w:ascii="Tahoma" w:hAnsi="Tahoma" w:cs="Tahoma"/>
                <w:sz w:val="13"/>
              </w:rPr>
            </w:pPr>
            <w:r w:rsidRPr="00AC2F34">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FFFFF"/>
            <w:vAlign w:val="center"/>
          </w:tcPr>
          <w:p w14:paraId="15563FED" w14:textId="77777777" w:rsidR="00A63948" w:rsidRPr="00AC2F34" w:rsidRDefault="00A63948" w:rsidP="00D41F45">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3FEE" w14:textId="77777777" w:rsidR="00A63948" w:rsidRPr="00AC2F34" w:rsidRDefault="00A63948" w:rsidP="00472DFD">
            <w:pPr>
              <w:pStyle w:val="TableText"/>
              <w:widowControl w:val="0"/>
              <w:spacing w:before="12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FFFFF"/>
            <w:vAlign w:val="center"/>
          </w:tcPr>
          <w:p w14:paraId="15563FEF" w14:textId="77777777" w:rsidR="00A63948" w:rsidRPr="00AC2F34" w:rsidRDefault="00A63948" w:rsidP="00D41F45">
            <w:pPr>
              <w:pStyle w:val="TableText"/>
              <w:widowControl w:val="0"/>
              <w:rPr>
                <w:rFonts w:ascii="Tahoma" w:hAnsi="Tahoma" w:cs="Tahoma"/>
                <w:sz w:val="13"/>
              </w:rPr>
            </w:pPr>
          </w:p>
        </w:tc>
      </w:tr>
      <w:tr w:rsidR="00A63948" w:rsidRPr="00AC2F34" w14:paraId="15564004" w14:textId="77777777" w:rsidTr="00B33138">
        <w:trPr>
          <w:trHeight w:val="145"/>
        </w:trPr>
        <w:tc>
          <w:tcPr>
            <w:tcW w:w="2714" w:type="dxa"/>
            <w:tcBorders>
              <w:bottom w:val="single" w:sz="4" w:space="0" w:color="auto"/>
            </w:tcBorders>
            <w:shd w:val="clear" w:color="auto" w:fill="FABF8F"/>
            <w:vAlign w:val="center"/>
          </w:tcPr>
          <w:p w14:paraId="15563FF1" w14:textId="77777777" w:rsidR="00A63948" w:rsidRPr="00AC2F34" w:rsidRDefault="00A63948" w:rsidP="00873F62">
            <w:pPr>
              <w:pStyle w:val="ProductNames"/>
              <w:spacing w:beforeLines="20" w:before="48" w:afterLines="20" w:after="48"/>
              <w:rPr>
                <w:rFonts w:ascii="Tahoma" w:hAnsi="Tahoma" w:cs="Tahoma"/>
                <w:sz w:val="14"/>
                <w:szCs w:val="14"/>
              </w:rPr>
            </w:pPr>
            <w:bookmarkStart w:id="371" w:name="_Toc336338041"/>
            <w:bookmarkStart w:id="372" w:name="_Toc343596385"/>
            <w:r w:rsidRPr="00AC2F34">
              <w:rPr>
                <w:rFonts w:ascii="Tahoma" w:hAnsi="Tahoma" w:cs="Tahoma"/>
                <w:sz w:val="14"/>
                <w:szCs w:val="14"/>
              </w:rPr>
              <w:t>CAL voor SharePoint™ Server Enterprise</w:t>
            </w:r>
            <w:bookmarkEnd w:id="371"/>
            <w:r w:rsidR="00873F62" w:rsidRPr="00AC2F34">
              <w:rPr>
                <w:rFonts w:ascii="Tahoma" w:hAnsi="Tahoma" w:cs="Tahoma"/>
                <w:sz w:val="14"/>
                <w:szCs w:val="14"/>
              </w:rPr>
              <w:t> </w:t>
            </w:r>
            <w:r w:rsidRPr="00AC2F34">
              <w:rPr>
                <w:rFonts w:ascii="Tahoma" w:hAnsi="Tahoma" w:cs="Tahoma"/>
                <w:sz w:val="14"/>
                <w:szCs w:val="14"/>
              </w:rPr>
              <w:t>2013</w:t>
            </w:r>
            <w:bookmarkEnd w:id="372"/>
            <w:r w:rsidRPr="00AC2F34">
              <w:rPr>
                <w:rFonts w:ascii="Tahoma" w:hAnsi="Tahoma" w:cs="Tahoma"/>
                <w:sz w:val="14"/>
                <w:szCs w:val="14"/>
              </w:rPr>
              <w:t xml:space="preserve"> </w:t>
            </w:r>
          </w:p>
        </w:tc>
        <w:tc>
          <w:tcPr>
            <w:tcW w:w="450" w:type="dxa"/>
            <w:tcBorders>
              <w:bottom w:val="single" w:sz="4" w:space="0" w:color="auto"/>
            </w:tcBorders>
            <w:shd w:val="clear" w:color="auto" w:fill="FABF8F"/>
            <w:vAlign w:val="center"/>
          </w:tcPr>
          <w:p w14:paraId="15563FF2" w14:textId="77777777" w:rsidR="00A63948" w:rsidRPr="00AC2F34" w:rsidRDefault="00A63948" w:rsidP="00B33138">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14:paraId="15563FF3" w14:textId="77777777" w:rsidR="00A63948" w:rsidRPr="00AC2F34" w:rsidRDefault="0095763C" w:rsidP="009D2225">
            <w:pPr>
              <w:pStyle w:val="TableText"/>
              <w:widowControl w:val="0"/>
              <w:spacing w:before="120"/>
              <w:rPr>
                <w:rFonts w:ascii="Tahoma" w:hAnsi="Tahoma" w:cs="Tahoma"/>
                <w:color w:val="000000"/>
                <w:sz w:val="13"/>
              </w:rPr>
            </w:pPr>
            <w:r w:rsidRPr="00AC2F34">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15563FF4" w14:textId="77777777" w:rsidR="00A63948" w:rsidRPr="00AC2F34" w:rsidRDefault="00A63948">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563FF5" w14:textId="77777777" w:rsidR="00A63948" w:rsidRPr="00AC2F34" w:rsidRDefault="00A63948">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ABF8F"/>
            <w:vAlign w:val="center"/>
          </w:tcPr>
          <w:p w14:paraId="15563FF6" w14:textId="77777777" w:rsidR="00A63948" w:rsidRPr="00AC2F34" w:rsidRDefault="00A63948">
            <w:pPr>
              <w:pStyle w:val="TableText"/>
              <w:widowControl w:val="0"/>
              <w:rPr>
                <w:rFonts w:ascii="Tahoma" w:hAnsi="Tahoma" w:cs="Tahoma"/>
                <w:sz w:val="13"/>
              </w:rPr>
            </w:pPr>
            <w:r w:rsidRPr="00AC2F34">
              <w:rPr>
                <w:rFonts w:ascii="Tahoma" w:hAnsi="Tahoma" w:cs="Tahoma"/>
                <w:sz w:val="13"/>
              </w:rPr>
              <w:t>3</w:t>
            </w:r>
          </w:p>
        </w:tc>
        <w:tc>
          <w:tcPr>
            <w:tcW w:w="450" w:type="dxa"/>
            <w:tcBorders>
              <w:bottom w:val="single" w:sz="4" w:space="0" w:color="auto"/>
            </w:tcBorders>
            <w:shd w:val="clear" w:color="auto" w:fill="FABF8F"/>
            <w:vAlign w:val="center"/>
          </w:tcPr>
          <w:p w14:paraId="15563FF7" w14:textId="77777777" w:rsidR="00A63948" w:rsidRPr="00AC2F34" w:rsidRDefault="00A63948">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3FF8" w14:textId="77777777" w:rsidR="00A63948" w:rsidRPr="00AC2F34" w:rsidRDefault="00A63948">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3FF9" w14:textId="77777777" w:rsidR="00A63948" w:rsidRPr="00AC2F34" w:rsidRDefault="00A63948">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3FFA" w14:textId="77777777" w:rsidR="00A63948" w:rsidRPr="00AC2F34" w:rsidRDefault="00A63948">
            <w:pPr>
              <w:pStyle w:val="TableText"/>
              <w:widowControl w:val="0"/>
              <w:rPr>
                <w:rFonts w:ascii="Tahoma" w:hAnsi="Tahoma" w:cs="Tahoma"/>
                <w:sz w:val="13"/>
              </w:rPr>
            </w:pPr>
            <w:r w:rsidRPr="00AC2F34">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15563FFB" w14:textId="77777777" w:rsidR="00A63948" w:rsidRPr="00AC2F34" w:rsidRDefault="00A63948">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5563FFC" w14:textId="77777777" w:rsidR="00A63948" w:rsidRPr="00AC2F34" w:rsidRDefault="00A63948">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ABF8F"/>
            <w:vAlign w:val="center"/>
          </w:tcPr>
          <w:p w14:paraId="15563FFD" w14:textId="77777777" w:rsidR="00A63948" w:rsidRPr="00AC2F34" w:rsidRDefault="00A63948">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5563FFE" w14:textId="77777777" w:rsidR="00A63948" w:rsidRPr="00AC2F34" w:rsidRDefault="00A63948">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5563FFF" w14:textId="77777777" w:rsidR="00A63948" w:rsidRPr="00AC2F34" w:rsidRDefault="00A63948">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5564000" w14:textId="77777777" w:rsidR="00A63948" w:rsidRPr="00AC2F34" w:rsidRDefault="00A63948">
            <w:pPr>
              <w:pStyle w:val="TableText"/>
              <w:widowControl w:val="0"/>
              <w:rPr>
                <w:rFonts w:ascii="Tahoma" w:hAnsi="Tahoma" w:cs="Tahoma"/>
                <w:sz w:val="13"/>
              </w:rPr>
            </w:pPr>
            <w:r w:rsidRPr="00AC2F34">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14:paraId="15564001" w14:textId="77777777" w:rsidR="00A63948" w:rsidRPr="00AC2F34" w:rsidRDefault="00A63948">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4002" w14:textId="77777777" w:rsidR="00A63948" w:rsidRPr="00AC2F34" w:rsidRDefault="00A63948" w:rsidP="00472DFD">
            <w:pPr>
              <w:pStyle w:val="TableText"/>
              <w:widowControl w:val="0"/>
              <w:spacing w:before="120"/>
              <w:rPr>
                <w:rFonts w:ascii="Tahoma" w:hAnsi="Tahoma" w:cs="Tahoma"/>
                <w:sz w:val="13"/>
              </w:rPr>
            </w:pPr>
            <w:r w:rsidRPr="00AC2F34">
              <w:rPr>
                <w:rFonts w:ascii="Tahoma" w:hAnsi="Tahoma" w:cs="Tahoma"/>
                <w:sz w:val="13"/>
              </w:rPr>
              <w:t>AO, ST</w:t>
            </w:r>
          </w:p>
        </w:tc>
        <w:tc>
          <w:tcPr>
            <w:tcW w:w="540" w:type="dxa"/>
            <w:tcBorders>
              <w:bottom w:val="single" w:sz="4" w:space="0" w:color="auto"/>
            </w:tcBorders>
            <w:shd w:val="clear" w:color="auto" w:fill="FABF8F"/>
            <w:vAlign w:val="center"/>
          </w:tcPr>
          <w:p w14:paraId="15564003" w14:textId="77777777" w:rsidR="00A63948" w:rsidRPr="00AC2F34" w:rsidRDefault="00A63948">
            <w:pPr>
              <w:pStyle w:val="TableText"/>
              <w:widowControl w:val="0"/>
              <w:rPr>
                <w:rFonts w:ascii="Tahoma" w:hAnsi="Tahoma" w:cs="Tahoma"/>
                <w:sz w:val="13"/>
              </w:rPr>
            </w:pPr>
          </w:p>
        </w:tc>
      </w:tr>
      <w:tr w:rsidR="00A63948" w:rsidRPr="00AC2F34" w14:paraId="15564018" w14:textId="77777777" w:rsidTr="00B33138">
        <w:trPr>
          <w:trHeight w:val="260"/>
        </w:trPr>
        <w:tc>
          <w:tcPr>
            <w:tcW w:w="2714" w:type="dxa"/>
            <w:tcBorders>
              <w:bottom w:val="single" w:sz="4" w:space="0" w:color="auto"/>
            </w:tcBorders>
            <w:shd w:val="clear" w:color="auto" w:fill="FFFFFF"/>
            <w:vAlign w:val="center"/>
          </w:tcPr>
          <w:p w14:paraId="15564005" w14:textId="77777777" w:rsidR="00A63948" w:rsidRPr="00AC2F34" w:rsidRDefault="00A63948" w:rsidP="00873F62">
            <w:pPr>
              <w:pStyle w:val="ProductNames"/>
              <w:spacing w:beforeLines="20" w:before="48" w:afterLines="20" w:after="48"/>
              <w:rPr>
                <w:rFonts w:ascii="Tahoma" w:hAnsi="Tahoma" w:cs="Tahoma"/>
                <w:sz w:val="14"/>
                <w:szCs w:val="14"/>
              </w:rPr>
            </w:pPr>
            <w:bookmarkStart w:id="373" w:name="_Toc336338044"/>
            <w:bookmarkStart w:id="374" w:name="_Toc343596386"/>
            <w:r w:rsidRPr="00AC2F34">
              <w:rPr>
                <w:rFonts w:ascii="Tahoma" w:hAnsi="Tahoma" w:cs="Tahoma"/>
                <w:sz w:val="14"/>
                <w:szCs w:val="14"/>
              </w:rPr>
              <w:t>CAL voor SharePoint™ Server Standard</w:t>
            </w:r>
            <w:bookmarkEnd w:id="373"/>
            <w:r w:rsidR="00873F62" w:rsidRPr="00AC2F34">
              <w:rPr>
                <w:rFonts w:ascii="Tahoma" w:hAnsi="Tahoma" w:cs="Tahoma"/>
                <w:sz w:val="14"/>
                <w:szCs w:val="14"/>
              </w:rPr>
              <w:t> </w:t>
            </w:r>
            <w:r w:rsidRPr="00AC2F34">
              <w:rPr>
                <w:rFonts w:ascii="Tahoma" w:hAnsi="Tahoma" w:cs="Tahoma"/>
                <w:sz w:val="14"/>
                <w:szCs w:val="14"/>
              </w:rPr>
              <w:t>2013</w:t>
            </w:r>
            <w:bookmarkEnd w:id="374"/>
          </w:p>
        </w:tc>
        <w:tc>
          <w:tcPr>
            <w:tcW w:w="450" w:type="dxa"/>
            <w:tcBorders>
              <w:bottom w:val="single" w:sz="4" w:space="0" w:color="auto"/>
            </w:tcBorders>
            <w:shd w:val="clear" w:color="auto" w:fill="FFFFFF"/>
            <w:vAlign w:val="center"/>
          </w:tcPr>
          <w:p w14:paraId="15564006" w14:textId="77777777" w:rsidR="00A63948" w:rsidRPr="00AC2F34" w:rsidRDefault="00A63948" w:rsidP="00B33138">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FFFFF"/>
          </w:tcPr>
          <w:p w14:paraId="15564007" w14:textId="77777777" w:rsidR="00A63948" w:rsidRPr="00AC2F34" w:rsidRDefault="0095763C" w:rsidP="009D2225">
            <w:pPr>
              <w:pStyle w:val="TableText"/>
              <w:widowControl w:val="0"/>
              <w:spacing w:before="120"/>
              <w:rPr>
                <w:rFonts w:ascii="Tahoma" w:hAnsi="Tahoma" w:cs="Tahoma"/>
                <w:color w:val="000000"/>
                <w:sz w:val="13"/>
              </w:rPr>
            </w:pPr>
            <w:r w:rsidRPr="00AC2F34">
              <w:rPr>
                <w:rFonts w:ascii="Tahoma" w:hAnsi="Tahoma" w:cs="Tahoma"/>
                <w:color w:val="000000"/>
                <w:sz w:val="13"/>
              </w:rPr>
              <w:t>10/12</w:t>
            </w:r>
          </w:p>
        </w:tc>
        <w:tc>
          <w:tcPr>
            <w:tcW w:w="360" w:type="dxa"/>
            <w:tcBorders>
              <w:bottom w:val="single" w:sz="4" w:space="0" w:color="auto"/>
              <w:right w:val="single" w:sz="18" w:space="0" w:color="auto"/>
            </w:tcBorders>
            <w:shd w:val="clear" w:color="auto" w:fill="FFFFFF"/>
            <w:vAlign w:val="center"/>
          </w:tcPr>
          <w:p w14:paraId="15564008" w14:textId="77777777" w:rsidR="00A63948" w:rsidRPr="00AC2F34" w:rsidRDefault="00A63948">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15564009" w14:textId="77777777" w:rsidR="00A63948" w:rsidRPr="00AC2F34" w:rsidRDefault="00A63948">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FFFFF"/>
            <w:vAlign w:val="center"/>
          </w:tcPr>
          <w:p w14:paraId="1556400A" w14:textId="77777777" w:rsidR="00A63948" w:rsidRPr="00AC2F34" w:rsidRDefault="00A63948">
            <w:pPr>
              <w:pStyle w:val="TableText"/>
              <w:widowControl w:val="0"/>
              <w:rPr>
                <w:rFonts w:ascii="Tahoma" w:hAnsi="Tahoma" w:cs="Tahoma"/>
                <w:sz w:val="13"/>
              </w:rPr>
            </w:pPr>
            <w:r w:rsidRPr="00AC2F34">
              <w:rPr>
                <w:rFonts w:ascii="Tahoma" w:hAnsi="Tahoma" w:cs="Tahoma"/>
                <w:sz w:val="13"/>
              </w:rPr>
              <w:t>3</w:t>
            </w:r>
          </w:p>
        </w:tc>
        <w:tc>
          <w:tcPr>
            <w:tcW w:w="450" w:type="dxa"/>
            <w:tcBorders>
              <w:bottom w:val="single" w:sz="4" w:space="0" w:color="auto"/>
            </w:tcBorders>
            <w:shd w:val="clear" w:color="auto" w:fill="FFFFFF"/>
            <w:vAlign w:val="center"/>
          </w:tcPr>
          <w:p w14:paraId="1556400B" w14:textId="77777777" w:rsidR="00A63948" w:rsidRPr="00AC2F34" w:rsidRDefault="00A63948">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FFFFF"/>
            <w:vAlign w:val="center"/>
          </w:tcPr>
          <w:p w14:paraId="1556400C" w14:textId="77777777" w:rsidR="00A63948" w:rsidRPr="00AC2F34" w:rsidRDefault="00A63948">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FFFFF"/>
            <w:vAlign w:val="center"/>
          </w:tcPr>
          <w:p w14:paraId="1556400D" w14:textId="77777777" w:rsidR="00A63948" w:rsidRPr="00AC2F34" w:rsidRDefault="00A63948">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FFFFF"/>
            <w:vAlign w:val="center"/>
          </w:tcPr>
          <w:p w14:paraId="1556400E" w14:textId="77777777" w:rsidR="00A63948" w:rsidRPr="00AC2F34" w:rsidRDefault="00A63948">
            <w:pPr>
              <w:pStyle w:val="TableText"/>
              <w:widowControl w:val="0"/>
              <w:rPr>
                <w:rFonts w:ascii="Tahoma" w:hAnsi="Tahoma" w:cs="Tahoma"/>
                <w:sz w:val="13"/>
              </w:rPr>
            </w:pPr>
            <w:r w:rsidRPr="00AC2F34">
              <w:rPr>
                <w:rFonts w:ascii="Tahoma" w:hAnsi="Tahoma" w:cs="Tahoma"/>
                <w:sz w:val="13"/>
              </w:rPr>
              <w:t>1</w:t>
            </w:r>
          </w:p>
        </w:tc>
        <w:tc>
          <w:tcPr>
            <w:tcW w:w="360" w:type="dxa"/>
            <w:tcBorders>
              <w:bottom w:val="single" w:sz="4" w:space="0" w:color="auto"/>
              <w:right w:val="single" w:sz="18" w:space="0" w:color="auto"/>
            </w:tcBorders>
            <w:shd w:val="clear" w:color="auto" w:fill="FFFFFF"/>
            <w:vAlign w:val="center"/>
          </w:tcPr>
          <w:p w14:paraId="1556400F" w14:textId="77777777" w:rsidR="00A63948" w:rsidRPr="00AC2F34" w:rsidRDefault="00A63948">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14:paraId="15564010" w14:textId="77777777" w:rsidR="00A63948" w:rsidRPr="00AC2F34" w:rsidRDefault="00A63948">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FFFFF"/>
            <w:vAlign w:val="center"/>
          </w:tcPr>
          <w:p w14:paraId="15564011" w14:textId="77777777" w:rsidR="00A63948" w:rsidRPr="00AC2F34" w:rsidRDefault="00A63948">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14:paraId="15564012" w14:textId="77777777" w:rsidR="00A63948" w:rsidRPr="00AC2F34" w:rsidRDefault="00A63948">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14:paraId="15564013"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014" w14:textId="77777777" w:rsidR="00A63948" w:rsidRPr="00AC2F34" w:rsidRDefault="00A6394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4015"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4016" w14:textId="77777777" w:rsidR="00A63948" w:rsidRPr="00AC2F34" w:rsidRDefault="00A63948" w:rsidP="00472DFD">
            <w:pPr>
              <w:pStyle w:val="TableText"/>
              <w:widowControl w:val="0"/>
              <w:spacing w:before="120"/>
              <w:rPr>
                <w:rFonts w:ascii="Tahoma" w:hAnsi="Tahoma" w:cs="Tahoma"/>
                <w:sz w:val="13"/>
              </w:rPr>
            </w:pPr>
            <w:r w:rsidRPr="00AC2F34">
              <w:rPr>
                <w:rFonts w:ascii="Tahoma" w:hAnsi="Tahoma" w:cs="Tahoma"/>
                <w:sz w:val="13"/>
              </w:rPr>
              <w:t>AO, ST</w:t>
            </w:r>
          </w:p>
        </w:tc>
        <w:tc>
          <w:tcPr>
            <w:tcW w:w="540" w:type="dxa"/>
            <w:tcBorders>
              <w:bottom w:val="single" w:sz="4" w:space="0" w:color="auto"/>
            </w:tcBorders>
            <w:shd w:val="clear" w:color="auto" w:fill="FFFFFF"/>
            <w:vAlign w:val="center"/>
          </w:tcPr>
          <w:p w14:paraId="15564017" w14:textId="77777777" w:rsidR="00A63948" w:rsidRPr="00AC2F34" w:rsidRDefault="00A63948">
            <w:pPr>
              <w:pStyle w:val="TableText"/>
              <w:widowControl w:val="0"/>
              <w:rPr>
                <w:rFonts w:ascii="Tahoma" w:hAnsi="Tahoma" w:cs="Tahoma"/>
                <w:sz w:val="13"/>
              </w:rPr>
            </w:pPr>
          </w:p>
        </w:tc>
      </w:tr>
      <w:tr w:rsidR="00A63948" w:rsidRPr="00AC2F34" w14:paraId="1556402C" w14:textId="77777777" w:rsidTr="00B33138">
        <w:trPr>
          <w:trHeight w:val="145"/>
        </w:trPr>
        <w:tc>
          <w:tcPr>
            <w:tcW w:w="2714" w:type="dxa"/>
            <w:tcBorders>
              <w:bottom w:val="single" w:sz="4" w:space="0" w:color="auto"/>
            </w:tcBorders>
            <w:shd w:val="clear" w:color="auto" w:fill="FABF8F"/>
            <w:vAlign w:val="center"/>
          </w:tcPr>
          <w:p w14:paraId="15564019" w14:textId="77777777" w:rsidR="00A63948" w:rsidRPr="00AC2F34" w:rsidRDefault="00A63948" w:rsidP="00873F62">
            <w:pPr>
              <w:pStyle w:val="ProductNames"/>
              <w:spacing w:beforeLines="20" w:before="48" w:afterLines="20" w:after="48"/>
              <w:rPr>
                <w:rFonts w:ascii="Tahoma" w:hAnsi="Tahoma" w:cs="Tahoma"/>
                <w:sz w:val="14"/>
                <w:szCs w:val="14"/>
                <w:lang w:val="pt-BR"/>
              </w:rPr>
            </w:pPr>
            <w:bookmarkStart w:id="375" w:name="_Toc336338045"/>
            <w:bookmarkStart w:id="376" w:name="_Toc343596387"/>
            <w:r w:rsidRPr="009D4A86">
              <w:rPr>
                <w:rFonts w:ascii="Tahoma" w:hAnsi="Tahoma" w:cs="Tahoma"/>
                <w:sz w:val="14"/>
                <w:szCs w:val="14"/>
                <w:lang w:val="pt-BR"/>
              </w:rPr>
              <w:t>SQL Server</w:t>
            </w:r>
            <w:r w:rsidR="00BB3879" w:rsidRPr="009D4A86">
              <w:rPr>
                <w:rFonts w:ascii="Tahoma" w:eastAsia="Times New Roman" w:hAnsi="Tahoma" w:cs="Tahoma"/>
                <w:color w:val="000000"/>
                <w:sz w:val="14"/>
                <w:szCs w:val="14"/>
                <w:vertAlign w:val="superscript"/>
                <w:lang w:val="pt-BR"/>
              </w:rPr>
              <w:t>®</w:t>
            </w:r>
            <w:r w:rsidRPr="009D4A86">
              <w:rPr>
                <w:rFonts w:ascii="Tahoma" w:hAnsi="Tahoma" w:cs="Tahoma"/>
                <w:sz w:val="14"/>
                <w:szCs w:val="14"/>
                <w:lang w:val="pt-BR"/>
              </w:rPr>
              <w:t xml:space="preserve"> 2008 R2 Datacenter, licentie voor 1 processor</w:t>
            </w:r>
            <w:bookmarkEnd w:id="375"/>
            <w:bookmarkEnd w:id="376"/>
          </w:p>
        </w:tc>
        <w:tc>
          <w:tcPr>
            <w:tcW w:w="450" w:type="dxa"/>
            <w:tcBorders>
              <w:bottom w:val="single" w:sz="4" w:space="0" w:color="auto"/>
            </w:tcBorders>
            <w:shd w:val="clear" w:color="auto" w:fill="FABF8F"/>
            <w:vAlign w:val="center"/>
          </w:tcPr>
          <w:p w14:paraId="1556401A" w14:textId="77777777" w:rsidR="00A63948" w:rsidRPr="00AC2F34" w:rsidRDefault="00216494" w:rsidP="00B33138">
            <w:pPr>
              <w:pStyle w:val="TableText"/>
              <w:widowControl w:val="0"/>
              <w:rPr>
                <w:rFonts w:cs="Tahoma"/>
                <w:b/>
                <w:color w:val="0000FF"/>
                <w:sz w:val="13"/>
                <w:szCs w:val="13"/>
                <w:u w:val="single"/>
              </w:rPr>
            </w:pPr>
            <w:hyperlink w:anchor="_70_SQL_Server®" w:history="1">
              <w:r w:rsidR="00E15740" w:rsidRPr="00AC2F34">
                <w:rPr>
                  <w:rStyle w:val="Hyperlink"/>
                  <w:rFonts w:cs="Tahoma"/>
                  <w:b/>
                  <w:sz w:val="13"/>
                  <w:szCs w:val="13"/>
                </w:rPr>
                <w:t>70</w:t>
              </w:r>
            </w:hyperlink>
          </w:p>
        </w:tc>
        <w:tc>
          <w:tcPr>
            <w:tcW w:w="450" w:type="dxa"/>
            <w:tcBorders>
              <w:bottom w:val="single" w:sz="4" w:space="0" w:color="auto"/>
            </w:tcBorders>
            <w:shd w:val="clear" w:color="auto" w:fill="FABF8F"/>
          </w:tcPr>
          <w:p w14:paraId="1556401B" w14:textId="77777777" w:rsidR="00A63948" w:rsidRPr="00AC2F34" w:rsidRDefault="00A63948" w:rsidP="00855BA5">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01C" w14:textId="77777777" w:rsidR="00A63948" w:rsidRPr="00AC2F34" w:rsidRDefault="00A63948" w:rsidP="00855BA5">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556401D" w14:textId="77777777" w:rsidR="00A63948" w:rsidRPr="00AC2F34" w:rsidRDefault="00A63948" w:rsidP="00855BA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01E" w14:textId="77777777" w:rsidR="00A63948" w:rsidRPr="00AC2F34" w:rsidRDefault="00A63948" w:rsidP="00855BA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01F" w14:textId="77777777" w:rsidR="00A63948" w:rsidRPr="00AC2F34" w:rsidRDefault="00A63948" w:rsidP="00855BA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020" w14:textId="77777777" w:rsidR="00A63948" w:rsidRPr="00AC2F34" w:rsidRDefault="00A63948" w:rsidP="00855BA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021" w14:textId="77777777" w:rsidR="00A63948" w:rsidRPr="00AC2F34" w:rsidRDefault="00A63948" w:rsidP="00855BA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022" w14:textId="77777777" w:rsidR="00A63948" w:rsidRPr="00AC2F34" w:rsidRDefault="00A63948" w:rsidP="00855BA5">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023" w14:textId="77777777" w:rsidR="00A63948" w:rsidRPr="00AC2F34" w:rsidRDefault="00A63948" w:rsidP="00855BA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024" w14:textId="77777777" w:rsidR="00A63948" w:rsidRPr="00AC2F34" w:rsidRDefault="00A63948" w:rsidP="00855BA5">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025" w14:textId="77777777" w:rsidR="00A63948" w:rsidRPr="00AC2F34" w:rsidRDefault="00A63948" w:rsidP="00855BA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026" w14:textId="77777777" w:rsidR="00A63948" w:rsidRPr="00AC2F34" w:rsidRDefault="00A63948" w:rsidP="00855BA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027" w14:textId="77777777" w:rsidR="00A63948" w:rsidRPr="00AC2F34" w:rsidRDefault="00A63948" w:rsidP="00855BA5">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028" w14:textId="77777777" w:rsidR="00A63948" w:rsidRPr="00AC2F34" w:rsidRDefault="00A63948" w:rsidP="00855BA5">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029" w14:textId="77777777" w:rsidR="00A63948" w:rsidRPr="00AC2F34" w:rsidRDefault="00A63948" w:rsidP="00855BA5">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402A" w14:textId="77777777" w:rsidR="00A63948" w:rsidRPr="00AC2F34" w:rsidRDefault="00A63948" w:rsidP="00855BA5">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556402B" w14:textId="77777777" w:rsidR="00A63948" w:rsidRPr="00AC2F34" w:rsidRDefault="00A63948" w:rsidP="00855BA5">
            <w:pPr>
              <w:pStyle w:val="TableText"/>
              <w:widowControl w:val="0"/>
              <w:rPr>
                <w:rFonts w:ascii="Tahoma" w:hAnsi="Tahoma" w:cs="Tahoma"/>
                <w:sz w:val="13"/>
              </w:rPr>
            </w:pPr>
          </w:p>
        </w:tc>
      </w:tr>
      <w:tr w:rsidR="003009F1" w:rsidRPr="00AC2F34" w14:paraId="15564040" w14:textId="77777777" w:rsidTr="00B33138">
        <w:trPr>
          <w:trHeight w:val="145"/>
        </w:trPr>
        <w:tc>
          <w:tcPr>
            <w:tcW w:w="2714" w:type="dxa"/>
            <w:tcBorders>
              <w:bottom w:val="single" w:sz="4" w:space="0" w:color="auto"/>
            </w:tcBorders>
            <w:shd w:val="clear" w:color="auto" w:fill="FFFFFF"/>
            <w:vAlign w:val="center"/>
          </w:tcPr>
          <w:p w14:paraId="1556402D" w14:textId="77777777" w:rsidR="00A63948" w:rsidRPr="00AC2F34" w:rsidRDefault="00A63948" w:rsidP="00873F62">
            <w:pPr>
              <w:pStyle w:val="ProductNames"/>
              <w:spacing w:beforeLines="20" w:before="48" w:afterLines="20" w:after="48"/>
              <w:rPr>
                <w:rFonts w:ascii="Tahoma" w:hAnsi="Tahoma" w:cs="Tahoma"/>
                <w:sz w:val="14"/>
                <w:szCs w:val="14"/>
              </w:rPr>
            </w:pPr>
            <w:bookmarkStart w:id="377" w:name="_Toc336338046"/>
            <w:bookmarkStart w:id="378" w:name="_Toc343596388"/>
            <w:r w:rsidRPr="00AC2F34">
              <w:rPr>
                <w:rFonts w:ascii="Tahoma" w:hAnsi="Tahoma" w:cs="Tahoma"/>
                <w:sz w:val="14"/>
                <w:szCs w:val="14"/>
              </w:rPr>
              <w:t>SQL Server</w:t>
            </w:r>
            <w:r w:rsidR="00BB3879" w:rsidRPr="00AC2F34">
              <w:rPr>
                <w:rFonts w:ascii="Tahoma" w:eastAsia="Times New Roman" w:hAnsi="Tahoma" w:cs="Tahoma"/>
                <w:color w:val="000000"/>
                <w:sz w:val="14"/>
                <w:szCs w:val="14"/>
                <w:vertAlign w:val="superscript"/>
              </w:rPr>
              <w:t>®</w:t>
            </w:r>
            <w:r w:rsidRPr="00AC2F34">
              <w:rPr>
                <w:rFonts w:ascii="Tahoma" w:hAnsi="Tahoma" w:cs="Tahoma"/>
                <w:sz w:val="14"/>
                <w:szCs w:val="14"/>
              </w:rPr>
              <w:t xml:space="preserve"> 2008 R2 Parallel Data Warehouse</w:t>
            </w:r>
            <w:bookmarkEnd w:id="377"/>
            <w:bookmarkEnd w:id="378"/>
          </w:p>
        </w:tc>
        <w:tc>
          <w:tcPr>
            <w:tcW w:w="450" w:type="dxa"/>
            <w:tcBorders>
              <w:bottom w:val="single" w:sz="4" w:space="0" w:color="auto"/>
            </w:tcBorders>
            <w:shd w:val="clear" w:color="auto" w:fill="FFFFFF"/>
            <w:vAlign w:val="center"/>
          </w:tcPr>
          <w:p w14:paraId="1556402E" w14:textId="77777777" w:rsidR="00A63948" w:rsidRPr="00AC2F34" w:rsidRDefault="00216494" w:rsidP="00B33138">
            <w:pPr>
              <w:pStyle w:val="TableText"/>
              <w:widowControl w:val="0"/>
              <w:rPr>
                <w:rStyle w:val="EndnoteReference"/>
                <w:rFonts w:cs="Tahoma"/>
                <w:b w:val="0"/>
                <w:color w:val="000000"/>
                <w:sz w:val="13"/>
                <w:szCs w:val="13"/>
                <w:u w:val="single"/>
              </w:rPr>
            </w:pPr>
            <w:hyperlink w:anchor="_71_SQL_Server®" w:history="1">
              <w:r w:rsidR="00E15740" w:rsidRPr="00AC2F34">
                <w:rPr>
                  <w:rStyle w:val="Hyperlink"/>
                  <w:rFonts w:cs="Tahoma"/>
                  <w:b/>
                  <w:sz w:val="13"/>
                  <w:szCs w:val="13"/>
                </w:rPr>
                <w:t>71</w:t>
              </w:r>
            </w:hyperlink>
          </w:p>
        </w:tc>
        <w:tc>
          <w:tcPr>
            <w:tcW w:w="450" w:type="dxa"/>
            <w:tcBorders>
              <w:bottom w:val="single" w:sz="4" w:space="0" w:color="auto"/>
            </w:tcBorders>
            <w:shd w:val="clear" w:color="auto" w:fill="FFFFFF"/>
          </w:tcPr>
          <w:p w14:paraId="1556402F" w14:textId="77777777" w:rsidR="00A63948" w:rsidRPr="00AC2F34" w:rsidRDefault="00A63948">
            <w:pPr>
              <w:pStyle w:val="TableText"/>
              <w:widowControl w:val="0"/>
              <w:spacing w:before="80"/>
              <w:rPr>
                <w:rFonts w:ascii="Tahoma" w:hAnsi="Tahoma" w:cs="Tahoma"/>
                <w:sz w:val="13"/>
              </w:rPr>
            </w:pPr>
            <w:r w:rsidRPr="00AC2F34">
              <w:rPr>
                <w:rFonts w:ascii="Tahoma" w:hAnsi="Tahoma" w:cs="Tahoma"/>
                <w:sz w:val="13"/>
              </w:rPr>
              <w:t>11/10</w:t>
            </w:r>
          </w:p>
        </w:tc>
        <w:tc>
          <w:tcPr>
            <w:tcW w:w="360" w:type="dxa"/>
            <w:tcBorders>
              <w:bottom w:val="single" w:sz="4" w:space="0" w:color="auto"/>
              <w:right w:val="single" w:sz="18" w:space="0" w:color="auto"/>
            </w:tcBorders>
            <w:shd w:val="clear" w:color="auto" w:fill="FFFFFF"/>
            <w:vAlign w:val="center"/>
          </w:tcPr>
          <w:p w14:paraId="15564030" w14:textId="77777777" w:rsidR="00A63948" w:rsidRPr="00AC2F34" w:rsidRDefault="00A63948">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15564031" w14:textId="77777777" w:rsidR="00A63948" w:rsidRPr="00AC2F34" w:rsidRDefault="00A63948">
            <w:pPr>
              <w:pStyle w:val="TableText"/>
              <w:widowControl w:val="0"/>
              <w:rPr>
                <w:rFonts w:ascii="Tahoma" w:hAnsi="Tahoma" w:cs="Tahoma"/>
                <w:sz w:val="13"/>
              </w:rPr>
            </w:pPr>
            <w:r w:rsidRPr="00AC2F34">
              <w:rPr>
                <w:rFonts w:ascii="Tahoma" w:hAnsi="Tahoma" w:cs="Tahoma"/>
                <w:sz w:val="13"/>
              </w:rPr>
              <w:t>200</w:t>
            </w:r>
          </w:p>
        </w:tc>
        <w:tc>
          <w:tcPr>
            <w:tcW w:w="450" w:type="dxa"/>
            <w:tcBorders>
              <w:bottom w:val="single" w:sz="4" w:space="0" w:color="auto"/>
            </w:tcBorders>
            <w:shd w:val="clear" w:color="auto" w:fill="FFFFFF"/>
            <w:vAlign w:val="center"/>
          </w:tcPr>
          <w:p w14:paraId="15564032" w14:textId="77777777" w:rsidR="00A63948" w:rsidRPr="00AC2F34" w:rsidRDefault="00A63948">
            <w:pPr>
              <w:pStyle w:val="TableText"/>
              <w:widowControl w:val="0"/>
              <w:rPr>
                <w:rFonts w:ascii="Tahoma" w:hAnsi="Tahoma" w:cs="Tahoma"/>
                <w:sz w:val="13"/>
              </w:rPr>
            </w:pPr>
            <w:r w:rsidRPr="00AC2F34">
              <w:rPr>
                <w:rFonts w:ascii="Tahoma" w:hAnsi="Tahoma" w:cs="Tahoma"/>
                <w:sz w:val="13"/>
              </w:rPr>
              <w:t>500</w:t>
            </w:r>
          </w:p>
        </w:tc>
        <w:tc>
          <w:tcPr>
            <w:tcW w:w="450" w:type="dxa"/>
            <w:tcBorders>
              <w:bottom w:val="single" w:sz="4" w:space="0" w:color="auto"/>
            </w:tcBorders>
            <w:shd w:val="clear" w:color="auto" w:fill="FFFFFF"/>
            <w:vAlign w:val="center"/>
          </w:tcPr>
          <w:p w14:paraId="15564033" w14:textId="77777777" w:rsidR="00A63948" w:rsidRPr="00AC2F34" w:rsidRDefault="00A63948">
            <w:pPr>
              <w:pStyle w:val="TableText"/>
              <w:widowControl w:val="0"/>
              <w:rPr>
                <w:rFonts w:ascii="Tahoma" w:hAnsi="Tahoma" w:cs="Tahoma"/>
                <w:sz w:val="13"/>
              </w:rPr>
            </w:pPr>
            <w:r w:rsidRPr="00AC2F34">
              <w:rPr>
                <w:rFonts w:ascii="Tahoma" w:hAnsi="Tahoma" w:cs="Tahoma"/>
                <w:sz w:val="13"/>
              </w:rPr>
              <w:t>400</w:t>
            </w:r>
          </w:p>
        </w:tc>
        <w:tc>
          <w:tcPr>
            <w:tcW w:w="450" w:type="dxa"/>
            <w:tcBorders>
              <w:bottom w:val="single" w:sz="4" w:space="0" w:color="auto"/>
            </w:tcBorders>
            <w:shd w:val="clear" w:color="auto" w:fill="FFFFFF"/>
            <w:vAlign w:val="center"/>
          </w:tcPr>
          <w:p w14:paraId="15564034" w14:textId="77777777" w:rsidR="00A63948" w:rsidRPr="00AC2F34" w:rsidRDefault="00A63948">
            <w:pPr>
              <w:pStyle w:val="TableText"/>
              <w:widowControl w:val="0"/>
              <w:rPr>
                <w:rFonts w:ascii="Tahoma" w:hAnsi="Tahoma" w:cs="Tahoma"/>
                <w:sz w:val="13"/>
              </w:rPr>
            </w:pPr>
            <w:r w:rsidRPr="00AC2F34">
              <w:rPr>
                <w:rFonts w:ascii="Tahoma" w:hAnsi="Tahoma" w:cs="Tahoma"/>
                <w:sz w:val="13"/>
              </w:rPr>
              <w:t>300</w:t>
            </w:r>
          </w:p>
        </w:tc>
        <w:tc>
          <w:tcPr>
            <w:tcW w:w="450" w:type="dxa"/>
            <w:tcBorders>
              <w:bottom w:val="single" w:sz="4" w:space="0" w:color="auto"/>
            </w:tcBorders>
            <w:shd w:val="clear" w:color="auto" w:fill="FFFFFF"/>
            <w:vAlign w:val="center"/>
          </w:tcPr>
          <w:p w14:paraId="15564035" w14:textId="77777777" w:rsidR="00A63948" w:rsidRPr="00AC2F34" w:rsidRDefault="00A63948">
            <w:pPr>
              <w:pStyle w:val="TableText"/>
              <w:widowControl w:val="0"/>
              <w:rPr>
                <w:rFonts w:ascii="Tahoma" w:hAnsi="Tahoma" w:cs="Tahoma"/>
                <w:sz w:val="13"/>
              </w:rPr>
            </w:pPr>
            <w:r w:rsidRPr="00AC2F34">
              <w:rPr>
                <w:rFonts w:ascii="Tahoma" w:hAnsi="Tahoma" w:cs="Tahoma"/>
                <w:sz w:val="13"/>
              </w:rPr>
              <w:t>300</w:t>
            </w:r>
          </w:p>
        </w:tc>
        <w:tc>
          <w:tcPr>
            <w:tcW w:w="450" w:type="dxa"/>
            <w:tcBorders>
              <w:bottom w:val="single" w:sz="4" w:space="0" w:color="auto"/>
            </w:tcBorders>
            <w:shd w:val="clear" w:color="auto" w:fill="FFFFFF"/>
            <w:vAlign w:val="center"/>
          </w:tcPr>
          <w:p w14:paraId="15564036" w14:textId="77777777" w:rsidR="00A63948" w:rsidRPr="00AC2F34" w:rsidRDefault="00A63948">
            <w:pPr>
              <w:pStyle w:val="TableText"/>
              <w:widowControl w:val="0"/>
              <w:rPr>
                <w:rFonts w:ascii="Tahoma" w:hAnsi="Tahoma" w:cs="Tahoma"/>
                <w:sz w:val="13"/>
              </w:rPr>
            </w:pPr>
            <w:r w:rsidRPr="00AC2F34">
              <w:rPr>
                <w:rFonts w:ascii="Tahoma" w:hAnsi="Tahoma" w:cs="Tahoma"/>
                <w:sz w:val="13"/>
              </w:rPr>
              <w:t>200</w:t>
            </w:r>
          </w:p>
        </w:tc>
        <w:tc>
          <w:tcPr>
            <w:tcW w:w="360" w:type="dxa"/>
            <w:tcBorders>
              <w:bottom w:val="single" w:sz="4" w:space="0" w:color="auto"/>
              <w:right w:val="single" w:sz="18" w:space="0" w:color="auto"/>
            </w:tcBorders>
            <w:shd w:val="clear" w:color="auto" w:fill="FFFFFF"/>
            <w:vAlign w:val="center"/>
          </w:tcPr>
          <w:p w14:paraId="15564037" w14:textId="77777777" w:rsidR="00A63948" w:rsidRPr="00AC2F34" w:rsidRDefault="00A63948">
            <w:pPr>
              <w:pStyle w:val="TableText"/>
              <w:widowControl w:val="0"/>
              <w:rPr>
                <w:rFonts w:ascii="Tahoma" w:hAnsi="Tahoma" w:cs="Tahoma"/>
                <w:sz w:val="13"/>
              </w:rPr>
            </w:pPr>
            <w:r w:rsidRPr="00AC2F34">
              <w:rPr>
                <w:rFonts w:ascii="Tahoma" w:hAnsi="Tahoma" w:cs="Tahoma"/>
                <w:sz w:val="13"/>
              </w:rPr>
              <w:t>100</w:t>
            </w:r>
          </w:p>
        </w:tc>
        <w:tc>
          <w:tcPr>
            <w:tcW w:w="450" w:type="dxa"/>
            <w:tcBorders>
              <w:left w:val="single" w:sz="18" w:space="0" w:color="auto"/>
              <w:bottom w:val="single" w:sz="4" w:space="0" w:color="auto"/>
            </w:tcBorders>
            <w:shd w:val="clear" w:color="auto" w:fill="FFFFFF"/>
            <w:vAlign w:val="center"/>
          </w:tcPr>
          <w:p w14:paraId="15564038"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039"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03A" w14:textId="77777777" w:rsidR="00A63948" w:rsidRPr="00AC2F34"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03B"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03C" w14:textId="77777777" w:rsidR="00A63948" w:rsidRPr="00AC2F34" w:rsidRDefault="00A63948">
            <w:pPr>
              <w:pStyle w:val="TableText"/>
              <w:widowControl w:val="0"/>
              <w:rPr>
                <w:rFonts w:ascii="Tahoma" w:hAnsi="Tahoma" w:cs="Tahoma"/>
                <w:sz w:val="13"/>
              </w:rPr>
            </w:pPr>
            <w:r w:rsidRPr="00AC2F34">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FFFFF"/>
            <w:vAlign w:val="center"/>
          </w:tcPr>
          <w:p w14:paraId="1556403D"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403E" w14:textId="77777777" w:rsidR="00A63948" w:rsidRPr="00AC2F34" w:rsidRDefault="00A63948">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1556403F" w14:textId="77777777" w:rsidR="00A63948" w:rsidRPr="00AC2F34" w:rsidRDefault="00A63948">
            <w:pPr>
              <w:pStyle w:val="TableText"/>
              <w:widowControl w:val="0"/>
              <w:rPr>
                <w:rFonts w:ascii="Tahoma" w:hAnsi="Tahoma" w:cs="Tahoma"/>
                <w:sz w:val="13"/>
              </w:rPr>
            </w:pPr>
          </w:p>
        </w:tc>
      </w:tr>
      <w:tr w:rsidR="00A63948" w:rsidRPr="00AC2F34" w14:paraId="15564054" w14:textId="77777777" w:rsidTr="00B33138">
        <w:trPr>
          <w:trHeight w:val="145"/>
        </w:trPr>
        <w:tc>
          <w:tcPr>
            <w:tcW w:w="2714" w:type="dxa"/>
            <w:tcBorders>
              <w:bottom w:val="single" w:sz="4" w:space="0" w:color="auto"/>
            </w:tcBorders>
            <w:shd w:val="clear" w:color="auto" w:fill="FABF8F"/>
            <w:vAlign w:val="center"/>
          </w:tcPr>
          <w:p w14:paraId="15564041" w14:textId="77777777" w:rsidR="00A63948" w:rsidRPr="00AC2F34" w:rsidRDefault="00A63948" w:rsidP="00873F62">
            <w:pPr>
              <w:pStyle w:val="ProductNames"/>
              <w:spacing w:beforeLines="20" w:before="48" w:afterLines="20" w:after="48"/>
              <w:rPr>
                <w:rFonts w:ascii="Tahoma" w:hAnsi="Tahoma" w:cs="Tahoma"/>
                <w:sz w:val="14"/>
                <w:szCs w:val="14"/>
              </w:rPr>
            </w:pPr>
            <w:bookmarkStart w:id="379" w:name="_Toc336338047"/>
            <w:bookmarkStart w:id="380" w:name="_Toc343596389"/>
            <w:r w:rsidRPr="00AC2F34">
              <w:rPr>
                <w:rFonts w:ascii="Tahoma" w:hAnsi="Tahoma" w:cs="Tahoma"/>
                <w:sz w:val="14"/>
                <w:szCs w:val="14"/>
              </w:rPr>
              <w:t>SQL Server</w:t>
            </w:r>
            <w:r w:rsidR="00BB3879" w:rsidRPr="00AC2F34">
              <w:rPr>
                <w:rFonts w:ascii="Tahoma" w:eastAsia="Times New Roman" w:hAnsi="Tahoma" w:cs="Tahoma"/>
                <w:color w:val="000000"/>
                <w:sz w:val="14"/>
                <w:szCs w:val="14"/>
                <w:vertAlign w:val="superscript"/>
              </w:rPr>
              <w:t>®</w:t>
            </w:r>
            <w:r w:rsidRPr="00AC2F34">
              <w:rPr>
                <w:rFonts w:ascii="Tahoma" w:hAnsi="Tahoma" w:cs="Tahoma"/>
                <w:sz w:val="14"/>
                <w:szCs w:val="14"/>
              </w:rPr>
              <w:t xml:space="preserve"> 2008 R2 Parallel Data Warehouse Developer</w:t>
            </w:r>
            <w:bookmarkEnd w:id="379"/>
            <w:bookmarkEnd w:id="380"/>
          </w:p>
        </w:tc>
        <w:tc>
          <w:tcPr>
            <w:tcW w:w="450" w:type="dxa"/>
            <w:tcBorders>
              <w:bottom w:val="single" w:sz="4" w:space="0" w:color="auto"/>
            </w:tcBorders>
            <w:shd w:val="clear" w:color="auto" w:fill="FABF8F"/>
            <w:vAlign w:val="center"/>
          </w:tcPr>
          <w:p w14:paraId="15564042" w14:textId="77777777" w:rsidR="00A63948" w:rsidRPr="00AC2F34" w:rsidRDefault="00A63948" w:rsidP="00B33138">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14:paraId="15564043" w14:textId="77777777" w:rsidR="00A63948" w:rsidRPr="00AC2F34" w:rsidRDefault="00A63948">
            <w:pPr>
              <w:pStyle w:val="TableText"/>
              <w:widowControl w:val="0"/>
              <w:spacing w:before="80"/>
              <w:rPr>
                <w:rFonts w:ascii="Tahoma" w:hAnsi="Tahoma" w:cs="Tahoma"/>
                <w:sz w:val="13"/>
              </w:rPr>
            </w:pPr>
            <w:r w:rsidRPr="00AC2F34">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14:paraId="15564044" w14:textId="77777777" w:rsidR="00A63948" w:rsidRPr="00AC2F34" w:rsidRDefault="00A63948">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564045" w14:textId="77777777" w:rsidR="00A63948" w:rsidRPr="00AC2F34" w:rsidRDefault="00A63948">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ABF8F"/>
            <w:vAlign w:val="center"/>
          </w:tcPr>
          <w:p w14:paraId="15564046" w14:textId="77777777" w:rsidR="00A63948" w:rsidRPr="00AC2F34" w:rsidRDefault="00A63948">
            <w:pPr>
              <w:pStyle w:val="TableText"/>
              <w:widowControl w:val="0"/>
              <w:rPr>
                <w:rFonts w:ascii="Tahoma" w:hAnsi="Tahoma" w:cs="Tahoma"/>
                <w:sz w:val="13"/>
              </w:rPr>
            </w:pPr>
            <w:r w:rsidRPr="00AC2F34">
              <w:rPr>
                <w:rFonts w:ascii="Tahoma" w:hAnsi="Tahoma" w:cs="Tahoma"/>
                <w:sz w:val="13"/>
              </w:rPr>
              <w:t>3</w:t>
            </w:r>
          </w:p>
        </w:tc>
        <w:tc>
          <w:tcPr>
            <w:tcW w:w="450" w:type="dxa"/>
            <w:tcBorders>
              <w:bottom w:val="single" w:sz="4" w:space="0" w:color="auto"/>
            </w:tcBorders>
            <w:shd w:val="clear" w:color="auto" w:fill="FABF8F"/>
            <w:vAlign w:val="center"/>
          </w:tcPr>
          <w:p w14:paraId="15564047" w14:textId="77777777" w:rsidR="00A63948" w:rsidRPr="00AC2F34" w:rsidRDefault="00A63948">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4048" w14:textId="77777777" w:rsidR="00A63948" w:rsidRPr="00AC2F34" w:rsidRDefault="00A63948">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4049" w14:textId="77777777" w:rsidR="00A63948" w:rsidRPr="00AC2F34" w:rsidRDefault="00A63948">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404A" w14:textId="77777777" w:rsidR="00A63948" w:rsidRPr="00AC2F34" w:rsidRDefault="00A63948">
            <w:pPr>
              <w:pStyle w:val="TableText"/>
              <w:widowControl w:val="0"/>
              <w:rPr>
                <w:rFonts w:ascii="Tahoma" w:hAnsi="Tahoma" w:cs="Tahoma"/>
                <w:sz w:val="13"/>
              </w:rPr>
            </w:pPr>
            <w:r w:rsidRPr="00AC2F34">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1556404B" w14:textId="77777777" w:rsidR="00A63948" w:rsidRPr="00AC2F34" w:rsidRDefault="00A63948">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556404C"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04D"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04E" w14:textId="77777777" w:rsidR="00A63948" w:rsidRPr="00AC2F34"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04F"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050" w14:textId="77777777" w:rsidR="00A63948" w:rsidRPr="00AC2F34" w:rsidRDefault="00A6394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051"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4052" w14:textId="77777777" w:rsidR="00A63948" w:rsidRPr="00AC2F34" w:rsidRDefault="00A63948">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5564053" w14:textId="77777777" w:rsidR="00A63948" w:rsidRPr="00AC2F34" w:rsidRDefault="00A63948">
            <w:pPr>
              <w:pStyle w:val="TableText"/>
              <w:widowControl w:val="0"/>
              <w:rPr>
                <w:rFonts w:ascii="Tahoma" w:hAnsi="Tahoma" w:cs="Tahoma"/>
                <w:sz w:val="13"/>
              </w:rPr>
            </w:pPr>
          </w:p>
        </w:tc>
      </w:tr>
      <w:tr w:rsidR="00A63948" w:rsidRPr="00AC2F34" w14:paraId="15564068" w14:textId="77777777" w:rsidTr="00B33138">
        <w:trPr>
          <w:trHeight w:val="145"/>
        </w:trPr>
        <w:tc>
          <w:tcPr>
            <w:tcW w:w="2714" w:type="dxa"/>
            <w:tcBorders>
              <w:bottom w:val="single" w:sz="4" w:space="0" w:color="auto"/>
            </w:tcBorders>
            <w:shd w:val="clear" w:color="auto" w:fill="FFFFFF"/>
            <w:vAlign w:val="center"/>
          </w:tcPr>
          <w:p w14:paraId="15564055" w14:textId="77777777" w:rsidR="00A63948" w:rsidRPr="00AC2F34" w:rsidRDefault="00A63948" w:rsidP="00873F62">
            <w:pPr>
              <w:pStyle w:val="ProductNames"/>
              <w:spacing w:beforeLines="20" w:before="48" w:afterLines="20" w:after="48"/>
              <w:rPr>
                <w:rFonts w:ascii="Tahoma" w:hAnsi="Tahoma" w:cs="Tahoma"/>
                <w:sz w:val="14"/>
                <w:szCs w:val="14"/>
              </w:rPr>
            </w:pPr>
            <w:bookmarkStart w:id="381" w:name="_Toc336338048"/>
            <w:bookmarkStart w:id="382" w:name="_Toc343596390"/>
            <w:r w:rsidRPr="00AC2F34">
              <w:rPr>
                <w:rFonts w:ascii="Tahoma" w:hAnsi="Tahoma" w:cs="Tahoma"/>
                <w:sz w:val="14"/>
                <w:szCs w:val="14"/>
              </w:rPr>
              <w:t>SQL Server</w:t>
            </w:r>
            <w:r w:rsidR="00BB3879" w:rsidRPr="00AC2F34">
              <w:rPr>
                <w:rFonts w:ascii="Tahoma" w:eastAsia="Times New Roman" w:hAnsi="Tahoma" w:cs="Tahoma"/>
                <w:color w:val="000000"/>
                <w:sz w:val="14"/>
                <w:szCs w:val="14"/>
                <w:vertAlign w:val="superscript"/>
              </w:rPr>
              <w:t>®</w:t>
            </w:r>
            <w:r w:rsidRPr="00AC2F34">
              <w:rPr>
                <w:rFonts w:ascii="Tahoma" w:hAnsi="Tahoma" w:cs="Tahoma"/>
                <w:sz w:val="14"/>
                <w:szCs w:val="14"/>
              </w:rPr>
              <w:t xml:space="preserve"> 2008 R2 Small Business</w:t>
            </w:r>
            <w:bookmarkEnd w:id="381"/>
            <w:bookmarkEnd w:id="382"/>
          </w:p>
        </w:tc>
        <w:tc>
          <w:tcPr>
            <w:tcW w:w="450" w:type="dxa"/>
            <w:tcBorders>
              <w:bottom w:val="single" w:sz="4" w:space="0" w:color="auto"/>
            </w:tcBorders>
            <w:shd w:val="clear" w:color="auto" w:fill="FFFFFF"/>
            <w:vAlign w:val="center"/>
          </w:tcPr>
          <w:p w14:paraId="15564056" w14:textId="77777777" w:rsidR="00A63948" w:rsidRPr="00AC2F34" w:rsidRDefault="00216494" w:rsidP="00B33138">
            <w:pPr>
              <w:pStyle w:val="TableText"/>
              <w:widowControl w:val="0"/>
              <w:rPr>
                <w:rStyle w:val="EndnoteReference"/>
                <w:rFonts w:cs="Tahoma"/>
                <w:b w:val="0"/>
                <w:color w:val="000000"/>
                <w:sz w:val="13"/>
                <w:szCs w:val="13"/>
                <w:u w:val="single"/>
              </w:rPr>
            </w:pPr>
            <w:hyperlink w:anchor="_72_SQL_Server®" w:history="1">
              <w:r w:rsidR="00E15740" w:rsidRPr="00AC2F34">
                <w:rPr>
                  <w:rStyle w:val="Hyperlink"/>
                  <w:rFonts w:cs="Tahoma"/>
                  <w:b/>
                  <w:sz w:val="13"/>
                  <w:szCs w:val="13"/>
                </w:rPr>
                <w:t>72</w:t>
              </w:r>
            </w:hyperlink>
          </w:p>
        </w:tc>
        <w:tc>
          <w:tcPr>
            <w:tcW w:w="450" w:type="dxa"/>
            <w:tcBorders>
              <w:bottom w:val="single" w:sz="4" w:space="0" w:color="auto"/>
            </w:tcBorders>
            <w:shd w:val="clear" w:color="auto" w:fill="FFFFFF"/>
          </w:tcPr>
          <w:p w14:paraId="15564057" w14:textId="77777777" w:rsidR="00A63948" w:rsidRPr="00AC2F34" w:rsidRDefault="00A63948" w:rsidP="00706E33">
            <w:pPr>
              <w:pStyle w:val="TableText"/>
              <w:widowControl w:val="0"/>
              <w:spacing w:before="80"/>
              <w:rPr>
                <w:rFonts w:ascii="Tahoma" w:hAnsi="Tahoma" w:cs="Tahoma"/>
                <w:sz w:val="13"/>
              </w:rPr>
            </w:pPr>
            <w:r w:rsidRPr="00AC2F34">
              <w:rPr>
                <w:rFonts w:ascii="Tahoma" w:hAnsi="Tahoma" w:cs="Tahoma"/>
                <w:sz w:val="13"/>
              </w:rPr>
              <w:t>01/11</w:t>
            </w:r>
          </w:p>
        </w:tc>
        <w:tc>
          <w:tcPr>
            <w:tcW w:w="360" w:type="dxa"/>
            <w:tcBorders>
              <w:bottom w:val="single" w:sz="4" w:space="0" w:color="auto"/>
              <w:right w:val="single" w:sz="18" w:space="0" w:color="auto"/>
            </w:tcBorders>
            <w:shd w:val="clear" w:color="auto" w:fill="FFFFFF"/>
            <w:vAlign w:val="center"/>
          </w:tcPr>
          <w:p w14:paraId="15564058" w14:textId="77777777" w:rsidR="00A63948" w:rsidRPr="00AC2F34" w:rsidRDefault="00A6394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15564059"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05A"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05B"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05C"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05D"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05E" w14:textId="77777777" w:rsidR="00A63948" w:rsidRPr="00AC2F34" w:rsidRDefault="00A6394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405F" w14:textId="77777777" w:rsidR="00A63948" w:rsidRPr="00AC2F34"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060"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061"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062" w14:textId="77777777" w:rsidR="00A63948" w:rsidRPr="00AC2F34"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063"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064" w14:textId="77777777" w:rsidR="00A63948" w:rsidRPr="00AC2F34" w:rsidRDefault="00A6394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4065"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4066" w14:textId="77777777" w:rsidR="00A63948" w:rsidRPr="00AC2F34" w:rsidRDefault="00A63948">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15564067" w14:textId="77777777" w:rsidR="00A63948" w:rsidRPr="00AC2F34" w:rsidRDefault="00A63948">
            <w:pPr>
              <w:pStyle w:val="TableText"/>
              <w:widowControl w:val="0"/>
              <w:rPr>
                <w:rFonts w:ascii="Tahoma" w:hAnsi="Tahoma" w:cs="Tahoma"/>
                <w:sz w:val="13"/>
              </w:rPr>
            </w:pPr>
          </w:p>
        </w:tc>
      </w:tr>
      <w:tr w:rsidR="00A63948" w:rsidRPr="00AC2F34" w14:paraId="1556407C" w14:textId="77777777" w:rsidTr="00B33138">
        <w:trPr>
          <w:trHeight w:val="145"/>
        </w:trPr>
        <w:tc>
          <w:tcPr>
            <w:tcW w:w="2714" w:type="dxa"/>
            <w:tcBorders>
              <w:bottom w:val="single" w:sz="4" w:space="0" w:color="auto"/>
            </w:tcBorders>
            <w:shd w:val="clear" w:color="auto" w:fill="FABF8F"/>
            <w:vAlign w:val="center"/>
          </w:tcPr>
          <w:p w14:paraId="15564069" w14:textId="77777777" w:rsidR="00A63948" w:rsidRPr="00AC2F34" w:rsidRDefault="00A63948" w:rsidP="00873F62">
            <w:pPr>
              <w:pStyle w:val="ProductNames"/>
              <w:spacing w:beforeLines="20" w:before="48" w:afterLines="20" w:after="48"/>
              <w:rPr>
                <w:rFonts w:ascii="Tahoma" w:hAnsi="Tahoma" w:cs="Tahoma"/>
                <w:sz w:val="14"/>
                <w:szCs w:val="14"/>
              </w:rPr>
            </w:pPr>
            <w:bookmarkStart w:id="383" w:name="_Toc336338049"/>
            <w:bookmarkStart w:id="384" w:name="_Toc343596391"/>
            <w:r w:rsidRPr="00AC2F34">
              <w:rPr>
                <w:rFonts w:ascii="Tahoma" w:hAnsi="Tahoma" w:cs="Tahoma"/>
                <w:sz w:val="14"/>
                <w:szCs w:val="14"/>
              </w:rPr>
              <w:t>CAL voor SQL Server</w:t>
            </w:r>
            <w:r w:rsidR="00BB3879" w:rsidRPr="00AC2F34">
              <w:rPr>
                <w:rFonts w:ascii="Tahoma" w:eastAsia="Times New Roman" w:hAnsi="Tahoma" w:cs="Tahoma"/>
                <w:color w:val="000000"/>
                <w:sz w:val="14"/>
                <w:szCs w:val="14"/>
                <w:vertAlign w:val="superscript"/>
              </w:rPr>
              <w:t>®</w:t>
            </w:r>
            <w:r w:rsidRPr="00AC2F34">
              <w:rPr>
                <w:rFonts w:ascii="Tahoma" w:hAnsi="Tahoma" w:cs="Tahoma"/>
                <w:sz w:val="14"/>
                <w:szCs w:val="14"/>
              </w:rPr>
              <w:t xml:space="preserve"> 2008 R2 Small Business</w:t>
            </w:r>
            <w:bookmarkEnd w:id="383"/>
            <w:bookmarkEnd w:id="384"/>
          </w:p>
        </w:tc>
        <w:tc>
          <w:tcPr>
            <w:tcW w:w="450" w:type="dxa"/>
            <w:tcBorders>
              <w:bottom w:val="single" w:sz="4" w:space="0" w:color="auto"/>
            </w:tcBorders>
            <w:shd w:val="clear" w:color="auto" w:fill="FABF8F"/>
            <w:vAlign w:val="center"/>
          </w:tcPr>
          <w:p w14:paraId="1556406A" w14:textId="77777777" w:rsidR="00A63948" w:rsidRPr="00AC2F34" w:rsidRDefault="00A63948" w:rsidP="00B33138">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14:paraId="1556406B" w14:textId="77777777" w:rsidR="00A63948" w:rsidRPr="00AC2F34" w:rsidRDefault="00A63948" w:rsidP="00706E33">
            <w:pPr>
              <w:pStyle w:val="TableText"/>
              <w:widowControl w:val="0"/>
              <w:spacing w:before="80"/>
              <w:rPr>
                <w:rFonts w:ascii="Tahoma" w:hAnsi="Tahoma" w:cs="Tahoma"/>
                <w:sz w:val="13"/>
              </w:rPr>
            </w:pPr>
            <w:r w:rsidRPr="00AC2F34">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1556406C" w14:textId="77777777" w:rsidR="00A63948" w:rsidRPr="00AC2F34" w:rsidRDefault="00A6394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556406D"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06E"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06F"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070"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071"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072" w14:textId="77777777" w:rsidR="00A63948" w:rsidRPr="00AC2F34" w:rsidRDefault="00A6394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073" w14:textId="77777777" w:rsidR="00A63948" w:rsidRPr="00AC2F34"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074"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075"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076" w14:textId="77777777" w:rsidR="00A63948" w:rsidRPr="00AC2F34"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077"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078" w14:textId="77777777" w:rsidR="00A63948" w:rsidRPr="00AC2F34" w:rsidRDefault="00A6394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079"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407A" w14:textId="77777777" w:rsidR="00A63948" w:rsidRPr="00AC2F34" w:rsidRDefault="00A63948">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556407B" w14:textId="77777777" w:rsidR="00A63948" w:rsidRPr="00AC2F34" w:rsidRDefault="00A63948">
            <w:pPr>
              <w:pStyle w:val="TableText"/>
              <w:widowControl w:val="0"/>
              <w:rPr>
                <w:rFonts w:ascii="Tahoma" w:hAnsi="Tahoma" w:cs="Tahoma"/>
                <w:sz w:val="13"/>
              </w:rPr>
            </w:pPr>
          </w:p>
        </w:tc>
      </w:tr>
      <w:tr w:rsidR="00A63948" w:rsidRPr="00AC2F34" w14:paraId="15564090" w14:textId="77777777" w:rsidTr="00B33138">
        <w:trPr>
          <w:trHeight w:val="145"/>
        </w:trPr>
        <w:tc>
          <w:tcPr>
            <w:tcW w:w="2714" w:type="dxa"/>
            <w:tcBorders>
              <w:bottom w:val="single" w:sz="4" w:space="0" w:color="auto"/>
            </w:tcBorders>
            <w:shd w:val="clear" w:color="auto" w:fill="FFFFFF"/>
            <w:vAlign w:val="center"/>
          </w:tcPr>
          <w:p w14:paraId="1556407D" w14:textId="77777777" w:rsidR="00A63948" w:rsidRPr="00AC2F34" w:rsidRDefault="00A63948" w:rsidP="00873F62">
            <w:pPr>
              <w:pStyle w:val="ProductNames"/>
              <w:spacing w:beforeLines="20" w:before="48" w:afterLines="20" w:after="48"/>
              <w:rPr>
                <w:rFonts w:ascii="Tahoma" w:hAnsi="Tahoma" w:cs="Tahoma"/>
                <w:sz w:val="14"/>
                <w:szCs w:val="14"/>
                <w:lang w:val="it-IT"/>
              </w:rPr>
            </w:pPr>
            <w:bookmarkStart w:id="385" w:name="_Toc336338050"/>
            <w:bookmarkStart w:id="386" w:name="_Toc343596392"/>
            <w:r w:rsidRPr="00AC2F34">
              <w:rPr>
                <w:rFonts w:ascii="Tahoma" w:hAnsi="Tahoma" w:cs="Tahoma"/>
                <w:sz w:val="14"/>
                <w:szCs w:val="14"/>
                <w:lang w:val="it-IT"/>
              </w:rPr>
              <w:t>SQL Server</w:t>
            </w:r>
            <w:r w:rsidR="00BB3879" w:rsidRPr="00AC2F34">
              <w:rPr>
                <w:rFonts w:ascii="Tahoma" w:eastAsia="Times New Roman" w:hAnsi="Tahoma" w:cs="Tahoma"/>
                <w:color w:val="000000"/>
                <w:sz w:val="14"/>
                <w:szCs w:val="14"/>
                <w:vertAlign w:val="superscript"/>
                <w:lang w:val="it-IT"/>
              </w:rPr>
              <w:t>®</w:t>
            </w:r>
            <w:r w:rsidRPr="00AC2F34">
              <w:rPr>
                <w:rFonts w:ascii="Tahoma" w:hAnsi="Tahoma" w:cs="Tahoma"/>
                <w:sz w:val="14"/>
                <w:szCs w:val="14"/>
                <w:lang w:val="it-IT"/>
              </w:rPr>
              <w:t xml:space="preserve"> 2008 R2 Web per Processor</w:t>
            </w:r>
            <w:bookmarkEnd w:id="385"/>
            <w:bookmarkEnd w:id="386"/>
          </w:p>
        </w:tc>
        <w:tc>
          <w:tcPr>
            <w:tcW w:w="450" w:type="dxa"/>
            <w:tcBorders>
              <w:bottom w:val="single" w:sz="4" w:space="0" w:color="auto"/>
            </w:tcBorders>
            <w:shd w:val="clear" w:color="auto" w:fill="FFFFFF"/>
            <w:vAlign w:val="center"/>
          </w:tcPr>
          <w:p w14:paraId="1556407E" w14:textId="77777777" w:rsidR="00A63948" w:rsidRPr="00AC2F34" w:rsidRDefault="00216494" w:rsidP="00B33138">
            <w:pPr>
              <w:pStyle w:val="TableText"/>
              <w:widowControl w:val="0"/>
              <w:rPr>
                <w:rStyle w:val="EndnoteReference"/>
                <w:rFonts w:cs="Tahoma"/>
                <w:b w:val="0"/>
                <w:color w:val="000000"/>
                <w:sz w:val="13"/>
                <w:szCs w:val="13"/>
                <w:u w:val="single"/>
              </w:rPr>
            </w:pPr>
            <w:hyperlink w:anchor="_73_SQL_Server®" w:history="1">
              <w:r w:rsidR="00E15740" w:rsidRPr="00AC2F34">
                <w:rPr>
                  <w:rStyle w:val="Hyperlink"/>
                  <w:rFonts w:cs="Tahoma"/>
                  <w:b/>
                  <w:sz w:val="13"/>
                  <w:szCs w:val="13"/>
                </w:rPr>
                <w:t>73</w:t>
              </w:r>
            </w:hyperlink>
          </w:p>
        </w:tc>
        <w:tc>
          <w:tcPr>
            <w:tcW w:w="450" w:type="dxa"/>
            <w:tcBorders>
              <w:bottom w:val="single" w:sz="4" w:space="0" w:color="auto"/>
            </w:tcBorders>
            <w:shd w:val="clear" w:color="auto" w:fill="FFFFFF"/>
          </w:tcPr>
          <w:p w14:paraId="1556407F" w14:textId="77777777" w:rsidR="00A63948" w:rsidRPr="00AC2F34" w:rsidRDefault="00A63948">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4080" w14:textId="77777777" w:rsidR="00A63948" w:rsidRPr="00AC2F34" w:rsidRDefault="00A6394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15564081"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082"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083"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084"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085"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086" w14:textId="77777777" w:rsidR="00A63948" w:rsidRPr="00AC2F34" w:rsidRDefault="00A6394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4087" w14:textId="77777777" w:rsidR="00A63948" w:rsidRPr="00AC2F34"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088"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089"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08A" w14:textId="77777777" w:rsidR="00A63948" w:rsidRPr="00AC2F34"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08B"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08C" w14:textId="77777777" w:rsidR="00A63948" w:rsidRPr="00AC2F34" w:rsidRDefault="00A6394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408D"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408E" w14:textId="77777777" w:rsidR="00A63948" w:rsidRPr="00AC2F34" w:rsidRDefault="00A63948">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1556408F" w14:textId="77777777" w:rsidR="00A63948" w:rsidRPr="00AC2F34" w:rsidRDefault="00A63948">
            <w:pPr>
              <w:pStyle w:val="TableText"/>
              <w:widowControl w:val="0"/>
              <w:rPr>
                <w:rFonts w:ascii="Tahoma" w:hAnsi="Tahoma" w:cs="Tahoma"/>
                <w:sz w:val="13"/>
              </w:rPr>
            </w:pPr>
          </w:p>
        </w:tc>
      </w:tr>
      <w:tr w:rsidR="00A63948" w:rsidRPr="00AC2F34" w14:paraId="155640A4" w14:textId="77777777" w:rsidTr="00B33138">
        <w:trPr>
          <w:trHeight w:val="145"/>
        </w:trPr>
        <w:tc>
          <w:tcPr>
            <w:tcW w:w="2714" w:type="dxa"/>
            <w:tcBorders>
              <w:bottom w:val="single" w:sz="4" w:space="0" w:color="auto"/>
            </w:tcBorders>
            <w:shd w:val="clear" w:color="auto" w:fill="FABF8F"/>
            <w:vAlign w:val="center"/>
          </w:tcPr>
          <w:p w14:paraId="15564091" w14:textId="77777777" w:rsidR="00A63948" w:rsidRPr="00AC2F34" w:rsidRDefault="00A63948" w:rsidP="00873F62">
            <w:pPr>
              <w:pStyle w:val="ProductNames"/>
              <w:spacing w:beforeLines="20" w:before="48" w:afterLines="20" w:after="48"/>
              <w:rPr>
                <w:rFonts w:ascii="Tahoma" w:hAnsi="Tahoma" w:cs="Tahoma"/>
                <w:sz w:val="14"/>
                <w:szCs w:val="14"/>
              </w:rPr>
            </w:pPr>
            <w:bookmarkStart w:id="387" w:name="_Toc336338051"/>
            <w:bookmarkStart w:id="388" w:name="_Toc343596393"/>
            <w:r w:rsidRPr="00AC2F34">
              <w:rPr>
                <w:rFonts w:ascii="Tahoma" w:hAnsi="Tahoma" w:cs="Tahoma"/>
                <w:sz w:val="14"/>
                <w:szCs w:val="14"/>
              </w:rPr>
              <w:t>CAL voor SQL Server</w:t>
            </w:r>
            <w:r w:rsidR="00BB3879" w:rsidRPr="00AC2F34">
              <w:rPr>
                <w:rFonts w:ascii="Tahoma" w:eastAsia="Times New Roman" w:hAnsi="Tahoma" w:cs="Tahoma"/>
                <w:color w:val="000000"/>
                <w:sz w:val="14"/>
                <w:szCs w:val="14"/>
                <w:vertAlign w:val="superscript"/>
              </w:rPr>
              <w:t>®</w:t>
            </w:r>
            <w:r w:rsidRPr="00AC2F34">
              <w:rPr>
                <w:rFonts w:ascii="Tahoma" w:hAnsi="Tahoma" w:cs="Tahoma"/>
                <w:sz w:val="14"/>
                <w:szCs w:val="14"/>
              </w:rPr>
              <w:t xml:space="preserve"> 2008 R2 Workgroup</w:t>
            </w:r>
            <w:bookmarkEnd w:id="387"/>
            <w:bookmarkEnd w:id="388"/>
          </w:p>
        </w:tc>
        <w:tc>
          <w:tcPr>
            <w:tcW w:w="450" w:type="dxa"/>
            <w:tcBorders>
              <w:bottom w:val="single" w:sz="4" w:space="0" w:color="auto"/>
            </w:tcBorders>
            <w:shd w:val="clear" w:color="auto" w:fill="FABF8F"/>
            <w:vAlign w:val="center"/>
          </w:tcPr>
          <w:p w14:paraId="15564092" w14:textId="77777777" w:rsidR="00A63948" w:rsidRPr="00AC2F34" w:rsidRDefault="00216494" w:rsidP="00B33138">
            <w:pPr>
              <w:pStyle w:val="TableText"/>
              <w:widowControl w:val="0"/>
              <w:rPr>
                <w:rStyle w:val="EndnoteReference"/>
                <w:rFonts w:cs="Tahoma"/>
                <w:b w:val="0"/>
                <w:color w:val="000000"/>
                <w:sz w:val="13"/>
                <w:szCs w:val="13"/>
                <w:u w:val="single"/>
              </w:rPr>
            </w:pPr>
            <w:hyperlink w:anchor="_73_SQL_Server®" w:history="1">
              <w:r w:rsidR="00E15740" w:rsidRPr="00AC2F34">
                <w:rPr>
                  <w:rStyle w:val="Hyperlink"/>
                  <w:rFonts w:cs="Tahoma"/>
                  <w:b/>
                  <w:sz w:val="13"/>
                  <w:szCs w:val="13"/>
                </w:rPr>
                <w:t>73</w:t>
              </w:r>
            </w:hyperlink>
          </w:p>
        </w:tc>
        <w:tc>
          <w:tcPr>
            <w:tcW w:w="450" w:type="dxa"/>
            <w:tcBorders>
              <w:bottom w:val="single" w:sz="4" w:space="0" w:color="auto"/>
            </w:tcBorders>
            <w:shd w:val="clear" w:color="auto" w:fill="FABF8F"/>
          </w:tcPr>
          <w:p w14:paraId="15564093" w14:textId="77777777" w:rsidR="00A63948" w:rsidRPr="00AC2F34" w:rsidRDefault="00A63948">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094" w14:textId="77777777" w:rsidR="00A63948" w:rsidRPr="00AC2F34" w:rsidRDefault="00A6394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5564095"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096"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097"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098"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099"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09A" w14:textId="77777777" w:rsidR="00A63948" w:rsidRPr="00AC2F34" w:rsidRDefault="00A6394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09B" w14:textId="77777777" w:rsidR="00A63948" w:rsidRPr="00AC2F34"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09C"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09D"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09E" w14:textId="77777777" w:rsidR="00A63948" w:rsidRPr="00AC2F34"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09F"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0A0" w14:textId="77777777" w:rsidR="00A63948" w:rsidRPr="00AC2F34" w:rsidRDefault="00A6394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0A1"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40A2" w14:textId="77777777" w:rsidR="00A63948" w:rsidRPr="00AC2F34" w:rsidRDefault="00A63948">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55640A3" w14:textId="77777777" w:rsidR="00A63948" w:rsidRPr="00AC2F34" w:rsidRDefault="00A63948">
            <w:pPr>
              <w:pStyle w:val="TableText"/>
              <w:widowControl w:val="0"/>
              <w:rPr>
                <w:rFonts w:ascii="Tahoma" w:hAnsi="Tahoma" w:cs="Tahoma"/>
                <w:sz w:val="13"/>
              </w:rPr>
            </w:pPr>
          </w:p>
        </w:tc>
      </w:tr>
      <w:tr w:rsidR="00A63948" w:rsidRPr="00AC2F34" w14:paraId="155640B8" w14:textId="77777777" w:rsidTr="00B33138">
        <w:trPr>
          <w:trHeight w:val="145"/>
        </w:trPr>
        <w:tc>
          <w:tcPr>
            <w:tcW w:w="2714" w:type="dxa"/>
            <w:tcBorders>
              <w:bottom w:val="single" w:sz="4" w:space="0" w:color="auto"/>
            </w:tcBorders>
            <w:shd w:val="clear" w:color="auto" w:fill="FFFFFF"/>
            <w:vAlign w:val="center"/>
          </w:tcPr>
          <w:p w14:paraId="155640A5" w14:textId="77777777" w:rsidR="00A63948" w:rsidRPr="00AC2F34" w:rsidRDefault="00A63948" w:rsidP="00873F62">
            <w:pPr>
              <w:pStyle w:val="ProductNames"/>
              <w:spacing w:beforeLines="20" w:before="48" w:afterLines="20" w:after="48"/>
              <w:rPr>
                <w:rFonts w:ascii="Tahoma" w:hAnsi="Tahoma" w:cs="Tahoma"/>
                <w:sz w:val="14"/>
                <w:szCs w:val="14"/>
              </w:rPr>
            </w:pPr>
            <w:bookmarkStart w:id="389" w:name="_Toc336338052"/>
            <w:bookmarkStart w:id="390" w:name="_Toc343596394"/>
            <w:r w:rsidRPr="00AC2F34">
              <w:rPr>
                <w:rFonts w:ascii="Tahoma" w:hAnsi="Tahoma" w:cs="Tahoma"/>
                <w:sz w:val="14"/>
                <w:szCs w:val="14"/>
              </w:rPr>
              <w:t>SQL Server</w:t>
            </w:r>
            <w:r w:rsidR="00BB3879" w:rsidRPr="00AC2F34">
              <w:rPr>
                <w:rFonts w:ascii="Tahoma" w:eastAsia="Times New Roman" w:hAnsi="Tahoma" w:cs="Tahoma"/>
                <w:color w:val="000000"/>
                <w:sz w:val="14"/>
                <w:szCs w:val="14"/>
                <w:vertAlign w:val="superscript"/>
              </w:rPr>
              <w:t>®</w:t>
            </w:r>
            <w:r w:rsidRPr="00AC2F34">
              <w:rPr>
                <w:rFonts w:ascii="Tahoma" w:hAnsi="Tahoma" w:cs="Tahoma"/>
                <w:sz w:val="14"/>
                <w:szCs w:val="14"/>
              </w:rPr>
              <w:t xml:space="preserve"> 2008 R2 Workgroup, licentie voor 1 processor</w:t>
            </w:r>
            <w:bookmarkEnd w:id="389"/>
            <w:bookmarkEnd w:id="390"/>
          </w:p>
        </w:tc>
        <w:tc>
          <w:tcPr>
            <w:tcW w:w="450" w:type="dxa"/>
            <w:tcBorders>
              <w:bottom w:val="single" w:sz="4" w:space="0" w:color="auto"/>
            </w:tcBorders>
            <w:shd w:val="clear" w:color="auto" w:fill="FFFFFF"/>
            <w:vAlign w:val="center"/>
          </w:tcPr>
          <w:p w14:paraId="155640A6" w14:textId="77777777" w:rsidR="00A63948" w:rsidRPr="00AC2F34" w:rsidRDefault="00216494" w:rsidP="00B33138">
            <w:pPr>
              <w:pStyle w:val="TableText"/>
              <w:widowControl w:val="0"/>
              <w:rPr>
                <w:rStyle w:val="EndnoteReference"/>
                <w:rFonts w:cs="Tahoma"/>
                <w:b w:val="0"/>
                <w:color w:val="000000"/>
                <w:sz w:val="13"/>
                <w:szCs w:val="13"/>
                <w:u w:val="single"/>
              </w:rPr>
            </w:pPr>
            <w:hyperlink w:anchor="_74_SQL_Server®" w:history="1">
              <w:r w:rsidR="00E15740" w:rsidRPr="00AC2F34">
                <w:rPr>
                  <w:rStyle w:val="Hyperlink"/>
                  <w:rFonts w:cs="Tahoma"/>
                  <w:b/>
                  <w:sz w:val="13"/>
                  <w:szCs w:val="13"/>
                </w:rPr>
                <w:t>74</w:t>
              </w:r>
            </w:hyperlink>
          </w:p>
        </w:tc>
        <w:tc>
          <w:tcPr>
            <w:tcW w:w="450" w:type="dxa"/>
            <w:tcBorders>
              <w:bottom w:val="single" w:sz="4" w:space="0" w:color="auto"/>
            </w:tcBorders>
            <w:shd w:val="clear" w:color="auto" w:fill="FFFFFF"/>
          </w:tcPr>
          <w:p w14:paraId="155640A7" w14:textId="77777777" w:rsidR="00A63948" w:rsidRPr="00AC2F34" w:rsidRDefault="00A63948">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40A8" w14:textId="77777777" w:rsidR="00A63948" w:rsidRPr="00AC2F34" w:rsidRDefault="00A6394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155640A9"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0AA"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0AB"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0AC"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0AD"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0AE" w14:textId="77777777" w:rsidR="00A63948" w:rsidRPr="00AC2F34" w:rsidRDefault="00A6394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40AF" w14:textId="77777777" w:rsidR="00A63948" w:rsidRPr="00AC2F34"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0B0"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0B1"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0B2" w14:textId="77777777" w:rsidR="00A63948" w:rsidRPr="00AC2F34"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0B3"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0B4" w14:textId="77777777" w:rsidR="00A63948" w:rsidRPr="00AC2F34" w:rsidRDefault="00A6394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40B5"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40B6" w14:textId="77777777" w:rsidR="00A63948" w:rsidRPr="00AC2F34" w:rsidRDefault="00A63948">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155640B7" w14:textId="77777777" w:rsidR="00A63948" w:rsidRPr="00AC2F34" w:rsidRDefault="00A63948">
            <w:pPr>
              <w:pStyle w:val="TableText"/>
              <w:widowControl w:val="0"/>
              <w:rPr>
                <w:rFonts w:ascii="Tahoma" w:hAnsi="Tahoma" w:cs="Tahoma"/>
                <w:sz w:val="13"/>
              </w:rPr>
            </w:pPr>
          </w:p>
        </w:tc>
      </w:tr>
      <w:tr w:rsidR="00A63948" w:rsidRPr="00AC2F34" w14:paraId="155640CC" w14:textId="77777777" w:rsidTr="00B33138">
        <w:trPr>
          <w:trHeight w:val="145"/>
        </w:trPr>
        <w:tc>
          <w:tcPr>
            <w:tcW w:w="2714" w:type="dxa"/>
            <w:tcBorders>
              <w:bottom w:val="single" w:sz="4" w:space="0" w:color="auto"/>
            </w:tcBorders>
            <w:shd w:val="clear" w:color="auto" w:fill="FABF8F"/>
            <w:vAlign w:val="center"/>
          </w:tcPr>
          <w:p w14:paraId="155640B9" w14:textId="77777777" w:rsidR="00A63948" w:rsidRPr="00AC2F34" w:rsidRDefault="00A63948" w:rsidP="00873F62">
            <w:pPr>
              <w:pStyle w:val="ProductNames"/>
              <w:spacing w:beforeLines="20" w:before="48" w:afterLines="20" w:after="48"/>
              <w:rPr>
                <w:rFonts w:ascii="Tahoma" w:hAnsi="Tahoma" w:cs="Tahoma"/>
                <w:sz w:val="14"/>
                <w:szCs w:val="14"/>
              </w:rPr>
            </w:pPr>
            <w:bookmarkStart w:id="391" w:name="_Toc336338053"/>
            <w:bookmarkStart w:id="392" w:name="_Toc343596395"/>
            <w:r w:rsidRPr="00AC2F34">
              <w:rPr>
                <w:rFonts w:ascii="Tahoma" w:hAnsi="Tahoma" w:cs="Tahoma"/>
                <w:sz w:val="14"/>
                <w:szCs w:val="14"/>
              </w:rPr>
              <w:t>SQL Server</w:t>
            </w:r>
            <w:r w:rsidR="00BB3879" w:rsidRPr="00AC2F34">
              <w:rPr>
                <w:rFonts w:ascii="Tahoma" w:eastAsia="Times New Roman" w:hAnsi="Tahoma" w:cs="Tahoma"/>
                <w:color w:val="000000"/>
                <w:sz w:val="14"/>
                <w:szCs w:val="14"/>
                <w:vertAlign w:val="superscript"/>
              </w:rPr>
              <w:t>®</w:t>
            </w:r>
            <w:r w:rsidRPr="00AC2F34">
              <w:rPr>
                <w:rFonts w:ascii="Tahoma" w:hAnsi="Tahoma" w:cs="Tahoma"/>
                <w:sz w:val="14"/>
                <w:szCs w:val="14"/>
              </w:rPr>
              <w:t xml:space="preserve"> 2008 R2 Workgroup (aanvullende licentie voor 5 clients)</w:t>
            </w:r>
            <w:bookmarkEnd w:id="391"/>
            <w:bookmarkEnd w:id="392"/>
            <w:r w:rsidRPr="00AC2F34">
              <w:rPr>
                <w:rFonts w:ascii="Tahoma" w:hAnsi="Tahoma" w:cs="Tahoma"/>
                <w:sz w:val="14"/>
                <w:szCs w:val="14"/>
              </w:rPr>
              <w:t xml:space="preserve"> </w:t>
            </w:r>
          </w:p>
        </w:tc>
        <w:tc>
          <w:tcPr>
            <w:tcW w:w="450" w:type="dxa"/>
            <w:tcBorders>
              <w:bottom w:val="single" w:sz="4" w:space="0" w:color="auto"/>
            </w:tcBorders>
            <w:shd w:val="clear" w:color="auto" w:fill="FABF8F"/>
            <w:vAlign w:val="center"/>
          </w:tcPr>
          <w:p w14:paraId="155640BA" w14:textId="77777777" w:rsidR="00A63948" w:rsidRPr="00AC2F34" w:rsidRDefault="00216494" w:rsidP="00B33138">
            <w:pPr>
              <w:pStyle w:val="TableText"/>
              <w:widowControl w:val="0"/>
              <w:rPr>
                <w:rStyle w:val="EndnoteReference"/>
                <w:rFonts w:cs="Tahoma"/>
                <w:b w:val="0"/>
                <w:color w:val="000000"/>
                <w:sz w:val="13"/>
                <w:szCs w:val="13"/>
                <w:u w:val="single"/>
              </w:rPr>
            </w:pPr>
            <w:hyperlink w:anchor="_75_Processorlicentie_voor" w:history="1">
              <w:r w:rsidR="00E15740" w:rsidRPr="00AC2F34">
                <w:rPr>
                  <w:rStyle w:val="Hyperlink"/>
                  <w:rFonts w:cs="Tahoma"/>
                  <w:b/>
                  <w:sz w:val="13"/>
                  <w:szCs w:val="13"/>
                </w:rPr>
                <w:t>75</w:t>
              </w:r>
            </w:hyperlink>
          </w:p>
        </w:tc>
        <w:tc>
          <w:tcPr>
            <w:tcW w:w="450" w:type="dxa"/>
            <w:tcBorders>
              <w:bottom w:val="single" w:sz="4" w:space="0" w:color="auto"/>
            </w:tcBorders>
            <w:shd w:val="clear" w:color="auto" w:fill="FABF8F"/>
          </w:tcPr>
          <w:p w14:paraId="155640BB" w14:textId="77777777" w:rsidR="00A63948" w:rsidRPr="00AC2F34" w:rsidRDefault="00A63948">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0BC" w14:textId="77777777" w:rsidR="00A63948" w:rsidRPr="00AC2F34" w:rsidRDefault="00A6394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55640BD"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0BE"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0BF"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0C0"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0C1"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0C2" w14:textId="77777777" w:rsidR="00A63948" w:rsidRPr="00AC2F34" w:rsidRDefault="00A6394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0C3" w14:textId="77777777" w:rsidR="00A63948" w:rsidRPr="00AC2F34"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0C4"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0C5"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0C6" w14:textId="77777777" w:rsidR="00A63948" w:rsidRPr="00AC2F34"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0C7"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0C8" w14:textId="77777777" w:rsidR="00A63948" w:rsidRPr="00AC2F34" w:rsidRDefault="00A6394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0C9"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40CA" w14:textId="77777777" w:rsidR="00A63948" w:rsidRPr="00AC2F34" w:rsidRDefault="00A63948">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55640CB" w14:textId="77777777" w:rsidR="00A63948" w:rsidRPr="00AC2F34" w:rsidRDefault="00A63948">
            <w:pPr>
              <w:pStyle w:val="TableText"/>
              <w:widowControl w:val="0"/>
              <w:rPr>
                <w:rFonts w:ascii="Tahoma" w:hAnsi="Tahoma" w:cs="Tahoma"/>
                <w:sz w:val="13"/>
              </w:rPr>
            </w:pPr>
          </w:p>
        </w:tc>
      </w:tr>
      <w:tr w:rsidR="00A63948" w:rsidRPr="00AC2F34" w14:paraId="155640E0" w14:textId="77777777" w:rsidTr="00B33138">
        <w:trPr>
          <w:trHeight w:val="145"/>
        </w:trPr>
        <w:tc>
          <w:tcPr>
            <w:tcW w:w="2714" w:type="dxa"/>
            <w:tcBorders>
              <w:bottom w:val="single" w:sz="4" w:space="0" w:color="auto"/>
            </w:tcBorders>
            <w:shd w:val="clear" w:color="auto" w:fill="FFFFFF"/>
            <w:vAlign w:val="center"/>
          </w:tcPr>
          <w:p w14:paraId="155640CD" w14:textId="77777777" w:rsidR="00A63948" w:rsidRPr="00AC2F34" w:rsidRDefault="00A63948" w:rsidP="00873F62">
            <w:pPr>
              <w:pStyle w:val="ProductNames"/>
              <w:spacing w:beforeLines="20" w:before="48" w:afterLines="20" w:after="48"/>
              <w:rPr>
                <w:rFonts w:ascii="Tahoma" w:hAnsi="Tahoma" w:cs="Tahoma"/>
                <w:sz w:val="14"/>
                <w:szCs w:val="14"/>
              </w:rPr>
            </w:pPr>
            <w:bookmarkStart w:id="393" w:name="_Toc336338054"/>
            <w:bookmarkStart w:id="394" w:name="_Toc343596396"/>
            <w:r w:rsidRPr="00AC2F34">
              <w:rPr>
                <w:rFonts w:ascii="Tahoma" w:hAnsi="Tahoma" w:cs="Tahoma"/>
                <w:sz w:val="14"/>
                <w:szCs w:val="14"/>
              </w:rPr>
              <w:t>SQL Server</w:t>
            </w:r>
            <w:r w:rsidR="00BB3879" w:rsidRPr="00AC2F34">
              <w:rPr>
                <w:rFonts w:ascii="Tahoma" w:eastAsia="Times New Roman" w:hAnsi="Tahoma" w:cs="Tahoma"/>
                <w:color w:val="000000"/>
                <w:sz w:val="14"/>
                <w:szCs w:val="14"/>
                <w:vertAlign w:val="superscript"/>
              </w:rPr>
              <w:t>®</w:t>
            </w:r>
            <w:r w:rsidRPr="00AC2F34">
              <w:rPr>
                <w:rFonts w:ascii="Tahoma" w:hAnsi="Tahoma" w:cs="Tahoma"/>
                <w:sz w:val="14"/>
                <w:szCs w:val="14"/>
              </w:rPr>
              <w:t xml:space="preserve"> 2012 Business Intelligence</w:t>
            </w:r>
            <w:bookmarkEnd w:id="393"/>
            <w:bookmarkEnd w:id="394"/>
          </w:p>
        </w:tc>
        <w:tc>
          <w:tcPr>
            <w:tcW w:w="450" w:type="dxa"/>
            <w:tcBorders>
              <w:bottom w:val="single" w:sz="4" w:space="0" w:color="auto"/>
            </w:tcBorders>
            <w:shd w:val="clear" w:color="auto" w:fill="FFFFFF"/>
            <w:vAlign w:val="center"/>
          </w:tcPr>
          <w:p w14:paraId="155640CE" w14:textId="77777777" w:rsidR="00A63948" w:rsidRPr="00AC2F34" w:rsidRDefault="00A63948" w:rsidP="00B33138">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FFFFF"/>
          </w:tcPr>
          <w:p w14:paraId="155640CF" w14:textId="77777777" w:rsidR="00A63948" w:rsidRPr="00AC2F34" w:rsidRDefault="00A63948" w:rsidP="00C801C3">
            <w:pPr>
              <w:pStyle w:val="TableText"/>
              <w:widowControl w:val="0"/>
              <w:spacing w:before="80"/>
              <w:rPr>
                <w:rFonts w:ascii="Tahoma" w:hAnsi="Tahoma" w:cs="Tahoma"/>
                <w:sz w:val="13"/>
              </w:rPr>
            </w:pPr>
            <w:r w:rsidRPr="00AC2F34">
              <w:rPr>
                <w:rFonts w:ascii="Tahoma" w:hAnsi="Tahoma" w:cs="Tahoma"/>
                <w:sz w:val="13"/>
              </w:rPr>
              <w:t>04/12</w:t>
            </w:r>
          </w:p>
        </w:tc>
        <w:tc>
          <w:tcPr>
            <w:tcW w:w="360" w:type="dxa"/>
            <w:tcBorders>
              <w:bottom w:val="single" w:sz="4" w:space="0" w:color="auto"/>
              <w:right w:val="single" w:sz="18" w:space="0" w:color="auto"/>
            </w:tcBorders>
            <w:shd w:val="clear" w:color="auto" w:fill="FFFFFF"/>
            <w:vAlign w:val="center"/>
          </w:tcPr>
          <w:p w14:paraId="155640D0" w14:textId="77777777" w:rsidR="00A63948" w:rsidRPr="00AC2F34" w:rsidRDefault="00A63948" w:rsidP="00C801C3">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bottom"/>
          </w:tcPr>
          <w:p w14:paraId="155640D1" w14:textId="77777777" w:rsidR="00A63948" w:rsidRPr="00AC2F34" w:rsidRDefault="00A63948" w:rsidP="00C801C3">
            <w:pPr>
              <w:pStyle w:val="TableText"/>
              <w:widowControl w:val="0"/>
              <w:rPr>
                <w:rFonts w:ascii="Tahoma" w:hAnsi="Tahoma" w:cs="Tahoma"/>
                <w:sz w:val="13"/>
                <w:szCs w:val="13"/>
              </w:rPr>
            </w:pPr>
            <w:r w:rsidRPr="00AC2F34">
              <w:rPr>
                <w:rFonts w:ascii="Tahoma" w:hAnsi="Tahoma" w:cs="Tahoma"/>
                <w:sz w:val="13"/>
                <w:szCs w:val="13"/>
                <w:u w:val="single"/>
              </w:rPr>
              <w:t>75</w:t>
            </w:r>
          </w:p>
        </w:tc>
        <w:tc>
          <w:tcPr>
            <w:tcW w:w="450" w:type="dxa"/>
            <w:tcBorders>
              <w:bottom w:val="single" w:sz="4" w:space="0" w:color="auto"/>
            </w:tcBorders>
            <w:shd w:val="clear" w:color="auto" w:fill="FFFFFF"/>
            <w:vAlign w:val="bottom"/>
          </w:tcPr>
          <w:p w14:paraId="155640D2" w14:textId="77777777" w:rsidR="00A63948" w:rsidRPr="00AC2F34" w:rsidRDefault="00A63948" w:rsidP="00C801C3">
            <w:pPr>
              <w:pStyle w:val="TableText"/>
              <w:widowControl w:val="0"/>
              <w:rPr>
                <w:rFonts w:ascii="Tahoma" w:hAnsi="Tahoma" w:cs="Tahoma"/>
                <w:sz w:val="13"/>
                <w:szCs w:val="13"/>
              </w:rPr>
            </w:pPr>
            <w:r w:rsidRPr="00AC2F34">
              <w:rPr>
                <w:rFonts w:ascii="Tahoma" w:hAnsi="Tahoma" w:cs="Tahoma"/>
                <w:sz w:val="13"/>
                <w:szCs w:val="13"/>
              </w:rPr>
              <w:t>188</w:t>
            </w:r>
          </w:p>
        </w:tc>
        <w:tc>
          <w:tcPr>
            <w:tcW w:w="450" w:type="dxa"/>
            <w:tcBorders>
              <w:bottom w:val="single" w:sz="4" w:space="0" w:color="auto"/>
            </w:tcBorders>
            <w:shd w:val="clear" w:color="auto" w:fill="FFFFFF"/>
            <w:vAlign w:val="bottom"/>
          </w:tcPr>
          <w:p w14:paraId="155640D3" w14:textId="77777777" w:rsidR="00A63948" w:rsidRPr="00AC2F34" w:rsidRDefault="00A63948" w:rsidP="00C801C3">
            <w:pPr>
              <w:pStyle w:val="TableText"/>
              <w:widowControl w:val="0"/>
              <w:rPr>
                <w:rFonts w:ascii="Tahoma" w:hAnsi="Tahoma" w:cs="Tahoma"/>
                <w:sz w:val="13"/>
                <w:szCs w:val="13"/>
              </w:rPr>
            </w:pPr>
            <w:r w:rsidRPr="00AC2F34">
              <w:rPr>
                <w:rFonts w:ascii="Tahoma" w:hAnsi="Tahoma" w:cs="Tahoma"/>
                <w:sz w:val="13"/>
                <w:szCs w:val="13"/>
              </w:rPr>
              <w:t>150</w:t>
            </w:r>
          </w:p>
        </w:tc>
        <w:tc>
          <w:tcPr>
            <w:tcW w:w="450" w:type="dxa"/>
            <w:tcBorders>
              <w:bottom w:val="single" w:sz="4" w:space="0" w:color="auto"/>
            </w:tcBorders>
            <w:shd w:val="clear" w:color="auto" w:fill="FFFFFF"/>
            <w:vAlign w:val="bottom"/>
          </w:tcPr>
          <w:p w14:paraId="155640D4" w14:textId="77777777" w:rsidR="00A63948" w:rsidRPr="00AC2F34" w:rsidRDefault="00A63948" w:rsidP="00C801C3">
            <w:pPr>
              <w:pStyle w:val="TableText"/>
              <w:widowControl w:val="0"/>
              <w:rPr>
                <w:rFonts w:ascii="Tahoma" w:hAnsi="Tahoma" w:cs="Tahoma"/>
                <w:sz w:val="13"/>
                <w:szCs w:val="13"/>
              </w:rPr>
            </w:pPr>
            <w:r w:rsidRPr="00AC2F34">
              <w:rPr>
                <w:rFonts w:ascii="Tahoma" w:hAnsi="Tahoma" w:cs="Tahoma"/>
                <w:sz w:val="13"/>
                <w:szCs w:val="13"/>
              </w:rPr>
              <w:t>113</w:t>
            </w:r>
          </w:p>
        </w:tc>
        <w:tc>
          <w:tcPr>
            <w:tcW w:w="450" w:type="dxa"/>
            <w:tcBorders>
              <w:bottom w:val="single" w:sz="4" w:space="0" w:color="auto"/>
            </w:tcBorders>
            <w:shd w:val="clear" w:color="auto" w:fill="FFFFFF"/>
            <w:vAlign w:val="bottom"/>
          </w:tcPr>
          <w:p w14:paraId="155640D5" w14:textId="77777777" w:rsidR="00A63948" w:rsidRPr="00AC2F34" w:rsidRDefault="00A63948" w:rsidP="00C801C3">
            <w:pPr>
              <w:pStyle w:val="TableText"/>
              <w:widowControl w:val="0"/>
              <w:rPr>
                <w:rFonts w:ascii="Tahoma" w:hAnsi="Tahoma" w:cs="Tahoma"/>
                <w:sz w:val="13"/>
                <w:szCs w:val="13"/>
              </w:rPr>
            </w:pPr>
            <w:r w:rsidRPr="00AC2F34">
              <w:rPr>
                <w:rFonts w:ascii="Tahoma" w:hAnsi="Tahoma" w:cs="Tahoma"/>
                <w:sz w:val="13"/>
                <w:szCs w:val="13"/>
              </w:rPr>
              <w:t>113</w:t>
            </w:r>
          </w:p>
        </w:tc>
        <w:tc>
          <w:tcPr>
            <w:tcW w:w="450" w:type="dxa"/>
            <w:tcBorders>
              <w:bottom w:val="single" w:sz="4" w:space="0" w:color="auto"/>
            </w:tcBorders>
            <w:shd w:val="clear" w:color="auto" w:fill="FFFFFF"/>
            <w:vAlign w:val="bottom"/>
          </w:tcPr>
          <w:p w14:paraId="155640D6" w14:textId="77777777" w:rsidR="00A63948" w:rsidRPr="00AC2F34" w:rsidRDefault="00A63948" w:rsidP="00C801C3">
            <w:pPr>
              <w:pStyle w:val="TableText"/>
              <w:widowControl w:val="0"/>
              <w:rPr>
                <w:rFonts w:ascii="Tahoma" w:hAnsi="Tahoma" w:cs="Tahoma"/>
                <w:sz w:val="13"/>
                <w:szCs w:val="13"/>
              </w:rPr>
            </w:pPr>
            <w:r w:rsidRPr="00AC2F34">
              <w:rPr>
                <w:rFonts w:ascii="Tahoma" w:hAnsi="Tahoma" w:cs="Tahoma"/>
                <w:sz w:val="13"/>
                <w:szCs w:val="13"/>
              </w:rPr>
              <w:t>75</w:t>
            </w:r>
          </w:p>
        </w:tc>
        <w:tc>
          <w:tcPr>
            <w:tcW w:w="360" w:type="dxa"/>
            <w:tcBorders>
              <w:bottom w:val="single" w:sz="4" w:space="0" w:color="auto"/>
              <w:right w:val="single" w:sz="18" w:space="0" w:color="auto"/>
            </w:tcBorders>
            <w:shd w:val="clear" w:color="auto" w:fill="FFFFFF"/>
            <w:vAlign w:val="bottom"/>
          </w:tcPr>
          <w:p w14:paraId="155640D7" w14:textId="77777777" w:rsidR="00A63948" w:rsidRPr="00AC2F34" w:rsidRDefault="00A63948" w:rsidP="00C801C3">
            <w:pPr>
              <w:pStyle w:val="TableText"/>
              <w:widowControl w:val="0"/>
              <w:rPr>
                <w:rFonts w:ascii="Tahoma" w:hAnsi="Tahoma" w:cs="Tahoma"/>
                <w:sz w:val="13"/>
                <w:szCs w:val="13"/>
              </w:rPr>
            </w:pPr>
            <w:r w:rsidRPr="00AC2F34">
              <w:rPr>
                <w:rFonts w:ascii="Tahoma" w:hAnsi="Tahoma" w:cs="Tahoma"/>
                <w:sz w:val="13"/>
                <w:szCs w:val="13"/>
              </w:rPr>
              <w:t>38</w:t>
            </w:r>
          </w:p>
        </w:tc>
        <w:tc>
          <w:tcPr>
            <w:tcW w:w="450" w:type="dxa"/>
            <w:tcBorders>
              <w:left w:val="single" w:sz="18" w:space="0" w:color="auto"/>
              <w:bottom w:val="single" w:sz="4" w:space="0" w:color="auto"/>
            </w:tcBorders>
            <w:shd w:val="clear" w:color="auto" w:fill="FFFFFF"/>
            <w:vAlign w:val="bottom"/>
          </w:tcPr>
          <w:p w14:paraId="155640D8" w14:textId="77777777" w:rsidR="00A63948" w:rsidRPr="00AC2F34" w:rsidRDefault="00A63948" w:rsidP="00C801C3">
            <w:pPr>
              <w:pStyle w:val="TableText"/>
              <w:widowControl w:val="0"/>
              <w:rPr>
                <w:rFonts w:ascii="Tahoma" w:hAnsi="Tahoma" w:cs="Tahoma"/>
                <w:sz w:val="13"/>
                <w:szCs w:val="13"/>
              </w:rPr>
            </w:pPr>
            <w:r w:rsidRPr="00AC2F34">
              <w:rPr>
                <w:rFonts w:ascii="Tahoma" w:hAnsi="Tahoma" w:cs="Tahoma"/>
                <w:sz w:val="13"/>
                <w:szCs w:val="13"/>
              </w:rPr>
              <w:t>75</w:t>
            </w:r>
          </w:p>
        </w:tc>
        <w:tc>
          <w:tcPr>
            <w:tcW w:w="450" w:type="dxa"/>
            <w:tcBorders>
              <w:bottom w:val="single" w:sz="4" w:space="0" w:color="auto"/>
            </w:tcBorders>
            <w:shd w:val="clear" w:color="auto" w:fill="FFFFFF"/>
            <w:vAlign w:val="bottom"/>
          </w:tcPr>
          <w:p w14:paraId="155640D9" w14:textId="77777777" w:rsidR="00A63948" w:rsidRPr="00AC2F34" w:rsidRDefault="00A63948" w:rsidP="00C801C3">
            <w:pPr>
              <w:pStyle w:val="TableText"/>
              <w:widowControl w:val="0"/>
              <w:rPr>
                <w:rFonts w:ascii="Tahoma" w:hAnsi="Tahoma" w:cs="Tahoma"/>
                <w:sz w:val="13"/>
                <w:szCs w:val="13"/>
              </w:rPr>
            </w:pPr>
            <w:r w:rsidRPr="00AC2F34">
              <w:rPr>
                <w:rFonts w:ascii="Tahoma" w:hAnsi="Tahoma" w:cs="Tahoma"/>
                <w:sz w:val="13"/>
                <w:szCs w:val="13"/>
              </w:rPr>
              <w:t>150</w:t>
            </w:r>
          </w:p>
        </w:tc>
        <w:tc>
          <w:tcPr>
            <w:tcW w:w="450" w:type="dxa"/>
            <w:tcBorders>
              <w:bottom w:val="single" w:sz="4" w:space="0" w:color="auto"/>
              <w:right w:val="single" w:sz="18" w:space="0" w:color="auto"/>
            </w:tcBorders>
            <w:shd w:val="clear" w:color="auto" w:fill="FFFFFF"/>
            <w:vAlign w:val="bottom"/>
          </w:tcPr>
          <w:p w14:paraId="155640DA" w14:textId="77777777" w:rsidR="00A63948" w:rsidRPr="00AC2F34" w:rsidRDefault="00A63948" w:rsidP="00C801C3">
            <w:pPr>
              <w:pStyle w:val="TableText"/>
              <w:widowControl w:val="0"/>
              <w:rPr>
                <w:rFonts w:ascii="Tahoma" w:hAnsi="Tahoma" w:cs="Tahoma"/>
                <w:sz w:val="13"/>
                <w:szCs w:val="13"/>
              </w:rPr>
            </w:pPr>
            <w:r w:rsidRPr="00AC2F34">
              <w:rPr>
                <w:rFonts w:ascii="Tahoma" w:hAnsi="Tahoma" w:cs="Tahoma"/>
                <w:sz w:val="13"/>
                <w:szCs w:val="13"/>
              </w:rPr>
              <w:t>75</w:t>
            </w:r>
          </w:p>
        </w:tc>
        <w:tc>
          <w:tcPr>
            <w:tcW w:w="450" w:type="dxa"/>
            <w:tcBorders>
              <w:left w:val="single" w:sz="18" w:space="0" w:color="auto"/>
              <w:bottom w:val="single" w:sz="4" w:space="0" w:color="auto"/>
            </w:tcBorders>
            <w:shd w:val="clear" w:color="auto" w:fill="FFFFFF"/>
            <w:vAlign w:val="bottom"/>
          </w:tcPr>
          <w:p w14:paraId="155640DB" w14:textId="77777777" w:rsidR="00A63948" w:rsidRPr="00AC2F34" w:rsidRDefault="00A63948" w:rsidP="00C801C3">
            <w:pPr>
              <w:pStyle w:val="TableText"/>
              <w:widowControl w:val="0"/>
              <w:rPr>
                <w:rFonts w:ascii="Tahoma" w:hAnsi="Tahoma" w:cs="Tahoma"/>
                <w:sz w:val="13"/>
                <w:szCs w:val="13"/>
              </w:rPr>
            </w:pPr>
            <w:r w:rsidRPr="00AC2F34">
              <w:rPr>
                <w:rFonts w:ascii="Tahoma" w:hAnsi="Tahoma" w:cs="Tahoma"/>
                <w:sz w:val="13"/>
                <w:szCs w:val="13"/>
              </w:rPr>
              <w:t>75</w:t>
            </w:r>
          </w:p>
        </w:tc>
        <w:tc>
          <w:tcPr>
            <w:tcW w:w="450" w:type="dxa"/>
            <w:tcBorders>
              <w:bottom w:val="single" w:sz="4" w:space="0" w:color="auto"/>
              <w:right w:val="single" w:sz="18" w:space="0" w:color="auto"/>
            </w:tcBorders>
            <w:shd w:val="clear" w:color="auto" w:fill="FFFFFF"/>
            <w:vAlign w:val="center"/>
          </w:tcPr>
          <w:p w14:paraId="155640DC" w14:textId="77777777" w:rsidR="00A63948" w:rsidRPr="00AC2F34" w:rsidRDefault="00A63948" w:rsidP="00C801C3">
            <w:pPr>
              <w:pStyle w:val="TableText"/>
              <w:widowControl w:val="0"/>
              <w:rPr>
                <w:rFonts w:ascii="Tahoma" w:hAnsi="Tahoma" w:cs="Tahoma"/>
                <w:sz w:val="13"/>
                <w:szCs w:val="13"/>
              </w:rPr>
            </w:pPr>
            <w:r w:rsidRPr="00AC2F34">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40DD"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40DE"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FFFFF"/>
            <w:vAlign w:val="center"/>
          </w:tcPr>
          <w:p w14:paraId="155640DF" w14:textId="77777777" w:rsidR="00A63948" w:rsidRPr="00AC2F34" w:rsidRDefault="00A63948" w:rsidP="00C801C3">
            <w:pPr>
              <w:pStyle w:val="TableText"/>
              <w:widowControl w:val="0"/>
              <w:rPr>
                <w:rFonts w:ascii="Tahoma" w:hAnsi="Tahoma" w:cs="Tahoma"/>
                <w:sz w:val="13"/>
              </w:rPr>
            </w:pPr>
          </w:p>
        </w:tc>
      </w:tr>
      <w:tr w:rsidR="00A63948" w:rsidRPr="00AC2F34" w14:paraId="155640F4" w14:textId="77777777" w:rsidTr="00B33138">
        <w:trPr>
          <w:trHeight w:val="145"/>
        </w:trPr>
        <w:tc>
          <w:tcPr>
            <w:tcW w:w="2714" w:type="dxa"/>
            <w:tcBorders>
              <w:bottom w:val="single" w:sz="4" w:space="0" w:color="auto"/>
            </w:tcBorders>
            <w:shd w:val="clear" w:color="auto" w:fill="FABF8F"/>
            <w:vAlign w:val="center"/>
          </w:tcPr>
          <w:p w14:paraId="155640E1" w14:textId="77777777" w:rsidR="00A63948" w:rsidRPr="00AC2F34" w:rsidRDefault="00A63948" w:rsidP="00873F62">
            <w:pPr>
              <w:pStyle w:val="ProductNames"/>
              <w:spacing w:beforeLines="20" w:before="48" w:afterLines="20" w:after="48"/>
              <w:rPr>
                <w:rFonts w:ascii="Tahoma" w:hAnsi="Tahoma" w:cs="Tahoma"/>
                <w:sz w:val="14"/>
                <w:szCs w:val="14"/>
              </w:rPr>
            </w:pPr>
            <w:bookmarkStart w:id="395" w:name="_Toc336338055"/>
            <w:bookmarkStart w:id="396" w:name="_Toc343596397"/>
            <w:r w:rsidRPr="00AC2F34">
              <w:rPr>
                <w:rFonts w:ascii="Tahoma" w:hAnsi="Tahoma" w:cs="Tahoma"/>
                <w:sz w:val="14"/>
                <w:szCs w:val="14"/>
              </w:rPr>
              <w:t>CAL voor SQL Server</w:t>
            </w:r>
            <w:r w:rsidR="00BB3879" w:rsidRPr="00AC2F34">
              <w:rPr>
                <w:rFonts w:ascii="Tahoma" w:eastAsia="Times New Roman" w:hAnsi="Tahoma" w:cs="Tahoma"/>
                <w:color w:val="000000"/>
                <w:sz w:val="14"/>
                <w:szCs w:val="14"/>
                <w:vertAlign w:val="superscript"/>
              </w:rPr>
              <w:t>®</w:t>
            </w:r>
            <w:r w:rsidRPr="00AC2F34">
              <w:rPr>
                <w:rFonts w:ascii="Tahoma" w:hAnsi="Tahoma" w:cs="Tahoma"/>
                <w:sz w:val="14"/>
                <w:szCs w:val="14"/>
              </w:rPr>
              <w:t xml:space="preserve"> 2012 </w:t>
            </w:r>
            <w:r w:rsidR="00873F62" w:rsidRPr="00AC2F34">
              <w:rPr>
                <w:rFonts w:ascii="Tahoma" w:hAnsi="Tahoma" w:cs="Tahoma"/>
                <w:sz w:val="14"/>
                <w:szCs w:val="14"/>
              </w:rPr>
              <w:br/>
            </w:r>
            <w:r w:rsidRPr="00AC2F34">
              <w:rPr>
                <w:rFonts w:ascii="Tahoma" w:hAnsi="Tahoma" w:cs="Tahoma"/>
                <w:sz w:val="14"/>
                <w:szCs w:val="14"/>
              </w:rPr>
              <w:t>(Apparaat- en</w:t>
            </w:r>
            <w:r w:rsidR="00873F62" w:rsidRPr="00AC2F34">
              <w:rPr>
                <w:rFonts w:ascii="Tahoma" w:hAnsi="Tahoma" w:cs="Tahoma"/>
                <w:sz w:val="14"/>
                <w:szCs w:val="14"/>
              </w:rPr>
              <w:t> </w:t>
            </w:r>
            <w:r w:rsidRPr="00AC2F34">
              <w:rPr>
                <w:rFonts w:ascii="Tahoma" w:hAnsi="Tahoma" w:cs="Tahoma"/>
                <w:sz w:val="14"/>
                <w:szCs w:val="14"/>
              </w:rPr>
              <w:t>Gebruikers-SL)</w:t>
            </w:r>
            <w:bookmarkEnd w:id="395"/>
            <w:bookmarkEnd w:id="396"/>
          </w:p>
        </w:tc>
        <w:tc>
          <w:tcPr>
            <w:tcW w:w="450" w:type="dxa"/>
            <w:tcBorders>
              <w:bottom w:val="single" w:sz="4" w:space="0" w:color="auto"/>
            </w:tcBorders>
            <w:shd w:val="clear" w:color="auto" w:fill="FABF8F"/>
            <w:vAlign w:val="center"/>
          </w:tcPr>
          <w:p w14:paraId="155640E2" w14:textId="77777777" w:rsidR="00A63948" w:rsidRPr="00AC2F34" w:rsidRDefault="00A63948" w:rsidP="00B33138">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14:paraId="155640E3" w14:textId="77777777" w:rsidR="00A63948" w:rsidRPr="00AC2F34" w:rsidRDefault="00A63948" w:rsidP="00C801C3">
            <w:pPr>
              <w:pStyle w:val="TableText"/>
              <w:widowControl w:val="0"/>
              <w:spacing w:before="80"/>
              <w:rPr>
                <w:rFonts w:ascii="Tahoma" w:hAnsi="Tahoma" w:cs="Tahoma"/>
                <w:sz w:val="13"/>
              </w:rPr>
            </w:pPr>
            <w:r w:rsidRPr="00AC2F34">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155640E4"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5640E5"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ABF8F"/>
            <w:vAlign w:val="center"/>
          </w:tcPr>
          <w:p w14:paraId="155640E6"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3</w:t>
            </w:r>
          </w:p>
        </w:tc>
        <w:tc>
          <w:tcPr>
            <w:tcW w:w="450" w:type="dxa"/>
            <w:tcBorders>
              <w:bottom w:val="single" w:sz="4" w:space="0" w:color="auto"/>
            </w:tcBorders>
            <w:shd w:val="clear" w:color="auto" w:fill="FABF8F"/>
            <w:vAlign w:val="center"/>
          </w:tcPr>
          <w:p w14:paraId="155640E7"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40E8"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40E9"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40EA"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155640EB"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55640EC"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ABF8F"/>
            <w:vAlign w:val="center"/>
          </w:tcPr>
          <w:p w14:paraId="155640ED"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55640EE"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55640EF"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55640F0"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A, S, D</w:t>
            </w:r>
          </w:p>
        </w:tc>
        <w:tc>
          <w:tcPr>
            <w:tcW w:w="450" w:type="dxa"/>
            <w:tcBorders>
              <w:left w:val="single" w:sz="18" w:space="0" w:color="auto"/>
              <w:bottom w:val="single" w:sz="4" w:space="0" w:color="auto"/>
              <w:right w:val="single" w:sz="18" w:space="0" w:color="auto"/>
            </w:tcBorders>
            <w:shd w:val="clear" w:color="auto" w:fill="FABF8F"/>
            <w:vAlign w:val="center"/>
          </w:tcPr>
          <w:p w14:paraId="155640F1"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40F2"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A,AO,ST</w:t>
            </w:r>
          </w:p>
        </w:tc>
        <w:tc>
          <w:tcPr>
            <w:tcW w:w="540" w:type="dxa"/>
            <w:tcBorders>
              <w:bottom w:val="single" w:sz="4" w:space="0" w:color="auto"/>
            </w:tcBorders>
            <w:shd w:val="clear" w:color="auto" w:fill="FABF8F"/>
            <w:vAlign w:val="center"/>
          </w:tcPr>
          <w:p w14:paraId="155640F3" w14:textId="77777777" w:rsidR="00A63948" w:rsidRPr="00AC2F34" w:rsidRDefault="00A63948" w:rsidP="00C801C3">
            <w:pPr>
              <w:pStyle w:val="TableText"/>
              <w:widowControl w:val="0"/>
              <w:rPr>
                <w:rFonts w:ascii="Tahoma" w:hAnsi="Tahoma" w:cs="Tahoma"/>
                <w:sz w:val="13"/>
              </w:rPr>
            </w:pPr>
          </w:p>
        </w:tc>
      </w:tr>
      <w:tr w:rsidR="00A63948" w:rsidRPr="00AC2F34" w14:paraId="15564108" w14:textId="77777777" w:rsidTr="00B33138">
        <w:trPr>
          <w:trHeight w:val="260"/>
        </w:trPr>
        <w:tc>
          <w:tcPr>
            <w:tcW w:w="2714" w:type="dxa"/>
            <w:tcBorders>
              <w:bottom w:val="single" w:sz="4" w:space="0" w:color="auto"/>
            </w:tcBorders>
            <w:shd w:val="clear" w:color="auto" w:fill="FFFFFF"/>
            <w:vAlign w:val="center"/>
          </w:tcPr>
          <w:p w14:paraId="155640F5" w14:textId="77777777" w:rsidR="00A63948" w:rsidRPr="00AC2F34" w:rsidRDefault="00A63948" w:rsidP="00873F62">
            <w:pPr>
              <w:pStyle w:val="ProductNames"/>
              <w:spacing w:beforeLines="20" w:before="48" w:afterLines="20" w:after="48"/>
              <w:rPr>
                <w:rFonts w:ascii="Tahoma" w:hAnsi="Tahoma" w:cs="Tahoma"/>
                <w:sz w:val="14"/>
                <w:szCs w:val="14"/>
              </w:rPr>
            </w:pPr>
            <w:bookmarkStart w:id="397" w:name="_Toc336338056"/>
            <w:bookmarkStart w:id="398" w:name="_Toc343596398"/>
            <w:r w:rsidRPr="00AC2F34">
              <w:rPr>
                <w:rFonts w:ascii="Tahoma" w:hAnsi="Tahoma" w:cs="Tahoma"/>
                <w:sz w:val="14"/>
                <w:szCs w:val="14"/>
              </w:rPr>
              <w:t>SQL Server</w:t>
            </w:r>
            <w:r w:rsidR="00BB3879" w:rsidRPr="00AC2F34">
              <w:rPr>
                <w:rFonts w:ascii="Tahoma" w:eastAsia="Times New Roman" w:hAnsi="Tahoma" w:cs="Tahoma"/>
                <w:color w:val="000000"/>
                <w:sz w:val="14"/>
                <w:szCs w:val="14"/>
                <w:vertAlign w:val="superscript"/>
              </w:rPr>
              <w:t>®</w:t>
            </w:r>
            <w:r w:rsidRPr="00AC2F34">
              <w:rPr>
                <w:rFonts w:ascii="Tahoma" w:hAnsi="Tahoma" w:cs="Tahoma"/>
                <w:sz w:val="14"/>
                <w:szCs w:val="14"/>
              </w:rPr>
              <w:t xml:space="preserve"> 2012 Developer</w:t>
            </w:r>
            <w:bookmarkEnd w:id="397"/>
            <w:bookmarkEnd w:id="398"/>
            <w:r w:rsidRPr="00AC2F34">
              <w:rPr>
                <w:rFonts w:ascii="Tahoma" w:hAnsi="Tahoma" w:cs="Tahoma"/>
                <w:sz w:val="14"/>
                <w:szCs w:val="14"/>
              </w:rPr>
              <w:t xml:space="preserve"> </w:t>
            </w:r>
          </w:p>
        </w:tc>
        <w:tc>
          <w:tcPr>
            <w:tcW w:w="450" w:type="dxa"/>
            <w:tcBorders>
              <w:bottom w:val="single" w:sz="4" w:space="0" w:color="auto"/>
            </w:tcBorders>
            <w:shd w:val="clear" w:color="auto" w:fill="FFFFFF"/>
            <w:vAlign w:val="center"/>
          </w:tcPr>
          <w:p w14:paraId="155640F6" w14:textId="77777777" w:rsidR="00A63948" w:rsidRPr="00AC2F34" w:rsidRDefault="00216494" w:rsidP="00B33138">
            <w:pPr>
              <w:pStyle w:val="TableText"/>
              <w:widowControl w:val="0"/>
              <w:rPr>
                <w:rStyle w:val="EndnoteReference"/>
                <w:rFonts w:cs="Tahoma"/>
                <w:b w:val="0"/>
                <w:color w:val="000000"/>
                <w:sz w:val="13"/>
                <w:szCs w:val="13"/>
                <w:u w:val="single"/>
              </w:rPr>
            </w:pPr>
            <w:hyperlink w:anchor="_76_SQL_Server®" w:history="1">
              <w:r w:rsidR="00E15740" w:rsidRPr="00AC2F34">
                <w:rPr>
                  <w:rStyle w:val="Hyperlink"/>
                  <w:rFonts w:cs="Tahoma"/>
                  <w:b/>
                  <w:sz w:val="13"/>
                  <w:szCs w:val="13"/>
                </w:rPr>
                <w:t>76</w:t>
              </w:r>
            </w:hyperlink>
          </w:p>
        </w:tc>
        <w:tc>
          <w:tcPr>
            <w:tcW w:w="450" w:type="dxa"/>
            <w:tcBorders>
              <w:bottom w:val="single" w:sz="4" w:space="0" w:color="auto"/>
            </w:tcBorders>
            <w:shd w:val="clear" w:color="auto" w:fill="FFFFFF"/>
          </w:tcPr>
          <w:p w14:paraId="155640F7" w14:textId="77777777" w:rsidR="00A63948" w:rsidRPr="00AC2F34" w:rsidRDefault="00A63948" w:rsidP="00C801C3">
            <w:pPr>
              <w:pStyle w:val="TableText"/>
              <w:widowControl w:val="0"/>
              <w:spacing w:before="80"/>
              <w:rPr>
                <w:rFonts w:ascii="Tahoma" w:hAnsi="Tahoma" w:cs="Tahoma"/>
                <w:sz w:val="13"/>
              </w:rPr>
            </w:pPr>
            <w:r w:rsidRPr="00AC2F34">
              <w:rPr>
                <w:rFonts w:ascii="Tahoma" w:hAnsi="Tahoma" w:cs="Tahoma"/>
                <w:sz w:val="13"/>
              </w:rPr>
              <w:t>04/12</w:t>
            </w:r>
          </w:p>
        </w:tc>
        <w:tc>
          <w:tcPr>
            <w:tcW w:w="360" w:type="dxa"/>
            <w:tcBorders>
              <w:bottom w:val="single" w:sz="4" w:space="0" w:color="auto"/>
              <w:right w:val="single" w:sz="18" w:space="0" w:color="auto"/>
            </w:tcBorders>
            <w:shd w:val="clear" w:color="auto" w:fill="FFFFFF"/>
            <w:vAlign w:val="center"/>
          </w:tcPr>
          <w:p w14:paraId="155640F8"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155640F9"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FFFFF"/>
            <w:vAlign w:val="center"/>
          </w:tcPr>
          <w:p w14:paraId="155640FA" w14:textId="77777777" w:rsidR="00A63948" w:rsidRPr="00AC2F34" w:rsidRDefault="00A63948" w:rsidP="00C801C3">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0FB" w14:textId="77777777" w:rsidR="00A63948" w:rsidRPr="00AC2F34" w:rsidRDefault="00A63948" w:rsidP="00C801C3">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0FC" w14:textId="77777777" w:rsidR="00A63948" w:rsidRPr="00AC2F34" w:rsidRDefault="00A63948" w:rsidP="00C801C3">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0FD" w14:textId="77777777" w:rsidR="00A63948" w:rsidRPr="00AC2F34" w:rsidRDefault="00A63948" w:rsidP="00C801C3">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0FE" w14:textId="77777777" w:rsidR="00A63948" w:rsidRPr="00AC2F34" w:rsidRDefault="00A63948" w:rsidP="00C801C3">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40FF" w14:textId="77777777" w:rsidR="00A63948" w:rsidRPr="00AC2F34" w:rsidRDefault="00A63948" w:rsidP="00C801C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100"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FFFFF"/>
            <w:vAlign w:val="center"/>
          </w:tcPr>
          <w:p w14:paraId="15564101" w14:textId="77777777" w:rsidR="00A63948" w:rsidRPr="00AC2F34" w:rsidRDefault="00A63948" w:rsidP="00C801C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102" w14:textId="77777777" w:rsidR="00A63948" w:rsidRPr="00AC2F34" w:rsidRDefault="00A63948" w:rsidP="00C801C3">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103" w14:textId="77777777" w:rsidR="00A63948" w:rsidRPr="00AC2F34" w:rsidRDefault="00A63948" w:rsidP="00C801C3">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104" w14:textId="77777777" w:rsidR="00A63948" w:rsidRPr="00AC2F34" w:rsidRDefault="00A63948" w:rsidP="00C801C3">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4105" w14:textId="77777777" w:rsidR="00A63948" w:rsidRPr="00AC2F34" w:rsidRDefault="00A63948" w:rsidP="00C801C3">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4106" w14:textId="77777777" w:rsidR="00A63948" w:rsidRPr="00AC2F34" w:rsidRDefault="00A63948" w:rsidP="00C801C3">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15564107" w14:textId="77777777" w:rsidR="00A63948" w:rsidRPr="00AC2F34" w:rsidRDefault="00A63948" w:rsidP="00C801C3">
            <w:pPr>
              <w:pStyle w:val="TableText"/>
              <w:widowControl w:val="0"/>
              <w:rPr>
                <w:rFonts w:ascii="Tahoma" w:hAnsi="Tahoma" w:cs="Tahoma"/>
                <w:sz w:val="13"/>
              </w:rPr>
            </w:pPr>
          </w:p>
        </w:tc>
      </w:tr>
      <w:tr w:rsidR="00A63948" w:rsidRPr="00AC2F34" w14:paraId="1556411C" w14:textId="77777777" w:rsidTr="00B33138">
        <w:trPr>
          <w:trHeight w:val="145"/>
        </w:trPr>
        <w:tc>
          <w:tcPr>
            <w:tcW w:w="2714" w:type="dxa"/>
            <w:tcBorders>
              <w:bottom w:val="single" w:sz="4" w:space="0" w:color="auto"/>
            </w:tcBorders>
            <w:shd w:val="clear" w:color="auto" w:fill="FABF8F"/>
            <w:vAlign w:val="center"/>
          </w:tcPr>
          <w:p w14:paraId="15564109" w14:textId="77777777" w:rsidR="00A63948" w:rsidRPr="00AC2F34" w:rsidRDefault="00A63948" w:rsidP="00873F62">
            <w:pPr>
              <w:pStyle w:val="ProductNames"/>
              <w:spacing w:beforeLines="20" w:before="48" w:afterLines="20" w:after="48"/>
              <w:rPr>
                <w:rFonts w:ascii="Tahoma" w:hAnsi="Tahoma" w:cs="Tahoma"/>
                <w:sz w:val="14"/>
                <w:szCs w:val="14"/>
              </w:rPr>
            </w:pPr>
            <w:bookmarkStart w:id="399" w:name="_Toc336338057"/>
            <w:bookmarkStart w:id="400" w:name="_Toc343596399"/>
            <w:r w:rsidRPr="00AC2F34">
              <w:rPr>
                <w:rFonts w:ascii="Tahoma" w:hAnsi="Tahoma" w:cs="Tahoma"/>
                <w:sz w:val="14"/>
                <w:szCs w:val="14"/>
              </w:rPr>
              <w:t>SQL Server</w:t>
            </w:r>
            <w:r w:rsidR="00BB3879" w:rsidRPr="00AC2F34">
              <w:rPr>
                <w:rFonts w:ascii="Tahoma" w:eastAsia="Times New Roman" w:hAnsi="Tahoma" w:cs="Tahoma"/>
                <w:color w:val="000000"/>
                <w:sz w:val="14"/>
                <w:szCs w:val="14"/>
                <w:vertAlign w:val="superscript"/>
              </w:rPr>
              <w:t>®</w:t>
            </w:r>
            <w:r w:rsidRPr="00AC2F34">
              <w:rPr>
                <w:rFonts w:ascii="Tahoma" w:hAnsi="Tahoma" w:cs="Tahoma"/>
                <w:sz w:val="14"/>
                <w:szCs w:val="14"/>
              </w:rPr>
              <w:t xml:space="preserve"> 2012 Enterprise</w:t>
            </w:r>
            <w:bookmarkEnd w:id="399"/>
            <w:bookmarkEnd w:id="400"/>
            <w:r w:rsidRPr="00AC2F34">
              <w:rPr>
                <w:rFonts w:ascii="Tahoma" w:hAnsi="Tahoma" w:cs="Tahoma"/>
                <w:sz w:val="14"/>
                <w:szCs w:val="14"/>
              </w:rPr>
              <w:t xml:space="preserve"> </w:t>
            </w:r>
          </w:p>
        </w:tc>
        <w:tc>
          <w:tcPr>
            <w:tcW w:w="450" w:type="dxa"/>
            <w:tcBorders>
              <w:bottom w:val="single" w:sz="4" w:space="0" w:color="auto"/>
            </w:tcBorders>
            <w:shd w:val="clear" w:color="auto" w:fill="FABF8F"/>
            <w:vAlign w:val="center"/>
          </w:tcPr>
          <w:p w14:paraId="1556410A" w14:textId="77777777" w:rsidR="00A63948" w:rsidRPr="00AC2F34" w:rsidRDefault="00216494" w:rsidP="00B33138">
            <w:pPr>
              <w:pStyle w:val="TableText"/>
              <w:widowControl w:val="0"/>
              <w:rPr>
                <w:rStyle w:val="EndnoteReference"/>
                <w:rFonts w:cs="Tahoma"/>
                <w:b w:val="0"/>
                <w:color w:val="000000"/>
                <w:sz w:val="13"/>
                <w:szCs w:val="13"/>
                <w:u w:val="single"/>
              </w:rPr>
            </w:pPr>
            <w:hyperlink w:anchor="_77_SQL_Server®" w:history="1">
              <w:r w:rsidR="00E15740" w:rsidRPr="00AC2F34">
                <w:rPr>
                  <w:rStyle w:val="Hyperlink"/>
                  <w:rFonts w:cs="Tahoma"/>
                  <w:b/>
                  <w:sz w:val="13"/>
                  <w:szCs w:val="13"/>
                </w:rPr>
                <w:t>77</w:t>
              </w:r>
            </w:hyperlink>
          </w:p>
        </w:tc>
        <w:tc>
          <w:tcPr>
            <w:tcW w:w="450" w:type="dxa"/>
            <w:tcBorders>
              <w:bottom w:val="single" w:sz="4" w:space="0" w:color="auto"/>
            </w:tcBorders>
            <w:shd w:val="clear" w:color="auto" w:fill="FABF8F"/>
          </w:tcPr>
          <w:p w14:paraId="1556410B" w14:textId="77777777" w:rsidR="00A63948" w:rsidRPr="00AC2F34" w:rsidRDefault="00A63948" w:rsidP="00C801C3">
            <w:pPr>
              <w:pStyle w:val="TableText"/>
              <w:widowControl w:val="0"/>
              <w:spacing w:before="80"/>
              <w:rPr>
                <w:rFonts w:ascii="Tahoma" w:hAnsi="Tahoma" w:cs="Tahoma"/>
                <w:sz w:val="13"/>
              </w:rPr>
            </w:pPr>
            <w:r w:rsidRPr="00AC2F34">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1556410C"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56410D"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75</w:t>
            </w:r>
          </w:p>
        </w:tc>
        <w:tc>
          <w:tcPr>
            <w:tcW w:w="450" w:type="dxa"/>
            <w:tcBorders>
              <w:bottom w:val="single" w:sz="4" w:space="0" w:color="auto"/>
            </w:tcBorders>
            <w:shd w:val="clear" w:color="auto" w:fill="FABF8F"/>
            <w:vAlign w:val="center"/>
          </w:tcPr>
          <w:p w14:paraId="1556410E"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188</w:t>
            </w:r>
          </w:p>
        </w:tc>
        <w:tc>
          <w:tcPr>
            <w:tcW w:w="450" w:type="dxa"/>
            <w:tcBorders>
              <w:bottom w:val="single" w:sz="4" w:space="0" w:color="auto"/>
            </w:tcBorders>
            <w:shd w:val="clear" w:color="auto" w:fill="FABF8F"/>
            <w:vAlign w:val="center"/>
          </w:tcPr>
          <w:p w14:paraId="1556410F"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150</w:t>
            </w:r>
          </w:p>
        </w:tc>
        <w:tc>
          <w:tcPr>
            <w:tcW w:w="450" w:type="dxa"/>
            <w:tcBorders>
              <w:bottom w:val="single" w:sz="4" w:space="0" w:color="auto"/>
            </w:tcBorders>
            <w:shd w:val="clear" w:color="auto" w:fill="FABF8F"/>
            <w:vAlign w:val="center"/>
          </w:tcPr>
          <w:p w14:paraId="15564110"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113</w:t>
            </w:r>
          </w:p>
        </w:tc>
        <w:tc>
          <w:tcPr>
            <w:tcW w:w="450" w:type="dxa"/>
            <w:tcBorders>
              <w:bottom w:val="single" w:sz="4" w:space="0" w:color="auto"/>
            </w:tcBorders>
            <w:shd w:val="clear" w:color="auto" w:fill="FABF8F"/>
            <w:vAlign w:val="center"/>
          </w:tcPr>
          <w:p w14:paraId="15564111"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113</w:t>
            </w:r>
          </w:p>
        </w:tc>
        <w:tc>
          <w:tcPr>
            <w:tcW w:w="450" w:type="dxa"/>
            <w:tcBorders>
              <w:bottom w:val="single" w:sz="4" w:space="0" w:color="auto"/>
            </w:tcBorders>
            <w:shd w:val="clear" w:color="auto" w:fill="FABF8F"/>
            <w:vAlign w:val="center"/>
          </w:tcPr>
          <w:p w14:paraId="15564112"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14:paraId="15564113"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15564114"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75</w:t>
            </w:r>
          </w:p>
        </w:tc>
        <w:tc>
          <w:tcPr>
            <w:tcW w:w="450" w:type="dxa"/>
            <w:tcBorders>
              <w:bottom w:val="single" w:sz="4" w:space="0" w:color="auto"/>
            </w:tcBorders>
            <w:shd w:val="clear" w:color="auto" w:fill="FABF8F"/>
            <w:vAlign w:val="center"/>
          </w:tcPr>
          <w:p w14:paraId="15564115"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15564116"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14:paraId="15564117"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15564118"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FABF8F"/>
            <w:vAlign w:val="center"/>
          </w:tcPr>
          <w:p w14:paraId="15564119"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411A"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411B" w14:textId="77777777" w:rsidR="00A63948" w:rsidRPr="00AC2F34" w:rsidRDefault="00A63948" w:rsidP="00C801C3">
            <w:pPr>
              <w:pStyle w:val="TableText"/>
              <w:widowControl w:val="0"/>
              <w:rPr>
                <w:rFonts w:ascii="Tahoma" w:hAnsi="Tahoma" w:cs="Tahoma"/>
                <w:sz w:val="13"/>
              </w:rPr>
            </w:pPr>
          </w:p>
        </w:tc>
      </w:tr>
      <w:tr w:rsidR="00A63948" w:rsidRPr="00AC2F34" w14:paraId="15564130" w14:textId="77777777" w:rsidTr="00B33138">
        <w:trPr>
          <w:trHeight w:val="145"/>
        </w:trPr>
        <w:tc>
          <w:tcPr>
            <w:tcW w:w="2714" w:type="dxa"/>
            <w:tcBorders>
              <w:bottom w:val="single" w:sz="4" w:space="0" w:color="auto"/>
            </w:tcBorders>
            <w:shd w:val="clear" w:color="auto" w:fill="FFFFFF"/>
            <w:vAlign w:val="center"/>
          </w:tcPr>
          <w:p w14:paraId="1556411D" w14:textId="77777777" w:rsidR="00A63948" w:rsidRPr="009D4A86" w:rsidRDefault="00A63948" w:rsidP="00873F62">
            <w:pPr>
              <w:pStyle w:val="ProductNames"/>
              <w:spacing w:beforeLines="20" w:before="48" w:afterLines="20" w:after="48"/>
              <w:rPr>
                <w:rFonts w:ascii="Tahoma" w:hAnsi="Tahoma" w:cs="Tahoma"/>
                <w:sz w:val="14"/>
                <w:szCs w:val="14"/>
                <w:lang w:val="fr-FR"/>
              </w:rPr>
            </w:pPr>
            <w:bookmarkStart w:id="401" w:name="_Toc336338058"/>
            <w:bookmarkStart w:id="402" w:name="_Toc343596400"/>
            <w:r w:rsidRPr="009D4A86">
              <w:rPr>
                <w:rFonts w:ascii="Tahoma" w:hAnsi="Tahoma" w:cs="Tahoma"/>
                <w:sz w:val="14"/>
                <w:szCs w:val="14"/>
                <w:lang w:val="fr-FR"/>
              </w:rPr>
              <w:t>SQL Server</w:t>
            </w:r>
            <w:r w:rsidR="00BB3879" w:rsidRPr="009D4A86">
              <w:rPr>
                <w:rFonts w:ascii="Tahoma" w:eastAsia="Times New Roman" w:hAnsi="Tahoma" w:cs="Tahoma"/>
                <w:color w:val="000000"/>
                <w:sz w:val="14"/>
                <w:szCs w:val="14"/>
                <w:vertAlign w:val="superscript"/>
                <w:lang w:val="fr-FR"/>
              </w:rPr>
              <w:t>®</w:t>
            </w:r>
            <w:r w:rsidRPr="009D4A86">
              <w:rPr>
                <w:rFonts w:ascii="Tahoma" w:hAnsi="Tahoma" w:cs="Tahoma"/>
                <w:sz w:val="14"/>
                <w:szCs w:val="14"/>
                <w:lang w:val="fr-FR"/>
              </w:rPr>
              <w:t xml:space="preserve"> 2012 Enterprise Core </w:t>
            </w:r>
            <w:r w:rsidR="00873F62" w:rsidRPr="009D4A86">
              <w:rPr>
                <w:rFonts w:ascii="Tahoma" w:hAnsi="Tahoma" w:cs="Tahoma"/>
                <w:sz w:val="14"/>
                <w:szCs w:val="14"/>
                <w:lang w:val="fr-FR"/>
              </w:rPr>
              <w:br/>
            </w:r>
            <w:r w:rsidRPr="009D4A86">
              <w:rPr>
                <w:rFonts w:ascii="Tahoma" w:hAnsi="Tahoma" w:cs="Tahoma"/>
                <w:sz w:val="14"/>
                <w:szCs w:val="14"/>
                <w:lang w:val="fr-FR"/>
              </w:rPr>
              <w:t>(2 Core-licenties)</w:t>
            </w:r>
            <w:bookmarkEnd w:id="401"/>
            <w:bookmarkEnd w:id="402"/>
          </w:p>
        </w:tc>
        <w:tc>
          <w:tcPr>
            <w:tcW w:w="450" w:type="dxa"/>
            <w:tcBorders>
              <w:bottom w:val="single" w:sz="4" w:space="0" w:color="auto"/>
            </w:tcBorders>
            <w:shd w:val="clear" w:color="auto" w:fill="FFFFFF"/>
            <w:vAlign w:val="center"/>
          </w:tcPr>
          <w:p w14:paraId="1556411E" w14:textId="77777777" w:rsidR="00A63948" w:rsidRPr="00AC2F34" w:rsidRDefault="00216494" w:rsidP="00B33138">
            <w:pPr>
              <w:pStyle w:val="TableText"/>
              <w:widowControl w:val="0"/>
              <w:rPr>
                <w:rStyle w:val="EndnoteReference"/>
                <w:rFonts w:cs="Tahoma"/>
                <w:b w:val="0"/>
                <w:color w:val="0000FF"/>
                <w:sz w:val="13"/>
                <w:szCs w:val="13"/>
                <w:u w:val="single"/>
              </w:rPr>
            </w:pPr>
            <w:hyperlink w:anchor="_78_SQL_Server®" w:history="1">
              <w:r w:rsidR="00E15740" w:rsidRPr="00AC2F34">
                <w:rPr>
                  <w:rStyle w:val="Hyperlink"/>
                  <w:rFonts w:cs="Tahoma"/>
                  <w:b/>
                  <w:sz w:val="13"/>
                  <w:szCs w:val="13"/>
                </w:rPr>
                <w:t>78</w:t>
              </w:r>
            </w:hyperlink>
          </w:p>
        </w:tc>
        <w:tc>
          <w:tcPr>
            <w:tcW w:w="450" w:type="dxa"/>
            <w:tcBorders>
              <w:bottom w:val="single" w:sz="4" w:space="0" w:color="auto"/>
            </w:tcBorders>
            <w:shd w:val="clear" w:color="auto" w:fill="FFFFFF"/>
          </w:tcPr>
          <w:p w14:paraId="1556411F" w14:textId="77777777" w:rsidR="00A63948" w:rsidRPr="00AC2F34" w:rsidRDefault="00A63948" w:rsidP="00C801C3">
            <w:pPr>
              <w:pStyle w:val="TableText"/>
              <w:widowControl w:val="0"/>
              <w:spacing w:before="80"/>
              <w:rPr>
                <w:rFonts w:ascii="Tahoma" w:hAnsi="Tahoma" w:cs="Tahoma"/>
                <w:sz w:val="13"/>
              </w:rPr>
            </w:pPr>
            <w:r w:rsidRPr="00AC2F34">
              <w:rPr>
                <w:rFonts w:ascii="Tahoma" w:hAnsi="Tahoma" w:cs="Tahoma"/>
                <w:sz w:val="13"/>
              </w:rPr>
              <w:t>04/12</w:t>
            </w:r>
          </w:p>
        </w:tc>
        <w:tc>
          <w:tcPr>
            <w:tcW w:w="360" w:type="dxa"/>
            <w:tcBorders>
              <w:bottom w:val="single" w:sz="4" w:space="0" w:color="auto"/>
              <w:right w:val="single" w:sz="18" w:space="0" w:color="auto"/>
            </w:tcBorders>
            <w:shd w:val="clear" w:color="auto" w:fill="FFFFFF"/>
            <w:vAlign w:val="center"/>
          </w:tcPr>
          <w:p w14:paraId="15564120"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15564121"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125</w:t>
            </w:r>
          </w:p>
        </w:tc>
        <w:tc>
          <w:tcPr>
            <w:tcW w:w="450" w:type="dxa"/>
            <w:tcBorders>
              <w:bottom w:val="single" w:sz="4" w:space="0" w:color="auto"/>
            </w:tcBorders>
            <w:shd w:val="clear" w:color="auto" w:fill="FFFFFF"/>
            <w:vAlign w:val="center"/>
          </w:tcPr>
          <w:p w14:paraId="15564122"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313</w:t>
            </w:r>
          </w:p>
        </w:tc>
        <w:tc>
          <w:tcPr>
            <w:tcW w:w="450" w:type="dxa"/>
            <w:tcBorders>
              <w:bottom w:val="single" w:sz="4" w:space="0" w:color="auto"/>
            </w:tcBorders>
            <w:shd w:val="clear" w:color="auto" w:fill="FFFFFF"/>
            <w:vAlign w:val="center"/>
          </w:tcPr>
          <w:p w14:paraId="15564123"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250</w:t>
            </w:r>
          </w:p>
        </w:tc>
        <w:tc>
          <w:tcPr>
            <w:tcW w:w="450" w:type="dxa"/>
            <w:tcBorders>
              <w:bottom w:val="single" w:sz="4" w:space="0" w:color="auto"/>
            </w:tcBorders>
            <w:shd w:val="clear" w:color="auto" w:fill="FFFFFF"/>
            <w:vAlign w:val="center"/>
          </w:tcPr>
          <w:p w14:paraId="15564124"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188</w:t>
            </w:r>
          </w:p>
        </w:tc>
        <w:tc>
          <w:tcPr>
            <w:tcW w:w="450" w:type="dxa"/>
            <w:tcBorders>
              <w:bottom w:val="single" w:sz="4" w:space="0" w:color="auto"/>
            </w:tcBorders>
            <w:shd w:val="clear" w:color="auto" w:fill="FFFFFF"/>
            <w:vAlign w:val="center"/>
          </w:tcPr>
          <w:p w14:paraId="15564125"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188</w:t>
            </w:r>
          </w:p>
        </w:tc>
        <w:tc>
          <w:tcPr>
            <w:tcW w:w="450" w:type="dxa"/>
            <w:tcBorders>
              <w:bottom w:val="single" w:sz="4" w:space="0" w:color="auto"/>
            </w:tcBorders>
            <w:shd w:val="clear" w:color="auto" w:fill="FFFFFF"/>
            <w:vAlign w:val="center"/>
          </w:tcPr>
          <w:p w14:paraId="15564126"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125</w:t>
            </w:r>
          </w:p>
        </w:tc>
        <w:tc>
          <w:tcPr>
            <w:tcW w:w="360" w:type="dxa"/>
            <w:tcBorders>
              <w:bottom w:val="single" w:sz="4" w:space="0" w:color="auto"/>
              <w:right w:val="single" w:sz="18" w:space="0" w:color="auto"/>
            </w:tcBorders>
            <w:shd w:val="clear" w:color="auto" w:fill="FFFFFF"/>
            <w:vAlign w:val="center"/>
          </w:tcPr>
          <w:p w14:paraId="15564127"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63</w:t>
            </w:r>
          </w:p>
        </w:tc>
        <w:tc>
          <w:tcPr>
            <w:tcW w:w="450" w:type="dxa"/>
            <w:tcBorders>
              <w:left w:val="single" w:sz="18" w:space="0" w:color="auto"/>
              <w:bottom w:val="single" w:sz="4" w:space="0" w:color="auto"/>
            </w:tcBorders>
            <w:shd w:val="clear" w:color="auto" w:fill="FFFFFF"/>
            <w:vAlign w:val="center"/>
          </w:tcPr>
          <w:p w14:paraId="15564128"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125</w:t>
            </w:r>
          </w:p>
        </w:tc>
        <w:tc>
          <w:tcPr>
            <w:tcW w:w="450" w:type="dxa"/>
            <w:tcBorders>
              <w:bottom w:val="single" w:sz="4" w:space="0" w:color="auto"/>
            </w:tcBorders>
            <w:shd w:val="clear" w:color="auto" w:fill="FFFFFF"/>
            <w:vAlign w:val="center"/>
          </w:tcPr>
          <w:p w14:paraId="15564129"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250</w:t>
            </w:r>
          </w:p>
        </w:tc>
        <w:tc>
          <w:tcPr>
            <w:tcW w:w="450" w:type="dxa"/>
            <w:tcBorders>
              <w:bottom w:val="single" w:sz="4" w:space="0" w:color="auto"/>
              <w:right w:val="single" w:sz="18" w:space="0" w:color="auto"/>
            </w:tcBorders>
            <w:shd w:val="clear" w:color="auto" w:fill="FFFFFF"/>
            <w:vAlign w:val="center"/>
          </w:tcPr>
          <w:p w14:paraId="1556412A"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125</w:t>
            </w:r>
          </w:p>
        </w:tc>
        <w:tc>
          <w:tcPr>
            <w:tcW w:w="450" w:type="dxa"/>
            <w:tcBorders>
              <w:left w:val="single" w:sz="18" w:space="0" w:color="auto"/>
              <w:bottom w:val="single" w:sz="4" w:space="0" w:color="auto"/>
            </w:tcBorders>
            <w:shd w:val="clear" w:color="auto" w:fill="FFFFFF"/>
            <w:vAlign w:val="center"/>
          </w:tcPr>
          <w:p w14:paraId="1556412B"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125</w:t>
            </w:r>
          </w:p>
        </w:tc>
        <w:tc>
          <w:tcPr>
            <w:tcW w:w="450" w:type="dxa"/>
            <w:tcBorders>
              <w:bottom w:val="single" w:sz="4" w:space="0" w:color="auto"/>
              <w:right w:val="single" w:sz="18" w:space="0" w:color="auto"/>
            </w:tcBorders>
            <w:shd w:val="clear" w:color="auto" w:fill="FFFFFF"/>
            <w:vAlign w:val="center"/>
          </w:tcPr>
          <w:p w14:paraId="1556412C"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412D"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412E"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FFFFF"/>
            <w:vAlign w:val="center"/>
          </w:tcPr>
          <w:p w14:paraId="1556412F"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OL/OV</w:t>
            </w:r>
          </w:p>
        </w:tc>
      </w:tr>
      <w:tr w:rsidR="00A63948" w:rsidRPr="00AC2F34" w14:paraId="15564144" w14:textId="77777777" w:rsidTr="00B33138">
        <w:trPr>
          <w:trHeight w:val="145"/>
        </w:trPr>
        <w:tc>
          <w:tcPr>
            <w:tcW w:w="2714" w:type="dxa"/>
            <w:tcBorders>
              <w:bottom w:val="single" w:sz="4" w:space="0" w:color="auto"/>
            </w:tcBorders>
            <w:shd w:val="clear" w:color="auto" w:fill="FABF8F"/>
            <w:vAlign w:val="center"/>
          </w:tcPr>
          <w:p w14:paraId="15564131" w14:textId="77777777" w:rsidR="00A63948" w:rsidRPr="00AC2F34" w:rsidRDefault="00A63948" w:rsidP="00873F62">
            <w:pPr>
              <w:pStyle w:val="ProductNames"/>
              <w:spacing w:beforeLines="20" w:before="48" w:afterLines="20" w:after="48"/>
              <w:rPr>
                <w:rFonts w:ascii="Tahoma" w:hAnsi="Tahoma" w:cs="Tahoma"/>
                <w:sz w:val="14"/>
                <w:szCs w:val="14"/>
              </w:rPr>
            </w:pPr>
            <w:bookmarkStart w:id="403" w:name="_Toc336338059"/>
            <w:bookmarkStart w:id="404" w:name="_Toc343596401"/>
            <w:r w:rsidRPr="00AC2F34">
              <w:rPr>
                <w:rFonts w:ascii="Tahoma" w:hAnsi="Tahoma" w:cs="Tahoma"/>
                <w:sz w:val="14"/>
                <w:szCs w:val="14"/>
              </w:rPr>
              <w:t>SQL Server</w:t>
            </w:r>
            <w:r w:rsidR="00BB3879" w:rsidRPr="00AC2F34">
              <w:rPr>
                <w:rFonts w:ascii="Tahoma" w:eastAsia="Times New Roman" w:hAnsi="Tahoma" w:cs="Tahoma"/>
                <w:color w:val="000000"/>
                <w:sz w:val="14"/>
                <w:szCs w:val="14"/>
                <w:vertAlign w:val="superscript"/>
              </w:rPr>
              <w:t>®</w:t>
            </w:r>
            <w:r w:rsidRPr="00AC2F34">
              <w:rPr>
                <w:rFonts w:ascii="Tahoma" w:hAnsi="Tahoma" w:cs="Tahoma"/>
                <w:sz w:val="14"/>
                <w:szCs w:val="14"/>
              </w:rPr>
              <w:t xml:space="preserve"> 2012 Standard</w:t>
            </w:r>
            <w:bookmarkEnd w:id="403"/>
            <w:bookmarkEnd w:id="404"/>
            <w:r w:rsidRPr="00AC2F34">
              <w:rPr>
                <w:rFonts w:ascii="Tahoma" w:hAnsi="Tahoma" w:cs="Tahoma"/>
                <w:sz w:val="14"/>
                <w:szCs w:val="14"/>
              </w:rPr>
              <w:t xml:space="preserve"> </w:t>
            </w:r>
          </w:p>
        </w:tc>
        <w:tc>
          <w:tcPr>
            <w:tcW w:w="450" w:type="dxa"/>
            <w:tcBorders>
              <w:bottom w:val="single" w:sz="4" w:space="0" w:color="auto"/>
            </w:tcBorders>
            <w:shd w:val="clear" w:color="auto" w:fill="FABF8F"/>
            <w:vAlign w:val="center"/>
          </w:tcPr>
          <w:p w14:paraId="15564132" w14:textId="77777777" w:rsidR="00A63948" w:rsidRPr="00AC2F34" w:rsidRDefault="00216494" w:rsidP="00B33138">
            <w:pPr>
              <w:pStyle w:val="TableText"/>
              <w:widowControl w:val="0"/>
              <w:rPr>
                <w:rStyle w:val="EndnoteReference"/>
                <w:rFonts w:cs="Tahoma"/>
                <w:b w:val="0"/>
                <w:color w:val="0000FF"/>
                <w:sz w:val="13"/>
                <w:szCs w:val="13"/>
                <w:u w:val="single"/>
              </w:rPr>
            </w:pPr>
            <w:hyperlink w:anchor="_79_SQL_Server®" w:history="1">
              <w:r w:rsidR="00E15740" w:rsidRPr="00AC2F34">
                <w:rPr>
                  <w:rStyle w:val="Hyperlink"/>
                  <w:rFonts w:cs="Tahoma"/>
                  <w:b/>
                  <w:sz w:val="13"/>
                  <w:szCs w:val="13"/>
                </w:rPr>
                <w:t>79</w:t>
              </w:r>
            </w:hyperlink>
          </w:p>
        </w:tc>
        <w:tc>
          <w:tcPr>
            <w:tcW w:w="450" w:type="dxa"/>
            <w:tcBorders>
              <w:bottom w:val="single" w:sz="4" w:space="0" w:color="auto"/>
            </w:tcBorders>
            <w:shd w:val="clear" w:color="auto" w:fill="FABF8F"/>
          </w:tcPr>
          <w:p w14:paraId="15564133" w14:textId="77777777" w:rsidR="00A63948" w:rsidRPr="00AC2F34" w:rsidRDefault="00A63948" w:rsidP="00C801C3">
            <w:pPr>
              <w:pStyle w:val="TableText"/>
              <w:widowControl w:val="0"/>
              <w:spacing w:before="80"/>
              <w:rPr>
                <w:rFonts w:ascii="Tahoma" w:hAnsi="Tahoma" w:cs="Tahoma"/>
                <w:sz w:val="13"/>
              </w:rPr>
            </w:pPr>
            <w:r w:rsidRPr="00AC2F34">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15564134"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564135"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15</w:t>
            </w:r>
          </w:p>
        </w:tc>
        <w:tc>
          <w:tcPr>
            <w:tcW w:w="450" w:type="dxa"/>
            <w:tcBorders>
              <w:bottom w:val="single" w:sz="4" w:space="0" w:color="auto"/>
            </w:tcBorders>
            <w:shd w:val="clear" w:color="auto" w:fill="FABF8F"/>
            <w:vAlign w:val="center"/>
          </w:tcPr>
          <w:p w14:paraId="15564136"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38</w:t>
            </w:r>
          </w:p>
        </w:tc>
        <w:tc>
          <w:tcPr>
            <w:tcW w:w="450" w:type="dxa"/>
            <w:tcBorders>
              <w:bottom w:val="single" w:sz="4" w:space="0" w:color="auto"/>
            </w:tcBorders>
            <w:shd w:val="clear" w:color="auto" w:fill="FABF8F"/>
            <w:vAlign w:val="center"/>
          </w:tcPr>
          <w:p w14:paraId="15564137"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30</w:t>
            </w:r>
          </w:p>
        </w:tc>
        <w:tc>
          <w:tcPr>
            <w:tcW w:w="450" w:type="dxa"/>
            <w:tcBorders>
              <w:bottom w:val="single" w:sz="4" w:space="0" w:color="auto"/>
            </w:tcBorders>
            <w:shd w:val="clear" w:color="auto" w:fill="FABF8F"/>
            <w:vAlign w:val="center"/>
          </w:tcPr>
          <w:p w14:paraId="15564138"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23</w:t>
            </w:r>
          </w:p>
        </w:tc>
        <w:tc>
          <w:tcPr>
            <w:tcW w:w="450" w:type="dxa"/>
            <w:tcBorders>
              <w:bottom w:val="single" w:sz="4" w:space="0" w:color="auto"/>
            </w:tcBorders>
            <w:shd w:val="clear" w:color="auto" w:fill="FABF8F"/>
            <w:vAlign w:val="center"/>
          </w:tcPr>
          <w:p w14:paraId="15564139"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23</w:t>
            </w:r>
          </w:p>
        </w:tc>
        <w:tc>
          <w:tcPr>
            <w:tcW w:w="450" w:type="dxa"/>
            <w:tcBorders>
              <w:bottom w:val="single" w:sz="4" w:space="0" w:color="auto"/>
            </w:tcBorders>
            <w:shd w:val="clear" w:color="auto" w:fill="FABF8F"/>
            <w:vAlign w:val="center"/>
          </w:tcPr>
          <w:p w14:paraId="1556413A"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15</w:t>
            </w:r>
          </w:p>
        </w:tc>
        <w:tc>
          <w:tcPr>
            <w:tcW w:w="360" w:type="dxa"/>
            <w:tcBorders>
              <w:bottom w:val="single" w:sz="4" w:space="0" w:color="auto"/>
              <w:right w:val="single" w:sz="18" w:space="0" w:color="auto"/>
            </w:tcBorders>
            <w:shd w:val="clear" w:color="auto" w:fill="FABF8F"/>
            <w:vAlign w:val="center"/>
          </w:tcPr>
          <w:p w14:paraId="1556413B"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8</w:t>
            </w:r>
          </w:p>
        </w:tc>
        <w:tc>
          <w:tcPr>
            <w:tcW w:w="450" w:type="dxa"/>
            <w:tcBorders>
              <w:left w:val="single" w:sz="18" w:space="0" w:color="auto"/>
              <w:bottom w:val="single" w:sz="4" w:space="0" w:color="auto"/>
            </w:tcBorders>
            <w:shd w:val="clear" w:color="auto" w:fill="FABF8F"/>
            <w:vAlign w:val="center"/>
          </w:tcPr>
          <w:p w14:paraId="1556413C"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15</w:t>
            </w:r>
          </w:p>
        </w:tc>
        <w:tc>
          <w:tcPr>
            <w:tcW w:w="450" w:type="dxa"/>
            <w:tcBorders>
              <w:bottom w:val="single" w:sz="4" w:space="0" w:color="auto"/>
            </w:tcBorders>
            <w:shd w:val="clear" w:color="auto" w:fill="FABF8F"/>
            <w:vAlign w:val="center"/>
          </w:tcPr>
          <w:p w14:paraId="1556413D"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30</w:t>
            </w:r>
          </w:p>
        </w:tc>
        <w:tc>
          <w:tcPr>
            <w:tcW w:w="450" w:type="dxa"/>
            <w:tcBorders>
              <w:bottom w:val="single" w:sz="4" w:space="0" w:color="auto"/>
              <w:right w:val="single" w:sz="18" w:space="0" w:color="auto"/>
            </w:tcBorders>
            <w:shd w:val="clear" w:color="auto" w:fill="FABF8F"/>
            <w:vAlign w:val="center"/>
          </w:tcPr>
          <w:p w14:paraId="1556413E"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15</w:t>
            </w:r>
          </w:p>
        </w:tc>
        <w:tc>
          <w:tcPr>
            <w:tcW w:w="450" w:type="dxa"/>
            <w:tcBorders>
              <w:left w:val="single" w:sz="18" w:space="0" w:color="auto"/>
              <w:bottom w:val="single" w:sz="4" w:space="0" w:color="auto"/>
            </w:tcBorders>
            <w:shd w:val="clear" w:color="auto" w:fill="FABF8F"/>
            <w:vAlign w:val="center"/>
          </w:tcPr>
          <w:p w14:paraId="1556413F"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14:paraId="15564140"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4141"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4142"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4143" w14:textId="77777777" w:rsidR="00A63948" w:rsidRPr="00AC2F34" w:rsidRDefault="00A63948" w:rsidP="00C801C3">
            <w:pPr>
              <w:pStyle w:val="TableText"/>
              <w:widowControl w:val="0"/>
              <w:rPr>
                <w:rFonts w:ascii="Tahoma" w:hAnsi="Tahoma" w:cs="Tahoma"/>
                <w:sz w:val="13"/>
              </w:rPr>
            </w:pPr>
          </w:p>
        </w:tc>
      </w:tr>
      <w:tr w:rsidR="00A63948" w:rsidRPr="00AC2F34" w14:paraId="15564158" w14:textId="77777777" w:rsidTr="00B33138">
        <w:trPr>
          <w:trHeight w:val="145"/>
        </w:trPr>
        <w:tc>
          <w:tcPr>
            <w:tcW w:w="2714" w:type="dxa"/>
            <w:tcBorders>
              <w:bottom w:val="single" w:sz="4" w:space="0" w:color="auto"/>
            </w:tcBorders>
            <w:shd w:val="clear" w:color="auto" w:fill="FFFFFF"/>
            <w:vAlign w:val="center"/>
          </w:tcPr>
          <w:p w14:paraId="15564145" w14:textId="77777777" w:rsidR="00A63948" w:rsidRPr="00AC2F34" w:rsidRDefault="00A63948" w:rsidP="00873F62">
            <w:pPr>
              <w:pStyle w:val="ProductNames"/>
              <w:spacing w:beforeLines="20" w:before="48" w:afterLines="20" w:after="48"/>
              <w:rPr>
                <w:rFonts w:ascii="Tahoma" w:hAnsi="Tahoma" w:cs="Tahoma"/>
                <w:sz w:val="14"/>
                <w:szCs w:val="14"/>
              </w:rPr>
            </w:pPr>
            <w:bookmarkStart w:id="405" w:name="_Toc336338060"/>
            <w:bookmarkStart w:id="406" w:name="_Toc343596402"/>
            <w:r w:rsidRPr="00AC2F34">
              <w:rPr>
                <w:rFonts w:ascii="Tahoma" w:hAnsi="Tahoma" w:cs="Tahoma"/>
                <w:sz w:val="14"/>
                <w:szCs w:val="14"/>
              </w:rPr>
              <w:t>SQL Server</w:t>
            </w:r>
            <w:r w:rsidR="00BB3879" w:rsidRPr="00AC2F34">
              <w:rPr>
                <w:rFonts w:ascii="Tahoma" w:eastAsia="Times New Roman" w:hAnsi="Tahoma" w:cs="Tahoma"/>
                <w:color w:val="000000"/>
                <w:sz w:val="14"/>
                <w:szCs w:val="14"/>
                <w:vertAlign w:val="superscript"/>
              </w:rPr>
              <w:t>®</w:t>
            </w:r>
            <w:r w:rsidRPr="00AC2F34">
              <w:rPr>
                <w:rFonts w:ascii="Tahoma" w:hAnsi="Tahoma" w:cs="Tahoma"/>
                <w:sz w:val="14"/>
                <w:szCs w:val="14"/>
              </w:rPr>
              <w:t xml:space="preserve"> 2012 Standard Core </w:t>
            </w:r>
            <w:r w:rsidR="00873F62" w:rsidRPr="00AC2F34">
              <w:rPr>
                <w:rFonts w:ascii="Tahoma" w:hAnsi="Tahoma" w:cs="Tahoma"/>
                <w:sz w:val="14"/>
                <w:szCs w:val="14"/>
              </w:rPr>
              <w:br/>
            </w:r>
            <w:r w:rsidRPr="00AC2F34">
              <w:rPr>
                <w:rFonts w:ascii="Tahoma" w:hAnsi="Tahoma" w:cs="Tahoma"/>
                <w:sz w:val="14"/>
                <w:szCs w:val="14"/>
              </w:rPr>
              <w:t>(2 Core-licenties)</w:t>
            </w:r>
            <w:bookmarkEnd w:id="405"/>
            <w:bookmarkEnd w:id="406"/>
          </w:p>
        </w:tc>
        <w:tc>
          <w:tcPr>
            <w:tcW w:w="450" w:type="dxa"/>
            <w:tcBorders>
              <w:bottom w:val="single" w:sz="4" w:space="0" w:color="auto"/>
            </w:tcBorders>
            <w:shd w:val="clear" w:color="auto" w:fill="FFFFFF"/>
            <w:vAlign w:val="center"/>
          </w:tcPr>
          <w:p w14:paraId="15564146" w14:textId="77777777" w:rsidR="00A63948" w:rsidRPr="00AC2F34" w:rsidRDefault="00216494" w:rsidP="00B33138">
            <w:pPr>
              <w:pStyle w:val="TableText"/>
              <w:widowControl w:val="0"/>
              <w:rPr>
                <w:rStyle w:val="EndnoteReference"/>
                <w:rFonts w:cs="Tahoma"/>
                <w:b w:val="0"/>
                <w:color w:val="000000"/>
                <w:sz w:val="13"/>
                <w:szCs w:val="13"/>
                <w:u w:val="single"/>
              </w:rPr>
            </w:pPr>
            <w:hyperlink w:anchor="_80_SQL_Server®" w:history="1">
              <w:r w:rsidR="00E15740" w:rsidRPr="00AC2F34">
                <w:rPr>
                  <w:rStyle w:val="Hyperlink"/>
                  <w:rFonts w:cs="Tahoma"/>
                  <w:b/>
                  <w:sz w:val="13"/>
                  <w:szCs w:val="13"/>
                </w:rPr>
                <w:t>80</w:t>
              </w:r>
            </w:hyperlink>
          </w:p>
        </w:tc>
        <w:tc>
          <w:tcPr>
            <w:tcW w:w="450" w:type="dxa"/>
            <w:tcBorders>
              <w:bottom w:val="single" w:sz="4" w:space="0" w:color="auto"/>
            </w:tcBorders>
            <w:shd w:val="clear" w:color="auto" w:fill="FFFFFF"/>
          </w:tcPr>
          <w:p w14:paraId="15564147" w14:textId="77777777" w:rsidR="00A63948" w:rsidRPr="00AC2F34" w:rsidRDefault="00A63948" w:rsidP="00C801C3">
            <w:pPr>
              <w:pStyle w:val="TableText"/>
              <w:widowControl w:val="0"/>
              <w:spacing w:before="80"/>
              <w:rPr>
                <w:rFonts w:ascii="Tahoma" w:hAnsi="Tahoma" w:cs="Tahoma"/>
                <w:sz w:val="13"/>
              </w:rPr>
            </w:pPr>
            <w:r w:rsidRPr="00AC2F34">
              <w:rPr>
                <w:rFonts w:ascii="Tahoma" w:hAnsi="Tahoma" w:cs="Tahoma"/>
                <w:sz w:val="13"/>
              </w:rPr>
              <w:t>04/12</w:t>
            </w:r>
          </w:p>
        </w:tc>
        <w:tc>
          <w:tcPr>
            <w:tcW w:w="360" w:type="dxa"/>
            <w:tcBorders>
              <w:bottom w:val="single" w:sz="4" w:space="0" w:color="auto"/>
              <w:right w:val="single" w:sz="18" w:space="0" w:color="auto"/>
            </w:tcBorders>
            <w:shd w:val="clear" w:color="auto" w:fill="FFFFFF"/>
            <w:vAlign w:val="center"/>
          </w:tcPr>
          <w:p w14:paraId="15564148"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15564149"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tcBorders>
            <w:shd w:val="clear" w:color="auto" w:fill="FFFFFF"/>
            <w:vAlign w:val="center"/>
          </w:tcPr>
          <w:p w14:paraId="1556414A"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125</w:t>
            </w:r>
          </w:p>
        </w:tc>
        <w:tc>
          <w:tcPr>
            <w:tcW w:w="450" w:type="dxa"/>
            <w:tcBorders>
              <w:bottom w:val="single" w:sz="4" w:space="0" w:color="auto"/>
            </w:tcBorders>
            <w:shd w:val="clear" w:color="auto" w:fill="FFFFFF"/>
            <w:vAlign w:val="center"/>
          </w:tcPr>
          <w:p w14:paraId="1556414B"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100</w:t>
            </w:r>
          </w:p>
        </w:tc>
        <w:tc>
          <w:tcPr>
            <w:tcW w:w="450" w:type="dxa"/>
            <w:tcBorders>
              <w:bottom w:val="single" w:sz="4" w:space="0" w:color="auto"/>
            </w:tcBorders>
            <w:shd w:val="clear" w:color="auto" w:fill="FFFFFF"/>
            <w:vAlign w:val="center"/>
          </w:tcPr>
          <w:p w14:paraId="1556414C"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75</w:t>
            </w:r>
          </w:p>
        </w:tc>
        <w:tc>
          <w:tcPr>
            <w:tcW w:w="450" w:type="dxa"/>
            <w:tcBorders>
              <w:bottom w:val="single" w:sz="4" w:space="0" w:color="auto"/>
            </w:tcBorders>
            <w:shd w:val="clear" w:color="auto" w:fill="FFFFFF"/>
            <w:vAlign w:val="center"/>
          </w:tcPr>
          <w:p w14:paraId="1556414D"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75</w:t>
            </w:r>
          </w:p>
        </w:tc>
        <w:tc>
          <w:tcPr>
            <w:tcW w:w="450" w:type="dxa"/>
            <w:tcBorders>
              <w:bottom w:val="single" w:sz="4" w:space="0" w:color="auto"/>
            </w:tcBorders>
            <w:shd w:val="clear" w:color="auto" w:fill="FFFFFF"/>
            <w:vAlign w:val="center"/>
          </w:tcPr>
          <w:p w14:paraId="1556414E"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50</w:t>
            </w:r>
          </w:p>
        </w:tc>
        <w:tc>
          <w:tcPr>
            <w:tcW w:w="360" w:type="dxa"/>
            <w:tcBorders>
              <w:bottom w:val="single" w:sz="4" w:space="0" w:color="auto"/>
              <w:right w:val="single" w:sz="18" w:space="0" w:color="auto"/>
            </w:tcBorders>
            <w:shd w:val="clear" w:color="auto" w:fill="FFFFFF"/>
            <w:vAlign w:val="center"/>
          </w:tcPr>
          <w:p w14:paraId="1556414F"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25</w:t>
            </w:r>
          </w:p>
        </w:tc>
        <w:tc>
          <w:tcPr>
            <w:tcW w:w="450" w:type="dxa"/>
            <w:tcBorders>
              <w:left w:val="single" w:sz="18" w:space="0" w:color="auto"/>
              <w:bottom w:val="single" w:sz="4" w:space="0" w:color="auto"/>
            </w:tcBorders>
            <w:shd w:val="clear" w:color="auto" w:fill="FFFFFF"/>
            <w:vAlign w:val="center"/>
          </w:tcPr>
          <w:p w14:paraId="15564150"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tcBorders>
            <w:shd w:val="clear" w:color="auto" w:fill="FFFFFF"/>
            <w:vAlign w:val="center"/>
          </w:tcPr>
          <w:p w14:paraId="15564151"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100</w:t>
            </w:r>
          </w:p>
        </w:tc>
        <w:tc>
          <w:tcPr>
            <w:tcW w:w="450" w:type="dxa"/>
            <w:tcBorders>
              <w:bottom w:val="single" w:sz="4" w:space="0" w:color="auto"/>
              <w:right w:val="single" w:sz="18" w:space="0" w:color="auto"/>
            </w:tcBorders>
            <w:shd w:val="clear" w:color="auto" w:fill="FFFFFF"/>
            <w:vAlign w:val="center"/>
          </w:tcPr>
          <w:p w14:paraId="15564152"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50</w:t>
            </w:r>
          </w:p>
        </w:tc>
        <w:tc>
          <w:tcPr>
            <w:tcW w:w="450" w:type="dxa"/>
            <w:tcBorders>
              <w:left w:val="single" w:sz="18" w:space="0" w:color="auto"/>
              <w:bottom w:val="single" w:sz="4" w:space="0" w:color="auto"/>
            </w:tcBorders>
            <w:shd w:val="clear" w:color="auto" w:fill="FFFFFF"/>
            <w:vAlign w:val="center"/>
          </w:tcPr>
          <w:p w14:paraId="15564153"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14:paraId="15564154"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4155"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4156"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FFFFF"/>
            <w:vAlign w:val="center"/>
          </w:tcPr>
          <w:p w14:paraId="15564157" w14:textId="77777777" w:rsidR="00A63948" w:rsidRPr="00AC2F34" w:rsidRDefault="00A63948" w:rsidP="00C801C3">
            <w:pPr>
              <w:pStyle w:val="TableText"/>
              <w:widowControl w:val="0"/>
              <w:rPr>
                <w:rFonts w:ascii="Tahoma" w:hAnsi="Tahoma" w:cs="Tahoma"/>
                <w:sz w:val="13"/>
              </w:rPr>
            </w:pPr>
            <w:r w:rsidRPr="00AC2F34">
              <w:rPr>
                <w:rFonts w:ascii="Tahoma" w:hAnsi="Tahoma" w:cs="Tahoma"/>
                <w:sz w:val="13"/>
              </w:rPr>
              <w:t>OL/OV</w:t>
            </w:r>
          </w:p>
        </w:tc>
      </w:tr>
      <w:tr w:rsidR="00A63948" w:rsidRPr="00AC2F34" w14:paraId="1556416C" w14:textId="77777777" w:rsidTr="00B33138">
        <w:trPr>
          <w:trHeight w:val="145"/>
        </w:trPr>
        <w:tc>
          <w:tcPr>
            <w:tcW w:w="2714" w:type="dxa"/>
            <w:tcBorders>
              <w:bottom w:val="single" w:sz="4" w:space="0" w:color="auto"/>
            </w:tcBorders>
            <w:shd w:val="clear" w:color="auto" w:fill="FABF8F"/>
            <w:vAlign w:val="center"/>
          </w:tcPr>
          <w:p w14:paraId="15564159" w14:textId="77777777" w:rsidR="00A63948" w:rsidRPr="00AC2F34" w:rsidRDefault="00A63948" w:rsidP="00873F62">
            <w:pPr>
              <w:pStyle w:val="ProductNames"/>
              <w:spacing w:beforeLines="20" w:before="48" w:afterLines="20" w:after="48"/>
              <w:rPr>
                <w:rFonts w:ascii="Tahoma" w:hAnsi="Tahoma" w:cs="Tahoma"/>
                <w:sz w:val="14"/>
                <w:szCs w:val="14"/>
              </w:rPr>
            </w:pPr>
            <w:bookmarkStart w:id="407" w:name="_Toc336338061"/>
            <w:bookmarkStart w:id="408" w:name="_Toc343596403"/>
            <w:r w:rsidRPr="00AC2F34">
              <w:rPr>
                <w:rFonts w:ascii="Tahoma" w:hAnsi="Tahoma" w:cs="Tahoma"/>
                <w:sz w:val="14"/>
                <w:szCs w:val="14"/>
              </w:rPr>
              <w:t>System Center Configuration Manager 2007 R3</w:t>
            </w:r>
            <w:bookmarkEnd w:id="407"/>
            <w:bookmarkEnd w:id="408"/>
          </w:p>
        </w:tc>
        <w:tc>
          <w:tcPr>
            <w:tcW w:w="450" w:type="dxa"/>
            <w:tcBorders>
              <w:bottom w:val="single" w:sz="4" w:space="0" w:color="auto"/>
            </w:tcBorders>
            <w:shd w:val="clear" w:color="auto" w:fill="FABF8F"/>
            <w:vAlign w:val="center"/>
          </w:tcPr>
          <w:p w14:paraId="1556415A" w14:textId="77777777" w:rsidR="00A63948" w:rsidRPr="00AC2F34" w:rsidRDefault="00216494" w:rsidP="00B33138">
            <w:pPr>
              <w:pStyle w:val="TableText"/>
              <w:widowControl w:val="0"/>
              <w:rPr>
                <w:rStyle w:val="EndnoteReference"/>
                <w:rFonts w:cs="Tahoma"/>
                <w:b w:val="0"/>
                <w:color w:val="000000"/>
                <w:sz w:val="13"/>
                <w:szCs w:val="13"/>
                <w:u w:val="single"/>
              </w:rPr>
            </w:pPr>
            <w:hyperlink w:anchor="_81_System_Center_1" w:history="1">
              <w:r w:rsidR="00E15740" w:rsidRPr="00AC2F34">
                <w:rPr>
                  <w:rStyle w:val="Hyperlink"/>
                  <w:rFonts w:cs="Tahoma"/>
                  <w:b/>
                  <w:sz w:val="13"/>
                  <w:szCs w:val="13"/>
                </w:rPr>
                <w:t>81</w:t>
              </w:r>
            </w:hyperlink>
          </w:p>
        </w:tc>
        <w:tc>
          <w:tcPr>
            <w:tcW w:w="450" w:type="dxa"/>
            <w:tcBorders>
              <w:bottom w:val="single" w:sz="4" w:space="0" w:color="auto"/>
            </w:tcBorders>
            <w:shd w:val="clear" w:color="auto" w:fill="FABF8F"/>
          </w:tcPr>
          <w:p w14:paraId="1556415B" w14:textId="77777777" w:rsidR="00A63948" w:rsidRPr="00AC2F34" w:rsidRDefault="00A63948">
            <w:pPr>
              <w:pStyle w:val="TableText"/>
              <w:widowControl w:val="0"/>
              <w:spacing w:before="120"/>
              <w:rPr>
                <w:rFonts w:ascii="Tahoma" w:hAnsi="Tahoma" w:cs="Tahoma"/>
                <w:color w:val="000000"/>
                <w:sz w:val="13"/>
              </w:rPr>
            </w:pPr>
            <w:r w:rsidRPr="00AC2F34">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1556415C"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556415D"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5</w:t>
            </w:r>
          </w:p>
        </w:tc>
        <w:tc>
          <w:tcPr>
            <w:tcW w:w="450" w:type="dxa"/>
            <w:tcBorders>
              <w:bottom w:val="single" w:sz="4" w:space="0" w:color="auto"/>
            </w:tcBorders>
            <w:shd w:val="clear" w:color="auto" w:fill="FABF8F"/>
            <w:vAlign w:val="center"/>
          </w:tcPr>
          <w:p w14:paraId="1556415E"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415F"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4160"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4161"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4162" w14:textId="77777777" w:rsidR="00A63948" w:rsidRPr="00AC2F34" w:rsidRDefault="00A63948">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5564163" w14:textId="77777777" w:rsidR="00A63948" w:rsidRPr="00AC2F34" w:rsidRDefault="00A63948">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5564164"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5</w:t>
            </w:r>
          </w:p>
        </w:tc>
        <w:tc>
          <w:tcPr>
            <w:tcW w:w="450" w:type="dxa"/>
            <w:tcBorders>
              <w:bottom w:val="single" w:sz="4" w:space="0" w:color="auto"/>
            </w:tcBorders>
            <w:shd w:val="clear" w:color="auto" w:fill="FABF8F"/>
            <w:vAlign w:val="center"/>
          </w:tcPr>
          <w:p w14:paraId="15564165"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5564166" w14:textId="77777777" w:rsidR="00A63948" w:rsidRPr="00AC2F34" w:rsidRDefault="00A63948">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5564167"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5564168" w14:textId="77777777" w:rsidR="00A63948" w:rsidRPr="00AC2F34" w:rsidRDefault="00A63948">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169"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1556416A" w14:textId="77777777" w:rsidR="00A63948" w:rsidRPr="00AC2F34" w:rsidRDefault="00A63948">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1556416B" w14:textId="77777777" w:rsidR="00A63948" w:rsidRPr="00AC2F34" w:rsidRDefault="00A63948">
            <w:pPr>
              <w:pStyle w:val="TableText"/>
              <w:widowControl w:val="0"/>
              <w:rPr>
                <w:rFonts w:ascii="Tahoma" w:hAnsi="Tahoma" w:cs="Tahoma"/>
                <w:color w:val="000000"/>
                <w:sz w:val="13"/>
              </w:rPr>
            </w:pPr>
          </w:p>
        </w:tc>
      </w:tr>
      <w:tr w:rsidR="00A63948" w:rsidRPr="00AC2F34" w14:paraId="15564180" w14:textId="77777777" w:rsidTr="00B33138">
        <w:trPr>
          <w:trHeight w:val="145"/>
        </w:trPr>
        <w:tc>
          <w:tcPr>
            <w:tcW w:w="2714" w:type="dxa"/>
            <w:tcBorders>
              <w:bottom w:val="single" w:sz="4" w:space="0" w:color="auto"/>
            </w:tcBorders>
            <w:shd w:val="clear" w:color="auto" w:fill="FFFFFF"/>
            <w:vAlign w:val="center"/>
          </w:tcPr>
          <w:p w14:paraId="1556416D" w14:textId="77777777" w:rsidR="00A63948" w:rsidRPr="00AC2F34" w:rsidRDefault="00A63948" w:rsidP="00873F62">
            <w:pPr>
              <w:pStyle w:val="ProductNames"/>
              <w:spacing w:beforeLines="20" w:before="48" w:afterLines="20" w:after="48"/>
              <w:rPr>
                <w:rFonts w:ascii="Tahoma" w:hAnsi="Tahoma" w:cs="Tahoma"/>
                <w:sz w:val="14"/>
                <w:szCs w:val="14"/>
              </w:rPr>
            </w:pPr>
            <w:bookmarkStart w:id="409" w:name="_Toc336338062"/>
            <w:bookmarkStart w:id="410" w:name="_Toc343596404"/>
            <w:r w:rsidRPr="00AC2F34">
              <w:rPr>
                <w:rFonts w:ascii="Tahoma" w:hAnsi="Tahoma" w:cs="Tahoma"/>
                <w:sz w:val="14"/>
                <w:szCs w:val="14"/>
              </w:rPr>
              <w:t>Enterprise Serverbeheerlicentie voor System Center Configuration Manager 2007 R3</w:t>
            </w:r>
            <w:bookmarkEnd w:id="409"/>
            <w:bookmarkEnd w:id="410"/>
            <w:r w:rsidRPr="00AC2F34">
              <w:rPr>
                <w:rFonts w:ascii="Tahoma" w:hAnsi="Tahoma" w:cs="Tahoma"/>
                <w:sz w:val="14"/>
                <w:szCs w:val="14"/>
              </w:rPr>
              <w:t xml:space="preserve"> </w:t>
            </w:r>
          </w:p>
        </w:tc>
        <w:tc>
          <w:tcPr>
            <w:tcW w:w="450" w:type="dxa"/>
            <w:tcBorders>
              <w:bottom w:val="single" w:sz="4" w:space="0" w:color="auto"/>
            </w:tcBorders>
            <w:shd w:val="clear" w:color="auto" w:fill="FFFFFF"/>
            <w:vAlign w:val="center"/>
          </w:tcPr>
          <w:p w14:paraId="1556416E" w14:textId="77777777" w:rsidR="00A63948" w:rsidRPr="00AC2F34" w:rsidRDefault="00A63948" w:rsidP="00B33138">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FFFFF"/>
          </w:tcPr>
          <w:p w14:paraId="1556416F" w14:textId="77777777" w:rsidR="00A63948" w:rsidRPr="00AC2F34" w:rsidRDefault="00A63948">
            <w:pPr>
              <w:pStyle w:val="TableText"/>
              <w:widowControl w:val="0"/>
              <w:spacing w:before="180"/>
              <w:rPr>
                <w:rFonts w:ascii="Tahoma" w:hAnsi="Tahoma" w:cs="Tahoma"/>
                <w:color w:val="000000"/>
                <w:sz w:val="13"/>
              </w:rPr>
            </w:pPr>
            <w:r w:rsidRPr="00AC2F34">
              <w:rPr>
                <w:rFonts w:ascii="Tahoma" w:hAnsi="Tahoma" w:cs="Tahoma"/>
                <w:color w:val="000000"/>
                <w:sz w:val="13"/>
              </w:rPr>
              <w:t>11/10</w:t>
            </w:r>
          </w:p>
        </w:tc>
        <w:tc>
          <w:tcPr>
            <w:tcW w:w="360" w:type="dxa"/>
            <w:tcBorders>
              <w:bottom w:val="single" w:sz="4" w:space="0" w:color="auto"/>
              <w:right w:val="single" w:sz="18" w:space="0" w:color="auto"/>
            </w:tcBorders>
            <w:shd w:val="clear" w:color="auto" w:fill="FFFFFF"/>
            <w:vAlign w:val="center"/>
          </w:tcPr>
          <w:p w14:paraId="15564170"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15564171"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5</w:t>
            </w:r>
          </w:p>
        </w:tc>
        <w:tc>
          <w:tcPr>
            <w:tcW w:w="450" w:type="dxa"/>
            <w:tcBorders>
              <w:bottom w:val="single" w:sz="4" w:space="0" w:color="auto"/>
            </w:tcBorders>
            <w:shd w:val="clear" w:color="auto" w:fill="FFFFFF"/>
            <w:vAlign w:val="center"/>
          </w:tcPr>
          <w:p w14:paraId="15564172"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FFFFF"/>
            <w:vAlign w:val="center"/>
          </w:tcPr>
          <w:p w14:paraId="15564173"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FFFFF"/>
            <w:vAlign w:val="center"/>
          </w:tcPr>
          <w:p w14:paraId="15564174"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FFFFF"/>
            <w:vAlign w:val="center"/>
          </w:tcPr>
          <w:p w14:paraId="15564175"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FFFFF"/>
            <w:vAlign w:val="center"/>
          </w:tcPr>
          <w:p w14:paraId="15564176" w14:textId="77777777" w:rsidR="00A63948" w:rsidRPr="00AC2F34" w:rsidRDefault="00A63948">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vAlign w:val="center"/>
          </w:tcPr>
          <w:p w14:paraId="15564177" w14:textId="77777777" w:rsidR="00A63948" w:rsidRPr="00AC2F34" w:rsidRDefault="00A63948">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vAlign w:val="center"/>
          </w:tcPr>
          <w:p w14:paraId="15564178"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5</w:t>
            </w:r>
          </w:p>
        </w:tc>
        <w:tc>
          <w:tcPr>
            <w:tcW w:w="450" w:type="dxa"/>
            <w:tcBorders>
              <w:bottom w:val="single" w:sz="4" w:space="0" w:color="auto"/>
            </w:tcBorders>
            <w:shd w:val="clear" w:color="auto" w:fill="FFFFFF"/>
            <w:vAlign w:val="center"/>
          </w:tcPr>
          <w:p w14:paraId="15564179"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vAlign w:val="center"/>
          </w:tcPr>
          <w:p w14:paraId="1556417A" w14:textId="77777777" w:rsidR="00A63948" w:rsidRPr="00AC2F34" w:rsidRDefault="00A63948">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vAlign w:val="center"/>
          </w:tcPr>
          <w:p w14:paraId="1556417B"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5</w:t>
            </w:r>
          </w:p>
        </w:tc>
        <w:tc>
          <w:tcPr>
            <w:tcW w:w="450" w:type="dxa"/>
            <w:tcBorders>
              <w:bottom w:val="single" w:sz="4" w:space="0" w:color="auto"/>
              <w:right w:val="single" w:sz="18" w:space="0" w:color="auto"/>
            </w:tcBorders>
            <w:shd w:val="clear" w:color="auto" w:fill="FFFFFF"/>
            <w:vAlign w:val="center"/>
          </w:tcPr>
          <w:p w14:paraId="1556417C" w14:textId="77777777" w:rsidR="00A63948" w:rsidRPr="00AC2F34" w:rsidRDefault="00A63948">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417D"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FFFFF"/>
          </w:tcPr>
          <w:p w14:paraId="1556417E" w14:textId="77777777" w:rsidR="00A63948" w:rsidRPr="00AC2F34" w:rsidRDefault="00A63948">
            <w:pPr>
              <w:pStyle w:val="TableText"/>
              <w:widowControl w:val="0"/>
              <w:rPr>
                <w:rFonts w:ascii="Tahoma" w:hAnsi="Tahoma" w:cs="Tahoma"/>
                <w:color w:val="000000"/>
                <w:sz w:val="13"/>
              </w:rPr>
            </w:pPr>
          </w:p>
        </w:tc>
        <w:tc>
          <w:tcPr>
            <w:tcW w:w="540" w:type="dxa"/>
            <w:tcBorders>
              <w:bottom w:val="single" w:sz="4" w:space="0" w:color="auto"/>
            </w:tcBorders>
            <w:shd w:val="clear" w:color="auto" w:fill="FFFFFF"/>
            <w:vAlign w:val="center"/>
          </w:tcPr>
          <w:p w14:paraId="1556417F" w14:textId="77777777" w:rsidR="00A63948" w:rsidRPr="00AC2F34" w:rsidRDefault="00A63948">
            <w:pPr>
              <w:pStyle w:val="TableText"/>
              <w:widowControl w:val="0"/>
              <w:rPr>
                <w:rFonts w:ascii="Tahoma" w:hAnsi="Tahoma" w:cs="Tahoma"/>
                <w:color w:val="000000"/>
                <w:sz w:val="13"/>
              </w:rPr>
            </w:pPr>
          </w:p>
        </w:tc>
      </w:tr>
      <w:tr w:rsidR="00A63948" w:rsidRPr="00AC2F34" w14:paraId="15564194" w14:textId="77777777" w:rsidTr="00B33138">
        <w:trPr>
          <w:trHeight w:val="145"/>
        </w:trPr>
        <w:tc>
          <w:tcPr>
            <w:tcW w:w="2714" w:type="dxa"/>
            <w:tcBorders>
              <w:bottom w:val="single" w:sz="4" w:space="0" w:color="auto"/>
            </w:tcBorders>
            <w:shd w:val="clear" w:color="auto" w:fill="FABF8F"/>
            <w:vAlign w:val="center"/>
          </w:tcPr>
          <w:p w14:paraId="15564181" w14:textId="77777777" w:rsidR="00A63948" w:rsidRPr="00AC2F34" w:rsidRDefault="00A63948" w:rsidP="00873F62">
            <w:pPr>
              <w:pStyle w:val="ProductNames"/>
              <w:spacing w:beforeLines="20" w:before="48" w:afterLines="20" w:after="48"/>
              <w:rPr>
                <w:rFonts w:ascii="Tahoma" w:hAnsi="Tahoma" w:cs="Tahoma"/>
                <w:sz w:val="14"/>
                <w:szCs w:val="14"/>
              </w:rPr>
            </w:pPr>
            <w:bookmarkStart w:id="411" w:name="_Toc336338063"/>
            <w:bookmarkStart w:id="412" w:name="_Toc343596405"/>
            <w:r w:rsidRPr="00AC2F34">
              <w:rPr>
                <w:rFonts w:ascii="Tahoma" w:hAnsi="Tahoma" w:cs="Tahoma"/>
                <w:sz w:val="14"/>
                <w:szCs w:val="14"/>
              </w:rPr>
              <w:t>Standard Serverbeheerlicentie (Standard Server-ML) voor System Center Configuration Manager 2007 R3</w:t>
            </w:r>
            <w:bookmarkEnd w:id="411"/>
            <w:bookmarkEnd w:id="412"/>
          </w:p>
        </w:tc>
        <w:tc>
          <w:tcPr>
            <w:tcW w:w="450" w:type="dxa"/>
            <w:tcBorders>
              <w:bottom w:val="single" w:sz="4" w:space="0" w:color="auto"/>
            </w:tcBorders>
            <w:shd w:val="clear" w:color="auto" w:fill="FABF8F"/>
            <w:vAlign w:val="center"/>
          </w:tcPr>
          <w:p w14:paraId="15564182" w14:textId="77777777" w:rsidR="00A63948" w:rsidRPr="00AC2F34" w:rsidRDefault="00A63948" w:rsidP="00B33138">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tcPr>
          <w:p w14:paraId="15564183" w14:textId="77777777" w:rsidR="00A63948" w:rsidRPr="00AC2F34" w:rsidRDefault="00A63948">
            <w:pPr>
              <w:pStyle w:val="TableText"/>
              <w:widowControl w:val="0"/>
              <w:spacing w:before="180"/>
              <w:rPr>
                <w:rFonts w:ascii="Tahoma" w:hAnsi="Tahoma" w:cs="Tahoma"/>
                <w:color w:val="000000"/>
                <w:sz w:val="13"/>
              </w:rPr>
            </w:pPr>
            <w:r w:rsidRPr="00AC2F34">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15564184"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5564185"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tcBorders>
            <w:shd w:val="clear" w:color="auto" w:fill="FABF8F"/>
            <w:vAlign w:val="center"/>
          </w:tcPr>
          <w:p w14:paraId="15564186"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4187"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4188"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4189"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418A" w14:textId="77777777" w:rsidR="00A63948" w:rsidRPr="00AC2F34" w:rsidRDefault="00A63948">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556418B" w14:textId="77777777" w:rsidR="00A63948" w:rsidRPr="00AC2F34" w:rsidRDefault="00A63948">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556418C"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tcBorders>
            <w:shd w:val="clear" w:color="auto" w:fill="FABF8F"/>
            <w:vAlign w:val="center"/>
          </w:tcPr>
          <w:p w14:paraId="1556418D"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556418E" w14:textId="77777777" w:rsidR="00A63948" w:rsidRPr="00AC2F34" w:rsidRDefault="00A63948">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556418F"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15564190" w14:textId="77777777" w:rsidR="00A63948" w:rsidRPr="00AC2F34" w:rsidRDefault="00A63948">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191"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15564192" w14:textId="77777777" w:rsidR="00A63948" w:rsidRPr="00AC2F34" w:rsidRDefault="00A63948">
            <w:pPr>
              <w:pStyle w:val="TableText"/>
              <w:widowControl w:val="0"/>
              <w:rPr>
                <w:rFonts w:ascii="Tahoma" w:hAnsi="Tahoma" w:cs="Tahoma"/>
                <w:color w:val="000000"/>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4193" w14:textId="77777777" w:rsidR="00A63948" w:rsidRPr="00AC2F34" w:rsidRDefault="00A63948">
            <w:pPr>
              <w:pStyle w:val="TableText"/>
              <w:widowControl w:val="0"/>
              <w:rPr>
                <w:rFonts w:ascii="Tahoma" w:hAnsi="Tahoma" w:cs="Tahoma"/>
                <w:color w:val="000000"/>
                <w:sz w:val="13"/>
              </w:rPr>
            </w:pPr>
          </w:p>
        </w:tc>
      </w:tr>
      <w:tr w:rsidR="00A63948" w:rsidRPr="00AC2F34" w14:paraId="155641A8" w14:textId="77777777" w:rsidTr="00B33138">
        <w:trPr>
          <w:trHeight w:val="145"/>
        </w:trPr>
        <w:tc>
          <w:tcPr>
            <w:tcW w:w="2714" w:type="dxa"/>
            <w:tcBorders>
              <w:bottom w:val="single" w:sz="4" w:space="0" w:color="auto"/>
            </w:tcBorders>
            <w:shd w:val="clear" w:color="auto" w:fill="FFFFFF"/>
            <w:vAlign w:val="center"/>
          </w:tcPr>
          <w:p w14:paraId="15564195" w14:textId="77777777" w:rsidR="00A63948" w:rsidRPr="00AC2F34" w:rsidRDefault="00A63948" w:rsidP="00873F62">
            <w:pPr>
              <w:pStyle w:val="ProductNames"/>
              <w:spacing w:beforeLines="20" w:before="48" w:afterLines="20" w:after="48"/>
              <w:rPr>
                <w:rFonts w:ascii="Tahoma" w:hAnsi="Tahoma" w:cs="Tahoma"/>
                <w:sz w:val="14"/>
                <w:szCs w:val="14"/>
              </w:rPr>
            </w:pPr>
            <w:bookmarkStart w:id="413" w:name="_Toc336338064"/>
            <w:bookmarkStart w:id="414" w:name="_Toc343596406"/>
            <w:r w:rsidRPr="00AC2F34">
              <w:rPr>
                <w:rFonts w:ascii="Tahoma" w:hAnsi="Tahoma" w:cs="Tahoma"/>
                <w:sz w:val="14"/>
                <w:szCs w:val="14"/>
              </w:rPr>
              <w:t>System Center Configuration Manager 2007 R3 met SQL Server 2008-technologie</w:t>
            </w:r>
            <w:bookmarkEnd w:id="413"/>
            <w:bookmarkEnd w:id="414"/>
          </w:p>
        </w:tc>
        <w:tc>
          <w:tcPr>
            <w:tcW w:w="450" w:type="dxa"/>
            <w:tcBorders>
              <w:bottom w:val="single" w:sz="4" w:space="0" w:color="auto"/>
            </w:tcBorders>
            <w:shd w:val="clear" w:color="auto" w:fill="FFFFFF"/>
            <w:vAlign w:val="center"/>
          </w:tcPr>
          <w:p w14:paraId="15564196" w14:textId="77777777" w:rsidR="00A63948" w:rsidRPr="00AC2F34" w:rsidRDefault="00A63948" w:rsidP="00B33138">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FFFFF"/>
          </w:tcPr>
          <w:p w14:paraId="15564197" w14:textId="77777777" w:rsidR="00A63948" w:rsidRPr="00AC2F34" w:rsidRDefault="00A63948">
            <w:pPr>
              <w:pStyle w:val="TableText"/>
              <w:widowControl w:val="0"/>
              <w:spacing w:before="180"/>
              <w:rPr>
                <w:rFonts w:ascii="Tahoma" w:hAnsi="Tahoma" w:cs="Tahoma"/>
                <w:color w:val="000000"/>
                <w:sz w:val="13"/>
              </w:rPr>
            </w:pPr>
            <w:r w:rsidRPr="00AC2F34">
              <w:rPr>
                <w:rFonts w:ascii="Tahoma" w:hAnsi="Tahoma" w:cs="Tahoma"/>
                <w:color w:val="000000"/>
                <w:sz w:val="13"/>
              </w:rPr>
              <w:t>11/10</w:t>
            </w:r>
          </w:p>
        </w:tc>
        <w:tc>
          <w:tcPr>
            <w:tcW w:w="360" w:type="dxa"/>
            <w:tcBorders>
              <w:bottom w:val="single" w:sz="4" w:space="0" w:color="auto"/>
              <w:right w:val="single" w:sz="18" w:space="0" w:color="auto"/>
            </w:tcBorders>
            <w:shd w:val="clear" w:color="auto" w:fill="FFFFFF"/>
            <w:vAlign w:val="center"/>
          </w:tcPr>
          <w:p w14:paraId="15564198"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15564199"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25</w:t>
            </w:r>
          </w:p>
        </w:tc>
        <w:tc>
          <w:tcPr>
            <w:tcW w:w="450" w:type="dxa"/>
            <w:tcBorders>
              <w:bottom w:val="single" w:sz="4" w:space="0" w:color="auto"/>
            </w:tcBorders>
            <w:shd w:val="clear" w:color="auto" w:fill="FFFFFF"/>
            <w:vAlign w:val="center"/>
          </w:tcPr>
          <w:p w14:paraId="1556419A"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FFFFF"/>
            <w:vAlign w:val="center"/>
          </w:tcPr>
          <w:p w14:paraId="1556419B"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FFFFF"/>
            <w:vAlign w:val="center"/>
          </w:tcPr>
          <w:p w14:paraId="1556419C"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FFFFF"/>
            <w:vAlign w:val="center"/>
          </w:tcPr>
          <w:p w14:paraId="1556419D"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 xml:space="preserve"> </w:t>
            </w:r>
          </w:p>
        </w:tc>
        <w:tc>
          <w:tcPr>
            <w:tcW w:w="450" w:type="dxa"/>
            <w:tcBorders>
              <w:bottom w:val="single" w:sz="4" w:space="0" w:color="auto"/>
            </w:tcBorders>
            <w:shd w:val="clear" w:color="auto" w:fill="FFFFFF"/>
            <w:vAlign w:val="center"/>
          </w:tcPr>
          <w:p w14:paraId="1556419E" w14:textId="77777777" w:rsidR="00A63948" w:rsidRPr="00AC2F34" w:rsidRDefault="00A63948">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vAlign w:val="center"/>
          </w:tcPr>
          <w:p w14:paraId="1556419F" w14:textId="77777777" w:rsidR="00A63948" w:rsidRPr="00AC2F34" w:rsidRDefault="00A63948">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vAlign w:val="center"/>
          </w:tcPr>
          <w:p w14:paraId="155641A0"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25</w:t>
            </w:r>
          </w:p>
        </w:tc>
        <w:tc>
          <w:tcPr>
            <w:tcW w:w="450" w:type="dxa"/>
            <w:tcBorders>
              <w:bottom w:val="single" w:sz="4" w:space="0" w:color="auto"/>
            </w:tcBorders>
            <w:shd w:val="clear" w:color="auto" w:fill="FFFFFF"/>
            <w:vAlign w:val="center"/>
          </w:tcPr>
          <w:p w14:paraId="155641A1"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vAlign w:val="center"/>
          </w:tcPr>
          <w:p w14:paraId="155641A2" w14:textId="77777777" w:rsidR="00A63948" w:rsidRPr="00AC2F34" w:rsidRDefault="00A63948">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vAlign w:val="center"/>
          </w:tcPr>
          <w:p w14:paraId="155641A3"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vAlign w:val="center"/>
          </w:tcPr>
          <w:p w14:paraId="155641A4" w14:textId="77777777" w:rsidR="00A63948" w:rsidRPr="00AC2F34" w:rsidRDefault="00A63948">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41A5"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FFFFF"/>
          </w:tcPr>
          <w:p w14:paraId="155641A6" w14:textId="77777777" w:rsidR="00A63948" w:rsidRPr="00AC2F34" w:rsidRDefault="00A63948">
            <w:pPr>
              <w:pStyle w:val="TableText"/>
              <w:widowControl w:val="0"/>
              <w:rPr>
                <w:rFonts w:ascii="Tahoma" w:hAnsi="Tahoma" w:cs="Tahoma"/>
                <w:color w:val="000000"/>
                <w:sz w:val="13"/>
              </w:rPr>
            </w:pPr>
          </w:p>
        </w:tc>
        <w:tc>
          <w:tcPr>
            <w:tcW w:w="540" w:type="dxa"/>
            <w:tcBorders>
              <w:bottom w:val="single" w:sz="4" w:space="0" w:color="auto"/>
            </w:tcBorders>
            <w:shd w:val="clear" w:color="auto" w:fill="FFFFFF"/>
            <w:vAlign w:val="center"/>
          </w:tcPr>
          <w:p w14:paraId="155641A7" w14:textId="77777777" w:rsidR="00A63948" w:rsidRPr="00AC2F34" w:rsidRDefault="00A63948">
            <w:pPr>
              <w:pStyle w:val="TableText"/>
              <w:widowControl w:val="0"/>
              <w:rPr>
                <w:rFonts w:ascii="Tahoma" w:hAnsi="Tahoma" w:cs="Tahoma"/>
                <w:color w:val="000000"/>
                <w:sz w:val="13"/>
              </w:rPr>
            </w:pPr>
          </w:p>
        </w:tc>
      </w:tr>
      <w:tr w:rsidR="001C076E" w:rsidRPr="00AC2F34" w14:paraId="155641BC" w14:textId="77777777" w:rsidTr="00B33138">
        <w:trPr>
          <w:trHeight w:val="145"/>
        </w:trPr>
        <w:tc>
          <w:tcPr>
            <w:tcW w:w="2714" w:type="dxa"/>
            <w:tcBorders>
              <w:bottom w:val="single" w:sz="4" w:space="0" w:color="auto"/>
            </w:tcBorders>
            <w:shd w:val="clear" w:color="auto" w:fill="FABF8F"/>
            <w:vAlign w:val="center"/>
          </w:tcPr>
          <w:p w14:paraId="155641A9" w14:textId="77777777" w:rsidR="001C076E" w:rsidRPr="00AC2F34" w:rsidRDefault="001C076E" w:rsidP="00873F62">
            <w:pPr>
              <w:pStyle w:val="ProductNames"/>
              <w:spacing w:beforeLines="20" w:before="48" w:afterLines="20" w:after="48"/>
              <w:rPr>
                <w:rFonts w:ascii="Tahoma" w:hAnsi="Tahoma" w:cs="Tahoma"/>
                <w:sz w:val="14"/>
                <w:szCs w:val="14"/>
              </w:rPr>
            </w:pPr>
            <w:bookmarkStart w:id="415" w:name="_Toc257333901"/>
            <w:bookmarkStart w:id="416" w:name="_Toc336338065"/>
            <w:bookmarkStart w:id="417" w:name="_Toc343596407"/>
            <w:r w:rsidRPr="00AC2F34">
              <w:rPr>
                <w:rFonts w:ascii="Tahoma" w:hAnsi="Tahoma" w:cs="Tahoma"/>
                <w:sz w:val="14"/>
                <w:szCs w:val="14"/>
              </w:rPr>
              <w:lastRenderedPageBreak/>
              <w:t>Clientbeheerlicentie voor System Center Data Protection Manager 2010 per Gebruiker</w:t>
            </w:r>
            <w:bookmarkEnd w:id="415"/>
            <w:bookmarkEnd w:id="416"/>
            <w:bookmarkEnd w:id="417"/>
          </w:p>
        </w:tc>
        <w:tc>
          <w:tcPr>
            <w:tcW w:w="450" w:type="dxa"/>
            <w:tcBorders>
              <w:bottom w:val="single" w:sz="4" w:space="0" w:color="auto"/>
            </w:tcBorders>
            <w:shd w:val="clear" w:color="auto" w:fill="FABF8F"/>
            <w:vAlign w:val="center"/>
          </w:tcPr>
          <w:p w14:paraId="155641AA" w14:textId="77777777" w:rsidR="001C076E" w:rsidRPr="00AC2F34" w:rsidRDefault="00216494" w:rsidP="00B33138">
            <w:pPr>
              <w:pStyle w:val="TableText"/>
              <w:widowControl w:val="0"/>
              <w:rPr>
                <w:rStyle w:val="EndnoteReference"/>
                <w:rFonts w:cs="Tahoma"/>
                <w:b w:val="0"/>
                <w:sz w:val="13"/>
                <w:szCs w:val="13"/>
                <w:u w:val="single"/>
              </w:rPr>
            </w:pPr>
            <w:hyperlink w:anchor="_82_System_Center_1" w:history="1">
              <w:r w:rsidR="00E15740" w:rsidRPr="00AC2F34">
                <w:rPr>
                  <w:rStyle w:val="Hyperlink"/>
                  <w:rFonts w:cs="Tahoma"/>
                  <w:b/>
                  <w:sz w:val="13"/>
                  <w:szCs w:val="13"/>
                </w:rPr>
                <w:t>82</w:t>
              </w:r>
            </w:hyperlink>
          </w:p>
        </w:tc>
        <w:tc>
          <w:tcPr>
            <w:tcW w:w="450" w:type="dxa"/>
            <w:tcBorders>
              <w:bottom w:val="single" w:sz="4" w:space="0" w:color="auto"/>
            </w:tcBorders>
            <w:shd w:val="clear" w:color="auto" w:fill="FABF8F"/>
          </w:tcPr>
          <w:p w14:paraId="155641AB" w14:textId="77777777" w:rsidR="001C076E" w:rsidRPr="00AC2F34" w:rsidRDefault="001C076E">
            <w:pPr>
              <w:pStyle w:val="TableText"/>
              <w:widowControl w:val="0"/>
              <w:spacing w:before="120"/>
              <w:rPr>
                <w:rFonts w:ascii="Tahoma" w:hAnsi="Tahoma" w:cs="Tahoma"/>
                <w:color w:val="000000"/>
                <w:sz w:val="13"/>
              </w:rPr>
            </w:pPr>
            <w:r w:rsidRPr="00AC2F34">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14:paraId="155641AC" w14:textId="77777777" w:rsidR="001C076E" w:rsidRPr="00AC2F34" w:rsidRDefault="001C076E">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55641AD" w14:textId="77777777" w:rsidR="001C076E" w:rsidRPr="00AC2F34" w:rsidRDefault="001C076E">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tcBorders>
            <w:shd w:val="clear" w:color="auto" w:fill="FABF8F"/>
            <w:vAlign w:val="center"/>
          </w:tcPr>
          <w:p w14:paraId="155641AE" w14:textId="77777777" w:rsidR="001C076E" w:rsidRPr="00AC2F34" w:rsidRDefault="001C076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41AF" w14:textId="77777777" w:rsidR="001C076E" w:rsidRPr="00AC2F34" w:rsidRDefault="001C076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41B0" w14:textId="77777777" w:rsidR="001C076E" w:rsidRPr="00AC2F34" w:rsidRDefault="001C076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41B1" w14:textId="77777777" w:rsidR="001C076E" w:rsidRPr="00AC2F34" w:rsidRDefault="001C076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41B2" w14:textId="77777777" w:rsidR="001C076E" w:rsidRPr="00AC2F34" w:rsidRDefault="001C076E">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55641B3" w14:textId="77777777" w:rsidR="001C076E" w:rsidRPr="00AC2F34" w:rsidRDefault="001C076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55641B4" w14:textId="77777777" w:rsidR="001C076E" w:rsidRPr="00AC2F34" w:rsidRDefault="001C076E">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tcBorders>
            <w:shd w:val="clear" w:color="auto" w:fill="FABF8F"/>
            <w:vAlign w:val="center"/>
          </w:tcPr>
          <w:p w14:paraId="155641B5" w14:textId="77777777" w:rsidR="001C076E" w:rsidRPr="00AC2F34" w:rsidRDefault="001C076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55641B6" w14:textId="77777777" w:rsidR="001C076E" w:rsidRPr="00AC2F34" w:rsidRDefault="001C076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55641B7" w14:textId="77777777" w:rsidR="001C076E" w:rsidRPr="00AC2F34" w:rsidRDefault="001C076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55641B8" w14:textId="77777777" w:rsidR="001C076E" w:rsidRPr="00AC2F34" w:rsidRDefault="001C076E">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1B9" w14:textId="77777777" w:rsidR="001C076E" w:rsidRPr="00AC2F34" w:rsidRDefault="001C076E">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155641BA" w14:textId="77777777" w:rsidR="001C076E" w:rsidRPr="00AC2F34" w:rsidRDefault="001C076E">
            <w:pPr>
              <w:pStyle w:val="TableText"/>
              <w:widowControl w:val="0"/>
              <w:rPr>
                <w:rFonts w:ascii="Tahoma" w:hAnsi="Tahoma" w:cs="Tahoma"/>
                <w:color w:val="000000"/>
                <w:sz w:val="13"/>
              </w:rPr>
            </w:pPr>
            <w:r w:rsidRPr="00AC2F34">
              <w:rPr>
                <w:rFonts w:ascii="Tahoma" w:hAnsi="Tahoma" w:cs="Tahoma"/>
                <w:sz w:val="13"/>
              </w:rPr>
              <w:t>AO, ST</w:t>
            </w:r>
          </w:p>
        </w:tc>
        <w:tc>
          <w:tcPr>
            <w:tcW w:w="540" w:type="dxa"/>
            <w:tcBorders>
              <w:bottom w:val="single" w:sz="4" w:space="0" w:color="auto"/>
            </w:tcBorders>
            <w:shd w:val="clear" w:color="auto" w:fill="FABF8F"/>
            <w:vAlign w:val="center"/>
          </w:tcPr>
          <w:p w14:paraId="155641BB" w14:textId="77777777" w:rsidR="001C076E" w:rsidRPr="00AC2F34" w:rsidRDefault="001C076E">
            <w:pPr>
              <w:pStyle w:val="TableText"/>
              <w:widowControl w:val="0"/>
              <w:rPr>
                <w:rFonts w:ascii="Tahoma" w:hAnsi="Tahoma" w:cs="Tahoma"/>
                <w:color w:val="000000"/>
                <w:sz w:val="13"/>
              </w:rPr>
            </w:pPr>
          </w:p>
        </w:tc>
      </w:tr>
      <w:tr w:rsidR="001C076E" w:rsidRPr="00AC2F34" w14:paraId="155641D0" w14:textId="77777777" w:rsidTr="00B33138">
        <w:trPr>
          <w:trHeight w:val="145"/>
        </w:trPr>
        <w:tc>
          <w:tcPr>
            <w:tcW w:w="2714" w:type="dxa"/>
            <w:tcBorders>
              <w:bottom w:val="single" w:sz="4" w:space="0" w:color="auto"/>
            </w:tcBorders>
            <w:shd w:val="clear" w:color="auto" w:fill="FFFFFF"/>
            <w:vAlign w:val="center"/>
          </w:tcPr>
          <w:p w14:paraId="155641BD" w14:textId="77777777" w:rsidR="001C076E" w:rsidRPr="00AC2F34" w:rsidRDefault="001C076E" w:rsidP="00873F62">
            <w:pPr>
              <w:pStyle w:val="ProductNames"/>
              <w:spacing w:beforeLines="20" w:before="48" w:afterLines="20" w:after="48"/>
              <w:rPr>
                <w:rFonts w:ascii="Tahoma" w:hAnsi="Tahoma" w:cs="Tahoma"/>
                <w:sz w:val="14"/>
                <w:szCs w:val="14"/>
              </w:rPr>
            </w:pPr>
            <w:bookmarkStart w:id="418" w:name="_Toc257333902"/>
            <w:bookmarkStart w:id="419" w:name="_Toc336338066"/>
            <w:bookmarkStart w:id="420" w:name="_Toc343596408"/>
            <w:r w:rsidRPr="00AC2F34">
              <w:rPr>
                <w:rFonts w:ascii="Tahoma" w:hAnsi="Tahoma" w:cs="Tahoma"/>
                <w:sz w:val="14"/>
                <w:szCs w:val="14"/>
              </w:rPr>
              <w:t>Clientbeheerlicentie voor System Center Data Protection Manager 2010 per OSE</w:t>
            </w:r>
            <w:bookmarkEnd w:id="418"/>
            <w:bookmarkEnd w:id="419"/>
            <w:bookmarkEnd w:id="420"/>
          </w:p>
        </w:tc>
        <w:tc>
          <w:tcPr>
            <w:tcW w:w="450" w:type="dxa"/>
            <w:tcBorders>
              <w:bottom w:val="single" w:sz="4" w:space="0" w:color="auto"/>
            </w:tcBorders>
            <w:shd w:val="clear" w:color="auto" w:fill="FFFFFF"/>
            <w:vAlign w:val="center"/>
          </w:tcPr>
          <w:p w14:paraId="155641BE" w14:textId="77777777" w:rsidR="001C076E" w:rsidRPr="00AC2F34" w:rsidRDefault="001C076E" w:rsidP="00B33138">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FFFFF"/>
          </w:tcPr>
          <w:p w14:paraId="155641BF" w14:textId="77777777" w:rsidR="001C076E" w:rsidRPr="00AC2F34" w:rsidRDefault="001C076E">
            <w:pPr>
              <w:pStyle w:val="TableText"/>
              <w:widowControl w:val="0"/>
              <w:spacing w:before="120"/>
              <w:rPr>
                <w:rFonts w:ascii="Tahoma" w:hAnsi="Tahoma" w:cs="Tahoma"/>
                <w:color w:val="000000"/>
                <w:sz w:val="13"/>
              </w:rPr>
            </w:pPr>
            <w:r w:rsidRPr="00AC2F34">
              <w:rPr>
                <w:rFonts w:ascii="Tahoma" w:hAnsi="Tahoma" w:cs="Tahoma"/>
                <w:sz w:val="13"/>
              </w:rPr>
              <w:t>06/10</w:t>
            </w:r>
          </w:p>
        </w:tc>
        <w:tc>
          <w:tcPr>
            <w:tcW w:w="360" w:type="dxa"/>
            <w:tcBorders>
              <w:bottom w:val="single" w:sz="4" w:space="0" w:color="auto"/>
              <w:right w:val="single" w:sz="18" w:space="0" w:color="auto"/>
            </w:tcBorders>
            <w:shd w:val="clear" w:color="auto" w:fill="FFFFFF"/>
            <w:vAlign w:val="center"/>
          </w:tcPr>
          <w:p w14:paraId="155641C0" w14:textId="77777777" w:rsidR="001C076E" w:rsidRPr="00AC2F34" w:rsidRDefault="001C076E">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155641C1" w14:textId="77777777" w:rsidR="001C076E" w:rsidRPr="00AC2F34" w:rsidRDefault="001C076E">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tcBorders>
            <w:shd w:val="clear" w:color="auto" w:fill="FFFFFF"/>
            <w:vAlign w:val="center"/>
          </w:tcPr>
          <w:p w14:paraId="155641C2" w14:textId="77777777" w:rsidR="001C076E" w:rsidRPr="00AC2F34" w:rsidRDefault="001C076E">
            <w:pPr>
              <w:pStyle w:val="TableText"/>
              <w:widowControl w:val="0"/>
              <w:rPr>
                <w:rFonts w:ascii="Tahoma" w:hAnsi="Tahoma" w:cs="Tahoma"/>
                <w:color w:val="000000"/>
                <w:sz w:val="13"/>
              </w:rPr>
            </w:pPr>
          </w:p>
        </w:tc>
        <w:tc>
          <w:tcPr>
            <w:tcW w:w="450" w:type="dxa"/>
            <w:tcBorders>
              <w:bottom w:val="single" w:sz="4" w:space="0" w:color="auto"/>
            </w:tcBorders>
            <w:shd w:val="clear" w:color="auto" w:fill="FFFFFF"/>
            <w:vAlign w:val="center"/>
          </w:tcPr>
          <w:p w14:paraId="155641C3" w14:textId="77777777" w:rsidR="001C076E" w:rsidRPr="00AC2F34" w:rsidRDefault="001C076E">
            <w:pPr>
              <w:pStyle w:val="TableText"/>
              <w:widowControl w:val="0"/>
              <w:rPr>
                <w:rFonts w:ascii="Tahoma" w:hAnsi="Tahoma" w:cs="Tahoma"/>
                <w:color w:val="000000"/>
                <w:sz w:val="13"/>
              </w:rPr>
            </w:pPr>
          </w:p>
        </w:tc>
        <w:tc>
          <w:tcPr>
            <w:tcW w:w="450" w:type="dxa"/>
            <w:tcBorders>
              <w:bottom w:val="single" w:sz="4" w:space="0" w:color="auto"/>
            </w:tcBorders>
            <w:shd w:val="clear" w:color="auto" w:fill="FFFFFF"/>
            <w:vAlign w:val="center"/>
          </w:tcPr>
          <w:p w14:paraId="155641C4" w14:textId="77777777" w:rsidR="001C076E" w:rsidRPr="00AC2F34" w:rsidRDefault="001C076E">
            <w:pPr>
              <w:pStyle w:val="TableText"/>
              <w:widowControl w:val="0"/>
              <w:rPr>
                <w:rFonts w:ascii="Tahoma" w:hAnsi="Tahoma" w:cs="Tahoma"/>
                <w:color w:val="000000"/>
                <w:sz w:val="13"/>
              </w:rPr>
            </w:pPr>
          </w:p>
        </w:tc>
        <w:tc>
          <w:tcPr>
            <w:tcW w:w="450" w:type="dxa"/>
            <w:tcBorders>
              <w:bottom w:val="single" w:sz="4" w:space="0" w:color="auto"/>
            </w:tcBorders>
            <w:shd w:val="clear" w:color="auto" w:fill="FFFFFF"/>
            <w:vAlign w:val="center"/>
          </w:tcPr>
          <w:p w14:paraId="155641C5" w14:textId="77777777" w:rsidR="001C076E" w:rsidRPr="00AC2F34" w:rsidRDefault="001C076E">
            <w:pPr>
              <w:pStyle w:val="TableText"/>
              <w:widowControl w:val="0"/>
              <w:rPr>
                <w:rFonts w:ascii="Tahoma" w:hAnsi="Tahoma" w:cs="Tahoma"/>
                <w:color w:val="000000"/>
                <w:sz w:val="13"/>
              </w:rPr>
            </w:pPr>
          </w:p>
        </w:tc>
        <w:tc>
          <w:tcPr>
            <w:tcW w:w="450" w:type="dxa"/>
            <w:tcBorders>
              <w:bottom w:val="single" w:sz="4" w:space="0" w:color="auto"/>
            </w:tcBorders>
            <w:shd w:val="clear" w:color="auto" w:fill="FFFFFF"/>
            <w:vAlign w:val="center"/>
          </w:tcPr>
          <w:p w14:paraId="155641C6" w14:textId="77777777" w:rsidR="001C076E" w:rsidRPr="00AC2F34" w:rsidRDefault="001C076E">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vAlign w:val="center"/>
          </w:tcPr>
          <w:p w14:paraId="155641C7" w14:textId="77777777" w:rsidR="001C076E" w:rsidRPr="00AC2F34" w:rsidRDefault="001C076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vAlign w:val="center"/>
          </w:tcPr>
          <w:p w14:paraId="155641C8" w14:textId="77777777" w:rsidR="001C076E" w:rsidRPr="00AC2F34" w:rsidRDefault="001C076E">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tcBorders>
            <w:shd w:val="clear" w:color="auto" w:fill="FFFFFF"/>
            <w:vAlign w:val="center"/>
          </w:tcPr>
          <w:p w14:paraId="155641C9" w14:textId="77777777" w:rsidR="001C076E" w:rsidRPr="00AC2F34" w:rsidRDefault="001C076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vAlign w:val="center"/>
          </w:tcPr>
          <w:p w14:paraId="155641CA" w14:textId="77777777" w:rsidR="001C076E" w:rsidRPr="00AC2F34" w:rsidRDefault="001C076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vAlign w:val="center"/>
          </w:tcPr>
          <w:p w14:paraId="155641CB" w14:textId="77777777" w:rsidR="001C076E" w:rsidRPr="00AC2F34" w:rsidRDefault="001C076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vAlign w:val="center"/>
          </w:tcPr>
          <w:p w14:paraId="155641CC" w14:textId="77777777" w:rsidR="001C076E" w:rsidRPr="00AC2F34" w:rsidRDefault="001C076E">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41CD" w14:textId="77777777" w:rsidR="001C076E" w:rsidRPr="00AC2F34" w:rsidRDefault="001C076E">
            <w:pPr>
              <w:pStyle w:val="TableText"/>
              <w:widowControl w:val="0"/>
              <w:rPr>
                <w:rFonts w:ascii="Tahoma" w:hAnsi="Tahoma" w:cs="Tahoma"/>
                <w:color w:val="000000"/>
                <w:sz w:val="13"/>
              </w:rPr>
            </w:pPr>
          </w:p>
        </w:tc>
        <w:tc>
          <w:tcPr>
            <w:tcW w:w="450" w:type="dxa"/>
            <w:tcBorders>
              <w:bottom w:val="single" w:sz="4" w:space="0" w:color="auto"/>
            </w:tcBorders>
            <w:shd w:val="clear" w:color="auto" w:fill="FFFFFF"/>
          </w:tcPr>
          <w:p w14:paraId="155641CE" w14:textId="77777777" w:rsidR="001C076E" w:rsidRPr="00AC2F34" w:rsidRDefault="001C076E">
            <w:pPr>
              <w:pStyle w:val="TableText"/>
              <w:widowControl w:val="0"/>
              <w:rPr>
                <w:rFonts w:ascii="Tahoma" w:hAnsi="Tahoma" w:cs="Tahoma"/>
                <w:color w:val="000000"/>
                <w:sz w:val="13"/>
              </w:rPr>
            </w:pPr>
            <w:r w:rsidRPr="00AC2F34">
              <w:rPr>
                <w:rFonts w:ascii="Tahoma" w:hAnsi="Tahoma" w:cs="Tahoma"/>
                <w:sz w:val="13"/>
              </w:rPr>
              <w:t>AO, ST</w:t>
            </w:r>
          </w:p>
        </w:tc>
        <w:tc>
          <w:tcPr>
            <w:tcW w:w="540" w:type="dxa"/>
            <w:tcBorders>
              <w:bottom w:val="single" w:sz="4" w:space="0" w:color="auto"/>
            </w:tcBorders>
            <w:shd w:val="clear" w:color="auto" w:fill="FFFFFF"/>
            <w:vAlign w:val="center"/>
          </w:tcPr>
          <w:p w14:paraId="155641CF" w14:textId="77777777" w:rsidR="001C076E" w:rsidRPr="00AC2F34" w:rsidRDefault="001C076E">
            <w:pPr>
              <w:pStyle w:val="TableText"/>
              <w:widowControl w:val="0"/>
              <w:rPr>
                <w:rFonts w:ascii="Tahoma" w:hAnsi="Tahoma" w:cs="Tahoma"/>
                <w:color w:val="000000"/>
                <w:sz w:val="13"/>
              </w:rPr>
            </w:pPr>
          </w:p>
        </w:tc>
      </w:tr>
      <w:tr w:rsidR="00A63948" w:rsidRPr="00AC2F34" w14:paraId="155641E4" w14:textId="77777777" w:rsidTr="00B33138">
        <w:trPr>
          <w:trHeight w:val="145"/>
        </w:trPr>
        <w:tc>
          <w:tcPr>
            <w:tcW w:w="2714" w:type="dxa"/>
            <w:tcBorders>
              <w:bottom w:val="single" w:sz="4" w:space="0" w:color="auto"/>
            </w:tcBorders>
            <w:shd w:val="clear" w:color="auto" w:fill="FABF8F"/>
            <w:vAlign w:val="center"/>
          </w:tcPr>
          <w:p w14:paraId="155641D1" w14:textId="77777777" w:rsidR="00A63948" w:rsidRPr="00AC2F34" w:rsidRDefault="00A63948" w:rsidP="00873F62">
            <w:pPr>
              <w:pStyle w:val="ProductNames"/>
              <w:spacing w:beforeLines="20" w:before="48" w:afterLines="20" w:after="48"/>
              <w:rPr>
                <w:rFonts w:ascii="Tahoma" w:hAnsi="Tahoma" w:cs="Tahoma"/>
                <w:sz w:val="14"/>
                <w:szCs w:val="14"/>
              </w:rPr>
            </w:pPr>
            <w:bookmarkStart w:id="421" w:name="_Toc257333903"/>
            <w:bookmarkStart w:id="422" w:name="_Toc336338067"/>
            <w:bookmarkStart w:id="423" w:name="_Toc343596409"/>
            <w:r w:rsidRPr="00AC2F34">
              <w:rPr>
                <w:rFonts w:ascii="Tahoma" w:hAnsi="Tahoma" w:cs="Tahoma"/>
                <w:sz w:val="14"/>
                <w:szCs w:val="14"/>
              </w:rPr>
              <w:t>Enterprise Serverbeheerlicentie voor</w:t>
            </w:r>
            <w:r w:rsidR="00873F62" w:rsidRPr="00AC2F34">
              <w:rPr>
                <w:rFonts w:ascii="Tahoma" w:hAnsi="Tahoma" w:cs="Tahoma"/>
                <w:sz w:val="14"/>
                <w:szCs w:val="14"/>
              </w:rPr>
              <w:t> </w:t>
            </w:r>
            <w:r w:rsidRPr="00AC2F34">
              <w:rPr>
                <w:rFonts w:ascii="Tahoma" w:hAnsi="Tahoma" w:cs="Tahoma"/>
                <w:sz w:val="14"/>
                <w:szCs w:val="14"/>
              </w:rPr>
              <w:t>System Center Data Protection Manager 2010</w:t>
            </w:r>
            <w:bookmarkEnd w:id="421"/>
            <w:bookmarkEnd w:id="422"/>
            <w:bookmarkEnd w:id="423"/>
            <w:r w:rsidRPr="00AC2F34">
              <w:rPr>
                <w:rFonts w:ascii="Tahoma" w:hAnsi="Tahoma" w:cs="Tahoma"/>
                <w:sz w:val="14"/>
                <w:szCs w:val="14"/>
              </w:rPr>
              <w:t xml:space="preserve"> </w:t>
            </w:r>
          </w:p>
        </w:tc>
        <w:tc>
          <w:tcPr>
            <w:tcW w:w="450" w:type="dxa"/>
            <w:tcBorders>
              <w:bottom w:val="single" w:sz="4" w:space="0" w:color="auto"/>
            </w:tcBorders>
            <w:shd w:val="clear" w:color="auto" w:fill="FABF8F"/>
            <w:vAlign w:val="center"/>
          </w:tcPr>
          <w:p w14:paraId="155641D2" w14:textId="77777777" w:rsidR="00A63948" w:rsidRPr="00AC2F34" w:rsidRDefault="00A63948" w:rsidP="00B33138">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tcPr>
          <w:p w14:paraId="155641D3" w14:textId="77777777" w:rsidR="00A63948" w:rsidRPr="00AC2F34" w:rsidRDefault="00A63948">
            <w:pPr>
              <w:pStyle w:val="TableText"/>
              <w:widowControl w:val="0"/>
              <w:spacing w:before="180"/>
              <w:rPr>
                <w:rFonts w:ascii="Tahoma" w:hAnsi="Tahoma" w:cs="Tahoma"/>
                <w:color w:val="000000"/>
                <w:sz w:val="13"/>
              </w:rPr>
            </w:pPr>
            <w:r w:rsidRPr="00AC2F34">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14:paraId="155641D4"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55641D5"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5</w:t>
            </w:r>
          </w:p>
        </w:tc>
        <w:tc>
          <w:tcPr>
            <w:tcW w:w="450" w:type="dxa"/>
            <w:tcBorders>
              <w:bottom w:val="single" w:sz="4" w:space="0" w:color="auto"/>
            </w:tcBorders>
            <w:shd w:val="clear" w:color="auto" w:fill="FABF8F"/>
            <w:vAlign w:val="center"/>
          </w:tcPr>
          <w:p w14:paraId="155641D6"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41D7"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41D8"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41D9"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41DA" w14:textId="77777777" w:rsidR="00A63948" w:rsidRPr="00AC2F34" w:rsidRDefault="00A63948">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55641DB" w14:textId="77777777" w:rsidR="00A63948" w:rsidRPr="00AC2F34" w:rsidRDefault="00A63948">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55641DC"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5</w:t>
            </w:r>
          </w:p>
        </w:tc>
        <w:tc>
          <w:tcPr>
            <w:tcW w:w="450" w:type="dxa"/>
            <w:tcBorders>
              <w:bottom w:val="single" w:sz="4" w:space="0" w:color="auto"/>
            </w:tcBorders>
            <w:shd w:val="clear" w:color="auto" w:fill="FABF8F"/>
            <w:vAlign w:val="center"/>
          </w:tcPr>
          <w:p w14:paraId="155641DD"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55641DE"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5</w:t>
            </w:r>
          </w:p>
        </w:tc>
        <w:tc>
          <w:tcPr>
            <w:tcW w:w="450" w:type="dxa"/>
            <w:tcBorders>
              <w:left w:val="single" w:sz="18" w:space="0" w:color="auto"/>
              <w:bottom w:val="single" w:sz="4" w:space="0" w:color="auto"/>
            </w:tcBorders>
            <w:shd w:val="clear" w:color="auto" w:fill="FABF8F"/>
            <w:vAlign w:val="center"/>
          </w:tcPr>
          <w:p w14:paraId="155641DF"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5</w:t>
            </w:r>
          </w:p>
        </w:tc>
        <w:tc>
          <w:tcPr>
            <w:tcW w:w="450" w:type="dxa"/>
            <w:tcBorders>
              <w:bottom w:val="single" w:sz="4" w:space="0" w:color="auto"/>
              <w:right w:val="single" w:sz="18" w:space="0" w:color="auto"/>
            </w:tcBorders>
            <w:shd w:val="clear" w:color="auto" w:fill="FABF8F"/>
            <w:vAlign w:val="center"/>
          </w:tcPr>
          <w:p w14:paraId="155641E0" w14:textId="77777777" w:rsidR="00A63948" w:rsidRPr="00AC2F34" w:rsidRDefault="00A63948">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1E1"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155641E2" w14:textId="77777777" w:rsidR="00A63948" w:rsidRPr="00AC2F34" w:rsidRDefault="00A63948">
            <w:pPr>
              <w:pStyle w:val="TableText"/>
              <w:widowControl w:val="0"/>
              <w:rPr>
                <w:rFonts w:ascii="Tahoma" w:hAnsi="Tahoma" w:cs="Tahoma"/>
                <w:color w:val="000000"/>
                <w:sz w:val="13"/>
              </w:rPr>
            </w:pPr>
            <w:r w:rsidRPr="00AC2F34">
              <w:rPr>
                <w:rFonts w:ascii="Tahoma" w:hAnsi="Tahoma" w:cs="Tahoma"/>
                <w:sz w:val="13"/>
              </w:rPr>
              <w:t>AO, ST</w:t>
            </w:r>
          </w:p>
        </w:tc>
        <w:tc>
          <w:tcPr>
            <w:tcW w:w="540" w:type="dxa"/>
            <w:tcBorders>
              <w:bottom w:val="single" w:sz="4" w:space="0" w:color="auto"/>
            </w:tcBorders>
            <w:shd w:val="clear" w:color="auto" w:fill="FABF8F"/>
            <w:vAlign w:val="center"/>
          </w:tcPr>
          <w:p w14:paraId="155641E3" w14:textId="77777777" w:rsidR="00A63948" w:rsidRPr="00AC2F34" w:rsidRDefault="00A63948">
            <w:pPr>
              <w:pStyle w:val="TableText"/>
              <w:widowControl w:val="0"/>
              <w:rPr>
                <w:rFonts w:ascii="Tahoma" w:hAnsi="Tahoma" w:cs="Tahoma"/>
                <w:color w:val="000000"/>
                <w:sz w:val="13"/>
              </w:rPr>
            </w:pPr>
          </w:p>
        </w:tc>
      </w:tr>
      <w:tr w:rsidR="00A63948" w:rsidRPr="00AC2F34" w14:paraId="155641F8" w14:textId="77777777" w:rsidTr="00B33138">
        <w:trPr>
          <w:trHeight w:val="145"/>
        </w:trPr>
        <w:tc>
          <w:tcPr>
            <w:tcW w:w="2714" w:type="dxa"/>
            <w:tcBorders>
              <w:bottom w:val="single" w:sz="4" w:space="0" w:color="auto"/>
            </w:tcBorders>
            <w:shd w:val="clear" w:color="auto" w:fill="FFFFFF"/>
            <w:vAlign w:val="center"/>
          </w:tcPr>
          <w:p w14:paraId="155641E5" w14:textId="77777777" w:rsidR="00A63948" w:rsidRPr="00AC2F34" w:rsidRDefault="00A63948" w:rsidP="00873F62">
            <w:pPr>
              <w:pStyle w:val="ProductNames"/>
              <w:spacing w:beforeLines="20" w:before="48" w:afterLines="20" w:after="48"/>
              <w:rPr>
                <w:rFonts w:ascii="Tahoma" w:hAnsi="Tahoma" w:cs="Tahoma"/>
                <w:sz w:val="14"/>
                <w:szCs w:val="14"/>
              </w:rPr>
            </w:pPr>
            <w:bookmarkStart w:id="424" w:name="_Toc257333904"/>
            <w:bookmarkStart w:id="425" w:name="_Toc336338068"/>
            <w:bookmarkStart w:id="426" w:name="_Toc343596410"/>
            <w:r w:rsidRPr="00AC2F34">
              <w:rPr>
                <w:rFonts w:ascii="Tahoma" w:hAnsi="Tahoma" w:cs="Tahoma"/>
                <w:sz w:val="14"/>
                <w:szCs w:val="14"/>
              </w:rPr>
              <w:t>Standard Serverbeheerlicentie voor</w:t>
            </w:r>
            <w:r w:rsidR="00873F62" w:rsidRPr="00AC2F34">
              <w:rPr>
                <w:rFonts w:ascii="Tahoma" w:hAnsi="Tahoma" w:cs="Tahoma"/>
                <w:sz w:val="14"/>
                <w:szCs w:val="14"/>
              </w:rPr>
              <w:t> </w:t>
            </w:r>
            <w:r w:rsidRPr="00AC2F34">
              <w:rPr>
                <w:rFonts w:ascii="Tahoma" w:hAnsi="Tahoma" w:cs="Tahoma"/>
                <w:sz w:val="14"/>
                <w:szCs w:val="14"/>
              </w:rPr>
              <w:t>System Center Data Protection Manager 2010</w:t>
            </w:r>
            <w:bookmarkEnd w:id="424"/>
            <w:bookmarkEnd w:id="425"/>
            <w:bookmarkEnd w:id="426"/>
            <w:r w:rsidRPr="00AC2F34">
              <w:rPr>
                <w:rFonts w:ascii="Tahoma" w:hAnsi="Tahoma" w:cs="Tahoma"/>
                <w:sz w:val="14"/>
                <w:szCs w:val="14"/>
              </w:rPr>
              <w:t xml:space="preserve"> </w:t>
            </w:r>
          </w:p>
        </w:tc>
        <w:tc>
          <w:tcPr>
            <w:tcW w:w="450" w:type="dxa"/>
            <w:tcBorders>
              <w:bottom w:val="single" w:sz="4" w:space="0" w:color="auto"/>
            </w:tcBorders>
            <w:shd w:val="clear" w:color="auto" w:fill="FFFFFF"/>
            <w:vAlign w:val="center"/>
          </w:tcPr>
          <w:p w14:paraId="155641E6" w14:textId="77777777" w:rsidR="00A63948" w:rsidRPr="00AC2F34" w:rsidRDefault="00A63948" w:rsidP="00B33138">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FFFFF"/>
          </w:tcPr>
          <w:p w14:paraId="155641E7" w14:textId="77777777" w:rsidR="00A63948" w:rsidRPr="00AC2F34" w:rsidRDefault="00A63948">
            <w:pPr>
              <w:pStyle w:val="TableText"/>
              <w:widowControl w:val="0"/>
              <w:spacing w:before="180"/>
              <w:rPr>
                <w:rFonts w:ascii="Tahoma" w:hAnsi="Tahoma" w:cs="Tahoma"/>
                <w:color w:val="000000"/>
                <w:sz w:val="13"/>
              </w:rPr>
            </w:pPr>
            <w:r w:rsidRPr="00AC2F34">
              <w:rPr>
                <w:rFonts w:ascii="Tahoma" w:hAnsi="Tahoma" w:cs="Tahoma"/>
                <w:sz w:val="13"/>
              </w:rPr>
              <w:t>06/10</w:t>
            </w:r>
          </w:p>
        </w:tc>
        <w:tc>
          <w:tcPr>
            <w:tcW w:w="360" w:type="dxa"/>
            <w:tcBorders>
              <w:bottom w:val="single" w:sz="4" w:space="0" w:color="auto"/>
              <w:right w:val="single" w:sz="18" w:space="0" w:color="auto"/>
            </w:tcBorders>
            <w:shd w:val="clear" w:color="auto" w:fill="FFFFFF"/>
            <w:vAlign w:val="center"/>
          </w:tcPr>
          <w:p w14:paraId="155641E8"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155641E9"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tcBorders>
            <w:shd w:val="clear" w:color="auto" w:fill="FFFFFF"/>
            <w:vAlign w:val="center"/>
          </w:tcPr>
          <w:p w14:paraId="155641EA"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FFFFF"/>
            <w:vAlign w:val="center"/>
          </w:tcPr>
          <w:p w14:paraId="155641EB"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FFFFF"/>
            <w:vAlign w:val="center"/>
          </w:tcPr>
          <w:p w14:paraId="155641EC"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FFFFF"/>
            <w:vAlign w:val="center"/>
          </w:tcPr>
          <w:p w14:paraId="155641ED"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FFFFF"/>
            <w:vAlign w:val="center"/>
          </w:tcPr>
          <w:p w14:paraId="155641EE" w14:textId="77777777" w:rsidR="00A63948" w:rsidRPr="00AC2F34" w:rsidRDefault="00A63948">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FFFFF"/>
            <w:vAlign w:val="center"/>
          </w:tcPr>
          <w:p w14:paraId="155641EF" w14:textId="77777777" w:rsidR="00A63948" w:rsidRPr="00AC2F34" w:rsidRDefault="00A63948">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FFFFF"/>
            <w:vAlign w:val="center"/>
          </w:tcPr>
          <w:p w14:paraId="155641F0"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tcBorders>
            <w:shd w:val="clear" w:color="auto" w:fill="FFFFFF"/>
            <w:vAlign w:val="center"/>
          </w:tcPr>
          <w:p w14:paraId="155641F1"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FFFFF"/>
            <w:vAlign w:val="center"/>
          </w:tcPr>
          <w:p w14:paraId="155641F2"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left w:val="single" w:sz="18" w:space="0" w:color="auto"/>
              <w:bottom w:val="single" w:sz="4" w:space="0" w:color="auto"/>
            </w:tcBorders>
            <w:shd w:val="clear" w:color="auto" w:fill="FFFFFF"/>
            <w:vAlign w:val="center"/>
          </w:tcPr>
          <w:p w14:paraId="155641F3"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right w:val="single" w:sz="18" w:space="0" w:color="auto"/>
            </w:tcBorders>
            <w:shd w:val="clear" w:color="auto" w:fill="FFFFFF"/>
            <w:vAlign w:val="center"/>
          </w:tcPr>
          <w:p w14:paraId="155641F4" w14:textId="77777777" w:rsidR="00A63948" w:rsidRPr="00AC2F34" w:rsidRDefault="00A63948">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41F5"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FFFFF"/>
          </w:tcPr>
          <w:p w14:paraId="155641F6" w14:textId="77777777" w:rsidR="00A63948" w:rsidRPr="00AC2F34" w:rsidRDefault="00A63948">
            <w:pPr>
              <w:pStyle w:val="TableText"/>
              <w:widowControl w:val="0"/>
              <w:rPr>
                <w:rFonts w:ascii="Tahoma" w:hAnsi="Tahoma" w:cs="Tahoma"/>
                <w:color w:val="000000"/>
                <w:sz w:val="13"/>
              </w:rPr>
            </w:pPr>
            <w:r w:rsidRPr="00AC2F34">
              <w:rPr>
                <w:rFonts w:ascii="Tahoma" w:hAnsi="Tahoma" w:cs="Tahoma"/>
                <w:sz w:val="13"/>
              </w:rPr>
              <w:t>AO, ST</w:t>
            </w:r>
          </w:p>
        </w:tc>
        <w:tc>
          <w:tcPr>
            <w:tcW w:w="540" w:type="dxa"/>
            <w:tcBorders>
              <w:bottom w:val="single" w:sz="4" w:space="0" w:color="auto"/>
            </w:tcBorders>
            <w:shd w:val="clear" w:color="auto" w:fill="FFFFFF"/>
            <w:vAlign w:val="center"/>
          </w:tcPr>
          <w:p w14:paraId="155641F7" w14:textId="77777777" w:rsidR="00A63948" w:rsidRPr="00AC2F34" w:rsidRDefault="00A63948">
            <w:pPr>
              <w:pStyle w:val="TableText"/>
              <w:widowControl w:val="0"/>
              <w:rPr>
                <w:rFonts w:ascii="Tahoma" w:hAnsi="Tahoma" w:cs="Tahoma"/>
                <w:color w:val="000000"/>
                <w:sz w:val="13"/>
              </w:rPr>
            </w:pPr>
          </w:p>
        </w:tc>
      </w:tr>
      <w:tr w:rsidR="00A63948" w:rsidRPr="00AC2F34" w14:paraId="1556420C" w14:textId="77777777" w:rsidTr="00B33138">
        <w:trPr>
          <w:trHeight w:val="145"/>
        </w:trPr>
        <w:tc>
          <w:tcPr>
            <w:tcW w:w="2714" w:type="dxa"/>
            <w:tcBorders>
              <w:bottom w:val="single" w:sz="4" w:space="0" w:color="auto"/>
            </w:tcBorders>
            <w:shd w:val="clear" w:color="auto" w:fill="FABF8F"/>
            <w:vAlign w:val="center"/>
          </w:tcPr>
          <w:p w14:paraId="155641F9" w14:textId="77777777" w:rsidR="00A63948" w:rsidRPr="00AC2F34" w:rsidRDefault="00A63948" w:rsidP="00873F62">
            <w:pPr>
              <w:pStyle w:val="ProductNames"/>
              <w:spacing w:beforeLines="20" w:before="48" w:afterLines="20" w:after="48"/>
              <w:rPr>
                <w:rFonts w:ascii="Tahoma" w:hAnsi="Tahoma" w:cs="Tahoma"/>
                <w:sz w:val="14"/>
                <w:szCs w:val="14"/>
              </w:rPr>
            </w:pPr>
            <w:bookmarkStart w:id="427" w:name="_Toc336338069"/>
            <w:bookmarkStart w:id="428" w:name="_Toc343596411"/>
            <w:bookmarkStart w:id="429" w:name="_Toc257333905"/>
            <w:r w:rsidRPr="00AC2F34">
              <w:rPr>
                <w:rFonts w:ascii="Tahoma" w:hAnsi="Tahoma" w:cs="Tahoma"/>
                <w:sz w:val="14"/>
                <w:szCs w:val="14"/>
              </w:rPr>
              <w:t>System Center Essentials 2010</w:t>
            </w:r>
            <w:bookmarkEnd w:id="427"/>
            <w:bookmarkEnd w:id="428"/>
            <w:r w:rsidRPr="00AC2F34">
              <w:rPr>
                <w:rFonts w:ascii="Tahoma" w:hAnsi="Tahoma" w:cs="Tahoma"/>
                <w:sz w:val="14"/>
                <w:szCs w:val="14"/>
              </w:rPr>
              <w:t xml:space="preserve"> </w:t>
            </w:r>
            <w:bookmarkEnd w:id="429"/>
          </w:p>
        </w:tc>
        <w:tc>
          <w:tcPr>
            <w:tcW w:w="450" w:type="dxa"/>
            <w:tcBorders>
              <w:bottom w:val="single" w:sz="4" w:space="0" w:color="auto"/>
            </w:tcBorders>
            <w:shd w:val="clear" w:color="auto" w:fill="FABF8F"/>
            <w:vAlign w:val="center"/>
          </w:tcPr>
          <w:p w14:paraId="155641FA" w14:textId="77777777" w:rsidR="00A63948" w:rsidRPr="00AC2F34" w:rsidRDefault="00216494" w:rsidP="00B33138">
            <w:pPr>
              <w:pStyle w:val="TableText"/>
              <w:widowControl w:val="0"/>
              <w:rPr>
                <w:rStyle w:val="EndnoteReference"/>
                <w:rFonts w:cs="Tahoma"/>
                <w:b w:val="0"/>
                <w:color w:val="0000FF"/>
                <w:sz w:val="13"/>
                <w:szCs w:val="13"/>
                <w:u w:val="single"/>
              </w:rPr>
            </w:pPr>
            <w:hyperlink w:anchor="_79_System_Center" w:history="1">
              <w:r w:rsidR="00E15740" w:rsidRPr="00AC2F34">
                <w:rPr>
                  <w:rStyle w:val="Hyperlink"/>
                  <w:rFonts w:cs="Tahoma"/>
                  <w:b/>
                  <w:sz w:val="13"/>
                  <w:szCs w:val="13"/>
                </w:rPr>
                <w:t>83</w:t>
              </w:r>
            </w:hyperlink>
          </w:p>
        </w:tc>
        <w:tc>
          <w:tcPr>
            <w:tcW w:w="450" w:type="dxa"/>
            <w:tcBorders>
              <w:bottom w:val="single" w:sz="4" w:space="0" w:color="auto"/>
            </w:tcBorders>
            <w:shd w:val="clear" w:color="auto" w:fill="FABF8F"/>
          </w:tcPr>
          <w:p w14:paraId="155641FB" w14:textId="77777777" w:rsidR="00A63948" w:rsidRPr="00AC2F34" w:rsidRDefault="00A63948" w:rsidP="002B131B">
            <w:pPr>
              <w:pStyle w:val="TableText"/>
              <w:widowControl w:val="0"/>
              <w:spacing w:before="120"/>
              <w:rPr>
                <w:rFonts w:ascii="Tahoma" w:hAnsi="Tahoma" w:cs="Tahoma"/>
                <w:color w:val="000000"/>
                <w:sz w:val="13"/>
              </w:rPr>
            </w:pPr>
            <w:r w:rsidRPr="00AC2F34">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14:paraId="155641FC"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55641FD"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tcBorders>
            <w:shd w:val="clear" w:color="auto" w:fill="FABF8F"/>
            <w:vAlign w:val="center"/>
          </w:tcPr>
          <w:p w14:paraId="155641FE"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3</w:t>
            </w:r>
          </w:p>
        </w:tc>
        <w:tc>
          <w:tcPr>
            <w:tcW w:w="450" w:type="dxa"/>
            <w:tcBorders>
              <w:bottom w:val="single" w:sz="4" w:space="0" w:color="auto"/>
            </w:tcBorders>
            <w:shd w:val="clear" w:color="auto" w:fill="FABF8F"/>
            <w:vAlign w:val="center"/>
          </w:tcPr>
          <w:p w14:paraId="155641FF"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2</w:t>
            </w:r>
          </w:p>
        </w:tc>
        <w:tc>
          <w:tcPr>
            <w:tcW w:w="450" w:type="dxa"/>
            <w:tcBorders>
              <w:bottom w:val="single" w:sz="4" w:space="0" w:color="auto"/>
            </w:tcBorders>
            <w:shd w:val="clear" w:color="auto" w:fill="FABF8F"/>
            <w:vAlign w:val="center"/>
          </w:tcPr>
          <w:p w14:paraId="15564200"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2</w:t>
            </w:r>
          </w:p>
        </w:tc>
        <w:tc>
          <w:tcPr>
            <w:tcW w:w="450" w:type="dxa"/>
            <w:tcBorders>
              <w:bottom w:val="single" w:sz="4" w:space="0" w:color="auto"/>
            </w:tcBorders>
            <w:shd w:val="clear" w:color="auto" w:fill="FABF8F"/>
            <w:vAlign w:val="center"/>
          </w:tcPr>
          <w:p w14:paraId="15564201"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2</w:t>
            </w:r>
          </w:p>
        </w:tc>
        <w:tc>
          <w:tcPr>
            <w:tcW w:w="450" w:type="dxa"/>
            <w:tcBorders>
              <w:bottom w:val="single" w:sz="4" w:space="0" w:color="auto"/>
            </w:tcBorders>
            <w:shd w:val="clear" w:color="auto" w:fill="FABF8F"/>
            <w:vAlign w:val="center"/>
          </w:tcPr>
          <w:p w14:paraId="15564202"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15564203"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15564204"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tcBorders>
            <w:shd w:val="clear" w:color="auto" w:fill="FABF8F"/>
            <w:vAlign w:val="center"/>
          </w:tcPr>
          <w:p w14:paraId="15564205"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15564206"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15564207"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15564208"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4209"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P</w:t>
            </w:r>
          </w:p>
        </w:tc>
        <w:tc>
          <w:tcPr>
            <w:tcW w:w="450" w:type="dxa"/>
            <w:tcBorders>
              <w:bottom w:val="single" w:sz="4" w:space="0" w:color="auto"/>
            </w:tcBorders>
            <w:shd w:val="clear" w:color="auto" w:fill="FABF8F"/>
          </w:tcPr>
          <w:p w14:paraId="1556420A" w14:textId="77777777" w:rsidR="00A63948" w:rsidRPr="00AC2F34" w:rsidRDefault="00A63948">
            <w:pPr>
              <w:pStyle w:val="TableText"/>
              <w:widowControl w:val="0"/>
              <w:rPr>
                <w:rFonts w:ascii="Tahoma" w:hAnsi="Tahoma" w:cs="Tahoma"/>
                <w:color w:val="000000"/>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420B" w14:textId="77777777" w:rsidR="00A63948" w:rsidRPr="00AC2F34" w:rsidRDefault="00A63948">
            <w:pPr>
              <w:pStyle w:val="TableText"/>
              <w:widowControl w:val="0"/>
              <w:rPr>
                <w:rFonts w:ascii="Tahoma" w:hAnsi="Tahoma" w:cs="Tahoma"/>
                <w:color w:val="000000"/>
                <w:sz w:val="13"/>
              </w:rPr>
            </w:pPr>
          </w:p>
        </w:tc>
      </w:tr>
      <w:tr w:rsidR="00A63948" w:rsidRPr="00AC2F34" w14:paraId="15564220" w14:textId="77777777" w:rsidTr="00B33138">
        <w:trPr>
          <w:trHeight w:val="145"/>
        </w:trPr>
        <w:tc>
          <w:tcPr>
            <w:tcW w:w="2714" w:type="dxa"/>
            <w:tcBorders>
              <w:bottom w:val="single" w:sz="4" w:space="0" w:color="auto"/>
            </w:tcBorders>
            <w:shd w:val="clear" w:color="auto" w:fill="FFFFFF"/>
            <w:vAlign w:val="center"/>
          </w:tcPr>
          <w:p w14:paraId="1556420D" w14:textId="77777777" w:rsidR="00A63948" w:rsidRPr="00AC2F34" w:rsidRDefault="00A63948" w:rsidP="00873F62">
            <w:pPr>
              <w:pStyle w:val="ProductNames"/>
              <w:spacing w:beforeLines="20" w:before="48" w:afterLines="20" w:after="48"/>
              <w:rPr>
                <w:rFonts w:ascii="Tahoma" w:hAnsi="Tahoma" w:cs="Tahoma"/>
                <w:sz w:val="14"/>
                <w:szCs w:val="14"/>
              </w:rPr>
            </w:pPr>
            <w:bookmarkStart w:id="430" w:name="_Toc257333906"/>
            <w:bookmarkStart w:id="431" w:name="_Toc336338070"/>
            <w:bookmarkStart w:id="432" w:name="_Toc343596412"/>
            <w:r w:rsidRPr="00AC2F34">
              <w:rPr>
                <w:rFonts w:ascii="Tahoma" w:hAnsi="Tahoma" w:cs="Tahoma"/>
                <w:sz w:val="14"/>
                <w:szCs w:val="14"/>
              </w:rPr>
              <w:t>Client-ML voor System Center Essentials</w:t>
            </w:r>
            <w:r w:rsidR="00873F62" w:rsidRPr="00AC2F34">
              <w:rPr>
                <w:rFonts w:ascii="Tahoma" w:hAnsi="Tahoma" w:cs="Tahoma"/>
                <w:sz w:val="14"/>
                <w:szCs w:val="14"/>
              </w:rPr>
              <w:t> </w:t>
            </w:r>
            <w:r w:rsidRPr="00AC2F34">
              <w:rPr>
                <w:rFonts w:ascii="Tahoma" w:hAnsi="Tahoma" w:cs="Tahoma"/>
                <w:sz w:val="14"/>
                <w:szCs w:val="14"/>
              </w:rPr>
              <w:t>2010</w:t>
            </w:r>
            <w:bookmarkEnd w:id="430"/>
            <w:bookmarkEnd w:id="431"/>
            <w:bookmarkEnd w:id="432"/>
          </w:p>
        </w:tc>
        <w:tc>
          <w:tcPr>
            <w:tcW w:w="450" w:type="dxa"/>
            <w:tcBorders>
              <w:bottom w:val="single" w:sz="4" w:space="0" w:color="auto"/>
            </w:tcBorders>
            <w:shd w:val="clear" w:color="auto" w:fill="FFFFFF"/>
            <w:vAlign w:val="center"/>
          </w:tcPr>
          <w:p w14:paraId="1556420E" w14:textId="77777777" w:rsidR="00A63948" w:rsidRPr="00AC2F34" w:rsidRDefault="00A63948" w:rsidP="00B33138">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FFFFF"/>
          </w:tcPr>
          <w:p w14:paraId="1556420F" w14:textId="77777777" w:rsidR="00A63948" w:rsidRPr="00AC2F34" w:rsidRDefault="00A63948" w:rsidP="002B131B">
            <w:pPr>
              <w:pStyle w:val="TableText"/>
              <w:widowControl w:val="0"/>
              <w:spacing w:before="100"/>
              <w:rPr>
                <w:rFonts w:ascii="Tahoma" w:hAnsi="Tahoma" w:cs="Tahoma"/>
                <w:color w:val="000000"/>
                <w:sz w:val="13"/>
              </w:rPr>
            </w:pPr>
            <w:r w:rsidRPr="00AC2F34">
              <w:rPr>
                <w:rFonts w:ascii="Tahoma" w:hAnsi="Tahoma" w:cs="Tahoma"/>
                <w:sz w:val="13"/>
              </w:rPr>
              <w:t>04/10</w:t>
            </w:r>
          </w:p>
        </w:tc>
        <w:tc>
          <w:tcPr>
            <w:tcW w:w="360" w:type="dxa"/>
            <w:tcBorders>
              <w:bottom w:val="single" w:sz="4" w:space="0" w:color="auto"/>
              <w:right w:val="single" w:sz="18" w:space="0" w:color="auto"/>
            </w:tcBorders>
            <w:shd w:val="clear" w:color="auto" w:fill="FFFFFF"/>
            <w:vAlign w:val="center"/>
          </w:tcPr>
          <w:p w14:paraId="15564210" w14:textId="77777777" w:rsidR="00A63948" w:rsidRPr="00AC2F34" w:rsidRDefault="00A63948">
            <w:pPr>
              <w:pStyle w:val="TableText"/>
              <w:widowControl w:val="0"/>
              <w:rPr>
                <w:rFonts w:ascii="Tahoma" w:hAnsi="Tahoma" w:cs="Tahoma"/>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15564211"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tcBorders>
            <w:shd w:val="clear" w:color="auto" w:fill="FFFFFF"/>
            <w:vAlign w:val="center"/>
          </w:tcPr>
          <w:p w14:paraId="15564212"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3</w:t>
            </w:r>
          </w:p>
        </w:tc>
        <w:tc>
          <w:tcPr>
            <w:tcW w:w="450" w:type="dxa"/>
            <w:tcBorders>
              <w:bottom w:val="single" w:sz="4" w:space="0" w:color="auto"/>
            </w:tcBorders>
            <w:shd w:val="clear" w:color="auto" w:fill="FFFFFF"/>
            <w:vAlign w:val="center"/>
          </w:tcPr>
          <w:p w14:paraId="15564213"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2</w:t>
            </w:r>
          </w:p>
        </w:tc>
        <w:tc>
          <w:tcPr>
            <w:tcW w:w="450" w:type="dxa"/>
            <w:tcBorders>
              <w:bottom w:val="single" w:sz="4" w:space="0" w:color="auto"/>
            </w:tcBorders>
            <w:shd w:val="clear" w:color="auto" w:fill="FFFFFF"/>
            <w:vAlign w:val="center"/>
          </w:tcPr>
          <w:p w14:paraId="15564214"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2</w:t>
            </w:r>
          </w:p>
        </w:tc>
        <w:tc>
          <w:tcPr>
            <w:tcW w:w="450" w:type="dxa"/>
            <w:tcBorders>
              <w:bottom w:val="single" w:sz="4" w:space="0" w:color="auto"/>
            </w:tcBorders>
            <w:shd w:val="clear" w:color="auto" w:fill="FFFFFF"/>
            <w:vAlign w:val="center"/>
          </w:tcPr>
          <w:p w14:paraId="15564215"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2</w:t>
            </w:r>
          </w:p>
        </w:tc>
        <w:tc>
          <w:tcPr>
            <w:tcW w:w="450" w:type="dxa"/>
            <w:tcBorders>
              <w:bottom w:val="single" w:sz="4" w:space="0" w:color="auto"/>
            </w:tcBorders>
            <w:shd w:val="clear" w:color="auto" w:fill="FFFFFF"/>
            <w:vAlign w:val="center"/>
          </w:tcPr>
          <w:p w14:paraId="15564216"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360" w:type="dxa"/>
            <w:tcBorders>
              <w:bottom w:val="single" w:sz="4" w:space="0" w:color="auto"/>
              <w:right w:val="single" w:sz="18" w:space="0" w:color="auto"/>
            </w:tcBorders>
            <w:shd w:val="clear" w:color="auto" w:fill="FFFFFF"/>
            <w:vAlign w:val="center"/>
          </w:tcPr>
          <w:p w14:paraId="15564217"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left w:val="single" w:sz="18" w:space="0" w:color="auto"/>
              <w:bottom w:val="single" w:sz="4" w:space="0" w:color="auto"/>
            </w:tcBorders>
            <w:shd w:val="clear" w:color="auto" w:fill="FFFFFF"/>
            <w:vAlign w:val="center"/>
          </w:tcPr>
          <w:p w14:paraId="15564218"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tcBorders>
            <w:shd w:val="clear" w:color="auto" w:fill="FFFFFF"/>
            <w:vAlign w:val="center"/>
          </w:tcPr>
          <w:p w14:paraId="15564219"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2</w:t>
            </w:r>
          </w:p>
        </w:tc>
        <w:tc>
          <w:tcPr>
            <w:tcW w:w="450" w:type="dxa"/>
            <w:tcBorders>
              <w:bottom w:val="single" w:sz="4" w:space="0" w:color="auto"/>
              <w:right w:val="single" w:sz="18" w:space="0" w:color="auto"/>
            </w:tcBorders>
            <w:shd w:val="clear" w:color="auto" w:fill="FFFFFF"/>
            <w:vAlign w:val="center"/>
          </w:tcPr>
          <w:p w14:paraId="1556421A"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left w:val="single" w:sz="18" w:space="0" w:color="auto"/>
              <w:bottom w:val="single" w:sz="4" w:space="0" w:color="auto"/>
            </w:tcBorders>
            <w:shd w:val="clear" w:color="auto" w:fill="FFFFFF"/>
            <w:vAlign w:val="center"/>
          </w:tcPr>
          <w:p w14:paraId="1556421B"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right w:val="single" w:sz="18" w:space="0" w:color="auto"/>
            </w:tcBorders>
            <w:shd w:val="clear" w:color="auto" w:fill="FFFFFF"/>
            <w:vAlign w:val="center"/>
          </w:tcPr>
          <w:p w14:paraId="1556421C"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421D"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P</w:t>
            </w:r>
          </w:p>
        </w:tc>
        <w:tc>
          <w:tcPr>
            <w:tcW w:w="450" w:type="dxa"/>
            <w:tcBorders>
              <w:bottom w:val="single" w:sz="4" w:space="0" w:color="auto"/>
            </w:tcBorders>
            <w:shd w:val="clear" w:color="auto" w:fill="FFFFFF"/>
          </w:tcPr>
          <w:p w14:paraId="1556421E" w14:textId="77777777" w:rsidR="00A63948" w:rsidRPr="00AC2F34" w:rsidRDefault="00A63948">
            <w:pPr>
              <w:pStyle w:val="TableText"/>
              <w:widowControl w:val="0"/>
              <w:rPr>
                <w:rFonts w:ascii="Tahoma" w:hAnsi="Tahoma" w:cs="Tahoma"/>
                <w:color w:val="000000"/>
                <w:sz w:val="13"/>
              </w:rPr>
            </w:pPr>
            <w:r w:rsidRPr="00AC2F34">
              <w:rPr>
                <w:rFonts w:ascii="Tahoma" w:hAnsi="Tahoma" w:cs="Tahoma"/>
                <w:sz w:val="13"/>
              </w:rPr>
              <w:t>A,ST</w:t>
            </w:r>
          </w:p>
        </w:tc>
        <w:tc>
          <w:tcPr>
            <w:tcW w:w="540" w:type="dxa"/>
            <w:tcBorders>
              <w:bottom w:val="single" w:sz="4" w:space="0" w:color="auto"/>
            </w:tcBorders>
            <w:shd w:val="clear" w:color="auto" w:fill="FFFFFF"/>
            <w:vAlign w:val="center"/>
          </w:tcPr>
          <w:p w14:paraId="1556421F" w14:textId="77777777" w:rsidR="00A63948" w:rsidRPr="00AC2F34" w:rsidRDefault="00A63948">
            <w:pPr>
              <w:pStyle w:val="TableText"/>
              <w:widowControl w:val="0"/>
              <w:rPr>
                <w:rFonts w:ascii="Tahoma" w:hAnsi="Tahoma" w:cs="Tahoma"/>
                <w:color w:val="000000"/>
                <w:sz w:val="13"/>
              </w:rPr>
            </w:pPr>
          </w:p>
        </w:tc>
      </w:tr>
      <w:tr w:rsidR="00A63948" w:rsidRPr="00AC2F34" w14:paraId="15564234" w14:textId="77777777" w:rsidTr="00B33138">
        <w:trPr>
          <w:trHeight w:val="145"/>
        </w:trPr>
        <w:tc>
          <w:tcPr>
            <w:tcW w:w="2714" w:type="dxa"/>
            <w:tcBorders>
              <w:bottom w:val="single" w:sz="4" w:space="0" w:color="auto"/>
            </w:tcBorders>
            <w:shd w:val="clear" w:color="auto" w:fill="FABF8F"/>
            <w:vAlign w:val="center"/>
          </w:tcPr>
          <w:p w14:paraId="15564221" w14:textId="77777777" w:rsidR="00A63948" w:rsidRPr="00AC2F34" w:rsidRDefault="00A63948" w:rsidP="00873F62">
            <w:pPr>
              <w:pStyle w:val="ProductNames"/>
              <w:spacing w:beforeLines="20" w:before="48" w:afterLines="20" w:after="48"/>
              <w:rPr>
                <w:rFonts w:ascii="Tahoma" w:hAnsi="Tahoma" w:cs="Tahoma"/>
                <w:sz w:val="14"/>
                <w:szCs w:val="14"/>
              </w:rPr>
            </w:pPr>
            <w:bookmarkStart w:id="433" w:name="_Toc257333908"/>
            <w:bookmarkStart w:id="434" w:name="_Toc336338071"/>
            <w:bookmarkStart w:id="435" w:name="_Toc343596413"/>
            <w:r w:rsidRPr="00AC2F34">
              <w:rPr>
                <w:rFonts w:ascii="Tahoma" w:hAnsi="Tahoma" w:cs="Tahoma"/>
                <w:sz w:val="14"/>
                <w:szCs w:val="14"/>
              </w:rPr>
              <w:t>Server-ML voor System Center Essentials</w:t>
            </w:r>
            <w:r w:rsidR="00873F62" w:rsidRPr="00AC2F34">
              <w:rPr>
                <w:rFonts w:ascii="Tahoma" w:hAnsi="Tahoma" w:cs="Tahoma"/>
                <w:sz w:val="14"/>
                <w:szCs w:val="14"/>
              </w:rPr>
              <w:t> </w:t>
            </w:r>
            <w:r w:rsidRPr="00AC2F34">
              <w:rPr>
                <w:rFonts w:ascii="Tahoma" w:hAnsi="Tahoma" w:cs="Tahoma"/>
                <w:sz w:val="14"/>
                <w:szCs w:val="14"/>
              </w:rPr>
              <w:t>2010</w:t>
            </w:r>
            <w:bookmarkEnd w:id="433"/>
            <w:bookmarkEnd w:id="434"/>
            <w:bookmarkEnd w:id="435"/>
          </w:p>
        </w:tc>
        <w:tc>
          <w:tcPr>
            <w:tcW w:w="450" w:type="dxa"/>
            <w:tcBorders>
              <w:bottom w:val="single" w:sz="4" w:space="0" w:color="auto"/>
            </w:tcBorders>
            <w:shd w:val="clear" w:color="auto" w:fill="FABF8F"/>
            <w:vAlign w:val="center"/>
          </w:tcPr>
          <w:p w14:paraId="15564222" w14:textId="77777777" w:rsidR="00A63948" w:rsidRPr="00AC2F34" w:rsidRDefault="00A63948" w:rsidP="00B33138">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tcPr>
          <w:p w14:paraId="15564223" w14:textId="77777777" w:rsidR="00A63948" w:rsidRPr="00AC2F34" w:rsidRDefault="00A63948" w:rsidP="002B131B">
            <w:pPr>
              <w:pStyle w:val="TableText"/>
              <w:widowControl w:val="0"/>
              <w:spacing w:before="80"/>
              <w:rPr>
                <w:rFonts w:ascii="Tahoma" w:hAnsi="Tahoma" w:cs="Tahoma"/>
                <w:color w:val="000000"/>
                <w:sz w:val="13"/>
              </w:rPr>
            </w:pPr>
            <w:r w:rsidRPr="00AC2F34">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14:paraId="15564224"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5564225"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tcBorders>
            <w:shd w:val="clear" w:color="auto" w:fill="FABF8F"/>
            <w:vAlign w:val="center"/>
          </w:tcPr>
          <w:p w14:paraId="15564226"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3</w:t>
            </w:r>
          </w:p>
        </w:tc>
        <w:tc>
          <w:tcPr>
            <w:tcW w:w="450" w:type="dxa"/>
            <w:tcBorders>
              <w:bottom w:val="single" w:sz="4" w:space="0" w:color="auto"/>
            </w:tcBorders>
            <w:shd w:val="clear" w:color="auto" w:fill="FABF8F"/>
            <w:vAlign w:val="center"/>
          </w:tcPr>
          <w:p w14:paraId="15564227"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2</w:t>
            </w:r>
          </w:p>
        </w:tc>
        <w:tc>
          <w:tcPr>
            <w:tcW w:w="450" w:type="dxa"/>
            <w:tcBorders>
              <w:bottom w:val="single" w:sz="4" w:space="0" w:color="auto"/>
            </w:tcBorders>
            <w:shd w:val="clear" w:color="auto" w:fill="FABF8F"/>
            <w:vAlign w:val="center"/>
          </w:tcPr>
          <w:p w14:paraId="15564228"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2</w:t>
            </w:r>
          </w:p>
        </w:tc>
        <w:tc>
          <w:tcPr>
            <w:tcW w:w="450" w:type="dxa"/>
            <w:tcBorders>
              <w:bottom w:val="single" w:sz="4" w:space="0" w:color="auto"/>
            </w:tcBorders>
            <w:shd w:val="clear" w:color="auto" w:fill="FABF8F"/>
            <w:vAlign w:val="center"/>
          </w:tcPr>
          <w:p w14:paraId="15564229"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2</w:t>
            </w:r>
          </w:p>
        </w:tc>
        <w:tc>
          <w:tcPr>
            <w:tcW w:w="450" w:type="dxa"/>
            <w:tcBorders>
              <w:bottom w:val="single" w:sz="4" w:space="0" w:color="auto"/>
            </w:tcBorders>
            <w:shd w:val="clear" w:color="auto" w:fill="FABF8F"/>
            <w:vAlign w:val="center"/>
          </w:tcPr>
          <w:p w14:paraId="1556422A"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1556422B"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1556422C"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tcBorders>
            <w:shd w:val="clear" w:color="auto" w:fill="FABF8F"/>
            <w:vAlign w:val="center"/>
          </w:tcPr>
          <w:p w14:paraId="1556422D"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1556422E"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1556422F"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15564230"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4231"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P</w:t>
            </w:r>
          </w:p>
        </w:tc>
        <w:tc>
          <w:tcPr>
            <w:tcW w:w="450" w:type="dxa"/>
            <w:tcBorders>
              <w:bottom w:val="single" w:sz="4" w:space="0" w:color="auto"/>
            </w:tcBorders>
            <w:shd w:val="clear" w:color="auto" w:fill="FABF8F"/>
          </w:tcPr>
          <w:p w14:paraId="15564232" w14:textId="77777777" w:rsidR="00A63948" w:rsidRPr="00AC2F34" w:rsidRDefault="00A63948">
            <w:pPr>
              <w:pStyle w:val="TableText"/>
              <w:widowControl w:val="0"/>
              <w:rPr>
                <w:rFonts w:ascii="Tahoma" w:hAnsi="Tahoma" w:cs="Tahoma"/>
                <w:color w:val="000000"/>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4233" w14:textId="77777777" w:rsidR="00A63948" w:rsidRPr="00AC2F34" w:rsidRDefault="00A63948">
            <w:pPr>
              <w:pStyle w:val="TableText"/>
              <w:widowControl w:val="0"/>
              <w:rPr>
                <w:rFonts w:ascii="Tahoma" w:hAnsi="Tahoma" w:cs="Tahoma"/>
                <w:color w:val="000000"/>
                <w:sz w:val="13"/>
              </w:rPr>
            </w:pPr>
          </w:p>
        </w:tc>
      </w:tr>
      <w:tr w:rsidR="00A63948" w:rsidRPr="00AC2F34" w14:paraId="15564248" w14:textId="77777777" w:rsidTr="00B33138">
        <w:trPr>
          <w:trHeight w:val="145"/>
        </w:trPr>
        <w:tc>
          <w:tcPr>
            <w:tcW w:w="2714" w:type="dxa"/>
            <w:tcBorders>
              <w:bottom w:val="single" w:sz="4" w:space="0" w:color="auto"/>
            </w:tcBorders>
            <w:shd w:val="clear" w:color="auto" w:fill="FFFFFF"/>
            <w:vAlign w:val="center"/>
          </w:tcPr>
          <w:p w14:paraId="15564235" w14:textId="77777777" w:rsidR="00A63948" w:rsidRPr="00AC2F34" w:rsidRDefault="00A63948" w:rsidP="00873F62">
            <w:pPr>
              <w:pStyle w:val="ProductNames"/>
              <w:spacing w:beforeLines="20" w:before="48" w:afterLines="20" w:after="48"/>
              <w:rPr>
                <w:rFonts w:ascii="Tahoma" w:hAnsi="Tahoma" w:cs="Tahoma"/>
                <w:sz w:val="14"/>
                <w:szCs w:val="14"/>
              </w:rPr>
            </w:pPr>
            <w:bookmarkStart w:id="436" w:name="_Toc336338072"/>
            <w:bookmarkStart w:id="437" w:name="_Toc343596414"/>
            <w:bookmarkStart w:id="438" w:name="_Toc257333910"/>
            <w:r w:rsidRPr="00AC2F34">
              <w:rPr>
                <w:rFonts w:ascii="Tahoma" w:hAnsi="Tahoma" w:cs="Tahoma"/>
                <w:sz w:val="14"/>
                <w:szCs w:val="14"/>
              </w:rPr>
              <w:t>System Center Essentials 2010 met SQL Server 2008-technologie</w:t>
            </w:r>
            <w:bookmarkEnd w:id="436"/>
            <w:bookmarkEnd w:id="437"/>
            <w:r w:rsidRPr="00AC2F34">
              <w:rPr>
                <w:rFonts w:ascii="Tahoma" w:hAnsi="Tahoma" w:cs="Tahoma"/>
                <w:sz w:val="14"/>
                <w:szCs w:val="14"/>
              </w:rPr>
              <w:t xml:space="preserve"> </w:t>
            </w:r>
            <w:bookmarkEnd w:id="438"/>
          </w:p>
        </w:tc>
        <w:tc>
          <w:tcPr>
            <w:tcW w:w="450" w:type="dxa"/>
            <w:tcBorders>
              <w:bottom w:val="single" w:sz="4" w:space="0" w:color="auto"/>
            </w:tcBorders>
            <w:shd w:val="clear" w:color="auto" w:fill="FFFFFF"/>
            <w:vAlign w:val="center"/>
          </w:tcPr>
          <w:p w14:paraId="15564236" w14:textId="77777777" w:rsidR="00A63948" w:rsidRPr="00AC2F34" w:rsidRDefault="00A63948" w:rsidP="00B33138">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FFFFF"/>
          </w:tcPr>
          <w:p w14:paraId="15564237" w14:textId="77777777" w:rsidR="00A63948" w:rsidRPr="00AC2F34" w:rsidRDefault="00A63948" w:rsidP="002B131B">
            <w:pPr>
              <w:pStyle w:val="TableText"/>
              <w:widowControl w:val="0"/>
              <w:spacing w:before="200"/>
              <w:rPr>
                <w:rFonts w:ascii="Tahoma" w:hAnsi="Tahoma" w:cs="Tahoma"/>
                <w:color w:val="000000"/>
                <w:sz w:val="13"/>
              </w:rPr>
            </w:pPr>
            <w:r w:rsidRPr="00AC2F34">
              <w:rPr>
                <w:rFonts w:ascii="Tahoma" w:hAnsi="Tahoma" w:cs="Tahoma"/>
                <w:sz w:val="13"/>
              </w:rPr>
              <w:t>04/10</w:t>
            </w:r>
          </w:p>
        </w:tc>
        <w:tc>
          <w:tcPr>
            <w:tcW w:w="360" w:type="dxa"/>
            <w:tcBorders>
              <w:bottom w:val="single" w:sz="4" w:space="0" w:color="auto"/>
              <w:right w:val="single" w:sz="18" w:space="0" w:color="auto"/>
            </w:tcBorders>
            <w:shd w:val="clear" w:color="auto" w:fill="FFFFFF"/>
            <w:vAlign w:val="center"/>
          </w:tcPr>
          <w:p w14:paraId="15564238"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15564239"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10</w:t>
            </w:r>
          </w:p>
        </w:tc>
        <w:tc>
          <w:tcPr>
            <w:tcW w:w="450" w:type="dxa"/>
            <w:tcBorders>
              <w:bottom w:val="single" w:sz="4" w:space="0" w:color="auto"/>
            </w:tcBorders>
            <w:shd w:val="clear" w:color="auto" w:fill="FFFFFF"/>
            <w:vAlign w:val="center"/>
          </w:tcPr>
          <w:p w14:paraId="1556423A"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25</w:t>
            </w:r>
          </w:p>
        </w:tc>
        <w:tc>
          <w:tcPr>
            <w:tcW w:w="450" w:type="dxa"/>
            <w:tcBorders>
              <w:bottom w:val="single" w:sz="4" w:space="0" w:color="auto"/>
            </w:tcBorders>
            <w:shd w:val="clear" w:color="auto" w:fill="FFFFFF"/>
            <w:vAlign w:val="center"/>
          </w:tcPr>
          <w:p w14:paraId="1556423B"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20</w:t>
            </w:r>
          </w:p>
        </w:tc>
        <w:tc>
          <w:tcPr>
            <w:tcW w:w="450" w:type="dxa"/>
            <w:tcBorders>
              <w:bottom w:val="single" w:sz="4" w:space="0" w:color="auto"/>
            </w:tcBorders>
            <w:shd w:val="clear" w:color="auto" w:fill="FFFFFF"/>
            <w:vAlign w:val="center"/>
          </w:tcPr>
          <w:p w14:paraId="1556423C"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15</w:t>
            </w:r>
          </w:p>
        </w:tc>
        <w:tc>
          <w:tcPr>
            <w:tcW w:w="450" w:type="dxa"/>
            <w:tcBorders>
              <w:bottom w:val="single" w:sz="4" w:space="0" w:color="auto"/>
            </w:tcBorders>
            <w:shd w:val="clear" w:color="auto" w:fill="FFFFFF"/>
            <w:vAlign w:val="center"/>
          </w:tcPr>
          <w:p w14:paraId="1556423D"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15</w:t>
            </w:r>
          </w:p>
        </w:tc>
        <w:tc>
          <w:tcPr>
            <w:tcW w:w="450" w:type="dxa"/>
            <w:tcBorders>
              <w:bottom w:val="single" w:sz="4" w:space="0" w:color="auto"/>
            </w:tcBorders>
            <w:shd w:val="clear" w:color="auto" w:fill="FFFFFF"/>
            <w:vAlign w:val="center"/>
          </w:tcPr>
          <w:p w14:paraId="1556423E"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10</w:t>
            </w:r>
          </w:p>
        </w:tc>
        <w:tc>
          <w:tcPr>
            <w:tcW w:w="360" w:type="dxa"/>
            <w:tcBorders>
              <w:bottom w:val="single" w:sz="4" w:space="0" w:color="auto"/>
              <w:right w:val="single" w:sz="18" w:space="0" w:color="auto"/>
            </w:tcBorders>
            <w:shd w:val="clear" w:color="auto" w:fill="FFFFFF"/>
            <w:vAlign w:val="center"/>
          </w:tcPr>
          <w:p w14:paraId="1556423F"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5</w:t>
            </w:r>
          </w:p>
        </w:tc>
        <w:tc>
          <w:tcPr>
            <w:tcW w:w="450" w:type="dxa"/>
            <w:tcBorders>
              <w:left w:val="single" w:sz="18" w:space="0" w:color="auto"/>
              <w:bottom w:val="single" w:sz="4" w:space="0" w:color="auto"/>
            </w:tcBorders>
            <w:shd w:val="clear" w:color="auto" w:fill="FFFFFF"/>
            <w:vAlign w:val="center"/>
          </w:tcPr>
          <w:p w14:paraId="15564240"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10</w:t>
            </w:r>
          </w:p>
        </w:tc>
        <w:tc>
          <w:tcPr>
            <w:tcW w:w="450" w:type="dxa"/>
            <w:tcBorders>
              <w:bottom w:val="single" w:sz="4" w:space="0" w:color="auto"/>
            </w:tcBorders>
            <w:shd w:val="clear" w:color="auto" w:fill="FFFFFF"/>
            <w:vAlign w:val="center"/>
          </w:tcPr>
          <w:p w14:paraId="15564241"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20</w:t>
            </w:r>
          </w:p>
        </w:tc>
        <w:tc>
          <w:tcPr>
            <w:tcW w:w="450" w:type="dxa"/>
            <w:tcBorders>
              <w:bottom w:val="single" w:sz="4" w:space="0" w:color="auto"/>
              <w:right w:val="single" w:sz="18" w:space="0" w:color="auto"/>
            </w:tcBorders>
            <w:shd w:val="clear" w:color="auto" w:fill="FFFFFF"/>
            <w:vAlign w:val="center"/>
          </w:tcPr>
          <w:p w14:paraId="15564242"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10</w:t>
            </w:r>
          </w:p>
        </w:tc>
        <w:tc>
          <w:tcPr>
            <w:tcW w:w="450" w:type="dxa"/>
            <w:tcBorders>
              <w:left w:val="single" w:sz="18" w:space="0" w:color="auto"/>
              <w:bottom w:val="single" w:sz="4" w:space="0" w:color="auto"/>
            </w:tcBorders>
            <w:shd w:val="clear" w:color="auto" w:fill="FFFFFF"/>
            <w:vAlign w:val="center"/>
          </w:tcPr>
          <w:p w14:paraId="15564243"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10</w:t>
            </w:r>
          </w:p>
        </w:tc>
        <w:tc>
          <w:tcPr>
            <w:tcW w:w="450" w:type="dxa"/>
            <w:tcBorders>
              <w:bottom w:val="single" w:sz="4" w:space="0" w:color="auto"/>
              <w:right w:val="single" w:sz="18" w:space="0" w:color="auto"/>
            </w:tcBorders>
            <w:shd w:val="clear" w:color="auto" w:fill="FFFFFF"/>
            <w:vAlign w:val="center"/>
          </w:tcPr>
          <w:p w14:paraId="15564244"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4245"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P</w:t>
            </w:r>
          </w:p>
        </w:tc>
        <w:tc>
          <w:tcPr>
            <w:tcW w:w="450" w:type="dxa"/>
            <w:tcBorders>
              <w:bottom w:val="single" w:sz="4" w:space="0" w:color="auto"/>
            </w:tcBorders>
            <w:shd w:val="clear" w:color="auto" w:fill="FFFFFF"/>
          </w:tcPr>
          <w:p w14:paraId="15564246" w14:textId="77777777" w:rsidR="00A63948" w:rsidRPr="00AC2F34" w:rsidRDefault="00A63948">
            <w:pPr>
              <w:pStyle w:val="TableText"/>
              <w:widowControl w:val="0"/>
              <w:rPr>
                <w:rFonts w:ascii="Tahoma" w:hAnsi="Tahoma" w:cs="Tahoma"/>
                <w:color w:val="000000"/>
                <w:sz w:val="13"/>
              </w:rPr>
            </w:pPr>
            <w:r w:rsidRPr="00AC2F34">
              <w:rPr>
                <w:rFonts w:ascii="Tahoma" w:hAnsi="Tahoma" w:cs="Tahoma"/>
                <w:sz w:val="13"/>
              </w:rPr>
              <w:t>A</w:t>
            </w:r>
          </w:p>
        </w:tc>
        <w:tc>
          <w:tcPr>
            <w:tcW w:w="540" w:type="dxa"/>
            <w:tcBorders>
              <w:bottom w:val="single" w:sz="4" w:space="0" w:color="auto"/>
            </w:tcBorders>
            <w:shd w:val="clear" w:color="auto" w:fill="FFFFFF"/>
            <w:vAlign w:val="center"/>
          </w:tcPr>
          <w:p w14:paraId="15564247"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OL/OV</w:t>
            </w:r>
          </w:p>
        </w:tc>
      </w:tr>
      <w:tr w:rsidR="00A63948" w:rsidRPr="00AC2F34" w14:paraId="1556425C" w14:textId="77777777" w:rsidTr="00B33138">
        <w:trPr>
          <w:trHeight w:val="145"/>
        </w:trPr>
        <w:tc>
          <w:tcPr>
            <w:tcW w:w="2714" w:type="dxa"/>
            <w:tcBorders>
              <w:bottom w:val="single" w:sz="4" w:space="0" w:color="auto"/>
            </w:tcBorders>
            <w:shd w:val="clear" w:color="auto" w:fill="FABF8F"/>
            <w:vAlign w:val="center"/>
          </w:tcPr>
          <w:p w14:paraId="15564249" w14:textId="77777777" w:rsidR="00A63948" w:rsidRPr="00AC2F34" w:rsidRDefault="00A63948" w:rsidP="00873F62">
            <w:pPr>
              <w:pStyle w:val="ProductNames"/>
              <w:spacing w:beforeLines="20" w:before="48" w:afterLines="20" w:after="48"/>
              <w:rPr>
                <w:rFonts w:ascii="Tahoma" w:hAnsi="Tahoma" w:cs="Tahoma"/>
                <w:sz w:val="14"/>
                <w:szCs w:val="14"/>
              </w:rPr>
            </w:pPr>
            <w:bookmarkStart w:id="439" w:name="_Toc336338073"/>
            <w:bookmarkStart w:id="440" w:name="_Toc343596415"/>
            <w:r w:rsidRPr="00AC2F34">
              <w:rPr>
                <w:rFonts w:ascii="Tahoma" w:hAnsi="Tahoma" w:cs="Tahoma"/>
                <w:sz w:val="14"/>
                <w:szCs w:val="14"/>
              </w:rPr>
              <w:t>Clientbeheerlicentiesuite voor System Center Essentials Plus 2010</w:t>
            </w:r>
            <w:bookmarkEnd w:id="439"/>
            <w:bookmarkEnd w:id="440"/>
          </w:p>
        </w:tc>
        <w:tc>
          <w:tcPr>
            <w:tcW w:w="450" w:type="dxa"/>
            <w:tcBorders>
              <w:bottom w:val="single" w:sz="4" w:space="0" w:color="auto"/>
            </w:tcBorders>
            <w:shd w:val="clear" w:color="auto" w:fill="FABF8F"/>
            <w:vAlign w:val="center"/>
          </w:tcPr>
          <w:p w14:paraId="1556424A" w14:textId="77777777" w:rsidR="00A63948" w:rsidRPr="00AC2F34" w:rsidRDefault="00A63948" w:rsidP="00B33138">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tcPr>
          <w:p w14:paraId="1556424B" w14:textId="77777777" w:rsidR="00A63948" w:rsidRPr="00AC2F34" w:rsidRDefault="00A63948">
            <w:pPr>
              <w:pStyle w:val="TableText"/>
              <w:widowControl w:val="0"/>
              <w:spacing w:before="80"/>
              <w:rPr>
                <w:rFonts w:ascii="Tahoma" w:hAnsi="Tahoma" w:cs="Tahoma"/>
                <w:color w:val="000000"/>
                <w:sz w:val="13"/>
              </w:rPr>
            </w:pPr>
            <w:r w:rsidRPr="00AC2F34">
              <w:rPr>
                <w:rFonts w:ascii="Tahoma" w:hAnsi="Tahoma" w:cs="Tahoma"/>
                <w:color w:val="000000"/>
                <w:sz w:val="13"/>
              </w:rPr>
              <w:t>07/10</w:t>
            </w:r>
          </w:p>
        </w:tc>
        <w:tc>
          <w:tcPr>
            <w:tcW w:w="360" w:type="dxa"/>
            <w:tcBorders>
              <w:bottom w:val="single" w:sz="4" w:space="0" w:color="auto"/>
              <w:right w:val="single" w:sz="18" w:space="0" w:color="auto"/>
            </w:tcBorders>
            <w:shd w:val="clear" w:color="auto" w:fill="FABF8F"/>
            <w:vAlign w:val="center"/>
          </w:tcPr>
          <w:p w14:paraId="1556424C"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556424D"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tcBorders>
            <w:shd w:val="clear" w:color="auto" w:fill="FABF8F"/>
            <w:vAlign w:val="center"/>
          </w:tcPr>
          <w:p w14:paraId="1556424E"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3</w:t>
            </w:r>
          </w:p>
        </w:tc>
        <w:tc>
          <w:tcPr>
            <w:tcW w:w="450" w:type="dxa"/>
            <w:tcBorders>
              <w:bottom w:val="single" w:sz="4" w:space="0" w:color="auto"/>
            </w:tcBorders>
            <w:shd w:val="clear" w:color="auto" w:fill="FABF8F"/>
            <w:vAlign w:val="center"/>
          </w:tcPr>
          <w:p w14:paraId="1556424F"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2</w:t>
            </w:r>
          </w:p>
        </w:tc>
        <w:tc>
          <w:tcPr>
            <w:tcW w:w="450" w:type="dxa"/>
            <w:tcBorders>
              <w:bottom w:val="single" w:sz="4" w:space="0" w:color="auto"/>
            </w:tcBorders>
            <w:shd w:val="clear" w:color="auto" w:fill="FABF8F"/>
            <w:vAlign w:val="center"/>
          </w:tcPr>
          <w:p w14:paraId="15564250"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2</w:t>
            </w:r>
          </w:p>
        </w:tc>
        <w:tc>
          <w:tcPr>
            <w:tcW w:w="450" w:type="dxa"/>
            <w:tcBorders>
              <w:bottom w:val="single" w:sz="4" w:space="0" w:color="auto"/>
            </w:tcBorders>
            <w:shd w:val="clear" w:color="auto" w:fill="FABF8F"/>
            <w:vAlign w:val="center"/>
          </w:tcPr>
          <w:p w14:paraId="15564251"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2</w:t>
            </w:r>
          </w:p>
        </w:tc>
        <w:tc>
          <w:tcPr>
            <w:tcW w:w="450" w:type="dxa"/>
            <w:tcBorders>
              <w:bottom w:val="single" w:sz="4" w:space="0" w:color="auto"/>
            </w:tcBorders>
            <w:shd w:val="clear" w:color="auto" w:fill="FABF8F"/>
            <w:vAlign w:val="center"/>
          </w:tcPr>
          <w:p w14:paraId="15564252"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15564253"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15564254"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tcBorders>
            <w:shd w:val="clear" w:color="auto" w:fill="FABF8F"/>
            <w:vAlign w:val="center"/>
          </w:tcPr>
          <w:p w14:paraId="15564255"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15564256"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15564257"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A</w:t>
            </w:r>
          </w:p>
        </w:tc>
        <w:tc>
          <w:tcPr>
            <w:tcW w:w="450" w:type="dxa"/>
            <w:tcBorders>
              <w:bottom w:val="single" w:sz="4" w:space="0" w:color="auto"/>
              <w:right w:val="single" w:sz="18" w:space="0" w:color="auto"/>
            </w:tcBorders>
            <w:shd w:val="clear" w:color="auto" w:fill="FABF8F"/>
            <w:vAlign w:val="center"/>
          </w:tcPr>
          <w:p w14:paraId="15564258"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P</w:t>
            </w:r>
          </w:p>
        </w:tc>
        <w:tc>
          <w:tcPr>
            <w:tcW w:w="450" w:type="dxa"/>
            <w:tcBorders>
              <w:left w:val="single" w:sz="18" w:space="0" w:color="auto"/>
              <w:bottom w:val="single" w:sz="4" w:space="0" w:color="auto"/>
              <w:right w:val="single" w:sz="18" w:space="0" w:color="auto"/>
            </w:tcBorders>
            <w:shd w:val="clear" w:color="auto" w:fill="FABF8F"/>
            <w:vAlign w:val="center"/>
          </w:tcPr>
          <w:p w14:paraId="15564259"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425A"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A</w:t>
            </w:r>
          </w:p>
        </w:tc>
        <w:tc>
          <w:tcPr>
            <w:tcW w:w="540" w:type="dxa"/>
            <w:tcBorders>
              <w:bottom w:val="single" w:sz="4" w:space="0" w:color="auto"/>
            </w:tcBorders>
            <w:shd w:val="clear" w:color="auto" w:fill="FABF8F"/>
            <w:vAlign w:val="center"/>
          </w:tcPr>
          <w:p w14:paraId="1556425B" w14:textId="77777777" w:rsidR="00A63948" w:rsidRPr="00AC2F34" w:rsidRDefault="00A63948">
            <w:pPr>
              <w:pStyle w:val="TableText"/>
              <w:widowControl w:val="0"/>
              <w:rPr>
                <w:rFonts w:ascii="Tahoma" w:hAnsi="Tahoma" w:cs="Tahoma"/>
                <w:color w:val="000000"/>
                <w:sz w:val="13"/>
              </w:rPr>
            </w:pPr>
          </w:p>
        </w:tc>
      </w:tr>
      <w:tr w:rsidR="00A63948" w:rsidRPr="00AC2F34" w14:paraId="15564270" w14:textId="77777777" w:rsidTr="00B33138">
        <w:trPr>
          <w:trHeight w:val="145"/>
        </w:trPr>
        <w:tc>
          <w:tcPr>
            <w:tcW w:w="2714" w:type="dxa"/>
            <w:tcBorders>
              <w:bottom w:val="single" w:sz="4" w:space="0" w:color="auto"/>
            </w:tcBorders>
            <w:shd w:val="clear" w:color="auto" w:fill="FFFFFF"/>
            <w:vAlign w:val="center"/>
          </w:tcPr>
          <w:p w14:paraId="1556425D" w14:textId="77777777" w:rsidR="00A63948" w:rsidRPr="00AC2F34" w:rsidRDefault="00A63948" w:rsidP="00873F62">
            <w:pPr>
              <w:pStyle w:val="ProductNames"/>
              <w:spacing w:beforeLines="20" w:before="48" w:afterLines="20" w:after="48"/>
              <w:rPr>
                <w:rFonts w:ascii="Tahoma" w:hAnsi="Tahoma" w:cs="Tahoma"/>
                <w:sz w:val="14"/>
                <w:szCs w:val="14"/>
              </w:rPr>
            </w:pPr>
            <w:bookmarkStart w:id="441" w:name="_Toc336338074"/>
            <w:bookmarkStart w:id="442" w:name="_Toc343596416"/>
            <w:r w:rsidRPr="00AC2F34">
              <w:rPr>
                <w:rFonts w:ascii="Tahoma" w:hAnsi="Tahoma" w:cs="Tahoma"/>
                <w:sz w:val="14"/>
                <w:szCs w:val="14"/>
              </w:rPr>
              <w:t>Serverbeheerlicentiesuite voor System Center Essentials Plus 2010</w:t>
            </w:r>
            <w:bookmarkEnd w:id="441"/>
            <w:bookmarkEnd w:id="442"/>
          </w:p>
        </w:tc>
        <w:tc>
          <w:tcPr>
            <w:tcW w:w="450" w:type="dxa"/>
            <w:tcBorders>
              <w:bottom w:val="single" w:sz="4" w:space="0" w:color="auto"/>
            </w:tcBorders>
            <w:shd w:val="clear" w:color="auto" w:fill="FFFFFF"/>
            <w:vAlign w:val="center"/>
          </w:tcPr>
          <w:p w14:paraId="1556425E" w14:textId="77777777" w:rsidR="00A63948" w:rsidRPr="00AC2F34" w:rsidRDefault="00A63948" w:rsidP="00B33138">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FFFFF"/>
          </w:tcPr>
          <w:p w14:paraId="1556425F" w14:textId="77777777" w:rsidR="00A63948" w:rsidRPr="00AC2F34" w:rsidRDefault="00A63948">
            <w:pPr>
              <w:pStyle w:val="TableText"/>
              <w:widowControl w:val="0"/>
              <w:spacing w:before="80"/>
              <w:rPr>
                <w:rFonts w:ascii="Tahoma" w:hAnsi="Tahoma" w:cs="Tahoma"/>
                <w:color w:val="000000"/>
                <w:sz w:val="13"/>
              </w:rPr>
            </w:pPr>
            <w:r w:rsidRPr="00AC2F34">
              <w:rPr>
                <w:rFonts w:ascii="Tahoma" w:hAnsi="Tahoma" w:cs="Tahoma"/>
                <w:color w:val="000000"/>
                <w:sz w:val="13"/>
              </w:rPr>
              <w:t>07/10</w:t>
            </w:r>
          </w:p>
        </w:tc>
        <w:tc>
          <w:tcPr>
            <w:tcW w:w="360" w:type="dxa"/>
            <w:tcBorders>
              <w:bottom w:val="single" w:sz="4" w:space="0" w:color="auto"/>
              <w:right w:val="single" w:sz="18" w:space="0" w:color="auto"/>
            </w:tcBorders>
            <w:shd w:val="clear" w:color="auto" w:fill="FFFFFF"/>
            <w:vAlign w:val="center"/>
          </w:tcPr>
          <w:p w14:paraId="15564260"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15564261"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5</w:t>
            </w:r>
          </w:p>
        </w:tc>
        <w:tc>
          <w:tcPr>
            <w:tcW w:w="450" w:type="dxa"/>
            <w:tcBorders>
              <w:bottom w:val="single" w:sz="4" w:space="0" w:color="auto"/>
            </w:tcBorders>
            <w:shd w:val="clear" w:color="auto" w:fill="FFFFFF"/>
            <w:vAlign w:val="center"/>
          </w:tcPr>
          <w:p w14:paraId="15564262"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13</w:t>
            </w:r>
          </w:p>
        </w:tc>
        <w:tc>
          <w:tcPr>
            <w:tcW w:w="450" w:type="dxa"/>
            <w:tcBorders>
              <w:bottom w:val="single" w:sz="4" w:space="0" w:color="auto"/>
            </w:tcBorders>
            <w:shd w:val="clear" w:color="auto" w:fill="FFFFFF"/>
            <w:vAlign w:val="center"/>
          </w:tcPr>
          <w:p w14:paraId="15564263"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10</w:t>
            </w:r>
          </w:p>
        </w:tc>
        <w:tc>
          <w:tcPr>
            <w:tcW w:w="450" w:type="dxa"/>
            <w:tcBorders>
              <w:bottom w:val="single" w:sz="4" w:space="0" w:color="auto"/>
            </w:tcBorders>
            <w:shd w:val="clear" w:color="auto" w:fill="FFFFFF"/>
            <w:vAlign w:val="center"/>
          </w:tcPr>
          <w:p w14:paraId="15564264"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8</w:t>
            </w:r>
          </w:p>
        </w:tc>
        <w:tc>
          <w:tcPr>
            <w:tcW w:w="450" w:type="dxa"/>
            <w:tcBorders>
              <w:bottom w:val="single" w:sz="4" w:space="0" w:color="auto"/>
            </w:tcBorders>
            <w:shd w:val="clear" w:color="auto" w:fill="FFFFFF"/>
            <w:vAlign w:val="center"/>
          </w:tcPr>
          <w:p w14:paraId="15564265"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8</w:t>
            </w:r>
          </w:p>
        </w:tc>
        <w:tc>
          <w:tcPr>
            <w:tcW w:w="450" w:type="dxa"/>
            <w:tcBorders>
              <w:bottom w:val="single" w:sz="4" w:space="0" w:color="auto"/>
            </w:tcBorders>
            <w:shd w:val="clear" w:color="auto" w:fill="FFFFFF"/>
            <w:vAlign w:val="center"/>
          </w:tcPr>
          <w:p w14:paraId="15564266"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5</w:t>
            </w:r>
          </w:p>
        </w:tc>
        <w:tc>
          <w:tcPr>
            <w:tcW w:w="360" w:type="dxa"/>
            <w:tcBorders>
              <w:bottom w:val="single" w:sz="4" w:space="0" w:color="auto"/>
              <w:right w:val="single" w:sz="18" w:space="0" w:color="auto"/>
            </w:tcBorders>
            <w:shd w:val="clear" w:color="auto" w:fill="FFFFFF"/>
            <w:vAlign w:val="center"/>
          </w:tcPr>
          <w:p w14:paraId="15564267"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3</w:t>
            </w:r>
          </w:p>
        </w:tc>
        <w:tc>
          <w:tcPr>
            <w:tcW w:w="450" w:type="dxa"/>
            <w:tcBorders>
              <w:left w:val="single" w:sz="18" w:space="0" w:color="auto"/>
              <w:bottom w:val="single" w:sz="4" w:space="0" w:color="auto"/>
            </w:tcBorders>
            <w:shd w:val="clear" w:color="auto" w:fill="FFFFFF"/>
            <w:vAlign w:val="center"/>
          </w:tcPr>
          <w:p w14:paraId="15564268"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5</w:t>
            </w:r>
          </w:p>
        </w:tc>
        <w:tc>
          <w:tcPr>
            <w:tcW w:w="450" w:type="dxa"/>
            <w:tcBorders>
              <w:bottom w:val="single" w:sz="4" w:space="0" w:color="auto"/>
            </w:tcBorders>
            <w:shd w:val="clear" w:color="auto" w:fill="FFFFFF"/>
            <w:vAlign w:val="center"/>
          </w:tcPr>
          <w:p w14:paraId="15564269"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10</w:t>
            </w:r>
          </w:p>
        </w:tc>
        <w:tc>
          <w:tcPr>
            <w:tcW w:w="450" w:type="dxa"/>
            <w:tcBorders>
              <w:bottom w:val="single" w:sz="4" w:space="0" w:color="auto"/>
              <w:right w:val="single" w:sz="18" w:space="0" w:color="auto"/>
            </w:tcBorders>
            <w:shd w:val="clear" w:color="auto" w:fill="FFFFFF"/>
            <w:vAlign w:val="center"/>
          </w:tcPr>
          <w:p w14:paraId="1556426A"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5</w:t>
            </w:r>
          </w:p>
        </w:tc>
        <w:tc>
          <w:tcPr>
            <w:tcW w:w="450" w:type="dxa"/>
            <w:tcBorders>
              <w:left w:val="single" w:sz="18" w:space="0" w:color="auto"/>
              <w:bottom w:val="single" w:sz="4" w:space="0" w:color="auto"/>
            </w:tcBorders>
            <w:shd w:val="clear" w:color="auto" w:fill="FFFFFF"/>
            <w:vAlign w:val="center"/>
          </w:tcPr>
          <w:p w14:paraId="1556426B"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A</w:t>
            </w:r>
          </w:p>
        </w:tc>
        <w:tc>
          <w:tcPr>
            <w:tcW w:w="450" w:type="dxa"/>
            <w:tcBorders>
              <w:bottom w:val="single" w:sz="4" w:space="0" w:color="auto"/>
              <w:right w:val="single" w:sz="18" w:space="0" w:color="auto"/>
            </w:tcBorders>
            <w:shd w:val="clear" w:color="auto" w:fill="FFFFFF"/>
            <w:vAlign w:val="center"/>
          </w:tcPr>
          <w:p w14:paraId="1556426C"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P</w:t>
            </w:r>
          </w:p>
        </w:tc>
        <w:tc>
          <w:tcPr>
            <w:tcW w:w="450" w:type="dxa"/>
            <w:tcBorders>
              <w:left w:val="single" w:sz="18" w:space="0" w:color="auto"/>
              <w:bottom w:val="single" w:sz="4" w:space="0" w:color="auto"/>
              <w:right w:val="single" w:sz="18" w:space="0" w:color="auto"/>
            </w:tcBorders>
            <w:shd w:val="clear" w:color="auto" w:fill="FFFFFF"/>
            <w:vAlign w:val="center"/>
          </w:tcPr>
          <w:p w14:paraId="1556426D"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FFFFF"/>
            <w:vAlign w:val="center"/>
          </w:tcPr>
          <w:p w14:paraId="1556426E"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A</w:t>
            </w:r>
          </w:p>
        </w:tc>
        <w:tc>
          <w:tcPr>
            <w:tcW w:w="540" w:type="dxa"/>
            <w:tcBorders>
              <w:bottom w:val="single" w:sz="4" w:space="0" w:color="auto"/>
            </w:tcBorders>
            <w:shd w:val="clear" w:color="auto" w:fill="FFFFFF"/>
            <w:vAlign w:val="center"/>
          </w:tcPr>
          <w:p w14:paraId="1556426F" w14:textId="77777777" w:rsidR="00A63948" w:rsidRPr="00AC2F34" w:rsidRDefault="00A63948">
            <w:pPr>
              <w:pStyle w:val="TableText"/>
              <w:widowControl w:val="0"/>
              <w:rPr>
                <w:rFonts w:ascii="Tahoma" w:hAnsi="Tahoma" w:cs="Tahoma"/>
                <w:color w:val="000000"/>
                <w:sz w:val="13"/>
              </w:rPr>
            </w:pPr>
          </w:p>
        </w:tc>
      </w:tr>
      <w:tr w:rsidR="004233A7" w:rsidRPr="00AC2F34" w14:paraId="15564284" w14:textId="77777777" w:rsidTr="00B33138">
        <w:trPr>
          <w:trHeight w:val="145"/>
        </w:trPr>
        <w:tc>
          <w:tcPr>
            <w:tcW w:w="2714" w:type="dxa"/>
            <w:tcBorders>
              <w:bottom w:val="single" w:sz="4" w:space="0" w:color="auto"/>
            </w:tcBorders>
            <w:shd w:val="clear" w:color="auto" w:fill="FABF8F"/>
            <w:vAlign w:val="center"/>
          </w:tcPr>
          <w:p w14:paraId="15564271" w14:textId="77777777" w:rsidR="00A63948" w:rsidRPr="00AC2F34" w:rsidRDefault="00A63948" w:rsidP="00873F62">
            <w:pPr>
              <w:pStyle w:val="ProductNames"/>
              <w:spacing w:beforeLines="20" w:before="48" w:afterLines="20" w:after="48"/>
              <w:rPr>
                <w:rFonts w:ascii="Tahoma" w:hAnsi="Tahoma" w:cs="Tahoma"/>
                <w:sz w:val="14"/>
                <w:szCs w:val="14"/>
              </w:rPr>
            </w:pPr>
            <w:bookmarkStart w:id="443" w:name="_Toc272832015"/>
            <w:bookmarkStart w:id="444" w:name="_Toc336338075"/>
            <w:bookmarkStart w:id="445" w:name="_Toc343596417"/>
            <w:r w:rsidRPr="00AC2F34">
              <w:rPr>
                <w:rFonts w:ascii="Tahoma" w:hAnsi="Tahoma" w:cs="Tahoma"/>
                <w:sz w:val="14"/>
                <w:szCs w:val="14"/>
              </w:rPr>
              <w:t>System Center Operations Manager 2007</w:t>
            </w:r>
            <w:r w:rsidR="00873F62" w:rsidRPr="00AC2F34">
              <w:rPr>
                <w:rFonts w:ascii="Tahoma" w:hAnsi="Tahoma" w:cs="Tahoma"/>
                <w:sz w:val="14"/>
                <w:szCs w:val="14"/>
              </w:rPr>
              <w:t> </w:t>
            </w:r>
            <w:r w:rsidRPr="00AC2F34">
              <w:rPr>
                <w:rFonts w:ascii="Tahoma" w:hAnsi="Tahoma" w:cs="Tahoma"/>
                <w:sz w:val="14"/>
                <w:szCs w:val="14"/>
              </w:rPr>
              <w:t>R</w:t>
            </w:r>
            <w:bookmarkEnd w:id="443"/>
            <w:r w:rsidRPr="00AC2F34">
              <w:rPr>
                <w:rFonts w:ascii="Tahoma" w:hAnsi="Tahoma" w:cs="Tahoma"/>
                <w:sz w:val="14"/>
                <w:szCs w:val="14"/>
              </w:rPr>
              <w:t>2</w:t>
            </w:r>
            <w:bookmarkEnd w:id="444"/>
            <w:bookmarkEnd w:id="445"/>
          </w:p>
        </w:tc>
        <w:tc>
          <w:tcPr>
            <w:tcW w:w="450" w:type="dxa"/>
            <w:tcBorders>
              <w:bottom w:val="single" w:sz="4" w:space="0" w:color="auto"/>
            </w:tcBorders>
            <w:shd w:val="clear" w:color="auto" w:fill="FABF8F"/>
            <w:vAlign w:val="center"/>
          </w:tcPr>
          <w:p w14:paraId="15564272" w14:textId="77777777" w:rsidR="00A63948" w:rsidRPr="00AC2F34" w:rsidRDefault="00216494" w:rsidP="00B33138">
            <w:pPr>
              <w:pStyle w:val="TableText"/>
              <w:widowControl w:val="0"/>
              <w:rPr>
                <w:rStyle w:val="EndnoteReference"/>
                <w:rFonts w:cs="Tahoma"/>
                <w:b w:val="0"/>
                <w:sz w:val="13"/>
                <w:szCs w:val="13"/>
                <w:u w:val="single"/>
              </w:rPr>
            </w:pPr>
            <w:hyperlink w:anchor="_84_System_Center" w:history="1">
              <w:r w:rsidR="00E15740" w:rsidRPr="00AC2F34">
                <w:rPr>
                  <w:rStyle w:val="Hyperlink"/>
                  <w:rFonts w:cs="Tahoma"/>
                  <w:b/>
                  <w:sz w:val="13"/>
                  <w:szCs w:val="13"/>
                </w:rPr>
                <w:t>84</w:t>
              </w:r>
            </w:hyperlink>
          </w:p>
        </w:tc>
        <w:tc>
          <w:tcPr>
            <w:tcW w:w="450" w:type="dxa"/>
            <w:tcBorders>
              <w:bottom w:val="single" w:sz="4" w:space="0" w:color="auto"/>
            </w:tcBorders>
            <w:shd w:val="clear" w:color="auto" w:fill="FABF8F"/>
          </w:tcPr>
          <w:p w14:paraId="15564273" w14:textId="77777777" w:rsidR="00A63948" w:rsidRPr="00AC2F34" w:rsidRDefault="00A63948" w:rsidP="009D4F59">
            <w:pPr>
              <w:pStyle w:val="TableText"/>
              <w:widowControl w:val="0"/>
              <w:spacing w:before="80"/>
              <w:rPr>
                <w:rFonts w:ascii="Tahoma" w:hAnsi="Tahoma" w:cs="Tahoma"/>
                <w:color w:val="000000"/>
                <w:sz w:val="13"/>
              </w:rPr>
            </w:pPr>
            <w:r w:rsidRPr="00AC2F34">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15564274"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5564275"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5</w:t>
            </w:r>
          </w:p>
        </w:tc>
        <w:tc>
          <w:tcPr>
            <w:tcW w:w="450" w:type="dxa"/>
            <w:tcBorders>
              <w:bottom w:val="single" w:sz="4" w:space="0" w:color="auto"/>
            </w:tcBorders>
            <w:shd w:val="clear" w:color="auto" w:fill="FABF8F"/>
            <w:vAlign w:val="center"/>
          </w:tcPr>
          <w:p w14:paraId="15564276"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4277"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4278"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4279"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427A" w14:textId="77777777" w:rsidR="00A63948" w:rsidRPr="00AC2F34" w:rsidRDefault="00A63948">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556427B" w14:textId="77777777" w:rsidR="00A63948" w:rsidRPr="00AC2F34" w:rsidRDefault="00A63948">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556427C"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5</w:t>
            </w:r>
          </w:p>
        </w:tc>
        <w:tc>
          <w:tcPr>
            <w:tcW w:w="450" w:type="dxa"/>
            <w:tcBorders>
              <w:bottom w:val="single" w:sz="4" w:space="0" w:color="auto"/>
            </w:tcBorders>
            <w:shd w:val="clear" w:color="auto" w:fill="FABF8F"/>
            <w:vAlign w:val="center"/>
          </w:tcPr>
          <w:p w14:paraId="1556427D"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556427E" w14:textId="77777777" w:rsidR="00A63948" w:rsidRPr="00AC2F34" w:rsidRDefault="00A63948">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556427F"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5564280" w14:textId="77777777" w:rsidR="00A63948" w:rsidRPr="00AC2F34" w:rsidRDefault="00A63948">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281"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15564282" w14:textId="77777777" w:rsidR="00A63948" w:rsidRPr="00AC2F34" w:rsidRDefault="00A63948" w:rsidP="00AE2107">
            <w:pPr>
              <w:pStyle w:val="TableText"/>
              <w:widowControl w:val="0"/>
              <w:spacing w:before="120"/>
              <w:rPr>
                <w:rFonts w:ascii="Tahoma" w:hAnsi="Tahoma" w:cs="Tahoma"/>
                <w:color w:val="000000"/>
                <w:sz w:val="13"/>
              </w:rPr>
            </w:pPr>
          </w:p>
        </w:tc>
        <w:tc>
          <w:tcPr>
            <w:tcW w:w="540" w:type="dxa"/>
            <w:tcBorders>
              <w:bottom w:val="single" w:sz="4" w:space="0" w:color="auto"/>
            </w:tcBorders>
            <w:shd w:val="clear" w:color="auto" w:fill="FABF8F"/>
            <w:vAlign w:val="center"/>
          </w:tcPr>
          <w:p w14:paraId="15564283" w14:textId="77777777" w:rsidR="00A63948" w:rsidRPr="00AC2F34" w:rsidRDefault="00A63948">
            <w:pPr>
              <w:pStyle w:val="TableText"/>
              <w:widowControl w:val="0"/>
              <w:rPr>
                <w:rFonts w:ascii="Tahoma" w:hAnsi="Tahoma" w:cs="Tahoma"/>
                <w:color w:val="000000"/>
                <w:sz w:val="13"/>
              </w:rPr>
            </w:pPr>
          </w:p>
        </w:tc>
      </w:tr>
      <w:tr w:rsidR="00A63948" w:rsidRPr="00AC2F34" w14:paraId="15564298" w14:textId="77777777" w:rsidTr="00B33138">
        <w:trPr>
          <w:trHeight w:val="145"/>
        </w:trPr>
        <w:tc>
          <w:tcPr>
            <w:tcW w:w="2714" w:type="dxa"/>
            <w:tcBorders>
              <w:bottom w:val="single" w:sz="4" w:space="0" w:color="auto"/>
            </w:tcBorders>
            <w:shd w:val="clear" w:color="auto" w:fill="auto"/>
            <w:vAlign w:val="center"/>
          </w:tcPr>
          <w:p w14:paraId="15564285" w14:textId="77777777" w:rsidR="00A63948" w:rsidRPr="00AC2F34" w:rsidRDefault="00A63948" w:rsidP="00873F62">
            <w:pPr>
              <w:pStyle w:val="ProductNames"/>
              <w:spacing w:beforeLines="20" w:before="48" w:afterLines="20" w:after="48"/>
              <w:rPr>
                <w:rFonts w:ascii="Tahoma" w:hAnsi="Tahoma" w:cs="Tahoma"/>
                <w:sz w:val="14"/>
                <w:szCs w:val="14"/>
              </w:rPr>
            </w:pPr>
            <w:bookmarkStart w:id="446" w:name="_Toc272832016"/>
            <w:bookmarkStart w:id="447" w:name="_Toc336338076"/>
            <w:bookmarkStart w:id="448" w:name="_Toc343596418"/>
            <w:r w:rsidRPr="00AC2F34">
              <w:rPr>
                <w:rFonts w:ascii="Tahoma" w:hAnsi="Tahoma" w:cs="Tahoma"/>
                <w:sz w:val="14"/>
                <w:szCs w:val="14"/>
              </w:rPr>
              <w:t>System Center Operations Manager 2007 R2 met SQL Server 2008-technologie</w:t>
            </w:r>
            <w:bookmarkEnd w:id="446"/>
            <w:bookmarkEnd w:id="447"/>
            <w:bookmarkEnd w:id="448"/>
          </w:p>
        </w:tc>
        <w:tc>
          <w:tcPr>
            <w:tcW w:w="450" w:type="dxa"/>
            <w:tcBorders>
              <w:bottom w:val="single" w:sz="4" w:space="0" w:color="auto"/>
            </w:tcBorders>
            <w:shd w:val="clear" w:color="auto" w:fill="auto"/>
            <w:vAlign w:val="center"/>
          </w:tcPr>
          <w:p w14:paraId="15564286" w14:textId="77777777" w:rsidR="00A63948" w:rsidRPr="00AC2F34" w:rsidRDefault="00A63948" w:rsidP="00B33138">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tcPr>
          <w:p w14:paraId="15564287" w14:textId="77777777" w:rsidR="00A63948" w:rsidRPr="00AC2F34" w:rsidRDefault="00A63948" w:rsidP="009D4F59">
            <w:pPr>
              <w:pStyle w:val="TableText"/>
              <w:widowControl w:val="0"/>
              <w:spacing w:before="80"/>
              <w:rPr>
                <w:rFonts w:ascii="Tahoma" w:hAnsi="Tahoma" w:cs="Tahoma"/>
                <w:color w:val="000000"/>
                <w:sz w:val="13"/>
              </w:rPr>
            </w:pPr>
            <w:r w:rsidRPr="00AC2F34">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15564288"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5564289"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25</w:t>
            </w:r>
          </w:p>
        </w:tc>
        <w:tc>
          <w:tcPr>
            <w:tcW w:w="450" w:type="dxa"/>
            <w:tcBorders>
              <w:bottom w:val="single" w:sz="4" w:space="0" w:color="auto"/>
            </w:tcBorders>
            <w:shd w:val="clear" w:color="auto" w:fill="auto"/>
            <w:vAlign w:val="center"/>
          </w:tcPr>
          <w:p w14:paraId="1556428A"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556428B"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556428C"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556428D"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556428E" w14:textId="77777777" w:rsidR="00A63948" w:rsidRPr="00AC2F34" w:rsidRDefault="00A63948">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556428F" w14:textId="77777777" w:rsidR="00A63948" w:rsidRPr="00AC2F34" w:rsidRDefault="00A63948">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5564290"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25</w:t>
            </w:r>
          </w:p>
        </w:tc>
        <w:tc>
          <w:tcPr>
            <w:tcW w:w="450" w:type="dxa"/>
            <w:tcBorders>
              <w:bottom w:val="single" w:sz="4" w:space="0" w:color="auto"/>
            </w:tcBorders>
            <w:shd w:val="clear" w:color="auto" w:fill="auto"/>
            <w:vAlign w:val="center"/>
          </w:tcPr>
          <w:p w14:paraId="15564291"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5564292" w14:textId="77777777" w:rsidR="00A63948" w:rsidRPr="00AC2F34" w:rsidRDefault="00A63948">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5564293"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5564294" w14:textId="77777777" w:rsidR="00A63948" w:rsidRPr="00AC2F34" w:rsidRDefault="00A63948">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564295"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15564296" w14:textId="77777777" w:rsidR="00A63948" w:rsidRPr="00AC2F34" w:rsidRDefault="00A63948" w:rsidP="00AE2107">
            <w:pPr>
              <w:pStyle w:val="TableText"/>
              <w:widowControl w:val="0"/>
              <w:spacing w:before="120"/>
              <w:rPr>
                <w:rFonts w:ascii="Tahoma" w:hAnsi="Tahoma" w:cs="Tahoma"/>
                <w:color w:val="000000"/>
                <w:sz w:val="13"/>
              </w:rPr>
            </w:pPr>
          </w:p>
        </w:tc>
        <w:tc>
          <w:tcPr>
            <w:tcW w:w="540" w:type="dxa"/>
            <w:tcBorders>
              <w:bottom w:val="single" w:sz="4" w:space="0" w:color="auto"/>
            </w:tcBorders>
            <w:shd w:val="clear" w:color="auto" w:fill="auto"/>
            <w:vAlign w:val="center"/>
          </w:tcPr>
          <w:p w14:paraId="15564297" w14:textId="77777777" w:rsidR="00A63948" w:rsidRPr="00AC2F34" w:rsidRDefault="00A63948">
            <w:pPr>
              <w:pStyle w:val="TableText"/>
              <w:widowControl w:val="0"/>
              <w:rPr>
                <w:rFonts w:ascii="Tahoma" w:hAnsi="Tahoma" w:cs="Tahoma"/>
                <w:color w:val="000000"/>
                <w:sz w:val="13"/>
              </w:rPr>
            </w:pPr>
          </w:p>
        </w:tc>
      </w:tr>
      <w:tr w:rsidR="004233A7" w:rsidRPr="00AC2F34" w14:paraId="155642AC" w14:textId="77777777" w:rsidTr="00B33138">
        <w:trPr>
          <w:trHeight w:val="145"/>
        </w:trPr>
        <w:tc>
          <w:tcPr>
            <w:tcW w:w="2714" w:type="dxa"/>
            <w:tcBorders>
              <w:bottom w:val="single" w:sz="4" w:space="0" w:color="auto"/>
            </w:tcBorders>
            <w:shd w:val="clear" w:color="auto" w:fill="FABF8F"/>
            <w:vAlign w:val="center"/>
          </w:tcPr>
          <w:p w14:paraId="15564299" w14:textId="77777777" w:rsidR="00A63948" w:rsidRPr="00AC2F34" w:rsidRDefault="00A63948" w:rsidP="00873F62">
            <w:pPr>
              <w:pStyle w:val="ProductNames"/>
              <w:spacing w:beforeLines="20" w:before="48" w:afterLines="20" w:after="48"/>
              <w:rPr>
                <w:rFonts w:ascii="Tahoma" w:hAnsi="Tahoma" w:cs="Tahoma"/>
                <w:sz w:val="14"/>
                <w:szCs w:val="14"/>
              </w:rPr>
            </w:pPr>
            <w:bookmarkStart w:id="449" w:name="_Toc336338077"/>
            <w:bookmarkStart w:id="450" w:name="_Toc343596419"/>
            <w:r w:rsidRPr="00AC2F34">
              <w:rPr>
                <w:rFonts w:ascii="Tahoma" w:hAnsi="Tahoma" w:cs="Tahoma"/>
                <w:sz w:val="14"/>
                <w:szCs w:val="14"/>
              </w:rPr>
              <w:t>Standard Serverbeheerlicentie voor System Center Operations Manager 2007</w:t>
            </w:r>
            <w:r w:rsidR="00873F62" w:rsidRPr="00AC2F34">
              <w:rPr>
                <w:rFonts w:ascii="Tahoma" w:hAnsi="Tahoma" w:cs="Tahoma"/>
                <w:sz w:val="14"/>
                <w:szCs w:val="14"/>
              </w:rPr>
              <w:t> </w:t>
            </w:r>
            <w:r w:rsidRPr="00AC2F34">
              <w:rPr>
                <w:rFonts w:ascii="Tahoma" w:hAnsi="Tahoma" w:cs="Tahoma"/>
                <w:sz w:val="14"/>
                <w:szCs w:val="14"/>
              </w:rPr>
              <w:t>R2</w:t>
            </w:r>
            <w:bookmarkEnd w:id="449"/>
            <w:bookmarkEnd w:id="450"/>
            <w:r w:rsidRPr="00AC2F34">
              <w:rPr>
                <w:rFonts w:ascii="Tahoma" w:hAnsi="Tahoma" w:cs="Tahoma"/>
                <w:sz w:val="14"/>
                <w:szCs w:val="14"/>
              </w:rPr>
              <w:t xml:space="preserve"> </w:t>
            </w:r>
          </w:p>
        </w:tc>
        <w:tc>
          <w:tcPr>
            <w:tcW w:w="450" w:type="dxa"/>
            <w:tcBorders>
              <w:bottom w:val="single" w:sz="4" w:space="0" w:color="auto"/>
            </w:tcBorders>
            <w:shd w:val="clear" w:color="auto" w:fill="FABF8F"/>
            <w:vAlign w:val="center"/>
          </w:tcPr>
          <w:p w14:paraId="1556429A" w14:textId="77777777" w:rsidR="00A63948" w:rsidRPr="00AC2F34" w:rsidRDefault="00A63948" w:rsidP="00B33138">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14:paraId="1556429B" w14:textId="77777777" w:rsidR="00A63948" w:rsidRPr="00AC2F34" w:rsidRDefault="00A63948" w:rsidP="009D4F59">
            <w:pPr>
              <w:pStyle w:val="TableText"/>
              <w:widowControl w:val="0"/>
              <w:spacing w:before="200"/>
              <w:rPr>
                <w:rFonts w:ascii="Tahoma" w:hAnsi="Tahoma" w:cs="Tahoma"/>
                <w:color w:val="000000"/>
                <w:sz w:val="13"/>
              </w:rPr>
            </w:pPr>
            <w:r w:rsidRPr="00AC2F34">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1556429C"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556429D"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tcBorders>
            <w:shd w:val="clear" w:color="auto" w:fill="FABF8F"/>
            <w:vAlign w:val="center"/>
          </w:tcPr>
          <w:p w14:paraId="1556429E"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429F"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42A0"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42A1"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42A2" w14:textId="77777777" w:rsidR="00A63948" w:rsidRPr="00AC2F34" w:rsidRDefault="00A63948">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55642A3" w14:textId="77777777" w:rsidR="00A63948" w:rsidRPr="00AC2F34" w:rsidRDefault="00A63948">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55642A4"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tcBorders>
            <w:shd w:val="clear" w:color="auto" w:fill="FABF8F"/>
            <w:vAlign w:val="center"/>
          </w:tcPr>
          <w:p w14:paraId="155642A5"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55642A6" w14:textId="77777777" w:rsidR="00A63948" w:rsidRPr="00AC2F34" w:rsidRDefault="00A63948">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55642A7"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155642A8" w14:textId="77777777" w:rsidR="00A63948" w:rsidRPr="00AC2F34" w:rsidRDefault="00A63948">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2A9"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155642AA" w14:textId="77777777" w:rsidR="00A63948" w:rsidRPr="00AC2F34" w:rsidRDefault="00A63948" w:rsidP="00AE2107">
            <w:pPr>
              <w:pStyle w:val="TableText"/>
              <w:widowControl w:val="0"/>
              <w:spacing w:before="120"/>
              <w:rPr>
                <w:rFonts w:ascii="Tahoma" w:hAnsi="Tahoma" w:cs="Tahoma"/>
                <w:color w:val="000000"/>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42AB" w14:textId="77777777" w:rsidR="00A63948" w:rsidRPr="00AC2F34" w:rsidRDefault="00A63948">
            <w:pPr>
              <w:pStyle w:val="TableText"/>
              <w:widowControl w:val="0"/>
              <w:rPr>
                <w:rFonts w:ascii="Tahoma" w:hAnsi="Tahoma" w:cs="Tahoma"/>
                <w:color w:val="000000"/>
                <w:sz w:val="13"/>
              </w:rPr>
            </w:pPr>
          </w:p>
        </w:tc>
      </w:tr>
      <w:tr w:rsidR="00A63948" w:rsidRPr="00AC2F34" w14:paraId="155642C0" w14:textId="77777777" w:rsidTr="00B33138">
        <w:trPr>
          <w:trHeight w:val="145"/>
        </w:trPr>
        <w:tc>
          <w:tcPr>
            <w:tcW w:w="2714" w:type="dxa"/>
            <w:tcBorders>
              <w:bottom w:val="single" w:sz="4" w:space="0" w:color="auto"/>
            </w:tcBorders>
            <w:shd w:val="clear" w:color="auto" w:fill="auto"/>
            <w:vAlign w:val="center"/>
          </w:tcPr>
          <w:p w14:paraId="155642AD" w14:textId="77777777" w:rsidR="00A63948" w:rsidRPr="00AC2F34" w:rsidRDefault="00A63948" w:rsidP="00873F62">
            <w:pPr>
              <w:pStyle w:val="ProductNames"/>
              <w:spacing w:beforeLines="20" w:before="48" w:afterLines="20" w:after="48"/>
              <w:rPr>
                <w:rFonts w:ascii="Tahoma" w:hAnsi="Tahoma" w:cs="Tahoma"/>
                <w:sz w:val="14"/>
                <w:szCs w:val="14"/>
              </w:rPr>
            </w:pPr>
            <w:bookmarkStart w:id="451" w:name="_Toc336338078"/>
            <w:bookmarkStart w:id="452" w:name="_Toc343596420"/>
            <w:r w:rsidRPr="00AC2F34">
              <w:rPr>
                <w:rFonts w:ascii="Tahoma" w:hAnsi="Tahoma" w:cs="Tahoma"/>
                <w:sz w:val="14"/>
                <w:szCs w:val="14"/>
              </w:rPr>
              <w:t>Enterprise Serverbeheerlicentie voor</w:t>
            </w:r>
            <w:r w:rsidR="00873F62" w:rsidRPr="00AC2F34">
              <w:rPr>
                <w:rFonts w:ascii="Tahoma" w:hAnsi="Tahoma" w:cs="Tahoma"/>
                <w:sz w:val="14"/>
                <w:szCs w:val="14"/>
              </w:rPr>
              <w:t> </w:t>
            </w:r>
            <w:r w:rsidRPr="00AC2F34">
              <w:rPr>
                <w:rFonts w:ascii="Tahoma" w:hAnsi="Tahoma" w:cs="Tahoma"/>
                <w:sz w:val="14"/>
                <w:szCs w:val="14"/>
              </w:rPr>
              <w:t>System Center Operations Manager</w:t>
            </w:r>
            <w:r w:rsidR="00873F62" w:rsidRPr="00AC2F34">
              <w:rPr>
                <w:rFonts w:ascii="Tahoma" w:hAnsi="Tahoma" w:cs="Tahoma"/>
                <w:sz w:val="14"/>
                <w:szCs w:val="14"/>
              </w:rPr>
              <w:t> </w:t>
            </w:r>
            <w:r w:rsidRPr="00AC2F34">
              <w:rPr>
                <w:rFonts w:ascii="Tahoma" w:hAnsi="Tahoma" w:cs="Tahoma"/>
                <w:sz w:val="14"/>
                <w:szCs w:val="14"/>
              </w:rPr>
              <w:t>2007 R2</w:t>
            </w:r>
            <w:bookmarkEnd w:id="451"/>
            <w:bookmarkEnd w:id="452"/>
            <w:r w:rsidRPr="00AC2F34">
              <w:rPr>
                <w:rFonts w:ascii="Tahoma" w:hAnsi="Tahoma" w:cs="Tahoma"/>
                <w:sz w:val="14"/>
                <w:szCs w:val="14"/>
              </w:rPr>
              <w:t xml:space="preserve"> </w:t>
            </w:r>
          </w:p>
        </w:tc>
        <w:tc>
          <w:tcPr>
            <w:tcW w:w="450" w:type="dxa"/>
            <w:tcBorders>
              <w:bottom w:val="single" w:sz="4" w:space="0" w:color="auto"/>
            </w:tcBorders>
            <w:shd w:val="clear" w:color="auto" w:fill="auto"/>
            <w:vAlign w:val="center"/>
          </w:tcPr>
          <w:p w14:paraId="155642AE" w14:textId="77777777" w:rsidR="00A63948" w:rsidRPr="00AC2F34" w:rsidRDefault="00A63948" w:rsidP="00B33138">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14:paraId="155642AF" w14:textId="77777777" w:rsidR="00A63948" w:rsidRPr="00AC2F34" w:rsidRDefault="00A63948" w:rsidP="009D4F59">
            <w:pPr>
              <w:pStyle w:val="TableText"/>
              <w:widowControl w:val="0"/>
              <w:spacing w:before="200"/>
              <w:rPr>
                <w:rFonts w:ascii="Tahoma" w:hAnsi="Tahoma" w:cs="Tahoma"/>
                <w:color w:val="000000"/>
                <w:sz w:val="13"/>
              </w:rPr>
            </w:pPr>
            <w:r w:rsidRPr="00AC2F34">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155642B0"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55642B1"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5</w:t>
            </w:r>
          </w:p>
        </w:tc>
        <w:tc>
          <w:tcPr>
            <w:tcW w:w="450" w:type="dxa"/>
            <w:tcBorders>
              <w:bottom w:val="single" w:sz="4" w:space="0" w:color="auto"/>
            </w:tcBorders>
            <w:shd w:val="clear" w:color="auto" w:fill="auto"/>
            <w:vAlign w:val="center"/>
          </w:tcPr>
          <w:p w14:paraId="155642B2"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55642B3"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55642B4"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55642B5"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55642B6" w14:textId="77777777" w:rsidR="00A63948" w:rsidRPr="00AC2F34" w:rsidRDefault="00A63948">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55642B7" w14:textId="77777777" w:rsidR="00A63948" w:rsidRPr="00AC2F34" w:rsidRDefault="00A63948">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55642B8"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5</w:t>
            </w:r>
          </w:p>
        </w:tc>
        <w:tc>
          <w:tcPr>
            <w:tcW w:w="450" w:type="dxa"/>
            <w:tcBorders>
              <w:bottom w:val="single" w:sz="4" w:space="0" w:color="auto"/>
            </w:tcBorders>
            <w:shd w:val="clear" w:color="auto" w:fill="auto"/>
            <w:vAlign w:val="center"/>
          </w:tcPr>
          <w:p w14:paraId="155642B9"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55642BA" w14:textId="77777777" w:rsidR="00A63948" w:rsidRPr="00AC2F34" w:rsidRDefault="00A63948">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155642BB" w14:textId="77777777" w:rsidR="00A63948" w:rsidRPr="00AC2F34" w:rsidRDefault="00A63948">
            <w:pPr>
              <w:pStyle w:val="TableText"/>
              <w:widowControl w:val="0"/>
              <w:rPr>
                <w:rFonts w:ascii="Tahoma" w:hAnsi="Tahoma" w:cs="Tahoma"/>
                <w:color w:val="000000"/>
                <w:sz w:val="13"/>
              </w:rPr>
            </w:pPr>
            <w:r w:rsidRPr="00AC2F34">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155642BC" w14:textId="77777777" w:rsidR="00A63948" w:rsidRPr="00AC2F34" w:rsidRDefault="00A63948">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5642BD" w14:textId="77777777" w:rsidR="00A63948" w:rsidRPr="00AC2F34" w:rsidRDefault="00A63948">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14:paraId="155642BE" w14:textId="77777777" w:rsidR="00A63948" w:rsidRPr="00AC2F34" w:rsidRDefault="00A63948" w:rsidP="00AE2107">
            <w:pPr>
              <w:pStyle w:val="TableText"/>
              <w:widowControl w:val="0"/>
              <w:spacing w:before="120"/>
              <w:rPr>
                <w:rFonts w:ascii="Tahoma" w:hAnsi="Tahoma" w:cs="Tahoma"/>
                <w:color w:val="000000"/>
                <w:sz w:val="13"/>
              </w:rPr>
            </w:pPr>
            <w:r w:rsidRPr="00AC2F34">
              <w:rPr>
                <w:rFonts w:ascii="Tahoma" w:hAnsi="Tahoma" w:cs="Tahoma"/>
                <w:sz w:val="13"/>
              </w:rPr>
              <w:t>A</w:t>
            </w:r>
          </w:p>
        </w:tc>
        <w:tc>
          <w:tcPr>
            <w:tcW w:w="540" w:type="dxa"/>
            <w:tcBorders>
              <w:bottom w:val="single" w:sz="4" w:space="0" w:color="auto"/>
            </w:tcBorders>
            <w:shd w:val="clear" w:color="auto" w:fill="auto"/>
            <w:vAlign w:val="center"/>
          </w:tcPr>
          <w:p w14:paraId="155642BF" w14:textId="77777777" w:rsidR="00A63948" w:rsidRPr="00AC2F34" w:rsidRDefault="00A63948">
            <w:pPr>
              <w:pStyle w:val="TableText"/>
              <w:widowControl w:val="0"/>
              <w:rPr>
                <w:rFonts w:ascii="Tahoma" w:hAnsi="Tahoma" w:cs="Tahoma"/>
                <w:color w:val="000000"/>
                <w:sz w:val="13"/>
              </w:rPr>
            </w:pPr>
          </w:p>
        </w:tc>
      </w:tr>
      <w:tr w:rsidR="004233A7" w:rsidRPr="00AC2F34" w14:paraId="155642D4" w14:textId="77777777" w:rsidTr="00B33138">
        <w:trPr>
          <w:trHeight w:val="145"/>
        </w:trPr>
        <w:tc>
          <w:tcPr>
            <w:tcW w:w="2714" w:type="dxa"/>
            <w:tcBorders>
              <w:bottom w:val="single" w:sz="4" w:space="0" w:color="auto"/>
            </w:tcBorders>
            <w:shd w:val="clear" w:color="auto" w:fill="FABF8F"/>
            <w:vAlign w:val="center"/>
          </w:tcPr>
          <w:p w14:paraId="155642C1" w14:textId="77777777" w:rsidR="001C076E" w:rsidRPr="00AC2F34" w:rsidRDefault="001C076E" w:rsidP="00873F62">
            <w:pPr>
              <w:pStyle w:val="ProductNames"/>
              <w:spacing w:beforeLines="20" w:before="48" w:afterLines="20" w:after="48"/>
              <w:rPr>
                <w:rFonts w:ascii="Tahoma" w:hAnsi="Tahoma" w:cs="Tahoma"/>
                <w:sz w:val="14"/>
                <w:szCs w:val="14"/>
              </w:rPr>
            </w:pPr>
            <w:bookmarkStart w:id="453" w:name="_Toc336338079"/>
            <w:bookmarkStart w:id="454" w:name="_Toc343596421"/>
            <w:r w:rsidRPr="00AC2F34">
              <w:rPr>
                <w:rFonts w:ascii="Tahoma" w:hAnsi="Tahoma" w:cs="Tahoma"/>
                <w:sz w:val="14"/>
                <w:szCs w:val="14"/>
              </w:rPr>
              <w:t>Clientbeheerlicentie per OSE voor System Center Operations Manager 2007 R2</w:t>
            </w:r>
            <w:bookmarkEnd w:id="453"/>
            <w:bookmarkEnd w:id="454"/>
          </w:p>
        </w:tc>
        <w:tc>
          <w:tcPr>
            <w:tcW w:w="450" w:type="dxa"/>
            <w:tcBorders>
              <w:bottom w:val="single" w:sz="4" w:space="0" w:color="auto"/>
            </w:tcBorders>
            <w:shd w:val="clear" w:color="auto" w:fill="FABF8F"/>
            <w:vAlign w:val="center"/>
          </w:tcPr>
          <w:p w14:paraId="155642C2" w14:textId="77777777" w:rsidR="001C076E" w:rsidRPr="00AC2F34" w:rsidRDefault="001C076E" w:rsidP="00B33138">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FABF8F"/>
          </w:tcPr>
          <w:p w14:paraId="155642C3" w14:textId="77777777" w:rsidR="001C076E" w:rsidRPr="00AC2F34" w:rsidRDefault="001C076E" w:rsidP="009D4F59">
            <w:pPr>
              <w:pStyle w:val="TableText"/>
              <w:widowControl w:val="0"/>
              <w:spacing w:before="200"/>
              <w:rPr>
                <w:rFonts w:ascii="Tahoma" w:hAnsi="Tahoma" w:cs="Tahoma"/>
                <w:color w:val="000000"/>
                <w:sz w:val="13"/>
              </w:rPr>
            </w:pPr>
            <w:r w:rsidRPr="00AC2F34">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155642C4" w14:textId="77777777" w:rsidR="001C076E" w:rsidRPr="00AC2F34" w:rsidRDefault="001C076E">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55642C5" w14:textId="77777777" w:rsidR="001C076E" w:rsidRPr="00AC2F34" w:rsidRDefault="001C076E">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tcBorders>
            <w:shd w:val="clear" w:color="auto" w:fill="FABF8F"/>
            <w:vAlign w:val="center"/>
          </w:tcPr>
          <w:p w14:paraId="155642C6" w14:textId="77777777" w:rsidR="001C076E" w:rsidRPr="00AC2F34" w:rsidRDefault="001C076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42C7" w14:textId="77777777" w:rsidR="001C076E" w:rsidRPr="00AC2F34" w:rsidRDefault="001C076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42C8" w14:textId="77777777" w:rsidR="001C076E" w:rsidRPr="00AC2F34" w:rsidRDefault="001C076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42C9" w14:textId="77777777" w:rsidR="001C076E" w:rsidRPr="00AC2F34" w:rsidRDefault="001C076E">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55642CA" w14:textId="77777777" w:rsidR="001C076E" w:rsidRPr="00AC2F34" w:rsidRDefault="001C076E">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155642CB" w14:textId="77777777" w:rsidR="001C076E" w:rsidRPr="00AC2F34" w:rsidRDefault="001C076E">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155642CC" w14:textId="77777777" w:rsidR="001C076E" w:rsidRPr="00AC2F34" w:rsidRDefault="001C076E">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tcBorders>
            <w:shd w:val="clear" w:color="auto" w:fill="FABF8F"/>
            <w:vAlign w:val="center"/>
          </w:tcPr>
          <w:p w14:paraId="155642CD" w14:textId="77777777" w:rsidR="001C076E" w:rsidRPr="00AC2F34" w:rsidRDefault="001C076E">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155642CE" w14:textId="77777777" w:rsidR="001C076E" w:rsidRPr="00AC2F34" w:rsidRDefault="001C076E">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155642CF" w14:textId="77777777" w:rsidR="001C076E" w:rsidRPr="00AC2F34" w:rsidRDefault="001C076E">
            <w:pPr>
              <w:pStyle w:val="TableText"/>
              <w:widowControl w:val="0"/>
              <w:rPr>
                <w:rFonts w:ascii="Tahoma" w:hAnsi="Tahoma" w:cs="Tahoma"/>
                <w:color w:val="000000"/>
                <w:sz w:val="13"/>
              </w:rPr>
            </w:pPr>
            <w:r w:rsidRPr="00AC2F34">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155642D0" w14:textId="77777777" w:rsidR="001C076E" w:rsidRPr="00AC2F34" w:rsidRDefault="001C076E">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2D1" w14:textId="77777777" w:rsidR="001C076E" w:rsidRPr="00AC2F34" w:rsidRDefault="001C076E">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14:paraId="155642D2" w14:textId="77777777" w:rsidR="001C076E" w:rsidRPr="00AC2F34" w:rsidRDefault="001C076E" w:rsidP="00AE2107">
            <w:pPr>
              <w:pStyle w:val="TableText"/>
              <w:widowControl w:val="0"/>
              <w:spacing w:before="120"/>
              <w:rPr>
                <w:rFonts w:ascii="Tahoma" w:hAnsi="Tahoma" w:cs="Tahoma"/>
                <w:color w:val="000000"/>
                <w:sz w:val="13"/>
              </w:rPr>
            </w:pPr>
            <w:r w:rsidRPr="00AC2F34">
              <w:rPr>
                <w:rFonts w:ascii="Tahoma" w:hAnsi="Tahoma" w:cs="Tahoma"/>
                <w:sz w:val="13"/>
              </w:rPr>
              <w:t>AO, ST</w:t>
            </w:r>
          </w:p>
        </w:tc>
        <w:tc>
          <w:tcPr>
            <w:tcW w:w="540" w:type="dxa"/>
            <w:tcBorders>
              <w:bottom w:val="single" w:sz="4" w:space="0" w:color="auto"/>
            </w:tcBorders>
            <w:shd w:val="clear" w:color="auto" w:fill="FABF8F"/>
            <w:vAlign w:val="center"/>
          </w:tcPr>
          <w:p w14:paraId="155642D3" w14:textId="77777777" w:rsidR="001C076E" w:rsidRPr="00AC2F34" w:rsidRDefault="001C076E">
            <w:pPr>
              <w:pStyle w:val="TableText"/>
              <w:widowControl w:val="0"/>
              <w:rPr>
                <w:rFonts w:ascii="Tahoma" w:hAnsi="Tahoma" w:cs="Tahoma"/>
                <w:color w:val="000000"/>
                <w:sz w:val="13"/>
              </w:rPr>
            </w:pPr>
          </w:p>
        </w:tc>
      </w:tr>
      <w:tr w:rsidR="001C076E" w:rsidRPr="00AC2F34" w14:paraId="155642E9" w14:textId="77777777" w:rsidTr="00B33138">
        <w:trPr>
          <w:trHeight w:val="145"/>
        </w:trPr>
        <w:tc>
          <w:tcPr>
            <w:tcW w:w="2714" w:type="dxa"/>
            <w:tcBorders>
              <w:bottom w:val="single" w:sz="4" w:space="0" w:color="auto"/>
            </w:tcBorders>
            <w:shd w:val="clear" w:color="auto" w:fill="auto"/>
            <w:vAlign w:val="center"/>
          </w:tcPr>
          <w:p w14:paraId="155642D5" w14:textId="77777777" w:rsidR="001C076E" w:rsidRPr="00AC2F34" w:rsidRDefault="001C076E" w:rsidP="00873F62">
            <w:pPr>
              <w:pStyle w:val="ProductNames"/>
              <w:spacing w:beforeLines="20" w:before="48" w:afterLines="20" w:after="48"/>
              <w:rPr>
                <w:rFonts w:ascii="Tahoma" w:hAnsi="Tahoma" w:cs="Tahoma"/>
                <w:sz w:val="14"/>
                <w:szCs w:val="14"/>
              </w:rPr>
            </w:pPr>
            <w:bookmarkStart w:id="455" w:name="_Toc336338080"/>
            <w:bookmarkStart w:id="456" w:name="_Toc343596422"/>
            <w:r w:rsidRPr="00AC2F34">
              <w:rPr>
                <w:rFonts w:ascii="Tahoma" w:hAnsi="Tahoma" w:cs="Tahoma"/>
                <w:sz w:val="14"/>
                <w:szCs w:val="14"/>
              </w:rPr>
              <w:t>Clientbeheerlicentie per Gebruiker voor</w:t>
            </w:r>
            <w:r w:rsidR="00873F62" w:rsidRPr="00AC2F34">
              <w:rPr>
                <w:rFonts w:ascii="Tahoma" w:hAnsi="Tahoma" w:cs="Tahoma"/>
                <w:sz w:val="14"/>
                <w:szCs w:val="14"/>
              </w:rPr>
              <w:t> </w:t>
            </w:r>
            <w:r w:rsidRPr="00AC2F34">
              <w:rPr>
                <w:rFonts w:ascii="Tahoma" w:hAnsi="Tahoma" w:cs="Tahoma"/>
                <w:sz w:val="14"/>
                <w:szCs w:val="14"/>
              </w:rPr>
              <w:t>System Center Operations Manager</w:t>
            </w:r>
            <w:r w:rsidR="00873F62" w:rsidRPr="00AC2F34">
              <w:rPr>
                <w:rFonts w:ascii="Tahoma" w:hAnsi="Tahoma" w:cs="Tahoma"/>
                <w:sz w:val="14"/>
                <w:szCs w:val="14"/>
              </w:rPr>
              <w:t> </w:t>
            </w:r>
            <w:r w:rsidRPr="00AC2F34">
              <w:rPr>
                <w:rFonts w:ascii="Tahoma" w:hAnsi="Tahoma" w:cs="Tahoma"/>
                <w:sz w:val="14"/>
                <w:szCs w:val="14"/>
              </w:rPr>
              <w:t>2007 R2</w:t>
            </w:r>
            <w:bookmarkEnd w:id="455"/>
            <w:bookmarkEnd w:id="456"/>
          </w:p>
        </w:tc>
        <w:tc>
          <w:tcPr>
            <w:tcW w:w="450" w:type="dxa"/>
            <w:tcBorders>
              <w:bottom w:val="single" w:sz="4" w:space="0" w:color="auto"/>
            </w:tcBorders>
            <w:shd w:val="clear" w:color="auto" w:fill="auto"/>
            <w:vAlign w:val="center"/>
          </w:tcPr>
          <w:p w14:paraId="155642D6" w14:textId="77777777" w:rsidR="001C076E" w:rsidRPr="00AC2F34" w:rsidRDefault="001C076E" w:rsidP="00B33138">
            <w:pPr>
              <w:pStyle w:val="TableText"/>
              <w:widowControl w:val="0"/>
              <w:rPr>
                <w:rStyle w:val="EndnoteReference"/>
                <w:rFonts w:cs="Tahoma"/>
                <w:color w:val="000000"/>
                <w:sz w:val="13"/>
                <w:szCs w:val="13"/>
                <w:u w:val="single"/>
              </w:rPr>
            </w:pPr>
          </w:p>
        </w:tc>
        <w:tc>
          <w:tcPr>
            <w:tcW w:w="450" w:type="dxa"/>
            <w:tcBorders>
              <w:bottom w:val="single" w:sz="4" w:space="0" w:color="auto"/>
            </w:tcBorders>
            <w:shd w:val="clear" w:color="auto" w:fill="auto"/>
          </w:tcPr>
          <w:p w14:paraId="155642D7" w14:textId="77777777" w:rsidR="001C076E" w:rsidRPr="00AC2F34" w:rsidRDefault="001C076E" w:rsidP="009D4F59">
            <w:pPr>
              <w:pStyle w:val="TableText"/>
              <w:widowControl w:val="0"/>
              <w:spacing w:before="200"/>
              <w:rPr>
                <w:rFonts w:ascii="Tahoma" w:hAnsi="Tahoma" w:cs="Tahoma"/>
                <w:sz w:val="13"/>
              </w:rPr>
            </w:pPr>
            <w:r w:rsidRPr="00AC2F34">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14:paraId="155642D8" w14:textId="77777777" w:rsidR="001C076E" w:rsidRPr="00AC2F34" w:rsidRDefault="001C076E">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55642D9" w14:textId="77777777" w:rsidR="001C076E" w:rsidRPr="00AC2F34" w:rsidRDefault="001C076E">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auto"/>
            <w:vAlign w:val="center"/>
          </w:tcPr>
          <w:p w14:paraId="155642DA" w14:textId="77777777" w:rsidR="001C076E" w:rsidRPr="00AC2F34" w:rsidRDefault="001C076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42DB" w14:textId="77777777" w:rsidR="001C076E" w:rsidRPr="00AC2F34" w:rsidRDefault="001C076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42DC" w14:textId="77777777" w:rsidR="001C076E" w:rsidRPr="00AC2F34" w:rsidRDefault="001C076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42DD" w14:textId="77777777" w:rsidR="001C076E" w:rsidRPr="00AC2F34" w:rsidRDefault="001C076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42DE" w14:textId="77777777" w:rsidR="001C076E" w:rsidRPr="00AC2F34" w:rsidRDefault="001C076E">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55642DF" w14:textId="77777777" w:rsidR="001C076E" w:rsidRPr="00AC2F34" w:rsidRDefault="001C076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42E0" w14:textId="77777777" w:rsidR="001C076E" w:rsidRPr="00AC2F34" w:rsidRDefault="001C076E">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auto"/>
            <w:vAlign w:val="center"/>
          </w:tcPr>
          <w:p w14:paraId="155642E1" w14:textId="77777777" w:rsidR="001C076E" w:rsidRPr="00AC2F34" w:rsidRDefault="001C076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642E2" w14:textId="77777777" w:rsidR="001C076E" w:rsidRPr="00AC2F34" w:rsidRDefault="001C076E">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55642E3" w14:textId="77777777" w:rsidR="001C076E" w:rsidRPr="00AC2F34" w:rsidRDefault="001C076E">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55642E4" w14:textId="77777777" w:rsidR="001C076E" w:rsidRPr="00AC2F34" w:rsidRDefault="001C076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5642E5" w14:textId="77777777" w:rsidR="001C076E" w:rsidRPr="00AC2F34" w:rsidRDefault="001C076E" w:rsidP="00EA31D5">
            <w:pPr>
              <w:pStyle w:val="TableText"/>
              <w:widowControl w:val="0"/>
              <w:spacing w:before="120"/>
              <w:rPr>
                <w:rFonts w:ascii="Tahoma" w:hAnsi="Tahoma" w:cs="Tahoma"/>
              </w:rPr>
            </w:pPr>
          </w:p>
          <w:p w14:paraId="155642E6" w14:textId="77777777" w:rsidR="001C076E" w:rsidRPr="00AC2F34" w:rsidRDefault="001C076E">
            <w:pPr>
              <w:pStyle w:val="TableText"/>
              <w:widowControl w:val="0"/>
              <w:rPr>
                <w:rFonts w:ascii="Tahoma" w:hAnsi="Tahoma" w:cs="Tahoma"/>
                <w:sz w:val="13"/>
              </w:rPr>
            </w:pPr>
          </w:p>
        </w:tc>
        <w:tc>
          <w:tcPr>
            <w:tcW w:w="450" w:type="dxa"/>
            <w:tcBorders>
              <w:bottom w:val="single" w:sz="4" w:space="0" w:color="auto"/>
            </w:tcBorders>
            <w:shd w:val="clear" w:color="auto" w:fill="auto"/>
          </w:tcPr>
          <w:p w14:paraId="155642E7" w14:textId="77777777" w:rsidR="001C076E" w:rsidRPr="00AC2F34" w:rsidRDefault="001C076E" w:rsidP="00AE2107">
            <w:pPr>
              <w:pStyle w:val="TableText"/>
              <w:widowControl w:val="0"/>
              <w:spacing w:before="120"/>
              <w:rPr>
                <w:rFonts w:ascii="Tahoma" w:hAnsi="Tahoma" w:cs="Tahoma"/>
                <w:sz w:val="13"/>
              </w:rPr>
            </w:pPr>
            <w:r w:rsidRPr="00AC2F34">
              <w:rPr>
                <w:rFonts w:ascii="Tahoma" w:hAnsi="Tahoma" w:cs="Tahoma"/>
                <w:sz w:val="13"/>
              </w:rPr>
              <w:t>AO, ST</w:t>
            </w:r>
          </w:p>
        </w:tc>
        <w:tc>
          <w:tcPr>
            <w:tcW w:w="540" w:type="dxa"/>
            <w:tcBorders>
              <w:bottom w:val="single" w:sz="4" w:space="0" w:color="auto"/>
            </w:tcBorders>
            <w:shd w:val="clear" w:color="auto" w:fill="auto"/>
            <w:vAlign w:val="center"/>
          </w:tcPr>
          <w:p w14:paraId="155642E8" w14:textId="77777777" w:rsidR="001C076E" w:rsidRPr="00AC2F34" w:rsidRDefault="001C076E">
            <w:pPr>
              <w:pStyle w:val="TableText"/>
              <w:widowControl w:val="0"/>
              <w:rPr>
                <w:rFonts w:ascii="Tahoma" w:hAnsi="Tahoma" w:cs="Tahoma"/>
                <w:sz w:val="13"/>
              </w:rPr>
            </w:pPr>
          </w:p>
        </w:tc>
      </w:tr>
      <w:tr w:rsidR="004233A7" w:rsidRPr="00AC2F34" w14:paraId="155642FD" w14:textId="77777777" w:rsidTr="00B33138">
        <w:trPr>
          <w:trHeight w:val="145"/>
        </w:trPr>
        <w:tc>
          <w:tcPr>
            <w:tcW w:w="2714" w:type="dxa"/>
            <w:tcBorders>
              <w:bottom w:val="single" w:sz="4" w:space="0" w:color="auto"/>
            </w:tcBorders>
            <w:shd w:val="clear" w:color="auto" w:fill="FABF8F"/>
            <w:vAlign w:val="center"/>
          </w:tcPr>
          <w:p w14:paraId="155642EA" w14:textId="77777777" w:rsidR="00A63948" w:rsidRPr="00AC2F34" w:rsidRDefault="00A63948" w:rsidP="00873F62">
            <w:pPr>
              <w:pStyle w:val="ProductNames"/>
              <w:spacing w:beforeLines="20" w:before="48" w:afterLines="20" w:after="48"/>
              <w:rPr>
                <w:rFonts w:ascii="Tahoma" w:hAnsi="Tahoma" w:cs="Tahoma"/>
                <w:sz w:val="14"/>
                <w:szCs w:val="14"/>
              </w:rPr>
            </w:pPr>
            <w:bookmarkStart w:id="457" w:name="_Toc336338081"/>
            <w:bookmarkStart w:id="458" w:name="_Toc343596423"/>
            <w:r w:rsidRPr="00AC2F34">
              <w:rPr>
                <w:rFonts w:ascii="Tahoma" w:hAnsi="Tahoma" w:cs="Tahoma"/>
                <w:sz w:val="14"/>
                <w:szCs w:val="14"/>
              </w:rPr>
              <w:t>System Center Reporting Manager 2006</w:t>
            </w:r>
            <w:bookmarkEnd w:id="457"/>
            <w:bookmarkEnd w:id="458"/>
            <w:r w:rsidRPr="00AC2F34">
              <w:rPr>
                <w:rFonts w:ascii="Tahoma" w:hAnsi="Tahoma" w:cs="Tahoma"/>
                <w:sz w:val="14"/>
                <w:szCs w:val="14"/>
              </w:rPr>
              <w:t xml:space="preserve"> </w:t>
            </w:r>
          </w:p>
        </w:tc>
        <w:tc>
          <w:tcPr>
            <w:tcW w:w="450" w:type="dxa"/>
            <w:tcBorders>
              <w:bottom w:val="single" w:sz="4" w:space="0" w:color="auto"/>
            </w:tcBorders>
            <w:shd w:val="clear" w:color="auto" w:fill="FABF8F"/>
            <w:vAlign w:val="center"/>
          </w:tcPr>
          <w:p w14:paraId="155642EB" w14:textId="77777777" w:rsidR="00A63948" w:rsidRPr="00AC2F34" w:rsidRDefault="00216494" w:rsidP="00B33138">
            <w:pPr>
              <w:pStyle w:val="TableText"/>
              <w:widowControl w:val="0"/>
              <w:rPr>
                <w:rStyle w:val="EndnoteReference"/>
                <w:rFonts w:cs="Tahoma"/>
                <w:b w:val="0"/>
                <w:color w:val="0000FF"/>
                <w:sz w:val="13"/>
                <w:szCs w:val="13"/>
                <w:u w:val="single"/>
              </w:rPr>
            </w:pPr>
            <w:hyperlink w:anchor="_81_System_Center" w:history="1">
              <w:r w:rsidR="00E15740" w:rsidRPr="00AC2F34">
                <w:rPr>
                  <w:rStyle w:val="Hyperlink"/>
                  <w:rFonts w:cs="Tahoma"/>
                  <w:b/>
                  <w:sz w:val="13"/>
                  <w:szCs w:val="13"/>
                </w:rPr>
                <w:t>85</w:t>
              </w:r>
            </w:hyperlink>
          </w:p>
        </w:tc>
        <w:tc>
          <w:tcPr>
            <w:tcW w:w="450" w:type="dxa"/>
            <w:tcBorders>
              <w:bottom w:val="single" w:sz="4" w:space="0" w:color="auto"/>
            </w:tcBorders>
            <w:shd w:val="clear" w:color="auto" w:fill="FABF8F"/>
          </w:tcPr>
          <w:p w14:paraId="155642EC" w14:textId="77777777" w:rsidR="00A63948" w:rsidRPr="00AC2F34" w:rsidRDefault="00A63948">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2ED" w14:textId="77777777" w:rsidR="00A63948" w:rsidRPr="00AC2F34" w:rsidRDefault="00A6394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55642EE"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2EF"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2F0"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2F1"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2F2"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2F3" w14:textId="77777777" w:rsidR="00A63948" w:rsidRPr="00AC2F34" w:rsidRDefault="00A63948">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2F4" w14:textId="77777777" w:rsidR="00A63948" w:rsidRPr="00AC2F34"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2F5"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2F6"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2F7" w14:textId="77777777" w:rsidR="00A63948" w:rsidRPr="00AC2F34"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2F8"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2F9" w14:textId="77777777" w:rsidR="00A63948" w:rsidRPr="00AC2F34" w:rsidRDefault="00A6394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2FA"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42FB" w14:textId="77777777" w:rsidR="00A63948" w:rsidRPr="00AC2F34" w:rsidRDefault="00A63948" w:rsidP="00AE2107">
            <w:pPr>
              <w:pStyle w:val="TableText"/>
              <w:widowControl w:val="0"/>
              <w:spacing w:before="120"/>
              <w:rPr>
                <w:rFonts w:ascii="Tahoma" w:hAnsi="Tahoma" w:cs="Tahoma"/>
                <w:sz w:val="13"/>
              </w:rPr>
            </w:pPr>
          </w:p>
        </w:tc>
        <w:tc>
          <w:tcPr>
            <w:tcW w:w="540" w:type="dxa"/>
            <w:tcBorders>
              <w:bottom w:val="single" w:sz="4" w:space="0" w:color="auto"/>
            </w:tcBorders>
            <w:shd w:val="clear" w:color="auto" w:fill="FABF8F"/>
            <w:vAlign w:val="center"/>
          </w:tcPr>
          <w:p w14:paraId="155642FC" w14:textId="77777777" w:rsidR="00A63948" w:rsidRPr="00AC2F34" w:rsidRDefault="00A63948">
            <w:pPr>
              <w:pStyle w:val="TableText"/>
              <w:widowControl w:val="0"/>
              <w:rPr>
                <w:rFonts w:ascii="Tahoma" w:hAnsi="Tahoma" w:cs="Tahoma"/>
                <w:sz w:val="13"/>
              </w:rPr>
            </w:pPr>
          </w:p>
        </w:tc>
      </w:tr>
      <w:tr w:rsidR="00C40AEE" w:rsidRPr="00AC2F34" w14:paraId="15564311" w14:textId="77777777" w:rsidTr="00B33138">
        <w:trPr>
          <w:trHeight w:val="145"/>
        </w:trPr>
        <w:tc>
          <w:tcPr>
            <w:tcW w:w="2714" w:type="dxa"/>
            <w:tcBorders>
              <w:bottom w:val="single" w:sz="4" w:space="0" w:color="auto"/>
            </w:tcBorders>
            <w:shd w:val="clear" w:color="auto" w:fill="auto"/>
            <w:vAlign w:val="center"/>
          </w:tcPr>
          <w:p w14:paraId="155642FE" w14:textId="77777777" w:rsidR="00C40AEE" w:rsidRPr="009D4A86" w:rsidRDefault="00C40AEE" w:rsidP="00873F62">
            <w:pPr>
              <w:pStyle w:val="ProductNames"/>
              <w:spacing w:beforeLines="20" w:before="48" w:afterLines="20" w:after="48"/>
              <w:rPr>
                <w:rFonts w:ascii="Tahoma" w:hAnsi="Tahoma" w:cs="Tahoma"/>
                <w:sz w:val="14"/>
                <w:szCs w:val="14"/>
                <w:lang w:val="fr-FR"/>
              </w:rPr>
            </w:pPr>
            <w:bookmarkStart w:id="459" w:name="_Toc336338082"/>
            <w:bookmarkStart w:id="460" w:name="_Toc343596424"/>
            <w:r w:rsidRPr="009D4A86">
              <w:rPr>
                <w:rFonts w:ascii="Tahoma" w:hAnsi="Tahoma" w:cs="Tahoma"/>
                <w:sz w:val="14"/>
                <w:szCs w:val="14"/>
                <w:lang w:val="fr-FR"/>
              </w:rPr>
              <w:t>System Center Server Management Suite Enterprise</w:t>
            </w:r>
            <w:bookmarkEnd w:id="459"/>
            <w:bookmarkEnd w:id="460"/>
            <w:r w:rsidRPr="009D4A86">
              <w:rPr>
                <w:rFonts w:ascii="Tahoma" w:hAnsi="Tahoma" w:cs="Tahoma"/>
                <w:sz w:val="14"/>
                <w:szCs w:val="14"/>
                <w:lang w:val="fr-FR"/>
              </w:rPr>
              <w:t xml:space="preserve"> </w:t>
            </w:r>
          </w:p>
        </w:tc>
        <w:tc>
          <w:tcPr>
            <w:tcW w:w="450" w:type="dxa"/>
            <w:tcBorders>
              <w:bottom w:val="single" w:sz="4" w:space="0" w:color="auto"/>
            </w:tcBorders>
            <w:shd w:val="clear" w:color="auto" w:fill="auto"/>
            <w:vAlign w:val="center"/>
          </w:tcPr>
          <w:p w14:paraId="155642FF" w14:textId="77777777" w:rsidR="00C40AEE" w:rsidRPr="00AC2F34" w:rsidRDefault="00216494" w:rsidP="00B33138">
            <w:pPr>
              <w:pStyle w:val="TableText"/>
              <w:widowControl w:val="0"/>
              <w:rPr>
                <w:rStyle w:val="EndnoteReference"/>
                <w:rFonts w:cs="Tahoma"/>
                <w:b w:val="0"/>
                <w:color w:val="0000FF"/>
                <w:sz w:val="13"/>
                <w:szCs w:val="13"/>
                <w:u w:val="single"/>
              </w:rPr>
            </w:pPr>
            <w:hyperlink w:anchor="Srv_85SysCtrSvrMgmtSuiteEnterprise" w:history="1">
              <w:r w:rsidR="00E15740" w:rsidRPr="00AC2F34">
                <w:rPr>
                  <w:rStyle w:val="Hyperlink"/>
                  <w:rFonts w:cs="Tahoma"/>
                  <w:b/>
                  <w:sz w:val="13"/>
                  <w:szCs w:val="13"/>
                </w:rPr>
                <w:t>86</w:t>
              </w:r>
            </w:hyperlink>
          </w:p>
        </w:tc>
        <w:tc>
          <w:tcPr>
            <w:tcW w:w="450" w:type="dxa"/>
            <w:tcBorders>
              <w:bottom w:val="single" w:sz="4" w:space="0" w:color="auto"/>
            </w:tcBorders>
            <w:shd w:val="clear" w:color="auto" w:fill="auto"/>
          </w:tcPr>
          <w:p w14:paraId="15564300" w14:textId="77777777" w:rsidR="00C40AEE" w:rsidRPr="00AC2F34" w:rsidRDefault="00C40AEE">
            <w:pPr>
              <w:pStyle w:val="TableText"/>
              <w:widowControl w:val="0"/>
              <w:spacing w:before="80"/>
              <w:rPr>
                <w:rFonts w:ascii="Tahoma" w:hAnsi="Tahoma" w:cs="Tahoma"/>
                <w:sz w:val="13"/>
              </w:rPr>
            </w:pPr>
            <w:r w:rsidRPr="00AC2F34">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14:paraId="15564301" w14:textId="77777777" w:rsidR="00C40AEE" w:rsidRPr="00AC2F34" w:rsidRDefault="00C40AEE">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5564302" w14:textId="77777777" w:rsidR="00C40AEE" w:rsidRPr="00AC2F34" w:rsidRDefault="00C40AEE">
            <w:pPr>
              <w:pStyle w:val="TableText"/>
              <w:widowControl w:val="0"/>
              <w:rPr>
                <w:rFonts w:ascii="Tahoma" w:hAnsi="Tahoma" w:cs="Tahoma"/>
                <w:sz w:val="13"/>
              </w:rPr>
            </w:pPr>
          </w:p>
        </w:tc>
        <w:tc>
          <w:tcPr>
            <w:tcW w:w="450" w:type="dxa"/>
            <w:tcBorders>
              <w:bottom w:val="single" w:sz="4" w:space="0" w:color="auto"/>
            </w:tcBorders>
            <w:shd w:val="clear" w:color="auto" w:fill="auto"/>
            <w:vAlign w:val="bottom"/>
          </w:tcPr>
          <w:p w14:paraId="15564303" w14:textId="77777777" w:rsidR="00C40AEE" w:rsidRPr="00AC2F34" w:rsidRDefault="00C40AEE">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15564304" w14:textId="77777777" w:rsidR="00C40AEE" w:rsidRPr="00AC2F34" w:rsidRDefault="00C40AEE">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15564305" w14:textId="77777777" w:rsidR="00C40AEE" w:rsidRPr="00AC2F34" w:rsidRDefault="00C40AEE">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15564306" w14:textId="77777777" w:rsidR="00C40AEE" w:rsidRPr="00AC2F34" w:rsidRDefault="00C40AEE">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14:paraId="15564307" w14:textId="77777777" w:rsidR="00C40AEE" w:rsidRPr="00AC2F34" w:rsidRDefault="00C40AEE">
            <w:pPr>
              <w:pStyle w:val="TableText"/>
              <w:widowControl w:val="0"/>
              <w:spacing w:after="60"/>
              <w:rPr>
                <w:rFonts w:ascii="Tahoma" w:hAnsi="Tahoma" w:cs="Tahoma"/>
                <w:sz w:val="13"/>
                <w:szCs w:val="13"/>
              </w:rPr>
            </w:pPr>
          </w:p>
        </w:tc>
        <w:tc>
          <w:tcPr>
            <w:tcW w:w="360" w:type="dxa"/>
            <w:tcBorders>
              <w:bottom w:val="single" w:sz="4" w:space="0" w:color="auto"/>
              <w:right w:val="single" w:sz="18" w:space="0" w:color="auto"/>
            </w:tcBorders>
            <w:shd w:val="clear" w:color="auto" w:fill="auto"/>
            <w:vAlign w:val="bottom"/>
          </w:tcPr>
          <w:p w14:paraId="15564308" w14:textId="77777777" w:rsidR="00C40AEE" w:rsidRPr="00AC2F34" w:rsidRDefault="00C40AEE">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15564309" w14:textId="77777777" w:rsidR="00C40AEE" w:rsidRPr="00AC2F34" w:rsidRDefault="00C40AEE">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430A" w14:textId="77777777" w:rsidR="00C40AEE" w:rsidRPr="00AC2F34" w:rsidRDefault="00C40AE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6430B" w14:textId="77777777" w:rsidR="00C40AEE" w:rsidRPr="00AC2F34" w:rsidRDefault="00C40AE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430C" w14:textId="77777777" w:rsidR="00C40AEE" w:rsidRPr="00AC2F34" w:rsidRDefault="00C40AEE" w:rsidP="00052BF4">
            <w:pPr>
              <w:pStyle w:val="TableText"/>
              <w:widowControl w:val="0"/>
              <w:rPr>
                <w:rFonts w:ascii="Tahoma" w:hAnsi="Tahoma" w:cs="Tahoma"/>
                <w:sz w:val="13"/>
              </w:rPr>
            </w:pPr>
            <w:r w:rsidRPr="00AC2F34">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1556430D" w14:textId="77777777" w:rsidR="00C40AEE" w:rsidRPr="00AC2F34" w:rsidRDefault="00C40AE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56430E" w14:textId="77777777" w:rsidR="00C40AEE" w:rsidRPr="00AC2F34" w:rsidRDefault="00C40AEE">
            <w:pPr>
              <w:pStyle w:val="TableText"/>
              <w:widowControl w:val="0"/>
              <w:rPr>
                <w:rFonts w:ascii="Tahoma" w:hAnsi="Tahoma" w:cs="Tahoma"/>
                <w:sz w:val="13"/>
              </w:rPr>
            </w:pPr>
          </w:p>
        </w:tc>
        <w:tc>
          <w:tcPr>
            <w:tcW w:w="450" w:type="dxa"/>
            <w:tcBorders>
              <w:bottom w:val="single" w:sz="4" w:space="0" w:color="auto"/>
            </w:tcBorders>
            <w:shd w:val="clear" w:color="auto" w:fill="auto"/>
          </w:tcPr>
          <w:p w14:paraId="1556430F" w14:textId="77777777" w:rsidR="00C40AEE" w:rsidRPr="00AC2F34" w:rsidRDefault="00C40AEE" w:rsidP="00AE2107">
            <w:pPr>
              <w:pStyle w:val="TableText"/>
              <w:widowControl w:val="0"/>
              <w:spacing w:before="12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auto"/>
            <w:vAlign w:val="center"/>
          </w:tcPr>
          <w:p w14:paraId="15564310" w14:textId="77777777" w:rsidR="00C40AEE" w:rsidRPr="00AC2F34" w:rsidRDefault="00C40AEE">
            <w:pPr>
              <w:pStyle w:val="TableText"/>
              <w:widowControl w:val="0"/>
              <w:rPr>
                <w:rFonts w:ascii="Tahoma" w:hAnsi="Tahoma" w:cs="Tahoma"/>
                <w:sz w:val="13"/>
              </w:rPr>
            </w:pPr>
          </w:p>
        </w:tc>
      </w:tr>
      <w:tr w:rsidR="004233A7" w:rsidRPr="00AC2F34" w14:paraId="15564325" w14:textId="77777777" w:rsidTr="00B33138">
        <w:trPr>
          <w:trHeight w:val="145"/>
        </w:trPr>
        <w:tc>
          <w:tcPr>
            <w:tcW w:w="2714" w:type="dxa"/>
            <w:tcBorders>
              <w:bottom w:val="single" w:sz="4" w:space="0" w:color="auto"/>
            </w:tcBorders>
            <w:shd w:val="clear" w:color="auto" w:fill="FABF8F"/>
            <w:vAlign w:val="center"/>
          </w:tcPr>
          <w:p w14:paraId="15564312" w14:textId="77777777" w:rsidR="00C40AEE" w:rsidRPr="00AC2F34" w:rsidRDefault="00C40AEE" w:rsidP="00873F62">
            <w:pPr>
              <w:pStyle w:val="Heading4"/>
              <w:spacing w:beforeLines="20" w:before="48" w:afterLines="20" w:after="48"/>
              <w:ind w:left="0" w:firstLine="0"/>
              <w:rPr>
                <w:rFonts w:ascii="Tahoma" w:hAnsi="Tahoma" w:cs="Tahoma"/>
                <w:b w:val="0"/>
                <w:sz w:val="14"/>
                <w:szCs w:val="14"/>
              </w:rPr>
            </w:pPr>
            <w:bookmarkStart w:id="461" w:name="_Toc336338083"/>
            <w:bookmarkStart w:id="462" w:name="_Toc343596425"/>
            <w:r w:rsidRPr="00AC2F34">
              <w:rPr>
                <w:rFonts w:ascii="Tahoma" w:hAnsi="Tahoma" w:cs="Tahoma"/>
                <w:b w:val="0"/>
                <w:sz w:val="14"/>
                <w:szCs w:val="14"/>
              </w:rPr>
              <w:t>System Center Server Management Suite Datacenter</w:t>
            </w:r>
            <w:bookmarkEnd w:id="461"/>
            <w:bookmarkEnd w:id="462"/>
          </w:p>
        </w:tc>
        <w:tc>
          <w:tcPr>
            <w:tcW w:w="450" w:type="dxa"/>
            <w:tcBorders>
              <w:bottom w:val="single" w:sz="4" w:space="0" w:color="auto"/>
            </w:tcBorders>
            <w:shd w:val="clear" w:color="auto" w:fill="FABF8F"/>
            <w:vAlign w:val="center"/>
          </w:tcPr>
          <w:p w14:paraId="15564313" w14:textId="77777777" w:rsidR="00C40AEE" w:rsidRPr="00AC2F34" w:rsidRDefault="00216494" w:rsidP="00B33138">
            <w:pPr>
              <w:pStyle w:val="TableText"/>
              <w:widowControl w:val="0"/>
              <w:rPr>
                <w:rStyle w:val="EndnoteReference"/>
                <w:rFonts w:cs="Tahoma"/>
                <w:b w:val="0"/>
                <w:sz w:val="13"/>
                <w:szCs w:val="13"/>
                <w:u w:val="single"/>
              </w:rPr>
            </w:pPr>
            <w:hyperlink w:anchor="_87_System_Center" w:history="1">
              <w:r w:rsidR="00E15740" w:rsidRPr="00AC2F34">
                <w:rPr>
                  <w:rStyle w:val="Hyperlink"/>
                  <w:rFonts w:cs="Tahoma"/>
                  <w:b/>
                  <w:sz w:val="13"/>
                  <w:szCs w:val="13"/>
                </w:rPr>
                <w:t>87</w:t>
              </w:r>
            </w:hyperlink>
          </w:p>
        </w:tc>
        <w:tc>
          <w:tcPr>
            <w:tcW w:w="450" w:type="dxa"/>
            <w:tcBorders>
              <w:bottom w:val="single" w:sz="4" w:space="0" w:color="auto"/>
            </w:tcBorders>
            <w:shd w:val="clear" w:color="auto" w:fill="FABF8F"/>
          </w:tcPr>
          <w:p w14:paraId="15564314" w14:textId="77777777" w:rsidR="00C40AEE" w:rsidRPr="00AC2F34" w:rsidRDefault="00C40AEE">
            <w:pPr>
              <w:pStyle w:val="TableText"/>
              <w:widowControl w:val="0"/>
              <w:spacing w:before="120"/>
              <w:rPr>
                <w:rFonts w:ascii="Tahoma" w:hAnsi="Tahoma" w:cs="Tahoma"/>
                <w:sz w:val="13"/>
              </w:rPr>
            </w:pPr>
            <w:r w:rsidRPr="00AC2F34">
              <w:rPr>
                <w:rFonts w:ascii="Tahoma" w:hAnsi="Tahoma" w:cs="Tahoma"/>
                <w:sz w:val="13"/>
              </w:rPr>
              <w:t>07/09</w:t>
            </w:r>
          </w:p>
        </w:tc>
        <w:tc>
          <w:tcPr>
            <w:tcW w:w="360" w:type="dxa"/>
            <w:tcBorders>
              <w:bottom w:val="single" w:sz="4" w:space="0" w:color="auto"/>
              <w:right w:val="single" w:sz="18" w:space="0" w:color="auto"/>
            </w:tcBorders>
            <w:shd w:val="clear" w:color="auto" w:fill="FABF8F"/>
          </w:tcPr>
          <w:p w14:paraId="15564315" w14:textId="77777777" w:rsidR="00C40AEE" w:rsidRPr="00AC2F34" w:rsidRDefault="00C40AEE">
            <w:pPr>
              <w:pStyle w:val="TableText"/>
              <w:widowControl w:val="0"/>
              <w:spacing w:before="12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tcPr>
          <w:p w14:paraId="15564316" w14:textId="77777777" w:rsidR="00C40AEE" w:rsidRPr="00AC2F34" w:rsidRDefault="00C40AEE">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15564317" w14:textId="77777777" w:rsidR="00C40AEE" w:rsidRPr="00AC2F34" w:rsidRDefault="00C40AEE">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15564318" w14:textId="77777777" w:rsidR="00C40AEE" w:rsidRPr="00AC2F34" w:rsidRDefault="00C40AEE">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15564319" w14:textId="77777777" w:rsidR="00C40AEE" w:rsidRPr="00AC2F34" w:rsidRDefault="00C40AEE">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1556431A" w14:textId="77777777" w:rsidR="00C40AEE" w:rsidRPr="00AC2F34" w:rsidRDefault="00C40AEE">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1556431B" w14:textId="77777777" w:rsidR="00C40AEE" w:rsidRPr="00AC2F34" w:rsidRDefault="00C40AEE">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14:paraId="1556431C" w14:textId="77777777" w:rsidR="00C40AEE" w:rsidRPr="00AC2F34" w:rsidRDefault="00C40AEE">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1556431D" w14:textId="77777777" w:rsidR="00C40AEE" w:rsidRPr="00AC2F34" w:rsidRDefault="00C40AEE">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1556431E" w14:textId="77777777" w:rsidR="00C40AEE" w:rsidRPr="00AC2F34" w:rsidRDefault="00C40AEE">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14:paraId="1556431F" w14:textId="77777777" w:rsidR="00C40AEE" w:rsidRPr="00AC2F34" w:rsidRDefault="00C40AEE">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15564320" w14:textId="77777777" w:rsidR="00C40AEE" w:rsidRPr="00AC2F34" w:rsidRDefault="00C40AEE">
            <w:pPr>
              <w:pStyle w:val="TableText"/>
              <w:widowControl w:val="0"/>
              <w:spacing w:before="120"/>
              <w:rPr>
                <w:rFonts w:ascii="Tahoma" w:hAnsi="Tahoma" w:cs="Tahoma"/>
                <w:sz w:val="13"/>
              </w:rPr>
            </w:pPr>
            <w:r w:rsidRPr="00AC2F34">
              <w:rPr>
                <w:rFonts w:ascii="Tahoma" w:hAnsi="Tahoma" w:cs="Tahoma"/>
                <w:sz w:val="13"/>
              </w:rPr>
              <w:t>10</w:t>
            </w:r>
          </w:p>
        </w:tc>
        <w:tc>
          <w:tcPr>
            <w:tcW w:w="450" w:type="dxa"/>
            <w:tcBorders>
              <w:bottom w:val="single" w:sz="4" w:space="0" w:color="auto"/>
              <w:right w:val="single" w:sz="18" w:space="0" w:color="auto"/>
            </w:tcBorders>
            <w:shd w:val="clear" w:color="auto" w:fill="FABF8F"/>
          </w:tcPr>
          <w:p w14:paraId="15564321" w14:textId="77777777" w:rsidR="00C40AEE" w:rsidRPr="00AC2F34" w:rsidRDefault="00C40AEE">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15564322" w14:textId="77777777" w:rsidR="00C40AEE" w:rsidRPr="00AC2F34" w:rsidRDefault="00C40AEE">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15564323" w14:textId="77777777" w:rsidR="00C40AEE" w:rsidRPr="00AC2F34" w:rsidRDefault="00C40AEE" w:rsidP="00AE2107">
            <w:pPr>
              <w:pStyle w:val="TableText"/>
              <w:widowControl w:val="0"/>
              <w:spacing w:before="12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ABF8F"/>
          </w:tcPr>
          <w:p w14:paraId="15564324" w14:textId="77777777" w:rsidR="00C40AEE" w:rsidRPr="00AC2F34" w:rsidRDefault="00C40AEE">
            <w:pPr>
              <w:pStyle w:val="TableText"/>
              <w:widowControl w:val="0"/>
              <w:rPr>
                <w:rFonts w:ascii="Tahoma" w:hAnsi="Tahoma" w:cs="Tahoma"/>
                <w:sz w:val="13"/>
              </w:rPr>
            </w:pPr>
          </w:p>
        </w:tc>
      </w:tr>
      <w:tr w:rsidR="00A63948" w:rsidRPr="00AC2F34" w14:paraId="15564339" w14:textId="77777777" w:rsidTr="00B33138">
        <w:trPr>
          <w:trHeight w:val="145"/>
        </w:trPr>
        <w:tc>
          <w:tcPr>
            <w:tcW w:w="2714" w:type="dxa"/>
            <w:tcBorders>
              <w:bottom w:val="single" w:sz="4" w:space="0" w:color="auto"/>
            </w:tcBorders>
            <w:shd w:val="clear" w:color="auto" w:fill="auto"/>
            <w:vAlign w:val="center"/>
          </w:tcPr>
          <w:p w14:paraId="15564326" w14:textId="77777777" w:rsidR="00A63948" w:rsidRPr="00AC2F34" w:rsidRDefault="00A63948" w:rsidP="00873F62">
            <w:pPr>
              <w:pStyle w:val="Heading3"/>
              <w:spacing w:beforeLines="20" w:before="48" w:afterLines="20" w:after="48"/>
              <w:rPr>
                <w:rFonts w:ascii="Tahoma" w:hAnsi="Tahoma" w:cs="Tahoma"/>
                <w:b w:val="0"/>
                <w:sz w:val="14"/>
                <w:szCs w:val="14"/>
              </w:rPr>
            </w:pPr>
            <w:bookmarkStart w:id="463" w:name="_Toc336338084"/>
            <w:bookmarkStart w:id="464" w:name="_Toc343596426"/>
            <w:r w:rsidRPr="00AC2F34">
              <w:rPr>
                <w:rFonts w:ascii="Tahoma" w:hAnsi="Tahoma" w:cs="Tahoma"/>
                <w:b w:val="0"/>
                <w:sz w:val="14"/>
                <w:szCs w:val="14"/>
              </w:rPr>
              <w:t>System Center Service Manager 2010</w:t>
            </w:r>
            <w:bookmarkEnd w:id="463"/>
            <w:bookmarkEnd w:id="464"/>
          </w:p>
        </w:tc>
        <w:tc>
          <w:tcPr>
            <w:tcW w:w="450" w:type="dxa"/>
            <w:tcBorders>
              <w:bottom w:val="single" w:sz="4" w:space="0" w:color="auto"/>
            </w:tcBorders>
            <w:shd w:val="clear" w:color="auto" w:fill="auto"/>
            <w:vAlign w:val="center"/>
          </w:tcPr>
          <w:p w14:paraId="15564327" w14:textId="77777777" w:rsidR="00A63948" w:rsidRPr="00AC2F34" w:rsidRDefault="00216494" w:rsidP="00B33138">
            <w:pPr>
              <w:pStyle w:val="TableText"/>
              <w:widowControl w:val="0"/>
              <w:rPr>
                <w:rStyle w:val="EndnoteReference"/>
                <w:rFonts w:cs="Tahoma"/>
                <w:b w:val="0"/>
                <w:sz w:val="13"/>
                <w:szCs w:val="13"/>
                <w:u w:val="single"/>
              </w:rPr>
            </w:pPr>
            <w:hyperlink w:anchor="_88_System_Center" w:history="1">
              <w:r w:rsidR="00E15740" w:rsidRPr="00AC2F34">
                <w:rPr>
                  <w:rStyle w:val="Hyperlink"/>
                  <w:rFonts w:cs="Tahoma"/>
                  <w:b/>
                  <w:sz w:val="13"/>
                  <w:szCs w:val="13"/>
                </w:rPr>
                <w:t>88</w:t>
              </w:r>
            </w:hyperlink>
          </w:p>
        </w:tc>
        <w:tc>
          <w:tcPr>
            <w:tcW w:w="450" w:type="dxa"/>
            <w:tcBorders>
              <w:bottom w:val="single" w:sz="4" w:space="0" w:color="auto"/>
            </w:tcBorders>
            <w:shd w:val="clear" w:color="auto" w:fill="auto"/>
          </w:tcPr>
          <w:p w14:paraId="15564328" w14:textId="77777777" w:rsidR="00A63948" w:rsidRPr="00AC2F34" w:rsidRDefault="00A63948" w:rsidP="00333F5B">
            <w:pPr>
              <w:pStyle w:val="TableText"/>
              <w:widowControl w:val="0"/>
              <w:spacing w:before="120"/>
              <w:rPr>
                <w:rFonts w:ascii="Tahoma" w:hAnsi="Tahoma" w:cs="Tahoma"/>
                <w:sz w:val="13"/>
              </w:rPr>
            </w:pPr>
            <w:r w:rsidRPr="00AC2F34">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15564329" w14:textId="77777777" w:rsidR="00A63948" w:rsidRPr="00AC2F34" w:rsidRDefault="00A63948">
            <w:pPr>
              <w:pStyle w:val="TableText"/>
              <w:widowControl w:val="0"/>
              <w:spacing w:before="12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auto"/>
          </w:tcPr>
          <w:p w14:paraId="1556432A" w14:textId="77777777" w:rsidR="00A63948" w:rsidRPr="00AC2F34" w:rsidRDefault="00A63948">
            <w:pPr>
              <w:pStyle w:val="TableText"/>
              <w:widowControl w:val="0"/>
              <w:spacing w:before="120"/>
              <w:rPr>
                <w:rFonts w:ascii="Tahoma" w:hAnsi="Tahoma" w:cs="Tahoma"/>
                <w:sz w:val="13"/>
              </w:rPr>
            </w:pPr>
            <w:r w:rsidRPr="00AC2F34">
              <w:rPr>
                <w:rFonts w:ascii="Tahoma" w:hAnsi="Tahoma" w:cs="Tahoma"/>
                <w:sz w:val="13"/>
              </w:rPr>
              <w:t>5</w:t>
            </w:r>
          </w:p>
        </w:tc>
        <w:tc>
          <w:tcPr>
            <w:tcW w:w="450" w:type="dxa"/>
            <w:tcBorders>
              <w:bottom w:val="single" w:sz="4" w:space="0" w:color="auto"/>
            </w:tcBorders>
            <w:shd w:val="clear" w:color="auto" w:fill="auto"/>
          </w:tcPr>
          <w:p w14:paraId="1556432B" w14:textId="77777777" w:rsidR="00A63948" w:rsidRPr="00AC2F34" w:rsidRDefault="00A63948">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14:paraId="1556432C" w14:textId="77777777" w:rsidR="00A63948" w:rsidRPr="00AC2F34" w:rsidRDefault="00A63948">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14:paraId="1556432D" w14:textId="77777777" w:rsidR="00A63948" w:rsidRPr="00AC2F34" w:rsidRDefault="00A63948">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14:paraId="1556432E" w14:textId="77777777" w:rsidR="00A63948" w:rsidRPr="00AC2F34" w:rsidRDefault="00A63948">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14:paraId="1556432F" w14:textId="77777777" w:rsidR="00A63948" w:rsidRPr="00AC2F34" w:rsidRDefault="00A63948">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tcPr>
          <w:p w14:paraId="15564330" w14:textId="77777777" w:rsidR="00A63948" w:rsidRPr="00AC2F34" w:rsidRDefault="00A63948">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tcPr>
          <w:p w14:paraId="15564331" w14:textId="77777777" w:rsidR="00A63948" w:rsidRPr="00AC2F34" w:rsidRDefault="00A63948">
            <w:pPr>
              <w:pStyle w:val="TableText"/>
              <w:widowControl w:val="0"/>
              <w:spacing w:before="120"/>
              <w:rPr>
                <w:rFonts w:ascii="Tahoma" w:hAnsi="Tahoma" w:cs="Tahoma"/>
                <w:sz w:val="13"/>
              </w:rPr>
            </w:pPr>
            <w:r w:rsidRPr="00AC2F34">
              <w:rPr>
                <w:rFonts w:ascii="Tahoma" w:hAnsi="Tahoma" w:cs="Tahoma"/>
                <w:sz w:val="13"/>
              </w:rPr>
              <w:t>5</w:t>
            </w:r>
          </w:p>
        </w:tc>
        <w:tc>
          <w:tcPr>
            <w:tcW w:w="450" w:type="dxa"/>
            <w:tcBorders>
              <w:bottom w:val="single" w:sz="4" w:space="0" w:color="auto"/>
            </w:tcBorders>
            <w:shd w:val="clear" w:color="auto" w:fill="auto"/>
          </w:tcPr>
          <w:p w14:paraId="15564332" w14:textId="77777777" w:rsidR="00A63948" w:rsidRPr="00AC2F34" w:rsidRDefault="00A63948">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auto"/>
          </w:tcPr>
          <w:p w14:paraId="15564333" w14:textId="77777777" w:rsidR="00A63948" w:rsidRPr="00AC2F34" w:rsidRDefault="00A63948">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tcPr>
          <w:p w14:paraId="15564334" w14:textId="77777777" w:rsidR="00A63948" w:rsidRPr="00AC2F34" w:rsidRDefault="00A63948">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auto"/>
          </w:tcPr>
          <w:p w14:paraId="15564335" w14:textId="77777777" w:rsidR="00A63948" w:rsidRPr="00AC2F34" w:rsidRDefault="00A63948">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tcPr>
          <w:p w14:paraId="15564336" w14:textId="77777777" w:rsidR="00A63948" w:rsidRPr="00AC2F34" w:rsidRDefault="00A63948">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14:paraId="15564337" w14:textId="77777777" w:rsidR="00A63948" w:rsidRPr="00AC2F34" w:rsidRDefault="00A63948" w:rsidP="00AE2107">
            <w:pPr>
              <w:pStyle w:val="TableText"/>
              <w:widowControl w:val="0"/>
              <w:spacing w:before="120"/>
              <w:rPr>
                <w:rFonts w:ascii="Tahoma" w:hAnsi="Tahoma" w:cs="Tahoma"/>
                <w:sz w:val="13"/>
              </w:rPr>
            </w:pPr>
          </w:p>
        </w:tc>
        <w:tc>
          <w:tcPr>
            <w:tcW w:w="540" w:type="dxa"/>
            <w:tcBorders>
              <w:bottom w:val="single" w:sz="4" w:space="0" w:color="auto"/>
            </w:tcBorders>
            <w:shd w:val="clear" w:color="auto" w:fill="auto"/>
          </w:tcPr>
          <w:p w14:paraId="15564338" w14:textId="77777777" w:rsidR="00A63948" w:rsidRPr="00AC2F34" w:rsidRDefault="00A63948">
            <w:pPr>
              <w:pStyle w:val="TableText"/>
              <w:widowControl w:val="0"/>
              <w:rPr>
                <w:rFonts w:ascii="Tahoma" w:hAnsi="Tahoma" w:cs="Tahoma"/>
                <w:sz w:val="13"/>
              </w:rPr>
            </w:pPr>
          </w:p>
        </w:tc>
      </w:tr>
      <w:tr w:rsidR="004233A7" w:rsidRPr="00AC2F34" w14:paraId="1556434D" w14:textId="77777777" w:rsidTr="00B33138">
        <w:trPr>
          <w:trHeight w:val="145"/>
        </w:trPr>
        <w:tc>
          <w:tcPr>
            <w:tcW w:w="2714" w:type="dxa"/>
            <w:tcBorders>
              <w:bottom w:val="single" w:sz="4" w:space="0" w:color="auto"/>
            </w:tcBorders>
            <w:shd w:val="clear" w:color="auto" w:fill="FABF8F"/>
            <w:vAlign w:val="center"/>
          </w:tcPr>
          <w:p w14:paraId="1556433A" w14:textId="77777777" w:rsidR="00A63948" w:rsidRPr="00AC2F34" w:rsidRDefault="00A63948" w:rsidP="00873F62">
            <w:pPr>
              <w:pStyle w:val="Heading3"/>
              <w:spacing w:beforeLines="20" w:before="48" w:afterLines="20" w:after="48"/>
              <w:rPr>
                <w:rFonts w:ascii="Tahoma" w:hAnsi="Tahoma" w:cs="Tahoma"/>
                <w:b w:val="0"/>
                <w:sz w:val="14"/>
                <w:szCs w:val="14"/>
              </w:rPr>
            </w:pPr>
            <w:bookmarkStart w:id="465" w:name="_Toc336338085"/>
            <w:bookmarkStart w:id="466" w:name="_Toc343596427"/>
            <w:r w:rsidRPr="00AC2F34">
              <w:rPr>
                <w:rFonts w:ascii="Tahoma" w:hAnsi="Tahoma" w:cs="Tahoma"/>
                <w:b w:val="0"/>
                <w:sz w:val="14"/>
                <w:szCs w:val="14"/>
              </w:rPr>
              <w:t>System Center Service Manager 2010 met</w:t>
            </w:r>
            <w:r w:rsidR="00873F62" w:rsidRPr="00AC2F34">
              <w:rPr>
                <w:rFonts w:ascii="Tahoma" w:hAnsi="Tahoma" w:cs="Tahoma"/>
                <w:b w:val="0"/>
                <w:sz w:val="14"/>
                <w:szCs w:val="14"/>
              </w:rPr>
              <w:t> </w:t>
            </w:r>
            <w:r w:rsidRPr="00AC2F34">
              <w:rPr>
                <w:rFonts w:ascii="Tahoma" w:hAnsi="Tahoma" w:cs="Tahoma"/>
                <w:b w:val="0"/>
                <w:sz w:val="14"/>
                <w:szCs w:val="14"/>
              </w:rPr>
              <w:t>SQL Server 2008-technologie</w:t>
            </w:r>
            <w:bookmarkEnd w:id="465"/>
            <w:bookmarkEnd w:id="466"/>
          </w:p>
        </w:tc>
        <w:tc>
          <w:tcPr>
            <w:tcW w:w="450" w:type="dxa"/>
            <w:tcBorders>
              <w:bottom w:val="single" w:sz="4" w:space="0" w:color="auto"/>
            </w:tcBorders>
            <w:shd w:val="clear" w:color="auto" w:fill="FABF8F"/>
            <w:vAlign w:val="center"/>
          </w:tcPr>
          <w:p w14:paraId="1556433B" w14:textId="77777777" w:rsidR="00A63948" w:rsidRPr="00AC2F34" w:rsidRDefault="00A63948" w:rsidP="00B33138">
            <w:pPr>
              <w:pStyle w:val="TableText"/>
              <w:widowControl w:val="0"/>
              <w:rPr>
                <w:rStyle w:val="EndnoteReference"/>
                <w:rFonts w:cs="Tahoma"/>
                <w:color w:val="auto"/>
                <w:sz w:val="13"/>
                <w:szCs w:val="13"/>
                <w:u w:val="single"/>
                <w:vertAlign w:val="baseline"/>
              </w:rPr>
            </w:pPr>
          </w:p>
        </w:tc>
        <w:tc>
          <w:tcPr>
            <w:tcW w:w="450" w:type="dxa"/>
            <w:tcBorders>
              <w:bottom w:val="single" w:sz="4" w:space="0" w:color="auto"/>
            </w:tcBorders>
            <w:shd w:val="clear" w:color="auto" w:fill="FABF8F"/>
          </w:tcPr>
          <w:p w14:paraId="1556433C" w14:textId="77777777" w:rsidR="00A63948" w:rsidRPr="00AC2F34" w:rsidRDefault="00A63948" w:rsidP="00333F5B">
            <w:pPr>
              <w:pStyle w:val="TableText"/>
              <w:widowControl w:val="0"/>
              <w:spacing w:before="120"/>
              <w:rPr>
                <w:rFonts w:ascii="Tahoma" w:hAnsi="Tahoma" w:cs="Tahoma"/>
                <w:sz w:val="13"/>
              </w:rPr>
            </w:pPr>
            <w:r w:rsidRPr="00AC2F34">
              <w:rPr>
                <w:rFonts w:ascii="Tahoma" w:hAnsi="Tahoma" w:cs="Tahoma"/>
                <w:sz w:val="13"/>
              </w:rPr>
              <w:t>04/10</w:t>
            </w:r>
          </w:p>
        </w:tc>
        <w:tc>
          <w:tcPr>
            <w:tcW w:w="360" w:type="dxa"/>
            <w:tcBorders>
              <w:bottom w:val="single" w:sz="4" w:space="0" w:color="auto"/>
              <w:right w:val="single" w:sz="18" w:space="0" w:color="auto"/>
            </w:tcBorders>
            <w:shd w:val="clear" w:color="auto" w:fill="FABF8F"/>
          </w:tcPr>
          <w:p w14:paraId="1556433D" w14:textId="77777777" w:rsidR="00A63948" w:rsidRPr="00AC2F34" w:rsidRDefault="00A63948">
            <w:pPr>
              <w:pStyle w:val="TableText"/>
              <w:widowControl w:val="0"/>
              <w:spacing w:before="12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tcPr>
          <w:p w14:paraId="1556433E" w14:textId="77777777" w:rsidR="00A63948" w:rsidRPr="00AC2F34" w:rsidRDefault="00A63948">
            <w:pPr>
              <w:pStyle w:val="TableText"/>
              <w:widowControl w:val="0"/>
              <w:spacing w:before="120"/>
              <w:rPr>
                <w:rFonts w:ascii="Tahoma" w:hAnsi="Tahoma" w:cs="Tahoma"/>
                <w:sz w:val="13"/>
              </w:rPr>
            </w:pPr>
            <w:r w:rsidRPr="00AC2F34">
              <w:rPr>
                <w:rFonts w:ascii="Tahoma" w:hAnsi="Tahoma" w:cs="Tahoma"/>
                <w:sz w:val="13"/>
              </w:rPr>
              <w:t>25</w:t>
            </w:r>
          </w:p>
        </w:tc>
        <w:tc>
          <w:tcPr>
            <w:tcW w:w="450" w:type="dxa"/>
            <w:tcBorders>
              <w:bottom w:val="single" w:sz="4" w:space="0" w:color="auto"/>
            </w:tcBorders>
            <w:shd w:val="clear" w:color="auto" w:fill="FABF8F"/>
          </w:tcPr>
          <w:p w14:paraId="1556433F" w14:textId="77777777" w:rsidR="00A63948" w:rsidRPr="00AC2F34" w:rsidRDefault="00A63948">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15564340" w14:textId="77777777" w:rsidR="00A63948" w:rsidRPr="00AC2F34" w:rsidRDefault="00A63948">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15564341" w14:textId="77777777" w:rsidR="00A63948" w:rsidRPr="00AC2F34" w:rsidRDefault="00A63948">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15564342" w14:textId="77777777" w:rsidR="00A63948" w:rsidRPr="00AC2F34" w:rsidRDefault="00A63948">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15564343" w14:textId="77777777" w:rsidR="00A63948" w:rsidRPr="00AC2F34" w:rsidRDefault="00A63948">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tcPr>
          <w:p w14:paraId="15564344" w14:textId="77777777" w:rsidR="00A63948" w:rsidRPr="00AC2F34" w:rsidRDefault="00A63948">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15564345" w14:textId="77777777" w:rsidR="00A63948" w:rsidRPr="00AC2F34" w:rsidRDefault="00A63948">
            <w:pPr>
              <w:pStyle w:val="TableText"/>
              <w:widowControl w:val="0"/>
              <w:spacing w:before="120"/>
              <w:rPr>
                <w:rFonts w:ascii="Tahoma" w:hAnsi="Tahoma" w:cs="Tahoma"/>
                <w:sz w:val="13"/>
              </w:rPr>
            </w:pPr>
            <w:r w:rsidRPr="00AC2F34">
              <w:rPr>
                <w:rFonts w:ascii="Tahoma" w:hAnsi="Tahoma" w:cs="Tahoma"/>
                <w:sz w:val="13"/>
              </w:rPr>
              <w:t>25</w:t>
            </w:r>
          </w:p>
        </w:tc>
        <w:tc>
          <w:tcPr>
            <w:tcW w:w="450" w:type="dxa"/>
            <w:tcBorders>
              <w:bottom w:val="single" w:sz="4" w:space="0" w:color="auto"/>
            </w:tcBorders>
            <w:shd w:val="clear" w:color="auto" w:fill="FABF8F"/>
          </w:tcPr>
          <w:p w14:paraId="15564346" w14:textId="77777777" w:rsidR="00A63948" w:rsidRPr="00AC2F34" w:rsidRDefault="00A63948">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14:paraId="15564347" w14:textId="77777777" w:rsidR="00A63948" w:rsidRPr="00AC2F34" w:rsidRDefault="00A63948">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14:paraId="15564348" w14:textId="77777777" w:rsidR="00A63948" w:rsidRPr="00AC2F34" w:rsidRDefault="00A63948">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14:paraId="15564349" w14:textId="77777777" w:rsidR="00A63948" w:rsidRPr="00AC2F34" w:rsidRDefault="00A63948">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14:paraId="1556434A" w14:textId="77777777" w:rsidR="00A63948" w:rsidRPr="00AC2F34" w:rsidRDefault="00A63948">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1556434B" w14:textId="77777777" w:rsidR="00A63948" w:rsidRPr="00AC2F34" w:rsidRDefault="00A63948" w:rsidP="00AE2107">
            <w:pPr>
              <w:pStyle w:val="TableText"/>
              <w:widowControl w:val="0"/>
              <w:spacing w:before="120"/>
              <w:rPr>
                <w:rFonts w:ascii="Tahoma" w:hAnsi="Tahoma" w:cs="Tahoma"/>
                <w:sz w:val="13"/>
              </w:rPr>
            </w:pPr>
          </w:p>
        </w:tc>
        <w:tc>
          <w:tcPr>
            <w:tcW w:w="540" w:type="dxa"/>
            <w:tcBorders>
              <w:bottom w:val="single" w:sz="4" w:space="0" w:color="auto"/>
            </w:tcBorders>
            <w:shd w:val="clear" w:color="auto" w:fill="FABF8F"/>
          </w:tcPr>
          <w:p w14:paraId="1556434C" w14:textId="77777777" w:rsidR="00A63948" w:rsidRPr="00AC2F34" w:rsidRDefault="00A63948">
            <w:pPr>
              <w:pStyle w:val="TableText"/>
              <w:widowControl w:val="0"/>
              <w:rPr>
                <w:rFonts w:ascii="Tahoma" w:hAnsi="Tahoma" w:cs="Tahoma"/>
                <w:sz w:val="13"/>
              </w:rPr>
            </w:pPr>
          </w:p>
        </w:tc>
      </w:tr>
      <w:tr w:rsidR="001C076E" w:rsidRPr="00AC2F34" w14:paraId="15564362" w14:textId="77777777" w:rsidTr="00B33138">
        <w:trPr>
          <w:trHeight w:val="145"/>
        </w:trPr>
        <w:tc>
          <w:tcPr>
            <w:tcW w:w="2714" w:type="dxa"/>
            <w:tcBorders>
              <w:bottom w:val="single" w:sz="4" w:space="0" w:color="auto"/>
            </w:tcBorders>
            <w:shd w:val="clear" w:color="auto" w:fill="auto"/>
            <w:vAlign w:val="center"/>
          </w:tcPr>
          <w:p w14:paraId="1556434E" w14:textId="77777777" w:rsidR="001C076E" w:rsidRPr="00AC2F34" w:rsidRDefault="001C076E" w:rsidP="00734DF9">
            <w:pPr>
              <w:pStyle w:val="Heading3"/>
              <w:keepNext/>
              <w:keepLines/>
              <w:spacing w:beforeLines="20" w:before="48" w:afterLines="20" w:after="48"/>
              <w:rPr>
                <w:rFonts w:ascii="Tahoma" w:hAnsi="Tahoma" w:cs="Tahoma"/>
                <w:b w:val="0"/>
                <w:sz w:val="14"/>
                <w:szCs w:val="14"/>
              </w:rPr>
            </w:pPr>
            <w:bookmarkStart w:id="467" w:name="_Toc336338086"/>
            <w:bookmarkStart w:id="468" w:name="_Toc343596428"/>
            <w:r w:rsidRPr="00AC2F34">
              <w:rPr>
                <w:rFonts w:ascii="Tahoma" w:hAnsi="Tahoma" w:cs="Tahoma"/>
                <w:b w:val="0"/>
                <w:sz w:val="14"/>
                <w:szCs w:val="14"/>
              </w:rPr>
              <w:t>Clientbeheerlicentie (Client-ML) voor System Center Service Manager 2010 per</w:t>
            </w:r>
            <w:r w:rsidR="00873F62" w:rsidRPr="00AC2F34">
              <w:rPr>
                <w:rFonts w:ascii="Tahoma" w:hAnsi="Tahoma" w:cs="Tahoma"/>
                <w:b w:val="0"/>
                <w:sz w:val="14"/>
                <w:szCs w:val="14"/>
              </w:rPr>
              <w:t> </w:t>
            </w:r>
            <w:r w:rsidRPr="00AC2F34">
              <w:rPr>
                <w:rFonts w:ascii="Tahoma" w:hAnsi="Tahoma" w:cs="Tahoma"/>
                <w:b w:val="0"/>
                <w:sz w:val="14"/>
                <w:szCs w:val="14"/>
              </w:rPr>
              <w:t>OSE</w:t>
            </w:r>
            <w:bookmarkEnd w:id="467"/>
            <w:bookmarkEnd w:id="468"/>
          </w:p>
        </w:tc>
        <w:tc>
          <w:tcPr>
            <w:tcW w:w="450" w:type="dxa"/>
            <w:tcBorders>
              <w:bottom w:val="single" w:sz="4" w:space="0" w:color="auto"/>
            </w:tcBorders>
            <w:shd w:val="clear" w:color="auto" w:fill="auto"/>
            <w:vAlign w:val="center"/>
          </w:tcPr>
          <w:p w14:paraId="1556434F" w14:textId="77777777" w:rsidR="001C076E" w:rsidRPr="00AC2F34" w:rsidRDefault="001C076E" w:rsidP="00734DF9">
            <w:pPr>
              <w:pStyle w:val="TableText"/>
              <w:keepNext/>
              <w:keepLines/>
              <w:widowControl w:val="0"/>
              <w:rPr>
                <w:rStyle w:val="EndnoteReference"/>
                <w:rFonts w:cs="Tahoma"/>
                <w:sz w:val="13"/>
                <w:szCs w:val="13"/>
                <w:u w:val="single"/>
              </w:rPr>
            </w:pPr>
          </w:p>
        </w:tc>
        <w:tc>
          <w:tcPr>
            <w:tcW w:w="450" w:type="dxa"/>
            <w:tcBorders>
              <w:bottom w:val="single" w:sz="4" w:space="0" w:color="auto"/>
            </w:tcBorders>
            <w:shd w:val="clear" w:color="auto" w:fill="auto"/>
          </w:tcPr>
          <w:p w14:paraId="15564350" w14:textId="77777777" w:rsidR="001C076E" w:rsidRPr="00AC2F34" w:rsidRDefault="001C076E" w:rsidP="00734DF9">
            <w:pPr>
              <w:pStyle w:val="TableText"/>
              <w:keepNext/>
              <w:keepLines/>
              <w:widowControl w:val="0"/>
              <w:spacing w:before="120"/>
              <w:rPr>
                <w:rFonts w:ascii="Tahoma" w:hAnsi="Tahoma" w:cs="Tahoma"/>
                <w:sz w:val="13"/>
              </w:rPr>
            </w:pPr>
            <w:r w:rsidRPr="00AC2F34">
              <w:rPr>
                <w:rFonts w:ascii="Tahoma" w:hAnsi="Tahoma" w:cs="Tahoma"/>
                <w:sz w:val="13"/>
              </w:rPr>
              <w:t>04/10</w:t>
            </w:r>
          </w:p>
        </w:tc>
        <w:tc>
          <w:tcPr>
            <w:tcW w:w="360" w:type="dxa"/>
            <w:tcBorders>
              <w:bottom w:val="single" w:sz="4" w:space="0" w:color="auto"/>
              <w:right w:val="single" w:sz="18" w:space="0" w:color="auto"/>
            </w:tcBorders>
            <w:shd w:val="clear" w:color="auto" w:fill="auto"/>
          </w:tcPr>
          <w:p w14:paraId="15564351" w14:textId="77777777" w:rsidR="001C076E" w:rsidRPr="00AC2F34" w:rsidRDefault="001C076E" w:rsidP="00734DF9">
            <w:pPr>
              <w:pStyle w:val="TableText"/>
              <w:keepNext/>
              <w:keepLines/>
              <w:widowControl w:val="0"/>
              <w:spacing w:before="12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5564352" w14:textId="77777777" w:rsidR="001C076E" w:rsidRPr="00AC2F34" w:rsidRDefault="001C076E" w:rsidP="00734DF9">
            <w:pPr>
              <w:pStyle w:val="TableText"/>
              <w:keepNext/>
              <w:keepLines/>
              <w:widowControl w:val="0"/>
              <w:spacing w:before="12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auto"/>
            <w:vAlign w:val="center"/>
          </w:tcPr>
          <w:p w14:paraId="15564353" w14:textId="77777777" w:rsidR="001C076E" w:rsidRPr="00AC2F34" w:rsidRDefault="001C076E" w:rsidP="00734DF9">
            <w:pPr>
              <w:pStyle w:val="TableText"/>
              <w:keepNext/>
              <w:keepLines/>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15564354" w14:textId="77777777" w:rsidR="001C076E" w:rsidRPr="00AC2F34" w:rsidRDefault="001C076E" w:rsidP="00734DF9">
            <w:pPr>
              <w:pStyle w:val="TableText"/>
              <w:keepNext/>
              <w:keepLines/>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15564355" w14:textId="77777777" w:rsidR="001C076E" w:rsidRPr="00AC2F34" w:rsidRDefault="001C076E" w:rsidP="00734DF9">
            <w:pPr>
              <w:pStyle w:val="TableText"/>
              <w:keepNext/>
              <w:keepLines/>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15564356" w14:textId="77777777" w:rsidR="001C076E" w:rsidRPr="00AC2F34" w:rsidRDefault="001C076E" w:rsidP="00734DF9">
            <w:pPr>
              <w:pStyle w:val="TableText"/>
              <w:keepNext/>
              <w:keepLines/>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15564357" w14:textId="77777777" w:rsidR="001C076E" w:rsidRPr="00AC2F34" w:rsidRDefault="001C076E" w:rsidP="00734DF9">
            <w:pPr>
              <w:pStyle w:val="TableText"/>
              <w:keepNext/>
              <w:keepLines/>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5564358" w14:textId="77777777" w:rsidR="001C076E" w:rsidRPr="00AC2F34" w:rsidRDefault="001C076E" w:rsidP="00734DF9">
            <w:pPr>
              <w:pStyle w:val="TableText"/>
              <w:keepNext/>
              <w:keepLines/>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4359" w14:textId="77777777" w:rsidR="001C076E" w:rsidRPr="00AC2F34" w:rsidRDefault="001C076E" w:rsidP="00734DF9">
            <w:pPr>
              <w:pStyle w:val="TableText"/>
              <w:keepNext/>
              <w:keepLines/>
              <w:widowControl w:val="0"/>
              <w:spacing w:before="12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auto"/>
            <w:vAlign w:val="center"/>
          </w:tcPr>
          <w:p w14:paraId="1556435A" w14:textId="77777777" w:rsidR="001C076E" w:rsidRPr="00AC2F34" w:rsidRDefault="001C076E" w:rsidP="00734DF9">
            <w:pPr>
              <w:pStyle w:val="TableText"/>
              <w:keepNext/>
              <w:keepLines/>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6435B" w14:textId="77777777" w:rsidR="001C076E" w:rsidRPr="00AC2F34" w:rsidRDefault="001C076E" w:rsidP="00734DF9">
            <w:pPr>
              <w:pStyle w:val="TableText"/>
              <w:keepNext/>
              <w:keepLines/>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435C" w14:textId="77777777" w:rsidR="001C076E" w:rsidRPr="00AC2F34" w:rsidRDefault="001C076E" w:rsidP="00734DF9">
            <w:pPr>
              <w:pStyle w:val="TableText"/>
              <w:keepNext/>
              <w:keepLines/>
              <w:widowControl w:val="0"/>
              <w:spacing w:before="12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556435D" w14:textId="77777777" w:rsidR="001C076E" w:rsidRPr="00AC2F34" w:rsidRDefault="001C076E" w:rsidP="00734DF9">
            <w:pPr>
              <w:pStyle w:val="TableText"/>
              <w:keepNext/>
              <w:keepLines/>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56435E" w14:textId="77777777" w:rsidR="001C076E" w:rsidRPr="00AC2F34" w:rsidRDefault="001C076E" w:rsidP="00734DF9">
            <w:pPr>
              <w:pStyle w:val="TableText"/>
              <w:keepNext/>
              <w:keepLines/>
              <w:widowControl w:val="0"/>
              <w:spacing w:before="120"/>
              <w:rPr>
                <w:rFonts w:ascii="Tahoma" w:hAnsi="Tahoma" w:cs="Tahoma"/>
              </w:rPr>
            </w:pPr>
          </w:p>
          <w:p w14:paraId="1556435F" w14:textId="77777777" w:rsidR="001C076E" w:rsidRPr="00AC2F34" w:rsidRDefault="001C076E" w:rsidP="00734DF9">
            <w:pPr>
              <w:pStyle w:val="TableText"/>
              <w:keepNext/>
              <w:keepLines/>
              <w:widowControl w:val="0"/>
              <w:spacing w:before="120"/>
              <w:rPr>
                <w:rFonts w:ascii="Tahoma" w:hAnsi="Tahoma" w:cs="Tahoma"/>
                <w:sz w:val="13"/>
              </w:rPr>
            </w:pPr>
          </w:p>
        </w:tc>
        <w:tc>
          <w:tcPr>
            <w:tcW w:w="450" w:type="dxa"/>
            <w:tcBorders>
              <w:bottom w:val="single" w:sz="4" w:space="0" w:color="auto"/>
            </w:tcBorders>
            <w:shd w:val="clear" w:color="auto" w:fill="auto"/>
          </w:tcPr>
          <w:p w14:paraId="15564360" w14:textId="77777777" w:rsidR="001C076E" w:rsidRPr="00AC2F34" w:rsidRDefault="001C076E" w:rsidP="00734DF9">
            <w:pPr>
              <w:pStyle w:val="TableText"/>
              <w:keepNext/>
              <w:keepLines/>
              <w:widowControl w:val="0"/>
              <w:spacing w:before="120"/>
              <w:rPr>
                <w:rFonts w:ascii="Tahoma" w:hAnsi="Tahoma" w:cs="Tahoma"/>
                <w:sz w:val="13"/>
              </w:rPr>
            </w:pPr>
            <w:r w:rsidRPr="00AC2F34">
              <w:rPr>
                <w:rFonts w:ascii="Tahoma" w:hAnsi="Tahoma" w:cs="Tahoma"/>
                <w:sz w:val="13"/>
              </w:rPr>
              <w:t>AO, ST</w:t>
            </w:r>
          </w:p>
        </w:tc>
        <w:tc>
          <w:tcPr>
            <w:tcW w:w="540" w:type="dxa"/>
            <w:tcBorders>
              <w:bottom w:val="single" w:sz="4" w:space="0" w:color="auto"/>
            </w:tcBorders>
            <w:shd w:val="clear" w:color="auto" w:fill="auto"/>
          </w:tcPr>
          <w:p w14:paraId="15564361" w14:textId="77777777" w:rsidR="001C076E" w:rsidRPr="00AC2F34" w:rsidRDefault="001C076E" w:rsidP="00734DF9">
            <w:pPr>
              <w:pStyle w:val="TableText"/>
              <w:keepNext/>
              <w:keepLines/>
              <w:widowControl w:val="0"/>
              <w:rPr>
                <w:rFonts w:ascii="Tahoma" w:hAnsi="Tahoma" w:cs="Tahoma"/>
                <w:sz w:val="13"/>
              </w:rPr>
            </w:pPr>
          </w:p>
        </w:tc>
      </w:tr>
      <w:tr w:rsidR="004233A7" w:rsidRPr="00AC2F34" w14:paraId="15564377" w14:textId="77777777" w:rsidTr="00B33138">
        <w:trPr>
          <w:trHeight w:val="145"/>
        </w:trPr>
        <w:tc>
          <w:tcPr>
            <w:tcW w:w="2714" w:type="dxa"/>
            <w:tcBorders>
              <w:bottom w:val="single" w:sz="4" w:space="0" w:color="auto"/>
            </w:tcBorders>
            <w:shd w:val="clear" w:color="auto" w:fill="FABF8F"/>
            <w:vAlign w:val="center"/>
          </w:tcPr>
          <w:p w14:paraId="15564363" w14:textId="77777777" w:rsidR="001C076E" w:rsidRPr="00AC2F34" w:rsidRDefault="001C076E" w:rsidP="00873F62">
            <w:pPr>
              <w:pStyle w:val="Heading3"/>
              <w:spacing w:beforeLines="20" w:before="48" w:afterLines="20" w:after="48"/>
              <w:rPr>
                <w:rFonts w:ascii="Tahoma" w:hAnsi="Tahoma" w:cs="Tahoma"/>
                <w:b w:val="0"/>
                <w:sz w:val="14"/>
                <w:szCs w:val="14"/>
              </w:rPr>
            </w:pPr>
            <w:bookmarkStart w:id="469" w:name="_Toc336338087"/>
            <w:bookmarkStart w:id="470" w:name="_Toc343596429"/>
            <w:r w:rsidRPr="00AC2F34">
              <w:rPr>
                <w:rFonts w:ascii="Tahoma" w:hAnsi="Tahoma" w:cs="Tahoma"/>
                <w:b w:val="0"/>
                <w:sz w:val="14"/>
                <w:szCs w:val="14"/>
              </w:rPr>
              <w:t>Clientbeheerlicentie (Client-ML) voor System Center Service Manager 2010 per</w:t>
            </w:r>
            <w:r w:rsidR="00873F62" w:rsidRPr="00AC2F34">
              <w:rPr>
                <w:rFonts w:ascii="Tahoma" w:hAnsi="Tahoma" w:cs="Tahoma"/>
                <w:b w:val="0"/>
                <w:sz w:val="14"/>
                <w:szCs w:val="14"/>
              </w:rPr>
              <w:t> </w:t>
            </w:r>
            <w:r w:rsidRPr="00AC2F34">
              <w:rPr>
                <w:rFonts w:ascii="Tahoma" w:hAnsi="Tahoma" w:cs="Tahoma"/>
                <w:b w:val="0"/>
                <w:sz w:val="14"/>
                <w:szCs w:val="14"/>
              </w:rPr>
              <w:t>Gebruiker</w:t>
            </w:r>
            <w:bookmarkEnd w:id="469"/>
            <w:bookmarkEnd w:id="470"/>
          </w:p>
        </w:tc>
        <w:tc>
          <w:tcPr>
            <w:tcW w:w="450" w:type="dxa"/>
            <w:tcBorders>
              <w:bottom w:val="single" w:sz="4" w:space="0" w:color="auto"/>
            </w:tcBorders>
            <w:shd w:val="clear" w:color="auto" w:fill="FABF8F"/>
            <w:vAlign w:val="center"/>
          </w:tcPr>
          <w:p w14:paraId="15564364" w14:textId="77777777" w:rsidR="001C076E" w:rsidRPr="00AC2F34" w:rsidRDefault="001C076E" w:rsidP="00B33138">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tcPr>
          <w:p w14:paraId="15564365" w14:textId="77777777" w:rsidR="001C076E" w:rsidRPr="00AC2F34" w:rsidRDefault="001C076E" w:rsidP="00333F5B">
            <w:pPr>
              <w:pStyle w:val="TableText"/>
              <w:widowControl w:val="0"/>
              <w:spacing w:before="120"/>
              <w:rPr>
                <w:rFonts w:ascii="Tahoma" w:hAnsi="Tahoma" w:cs="Tahoma"/>
                <w:sz w:val="13"/>
              </w:rPr>
            </w:pPr>
            <w:r w:rsidRPr="00AC2F34">
              <w:rPr>
                <w:rFonts w:ascii="Tahoma" w:hAnsi="Tahoma" w:cs="Tahoma"/>
                <w:sz w:val="13"/>
              </w:rPr>
              <w:t>04/10</w:t>
            </w:r>
          </w:p>
        </w:tc>
        <w:tc>
          <w:tcPr>
            <w:tcW w:w="360" w:type="dxa"/>
            <w:tcBorders>
              <w:bottom w:val="single" w:sz="4" w:space="0" w:color="auto"/>
              <w:right w:val="single" w:sz="18" w:space="0" w:color="auto"/>
            </w:tcBorders>
            <w:shd w:val="clear" w:color="auto" w:fill="FABF8F"/>
          </w:tcPr>
          <w:p w14:paraId="15564366" w14:textId="77777777" w:rsidR="001C076E" w:rsidRPr="00AC2F34" w:rsidRDefault="001C076E">
            <w:pPr>
              <w:pStyle w:val="TableText"/>
              <w:widowControl w:val="0"/>
              <w:spacing w:before="12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564367" w14:textId="77777777" w:rsidR="001C076E" w:rsidRPr="00AC2F34" w:rsidRDefault="001C076E">
            <w:pPr>
              <w:pStyle w:val="TableText"/>
              <w:widowControl w:val="0"/>
              <w:spacing w:before="12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ABF8F"/>
            <w:vAlign w:val="center"/>
          </w:tcPr>
          <w:p w14:paraId="15564368" w14:textId="77777777" w:rsidR="001C076E" w:rsidRPr="00AC2F34" w:rsidRDefault="001C076E">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15564369" w14:textId="77777777" w:rsidR="001C076E" w:rsidRPr="00AC2F34" w:rsidRDefault="001C076E">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1556436A" w14:textId="77777777" w:rsidR="001C076E" w:rsidRPr="00AC2F34" w:rsidRDefault="001C076E">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1556436B" w14:textId="77777777" w:rsidR="001C076E" w:rsidRPr="00AC2F34" w:rsidRDefault="001C076E">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14:paraId="1556436C" w14:textId="77777777" w:rsidR="001C076E" w:rsidRPr="00AC2F34" w:rsidRDefault="001C076E">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36D" w14:textId="77777777" w:rsidR="001C076E" w:rsidRPr="00AC2F34" w:rsidRDefault="001C076E">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36E" w14:textId="77777777" w:rsidR="001C076E" w:rsidRPr="00AC2F34" w:rsidRDefault="001C076E">
            <w:pPr>
              <w:pStyle w:val="TableText"/>
              <w:widowControl w:val="0"/>
              <w:spacing w:before="12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ABF8F"/>
            <w:vAlign w:val="center"/>
          </w:tcPr>
          <w:p w14:paraId="1556436F" w14:textId="77777777" w:rsidR="001C076E" w:rsidRPr="00AC2F34" w:rsidRDefault="001C076E">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370" w14:textId="77777777" w:rsidR="001C076E" w:rsidRPr="00AC2F34" w:rsidRDefault="001C076E">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371" w14:textId="77777777" w:rsidR="001C076E" w:rsidRPr="00AC2F34" w:rsidRDefault="001C076E">
            <w:pPr>
              <w:pStyle w:val="TableText"/>
              <w:widowControl w:val="0"/>
              <w:spacing w:before="12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5564372" w14:textId="77777777" w:rsidR="001C076E" w:rsidRPr="00AC2F34" w:rsidRDefault="001C076E">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373" w14:textId="77777777" w:rsidR="001C076E" w:rsidRPr="00AC2F34" w:rsidRDefault="001C076E" w:rsidP="00C76773">
            <w:pPr>
              <w:pStyle w:val="TableText"/>
              <w:widowControl w:val="0"/>
              <w:spacing w:before="120"/>
              <w:rPr>
                <w:rFonts w:ascii="Tahoma" w:hAnsi="Tahoma" w:cs="Tahoma"/>
              </w:rPr>
            </w:pPr>
          </w:p>
          <w:p w14:paraId="15564374" w14:textId="77777777" w:rsidR="001C076E" w:rsidRPr="00AC2F34" w:rsidRDefault="001C076E">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14:paraId="15564375" w14:textId="77777777" w:rsidR="001C076E" w:rsidRPr="00AC2F34" w:rsidRDefault="001C076E" w:rsidP="00AE2107">
            <w:pPr>
              <w:pStyle w:val="TableText"/>
              <w:widowControl w:val="0"/>
              <w:spacing w:before="120"/>
              <w:rPr>
                <w:rFonts w:ascii="Tahoma" w:hAnsi="Tahoma" w:cs="Tahoma"/>
                <w:sz w:val="13"/>
              </w:rPr>
            </w:pPr>
            <w:r w:rsidRPr="00AC2F34">
              <w:rPr>
                <w:rFonts w:ascii="Tahoma" w:hAnsi="Tahoma" w:cs="Tahoma"/>
                <w:sz w:val="13"/>
              </w:rPr>
              <w:t>AO, ST</w:t>
            </w:r>
          </w:p>
        </w:tc>
        <w:tc>
          <w:tcPr>
            <w:tcW w:w="540" w:type="dxa"/>
            <w:tcBorders>
              <w:bottom w:val="single" w:sz="4" w:space="0" w:color="auto"/>
            </w:tcBorders>
            <w:shd w:val="clear" w:color="auto" w:fill="FABF8F"/>
          </w:tcPr>
          <w:p w14:paraId="15564376" w14:textId="77777777" w:rsidR="001C076E" w:rsidRPr="00AC2F34" w:rsidRDefault="001C076E">
            <w:pPr>
              <w:pStyle w:val="TableText"/>
              <w:widowControl w:val="0"/>
              <w:rPr>
                <w:rFonts w:ascii="Tahoma" w:hAnsi="Tahoma" w:cs="Tahoma"/>
                <w:sz w:val="13"/>
              </w:rPr>
            </w:pPr>
          </w:p>
        </w:tc>
      </w:tr>
      <w:tr w:rsidR="00A63948" w:rsidRPr="00AC2F34" w14:paraId="1556438C" w14:textId="77777777" w:rsidTr="00B33138">
        <w:trPr>
          <w:trHeight w:val="145"/>
        </w:trPr>
        <w:tc>
          <w:tcPr>
            <w:tcW w:w="2714" w:type="dxa"/>
            <w:tcBorders>
              <w:bottom w:val="single" w:sz="4" w:space="0" w:color="auto"/>
            </w:tcBorders>
            <w:shd w:val="clear" w:color="auto" w:fill="auto"/>
            <w:vAlign w:val="center"/>
          </w:tcPr>
          <w:p w14:paraId="15564378" w14:textId="77777777" w:rsidR="00A63948" w:rsidRPr="00AC2F34" w:rsidRDefault="00A63948" w:rsidP="00873F62">
            <w:pPr>
              <w:pStyle w:val="Heading3"/>
              <w:spacing w:beforeLines="20" w:before="48" w:afterLines="20" w:after="48"/>
              <w:rPr>
                <w:rFonts w:ascii="Tahoma" w:hAnsi="Tahoma" w:cs="Tahoma"/>
                <w:b w:val="0"/>
                <w:sz w:val="14"/>
                <w:szCs w:val="14"/>
              </w:rPr>
            </w:pPr>
            <w:bookmarkStart w:id="471" w:name="_Toc336338088"/>
            <w:bookmarkStart w:id="472" w:name="_Toc343596430"/>
            <w:r w:rsidRPr="00AC2F34">
              <w:rPr>
                <w:rFonts w:ascii="Tahoma" w:hAnsi="Tahoma" w:cs="Tahoma"/>
                <w:b w:val="0"/>
                <w:sz w:val="14"/>
                <w:szCs w:val="14"/>
              </w:rPr>
              <w:t xml:space="preserve">Serverbeheerlicentie (Server-ML) </w:t>
            </w:r>
            <w:r w:rsidRPr="00AC2F34">
              <w:rPr>
                <w:rFonts w:ascii="Tahoma" w:hAnsi="Tahoma" w:cs="Tahoma"/>
                <w:b w:val="0"/>
                <w:sz w:val="14"/>
                <w:szCs w:val="14"/>
              </w:rPr>
              <w:lastRenderedPageBreak/>
              <w:t>voor</w:t>
            </w:r>
            <w:r w:rsidR="00873F62" w:rsidRPr="00AC2F34">
              <w:rPr>
                <w:rFonts w:ascii="Tahoma" w:hAnsi="Tahoma" w:cs="Tahoma"/>
                <w:b w:val="0"/>
                <w:sz w:val="14"/>
                <w:szCs w:val="14"/>
              </w:rPr>
              <w:t> </w:t>
            </w:r>
            <w:r w:rsidRPr="00AC2F34">
              <w:rPr>
                <w:rFonts w:ascii="Tahoma" w:hAnsi="Tahoma" w:cs="Tahoma"/>
                <w:b w:val="0"/>
                <w:sz w:val="14"/>
                <w:szCs w:val="14"/>
              </w:rPr>
              <w:t>System Center Service Manager 2010</w:t>
            </w:r>
            <w:r w:rsidR="00873F62" w:rsidRPr="00AC2F34">
              <w:rPr>
                <w:rFonts w:ascii="Tahoma" w:hAnsi="Tahoma" w:cs="Tahoma"/>
                <w:b w:val="0"/>
                <w:sz w:val="14"/>
                <w:szCs w:val="14"/>
              </w:rPr>
              <w:t> </w:t>
            </w:r>
            <w:r w:rsidRPr="00AC2F34">
              <w:rPr>
                <w:rFonts w:ascii="Tahoma" w:hAnsi="Tahoma" w:cs="Tahoma"/>
                <w:b w:val="0"/>
                <w:sz w:val="14"/>
                <w:szCs w:val="14"/>
              </w:rPr>
              <w:t>per OSE</w:t>
            </w:r>
            <w:bookmarkEnd w:id="471"/>
            <w:bookmarkEnd w:id="472"/>
          </w:p>
        </w:tc>
        <w:tc>
          <w:tcPr>
            <w:tcW w:w="450" w:type="dxa"/>
            <w:tcBorders>
              <w:bottom w:val="single" w:sz="4" w:space="0" w:color="auto"/>
            </w:tcBorders>
            <w:shd w:val="clear" w:color="auto" w:fill="auto"/>
            <w:vAlign w:val="center"/>
          </w:tcPr>
          <w:p w14:paraId="15564379" w14:textId="77777777" w:rsidR="00A63948" w:rsidRPr="00AC2F34" w:rsidRDefault="00A63948" w:rsidP="00B33138">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tcPr>
          <w:p w14:paraId="1556437A" w14:textId="77777777" w:rsidR="00A63948" w:rsidRPr="00AC2F34" w:rsidRDefault="00A63948" w:rsidP="00333F5B">
            <w:pPr>
              <w:pStyle w:val="TableText"/>
              <w:widowControl w:val="0"/>
              <w:spacing w:before="120"/>
              <w:rPr>
                <w:rFonts w:ascii="Tahoma" w:hAnsi="Tahoma" w:cs="Tahoma"/>
                <w:sz w:val="13"/>
              </w:rPr>
            </w:pPr>
            <w:r w:rsidRPr="00AC2F34">
              <w:rPr>
                <w:rFonts w:ascii="Tahoma" w:hAnsi="Tahoma" w:cs="Tahoma"/>
                <w:sz w:val="13"/>
              </w:rPr>
              <w:t>04/10</w:t>
            </w:r>
          </w:p>
        </w:tc>
        <w:tc>
          <w:tcPr>
            <w:tcW w:w="360" w:type="dxa"/>
            <w:tcBorders>
              <w:bottom w:val="single" w:sz="4" w:space="0" w:color="auto"/>
              <w:right w:val="single" w:sz="18" w:space="0" w:color="auto"/>
            </w:tcBorders>
            <w:shd w:val="clear" w:color="auto" w:fill="auto"/>
          </w:tcPr>
          <w:p w14:paraId="1556437B" w14:textId="77777777" w:rsidR="00A63948" w:rsidRPr="00AC2F34" w:rsidRDefault="00A63948">
            <w:pPr>
              <w:pStyle w:val="TableText"/>
              <w:widowControl w:val="0"/>
              <w:spacing w:before="12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1556437C" w14:textId="77777777" w:rsidR="00A63948" w:rsidRPr="00AC2F34" w:rsidRDefault="00A63948">
            <w:pPr>
              <w:pStyle w:val="TableText"/>
              <w:widowControl w:val="0"/>
              <w:spacing w:before="12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auto"/>
            <w:vAlign w:val="center"/>
          </w:tcPr>
          <w:p w14:paraId="1556437D" w14:textId="77777777" w:rsidR="00A63948" w:rsidRPr="00AC2F34" w:rsidRDefault="00A63948">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1556437E" w14:textId="77777777" w:rsidR="00A63948" w:rsidRPr="00AC2F34" w:rsidRDefault="00A63948">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1556437F" w14:textId="77777777" w:rsidR="00A63948" w:rsidRPr="00AC2F34" w:rsidRDefault="00A63948">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15564380" w14:textId="77777777" w:rsidR="00A63948" w:rsidRPr="00AC2F34" w:rsidRDefault="00A63948">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14:paraId="15564381" w14:textId="77777777" w:rsidR="00A63948" w:rsidRPr="00AC2F34" w:rsidRDefault="00A63948">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5564382" w14:textId="77777777" w:rsidR="00A63948" w:rsidRPr="00AC2F34" w:rsidRDefault="00A63948">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4383" w14:textId="77777777" w:rsidR="00A63948" w:rsidRPr="00AC2F34" w:rsidRDefault="00A63948">
            <w:pPr>
              <w:pStyle w:val="TableText"/>
              <w:widowControl w:val="0"/>
              <w:spacing w:before="12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auto"/>
            <w:vAlign w:val="center"/>
          </w:tcPr>
          <w:p w14:paraId="15564384" w14:textId="77777777" w:rsidR="00A63948" w:rsidRPr="00AC2F34" w:rsidRDefault="00A63948">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64385" w14:textId="77777777" w:rsidR="00A63948" w:rsidRPr="00AC2F34" w:rsidRDefault="00A63948">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4386" w14:textId="77777777" w:rsidR="00A63948" w:rsidRPr="00AC2F34" w:rsidRDefault="00A63948">
            <w:pPr>
              <w:pStyle w:val="TableText"/>
              <w:widowControl w:val="0"/>
              <w:spacing w:before="12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5564387" w14:textId="77777777" w:rsidR="00A63948" w:rsidRPr="00AC2F34" w:rsidRDefault="00A63948">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564388" w14:textId="77777777" w:rsidR="00A63948" w:rsidRPr="00AC2F34" w:rsidRDefault="00A63948" w:rsidP="00C76773">
            <w:pPr>
              <w:pStyle w:val="TableText"/>
              <w:widowControl w:val="0"/>
              <w:spacing w:before="120"/>
              <w:rPr>
                <w:rFonts w:ascii="Tahoma" w:hAnsi="Tahoma" w:cs="Tahoma"/>
              </w:rPr>
            </w:pPr>
          </w:p>
          <w:p w14:paraId="15564389" w14:textId="77777777" w:rsidR="00A63948" w:rsidRPr="00AC2F34" w:rsidRDefault="00A63948">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14:paraId="1556438A" w14:textId="77777777" w:rsidR="00A63948" w:rsidRPr="00AC2F34" w:rsidRDefault="00A63948" w:rsidP="00AE2107">
            <w:pPr>
              <w:pStyle w:val="TableText"/>
              <w:widowControl w:val="0"/>
              <w:spacing w:before="120"/>
              <w:rPr>
                <w:rFonts w:ascii="Tahoma" w:hAnsi="Tahoma" w:cs="Tahoma"/>
                <w:sz w:val="13"/>
              </w:rPr>
            </w:pPr>
            <w:r w:rsidRPr="00AC2F34">
              <w:rPr>
                <w:rFonts w:ascii="Tahoma" w:hAnsi="Tahoma" w:cs="Tahoma"/>
                <w:sz w:val="13"/>
              </w:rPr>
              <w:lastRenderedPageBreak/>
              <w:t>A,ST</w:t>
            </w:r>
          </w:p>
        </w:tc>
        <w:tc>
          <w:tcPr>
            <w:tcW w:w="540" w:type="dxa"/>
            <w:tcBorders>
              <w:bottom w:val="single" w:sz="4" w:space="0" w:color="auto"/>
            </w:tcBorders>
            <w:shd w:val="clear" w:color="auto" w:fill="auto"/>
          </w:tcPr>
          <w:p w14:paraId="1556438B" w14:textId="77777777" w:rsidR="00A63948" w:rsidRPr="00AC2F34" w:rsidRDefault="00A63948">
            <w:pPr>
              <w:pStyle w:val="TableText"/>
              <w:widowControl w:val="0"/>
              <w:rPr>
                <w:rFonts w:ascii="Tahoma" w:hAnsi="Tahoma" w:cs="Tahoma"/>
                <w:sz w:val="13"/>
              </w:rPr>
            </w:pPr>
          </w:p>
        </w:tc>
      </w:tr>
      <w:tr w:rsidR="004233A7" w:rsidRPr="00AC2F34" w14:paraId="155643A0" w14:textId="77777777" w:rsidTr="00B33138">
        <w:trPr>
          <w:trHeight w:val="145"/>
        </w:trPr>
        <w:tc>
          <w:tcPr>
            <w:tcW w:w="2714" w:type="dxa"/>
            <w:tcBorders>
              <w:bottom w:val="single" w:sz="4" w:space="0" w:color="auto"/>
            </w:tcBorders>
            <w:shd w:val="clear" w:color="auto" w:fill="FABF8F"/>
            <w:vAlign w:val="center"/>
          </w:tcPr>
          <w:p w14:paraId="1556438D" w14:textId="77777777" w:rsidR="00A63948" w:rsidRPr="00AC2F34" w:rsidRDefault="00A63948" w:rsidP="00873F62">
            <w:pPr>
              <w:pStyle w:val="Heading2"/>
              <w:spacing w:beforeLines="20" w:before="48" w:afterLines="20" w:after="48"/>
              <w:ind w:left="0"/>
              <w:rPr>
                <w:rFonts w:ascii="Tahoma" w:hAnsi="Tahoma" w:cs="Tahoma"/>
                <w:b w:val="0"/>
                <w:sz w:val="14"/>
                <w:szCs w:val="14"/>
              </w:rPr>
            </w:pPr>
            <w:bookmarkStart w:id="473" w:name="_Toc336338089"/>
            <w:bookmarkStart w:id="474" w:name="_Toc343596431"/>
            <w:r w:rsidRPr="00AC2F34">
              <w:rPr>
                <w:rFonts w:ascii="Tahoma" w:hAnsi="Tahoma" w:cs="Tahoma"/>
                <w:b w:val="0"/>
                <w:sz w:val="14"/>
                <w:szCs w:val="14"/>
              </w:rPr>
              <w:lastRenderedPageBreak/>
              <w:t>Clientbeheerlicentie voor System Center Virtual Machine Manager 2008 R2 per OSE</w:t>
            </w:r>
            <w:bookmarkEnd w:id="473"/>
            <w:bookmarkEnd w:id="474"/>
          </w:p>
        </w:tc>
        <w:tc>
          <w:tcPr>
            <w:tcW w:w="450" w:type="dxa"/>
            <w:tcBorders>
              <w:bottom w:val="single" w:sz="4" w:space="0" w:color="auto"/>
            </w:tcBorders>
            <w:shd w:val="clear" w:color="auto" w:fill="FABF8F"/>
            <w:vAlign w:val="center"/>
          </w:tcPr>
          <w:p w14:paraId="1556438E" w14:textId="77777777" w:rsidR="00A63948" w:rsidRPr="00AC2F34" w:rsidRDefault="00216494" w:rsidP="00B33138">
            <w:pPr>
              <w:pStyle w:val="TableText"/>
              <w:widowControl w:val="0"/>
              <w:rPr>
                <w:rStyle w:val="EndnoteReference"/>
                <w:rFonts w:cs="Tahoma"/>
                <w:b w:val="0"/>
                <w:color w:val="0000FF"/>
                <w:sz w:val="13"/>
                <w:szCs w:val="13"/>
                <w:u w:val="single"/>
              </w:rPr>
            </w:pPr>
            <w:hyperlink w:anchor="_89_System_Center" w:history="1">
              <w:r w:rsidR="00806515" w:rsidRPr="00AC2F34">
                <w:rPr>
                  <w:rStyle w:val="Hyperlink"/>
                  <w:rFonts w:cs="Tahoma"/>
                  <w:b/>
                  <w:sz w:val="13"/>
                  <w:szCs w:val="13"/>
                </w:rPr>
                <w:t>89</w:t>
              </w:r>
            </w:hyperlink>
          </w:p>
        </w:tc>
        <w:tc>
          <w:tcPr>
            <w:tcW w:w="450" w:type="dxa"/>
            <w:tcBorders>
              <w:bottom w:val="single" w:sz="4" w:space="0" w:color="auto"/>
            </w:tcBorders>
            <w:shd w:val="clear" w:color="auto" w:fill="FABF8F"/>
          </w:tcPr>
          <w:p w14:paraId="1556438F" w14:textId="77777777" w:rsidR="00A63948" w:rsidRPr="00AC2F34" w:rsidRDefault="00A63948">
            <w:pPr>
              <w:pStyle w:val="TableText"/>
              <w:widowControl w:val="0"/>
              <w:spacing w:before="120"/>
              <w:rPr>
                <w:rFonts w:ascii="Tahoma" w:hAnsi="Tahoma" w:cs="Tahoma"/>
                <w:sz w:val="13"/>
                <w:szCs w:val="13"/>
              </w:rPr>
            </w:pPr>
            <w:r w:rsidRPr="00AC2F34">
              <w:rPr>
                <w:rFonts w:ascii="Tahoma" w:hAnsi="Tahoma" w:cs="Tahoma"/>
                <w:sz w:val="13"/>
                <w:szCs w:val="13"/>
              </w:rPr>
              <w:t>11/09</w:t>
            </w:r>
          </w:p>
        </w:tc>
        <w:tc>
          <w:tcPr>
            <w:tcW w:w="360" w:type="dxa"/>
            <w:tcBorders>
              <w:bottom w:val="single" w:sz="4" w:space="0" w:color="auto"/>
              <w:right w:val="single" w:sz="18" w:space="0" w:color="auto"/>
            </w:tcBorders>
            <w:shd w:val="clear" w:color="auto" w:fill="FABF8F"/>
          </w:tcPr>
          <w:p w14:paraId="15564390" w14:textId="77777777" w:rsidR="00A63948" w:rsidRPr="00AC2F34" w:rsidRDefault="00A63948">
            <w:pPr>
              <w:pStyle w:val="TableText"/>
              <w:widowControl w:val="0"/>
              <w:spacing w:before="120"/>
              <w:rPr>
                <w:rFonts w:ascii="Tahoma" w:hAnsi="Tahoma" w:cs="Tahoma"/>
                <w:sz w:val="14"/>
                <w:szCs w:val="14"/>
              </w:rPr>
            </w:pPr>
            <w:r w:rsidRPr="00AC2F34">
              <w:rPr>
                <w:rFonts w:ascii="Tahoma" w:hAnsi="Tahoma" w:cs="Tahoma"/>
                <w:sz w:val="14"/>
                <w:szCs w:val="14"/>
              </w:rPr>
              <w:t>SRV</w:t>
            </w:r>
          </w:p>
        </w:tc>
        <w:tc>
          <w:tcPr>
            <w:tcW w:w="360" w:type="dxa"/>
            <w:tcBorders>
              <w:left w:val="single" w:sz="18" w:space="0" w:color="auto"/>
              <w:bottom w:val="single" w:sz="4" w:space="0" w:color="auto"/>
            </w:tcBorders>
            <w:shd w:val="clear" w:color="auto" w:fill="FABF8F"/>
          </w:tcPr>
          <w:p w14:paraId="15564391" w14:textId="77777777" w:rsidR="00A63948" w:rsidRPr="00AC2F34" w:rsidRDefault="00A63948">
            <w:pPr>
              <w:pStyle w:val="TableText"/>
              <w:widowControl w:val="0"/>
              <w:spacing w:before="120"/>
              <w:rPr>
                <w:rFonts w:ascii="Tahoma" w:hAnsi="Tahoma" w:cs="Tahoma"/>
                <w:sz w:val="14"/>
                <w:szCs w:val="14"/>
              </w:rPr>
            </w:pPr>
            <w:r w:rsidRPr="00AC2F34">
              <w:rPr>
                <w:rFonts w:ascii="Tahoma" w:hAnsi="Tahoma" w:cs="Tahoma"/>
                <w:sz w:val="14"/>
                <w:szCs w:val="14"/>
              </w:rPr>
              <w:t>1</w:t>
            </w:r>
          </w:p>
        </w:tc>
        <w:tc>
          <w:tcPr>
            <w:tcW w:w="450" w:type="dxa"/>
            <w:tcBorders>
              <w:bottom w:val="single" w:sz="4" w:space="0" w:color="auto"/>
            </w:tcBorders>
            <w:shd w:val="clear" w:color="auto" w:fill="FABF8F"/>
          </w:tcPr>
          <w:p w14:paraId="15564392" w14:textId="77777777" w:rsidR="00A63948" w:rsidRPr="00AC2F34" w:rsidRDefault="00A63948">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15564393" w14:textId="77777777" w:rsidR="00A63948" w:rsidRPr="00AC2F34" w:rsidRDefault="00A63948">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15564394" w14:textId="77777777" w:rsidR="00A63948" w:rsidRPr="00AC2F34" w:rsidRDefault="00A63948">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15564395" w14:textId="77777777" w:rsidR="00A63948" w:rsidRPr="00AC2F34" w:rsidRDefault="00A63948">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15564396" w14:textId="77777777" w:rsidR="00A63948" w:rsidRPr="00AC2F34" w:rsidRDefault="00A63948">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FABF8F"/>
          </w:tcPr>
          <w:p w14:paraId="15564397" w14:textId="77777777" w:rsidR="00A63948" w:rsidRPr="00AC2F34" w:rsidRDefault="00A63948">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14:paraId="15564398" w14:textId="77777777" w:rsidR="00A63948" w:rsidRPr="00AC2F34" w:rsidRDefault="00A63948">
            <w:pPr>
              <w:pStyle w:val="TableText"/>
              <w:widowControl w:val="0"/>
              <w:spacing w:before="120"/>
              <w:rPr>
                <w:rFonts w:ascii="Tahoma" w:hAnsi="Tahoma" w:cs="Tahoma"/>
                <w:sz w:val="14"/>
                <w:szCs w:val="14"/>
              </w:rPr>
            </w:pPr>
            <w:r w:rsidRPr="00AC2F34">
              <w:rPr>
                <w:rFonts w:ascii="Tahoma" w:hAnsi="Tahoma" w:cs="Tahoma"/>
                <w:sz w:val="14"/>
                <w:szCs w:val="14"/>
              </w:rPr>
              <w:t>1</w:t>
            </w:r>
          </w:p>
        </w:tc>
        <w:tc>
          <w:tcPr>
            <w:tcW w:w="450" w:type="dxa"/>
            <w:tcBorders>
              <w:bottom w:val="single" w:sz="4" w:space="0" w:color="auto"/>
            </w:tcBorders>
            <w:shd w:val="clear" w:color="auto" w:fill="FABF8F"/>
          </w:tcPr>
          <w:p w14:paraId="15564399" w14:textId="77777777" w:rsidR="00A63948" w:rsidRPr="00AC2F34" w:rsidRDefault="00A63948">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FABF8F"/>
          </w:tcPr>
          <w:p w14:paraId="1556439A" w14:textId="77777777" w:rsidR="00A63948" w:rsidRPr="00AC2F34" w:rsidRDefault="00A63948">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14:paraId="1556439B" w14:textId="77777777" w:rsidR="00A63948" w:rsidRPr="00AC2F34" w:rsidRDefault="00A63948">
            <w:pPr>
              <w:pStyle w:val="TableText"/>
              <w:widowControl w:val="0"/>
              <w:spacing w:before="120"/>
              <w:rPr>
                <w:rFonts w:ascii="Tahoma" w:hAnsi="Tahoma" w:cs="Tahoma"/>
                <w:sz w:val="14"/>
                <w:szCs w:val="14"/>
              </w:rPr>
            </w:pPr>
            <w:r w:rsidRPr="00AC2F34">
              <w:rPr>
                <w:rFonts w:ascii="Tahoma" w:hAnsi="Tahoma" w:cs="Tahoma"/>
                <w:sz w:val="14"/>
                <w:szCs w:val="14"/>
              </w:rPr>
              <w:t>1</w:t>
            </w:r>
          </w:p>
        </w:tc>
        <w:tc>
          <w:tcPr>
            <w:tcW w:w="450" w:type="dxa"/>
            <w:tcBorders>
              <w:bottom w:val="single" w:sz="4" w:space="0" w:color="auto"/>
              <w:right w:val="single" w:sz="18" w:space="0" w:color="auto"/>
            </w:tcBorders>
            <w:shd w:val="clear" w:color="auto" w:fill="FABF8F"/>
          </w:tcPr>
          <w:p w14:paraId="1556439C" w14:textId="77777777" w:rsidR="00A63948" w:rsidRPr="00AC2F34" w:rsidRDefault="00A63948">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14:paraId="1556439D" w14:textId="77777777" w:rsidR="00A63948" w:rsidRPr="00AC2F34" w:rsidRDefault="00A63948">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1556439E" w14:textId="77777777" w:rsidR="00A63948" w:rsidRPr="00AC2F34" w:rsidRDefault="00A63948" w:rsidP="00AE2107">
            <w:pPr>
              <w:pStyle w:val="TableText"/>
              <w:widowControl w:val="0"/>
              <w:spacing w:before="120"/>
              <w:rPr>
                <w:rFonts w:ascii="Tahoma" w:hAnsi="Tahoma" w:cs="Tahoma"/>
                <w:sz w:val="14"/>
                <w:szCs w:val="14"/>
              </w:rPr>
            </w:pPr>
            <w:r w:rsidRPr="00AC2F34">
              <w:rPr>
                <w:rFonts w:ascii="Tahoma" w:hAnsi="Tahoma" w:cs="Tahoma"/>
                <w:sz w:val="13"/>
              </w:rPr>
              <w:t>A</w:t>
            </w:r>
          </w:p>
        </w:tc>
        <w:tc>
          <w:tcPr>
            <w:tcW w:w="540" w:type="dxa"/>
            <w:tcBorders>
              <w:bottom w:val="single" w:sz="4" w:space="0" w:color="auto"/>
            </w:tcBorders>
            <w:shd w:val="clear" w:color="auto" w:fill="FABF8F"/>
          </w:tcPr>
          <w:p w14:paraId="1556439F" w14:textId="77777777" w:rsidR="00A63948" w:rsidRPr="00AC2F34" w:rsidRDefault="00A63948">
            <w:pPr>
              <w:pStyle w:val="TableText"/>
              <w:widowControl w:val="0"/>
              <w:rPr>
                <w:rFonts w:ascii="Tahoma" w:hAnsi="Tahoma" w:cs="Tahoma"/>
                <w:sz w:val="14"/>
                <w:szCs w:val="14"/>
              </w:rPr>
            </w:pPr>
          </w:p>
        </w:tc>
      </w:tr>
      <w:tr w:rsidR="00A63948" w:rsidRPr="00AC2F34" w14:paraId="155643B4" w14:textId="77777777" w:rsidTr="00B33138">
        <w:trPr>
          <w:trHeight w:val="145"/>
        </w:trPr>
        <w:tc>
          <w:tcPr>
            <w:tcW w:w="2714" w:type="dxa"/>
            <w:tcBorders>
              <w:bottom w:val="single" w:sz="4" w:space="0" w:color="auto"/>
            </w:tcBorders>
            <w:shd w:val="clear" w:color="auto" w:fill="auto"/>
            <w:vAlign w:val="center"/>
          </w:tcPr>
          <w:p w14:paraId="155643A1" w14:textId="77777777" w:rsidR="00A63948" w:rsidRPr="00AC2F34" w:rsidRDefault="00A63948" w:rsidP="00873F62">
            <w:pPr>
              <w:pStyle w:val="Heading2"/>
              <w:spacing w:beforeLines="20" w:before="48" w:afterLines="20" w:after="48"/>
              <w:ind w:left="0"/>
              <w:rPr>
                <w:rFonts w:ascii="Tahoma" w:hAnsi="Tahoma" w:cs="Tahoma"/>
                <w:b w:val="0"/>
                <w:sz w:val="14"/>
                <w:szCs w:val="14"/>
              </w:rPr>
            </w:pPr>
            <w:bookmarkStart w:id="475" w:name="_Toc336338090"/>
            <w:bookmarkStart w:id="476" w:name="_Toc343596432"/>
            <w:r w:rsidRPr="00AC2F34">
              <w:rPr>
                <w:rFonts w:ascii="Tahoma" w:hAnsi="Tahoma" w:cs="Tahoma"/>
                <w:b w:val="0"/>
                <w:sz w:val="14"/>
                <w:szCs w:val="14"/>
              </w:rPr>
              <w:t>Clientbeheerlicentie voor System Center Virtual Machine Manager 2008 R2 per Gebruiker</w:t>
            </w:r>
            <w:bookmarkEnd w:id="475"/>
            <w:bookmarkEnd w:id="476"/>
          </w:p>
        </w:tc>
        <w:tc>
          <w:tcPr>
            <w:tcW w:w="450" w:type="dxa"/>
            <w:tcBorders>
              <w:bottom w:val="single" w:sz="4" w:space="0" w:color="auto"/>
            </w:tcBorders>
            <w:shd w:val="clear" w:color="auto" w:fill="auto"/>
            <w:vAlign w:val="center"/>
          </w:tcPr>
          <w:p w14:paraId="155643A2" w14:textId="77777777" w:rsidR="00A63948" w:rsidRPr="00AC2F34" w:rsidRDefault="00216494" w:rsidP="00B33138">
            <w:pPr>
              <w:pStyle w:val="TableText"/>
              <w:widowControl w:val="0"/>
              <w:rPr>
                <w:rStyle w:val="EndnoteReference"/>
                <w:rFonts w:cs="Tahoma"/>
                <w:b w:val="0"/>
                <w:sz w:val="13"/>
                <w:szCs w:val="13"/>
                <w:u w:val="single"/>
              </w:rPr>
            </w:pPr>
            <w:hyperlink w:anchor="_89_System_Center" w:history="1">
              <w:r w:rsidR="00E15740" w:rsidRPr="00AC2F34">
                <w:rPr>
                  <w:rStyle w:val="Hyperlink"/>
                  <w:rFonts w:cs="Tahoma"/>
                  <w:b/>
                  <w:sz w:val="13"/>
                  <w:szCs w:val="13"/>
                </w:rPr>
                <w:t>89</w:t>
              </w:r>
            </w:hyperlink>
          </w:p>
        </w:tc>
        <w:tc>
          <w:tcPr>
            <w:tcW w:w="450" w:type="dxa"/>
            <w:tcBorders>
              <w:bottom w:val="single" w:sz="4" w:space="0" w:color="auto"/>
            </w:tcBorders>
            <w:shd w:val="clear" w:color="auto" w:fill="auto"/>
          </w:tcPr>
          <w:p w14:paraId="155643A3" w14:textId="77777777" w:rsidR="00A63948" w:rsidRPr="00AC2F34" w:rsidRDefault="00A63948">
            <w:pPr>
              <w:pStyle w:val="TableText"/>
              <w:widowControl w:val="0"/>
              <w:spacing w:before="120"/>
              <w:rPr>
                <w:rFonts w:ascii="Tahoma" w:hAnsi="Tahoma" w:cs="Tahoma"/>
                <w:sz w:val="13"/>
                <w:szCs w:val="13"/>
              </w:rPr>
            </w:pPr>
            <w:r w:rsidRPr="00AC2F34">
              <w:rPr>
                <w:rFonts w:ascii="Tahoma" w:hAnsi="Tahoma" w:cs="Tahoma"/>
                <w:sz w:val="13"/>
                <w:szCs w:val="13"/>
              </w:rPr>
              <w:t>11/09</w:t>
            </w:r>
          </w:p>
        </w:tc>
        <w:tc>
          <w:tcPr>
            <w:tcW w:w="360" w:type="dxa"/>
            <w:tcBorders>
              <w:bottom w:val="single" w:sz="4" w:space="0" w:color="auto"/>
              <w:right w:val="single" w:sz="18" w:space="0" w:color="auto"/>
            </w:tcBorders>
            <w:shd w:val="clear" w:color="auto" w:fill="auto"/>
          </w:tcPr>
          <w:p w14:paraId="155643A4" w14:textId="77777777" w:rsidR="00A63948" w:rsidRPr="00AC2F34" w:rsidRDefault="00A63948">
            <w:pPr>
              <w:pStyle w:val="TableText"/>
              <w:widowControl w:val="0"/>
              <w:spacing w:before="120"/>
              <w:rPr>
                <w:rFonts w:ascii="Tahoma" w:hAnsi="Tahoma" w:cs="Tahoma"/>
                <w:sz w:val="14"/>
                <w:szCs w:val="14"/>
              </w:rPr>
            </w:pPr>
            <w:r w:rsidRPr="00AC2F34">
              <w:rPr>
                <w:rFonts w:ascii="Tahoma" w:hAnsi="Tahoma" w:cs="Tahoma"/>
                <w:sz w:val="14"/>
                <w:szCs w:val="14"/>
              </w:rPr>
              <w:t>SRV</w:t>
            </w:r>
          </w:p>
        </w:tc>
        <w:tc>
          <w:tcPr>
            <w:tcW w:w="360" w:type="dxa"/>
            <w:tcBorders>
              <w:left w:val="single" w:sz="18" w:space="0" w:color="auto"/>
              <w:bottom w:val="single" w:sz="4" w:space="0" w:color="auto"/>
            </w:tcBorders>
            <w:shd w:val="clear" w:color="auto" w:fill="auto"/>
          </w:tcPr>
          <w:p w14:paraId="155643A5" w14:textId="77777777" w:rsidR="00A63948" w:rsidRPr="00AC2F34" w:rsidRDefault="00A63948">
            <w:pPr>
              <w:pStyle w:val="TableText"/>
              <w:widowControl w:val="0"/>
              <w:spacing w:before="120"/>
              <w:rPr>
                <w:rFonts w:ascii="Tahoma" w:hAnsi="Tahoma" w:cs="Tahoma"/>
                <w:sz w:val="14"/>
                <w:szCs w:val="14"/>
              </w:rPr>
            </w:pPr>
            <w:r w:rsidRPr="00AC2F34">
              <w:rPr>
                <w:rFonts w:ascii="Tahoma" w:hAnsi="Tahoma" w:cs="Tahoma"/>
                <w:sz w:val="14"/>
                <w:szCs w:val="14"/>
              </w:rPr>
              <w:t>1</w:t>
            </w:r>
          </w:p>
        </w:tc>
        <w:tc>
          <w:tcPr>
            <w:tcW w:w="450" w:type="dxa"/>
            <w:tcBorders>
              <w:bottom w:val="single" w:sz="4" w:space="0" w:color="auto"/>
            </w:tcBorders>
            <w:shd w:val="clear" w:color="auto" w:fill="auto"/>
          </w:tcPr>
          <w:p w14:paraId="155643A6" w14:textId="77777777" w:rsidR="00A63948" w:rsidRPr="00AC2F34" w:rsidRDefault="00A63948">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155643A7" w14:textId="77777777" w:rsidR="00A63948" w:rsidRPr="00AC2F34" w:rsidRDefault="00A63948">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155643A8" w14:textId="77777777" w:rsidR="00A63948" w:rsidRPr="00AC2F34" w:rsidRDefault="00A63948">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155643A9" w14:textId="77777777" w:rsidR="00A63948" w:rsidRPr="00AC2F34" w:rsidRDefault="00A63948">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155643AA" w14:textId="77777777" w:rsidR="00A63948" w:rsidRPr="00AC2F34" w:rsidRDefault="00A63948">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auto"/>
          </w:tcPr>
          <w:p w14:paraId="155643AB" w14:textId="77777777" w:rsidR="00A63948" w:rsidRPr="00AC2F34" w:rsidRDefault="00A63948">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14:paraId="155643AC" w14:textId="77777777" w:rsidR="00A63948" w:rsidRPr="00AC2F34" w:rsidRDefault="00A63948">
            <w:pPr>
              <w:pStyle w:val="TableText"/>
              <w:widowControl w:val="0"/>
              <w:spacing w:before="120"/>
              <w:rPr>
                <w:rFonts w:ascii="Tahoma" w:hAnsi="Tahoma" w:cs="Tahoma"/>
                <w:sz w:val="14"/>
                <w:szCs w:val="14"/>
              </w:rPr>
            </w:pPr>
            <w:r w:rsidRPr="00AC2F34">
              <w:rPr>
                <w:rFonts w:ascii="Tahoma" w:hAnsi="Tahoma" w:cs="Tahoma"/>
                <w:sz w:val="14"/>
                <w:szCs w:val="14"/>
              </w:rPr>
              <w:t>1</w:t>
            </w:r>
          </w:p>
        </w:tc>
        <w:tc>
          <w:tcPr>
            <w:tcW w:w="450" w:type="dxa"/>
            <w:tcBorders>
              <w:bottom w:val="single" w:sz="4" w:space="0" w:color="auto"/>
            </w:tcBorders>
            <w:shd w:val="clear" w:color="auto" w:fill="auto"/>
          </w:tcPr>
          <w:p w14:paraId="155643AD" w14:textId="77777777" w:rsidR="00A63948" w:rsidRPr="00AC2F34" w:rsidRDefault="00A63948">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auto"/>
          </w:tcPr>
          <w:p w14:paraId="155643AE" w14:textId="77777777" w:rsidR="00A63948" w:rsidRPr="00AC2F34" w:rsidRDefault="00A63948">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14:paraId="155643AF" w14:textId="77777777" w:rsidR="00A63948" w:rsidRPr="00AC2F34" w:rsidRDefault="00A63948">
            <w:pPr>
              <w:pStyle w:val="TableText"/>
              <w:widowControl w:val="0"/>
              <w:spacing w:before="120"/>
              <w:rPr>
                <w:rFonts w:ascii="Tahoma" w:hAnsi="Tahoma" w:cs="Tahoma"/>
                <w:sz w:val="14"/>
                <w:szCs w:val="14"/>
              </w:rPr>
            </w:pPr>
            <w:r w:rsidRPr="00AC2F34">
              <w:rPr>
                <w:rFonts w:ascii="Tahoma" w:hAnsi="Tahoma" w:cs="Tahoma"/>
                <w:sz w:val="14"/>
                <w:szCs w:val="14"/>
              </w:rPr>
              <w:t>1</w:t>
            </w:r>
          </w:p>
        </w:tc>
        <w:tc>
          <w:tcPr>
            <w:tcW w:w="450" w:type="dxa"/>
            <w:tcBorders>
              <w:bottom w:val="single" w:sz="4" w:space="0" w:color="auto"/>
              <w:right w:val="single" w:sz="18" w:space="0" w:color="auto"/>
            </w:tcBorders>
            <w:shd w:val="clear" w:color="auto" w:fill="auto"/>
          </w:tcPr>
          <w:p w14:paraId="155643B0" w14:textId="77777777" w:rsidR="00A63948" w:rsidRPr="00AC2F34" w:rsidRDefault="00A63948">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14:paraId="155643B1" w14:textId="77777777" w:rsidR="00A63948" w:rsidRPr="00AC2F34" w:rsidRDefault="00A63948">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14:paraId="155643B2" w14:textId="77777777" w:rsidR="00A63948" w:rsidRPr="00AC2F34" w:rsidRDefault="00A63948" w:rsidP="00AE2107">
            <w:pPr>
              <w:pStyle w:val="TableText"/>
              <w:widowControl w:val="0"/>
              <w:spacing w:before="120"/>
              <w:rPr>
                <w:rFonts w:ascii="Tahoma" w:hAnsi="Tahoma" w:cs="Tahoma"/>
                <w:sz w:val="14"/>
                <w:szCs w:val="14"/>
              </w:rPr>
            </w:pPr>
            <w:r w:rsidRPr="00AC2F34">
              <w:rPr>
                <w:rFonts w:ascii="Tahoma" w:hAnsi="Tahoma" w:cs="Tahoma"/>
                <w:sz w:val="13"/>
              </w:rPr>
              <w:t>A,ST</w:t>
            </w:r>
          </w:p>
        </w:tc>
        <w:tc>
          <w:tcPr>
            <w:tcW w:w="540" w:type="dxa"/>
            <w:tcBorders>
              <w:bottom w:val="single" w:sz="4" w:space="0" w:color="auto"/>
            </w:tcBorders>
            <w:shd w:val="clear" w:color="auto" w:fill="auto"/>
          </w:tcPr>
          <w:p w14:paraId="155643B3" w14:textId="77777777" w:rsidR="00A63948" w:rsidRPr="00AC2F34" w:rsidRDefault="00A63948">
            <w:pPr>
              <w:pStyle w:val="TableText"/>
              <w:widowControl w:val="0"/>
              <w:rPr>
                <w:rFonts w:ascii="Tahoma" w:hAnsi="Tahoma" w:cs="Tahoma"/>
                <w:sz w:val="14"/>
                <w:szCs w:val="14"/>
              </w:rPr>
            </w:pPr>
          </w:p>
        </w:tc>
      </w:tr>
      <w:tr w:rsidR="004233A7" w:rsidRPr="00AC2F34" w14:paraId="155643C8" w14:textId="77777777" w:rsidTr="00B33138">
        <w:trPr>
          <w:trHeight w:val="145"/>
        </w:trPr>
        <w:tc>
          <w:tcPr>
            <w:tcW w:w="2714" w:type="dxa"/>
            <w:tcBorders>
              <w:bottom w:val="single" w:sz="4" w:space="0" w:color="auto"/>
            </w:tcBorders>
            <w:shd w:val="clear" w:color="auto" w:fill="FABF8F"/>
            <w:vAlign w:val="center"/>
          </w:tcPr>
          <w:p w14:paraId="155643B5" w14:textId="77777777" w:rsidR="00A63948" w:rsidRPr="00AC2F34" w:rsidRDefault="00A63948" w:rsidP="00873F62">
            <w:pPr>
              <w:pStyle w:val="ProductNames"/>
              <w:spacing w:beforeLines="20" w:before="48" w:afterLines="20" w:after="48"/>
              <w:rPr>
                <w:rFonts w:ascii="Tahoma" w:hAnsi="Tahoma" w:cs="Tahoma"/>
                <w:sz w:val="14"/>
                <w:szCs w:val="14"/>
              </w:rPr>
            </w:pPr>
            <w:bookmarkStart w:id="477" w:name="_Toc336338091"/>
            <w:bookmarkStart w:id="478" w:name="_Toc343596433"/>
            <w:r w:rsidRPr="00AC2F34">
              <w:rPr>
                <w:rFonts w:ascii="Tahoma" w:hAnsi="Tahoma" w:cs="Tahoma"/>
                <w:color w:val="000000"/>
                <w:sz w:val="14"/>
                <w:szCs w:val="14"/>
              </w:rPr>
              <w:t>Serverbeheerlicentie voor System Center Virtual Machine Manager 2008 R2 Enterprise</w:t>
            </w:r>
            <w:bookmarkEnd w:id="477"/>
            <w:bookmarkEnd w:id="478"/>
          </w:p>
        </w:tc>
        <w:tc>
          <w:tcPr>
            <w:tcW w:w="450" w:type="dxa"/>
            <w:tcBorders>
              <w:bottom w:val="single" w:sz="4" w:space="0" w:color="auto"/>
            </w:tcBorders>
            <w:shd w:val="clear" w:color="auto" w:fill="FABF8F"/>
            <w:vAlign w:val="center"/>
          </w:tcPr>
          <w:p w14:paraId="155643B6" w14:textId="77777777" w:rsidR="00A63948" w:rsidRPr="00AC2F34" w:rsidRDefault="00216494" w:rsidP="00B33138">
            <w:pPr>
              <w:pStyle w:val="TableText"/>
              <w:widowControl w:val="0"/>
              <w:rPr>
                <w:rStyle w:val="EndnoteReference"/>
                <w:rFonts w:cs="Tahoma"/>
                <w:b w:val="0"/>
                <w:sz w:val="13"/>
                <w:szCs w:val="13"/>
                <w:u w:val="single"/>
              </w:rPr>
            </w:pPr>
            <w:hyperlink w:anchor="_89_System_Center" w:history="1">
              <w:r w:rsidR="00E15740" w:rsidRPr="00AC2F34">
                <w:rPr>
                  <w:rStyle w:val="Hyperlink"/>
                  <w:rFonts w:cs="Tahoma"/>
                  <w:b/>
                  <w:sz w:val="13"/>
                  <w:szCs w:val="13"/>
                </w:rPr>
                <w:t>89</w:t>
              </w:r>
            </w:hyperlink>
          </w:p>
        </w:tc>
        <w:tc>
          <w:tcPr>
            <w:tcW w:w="450" w:type="dxa"/>
            <w:tcBorders>
              <w:bottom w:val="single" w:sz="4" w:space="0" w:color="auto"/>
            </w:tcBorders>
            <w:shd w:val="clear" w:color="auto" w:fill="FABF8F"/>
          </w:tcPr>
          <w:p w14:paraId="155643B7" w14:textId="77777777" w:rsidR="00A63948" w:rsidRPr="00AC2F34" w:rsidRDefault="00A63948">
            <w:pPr>
              <w:pStyle w:val="TableText"/>
              <w:widowControl w:val="0"/>
              <w:spacing w:before="120"/>
              <w:rPr>
                <w:rFonts w:ascii="Tahoma" w:hAnsi="Tahoma" w:cs="Tahoma"/>
                <w:sz w:val="13"/>
                <w:szCs w:val="13"/>
              </w:rPr>
            </w:pPr>
            <w:r w:rsidRPr="00AC2F34">
              <w:rPr>
                <w:rFonts w:ascii="Tahoma" w:hAnsi="Tahoma" w:cs="Tahoma"/>
                <w:sz w:val="13"/>
                <w:szCs w:val="13"/>
              </w:rPr>
              <w:t>10/08</w:t>
            </w:r>
          </w:p>
        </w:tc>
        <w:tc>
          <w:tcPr>
            <w:tcW w:w="360" w:type="dxa"/>
            <w:tcBorders>
              <w:bottom w:val="single" w:sz="4" w:space="0" w:color="auto"/>
              <w:right w:val="single" w:sz="18" w:space="0" w:color="auto"/>
            </w:tcBorders>
            <w:shd w:val="clear" w:color="auto" w:fill="FABF8F"/>
          </w:tcPr>
          <w:p w14:paraId="155643B8" w14:textId="77777777" w:rsidR="00A63948" w:rsidRPr="00AC2F34" w:rsidRDefault="00A63948">
            <w:pPr>
              <w:pStyle w:val="TableText"/>
              <w:widowControl w:val="0"/>
              <w:spacing w:before="120"/>
              <w:rPr>
                <w:rFonts w:ascii="Tahoma" w:hAnsi="Tahoma" w:cs="Tahoma"/>
                <w:sz w:val="14"/>
                <w:szCs w:val="14"/>
              </w:rPr>
            </w:pPr>
            <w:r w:rsidRPr="00AC2F34">
              <w:rPr>
                <w:rFonts w:ascii="Tahoma" w:hAnsi="Tahoma" w:cs="Tahoma"/>
                <w:sz w:val="14"/>
                <w:szCs w:val="14"/>
              </w:rPr>
              <w:t>SRV</w:t>
            </w:r>
          </w:p>
        </w:tc>
        <w:tc>
          <w:tcPr>
            <w:tcW w:w="360" w:type="dxa"/>
            <w:tcBorders>
              <w:left w:val="single" w:sz="18" w:space="0" w:color="auto"/>
              <w:bottom w:val="single" w:sz="4" w:space="0" w:color="auto"/>
            </w:tcBorders>
            <w:shd w:val="clear" w:color="auto" w:fill="FABF8F"/>
          </w:tcPr>
          <w:p w14:paraId="155643B9" w14:textId="77777777" w:rsidR="00A63948" w:rsidRPr="00AC2F34" w:rsidRDefault="00A63948">
            <w:pPr>
              <w:pStyle w:val="TableText"/>
              <w:widowControl w:val="0"/>
              <w:spacing w:before="120"/>
              <w:rPr>
                <w:rFonts w:ascii="Tahoma" w:hAnsi="Tahoma" w:cs="Tahoma"/>
                <w:sz w:val="14"/>
                <w:szCs w:val="14"/>
              </w:rPr>
            </w:pPr>
            <w:r w:rsidRPr="00AC2F34">
              <w:rPr>
                <w:rFonts w:ascii="Tahoma" w:hAnsi="Tahoma" w:cs="Tahoma"/>
                <w:sz w:val="14"/>
                <w:szCs w:val="14"/>
              </w:rPr>
              <w:t>10</w:t>
            </w:r>
          </w:p>
        </w:tc>
        <w:tc>
          <w:tcPr>
            <w:tcW w:w="450" w:type="dxa"/>
            <w:tcBorders>
              <w:bottom w:val="single" w:sz="4" w:space="0" w:color="auto"/>
            </w:tcBorders>
            <w:shd w:val="clear" w:color="auto" w:fill="FABF8F"/>
          </w:tcPr>
          <w:p w14:paraId="155643BA" w14:textId="77777777" w:rsidR="00A63948" w:rsidRPr="00AC2F34" w:rsidRDefault="00A63948">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155643BB" w14:textId="77777777" w:rsidR="00A63948" w:rsidRPr="00AC2F34" w:rsidRDefault="00A63948">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155643BC" w14:textId="77777777" w:rsidR="00A63948" w:rsidRPr="00AC2F34" w:rsidRDefault="00A63948">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155643BD" w14:textId="77777777" w:rsidR="00A63948" w:rsidRPr="00AC2F34" w:rsidRDefault="00A63948">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155643BE" w14:textId="77777777" w:rsidR="00A63948" w:rsidRPr="00AC2F34" w:rsidRDefault="00A63948">
            <w:pPr>
              <w:pStyle w:val="TableText"/>
              <w:widowControl w:val="0"/>
              <w:spacing w:before="120"/>
              <w:rPr>
                <w:rFonts w:ascii="Tahoma" w:hAnsi="Tahoma" w:cs="Tahoma"/>
                <w:sz w:val="14"/>
                <w:szCs w:val="14"/>
              </w:rPr>
            </w:pPr>
          </w:p>
        </w:tc>
        <w:tc>
          <w:tcPr>
            <w:tcW w:w="360" w:type="dxa"/>
            <w:tcBorders>
              <w:bottom w:val="single" w:sz="4" w:space="0" w:color="auto"/>
              <w:right w:val="single" w:sz="18" w:space="0" w:color="auto"/>
            </w:tcBorders>
            <w:shd w:val="clear" w:color="auto" w:fill="FABF8F"/>
          </w:tcPr>
          <w:p w14:paraId="155643BF" w14:textId="77777777" w:rsidR="00A63948" w:rsidRPr="00AC2F34" w:rsidRDefault="00A63948">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14:paraId="155643C0" w14:textId="77777777" w:rsidR="00A63948" w:rsidRPr="00AC2F34" w:rsidRDefault="00A63948">
            <w:pPr>
              <w:pStyle w:val="TableText"/>
              <w:widowControl w:val="0"/>
              <w:spacing w:before="120"/>
              <w:rPr>
                <w:rFonts w:ascii="Tahoma" w:hAnsi="Tahoma" w:cs="Tahoma"/>
                <w:sz w:val="14"/>
                <w:szCs w:val="14"/>
              </w:rPr>
            </w:pPr>
            <w:r w:rsidRPr="00AC2F34">
              <w:rPr>
                <w:rFonts w:ascii="Tahoma" w:hAnsi="Tahoma" w:cs="Tahoma"/>
                <w:sz w:val="14"/>
                <w:szCs w:val="14"/>
              </w:rPr>
              <w:t>10</w:t>
            </w:r>
          </w:p>
        </w:tc>
        <w:tc>
          <w:tcPr>
            <w:tcW w:w="450" w:type="dxa"/>
            <w:tcBorders>
              <w:bottom w:val="single" w:sz="4" w:space="0" w:color="auto"/>
            </w:tcBorders>
            <w:shd w:val="clear" w:color="auto" w:fill="FABF8F"/>
          </w:tcPr>
          <w:p w14:paraId="155643C1" w14:textId="77777777" w:rsidR="00A63948" w:rsidRPr="00AC2F34" w:rsidRDefault="00A63948">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FABF8F"/>
          </w:tcPr>
          <w:p w14:paraId="155643C2" w14:textId="77777777" w:rsidR="00A63948" w:rsidRPr="00AC2F34" w:rsidRDefault="00A63948">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14:paraId="155643C3" w14:textId="77777777" w:rsidR="00A63948" w:rsidRPr="00AC2F34" w:rsidRDefault="00A63948">
            <w:pPr>
              <w:pStyle w:val="TableText"/>
              <w:widowControl w:val="0"/>
              <w:spacing w:before="120"/>
              <w:rPr>
                <w:rFonts w:ascii="Tahoma" w:hAnsi="Tahoma" w:cs="Tahoma"/>
                <w:sz w:val="14"/>
                <w:szCs w:val="14"/>
              </w:rPr>
            </w:pPr>
            <w:r w:rsidRPr="00AC2F34">
              <w:rPr>
                <w:rFonts w:ascii="Tahoma" w:hAnsi="Tahoma" w:cs="Tahoma"/>
                <w:sz w:val="14"/>
                <w:szCs w:val="14"/>
              </w:rPr>
              <w:t>10</w:t>
            </w:r>
          </w:p>
        </w:tc>
        <w:tc>
          <w:tcPr>
            <w:tcW w:w="450" w:type="dxa"/>
            <w:tcBorders>
              <w:bottom w:val="single" w:sz="4" w:space="0" w:color="auto"/>
              <w:right w:val="single" w:sz="18" w:space="0" w:color="auto"/>
            </w:tcBorders>
            <w:shd w:val="clear" w:color="auto" w:fill="FABF8F"/>
          </w:tcPr>
          <w:p w14:paraId="155643C4" w14:textId="77777777" w:rsidR="00A63948" w:rsidRPr="00AC2F34" w:rsidRDefault="00A63948">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14:paraId="155643C5" w14:textId="77777777" w:rsidR="00A63948" w:rsidRPr="00AC2F34" w:rsidRDefault="00A63948">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14:paraId="155643C6" w14:textId="77777777" w:rsidR="00A63948" w:rsidRPr="00AC2F34" w:rsidRDefault="00A63948" w:rsidP="00AE2107">
            <w:pPr>
              <w:pStyle w:val="TableText"/>
              <w:widowControl w:val="0"/>
              <w:spacing w:before="120"/>
              <w:rPr>
                <w:rFonts w:ascii="Tahoma" w:hAnsi="Tahoma" w:cs="Tahoma"/>
                <w:sz w:val="14"/>
                <w:szCs w:val="14"/>
              </w:rPr>
            </w:pPr>
            <w:r w:rsidRPr="00AC2F34">
              <w:rPr>
                <w:rFonts w:ascii="Tahoma" w:hAnsi="Tahoma" w:cs="Tahoma"/>
                <w:sz w:val="13"/>
              </w:rPr>
              <w:t>A</w:t>
            </w:r>
          </w:p>
        </w:tc>
        <w:tc>
          <w:tcPr>
            <w:tcW w:w="540" w:type="dxa"/>
            <w:tcBorders>
              <w:bottom w:val="single" w:sz="4" w:space="0" w:color="auto"/>
            </w:tcBorders>
            <w:shd w:val="clear" w:color="auto" w:fill="FABF8F"/>
          </w:tcPr>
          <w:p w14:paraId="155643C7" w14:textId="77777777" w:rsidR="00A63948" w:rsidRPr="00AC2F34" w:rsidRDefault="00A63948">
            <w:pPr>
              <w:pStyle w:val="TableText"/>
              <w:widowControl w:val="0"/>
              <w:rPr>
                <w:rFonts w:ascii="Tahoma" w:hAnsi="Tahoma" w:cs="Tahoma"/>
                <w:sz w:val="14"/>
                <w:szCs w:val="14"/>
              </w:rPr>
            </w:pPr>
          </w:p>
        </w:tc>
      </w:tr>
      <w:tr w:rsidR="00A63948" w:rsidRPr="00AC2F34" w14:paraId="155643DC" w14:textId="77777777" w:rsidTr="00B33138">
        <w:trPr>
          <w:trHeight w:val="145"/>
        </w:trPr>
        <w:tc>
          <w:tcPr>
            <w:tcW w:w="2714" w:type="dxa"/>
            <w:tcBorders>
              <w:bottom w:val="single" w:sz="4" w:space="0" w:color="auto"/>
            </w:tcBorders>
            <w:shd w:val="clear" w:color="auto" w:fill="auto"/>
            <w:vAlign w:val="center"/>
          </w:tcPr>
          <w:p w14:paraId="155643C9" w14:textId="77777777" w:rsidR="00A63948" w:rsidRPr="00AC2F34" w:rsidRDefault="00A63948" w:rsidP="00873F62">
            <w:pPr>
              <w:pStyle w:val="ProductNames"/>
              <w:spacing w:beforeLines="20" w:before="48" w:afterLines="20" w:after="48"/>
              <w:rPr>
                <w:rFonts w:ascii="Tahoma" w:hAnsi="Tahoma" w:cs="Tahoma"/>
                <w:sz w:val="14"/>
                <w:szCs w:val="14"/>
              </w:rPr>
            </w:pPr>
            <w:bookmarkStart w:id="479" w:name="_Toc336338092"/>
            <w:bookmarkStart w:id="480" w:name="_Toc343596434"/>
            <w:r w:rsidRPr="00AC2F34">
              <w:rPr>
                <w:rFonts w:ascii="Tahoma" w:hAnsi="Tahoma" w:cs="Tahoma"/>
                <w:sz w:val="14"/>
                <w:szCs w:val="14"/>
              </w:rPr>
              <w:t>System Center Virtual Machine Manager 2008 R2 Workgroup Edition</w:t>
            </w:r>
            <w:bookmarkEnd w:id="479"/>
            <w:bookmarkEnd w:id="480"/>
          </w:p>
        </w:tc>
        <w:tc>
          <w:tcPr>
            <w:tcW w:w="450" w:type="dxa"/>
            <w:tcBorders>
              <w:bottom w:val="single" w:sz="4" w:space="0" w:color="auto"/>
            </w:tcBorders>
            <w:shd w:val="clear" w:color="auto" w:fill="auto"/>
            <w:vAlign w:val="center"/>
          </w:tcPr>
          <w:p w14:paraId="155643CA" w14:textId="77777777" w:rsidR="00A63948" w:rsidRPr="00AC2F34" w:rsidRDefault="00A63948" w:rsidP="00B33138">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tcPr>
          <w:p w14:paraId="155643CB" w14:textId="77777777" w:rsidR="00A63948" w:rsidRPr="00AC2F34" w:rsidRDefault="00A63948" w:rsidP="009970ED">
            <w:pPr>
              <w:pStyle w:val="TableText"/>
              <w:widowControl w:val="0"/>
              <w:spacing w:before="120"/>
              <w:rPr>
                <w:rFonts w:ascii="Tahoma" w:hAnsi="Tahoma" w:cs="Tahoma"/>
                <w:sz w:val="13"/>
              </w:rPr>
            </w:pPr>
            <w:r w:rsidRPr="00AC2F34">
              <w:rPr>
                <w:rFonts w:ascii="Tahoma" w:hAnsi="Tahoma" w:cs="Tahoma"/>
                <w:sz w:val="13"/>
              </w:rPr>
              <w:t>10/08</w:t>
            </w:r>
          </w:p>
        </w:tc>
        <w:tc>
          <w:tcPr>
            <w:tcW w:w="360" w:type="dxa"/>
            <w:tcBorders>
              <w:bottom w:val="single" w:sz="4" w:space="0" w:color="auto"/>
              <w:right w:val="single" w:sz="18" w:space="0" w:color="auto"/>
            </w:tcBorders>
            <w:shd w:val="clear" w:color="auto" w:fill="auto"/>
          </w:tcPr>
          <w:p w14:paraId="155643CC" w14:textId="77777777" w:rsidR="00A63948" w:rsidRPr="00AC2F34" w:rsidRDefault="00A63948" w:rsidP="009970ED">
            <w:pPr>
              <w:pStyle w:val="TableText"/>
              <w:widowControl w:val="0"/>
              <w:spacing w:before="12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auto"/>
          </w:tcPr>
          <w:p w14:paraId="155643CD" w14:textId="77777777" w:rsidR="00A63948" w:rsidRPr="00AC2F34" w:rsidRDefault="00A63948" w:rsidP="009970ED">
            <w:pPr>
              <w:pStyle w:val="TableText"/>
              <w:widowControl w:val="0"/>
              <w:spacing w:before="120"/>
              <w:rPr>
                <w:rFonts w:ascii="Tahoma" w:hAnsi="Tahoma" w:cs="Tahoma"/>
                <w:sz w:val="13"/>
              </w:rPr>
            </w:pPr>
            <w:r w:rsidRPr="00AC2F34">
              <w:rPr>
                <w:rFonts w:ascii="Tahoma" w:hAnsi="Tahoma" w:cs="Tahoma"/>
                <w:sz w:val="13"/>
              </w:rPr>
              <w:t>5</w:t>
            </w:r>
          </w:p>
        </w:tc>
        <w:tc>
          <w:tcPr>
            <w:tcW w:w="450" w:type="dxa"/>
            <w:tcBorders>
              <w:bottom w:val="single" w:sz="4" w:space="0" w:color="auto"/>
            </w:tcBorders>
            <w:shd w:val="clear" w:color="auto" w:fill="auto"/>
          </w:tcPr>
          <w:p w14:paraId="155643CE" w14:textId="77777777" w:rsidR="00A63948" w:rsidRPr="00AC2F34" w:rsidRDefault="00A63948" w:rsidP="009970ED">
            <w:pPr>
              <w:pStyle w:val="TableText"/>
              <w:widowControl w:val="0"/>
              <w:spacing w:before="120"/>
              <w:rPr>
                <w:rFonts w:ascii="Tahoma" w:hAnsi="Tahoma" w:cs="Tahoma"/>
                <w:sz w:val="13"/>
              </w:rPr>
            </w:pPr>
            <w:r w:rsidRPr="00AC2F34">
              <w:rPr>
                <w:rFonts w:ascii="Tahoma" w:hAnsi="Tahoma" w:cs="Tahoma"/>
                <w:sz w:val="13"/>
              </w:rPr>
              <w:t>13</w:t>
            </w:r>
          </w:p>
        </w:tc>
        <w:tc>
          <w:tcPr>
            <w:tcW w:w="450" w:type="dxa"/>
            <w:tcBorders>
              <w:bottom w:val="single" w:sz="4" w:space="0" w:color="auto"/>
            </w:tcBorders>
            <w:shd w:val="clear" w:color="auto" w:fill="auto"/>
          </w:tcPr>
          <w:p w14:paraId="155643CF" w14:textId="77777777" w:rsidR="00A63948" w:rsidRPr="00AC2F34" w:rsidRDefault="00A63948" w:rsidP="009970ED">
            <w:pPr>
              <w:pStyle w:val="TableText"/>
              <w:widowControl w:val="0"/>
              <w:spacing w:before="120"/>
              <w:rPr>
                <w:rFonts w:ascii="Tahoma" w:hAnsi="Tahoma" w:cs="Tahoma"/>
                <w:sz w:val="13"/>
              </w:rPr>
            </w:pPr>
            <w:r w:rsidRPr="00AC2F34">
              <w:rPr>
                <w:rFonts w:ascii="Tahoma" w:hAnsi="Tahoma" w:cs="Tahoma"/>
                <w:sz w:val="13"/>
              </w:rPr>
              <w:t>10</w:t>
            </w:r>
          </w:p>
        </w:tc>
        <w:tc>
          <w:tcPr>
            <w:tcW w:w="450" w:type="dxa"/>
            <w:tcBorders>
              <w:bottom w:val="single" w:sz="4" w:space="0" w:color="auto"/>
            </w:tcBorders>
            <w:shd w:val="clear" w:color="auto" w:fill="auto"/>
          </w:tcPr>
          <w:p w14:paraId="155643D0" w14:textId="77777777" w:rsidR="00A63948" w:rsidRPr="00AC2F34" w:rsidRDefault="00A63948" w:rsidP="009970ED">
            <w:pPr>
              <w:pStyle w:val="TableText"/>
              <w:widowControl w:val="0"/>
              <w:spacing w:before="120"/>
              <w:rPr>
                <w:rFonts w:ascii="Tahoma" w:hAnsi="Tahoma" w:cs="Tahoma"/>
                <w:sz w:val="13"/>
              </w:rPr>
            </w:pPr>
            <w:r w:rsidRPr="00AC2F34">
              <w:rPr>
                <w:rFonts w:ascii="Tahoma" w:hAnsi="Tahoma" w:cs="Tahoma"/>
                <w:sz w:val="13"/>
              </w:rPr>
              <w:t>8</w:t>
            </w:r>
          </w:p>
        </w:tc>
        <w:tc>
          <w:tcPr>
            <w:tcW w:w="450" w:type="dxa"/>
            <w:tcBorders>
              <w:bottom w:val="single" w:sz="4" w:space="0" w:color="auto"/>
            </w:tcBorders>
            <w:shd w:val="clear" w:color="auto" w:fill="auto"/>
          </w:tcPr>
          <w:p w14:paraId="155643D1" w14:textId="77777777" w:rsidR="00A63948" w:rsidRPr="00AC2F34" w:rsidRDefault="00A63948" w:rsidP="009970ED">
            <w:pPr>
              <w:pStyle w:val="TableText"/>
              <w:widowControl w:val="0"/>
              <w:spacing w:before="120"/>
              <w:rPr>
                <w:rFonts w:ascii="Tahoma" w:hAnsi="Tahoma" w:cs="Tahoma"/>
                <w:sz w:val="13"/>
              </w:rPr>
            </w:pPr>
            <w:r w:rsidRPr="00AC2F34">
              <w:rPr>
                <w:rFonts w:ascii="Tahoma" w:hAnsi="Tahoma" w:cs="Tahoma"/>
                <w:sz w:val="13"/>
              </w:rPr>
              <w:t>8</w:t>
            </w:r>
          </w:p>
        </w:tc>
        <w:tc>
          <w:tcPr>
            <w:tcW w:w="450" w:type="dxa"/>
            <w:tcBorders>
              <w:bottom w:val="single" w:sz="4" w:space="0" w:color="auto"/>
            </w:tcBorders>
            <w:shd w:val="clear" w:color="auto" w:fill="auto"/>
          </w:tcPr>
          <w:p w14:paraId="155643D2" w14:textId="77777777" w:rsidR="00A63948" w:rsidRPr="00AC2F34" w:rsidRDefault="00A63948" w:rsidP="009970ED">
            <w:pPr>
              <w:pStyle w:val="TableText"/>
              <w:widowControl w:val="0"/>
              <w:spacing w:before="120"/>
              <w:rPr>
                <w:rFonts w:ascii="Tahoma" w:hAnsi="Tahoma" w:cs="Tahoma"/>
                <w:sz w:val="13"/>
              </w:rPr>
            </w:pPr>
            <w:r w:rsidRPr="00AC2F34">
              <w:rPr>
                <w:rFonts w:ascii="Tahoma" w:hAnsi="Tahoma" w:cs="Tahoma"/>
                <w:sz w:val="13"/>
              </w:rPr>
              <w:t>5</w:t>
            </w:r>
          </w:p>
        </w:tc>
        <w:tc>
          <w:tcPr>
            <w:tcW w:w="360" w:type="dxa"/>
            <w:tcBorders>
              <w:bottom w:val="single" w:sz="4" w:space="0" w:color="auto"/>
              <w:right w:val="single" w:sz="18" w:space="0" w:color="auto"/>
            </w:tcBorders>
            <w:shd w:val="clear" w:color="auto" w:fill="auto"/>
          </w:tcPr>
          <w:p w14:paraId="155643D3" w14:textId="77777777" w:rsidR="00A63948" w:rsidRPr="00AC2F34" w:rsidRDefault="00A63948" w:rsidP="009970ED">
            <w:pPr>
              <w:pStyle w:val="TableText"/>
              <w:widowControl w:val="0"/>
              <w:spacing w:before="120"/>
              <w:rPr>
                <w:rFonts w:ascii="Tahoma" w:hAnsi="Tahoma" w:cs="Tahoma"/>
                <w:sz w:val="13"/>
              </w:rPr>
            </w:pPr>
            <w:r w:rsidRPr="00AC2F34">
              <w:rPr>
                <w:rFonts w:ascii="Tahoma" w:hAnsi="Tahoma" w:cs="Tahoma"/>
                <w:sz w:val="13"/>
              </w:rPr>
              <w:t>3</w:t>
            </w:r>
          </w:p>
        </w:tc>
        <w:tc>
          <w:tcPr>
            <w:tcW w:w="450" w:type="dxa"/>
            <w:tcBorders>
              <w:left w:val="single" w:sz="18" w:space="0" w:color="auto"/>
              <w:bottom w:val="single" w:sz="4" w:space="0" w:color="auto"/>
            </w:tcBorders>
            <w:shd w:val="clear" w:color="auto" w:fill="auto"/>
          </w:tcPr>
          <w:p w14:paraId="155643D4" w14:textId="77777777" w:rsidR="00A63948" w:rsidRPr="00AC2F34" w:rsidRDefault="00A63948" w:rsidP="009970ED">
            <w:pPr>
              <w:pStyle w:val="TableText"/>
              <w:widowControl w:val="0"/>
              <w:spacing w:before="120"/>
              <w:rPr>
                <w:rFonts w:ascii="Tahoma" w:hAnsi="Tahoma" w:cs="Tahoma"/>
                <w:sz w:val="13"/>
              </w:rPr>
            </w:pPr>
            <w:r w:rsidRPr="00AC2F34">
              <w:rPr>
                <w:rFonts w:ascii="Tahoma" w:hAnsi="Tahoma" w:cs="Tahoma"/>
                <w:sz w:val="13"/>
              </w:rPr>
              <w:t>5</w:t>
            </w:r>
          </w:p>
        </w:tc>
        <w:tc>
          <w:tcPr>
            <w:tcW w:w="450" w:type="dxa"/>
            <w:tcBorders>
              <w:bottom w:val="single" w:sz="4" w:space="0" w:color="auto"/>
            </w:tcBorders>
            <w:shd w:val="clear" w:color="auto" w:fill="auto"/>
          </w:tcPr>
          <w:p w14:paraId="155643D5" w14:textId="77777777" w:rsidR="00A63948" w:rsidRPr="00AC2F34" w:rsidRDefault="00A63948" w:rsidP="009970ED">
            <w:pPr>
              <w:pStyle w:val="TableText"/>
              <w:widowControl w:val="0"/>
              <w:spacing w:before="120"/>
              <w:rPr>
                <w:rFonts w:ascii="Tahoma" w:hAnsi="Tahoma" w:cs="Tahoma"/>
                <w:sz w:val="13"/>
              </w:rPr>
            </w:pPr>
            <w:r w:rsidRPr="00AC2F34">
              <w:rPr>
                <w:rFonts w:ascii="Tahoma" w:hAnsi="Tahoma" w:cs="Tahoma"/>
                <w:sz w:val="13"/>
              </w:rPr>
              <w:t>10</w:t>
            </w:r>
          </w:p>
        </w:tc>
        <w:tc>
          <w:tcPr>
            <w:tcW w:w="450" w:type="dxa"/>
            <w:tcBorders>
              <w:bottom w:val="single" w:sz="4" w:space="0" w:color="auto"/>
              <w:right w:val="single" w:sz="18" w:space="0" w:color="auto"/>
            </w:tcBorders>
            <w:shd w:val="clear" w:color="auto" w:fill="auto"/>
          </w:tcPr>
          <w:p w14:paraId="155643D6" w14:textId="77777777" w:rsidR="00A63948" w:rsidRPr="00AC2F34" w:rsidRDefault="00A63948" w:rsidP="009970ED">
            <w:pPr>
              <w:pStyle w:val="TableText"/>
              <w:widowControl w:val="0"/>
              <w:spacing w:before="120"/>
              <w:rPr>
                <w:rFonts w:ascii="Tahoma" w:hAnsi="Tahoma" w:cs="Tahoma"/>
                <w:sz w:val="13"/>
              </w:rPr>
            </w:pPr>
            <w:r w:rsidRPr="00AC2F34">
              <w:rPr>
                <w:rFonts w:ascii="Tahoma" w:hAnsi="Tahoma" w:cs="Tahoma"/>
                <w:sz w:val="13"/>
              </w:rPr>
              <w:t>5</w:t>
            </w:r>
          </w:p>
        </w:tc>
        <w:tc>
          <w:tcPr>
            <w:tcW w:w="450" w:type="dxa"/>
            <w:tcBorders>
              <w:left w:val="single" w:sz="18" w:space="0" w:color="auto"/>
              <w:bottom w:val="single" w:sz="4" w:space="0" w:color="auto"/>
            </w:tcBorders>
            <w:shd w:val="clear" w:color="auto" w:fill="auto"/>
          </w:tcPr>
          <w:p w14:paraId="155643D7" w14:textId="77777777" w:rsidR="00A63948" w:rsidRPr="00AC2F34" w:rsidRDefault="00A63948" w:rsidP="009970ED">
            <w:pPr>
              <w:pStyle w:val="TableText"/>
              <w:widowControl w:val="0"/>
              <w:spacing w:before="120"/>
              <w:rPr>
                <w:rFonts w:ascii="Tahoma" w:hAnsi="Tahoma" w:cs="Tahoma"/>
                <w:sz w:val="13"/>
              </w:rPr>
            </w:pPr>
            <w:r w:rsidRPr="00AC2F34">
              <w:rPr>
                <w:rFonts w:ascii="Tahoma" w:hAnsi="Tahoma" w:cs="Tahoma"/>
                <w:sz w:val="13"/>
              </w:rPr>
              <w:t>5</w:t>
            </w:r>
          </w:p>
        </w:tc>
        <w:tc>
          <w:tcPr>
            <w:tcW w:w="450" w:type="dxa"/>
            <w:tcBorders>
              <w:bottom w:val="single" w:sz="4" w:space="0" w:color="auto"/>
              <w:right w:val="single" w:sz="18" w:space="0" w:color="auto"/>
            </w:tcBorders>
            <w:shd w:val="clear" w:color="auto" w:fill="auto"/>
          </w:tcPr>
          <w:p w14:paraId="155643D8" w14:textId="77777777" w:rsidR="00A63948" w:rsidRPr="00AC2F34" w:rsidRDefault="00A63948" w:rsidP="009970ED">
            <w:pPr>
              <w:pStyle w:val="TableText"/>
              <w:widowControl w:val="0"/>
              <w:spacing w:before="12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tcPr>
          <w:p w14:paraId="155643D9" w14:textId="77777777" w:rsidR="00A63948" w:rsidRPr="00AC2F34" w:rsidRDefault="00A63948" w:rsidP="009970ED">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14:paraId="155643DA" w14:textId="77777777" w:rsidR="00A63948" w:rsidRPr="00AC2F34" w:rsidRDefault="00A63948" w:rsidP="009970ED">
            <w:pPr>
              <w:pStyle w:val="TableText"/>
              <w:widowControl w:val="0"/>
              <w:spacing w:before="12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auto"/>
          </w:tcPr>
          <w:p w14:paraId="155643DB" w14:textId="77777777" w:rsidR="00A63948" w:rsidRPr="00AC2F34" w:rsidRDefault="00A63948" w:rsidP="009970ED">
            <w:pPr>
              <w:pStyle w:val="TableText"/>
              <w:widowControl w:val="0"/>
              <w:rPr>
                <w:rFonts w:ascii="Tahoma" w:hAnsi="Tahoma" w:cs="Tahoma"/>
                <w:sz w:val="13"/>
              </w:rPr>
            </w:pPr>
          </w:p>
        </w:tc>
      </w:tr>
      <w:tr w:rsidR="004233A7" w:rsidRPr="00AC2F34" w14:paraId="155643F1" w14:textId="77777777" w:rsidTr="00B33138">
        <w:trPr>
          <w:trHeight w:val="368"/>
        </w:trPr>
        <w:tc>
          <w:tcPr>
            <w:tcW w:w="2714" w:type="dxa"/>
            <w:tcBorders>
              <w:bottom w:val="single" w:sz="4" w:space="0" w:color="auto"/>
            </w:tcBorders>
            <w:shd w:val="clear" w:color="auto" w:fill="FABF8F"/>
            <w:vAlign w:val="center"/>
          </w:tcPr>
          <w:p w14:paraId="155643DD" w14:textId="77777777" w:rsidR="00831791" w:rsidRPr="009D4A86" w:rsidRDefault="00831791" w:rsidP="00873F62">
            <w:pPr>
              <w:pStyle w:val="ProductNames"/>
              <w:spacing w:beforeLines="20" w:before="48" w:afterLines="20" w:after="48"/>
              <w:rPr>
                <w:rFonts w:ascii="Tahoma" w:hAnsi="Tahoma" w:cs="Tahoma"/>
                <w:sz w:val="14"/>
                <w:szCs w:val="14"/>
                <w:lang w:val="fr-FR"/>
              </w:rPr>
            </w:pPr>
            <w:bookmarkStart w:id="481" w:name="_Toc336338093"/>
            <w:bookmarkStart w:id="482" w:name="_Toc343596435"/>
            <w:r w:rsidRPr="009D4A86">
              <w:rPr>
                <w:rFonts w:ascii="Tahoma" w:hAnsi="Tahoma" w:cs="Tahoma"/>
                <w:sz w:val="14"/>
                <w:szCs w:val="14"/>
                <w:lang w:val="fr-FR"/>
              </w:rPr>
              <w:t>System Center 2012 Client Management Suite (Client ML) per OSE</w:t>
            </w:r>
            <w:bookmarkEnd w:id="481"/>
            <w:bookmarkEnd w:id="482"/>
          </w:p>
        </w:tc>
        <w:tc>
          <w:tcPr>
            <w:tcW w:w="450" w:type="dxa"/>
            <w:tcBorders>
              <w:bottom w:val="single" w:sz="4" w:space="0" w:color="auto"/>
            </w:tcBorders>
            <w:shd w:val="clear" w:color="auto" w:fill="FABF8F"/>
            <w:vAlign w:val="center"/>
          </w:tcPr>
          <w:p w14:paraId="155643DE" w14:textId="77777777" w:rsidR="00831791" w:rsidRPr="00AC2F34" w:rsidRDefault="00216494" w:rsidP="00B33138">
            <w:pPr>
              <w:pStyle w:val="TableText"/>
              <w:widowControl w:val="0"/>
              <w:rPr>
                <w:rFonts w:cs="Tahoma"/>
                <w:b/>
                <w:color w:val="000000"/>
                <w:sz w:val="13"/>
                <w:szCs w:val="13"/>
                <w:u w:val="single"/>
              </w:rPr>
            </w:pPr>
            <w:hyperlink w:anchor="_90_System_Center_1" w:history="1">
              <w:r w:rsidR="00E15740" w:rsidRPr="00AC2F34">
                <w:rPr>
                  <w:rStyle w:val="Hyperlink"/>
                  <w:rFonts w:cs="Tahoma"/>
                  <w:b/>
                  <w:sz w:val="13"/>
                  <w:szCs w:val="13"/>
                </w:rPr>
                <w:t>90</w:t>
              </w:r>
            </w:hyperlink>
          </w:p>
        </w:tc>
        <w:tc>
          <w:tcPr>
            <w:tcW w:w="450" w:type="dxa"/>
            <w:tcBorders>
              <w:bottom w:val="single" w:sz="4" w:space="0" w:color="auto"/>
            </w:tcBorders>
            <w:shd w:val="clear" w:color="auto" w:fill="FABF8F"/>
          </w:tcPr>
          <w:p w14:paraId="155643DF" w14:textId="77777777" w:rsidR="00831791" w:rsidRPr="00AC2F34" w:rsidRDefault="00831791" w:rsidP="00472DFD">
            <w:pPr>
              <w:pStyle w:val="TableText"/>
              <w:widowControl w:val="0"/>
              <w:spacing w:before="240"/>
              <w:rPr>
                <w:rFonts w:ascii="Tahoma" w:hAnsi="Tahoma" w:cs="Tahoma"/>
                <w:sz w:val="13"/>
              </w:rPr>
            </w:pPr>
            <w:r w:rsidRPr="00AC2F34">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155643E0" w14:textId="77777777" w:rsidR="00831791" w:rsidRPr="00AC2F34" w:rsidRDefault="00831791">
            <w:pPr>
              <w:pStyle w:val="TableText"/>
              <w:widowControl w:val="0"/>
              <w:rPr>
                <w:rFonts w:ascii="Tahoma" w:hAnsi="Tahoma" w:cs="Tahoma"/>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155643E1" w14:textId="77777777" w:rsidR="00831791" w:rsidRPr="00AC2F34" w:rsidRDefault="00831791" w:rsidP="00547FE0">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155643E2" w14:textId="77777777" w:rsidR="00831791" w:rsidRPr="00AC2F34" w:rsidRDefault="00831791" w:rsidP="00547FE0">
            <w:pPr>
              <w:pStyle w:val="TableText"/>
              <w:widowControl w:val="0"/>
              <w:spacing w:after="120"/>
              <w:rPr>
                <w:rFonts w:ascii="Tahoma" w:hAnsi="Tahoma" w:cs="Tahoma"/>
                <w:sz w:val="13"/>
                <w:szCs w:val="13"/>
              </w:rPr>
            </w:pPr>
            <w:r w:rsidRPr="00AC2F34">
              <w:rPr>
                <w:rFonts w:ascii="Tahoma" w:hAnsi="Tahoma" w:cs="Tahoma"/>
                <w:sz w:val="13"/>
                <w:szCs w:val="13"/>
              </w:rPr>
              <w:t>2</w:t>
            </w:r>
          </w:p>
        </w:tc>
        <w:tc>
          <w:tcPr>
            <w:tcW w:w="450" w:type="dxa"/>
            <w:tcBorders>
              <w:bottom w:val="single" w:sz="4" w:space="0" w:color="auto"/>
            </w:tcBorders>
            <w:shd w:val="clear" w:color="auto" w:fill="FABF8F"/>
            <w:vAlign w:val="bottom"/>
          </w:tcPr>
          <w:p w14:paraId="155643E3" w14:textId="77777777" w:rsidR="00831791" w:rsidRPr="00AC2F34" w:rsidRDefault="00831791" w:rsidP="00547FE0">
            <w:pPr>
              <w:pStyle w:val="TableText"/>
              <w:widowControl w:val="0"/>
              <w:spacing w:after="120"/>
              <w:rPr>
                <w:rFonts w:ascii="Tahoma" w:hAnsi="Tahoma" w:cs="Tahoma"/>
                <w:sz w:val="13"/>
                <w:szCs w:val="13"/>
              </w:rPr>
            </w:pPr>
            <w:r w:rsidRPr="00AC2F34">
              <w:rPr>
                <w:rFonts w:ascii="Tahoma" w:hAnsi="Tahoma" w:cs="Tahoma"/>
                <w:sz w:val="13"/>
                <w:szCs w:val="13"/>
              </w:rPr>
              <w:t>2</w:t>
            </w:r>
          </w:p>
        </w:tc>
        <w:tc>
          <w:tcPr>
            <w:tcW w:w="450" w:type="dxa"/>
            <w:tcBorders>
              <w:bottom w:val="single" w:sz="4" w:space="0" w:color="auto"/>
            </w:tcBorders>
            <w:shd w:val="clear" w:color="auto" w:fill="FABF8F"/>
            <w:vAlign w:val="bottom"/>
          </w:tcPr>
          <w:p w14:paraId="155643E4" w14:textId="77777777" w:rsidR="00831791" w:rsidRPr="00AC2F34" w:rsidRDefault="00831791" w:rsidP="00547FE0">
            <w:pPr>
              <w:pStyle w:val="TableText"/>
              <w:widowControl w:val="0"/>
              <w:spacing w:after="120"/>
              <w:rPr>
                <w:rFonts w:ascii="Tahoma" w:hAnsi="Tahoma" w:cs="Tahoma"/>
                <w:sz w:val="13"/>
                <w:szCs w:val="13"/>
              </w:rPr>
            </w:pPr>
            <w:r w:rsidRPr="00AC2F34">
              <w:rPr>
                <w:rFonts w:ascii="Tahoma" w:hAnsi="Tahoma" w:cs="Tahoma"/>
                <w:sz w:val="13"/>
                <w:szCs w:val="13"/>
              </w:rPr>
              <w:t>2</w:t>
            </w:r>
          </w:p>
        </w:tc>
        <w:tc>
          <w:tcPr>
            <w:tcW w:w="450" w:type="dxa"/>
            <w:tcBorders>
              <w:bottom w:val="single" w:sz="4" w:space="0" w:color="auto"/>
            </w:tcBorders>
            <w:shd w:val="clear" w:color="auto" w:fill="FABF8F"/>
            <w:vAlign w:val="bottom"/>
          </w:tcPr>
          <w:p w14:paraId="155643E5" w14:textId="77777777" w:rsidR="00831791" w:rsidRPr="00AC2F34" w:rsidRDefault="00831791" w:rsidP="00547FE0">
            <w:pPr>
              <w:pStyle w:val="TableText"/>
              <w:widowControl w:val="0"/>
              <w:spacing w:after="120"/>
              <w:rPr>
                <w:rFonts w:ascii="Tahoma" w:hAnsi="Tahoma" w:cs="Tahoma"/>
                <w:sz w:val="13"/>
                <w:szCs w:val="13"/>
              </w:rPr>
            </w:pPr>
            <w:r w:rsidRPr="00AC2F34">
              <w:rPr>
                <w:rFonts w:ascii="Tahoma" w:hAnsi="Tahoma" w:cs="Tahoma"/>
                <w:sz w:val="13"/>
                <w:szCs w:val="13"/>
              </w:rPr>
              <w:t>1</w:t>
            </w:r>
          </w:p>
        </w:tc>
        <w:tc>
          <w:tcPr>
            <w:tcW w:w="450" w:type="dxa"/>
            <w:tcBorders>
              <w:bottom w:val="single" w:sz="4" w:space="0" w:color="auto"/>
            </w:tcBorders>
            <w:shd w:val="clear" w:color="auto" w:fill="FABF8F"/>
            <w:vAlign w:val="bottom"/>
          </w:tcPr>
          <w:p w14:paraId="155643E6" w14:textId="77777777" w:rsidR="00831791" w:rsidRPr="00AC2F34" w:rsidRDefault="00831791" w:rsidP="00547FE0">
            <w:pPr>
              <w:pStyle w:val="TableText"/>
              <w:widowControl w:val="0"/>
              <w:spacing w:after="120"/>
              <w:rPr>
                <w:rFonts w:ascii="Tahoma" w:hAnsi="Tahoma" w:cs="Tahoma"/>
                <w:sz w:val="13"/>
                <w:szCs w:val="13"/>
              </w:rPr>
            </w:pPr>
            <w:r w:rsidRPr="00AC2F34">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155643E7" w14:textId="77777777" w:rsidR="00831791" w:rsidRPr="00AC2F34" w:rsidRDefault="00831791" w:rsidP="00547FE0">
            <w:pPr>
              <w:pStyle w:val="TableText"/>
              <w:widowControl w:val="0"/>
              <w:spacing w:after="120"/>
              <w:rPr>
                <w:rFonts w:ascii="Tahoma" w:hAnsi="Tahoma" w:cs="Tahoma"/>
                <w:sz w:val="13"/>
                <w:szCs w:val="13"/>
              </w:rPr>
            </w:pPr>
            <w:r w:rsidRPr="00AC2F34">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155643E8" w14:textId="77777777" w:rsidR="00831791" w:rsidRPr="00AC2F34" w:rsidRDefault="00831791" w:rsidP="00547FE0">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155643E9" w14:textId="77777777" w:rsidR="00831791" w:rsidRPr="00AC2F34" w:rsidRDefault="00831791" w:rsidP="00547FE0">
            <w:pPr>
              <w:pStyle w:val="TableText"/>
              <w:widowControl w:val="0"/>
              <w:spacing w:after="120"/>
              <w:rPr>
                <w:rFonts w:ascii="Tahoma" w:hAnsi="Tahoma" w:cs="Tahoma"/>
                <w:sz w:val="13"/>
                <w:szCs w:val="13"/>
              </w:rPr>
            </w:pPr>
            <w:r w:rsidRPr="00AC2F34">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155643EA" w14:textId="77777777" w:rsidR="00831791" w:rsidRPr="00AC2F34" w:rsidRDefault="00831791" w:rsidP="00547FE0">
            <w:pPr>
              <w:pStyle w:val="TableText"/>
              <w:widowControl w:val="0"/>
              <w:spacing w:after="120"/>
              <w:rPr>
                <w:rFonts w:ascii="Tahoma" w:hAnsi="Tahoma" w:cs="Tahoma"/>
                <w:sz w:val="13"/>
                <w:szCs w:val="13"/>
              </w:rPr>
            </w:pPr>
            <w:r w:rsidRPr="00AC2F34">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14:paraId="155643EB" w14:textId="77777777" w:rsidR="00831791" w:rsidRPr="00AC2F34" w:rsidRDefault="00554A7E" w:rsidP="00547FE0">
            <w:pPr>
              <w:pStyle w:val="TableText"/>
              <w:widowControl w:val="0"/>
              <w:spacing w:after="120"/>
              <w:rPr>
                <w:rFonts w:ascii="Tahoma" w:hAnsi="Tahoma" w:cs="Tahoma"/>
                <w:sz w:val="13"/>
                <w:szCs w:val="13"/>
              </w:rPr>
            </w:pPr>
            <w:r w:rsidRPr="00AC2F34">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155643EC" w14:textId="77777777" w:rsidR="00831791" w:rsidRPr="00AC2F34" w:rsidRDefault="00831791" w:rsidP="00547FE0">
            <w:pPr>
              <w:pStyle w:val="TableText"/>
              <w:widowControl w:val="0"/>
              <w:spacing w:after="120"/>
              <w:rPr>
                <w:rFonts w:ascii="Tahoma" w:hAnsi="Tahoma" w:cs="Tahoma"/>
                <w:sz w:val="13"/>
                <w:szCs w:val="13"/>
              </w:rPr>
            </w:pPr>
            <w:r w:rsidRPr="00AC2F34">
              <w:rPr>
                <w:rFonts w:ascii="Tahoma" w:hAnsi="Tahoma" w:cs="Tahoma"/>
                <w:sz w:val="13"/>
                <w:szCs w:val="13"/>
              </w:rPr>
              <w:t>A,E</w:t>
            </w:r>
          </w:p>
        </w:tc>
        <w:tc>
          <w:tcPr>
            <w:tcW w:w="450" w:type="dxa"/>
            <w:tcBorders>
              <w:left w:val="single" w:sz="18" w:space="0" w:color="auto"/>
              <w:bottom w:val="single" w:sz="4" w:space="0" w:color="auto"/>
              <w:right w:val="single" w:sz="18" w:space="0" w:color="auto"/>
            </w:tcBorders>
            <w:shd w:val="clear" w:color="auto" w:fill="FABF8F"/>
            <w:vAlign w:val="bottom"/>
          </w:tcPr>
          <w:p w14:paraId="155643ED" w14:textId="77777777" w:rsidR="00831791" w:rsidRPr="00AC2F34" w:rsidRDefault="00831791" w:rsidP="00547FE0">
            <w:pPr>
              <w:pStyle w:val="TableText"/>
              <w:widowControl w:val="0"/>
              <w:spacing w:after="120"/>
              <w:rPr>
                <w:rFonts w:ascii="Tahoma" w:hAnsi="Tahoma" w:cs="Tahoma"/>
                <w:sz w:val="13"/>
                <w:szCs w:val="13"/>
              </w:rPr>
            </w:pPr>
            <w:r w:rsidRPr="00AC2F34">
              <w:rPr>
                <w:rFonts w:ascii="Tahoma" w:hAnsi="Tahoma" w:cs="Tahoma"/>
                <w:sz w:val="13"/>
                <w:szCs w:val="13"/>
              </w:rPr>
              <w:t>P</w:t>
            </w:r>
          </w:p>
        </w:tc>
        <w:tc>
          <w:tcPr>
            <w:tcW w:w="450" w:type="dxa"/>
            <w:tcBorders>
              <w:bottom w:val="single" w:sz="4" w:space="0" w:color="auto"/>
            </w:tcBorders>
            <w:shd w:val="clear" w:color="auto" w:fill="FABF8F"/>
          </w:tcPr>
          <w:p w14:paraId="155643EE" w14:textId="77777777" w:rsidR="00831791" w:rsidRPr="00AC2F34" w:rsidRDefault="00831791" w:rsidP="00472DFD">
            <w:pPr>
              <w:spacing w:before="240"/>
              <w:jc w:val="center"/>
              <w:rPr>
                <w:rFonts w:cs="Tahoma"/>
              </w:rPr>
            </w:pPr>
            <w:r w:rsidRPr="00AC2F34">
              <w:rPr>
                <w:rFonts w:cs="Tahoma"/>
                <w:sz w:val="13"/>
                <w:szCs w:val="13"/>
              </w:rPr>
              <w:t>AO, ST</w:t>
            </w:r>
          </w:p>
          <w:p w14:paraId="155643EF" w14:textId="77777777" w:rsidR="00831791" w:rsidRPr="00AC2F34" w:rsidRDefault="00831791">
            <w:pPr>
              <w:pStyle w:val="TableText"/>
              <w:widowControl w:val="0"/>
              <w:rPr>
                <w:rFonts w:ascii="Tahoma" w:hAnsi="Tahoma" w:cs="Tahoma"/>
                <w:sz w:val="13"/>
                <w:szCs w:val="13"/>
              </w:rPr>
            </w:pPr>
          </w:p>
        </w:tc>
        <w:tc>
          <w:tcPr>
            <w:tcW w:w="540" w:type="dxa"/>
            <w:tcBorders>
              <w:bottom w:val="single" w:sz="4" w:space="0" w:color="auto"/>
            </w:tcBorders>
            <w:shd w:val="clear" w:color="auto" w:fill="FABF8F"/>
            <w:vAlign w:val="center"/>
          </w:tcPr>
          <w:p w14:paraId="155643F0" w14:textId="77777777" w:rsidR="00831791" w:rsidRPr="00AC2F34" w:rsidRDefault="00831791">
            <w:pPr>
              <w:pStyle w:val="TableText"/>
              <w:widowControl w:val="0"/>
              <w:rPr>
                <w:rFonts w:ascii="Tahoma" w:hAnsi="Tahoma" w:cs="Tahoma"/>
                <w:sz w:val="13"/>
              </w:rPr>
            </w:pPr>
          </w:p>
        </w:tc>
      </w:tr>
      <w:tr w:rsidR="00831791" w:rsidRPr="00AC2F34" w14:paraId="15564405" w14:textId="77777777" w:rsidTr="00B33138">
        <w:trPr>
          <w:trHeight w:val="134"/>
        </w:trPr>
        <w:tc>
          <w:tcPr>
            <w:tcW w:w="2714" w:type="dxa"/>
            <w:tcBorders>
              <w:bottom w:val="single" w:sz="4" w:space="0" w:color="auto"/>
            </w:tcBorders>
            <w:shd w:val="clear" w:color="auto" w:fill="auto"/>
            <w:vAlign w:val="center"/>
          </w:tcPr>
          <w:p w14:paraId="155643F2" w14:textId="77777777" w:rsidR="00831791" w:rsidRPr="00AC2F34" w:rsidRDefault="00831791" w:rsidP="00873F62">
            <w:pPr>
              <w:pStyle w:val="ProductNames"/>
              <w:spacing w:beforeLines="20" w:before="48" w:afterLines="20" w:after="48"/>
              <w:rPr>
                <w:rFonts w:ascii="Tahoma" w:hAnsi="Tahoma" w:cs="Tahoma"/>
                <w:sz w:val="14"/>
                <w:szCs w:val="14"/>
              </w:rPr>
            </w:pPr>
            <w:bookmarkStart w:id="483" w:name="_Toc336338094"/>
            <w:bookmarkStart w:id="484" w:name="_Toc343596436"/>
            <w:r w:rsidRPr="00AC2F34">
              <w:rPr>
                <w:rFonts w:ascii="Tahoma" w:hAnsi="Tahoma" w:cs="Tahoma"/>
                <w:sz w:val="14"/>
                <w:szCs w:val="14"/>
              </w:rPr>
              <w:t>System Center 2012 Client Management Suite (Client-ML) per Gebruiker</w:t>
            </w:r>
            <w:bookmarkEnd w:id="483"/>
            <w:bookmarkEnd w:id="484"/>
          </w:p>
        </w:tc>
        <w:tc>
          <w:tcPr>
            <w:tcW w:w="450" w:type="dxa"/>
            <w:tcBorders>
              <w:bottom w:val="single" w:sz="4" w:space="0" w:color="auto"/>
            </w:tcBorders>
            <w:shd w:val="clear" w:color="auto" w:fill="auto"/>
            <w:vAlign w:val="center"/>
          </w:tcPr>
          <w:p w14:paraId="155643F3" w14:textId="77777777" w:rsidR="00831791" w:rsidRPr="00AC2F34" w:rsidRDefault="00216494" w:rsidP="00B33138">
            <w:pPr>
              <w:pStyle w:val="TableText"/>
              <w:widowControl w:val="0"/>
              <w:rPr>
                <w:rFonts w:cs="Tahoma"/>
                <w:b/>
                <w:color w:val="000000"/>
                <w:sz w:val="13"/>
                <w:szCs w:val="13"/>
                <w:u w:val="single"/>
              </w:rPr>
            </w:pPr>
            <w:hyperlink w:anchor="_90_System_Center_1" w:history="1">
              <w:r w:rsidR="00E15740" w:rsidRPr="00AC2F34">
                <w:rPr>
                  <w:rStyle w:val="Hyperlink"/>
                  <w:rFonts w:cs="Tahoma"/>
                  <w:b/>
                  <w:sz w:val="13"/>
                  <w:szCs w:val="13"/>
                </w:rPr>
                <w:t>90</w:t>
              </w:r>
            </w:hyperlink>
          </w:p>
        </w:tc>
        <w:tc>
          <w:tcPr>
            <w:tcW w:w="450" w:type="dxa"/>
            <w:tcBorders>
              <w:bottom w:val="single" w:sz="4" w:space="0" w:color="auto"/>
            </w:tcBorders>
            <w:shd w:val="clear" w:color="auto" w:fill="auto"/>
          </w:tcPr>
          <w:p w14:paraId="155643F4" w14:textId="77777777" w:rsidR="00831791" w:rsidRPr="00AC2F34" w:rsidRDefault="00831791" w:rsidP="00472DFD">
            <w:pPr>
              <w:pStyle w:val="TableText"/>
              <w:widowControl w:val="0"/>
              <w:spacing w:before="240"/>
              <w:rPr>
                <w:rFonts w:ascii="Tahoma" w:hAnsi="Tahoma" w:cs="Tahoma"/>
                <w:sz w:val="13"/>
              </w:rPr>
            </w:pPr>
            <w:r w:rsidRPr="00AC2F34">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155643F5" w14:textId="77777777" w:rsidR="00831791" w:rsidRPr="00AC2F34" w:rsidRDefault="00831791">
            <w:pPr>
              <w:pStyle w:val="TableText"/>
              <w:widowControl w:val="0"/>
              <w:rPr>
                <w:rFonts w:ascii="Tahoma" w:hAnsi="Tahoma" w:cs="Tahoma"/>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155643F6" w14:textId="77777777" w:rsidR="00831791" w:rsidRPr="00AC2F34" w:rsidRDefault="00831791" w:rsidP="00547FE0">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155643F7" w14:textId="77777777" w:rsidR="00831791" w:rsidRPr="00AC2F34" w:rsidRDefault="00831791" w:rsidP="00547FE0">
            <w:pPr>
              <w:pStyle w:val="TableText"/>
              <w:widowControl w:val="0"/>
              <w:spacing w:after="120"/>
              <w:rPr>
                <w:rFonts w:ascii="Tahoma" w:hAnsi="Tahoma" w:cs="Tahoma"/>
                <w:sz w:val="13"/>
                <w:szCs w:val="13"/>
              </w:rPr>
            </w:pPr>
            <w:r w:rsidRPr="00AC2F34">
              <w:rPr>
                <w:rFonts w:ascii="Tahoma" w:hAnsi="Tahoma" w:cs="Tahoma"/>
                <w:sz w:val="13"/>
                <w:szCs w:val="13"/>
              </w:rPr>
              <w:t>2</w:t>
            </w:r>
          </w:p>
        </w:tc>
        <w:tc>
          <w:tcPr>
            <w:tcW w:w="450" w:type="dxa"/>
            <w:tcBorders>
              <w:bottom w:val="single" w:sz="4" w:space="0" w:color="auto"/>
            </w:tcBorders>
            <w:shd w:val="clear" w:color="auto" w:fill="auto"/>
            <w:vAlign w:val="bottom"/>
          </w:tcPr>
          <w:p w14:paraId="155643F8" w14:textId="77777777" w:rsidR="00831791" w:rsidRPr="00AC2F34" w:rsidRDefault="00831791" w:rsidP="00547FE0">
            <w:pPr>
              <w:pStyle w:val="TableText"/>
              <w:widowControl w:val="0"/>
              <w:spacing w:after="120"/>
              <w:rPr>
                <w:rFonts w:ascii="Tahoma" w:hAnsi="Tahoma" w:cs="Tahoma"/>
                <w:sz w:val="13"/>
                <w:szCs w:val="13"/>
              </w:rPr>
            </w:pPr>
            <w:r w:rsidRPr="00AC2F34">
              <w:rPr>
                <w:rFonts w:ascii="Tahoma" w:hAnsi="Tahoma" w:cs="Tahoma"/>
                <w:sz w:val="13"/>
                <w:szCs w:val="13"/>
              </w:rPr>
              <w:t>2</w:t>
            </w:r>
          </w:p>
        </w:tc>
        <w:tc>
          <w:tcPr>
            <w:tcW w:w="450" w:type="dxa"/>
            <w:tcBorders>
              <w:bottom w:val="single" w:sz="4" w:space="0" w:color="auto"/>
            </w:tcBorders>
            <w:shd w:val="clear" w:color="auto" w:fill="auto"/>
            <w:vAlign w:val="bottom"/>
          </w:tcPr>
          <w:p w14:paraId="155643F9" w14:textId="77777777" w:rsidR="00831791" w:rsidRPr="00AC2F34" w:rsidRDefault="00831791" w:rsidP="00547FE0">
            <w:pPr>
              <w:pStyle w:val="TableText"/>
              <w:widowControl w:val="0"/>
              <w:spacing w:after="120"/>
              <w:rPr>
                <w:rFonts w:ascii="Tahoma" w:hAnsi="Tahoma" w:cs="Tahoma"/>
                <w:sz w:val="13"/>
                <w:szCs w:val="13"/>
              </w:rPr>
            </w:pPr>
            <w:r w:rsidRPr="00AC2F34">
              <w:rPr>
                <w:rFonts w:ascii="Tahoma" w:hAnsi="Tahoma" w:cs="Tahoma"/>
                <w:sz w:val="13"/>
                <w:szCs w:val="13"/>
              </w:rPr>
              <w:t>2</w:t>
            </w:r>
          </w:p>
        </w:tc>
        <w:tc>
          <w:tcPr>
            <w:tcW w:w="450" w:type="dxa"/>
            <w:tcBorders>
              <w:bottom w:val="single" w:sz="4" w:space="0" w:color="auto"/>
            </w:tcBorders>
            <w:shd w:val="clear" w:color="auto" w:fill="auto"/>
            <w:vAlign w:val="bottom"/>
          </w:tcPr>
          <w:p w14:paraId="155643FA" w14:textId="77777777" w:rsidR="00831791" w:rsidRPr="00AC2F34" w:rsidRDefault="00831791" w:rsidP="00547FE0">
            <w:pPr>
              <w:pStyle w:val="TableText"/>
              <w:widowControl w:val="0"/>
              <w:spacing w:after="120"/>
              <w:rPr>
                <w:rFonts w:ascii="Tahoma" w:hAnsi="Tahoma" w:cs="Tahoma"/>
                <w:sz w:val="13"/>
                <w:szCs w:val="13"/>
              </w:rPr>
            </w:pPr>
            <w:r w:rsidRPr="00AC2F34">
              <w:rPr>
                <w:rFonts w:ascii="Tahoma" w:hAnsi="Tahoma" w:cs="Tahoma"/>
                <w:sz w:val="13"/>
                <w:szCs w:val="13"/>
              </w:rPr>
              <w:t>1</w:t>
            </w:r>
          </w:p>
        </w:tc>
        <w:tc>
          <w:tcPr>
            <w:tcW w:w="450" w:type="dxa"/>
            <w:tcBorders>
              <w:bottom w:val="single" w:sz="4" w:space="0" w:color="auto"/>
            </w:tcBorders>
            <w:shd w:val="clear" w:color="auto" w:fill="auto"/>
            <w:vAlign w:val="bottom"/>
          </w:tcPr>
          <w:p w14:paraId="155643FB" w14:textId="77777777" w:rsidR="00831791" w:rsidRPr="00AC2F34" w:rsidRDefault="00831791" w:rsidP="00547FE0">
            <w:pPr>
              <w:pStyle w:val="TableText"/>
              <w:widowControl w:val="0"/>
              <w:spacing w:after="120"/>
              <w:rPr>
                <w:rFonts w:ascii="Tahoma" w:hAnsi="Tahoma" w:cs="Tahoma"/>
                <w:sz w:val="13"/>
                <w:szCs w:val="13"/>
              </w:rPr>
            </w:pPr>
            <w:r w:rsidRPr="00AC2F34">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155643FC" w14:textId="77777777" w:rsidR="00831791" w:rsidRPr="00AC2F34" w:rsidRDefault="00831791" w:rsidP="00547FE0">
            <w:pPr>
              <w:pStyle w:val="TableText"/>
              <w:widowControl w:val="0"/>
              <w:spacing w:after="120"/>
              <w:rPr>
                <w:rFonts w:ascii="Tahoma" w:hAnsi="Tahoma" w:cs="Tahoma"/>
                <w:sz w:val="13"/>
                <w:szCs w:val="13"/>
              </w:rPr>
            </w:pPr>
            <w:r w:rsidRPr="00AC2F34">
              <w:rPr>
                <w:rFonts w:ascii="Tahoma" w:hAnsi="Tahoma" w:cs="Tahoma"/>
                <w:sz w:val="13"/>
                <w:szCs w:val="13"/>
              </w:rPr>
              <w:t> </w:t>
            </w:r>
          </w:p>
        </w:tc>
        <w:tc>
          <w:tcPr>
            <w:tcW w:w="450" w:type="dxa"/>
            <w:tcBorders>
              <w:left w:val="single" w:sz="18" w:space="0" w:color="auto"/>
              <w:bottom w:val="single" w:sz="4" w:space="0" w:color="auto"/>
            </w:tcBorders>
            <w:shd w:val="clear" w:color="auto" w:fill="auto"/>
            <w:vAlign w:val="bottom"/>
          </w:tcPr>
          <w:p w14:paraId="155643FD" w14:textId="77777777" w:rsidR="00831791" w:rsidRPr="00AC2F34" w:rsidRDefault="00831791" w:rsidP="00547FE0">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155643FE" w14:textId="77777777" w:rsidR="00831791" w:rsidRPr="00AC2F34" w:rsidRDefault="00831791" w:rsidP="00547FE0">
            <w:pPr>
              <w:pStyle w:val="TableText"/>
              <w:widowControl w:val="0"/>
              <w:spacing w:after="120"/>
              <w:rPr>
                <w:rFonts w:ascii="Tahoma" w:hAnsi="Tahoma" w:cs="Tahoma"/>
                <w:sz w:val="13"/>
                <w:szCs w:val="13"/>
              </w:rPr>
            </w:pPr>
            <w:r w:rsidRPr="00AC2F34">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14:paraId="155643FF" w14:textId="77777777" w:rsidR="00831791" w:rsidRPr="00AC2F34" w:rsidRDefault="00831791" w:rsidP="00547FE0">
            <w:pPr>
              <w:pStyle w:val="TableText"/>
              <w:widowControl w:val="0"/>
              <w:spacing w:after="120"/>
              <w:rPr>
                <w:rFonts w:ascii="Tahoma" w:hAnsi="Tahoma" w:cs="Tahoma"/>
                <w:sz w:val="13"/>
                <w:szCs w:val="13"/>
              </w:rPr>
            </w:pPr>
            <w:r w:rsidRPr="00AC2F34">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15564400" w14:textId="77777777" w:rsidR="00831791" w:rsidRPr="00AC2F34" w:rsidRDefault="00554A7E" w:rsidP="00547FE0">
            <w:pPr>
              <w:pStyle w:val="TableText"/>
              <w:widowControl w:val="0"/>
              <w:spacing w:after="120"/>
              <w:rPr>
                <w:rFonts w:ascii="Tahoma" w:hAnsi="Tahoma" w:cs="Tahoma"/>
                <w:sz w:val="13"/>
                <w:szCs w:val="13"/>
              </w:rPr>
            </w:pPr>
            <w:r w:rsidRPr="00AC2F34">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15564401" w14:textId="77777777" w:rsidR="00831791" w:rsidRPr="00AC2F34" w:rsidRDefault="00831791">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564402" w14:textId="77777777" w:rsidR="00831791" w:rsidRPr="00AC2F34" w:rsidRDefault="00831791">
            <w:pPr>
              <w:pStyle w:val="TableText"/>
              <w:widowControl w:val="0"/>
              <w:rPr>
                <w:rFonts w:ascii="Tahoma" w:hAnsi="Tahoma" w:cs="Tahoma"/>
                <w:sz w:val="13"/>
              </w:rPr>
            </w:pPr>
          </w:p>
        </w:tc>
        <w:tc>
          <w:tcPr>
            <w:tcW w:w="450" w:type="dxa"/>
            <w:tcBorders>
              <w:bottom w:val="single" w:sz="4" w:space="0" w:color="auto"/>
            </w:tcBorders>
            <w:shd w:val="clear" w:color="auto" w:fill="auto"/>
          </w:tcPr>
          <w:p w14:paraId="15564403" w14:textId="77777777" w:rsidR="00831791" w:rsidRPr="00AC2F34" w:rsidRDefault="00831791">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15564404" w14:textId="77777777" w:rsidR="00831791" w:rsidRPr="00AC2F34" w:rsidRDefault="00831791">
            <w:pPr>
              <w:pStyle w:val="TableText"/>
              <w:widowControl w:val="0"/>
              <w:rPr>
                <w:rFonts w:ascii="Tahoma" w:hAnsi="Tahoma" w:cs="Tahoma"/>
                <w:sz w:val="13"/>
              </w:rPr>
            </w:pPr>
          </w:p>
        </w:tc>
      </w:tr>
      <w:tr w:rsidR="004233A7" w:rsidRPr="00AC2F34" w14:paraId="15564419" w14:textId="77777777" w:rsidTr="00B33138">
        <w:trPr>
          <w:trHeight w:val="134"/>
        </w:trPr>
        <w:tc>
          <w:tcPr>
            <w:tcW w:w="2714" w:type="dxa"/>
            <w:tcBorders>
              <w:bottom w:val="single" w:sz="4" w:space="0" w:color="auto"/>
            </w:tcBorders>
            <w:shd w:val="clear" w:color="auto" w:fill="FABF8F"/>
            <w:vAlign w:val="center"/>
          </w:tcPr>
          <w:p w14:paraId="15564406" w14:textId="77777777" w:rsidR="00831791" w:rsidRPr="00AC2F34" w:rsidRDefault="00831791" w:rsidP="00873F62">
            <w:pPr>
              <w:pStyle w:val="ProductNames"/>
              <w:spacing w:beforeLines="20" w:before="48" w:afterLines="20" w:after="48"/>
              <w:rPr>
                <w:rFonts w:ascii="Tahoma" w:hAnsi="Tahoma" w:cs="Tahoma"/>
                <w:sz w:val="14"/>
                <w:szCs w:val="14"/>
              </w:rPr>
            </w:pPr>
            <w:bookmarkStart w:id="485" w:name="_Toc336338095"/>
            <w:bookmarkStart w:id="486" w:name="_Toc343596437"/>
            <w:r w:rsidRPr="00AC2F34">
              <w:rPr>
                <w:rFonts w:ascii="Tahoma" w:hAnsi="Tahoma" w:cs="Tahoma"/>
                <w:sz w:val="14"/>
                <w:szCs w:val="14"/>
              </w:rPr>
              <w:t>Clientbeheerlicentie (Client-ML) voor System Center 2012 Configuration Manager (alleen studenten)</w:t>
            </w:r>
            <w:bookmarkEnd w:id="485"/>
            <w:bookmarkEnd w:id="486"/>
          </w:p>
        </w:tc>
        <w:tc>
          <w:tcPr>
            <w:tcW w:w="450" w:type="dxa"/>
            <w:tcBorders>
              <w:bottom w:val="single" w:sz="4" w:space="0" w:color="auto"/>
            </w:tcBorders>
            <w:shd w:val="clear" w:color="auto" w:fill="FABF8F"/>
            <w:vAlign w:val="center"/>
          </w:tcPr>
          <w:p w14:paraId="15564407" w14:textId="77777777" w:rsidR="00831791" w:rsidRPr="00AC2F34" w:rsidRDefault="00216494" w:rsidP="00B33138">
            <w:pPr>
              <w:pStyle w:val="TableText"/>
              <w:widowControl w:val="0"/>
              <w:rPr>
                <w:rFonts w:cs="Tahoma"/>
                <w:b/>
                <w:color w:val="000000"/>
                <w:sz w:val="13"/>
                <w:szCs w:val="13"/>
                <w:u w:val="single"/>
              </w:rPr>
            </w:pPr>
            <w:hyperlink w:anchor="_90_System_Center_1" w:history="1">
              <w:r w:rsidR="00E15740" w:rsidRPr="00AC2F34">
                <w:rPr>
                  <w:rStyle w:val="Hyperlink"/>
                  <w:rFonts w:cs="Tahoma"/>
                  <w:b/>
                  <w:sz w:val="13"/>
                  <w:szCs w:val="13"/>
                </w:rPr>
                <w:t>90</w:t>
              </w:r>
            </w:hyperlink>
          </w:p>
        </w:tc>
        <w:tc>
          <w:tcPr>
            <w:tcW w:w="450" w:type="dxa"/>
            <w:tcBorders>
              <w:bottom w:val="single" w:sz="4" w:space="0" w:color="auto"/>
            </w:tcBorders>
            <w:shd w:val="clear" w:color="auto" w:fill="FABF8F"/>
          </w:tcPr>
          <w:p w14:paraId="15564408" w14:textId="77777777" w:rsidR="00831791" w:rsidRPr="00AC2F34" w:rsidRDefault="00831791" w:rsidP="00472DFD">
            <w:pPr>
              <w:pStyle w:val="TableText"/>
              <w:widowControl w:val="0"/>
              <w:spacing w:before="240"/>
              <w:rPr>
                <w:rFonts w:ascii="Tahoma" w:hAnsi="Tahoma" w:cs="Tahoma"/>
                <w:sz w:val="13"/>
              </w:rPr>
            </w:pPr>
            <w:r w:rsidRPr="00AC2F34">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15564409" w14:textId="77777777" w:rsidR="00831791" w:rsidRPr="00AC2F34" w:rsidRDefault="00831791">
            <w:pPr>
              <w:pStyle w:val="TableText"/>
              <w:widowControl w:val="0"/>
              <w:rPr>
                <w:rFonts w:ascii="Tahoma" w:hAnsi="Tahoma" w:cs="Tahoma"/>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1556440A" w14:textId="77777777" w:rsidR="00831791" w:rsidRPr="00AC2F34" w:rsidRDefault="00831791" w:rsidP="00547FE0">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1556440B" w14:textId="77777777" w:rsidR="00831791" w:rsidRPr="00AC2F34" w:rsidRDefault="00831791" w:rsidP="00547FE0">
            <w:pPr>
              <w:pStyle w:val="TableText"/>
              <w:widowControl w:val="0"/>
              <w:spacing w:after="120"/>
              <w:rPr>
                <w:rFonts w:ascii="Tahoma" w:hAnsi="Tahoma" w:cs="Tahoma"/>
                <w:sz w:val="13"/>
                <w:szCs w:val="13"/>
              </w:rPr>
            </w:pPr>
            <w:r w:rsidRPr="00AC2F34">
              <w:rPr>
                <w:rFonts w:ascii="Tahoma" w:hAnsi="Tahoma" w:cs="Tahoma"/>
                <w:sz w:val="13"/>
                <w:szCs w:val="13"/>
              </w:rPr>
              <w:t>2</w:t>
            </w:r>
          </w:p>
        </w:tc>
        <w:tc>
          <w:tcPr>
            <w:tcW w:w="450" w:type="dxa"/>
            <w:tcBorders>
              <w:bottom w:val="single" w:sz="4" w:space="0" w:color="auto"/>
            </w:tcBorders>
            <w:shd w:val="clear" w:color="auto" w:fill="FABF8F"/>
            <w:vAlign w:val="bottom"/>
          </w:tcPr>
          <w:p w14:paraId="1556440C" w14:textId="77777777" w:rsidR="00831791" w:rsidRPr="00AC2F34" w:rsidRDefault="00831791" w:rsidP="00547FE0">
            <w:pPr>
              <w:pStyle w:val="TableText"/>
              <w:widowControl w:val="0"/>
              <w:spacing w:after="120"/>
              <w:rPr>
                <w:rFonts w:ascii="Tahoma" w:hAnsi="Tahoma" w:cs="Tahoma"/>
                <w:sz w:val="13"/>
                <w:szCs w:val="13"/>
              </w:rPr>
            </w:pPr>
            <w:r w:rsidRPr="00AC2F34">
              <w:rPr>
                <w:rFonts w:ascii="Tahoma" w:hAnsi="Tahoma" w:cs="Tahoma"/>
                <w:sz w:val="13"/>
                <w:szCs w:val="13"/>
              </w:rPr>
              <w:t>2</w:t>
            </w:r>
          </w:p>
        </w:tc>
        <w:tc>
          <w:tcPr>
            <w:tcW w:w="450" w:type="dxa"/>
            <w:tcBorders>
              <w:bottom w:val="single" w:sz="4" w:space="0" w:color="auto"/>
            </w:tcBorders>
            <w:shd w:val="clear" w:color="auto" w:fill="FABF8F"/>
            <w:vAlign w:val="bottom"/>
          </w:tcPr>
          <w:p w14:paraId="1556440D" w14:textId="77777777" w:rsidR="00831791" w:rsidRPr="00AC2F34" w:rsidRDefault="00831791" w:rsidP="00547FE0">
            <w:pPr>
              <w:pStyle w:val="TableText"/>
              <w:widowControl w:val="0"/>
              <w:spacing w:after="120"/>
              <w:rPr>
                <w:rFonts w:ascii="Tahoma" w:hAnsi="Tahoma" w:cs="Tahoma"/>
                <w:sz w:val="13"/>
                <w:szCs w:val="13"/>
              </w:rPr>
            </w:pPr>
            <w:r w:rsidRPr="00AC2F34">
              <w:rPr>
                <w:rFonts w:ascii="Tahoma" w:hAnsi="Tahoma" w:cs="Tahoma"/>
                <w:sz w:val="13"/>
                <w:szCs w:val="13"/>
              </w:rPr>
              <w:t>2</w:t>
            </w:r>
          </w:p>
        </w:tc>
        <w:tc>
          <w:tcPr>
            <w:tcW w:w="450" w:type="dxa"/>
            <w:tcBorders>
              <w:bottom w:val="single" w:sz="4" w:space="0" w:color="auto"/>
            </w:tcBorders>
            <w:shd w:val="clear" w:color="auto" w:fill="FABF8F"/>
            <w:vAlign w:val="bottom"/>
          </w:tcPr>
          <w:p w14:paraId="1556440E" w14:textId="77777777" w:rsidR="00831791" w:rsidRPr="00AC2F34" w:rsidRDefault="00831791" w:rsidP="00547FE0">
            <w:pPr>
              <w:pStyle w:val="TableText"/>
              <w:widowControl w:val="0"/>
              <w:spacing w:after="120"/>
              <w:rPr>
                <w:rFonts w:ascii="Tahoma" w:hAnsi="Tahoma" w:cs="Tahoma"/>
                <w:sz w:val="13"/>
                <w:szCs w:val="13"/>
              </w:rPr>
            </w:pPr>
            <w:r w:rsidRPr="00AC2F34">
              <w:rPr>
                <w:rFonts w:ascii="Tahoma" w:hAnsi="Tahoma" w:cs="Tahoma"/>
                <w:sz w:val="13"/>
                <w:szCs w:val="13"/>
              </w:rPr>
              <w:t>1</w:t>
            </w:r>
          </w:p>
        </w:tc>
        <w:tc>
          <w:tcPr>
            <w:tcW w:w="450" w:type="dxa"/>
            <w:tcBorders>
              <w:bottom w:val="single" w:sz="4" w:space="0" w:color="auto"/>
            </w:tcBorders>
            <w:shd w:val="clear" w:color="auto" w:fill="FABF8F"/>
            <w:vAlign w:val="bottom"/>
          </w:tcPr>
          <w:p w14:paraId="1556440F" w14:textId="77777777" w:rsidR="00831791" w:rsidRPr="00AC2F34" w:rsidRDefault="00831791" w:rsidP="00547FE0">
            <w:pPr>
              <w:pStyle w:val="TableText"/>
              <w:widowControl w:val="0"/>
              <w:spacing w:after="120"/>
              <w:rPr>
                <w:rFonts w:ascii="Tahoma" w:hAnsi="Tahoma" w:cs="Tahoma"/>
                <w:sz w:val="13"/>
                <w:szCs w:val="13"/>
              </w:rPr>
            </w:pPr>
            <w:r w:rsidRPr="00AC2F34">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bottom"/>
          </w:tcPr>
          <w:p w14:paraId="15564410" w14:textId="77777777" w:rsidR="00831791" w:rsidRPr="00AC2F34" w:rsidRDefault="00831791" w:rsidP="00547FE0">
            <w:pPr>
              <w:pStyle w:val="TableText"/>
              <w:widowControl w:val="0"/>
              <w:spacing w:after="120"/>
              <w:rPr>
                <w:rFonts w:ascii="Tahoma" w:hAnsi="Tahoma" w:cs="Tahoma"/>
                <w:sz w:val="13"/>
                <w:szCs w:val="13"/>
              </w:rPr>
            </w:pPr>
            <w:r w:rsidRPr="00AC2F34">
              <w:rPr>
                <w:rFonts w:ascii="Tahoma" w:hAnsi="Tahoma" w:cs="Tahoma"/>
                <w:sz w:val="13"/>
                <w:szCs w:val="13"/>
              </w:rPr>
              <w:t> </w:t>
            </w:r>
          </w:p>
        </w:tc>
        <w:tc>
          <w:tcPr>
            <w:tcW w:w="450" w:type="dxa"/>
            <w:tcBorders>
              <w:left w:val="single" w:sz="18" w:space="0" w:color="auto"/>
              <w:bottom w:val="single" w:sz="4" w:space="0" w:color="auto"/>
            </w:tcBorders>
            <w:shd w:val="clear" w:color="auto" w:fill="FABF8F"/>
            <w:vAlign w:val="bottom"/>
          </w:tcPr>
          <w:p w14:paraId="15564411" w14:textId="77777777" w:rsidR="00831791" w:rsidRPr="00AC2F34" w:rsidRDefault="00831791" w:rsidP="00547FE0">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15564412" w14:textId="77777777" w:rsidR="00831791" w:rsidRPr="00AC2F34" w:rsidRDefault="00831791" w:rsidP="00547FE0">
            <w:pPr>
              <w:pStyle w:val="TableText"/>
              <w:widowControl w:val="0"/>
              <w:spacing w:after="120"/>
              <w:rPr>
                <w:rFonts w:ascii="Tahoma" w:hAnsi="Tahoma" w:cs="Tahoma"/>
                <w:sz w:val="13"/>
                <w:szCs w:val="13"/>
              </w:rPr>
            </w:pPr>
            <w:r w:rsidRPr="00AC2F34">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14:paraId="15564413" w14:textId="77777777" w:rsidR="00831791" w:rsidRPr="00AC2F34" w:rsidRDefault="00831791" w:rsidP="00547FE0">
            <w:pPr>
              <w:pStyle w:val="TableText"/>
              <w:widowControl w:val="0"/>
              <w:spacing w:after="120"/>
              <w:rPr>
                <w:rFonts w:ascii="Tahoma" w:hAnsi="Tahoma" w:cs="Tahoma"/>
                <w:sz w:val="13"/>
                <w:szCs w:val="13"/>
              </w:rPr>
            </w:pPr>
            <w:r w:rsidRPr="00AC2F34">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bottom"/>
          </w:tcPr>
          <w:p w14:paraId="15564414" w14:textId="77777777" w:rsidR="00831791" w:rsidRPr="00AC2F34" w:rsidRDefault="00831791">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5564415" w14:textId="77777777" w:rsidR="00831791" w:rsidRPr="00AC2F34" w:rsidRDefault="00831791">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416" w14:textId="77777777" w:rsidR="00831791" w:rsidRPr="00AC2F34" w:rsidRDefault="00831791">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4417" w14:textId="77777777" w:rsidR="00831791" w:rsidRPr="00AC2F34" w:rsidRDefault="00831791">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5564418" w14:textId="77777777" w:rsidR="00831791" w:rsidRPr="00AC2F34" w:rsidRDefault="00831791">
            <w:pPr>
              <w:pStyle w:val="TableText"/>
              <w:widowControl w:val="0"/>
              <w:rPr>
                <w:rFonts w:ascii="Tahoma" w:hAnsi="Tahoma" w:cs="Tahoma"/>
                <w:sz w:val="13"/>
              </w:rPr>
            </w:pPr>
          </w:p>
        </w:tc>
      </w:tr>
      <w:tr w:rsidR="00A63948" w:rsidRPr="00AC2F34" w14:paraId="1556442D" w14:textId="77777777" w:rsidTr="00B33138">
        <w:trPr>
          <w:trHeight w:val="134"/>
        </w:trPr>
        <w:tc>
          <w:tcPr>
            <w:tcW w:w="2714" w:type="dxa"/>
            <w:tcBorders>
              <w:bottom w:val="single" w:sz="4" w:space="0" w:color="auto"/>
            </w:tcBorders>
            <w:shd w:val="clear" w:color="auto" w:fill="auto"/>
            <w:vAlign w:val="center"/>
          </w:tcPr>
          <w:p w14:paraId="1556441A" w14:textId="77777777" w:rsidR="00A63948" w:rsidRPr="00AC2F34" w:rsidRDefault="00A63948" w:rsidP="00873F62">
            <w:pPr>
              <w:pStyle w:val="ProductNames"/>
              <w:spacing w:beforeLines="20" w:before="48" w:afterLines="20" w:after="48"/>
              <w:rPr>
                <w:rFonts w:ascii="Tahoma" w:hAnsi="Tahoma" w:cs="Tahoma"/>
                <w:sz w:val="14"/>
                <w:szCs w:val="14"/>
              </w:rPr>
            </w:pPr>
            <w:bookmarkStart w:id="487" w:name="_Toc336338096"/>
            <w:bookmarkStart w:id="488" w:name="_Toc343596438"/>
            <w:r w:rsidRPr="00AC2F34">
              <w:rPr>
                <w:rFonts w:ascii="Tahoma" w:hAnsi="Tahoma" w:cs="Tahoma"/>
                <w:sz w:val="14"/>
                <w:szCs w:val="14"/>
              </w:rPr>
              <w:t>Clientbeheerlicentie voor System Center Configuration Manager 2012 per OSE</w:t>
            </w:r>
            <w:bookmarkEnd w:id="487"/>
            <w:bookmarkEnd w:id="488"/>
          </w:p>
        </w:tc>
        <w:tc>
          <w:tcPr>
            <w:tcW w:w="450" w:type="dxa"/>
            <w:tcBorders>
              <w:bottom w:val="single" w:sz="4" w:space="0" w:color="auto"/>
            </w:tcBorders>
            <w:shd w:val="clear" w:color="auto" w:fill="auto"/>
            <w:vAlign w:val="center"/>
          </w:tcPr>
          <w:p w14:paraId="1556441B" w14:textId="77777777" w:rsidR="00A63948" w:rsidRPr="00AC2F34" w:rsidRDefault="00216494" w:rsidP="00B33138">
            <w:pPr>
              <w:pStyle w:val="TableText"/>
              <w:widowControl w:val="0"/>
              <w:rPr>
                <w:rFonts w:cs="Tahoma"/>
                <w:b/>
                <w:color w:val="000000"/>
                <w:sz w:val="13"/>
                <w:szCs w:val="13"/>
                <w:u w:val="single"/>
              </w:rPr>
            </w:pPr>
            <w:hyperlink w:anchor="_90_System_Center_1" w:history="1">
              <w:r w:rsidR="00E15740" w:rsidRPr="00AC2F34">
                <w:rPr>
                  <w:rStyle w:val="Hyperlink"/>
                  <w:rFonts w:cs="Tahoma"/>
                  <w:b/>
                  <w:sz w:val="13"/>
                  <w:szCs w:val="13"/>
                </w:rPr>
                <w:t>90</w:t>
              </w:r>
            </w:hyperlink>
          </w:p>
        </w:tc>
        <w:tc>
          <w:tcPr>
            <w:tcW w:w="450" w:type="dxa"/>
            <w:tcBorders>
              <w:bottom w:val="single" w:sz="4" w:space="0" w:color="auto"/>
            </w:tcBorders>
            <w:shd w:val="clear" w:color="auto" w:fill="auto"/>
          </w:tcPr>
          <w:p w14:paraId="1556441C" w14:textId="77777777" w:rsidR="00A63948" w:rsidRPr="00AC2F34" w:rsidRDefault="00A63948" w:rsidP="00472DFD">
            <w:pPr>
              <w:pStyle w:val="TableText"/>
              <w:widowControl w:val="0"/>
              <w:spacing w:before="240"/>
              <w:rPr>
                <w:rFonts w:ascii="Tahoma" w:hAnsi="Tahoma" w:cs="Tahoma"/>
                <w:sz w:val="13"/>
              </w:rPr>
            </w:pPr>
            <w:r w:rsidRPr="00AC2F34">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1556441D" w14:textId="77777777" w:rsidR="00A63948" w:rsidRPr="00AC2F34" w:rsidRDefault="00A63948">
            <w:pPr>
              <w:pStyle w:val="TableText"/>
              <w:widowControl w:val="0"/>
              <w:rPr>
                <w:rFonts w:ascii="Tahoma" w:hAnsi="Tahoma" w:cs="Tahoma"/>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1556441E" w14:textId="77777777" w:rsidR="00A63948" w:rsidRPr="00AC2F34" w:rsidRDefault="00A63948" w:rsidP="00547FE0">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1556441F" w14:textId="77777777" w:rsidR="00A63948" w:rsidRPr="00AC2F34" w:rsidRDefault="00A63948" w:rsidP="00547FE0">
            <w:pPr>
              <w:pStyle w:val="TableText"/>
              <w:widowControl w:val="0"/>
              <w:spacing w:after="120"/>
              <w:rPr>
                <w:rFonts w:ascii="Tahoma" w:hAnsi="Tahoma" w:cs="Tahoma"/>
                <w:sz w:val="13"/>
                <w:szCs w:val="13"/>
              </w:rPr>
            </w:pPr>
            <w:r w:rsidRPr="00AC2F34">
              <w:rPr>
                <w:rFonts w:ascii="Tahoma" w:hAnsi="Tahoma" w:cs="Tahoma"/>
                <w:sz w:val="13"/>
                <w:szCs w:val="13"/>
              </w:rPr>
              <w:t>3</w:t>
            </w:r>
          </w:p>
        </w:tc>
        <w:tc>
          <w:tcPr>
            <w:tcW w:w="450" w:type="dxa"/>
            <w:tcBorders>
              <w:bottom w:val="single" w:sz="4" w:space="0" w:color="auto"/>
            </w:tcBorders>
            <w:shd w:val="clear" w:color="auto" w:fill="auto"/>
            <w:vAlign w:val="bottom"/>
          </w:tcPr>
          <w:p w14:paraId="15564420" w14:textId="77777777" w:rsidR="00A63948" w:rsidRPr="00AC2F34" w:rsidRDefault="00A63948" w:rsidP="00547FE0">
            <w:pPr>
              <w:pStyle w:val="TableText"/>
              <w:widowControl w:val="0"/>
              <w:spacing w:after="120"/>
              <w:rPr>
                <w:rFonts w:ascii="Tahoma" w:hAnsi="Tahoma" w:cs="Tahoma"/>
                <w:sz w:val="13"/>
                <w:szCs w:val="13"/>
              </w:rPr>
            </w:pPr>
            <w:r w:rsidRPr="00AC2F34">
              <w:rPr>
                <w:rFonts w:ascii="Tahoma" w:hAnsi="Tahoma" w:cs="Tahoma"/>
                <w:sz w:val="13"/>
                <w:szCs w:val="13"/>
              </w:rPr>
              <w:t>2</w:t>
            </w:r>
          </w:p>
        </w:tc>
        <w:tc>
          <w:tcPr>
            <w:tcW w:w="450" w:type="dxa"/>
            <w:tcBorders>
              <w:bottom w:val="single" w:sz="4" w:space="0" w:color="auto"/>
            </w:tcBorders>
            <w:shd w:val="clear" w:color="auto" w:fill="auto"/>
            <w:vAlign w:val="bottom"/>
          </w:tcPr>
          <w:p w14:paraId="15564421" w14:textId="77777777" w:rsidR="00A63948" w:rsidRPr="00AC2F34" w:rsidRDefault="00A63948" w:rsidP="00547FE0">
            <w:pPr>
              <w:pStyle w:val="TableText"/>
              <w:widowControl w:val="0"/>
              <w:spacing w:after="120"/>
              <w:rPr>
                <w:rFonts w:ascii="Tahoma" w:hAnsi="Tahoma" w:cs="Tahoma"/>
                <w:sz w:val="13"/>
                <w:szCs w:val="13"/>
              </w:rPr>
            </w:pPr>
            <w:r w:rsidRPr="00AC2F34">
              <w:rPr>
                <w:rFonts w:ascii="Tahoma" w:hAnsi="Tahoma" w:cs="Tahoma"/>
                <w:sz w:val="13"/>
                <w:szCs w:val="13"/>
              </w:rPr>
              <w:t>2</w:t>
            </w:r>
          </w:p>
        </w:tc>
        <w:tc>
          <w:tcPr>
            <w:tcW w:w="450" w:type="dxa"/>
            <w:tcBorders>
              <w:bottom w:val="single" w:sz="4" w:space="0" w:color="auto"/>
            </w:tcBorders>
            <w:shd w:val="clear" w:color="auto" w:fill="auto"/>
            <w:vAlign w:val="bottom"/>
          </w:tcPr>
          <w:p w14:paraId="15564422" w14:textId="77777777" w:rsidR="00A63948" w:rsidRPr="00AC2F34" w:rsidRDefault="00A63948" w:rsidP="00547FE0">
            <w:pPr>
              <w:pStyle w:val="TableText"/>
              <w:widowControl w:val="0"/>
              <w:spacing w:after="120"/>
              <w:rPr>
                <w:rFonts w:ascii="Tahoma" w:hAnsi="Tahoma" w:cs="Tahoma"/>
                <w:sz w:val="13"/>
                <w:szCs w:val="13"/>
              </w:rPr>
            </w:pPr>
            <w:r w:rsidRPr="00AC2F34">
              <w:rPr>
                <w:rFonts w:ascii="Tahoma" w:hAnsi="Tahoma" w:cs="Tahoma"/>
                <w:sz w:val="13"/>
                <w:szCs w:val="13"/>
              </w:rPr>
              <w:t>2</w:t>
            </w:r>
          </w:p>
        </w:tc>
        <w:tc>
          <w:tcPr>
            <w:tcW w:w="450" w:type="dxa"/>
            <w:tcBorders>
              <w:bottom w:val="single" w:sz="4" w:space="0" w:color="auto"/>
            </w:tcBorders>
            <w:shd w:val="clear" w:color="auto" w:fill="auto"/>
            <w:vAlign w:val="bottom"/>
          </w:tcPr>
          <w:p w14:paraId="15564423" w14:textId="77777777" w:rsidR="00A63948" w:rsidRPr="00AC2F34" w:rsidRDefault="00A63948" w:rsidP="00547FE0">
            <w:pPr>
              <w:pStyle w:val="TableText"/>
              <w:widowControl w:val="0"/>
              <w:spacing w:after="120"/>
              <w:rPr>
                <w:rFonts w:ascii="Tahoma" w:hAnsi="Tahoma" w:cs="Tahoma"/>
                <w:sz w:val="13"/>
                <w:szCs w:val="13"/>
              </w:rPr>
            </w:pPr>
            <w:r w:rsidRPr="00AC2F34">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15564424" w14:textId="77777777" w:rsidR="00A63948" w:rsidRPr="00AC2F34" w:rsidRDefault="00A63948" w:rsidP="00547FE0">
            <w:pPr>
              <w:pStyle w:val="TableText"/>
              <w:widowControl w:val="0"/>
              <w:spacing w:after="120"/>
              <w:rPr>
                <w:rFonts w:ascii="Tahoma" w:hAnsi="Tahoma" w:cs="Tahoma"/>
                <w:sz w:val="13"/>
                <w:szCs w:val="13"/>
              </w:rPr>
            </w:pPr>
            <w:r w:rsidRPr="00AC2F34">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15564425" w14:textId="77777777" w:rsidR="00A63948" w:rsidRPr="00AC2F34" w:rsidRDefault="00A63948" w:rsidP="00547FE0">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15564426" w14:textId="77777777" w:rsidR="00A63948" w:rsidRPr="00AC2F34" w:rsidRDefault="00A63948" w:rsidP="00547FE0">
            <w:pPr>
              <w:pStyle w:val="TableText"/>
              <w:widowControl w:val="0"/>
              <w:spacing w:after="120"/>
              <w:rPr>
                <w:rFonts w:ascii="Tahoma" w:hAnsi="Tahoma" w:cs="Tahoma"/>
                <w:sz w:val="13"/>
                <w:szCs w:val="13"/>
              </w:rPr>
            </w:pPr>
            <w:r w:rsidRPr="00AC2F34">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14:paraId="15564427" w14:textId="77777777" w:rsidR="00A63948" w:rsidRPr="00AC2F34" w:rsidRDefault="00A63948" w:rsidP="00547FE0">
            <w:pPr>
              <w:pStyle w:val="TableText"/>
              <w:widowControl w:val="0"/>
              <w:spacing w:after="120"/>
              <w:rPr>
                <w:rFonts w:ascii="Tahoma" w:hAnsi="Tahoma" w:cs="Tahoma"/>
                <w:sz w:val="13"/>
                <w:szCs w:val="13"/>
              </w:rPr>
            </w:pPr>
            <w:r w:rsidRPr="00AC2F34">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15564428" w14:textId="77777777" w:rsidR="00A63948" w:rsidRPr="00AC2F34" w:rsidRDefault="00554A7E">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5564429" w14:textId="77777777" w:rsidR="00A63948" w:rsidRPr="00AC2F34" w:rsidRDefault="00A63948" w:rsidP="00BA23E1">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56442A"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auto"/>
          </w:tcPr>
          <w:p w14:paraId="1556442B" w14:textId="77777777" w:rsidR="00A63948" w:rsidRPr="00AC2F34" w:rsidRDefault="00A63948" w:rsidP="00472DFD">
            <w:pPr>
              <w:pStyle w:val="TableText"/>
              <w:widowControl w:val="0"/>
              <w:spacing w:before="240"/>
              <w:rPr>
                <w:rFonts w:ascii="Tahoma" w:hAnsi="Tahoma" w:cs="Tahoma"/>
                <w:sz w:val="13"/>
              </w:rPr>
            </w:pPr>
          </w:p>
        </w:tc>
        <w:tc>
          <w:tcPr>
            <w:tcW w:w="540" w:type="dxa"/>
            <w:tcBorders>
              <w:bottom w:val="single" w:sz="4" w:space="0" w:color="auto"/>
            </w:tcBorders>
            <w:shd w:val="clear" w:color="auto" w:fill="auto"/>
            <w:vAlign w:val="center"/>
          </w:tcPr>
          <w:p w14:paraId="1556442C" w14:textId="77777777" w:rsidR="00A63948" w:rsidRPr="00AC2F34" w:rsidRDefault="00A63948">
            <w:pPr>
              <w:pStyle w:val="TableText"/>
              <w:widowControl w:val="0"/>
              <w:rPr>
                <w:rFonts w:ascii="Tahoma" w:hAnsi="Tahoma" w:cs="Tahoma"/>
                <w:sz w:val="13"/>
              </w:rPr>
            </w:pPr>
          </w:p>
        </w:tc>
      </w:tr>
      <w:tr w:rsidR="004233A7" w:rsidRPr="00AC2F34" w14:paraId="15564441" w14:textId="77777777" w:rsidTr="00B33138">
        <w:trPr>
          <w:trHeight w:val="134"/>
        </w:trPr>
        <w:tc>
          <w:tcPr>
            <w:tcW w:w="2714" w:type="dxa"/>
            <w:tcBorders>
              <w:bottom w:val="single" w:sz="4" w:space="0" w:color="auto"/>
            </w:tcBorders>
            <w:shd w:val="clear" w:color="auto" w:fill="auto"/>
            <w:vAlign w:val="center"/>
          </w:tcPr>
          <w:p w14:paraId="1556442E" w14:textId="77777777" w:rsidR="00BA23E1" w:rsidRPr="00AC2F34" w:rsidRDefault="00BA23E1" w:rsidP="00873F62">
            <w:pPr>
              <w:pStyle w:val="ProductNames"/>
              <w:spacing w:beforeLines="20" w:before="48" w:afterLines="20" w:after="48"/>
              <w:rPr>
                <w:rFonts w:ascii="Tahoma" w:hAnsi="Tahoma" w:cs="Tahoma"/>
                <w:sz w:val="14"/>
                <w:szCs w:val="14"/>
              </w:rPr>
            </w:pPr>
            <w:bookmarkStart w:id="489" w:name="_Toc336338097"/>
            <w:bookmarkStart w:id="490" w:name="_Toc343596439"/>
            <w:r w:rsidRPr="00AC2F34">
              <w:rPr>
                <w:rFonts w:ascii="Tahoma" w:hAnsi="Tahoma" w:cs="Tahoma"/>
                <w:sz w:val="14"/>
                <w:szCs w:val="14"/>
              </w:rPr>
              <w:t>Clientbeheerlicentie voor System Center Configuration Manager 2012 per Gebruiker</w:t>
            </w:r>
            <w:bookmarkEnd w:id="489"/>
            <w:bookmarkEnd w:id="490"/>
          </w:p>
        </w:tc>
        <w:tc>
          <w:tcPr>
            <w:tcW w:w="450" w:type="dxa"/>
            <w:tcBorders>
              <w:bottom w:val="single" w:sz="4" w:space="0" w:color="auto"/>
            </w:tcBorders>
            <w:shd w:val="clear" w:color="auto" w:fill="auto"/>
            <w:vAlign w:val="center"/>
          </w:tcPr>
          <w:p w14:paraId="1556442F" w14:textId="77777777" w:rsidR="00BA23E1" w:rsidRPr="00AC2F34" w:rsidRDefault="00216494" w:rsidP="00B33138">
            <w:pPr>
              <w:pStyle w:val="TableText"/>
              <w:widowControl w:val="0"/>
              <w:rPr>
                <w:rFonts w:cs="Tahoma"/>
                <w:b/>
                <w:color w:val="000000"/>
                <w:sz w:val="13"/>
                <w:szCs w:val="13"/>
                <w:u w:val="single"/>
              </w:rPr>
            </w:pPr>
            <w:hyperlink w:anchor="_90_System_Center_1" w:history="1">
              <w:r w:rsidR="00E15740" w:rsidRPr="00AC2F34">
                <w:rPr>
                  <w:rStyle w:val="Hyperlink"/>
                  <w:rFonts w:cs="Tahoma"/>
                  <w:b/>
                  <w:sz w:val="13"/>
                  <w:szCs w:val="13"/>
                </w:rPr>
                <w:t>90</w:t>
              </w:r>
            </w:hyperlink>
          </w:p>
        </w:tc>
        <w:tc>
          <w:tcPr>
            <w:tcW w:w="450" w:type="dxa"/>
            <w:tcBorders>
              <w:bottom w:val="single" w:sz="4" w:space="0" w:color="auto"/>
            </w:tcBorders>
            <w:shd w:val="clear" w:color="auto" w:fill="auto"/>
          </w:tcPr>
          <w:p w14:paraId="15564430" w14:textId="77777777" w:rsidR="00BA23E1" w:rsidRPr="00AC2F34" w:rsidRDefault="00BA23E1" w:rsidP="00472DFD">
            <w:pPr>
              <w:pStyle w:val="TableText"/>
              <w:widowControl w:val="0"/>
              <w:spacing w:before="240"/>
              <w:rPr>
                <w:rFonts w:ascii="Tahoma" w:hAnsi="Tahoma" w:cs="Tahoma"/>
                <w:sz w:val="13"/>
              </w:rPr>
            </w:pPr>
            <w:r w:rsidRPr="00AC2F34">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15564431" w14:textId="77777777" w:rsidR="00BA23E1" w:rsidRPr="00AC2F34" w:rsidRDefault="00BA23E1">
            <w:pPr>
              <w:pStyle w:val="TableText"/>
              <w:widowControl w:val="0"/>
              <w:rPr>
                <w:rFonts w:ascii="Tahoma" w:hAnsi="Tahoma" w:cs="Tahoma"/>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bottom"/>
          </w:tcPr>
          <w:p w14:paraId="15564432" w14:textId="77777777" w:rsidR="00BA23E1" w:rsidRPr="00AC2F34" w:rsidRDefault="00BA23E1" w:rsidP="00640CE4">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15564433" w14:textId="77777777" w:rsidR="00BA23E1" w:rsidRPr="00AC2F34" w:rsidRDefault="00BA23E1" w:rsidP="00640CE4">
            <w:pPr>
              <w:pStyle w:val="TableText"/>
              <w:widowControl w:val="0"/>
              <w:spacing w:after="120"/>
              <w:rPr>
                <w:rFonts w:ascii="Tahoma" w:hAnsi="Tahoma" w:cs="Tahoma"/>
                <w:sz w:val="13"/>
                <w:szCs w:val="13"/>
              </w:rPr>
            </w:pPr>
            <w:r w:rsidRPr="00AC2F34">
              <w:rPr>
                <w:rFonts w:ascii="Tahoma" w:hAnsi="Tahoma" w:cs="Tahoma"/>
                <w:sz w:val="13"/>
                <w:szCs w:val="13"/>
              </w:rPr>
              <w:t>3</w:t>
            </w:r>
          </w:p>
        </w:tc>
        <w:tc>
          <w:tcPr>
            <w:tcW w:w="450" w:type="dxa"/>
            <w:tcBorders>
              <w:bottom w:val="single" w:sz="4" w:space="0" w:color="auto"/>
            </w:tcBorders>
            <w:shd w:val="clear" w:color="auto" w:fill="auto"/>
            <w:vAlign w:val="bottom"/>
          </w:tcPr>
          <w:p w14:paraId="15564434" w14:textId="77777777" w:rsidR="00BA23E1" w:rsidRPr="00AC2F34" w:rsidRDefault="00BA23E1" w:rsidP="00640CE4">
            <w:pPr>
              <w:pStyle w:val="TableText"/>
              <w:widowControl w:val="0"/>
              <w:spacing w:after="120"/>
              <w:rPr>
                <w:rFonts w:ascii="Tahoma" w:hAnsi="Tahoma" w:cs="Tahoma"/>
                <w:sz w:val="13"/>
                <w:szCs w:val="13"/>
              </w:rPr>
            </w:pPr>
            <w:r w:rsidRPr="00AC2F34">
              <w:rPr>
                <w:rFonts w:ascii="Tahoma" w:hAnsi="Tahoma" w:cs="Tahoma"/>
                <w:sz w:val="13"/>
                <w:szCs w:val="13"/>
              </w:rPr>
              <w:t>2</w:t>
            </w:r>
          </w:p>
        </w:tc>
        <w:tc>
          <w:tcPr>
            <w:tcW w:w="450" w:type="dxa"/>
            <w:tcBorders>
              <w:bottom w:val="single" w:sz="4" w:space="0" w:color="auto"/>
            </w:tcBorders>
            <w:shd w:val="clear" w:color="auto" w:fill="auto"/>
            <w:vAlign w:val="bottom"/>
          </w:tcPr>
          <w:p w14:paraId="15564435" w14:textId="77777777" w:rsidR="00BA23E1" w:rsidRPr="00AC2F34" w:rsidRDefault="00BA23E1" w:rsidP="00640CE4">
            <w:pPr>
              <w:pStyle w:val="TableText"/>
              <w:widowControl w:val="0"/>
              <w:spacing w:after="120"/>
              <w:rPr>
                <w:rFonts w:ascii="Tahoma" w:hAnsi="Tahoma" w:cs="Tahoma"/>
                <w:sz w:val="13"/>
                <w:szCs w:val="13"/>
              </w:rPr>
            </w:pPr>
            <w:r w:rsidRPr="00AC2F34">
              <w:rPr>
                <w:rFonts w:ascii="Tahoma" w:hAnsi="Tahoma" w:cs="Tahoma"/>
                <w:sz w:val="13"/>
                <w:szCs w:val="13"/>
              </w:rPr>
              <w:t>2</w:t>
            </w:r>
          </w:p>
        </w:tc>
        <w:tc>
          <w:tcPr>
            <w:tcW w:w="450" w:type="dxa"/>
            <w:tcBorders>
              <w:bottom w:val="single" w:sz="4" w:space="0" w:color="auto"/>
            </w:tcBorders>
            <w:shd w:val="clear" w:color="auto" w:fill="auto"/>
            <w:vAlign w:val="bottom"/>
          </w:tcPr>
          <w:p w14:paraId="15564436" w14:textId="77777777" w:rsidR="00BA23E1" w:rsidRPr="00AC2F34" w:rsidRDefault="00BA23E1" w:rsidP="00640CE4">
            <w:pPr>
              <w:pStyle w:val="TableText"/>
              <w:widowControl w:val="0"/>
              <w:spacing w:after="120"/>
              <w:rPr>
                <w:rFonts w:ascii="Tahoma" w:hAnsi="Tahoma" w:cs="Tahoma"/>
                <w:sz w:val="13"/>
                <w:szCs w:val="13"/>
              </w:rPr>
            </w:pPr>
            <w:r w:rsidRPr="00AC2F34">
              <w:rPr>
                <w:rFonts w:ascii="Tahoma" w:hAnsi="Tahoma" w:cs="Tahoma"/>
                <w:sz w:val="13"/>
                <w:szCs w:val="13"/>
              </w:rPr>
              <w:t>2</w:t>
            </w:r>
          </w:p>
        </w:tc>
        <w:tc>
          <w:tcPr>
            <w:tcW w:w="450" w:type="dxa"/>
            <w:tcBorders>
              <w:bottom w:val="single" w:sz="4" w:space="0" w:color="auto"/>
            </w:tcBorders>
            <w:shd w:val="clear" w:color="auto" w:fill="auto"/>
            <w:vAlign w:val="bottom"/>
          </w:tcPr>
          <w:p w14:paraId="15564437" w14:textId="77777777" w:rsidR="00BA23E1" w:rsidRPr="00AC2F34" w:rsidRDefault="00BA23E1" w:rsidP="00640CE4">
            <w:pPr>
              <w:pStyle w:val="TableText"/>
              <w:widowControl w:val="0"/>
              <w:spacing w:after="120"/>
              <w:rPr>
                <w:rFonts w:ascii="Tahoma" w:hAnsi="Tahoma" w:cs="Tahoma"/>
                <w:sz w:val="13"/>
                <w:szCs w:val="13"/>
              </w:rPr>
            </w:pPr>
            <w:r w:rsidRPr="00AC2F34">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bottom"/>
          </w:tcPr>
          <w:p w14:paraId="15564438" w14:textId="77777777" w:rsidR="00BA23E1" w:rsidRPr="00AC2F34" w:rsidRDefault="00BA23E1" w:rsidP="00640CE4">
            <w:pPr>
              <w:pStyle w:val="TableText"/>
              <w:widowControl w:val="0"/>
              <w:spacing w:after="120"/>
              <w:rPr>
                <w:rFonts w:ascii="Tahoma" w:hAnsi="Tahoma" w:cs="Tahoma"/>
                <w:sz w:val="13"/>
                <w:szCs w:val="13"/>
              </w:rPr>
            </w:pPr>
            <w:r w:rsidRPr="00AC2F34">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14:paraId="15564439" w14:textId="77777777" w:rsidR="00BA23E1" w:rsidRPr="00AC2F34" w:rsidRDefault="00BA23E1" w:rsidP="00640CE4">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14:paraId="1556443A" w14:textId="77777777" w:rsidR="00BA23E1" w:rsidRPr="00AC2F34" w:rsidRDefault="00BA23E1" w:rsidP="00640CE4">
            <w:pPr>
              <w:pStyle w:val="TableText"/>
              <w:widowControl w:val="0"/>
              <w:spacing w:after="120"/>
              <w:rPr>
                <w:rFonts w:ascii="Tahoma" w:hAnsi="Tahoma" w:cs="Tahoma"/>
                <w:sz w:val="13"/>
                <w:szCs w:val="13"/>
              </w:rPr>
            </w:pPr>
            <w:r w:rsidRPr="00AC2F34">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14:paraId="1556443B" w14:textId="77777777" w:rsidR="00BA23E1" w:rsidRPr="00AC2F34" w:rsidRDefault="00BA23E1" w:rsidP="00640CE4">
            <w:pPr>
              <w:pStyle w:val="TableText"/>
              <w:widowControl w:val="0"/>
              <w:spacing w:after="120"/>
              <w:rPr>
                <w:rFonts w:ascii="Tahoma" w:hAnsi="Tahoma" w:cs="Tahoma"/>
                <w:sz w:val="13"/>
                <w:szCs w:val="13"/>
              </w:rPr>
            </w:pPr>
            <w:r w:rsidRPr="00AC2F34">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1556443C" w14:textId="77777777" w:rsidR="00BA23E1" w:rsidRPr="00AC2F34" w:rsidRDefault="00BA23E1">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556443D" w14:textId="77777777" w:rsidR="00BA23E1" w:rsidRPr="00AC2F34" w:rsidRDefault="00BA23E1">
            <w:pPr>
              <w:pStyle w:val="TableText"/>
              <w:widowControl w:val="0"/>
              <w:rPr>
                <w:rFonts w:ascii="Tahoma" w:hAnsi="Tahoma" w:cs="Tahoma"/>
                <w:sz w:val="13"/>
              </w:rPr>
            </w:pPr>
            <w:r w:rsidRPr="00AC2F34">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auto"/>
            <w:vAlign w:val="center"/>
          </w:tcPr>
          <w:p w14:paraId="1556443E" w14:textId="77777777" w:rsidR="00BA23E1" w:rsidRPr="00AC2F34" w:rsidRDefault="00BA23E1">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auto"/>
          </w:tcPr>
          <w:p w14:paraId="1556443F" w14:textId="77777777" w:rsidR="00BA23E1" w:rsidRPr="00AC2F34" w:rsidRDefault="00BA23E1" w:rsidP="00472DFD">
            <w:pPr>
              <w:pStyle w:val="TableText"/>
              <w:widowControl w:val="0"/>
              <w:spacing w:before="240"/>
              <w:rPr>
                <w:rFonts w:ascii="Tahoma" w:hAnsi="Tahoma" w:cs="Tahoma"/>
                <w:sz w:val="13"/>
              </w:rPr>
            </w:pPr>
            <w:r w:rsidRPr="00AC2F34">
              <w:rPr>
                <w:rFonts w:ascii="Tahoma" w:hAnsi="Tahoma" w:cs="Tahoma"/>
                <w:sz w:val="13"/>
              </w:rPr>
              <w:t>AO, ST</w:t>
            </w:r>
          </w:p>
        </w:tc>
        <w:tc>
          <w:tcPr>
            <w:tcW w:w="540" w:type="dxa"/>
            <w:tcBorders>
              <w:bottom w:val="single" w:sz="4" w:space="0" w:color="auto"/>
            </w:tcBorders>
            <w:shd w:val="clear" w:color="auto" w:fill="auto"/>
            <w:vAlign w:val="center"/>
          </w:tcPr>
          <w:p w14:paraId="15564440" w14:textId="77777777" w:rsidR="00BA23E1" w:rsidRPr="00AC2F34" w:rsidRDefault="00BA23E1">
            <w:pPr>
              <w:pStyle w:val="TableText"/>
              <w:widowControl w:val="0"/>
              <w:rPr>
                <w:rFonts w:ascii="Tahoma" w:hAnsi="Tahoma" w:cs="Tahoma"/>
                <w:sz w:val="13"/>
              </w:rPr>
            </w:pPr>
          </w:p>
        </w:tc>
      </w:tr>
      <w:tr w:rsidR="00D578B9" w:rsidRPr="00AC2F34" w14:paraId="15564455" w14:textId="77777777" w:rsidTr="00B33138">
        <w:trPr>
          <w:trHeight w:val="134"/>
        </w:trPr>
        <w:tc>
          <w:tcPr>
            <w:tcW w:w="2714" w:type="dxa"/>
            <w:tcBorders>
              <w:bottom w:val="single" w:sz="4" w:space="0" w:color="auto"/>
            </w:tcBorders>
            <w:shd w:val="clear" w:color="auto" w:fill="FABF8F"/>
            <w:vAlign w:val="center"/>
          </w:tcPr>
          <w:p w14:paraId="15564442" w14:textId="77777777" w:rsidR="00831791" w:rsidRPr="00AC2F34" w:rsidRDefault="00831791" w:rsidP="00873F62">
            <w:pPr>
              <w:pStyle w:val="ProductNames"/>
              <w:spacing w:beforeLines="20" w:before="48" w:afterLines="20" w:after="48"/>
              <w:rPr>
                <w:rFonts w:ascii="Tahoma" w:hAnsi="Tahoma" w:cs="Tahoma"/>
                <w:sz w:val="14"/>
                <w:szCs w:val="14"/>
              </w:rPr>
            </w:pPr>
            <w:bookmarkStart w:id="491" w:name="_Toc336338098"/>
            <w:bookmarkStart w:id="492" w:name="_Toc343596440"/>
            <w:r w:rsidRPr="00AC2F34">
              <w:rPr>
                <w:rFonts w:ascii="Tahoma" w:hAnsi="Tahoma" w:cs="Tahoma"/>
                <w:sz w:val="14"/>
                <w:szCs w:val="14"/>
              </w:rPr>
              <w:t>Serverbeheerlicentie voor System Center 2012 Datacenter (2 processors)</w:t>
            </w:r>
            <w:bookmarkEnd w:id="491"/>
            <w:bookmarkEnd w:id="492"/>
          </w:p>
        </w:tc>
        <w:tc>
          <w:tcPr>
            <w:tcW w:w="450" w:type="dxa"/>
            <w:tcBorders>
              <w:bottom w:val="single" w:sz="4" w:space="0" w:color="auto"/>
            </w:tcBorders>
            <w:shd w:val="clear" w:color="auto" w:fill="FABF8F"/>
            <w:vAlign w:val="center"/>
          </w:tcPr>
          <w:p w14:paraId="15564443" w14:textId="77777777" w:rsidR="00831791" w:rsidRPr="00AC2F34" w:rsidRDefault="00216494" w:rsidP="00B33138">
            <w:pPr>
              <w:pStyle w:val="TableText"/>
              <w:widowControl w:val="0"/>
              <w:rPr>
                <w:rFonts w:cs="Tahoma"/>
                <w:b/>
                <w:color w:val="000000"/>
                <w:sz w:val="13"/>
                <w:szCs w:val="13"/>
                <w:u w:val="single"/>
              </w:rPr>
            </w:pPr>
            <w:hyperlink w:anchor="_90_System_Center_1" w:history="1">
              <w:r w:rsidR="00E15740" w:rsidRPr="00AC2F34">
                <w:rPr>
                  <w:rStyle w:val="Hyperlink"/>
                  <w:rFonts w:cs="Tahoma"/>
                  <w:b/>
                  <w:sz w:val="13"/>
                  <w:szCs w:val="13"/>
                </w:rPr>
                <w:t>90</w:t>
              </w:r>
            </w:hyperlink>
          </w:p>
        </w:tc>
        <w:tc>
          <w:tcPr>
            <w:tcW w:w="450" w:type="dxa"/>
            <w:tcBorders>
              <w:bottom w:val="single" w:sz="4" w:space="0" w:color="auto"/>
            </w:tcBorders>
            <w:shd w:val="clear" w:color="auto" w:fill="FABF8F"/>
          </w:tcPr>
          <w:p w14:paraId="15564444" w14:textId="77777777" w:rsidR="00831791" w:rsidRPr="00AC2F34" w:rsidRDefault="00831791" w:rsidP="00731885">
            <w:pPr>
              <w:pStyle w:val="TableText"/>
              <w:widowControl w:val="0"/>
              <w:spacing w:before="120"/>
              <w:rPr>
                <w:rFonts w:ascii="Tahoma" w:hAnsi="Tahoma" w:cs="Tahoma"/>
                <w:sz w:val="13"/>
              </w:rPr>
            </w:pPr>
            <w:r w:rsidRPr="00AC2F34">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15564445" w14:textId="77777777" w:rsidR="00831791" w:rsidRPr="00AC2F34" w:rsidRDefault="00831791">
            <w:pPr>
              <w:pStyle w:val="TableText"/>
              <w:widowControl w:val="0"/>
              <w:rPr>
                <w:rFonts w:ascii="Tahoma" w:hAnsi="Tahoma" w:cs="Tahoma"/>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15564446" w14:textId="77777777" w:rsidR="00831791" w:rsidRPr="00AC2F34" w:rsidRDefault="00831791" w:rsidP="00472DFD">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15564447" w14:textId="77777777" w:rsidR="00831791" w:rsidRPr="00AC2F34" w:rsidRDefault="00831791" w:rsidP="00472DFD">
            <w:pPr>
              <w:pStyle w:val="TableText"/>
              <w:widowControl w:val="0"/>
              <w:spacing w:after="120"/>
              <w:rPr>
                <w:rFonts w:ascii="Tahoma" w:hAnsi="Tahoma" w:cs="Tahoma"/>
                <w:sz w:val="13"/>
                <w:szCs w:val="13"/>
              </w:rPr>
            </w:pPr>
            <w:r w:rsidRPr="00AC2F34">
              <w:rPr>
                <w:rFonts w:ascii="Tahoma" w:hAnsi="Tahoma" w:cs="Tahoma"/>
                <w:sz w:val="13"/>
                <w:szCs w:val="13"/>
              </w:rPr>
              <w:t>63</w:t>
            </w:r>
          </w:p>
        </w:tc>
        <w:tc>
          <w:tcPr>
            <w:tcW w:w="450" w:type="dxa"/>
            <w:tcBorders>
              <w:bottom w:val="single" w:sz="4" w:space="0" w:color="auto"/>
            </w:tcBorders>
            <w:shd w:val="clear" w:color="auto" w:fill="FABF8F"/>
            <w:vAlign w:val="bottom"/>
          </w:tcPr>
          <w:p w14:paraId="15564448" w14:textId="77777777" w:rsidR="00831791" w:rsidRPr="00AC2F34" w:rsidRDefault="00831791" w:rsidP="00472DFD">
            <w:pPr>
              <w:pStyle w:val="TableText"/>
              <w:widowControl w:val="0"/>
              <w:spacing w:after="120"/>
              <w:rPr>
                <w:rFonts w:ascii="Tahoma" w:hAnsi="Tahoma" w:cs="Tahoma"/>
                <w:sz w:val="13"/>
                <w:szCs w:val="13"/>
              </w:rPr>
            </w:pPr>
            <w:r w:rsidRPr="00AC2F34">
              <w:rPr>
                <w:rFonts w:ascii="Tahoma" w:hAnsi="Tahoma" w:cs="Tahoma"/>
                <w:sz w:val="13"/>
                <w:szCs w:val="13"/>
              </w:rPr>
              <w:t>50</w:t>
            </w:r>
          </w:p>
        </w:tc>
        <w:tc>
          <w:tcPr>
            <w:tcW w:w="450" w:type="dxa"/>
            <w:tcBorders>
              <w:bottom w:val="single" w:sz="4" w:space="0" w:color="auto"/>
            </w:tcBorders>
            <w:shd w:val="clear" w:color="auto" w:fill="FABF8F"/>
            <w:vAlign w:val="bottom"/>
          </w:tcPr>
          <w:p w14:paraId="15564449" w14:textId="77777777" w:rsidR="00831791" w:rsidRPr="00AC2F34" w:rsidRDefault="00831791" w:rsidP="00472DFD">
            <w:pPr>
              <w:pStyle w:val="TableText"/>
              <w:widowControl w:val="0"/>
              <w:spacing w:after="120"/>
              <w:rPr>
                <w:rFonts w:ascii="Tahoma" w:hAnsi="Tahoma" w:cs="Tahoma"/>
                <w:sz w:val="13"/>
                <w:szCs w:val="13"/>
              </w:rPr>
            </w:pPr>
            <w:r w:rsidRPr="00AC2F34">
              <w:rPr>
                <w:rFonts w:ascii="Tahoma" w:hAnsi="Tahoma" w:cs="Tahoma"/>
                <w:sz w:val="13"/>
                <w:szCs w:val="13"/>
              </w:rPr>
              <w:t>38</w:t>
            </w:r>
          </w:p>
        </w:tc>
        <w:tc>
          <w:tcPr>
            <w:tcW w:w="450" w:type="dxa"/>
            <w:tcBorders>
              <w:bottom w:val="single" w:sz="4" w:space="0" w:color="auto"/>
            </w:tcBorders>
            <w:shd w:val="clear" w:color="auto" w:fill="FABF8F"/>
            <w:vAlign w:val="bottom"/>
          </w:tcPr>
          <w:p w14:paraId="1556444A" w14:textId="77777777" w:rsidR="00831791" w:rsidRPr="00AC2F34" w:rsidRDefault="00831791" w:rsidP="00472DFD">
            <w:pPr>
              <w:pStyle w:val="TableText"/>
              <w:widowControl w:val="0"/>
              <w:spacing w:after="120"/>
              <w:rPr>
                <w:rFonts w:ascii="Tahoma" w:hAnsi="Tahoma" w:cs="Tahoma"/>
                <w:sz w:val="13"/>
                <w:szCs w:val="13"/>
              </w:rPr>
            </w:pPr>
            <w:r w:rsidRPr="00AC2F34">
              <w:rPr>
                <w:rFonts w:ascii="Tahoma" w:hAnsi="Tahoma" w:cs="Tahoma"/>
                <w:sz w:val="13"/>
                <w:szCs w:val="13"/>
              </w:rPr>
              <w:t>38</w:t>
            </w:r>
          </w:p>
        </w:tc>
        <w:tc>
          <w:tcPr>
            <w:tcW w:w="450" w:type="dxa"/>
            <w:tcBorders>
              <w:bottom w:val="single" w:sz="4" w:space="0" w:color="auto"/>
            </w:tcBorders>
            <w:shd w:val="clear" w:color="auto" w:fill="FABF8F"/>
            <w:vAlign w:val="bottom"/>
          </w:tcPr>
          <w:p w14:paraId="1556444B" w14:textId="77777777" w:rsidR="00831791" w:rsidRPr="00AC2F34" w:rsidRDefault="00831791" w:rsidP="00472DFD">
            <w:pPr>
              <w:pStyle w:val="TableText"/>
              <w:widowControl w:val="0"/>
              <w:spacing w:after="120"/>
              <w:rPr>
                <w:rFonts w:ascii="Tahoma" w:hAnsi="Tahoma" w:cs="Tahoma"/>
                <w:sz w:val="13"/>
                <w:szCs w:val="13"/>
              </w:rPr>
            </w:pPr>
            <w:r w:rsidRPr="00AC2F34">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bottom"/>
          </w:tcPr>
          <w:p w14:paraId="1556444C" w14:textId="77777777" w:rsidR="00831791" w:rsidRPr="00AC2F34" w:rsidRDefault="00831791" w:rsidP="00472DFD">
            <w:pPr>
              <w:pStyle w:val="TableText"/>
              <w:widowControl w:val="0"/>
              <w:spacing w:after="120"/>
              <w:rPr>
                <w:rFonts w:ascii="Tahoma" w:hAnsi="Tahoma" w:cs="Tahoma"/>
                <w:sz w:val="13"/>
                <w:szCs w:val="13"/>
              </w:rPr>
            </w:pPr>
            <w:r w:rsidRPr="00AC2F34">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bottom"/>
          </w:tcPr>
          <w:p w14:paraId="1556444D" w14:textId="77777777" w:rsidR="00831791" w:rsidRPr="00AC2F34" w:rsidRDefault="00831791" w:rsidP="00472DFD">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1556444E" w14:textId="77777777" w:rsidR="00831791" w:rsidRPr="00AC2F34" w:rsidRDefault="00831791" w:rsidP="00472DFD">
            <w:pPr>
              <w:pStyle w:val="TableText"/>
              <w:widowControl w:val="0"/>
              <w:spacing w:after="120"/>
              <w:rPr>
                <w:rFonts w:ascii="Tahoma" w:hAnsi="Tahoma" w:cs="Tahoma"/>
                <w:sz w:val="13"/>
                <w:szCs w:val="13"/>
              </w:rPr>
            </w:pPr>
            <w:r w:rsidRPr="00AC2F34">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bottom"/>
          </w:tcPr>
          <w:p w14:paraId="1556444F" w14:textId="77777777" w:rsidR="00831791" w:rsidRPr="00AC2F34" w:rsidRDefault="00831791" w:rsidP="00472DFD">
            <w:pPr>
              <w:pStyle w:val="TableText"/>
              <w:widowControl w:val="0"/>
              <w:spacing w:after="120"/>
              <w:rPr>
                <w:rFonts w:ascii="Tahoma" w:hAnsi="Tahoma" w:cs="Tahoma"/>
                <w:sz w:val="13"/>
                <w:szCs w:val="13"/>
              </w:rPr>
            </w:pPr>
            <w:r w:rsidRPr="00AC2F34">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bottom"/>
          </w:tcPr>
          <w:p w14:paraId="15564450" w14:textId="77777777" w:rsidR="00831791" w:rsidRPr="00AC2F34" w:rsidRDefault="00831791" w:rsidP="00472DFD">
            <w:pPr>
              <w:pStyle w:val="TableText"/>
              <w:widowControl w:val="0"/>
              <w:spacing w:after="120"/>
              <w:rPr>
                <w:rFonts w:ascii="Tahoma" w:hAnsi="Tahoma" w:cs="Tahoma"/>
                <w:sz w:val="13"/>
                <w:szCs w:val="13"/>
              </w:rPr>
            </w:pPr>
            <w:r w:rsidRPr="00AC2F34">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14:paraId="15564451" w14:textId="77777777" w:rsidR="00831791" w:rsidRPr="00AC2F34" w:rsidRDefault="00831791">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4452" w14:textId="77777777" w:rsidR="00831791" w:rsidRPr="00AC2F34" w:rsidRDefault="00831791">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4453" w14:textId="77777777" w:rsidR="00831791" w:rsidRPr="00AC2F34" w:rsidRDefault="00831791" w:rsidP="00472DFD">
            <w:pPr>
              <w:pStyle w:val="TableText"/>
              <w:widowControl w:val="0"/>
              <w:spacing w:before="12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4454" w14:textId="77777777" w:rsidR="00831791" w:rsidRPr="00AC2F34" w:rsidRDefault="00FD4210" w:rsidP="00103037">
            <w:pPr>
              <w:pStyle w:val="TableText"/>
              <w:widowControl w:val="0"/>
              <w:rPr>
                <w:rFonts w:ascii="Tahoma" w:hAnsi="Tahoma" w:cs="Tahoma"/>
                <w:sz w:val="13"/>
              </w:rPr>
            </w:pPr>
            <w:r w:rsidRPr="00AC2F34">
              <w:rPr>
                <w:rFonts w:ascii="Tahoma" w:hAnsi="Tahoma" w:cs="Tahoma"/>
                <w:sz w:val="13"/>
              </w:rPr>
              <w:t>OL</w:t>
            </w:r>
            <w:r w:rsidR="00103037">
              <w:rPr>
                <w:rFonts w:ascii="Tahoma" w:hAnsi="Tahoma" w:cs="Tahoma"/>
                <w:sz w:val="13"/>
              </w:rPr>
              <w:t>\</w:t>
            </w:r>
            <w:r w:rsidRPr="00AC2F34">
              <w:rPr>
                <w:rFonts w:ascii="Tahoma" w:hAnsi="Tahoma" w:cs="Tahoma"/>
                <w:sz w:val="13"/>
              </w:rPr>
              <w:t>OV</w:t>
            </w:r>
          </w:p>
        </w:tc>
      </w:tr>
      <w:tr w:rsidR="004441AA" w:rsidRPr="00AC2F34" w14:paraId="15564463" w14:textId="77777777" w:rsidTr="00B33138">
        <w:trPr>
          <w:trHeight w:val="134"/>
        </w:trPr>
        <w:tc>
          <w:tcPr>
            <w:tcW w:w="2714" w:type="dxa"/>
            <w:tcBorders>
              <w:bottom w:val="single" w:sz="4" w:space="0" w:color="auto"/>
            </w:tcBorders>
            <w:shd w:val="clear" w:color="auto" w:fill="FFFFFF"/>
            <w:vAlign w:val="center"/>
          </w:tcPr>
          <w:p w14:paraId="15564456" w14:textId="77777777" w:rsidR="00A63948" w:rsidRPr="00AC2F34" w:rsidRDefault="00A63948" w:rsidP="00873F62">
            <w:pPr>
              <w:pStyle w:val="ProductNames"/>
              <w:spacing w:beforeLines="20" w:before="48" w:afterLines="20" w:after="48"/>
              <w:rPr>
                <w:rFonts w:ascii="Tahoma" w:hAnsi="Tahoma" w:cs="Tahoma"/>
                <w:sz w:val="14"/>
                <w:szCs w:val="14"/>
              </w:rPr>
            </w:pPr>
            <w:bookmarkStart w:id="493" w:name="_Toc336338099"/>
            <w:bookmarkStart w:id="494" w:name="_Toc343596441"/>
            <w:r w:rsidRPr="00AC2F34">
              <w:rPr>
                <w:rFonts w:ascii="Tahoma" w:hAnsi="Tahoma" w:cs="Tahoma"/>
                <w:sz w:val="14"/>
                <w:szCs w:val="14"/>
              </w:rPr>
              <w:t>System Center 2012 Endpoint Protection</w:t>
            </w:r>
            <w:bookmarkEnd w:id="493"/>
            <w:bookmarkEnd w:id="494"/>
          </w:p>
        </w:tc>
        <w:tc>
          <w:tcPr>
            <w:tcW w:w="450" w:type="dxa"/>
            <w:tcBorders>
              <w:bottom w:val="single" w:sz="4" w:space="0" w:color="auto"/>
            </w:tcBorders>
            <w:shd w:val="clear" w:color="auto" w:fill="FFFFFF"/>
            <w:vAlign w:val="center"/>
          </w:tcPr>
          <w:p w14:paraId="15564457" w14:textId="77777777" w:rsidR="00A63948" w:rsidRPr="00AC2F34" w:rsidRDefault="00216494" w:rsidP="00B33138">
            <w:pPr>
              <w:pStyle w:val="TableText"/>
              <w:widowControl w:val="0"/>
              <w:rPr>
                <w:rFonts w:cs="Tahoma"/>
                <w:b/>
                <w:color w:val="000000"/>
                <w:sz w:val="13"/>
                <w:szCs w:val="13"/>
                <w:u w:val="single"/>
              </w:rPr>
            </w:pPr>
            <w:hyperlink w:anchor="_103_System_Center" w:history="1">
              <w:r w:rsidR="00E15740" w:rsidRPr="00AC2F34">
                <w:rPr>
                  <w:rStyle w:val="Hyperlink"/>
                  <w:rFonts w:cs="Tahoma"/>
                  <w:b/>
                  <w:sz w:val="13"/>
                  <w:szCs w:val="13"/>
                </w:rPr>
                <w:t>91</w:t>
              </w:r>
            </w:hyperlink>
          </w:p>
        </w:tc>
        <w:tc>
          <w:tcPr>
            <w:tcW w:w="450" w:type="dxa"/>
            <w:tcBorders>
              <w:bottom w:val="single" w:sz="4" w:space="0" w:color="auto"/>
            </w:tcBorders>
            <w:shd w:val="clear" w:color="auto" w:fill="FFFFFF"/>
          </w:tcPr>
          <w:p w14:paraId="15564458" w14:textId="77777777" w:rsidR="00A63948" w:rsidRPr="00AC2F34" w:rsidRDefault="00A63948" w:rsidP="00731885">
            <w:pPr>
              <w:pStyle w:val="TableText"/>
              <w:widowControl w:val="0"/>
              <w:spacing w:before="120"/>
              <w:rPr>
                <w:rFonts w:ascii="Tahoma" w:hAnsi="Tahoma" w:cs="Tahoma"/>
                <w:sz w:val="13"/>
              </w:rPr>
            </w:pPr>
            <w:r w:rsidRPr="00AC2F34">
              <w:rPr>
                <w:rFonts w:ascii="Tahoma" w:hAnsi="Tahoma" w:cs="Tahoma"/>
                <w:sz w:val="13"/>
              </w:rPr>
              <w:t>04/12</w:t>
            </w:r>
          </w:p>
        </w:tc>
        <w:tc>
          <w:tcPr>
            <w:tcW w:w="360" w:type="dxa"/>
            <w:tcBorders>
              <w:bottom w:val="single" w:sz="4" w:space="0" w:color="auto"/>
              <w:right w:val="single" w:sz="18" w:space="0" w:color="auto"/>
            </w:tcBorders>
            <w:shd w:val="clear" w:color="auto" w:fill="FFFFFF"/>
            <w:vAlign w:val="center"/>
          </w:tcPr>
          <w:p w14:paraId="15564459" w14:textId="77777777" w:rsidR="00A63948" w:rsidRPr="00AC2F34" w:rsidRDefault="00A63948">
            <w:pPr>
              <w:pStyle w:val="TableText"/>
              <w:widowControl w:val="0"/>
              <w:rPr>
                <w:rFonts w:ascii="Tahoma" w:hAnsi="Tahoma" w:cs="Tahoma"/>
                <w:sz w:val="13"/>
              </w:rPr>
            </w:pPr>
            <w:r w:rsidRPr="00AC2F34">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1556445A" w14:textId="77777777" w:rsidR="00A63948" w:rsidRPr="00AC2F34" w:rsidRDefault="00A63948">
            <w:pPr>
              <w:pStyle w:val="TableText"/>
              <w:widowControl w:val="0"/>
              <w:rPr>
                <w:rFonts w:ascii="Tahoma" w:hAnsi="Tahoma" w:cs="Tahoma"/>
                <w:sz w:val="13"/>
              </w:rPr>
            </w:pPr>
            <w:r w:rsidRPr="00AC2F34">
              <w:rPr>
                <w:rFonts w:ascii="Tahoma" w:hAnsi="Tahoma" w:cs="Tahoma"/>
                <w:sz w:val="13"/>
              </w:rPr>
              <w:t>1 punt</w:t>
            </w:r>
          </w:p>
        </w:tc>
        <w:tc>
          <w:tcPr>
            <w:tcW w:w="450" w:type="dxa"/>
            <w:tcBorders>
              <w:left w:val="single" w:sz="18" w:space="0" w:color="auto"/>
              <w:bottom w:val="single" w:sz="4" w:space="0" w:color="auto"/>
            </w:tcBorders>
            <w:shd w:val="clear" w:color="auto" w:fill="FFFFFF"/>
            <w:vAlign w:val="center"/>
          </w:tcPr>
          <w:p w14:paraId="1556445B"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45C"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45D" w14:textId="77777777" w:rsidR="00A63948" w:rsidRPr="00AC2F34" w:rsidRDefault="00A6394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45E" w14:textId="77777777" w:rsidR="00A63948" w:rsidRPr="00AC2F34" w:rsidRDefault="00A63948" w:rsidP="00F410B5">
            <w:pPr>
              <w:pStyle w:val="TableText"/>
              <w:widowControl w:val="0"/>
              <w:rPr>
                <w:rFonts w:ascii="Tahoma" w:hAnsi="Tahoma" w:cs="Tahoma"/>
                <w:sz w:val="13"/>
              </w:rPr>
            </w:pPr>
            <w:r w:rsidRPr="00AC2F34">
              <w:rPr>
                <w:rFonts w:ascii="Tahoma" w:hAnsi="Tahoma" w:cs="Tahoma"/>
                <w:sz w:val="13"/>
              </w:rPr>
              <w:t xml:space="preserve">1 </w:t>
            </w:r>
          </w:p>
        </w:tc>
        <w:tc>
          <w:tcPr>
            <w:tcW w:w="450" w:type="dxa"/>
            <w:tcBorders>
              <w:bottom w:val="single" w:sz="4" w:space="0" w:color="auto"/>
              <w:right w:val="single" w:sz="18" w:space="0" w:color="auto"/>
            </w:tcBorders>
            <w:shd w:val="clear" w:color="auto" w:fill="FFFFFF"/>
            <w:vAlign w:val="center"/>
          </w:tcPr>
          <w:p w14:paraId="1556445F" w14:textId="77777777" w:rsidR="00A63948" w:rsidRPr="00AC2F34" w:rsidRDefault="00172CBA">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4460" w14:textId="77777777" w:rsidR="00A63948" w:rsidRPr="00AC2F34" w:rsidRDefault="00A63948">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4461" w14:textId="77777777" w:rsidR="00A63948" w:rsidRPr="00AC2F34" w:rsidRDefault="003171B3" w:rsidP="004F2699">
            <w:pPr>
              <w:pStyle w:val="TableText"/>
              <w:widowControl w:val="0"/>
              <w:spacing w:before="120"/>
              <w:rPr>
                <w:rFonts w:ascii="Tahoma" w:hAnsi="Tahoma" w:cs="Tahoma"/>
                <w:sz w:val="13"/>
              </w:rPr>
            </w:pPr>
            <w:r w:rsidRPr="00AC2F34">
              <w:rPr>
                <w:rFonts w:ascii="Tahoma" w:hAnsi="Tahoma" w:cs="Tahoma"/>
                <w:sz w:val="13"/>
              </w:rPr>
              <w:t>AO, ST</w:t>
            </w:r>
          </w:p>
        </w:tc>
        <w:tc>
          <w:tcPr>
            <w:tcW w:w="540" w:type="dxa"/>
            <w:tcBorders>
              <w:bottom w:val="single" w:sz="4" w:space="0" w:color="auto"/>
            </w:tcBorders>
            <w:shd w:val="clear" w:color="auto" w:fill="FFFFFF"/>
            <w:vAlign w:val="center"/>
          </w:tcPr>
          <w:p w14:paraId="15564462" w14:textId="77777777" w:rsidR="00A63948" w:rsidRPr="00AC2F34" w:rsidRDefault="00A63948">
            <w:pPr>
              <w:pStyle w:val="TableText"/>
              <w:widowControl w:val="0"/>
              <w:rPr>
                <w:rFonts w:ascii="Tahoma" w:hAnsi="Tahoma" w:cs="Tahoma"/>
                <w:sz w:val="13"/>
              </w:rPr>
            </w:pPr>
          </w:p>
        </w:tc>
      </w:tr>
      <w:tr w:rsidR="00092855" w:rsidRPr="00AC2F34" w14:paraId="15564477" w14:textId="77777777" w:rsidTr="00B33138">
        <w:trPr>
          <w:trHeight w:val="134"/>
        </w:trPr>
        <w:tc>
          <w:tcPr>
            <w:tcW w:w="2714" w:type="dxa"/>
            <w:tcBorders>
              <w:bottom w:val="single" w:sz="4" w:space="0" w:color="auto"/>
            </w:tcBorders>
            <w:shd w:val="clear" w:color="auto" w:fill="FABF8F"/>
            <w:vAlign w:val="center"/>
          </w:tcPr>
          <w:p w14:paraId="15564464" w14:textId="77777777" w:rsidR="00A63948" w:rsidRPr="00AC2F34" w:rsidRDefault="00A63948" w:rsidP="00873F62">
            <w:pPr>
              <w:pStyle w:val="ProductNames"/>
              <w:spacing w:beforeLines="20" w:before="48" w:afterLines="20" w:after="48"/>
              <w:rPr>
                <w:rFonts w:ascii="Tahoma" w:hAnsi="Tahoma" w:cs="Tahoma"/>
                <w:sz w:val="14"/>
                <w:szCs w:val="14"/>
              </w:rPr>
            </w:pPr>
            <w:bookmarkStart w:id="495" w:name="_Toc336338100"/>
            <w:bookmarkStart w:id="496" w:name="_Toc343596442"/>
            <w:r w:rsidRPr="00AC2F34">
              <w:rPr>
                <w:rFonts w:ascii="Tahoma" w:hAnsi="Tahoma" w:cs="Tahoma"/>
                <w:sz w:val="14"/>
                <w:szCs w:val="14"/>
              </w:rPr>
              <w:t>Standard Serverbeheerlicentie voor System Center 2012 (2 processors)</w:t>
            </w:r>
            <w:bookmarkEnd w:id="495"/>
            <w:bookmarkEnd w:id="496"/>
          </w:p>
        </w:tc>
        <w:tc>
          <w:tcPr>
            <w:tcW w:w="450" w:type="dxa"/>
            <w:tcBorders>
              <w:bottom w:val="single" w:sz="4" w:space="0" w:color="auto"/>
            </w:tcBorders>
            <w:shd w:val="clear" w:color="auto" w:fill="FABF8F"/>
            <w:vAlign w:val="center"/>
          </w:tcPr>
          <w:p w14:paraId="15564465" w14:textId="77777777" w:rsidR="00A63948" w:rsidRPr="00AC2F34" w:rsidRDefault="00A63948" w:rsidP="00B33138">
            <w:pPr>
              <w:pStyle w:val="TableText"/>
              <w:widowControl w:val="0"/>
              <w:rPr>
                <w:rFonts w:cs="Tahoma"/>
                <w:b/>
                <w:color w:val="000000"/>
                <w:sz w:val="13"/>
                <w:szCs w:val="13"/>
                <w:u w:val="single"/>
              </w:rPr>
            </w:pPr>
          </w:p>
        </w:tc>
        <w:tc>
          <w:tcPr>
            <w:tcW w:w="450" w:type="dxa"/>
            <w:tcBorders>
              <w:bottom w:val="single" w:sz="4" w:space="0" w:color="auto"/>
            </w:tcBorders>
            <w:shd w:val="clear" w:color="auto" w:fill="FABF8F"/>
          </w:tcPr>
          <w:p w14:paraId="15564466" w14:textId="77777777" w:rsidR="00A63948" w:rsidRPr="00AC2F34" w:rsidRDefault="00A63948" w:rsidP="00731885">
            <w:pPr>
              <w:pStyle w:val="TableText"/>
              <w:widowControl w:val="0"/>
              <w:spacing w:before="120"/>
              <w:rPr>
                <w:rFonts w:ascii="Tahoma" w:hAnsi="Tahoma" w:cs="Tahoma"/>
                <w:sz w:val="13"/>
              </w:rPr>
            </w:pPr>
            <w:r w:rsidRPr="00AC2F34">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15564467" w14:textId="77777777" w:rsidR="00A63948" w:rsidRPr="00AC2F34" w:rsidRDefault="00A63948">
            <w:pPr>
              <w:pStyle w:val="TableText"/>
              <w:widowControl w:val="0"/>
              <w:rPr>
                <w:rFonts w:ascii="Tahoma" w:hAnsi="Tahoma" w:cs="Tahoma"/>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bottom"/>
          </w:tcPr>
          <w:p w14:paraId="15564468" w14:textId="77777777" w:rsidR="00A63948" w:rsidRPr="00AC2F34" w:rsidRDefault="00A63948" w:rsidP="00472DFD">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15564469" w14:textId="77777777" w:rsidR="00A63948" w:rsidRPr="00AC2F34" w:rsidRDefault="00A63948" w:rsidP="00472DFD">
            <w:pPr>
              <w:pStyle w:val="TableText"/>
              <w:widowControl w:val="0"/>
              <w:spacing w:after="120"/>
              <w:rPr>
                <w:rFonts w:ascii="Tahoma" w:hAnsi="Tahoma" w:cs="Tahoma"/>
                <w:sz w:val="13"/>
                <w:szCs w:val="13"/>
              </w:rPr>
            </w:pPr>
            <w:r w:rsidRPr="00AC2F34">
              <w:rPr>
                <w:rFonts w:ascii="Tahoma" w:hAnsi="Tahoma" w:cs="Tahoma"/>
                <w:sz w:val="13"/>
                <w:szCs w:val="13"/>
              </w:rPr>
              <w:t>38</w:t>
            </w:r>
          </w:p>
        </w:tc>
        <w:tc>
          <w:tcPr>
            <w:tcW w:w="450" w:type="dxa"/>
            <w:tcBorders>
              <w:bottom w:val="single" w:sz="4" w:space="0" w:color="auto"/>
            </w:tcBorders>
            <w:shd w:val="clear" w:color="auto" w:fill="FABF8F"/>
            <w:vAlign w:val="bottom"/>
          </w:tcPr>
          <w:p w14:paraId="1556446A" w14:textId="77777777" w:rsidR="00A63948" w:rsidRPr="00AC2F34" w:rsidRDefault="00A63948" w:rsidP="00472DFD">
            <w:pPr>
              <w:pStyle w:val="TableText"/>
              <w:widowControl w:val="0"/>
              <w:spacing w:after="120"/>
              <w:rPr>
                <w:rFonts w:ascii="Tahoma" w:hAnsi="Tahoma" w:cs="Tahoma"/>
                <w:sz w:val="13"/>
                <w:szCs w:val="13"/>
              </w:rPr>
            </w:pPr>
            <w:r w:rsidRPr="00AC2F34">
              <w:rPr>
                <w:rFonts w:ascii="Tahoma" w:hAnsi="Tahoma" w:cs="Tahoma"/>
                <w:sz w:val="13"/>
                <w:szCs w:val="13"/>
              </w:rPr>
              <w:t>30</w:t>
            </w:r>
          </w:p>
        </w:tc>
        <w:tc>
          <w:tcPr>
            <w:tcW w:w="450" w:type="dxa"/>
            <w:tcBorders>
              <w:bottom w:val="single" w:sz="4" w:space="0" w:color="auto"/>
            </w:tcBorders>
            <w:shd w:val="clear" w:color="auto" w:fill="FABF8F"/>
            <w:vAlign w:val="bottom"/>
          </w:tcPr>
          <w:p w14:paraId="1556446B" w14:textId="77777777" w:rsidR="00A63948" w:rsidRPr="00AC2F34" w:rsidRDefault="00A63948" w:rsidP="00472DFD">
            <w:pPr>
              <w:pStyle w:val="TableText"/>
              <w:widowControl w:val="0"/>
              <w:spacing w:after="120"/>
              <w:rPr>
                <w:rFonts w:ascii="Tahoma" w:hAnsi="Tahoma" w:cs="Tahoma"/>
                <w:sz w:val="13"/>
                <w:szCs w:val="13"/>
              </w:rPr>
            </w:pPr>
            <w:r w:rsidRPr="00AC2F34">
              <w:rPr>
                <w:rFonts w:ascii="Tahoma" w:hAnsi="Tahoma" w:cs="Tahoma"/>
                <w:sz w:val="13"/>
                <w:szCs w:val="13"/>
              </w:rPr>
              <w:t>23</w:t>
            </w:r>
          </w:p>
        </w:tc>
        <w:tc>
          <w:tcPr>
            <w:tcW w:w="450" w:type="dxa"/>
            <w:tcBorders>
              <w:bottom w:val="single" w:sz="4" w:space="0" w:color="auto"/>
            </w:tcBorders>
            <w:shd w:val="clear" w:color="auto" w:fill="FABF8F"/>
            <w:vAlign w:val="bottom"/>
          </w:tcPr>
          <w:p w14:paraId="1556446C" w14:textId="77777777" w:rsidR="00A63948" w:rsidRPr="00AC2F34" w:rsidRDefault="00A63948" w:rsidP="00472DFD">
            <w:pPr>
              <w:pStyle w:val="TableText"/>
              <w:widowControl w:val="0"/>
              <w:spacing w:after="120"/>
              <w:rPr>
                <w:rFonts w:ascii="Tahoma" w:hAnsi="Tahoma" w:cs="Tahoma"/>
                <w:sz w:val="13"/>
                <w:szCs w:val="13"/>
              </w:rPr>
            </w:pPr>
            <w:r w:rsidRPr="00AC2F34">
              <w:rPr>
                <w:rFonts w:ascii="Tahoma" w:hAnsi="Tahoma" w:cs="Tahoma"/>
                <w:sz w:val="13"/>
                <w:szCs w:val="13"/>
              </w:rPr>
              <w:t>23</w:t>
            </w:r>
          </w:p>
        </w:tc>
        <w:tc>
          <w:tcPr>
            <w:tcW w:w="450" w:type="dxa"/>
            <w:tcBorders>
              <w:bottom w:val="single" w:sz="4" w:space="0" w:color="auto"/>
            </w:tcBorders>
            <w:shd w:val="clear" w:color="auto" w:fill="FABF8F"/>
            <w:vAlign w:val="bottom"/>
          </w:tcPr>
          <w:p w14:paraId="1556446D" w14:textId="77777777" w:rsidR="00A63948" w:rsidRPr="00AC2F34" w:rsidRDefault="00A63948" w:rsidP="00472DFD">
            <w:pPr>
              <w:pStyle w:val="TableText"/>
              <w:widowControl w:val="0"/>
              <w:spacing w:after="120"/>
              <w:rPr>
                <w:rFonts w:ascii="Tahoma" w:hAnsi="Tahoma" w:cs="Tahoma"/>
                <w:sz w:val="13"/>
                <w:szCs w:val="13"/>
              </w:rPr>
            </w:pPr>
            <w:r w:rsidRPr="00AC2F34">
              <w:rPr>
                <w:rFonts w:ascii="Tahoma" w:hAnsi="Tahoma" w:cs="Tahoma"/>
                <w:sz w:val="13"/>
                <w:szCs w:val="13"/>
              </w:rPr>
              <w:t>15</w:t>
            </w:r>
          </w:p>
        </w:tc>
        <w:tc>
          <w:tcPr>
            <w:tcW w:w="360" w:type="dxa"/>
            <w:tcBorders>
              <w:bottom w:val="single" w:sz="4" w:space="0" w:color="auto"/>
              <w:right w:val="single" w:sz="18" w:space="0" w:color="auto"/>
            </w:tcBorders>
            <w:shd w:val="clear" w:color="auto" w:fill="FABF8F"/>
            <w:vAlign w:val="bottom"/>
          </w:tcPr>
          <w:p w14:paraId="1556446E" w14:textId="77777777" w:rsidR="00A63948" w:rsidRPr="00AC2F34" w:rsidRDefault="00A63948" w:rsidP="00472DFD">
            <w:pPr>
              <w:pStyle w:val="TableText"/>
              <w:widowControl w:val="0"/>
              <w:spacing w:after="120"/>
              <w:rPr>
                <w:rFonts w:ascii="Tahoma" w:hAnsi="Tahoma" w:cs="Tahoma"/>
                <w:sz w:val="13"/>
                <w:szCs w:val="13"/>
              </w:rPr>
            </w:pPr>
            <w:r w:rsidRPr="00AC2F34">
              <w:rPr>
                <w:rFonts w:ascii="Tahoma" w:hAnsi="Tahoma" w:cs="Tahoma"/>
                <w:sz w:val="13"/>
                <w:szCs w:val="13"/>
              </w:rPr>
              <w:t>8</w:t>
            </w:r>
          </w:p>
        </w:tc>
        <w:tc>
          <w:tcPr>
            <w:tcW w:w="450" w:type="dxa"/>
            <w:tcBorders>
              <w:left w:val="single" w:sz="18" w:space="0" w:color="auto"/>
              <w:bottom w:val="single" w:sz="4" w:space="0" w:color="auto"/>
            </w:tcBorders>
            <w:shd w:val="clear" w:color="auto" w:fill="FABF8F"/>
            <w:vAlign w:val="bottom"/>
          </w:tcPr>
          <w:p w14:paraId="1556446F" w14:textId="77777777" w:rsidR="00A63948" w:rsidRPr="00AC2F34" w:rsidRDefault="00A63948" w:rsidP="00472DFD">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14:paraId="15564470" w14:textId="77777777" w:rsidR="00A63948" w:rsidRPr="00AC2F34" w:rsidRDefault="00A63948" w:rsidP="00472DFD">
            <w:pPr>
              <w:pStyle w:val="TableText"/>
              <w:widowControl w:val="0"/>
              <w:spacing w:after="120"/>
              <w:rPr>
                <w:rFonts w:ascii="Tahoma" w:hAnsi="Tahoma" w:cs="Tahoma"/>
                <w:sz w:val="13"/>
                <w:szCs w:val="13"/>
              </w:rPr>
            </w:pPr>
            <w:r w:rsidRPr="00AC2F34">
              <w:rPr>
                <w:rFonts w:ascii="Tahoma" w:hAnsi="Tahoma" w:cs="Tahoma"/>
                <w:sz w:val="13"/>
                <w:szCs w:val="13"/>
              </w:rPr>
              <w:t>30</w:t>
            </w:r>
          </w:p>
        </w:tc>
        <w:tc>
          <w:tcPr>
            <w:tcW w:w="450" w:type="dxa"/>
            <w:tcBorders>
              <w:bottom w:val="single" w:sz="4" w:space="0" w:color="auto"/>
              <w:right w:val="single" w:sz="18" w:space="0" w:color="auto"/>
            </w:tcBorders>
            <w:shd w:val="clear" w:color="auto" w:fill="FABF8F"/>
            <w:vAlign w:val="bottom"/>
          </w:tcPr>
          <w:p w14:paraId="15564471" w14:textId="77777777" w:rsidR="00A63948" w:rsidRPr="00AC2F34" w:rsidRDefault="00A63948" w:rsidP="00472DFD">
            <w:pPr>
              <w:pStyle w:val="TableText"/>
              <w:widowControl w:val="0"/>
              <w:spacing w:after="120"/>
              <w:rPr>
                <w:rFonts w:ascii="Tahoma" w:hAnsi="Tahoma" w:cs="Tahoma"/>
                <w:sz w:val="13"/>
                <w:szCs w:val="13"/>
              </w:rPr>
            </w:pPr>
            <w:r w:rsidRPr="00AC2F34">
              <w:rPr>
                <w:rFonts w:ascii="Tahoma" w:hAnsi="Tahoma" w:cs="Tahoma"/>
                <w:sz w:val="13"/>
                <w:szCs w:val="13"/>
              </w:rPr>
              <w:t>15</w:t>
            </w:r>
          </w:p>
        </w:tc>
        <w:tc>
          <w:tcPr>
            <w:tcW w:w="450" w:type="dxa"/>
            <w:tcBorders>
              <w:left w:val="single" w:sz="18" w:space="0" w:color="auto"/>
              <w:bottom w:val="single" w:sz="4" w:space="0" w:color="auto"/>
            </w:tcBorders>
            <w:shd w:val="clear" w:color="auto" w:fill="FABF8F"/>
            <w:vAlign w:val="bottom"/>
          </w:tcPr>
          <w:p w14:paraId="15564472" w14:textId="77777777" w:rsidR="00A63948" w:rsidRPr="00AC2F34" w:rsidRDefault="00A63948" w:rsidP="00472DFD">
            <w:pPr>
              <w:pStyle w:val="TableText"/>
              <w:widowControl w:val="0"/>
              <w:spacing w:after="120"/>
              <w:rPr>
                <w:rFonts w:ascii="Tahoma" w:hAnsi="Tahoma" w:cs="Tahoma"/>
                <w:sz w:val="13"/>
                <w:szCs w:val="13"/>
              </w:rPr>
            </w:pPr>
            <w:r w:rsidRPr="00AC2F34">
              <w:rPr>
                <w:rFonts w:ascii="Tahoma" w:hAnsi="Tahoma" w:cs="Tahoma"/>
                <w:sz w:val="13"/>
                <w:szCs w:val="13"/>
              </w:rPr>
              <w:t>15</w:t>
            </w:r>
          </w:p>
        </w:tc>
        <w:tc>
          <w:tcPr>
            <w:tcW w:w="450" w:type="dxa"/>
            <w:tcBorders>
              <w:bottom w:val="single" w:sz="4" w:space="0" w:color="auto"/>
              <w:right w:val="single" w:sz="18" w:space="0" w:color="auto"/>
            </w:tcBorders>
            <w:shd w:val="clear" w:color="auto" w:fill="FABF8F"/>
            <w:vAlign w:val="center"/>
          </w:tcPr>
          <w:p w14:paraId="15564473" w14:textId="77777777" w:rsidR="00A63948" w:rsidRPr="00AC2F34" w:rsidRDefault="00A63948">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4474" w14:textId="77777777" w:rsidR="00A63948" w:rsidRPr="00AC2F34" w:rsidRDefault="00A63948">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4475" w14:textId="77777777" w:rsidR="00A63948" w:rsidRPr="00AC2F34" w:rsidRDefault="00A63948" w:rsidP="00472DFD">
            <w:pPr>
              <w:pStyle w:val="TableText"/>
              <w:widowControl w:val="0"/>
              <w:spacing w:before="12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4476" w14:textId="77777777" w:rsidR="00A63948" w:rsidRPr="00AC2F34" w:rsidRDefault="00690659" w:rsidP="00103037">
            <w:pPr>
              <w:pStyle w:val="TableText"/>
              <w:widowControl w:val="0"/>
              <w:rPr>
                <w:rFonts w:ascii="Tahoma" w:hAnsi="Tahoma" w:cs="Tahoma"/>
                <w:sz w:val="13"/>
              </w:rPr>
            </w:pPr>
            <w:r w:rsidRPr="00AC2F34">
              <w:rPr>
                <w:rFonts w:ascii="Tahoma" w:hAnsi="Tahoma" w:cs="Tahoma"/>
                <w:sz w:val="13"/>
              </w:rPr>
              <w:t>OL</w:t>
            </w:r>
            <w:r w:rsidR="00103037">
              <w:rPr>
                <w:rFonts w:ascii="Tahoma" w:hAnsi="Tahoma" w:cs="Tahoma"/>
                <w:sz w:val="13"/>
              </w:rPr>
              <w:t>\</w:t>
            </w:r>
            <w:r w:rsidRPr="00AC2F34">
              <w:rPr>
                <w:rFonts w:ascii="Tahoma" w:hAnsi="Tahoma" w:cs="Tahoma"/>
                <w:sz w:val="13"/>
              </w:rPr>
              <w:t>OV</w:t>
            </w:r>
          </w:p>
        </w:tc>
      </w:tr>
      <w:tr w:rsidR="00A63948" w:rsidRPr="00AC2F34" w14:paraId="1556448B" w14:textId="77777777" w:rsidTr="00B33138">
        <w:trPr>
          <w:trHeight w:val="134"/>
        </w:trPr>
        <w:tc>
          <w:tcPr>
            <w:tcW w:w="2714" w:type="dxa"/>
            <w:tcBorders>
              <w:bottom w:val="single" w:sz="4" w:space="0" w:color="auto"/>
            </w:tcBorders>
            <w:shd w:val="clear" w:color="auto" w:fill="FFFFFF"/>
            <w:vAlign w:val="center"/>
          </w:tcPr>
          <w:p w14:paraId="15564478" w14:textId="77777777" w:rsidR="00A63948" w:rsidRPr="00AC2F34" w:rsidRDefault="00A63948" w:rsidP="00873F62">
            <w:pPr>
              <w:pStyle w:val="ProductNames"/>
              <w:spacing w:beforeLines="20" w:before="48" w:afterLines="20" w:after="48"/>
              <w:rPr>
                <w:rFonts w:ascii="Tahoma" w:hAnsi="Tahoma" w:cs="Tahoma"/>
                <w:sz w:val="14"/>
                <w:szCs w:val="14"/>
              </w:rPr>
            </w:pPr>
            <w:bookmarkStart w:id="497" w:name="_Toc336338101"/>
            <w:bookmarkStart w:id="498" w:name="_Toc343596443"/>
            <w:r w:rsidRPr="00AC2F34">
              <w:rPr>
                <w:rFonts w:ascii="Tahoma" w:hAnsi="Tahoma" w:cs="Tahoma"/>
                <w:sz w:val="14"/>
                <w:szCs w:val="14"/>
              </w:rPr>
              <w:t>TechNet Plus één gebruiker</w:t>
            </w:r>
            <w:bookmarkEnd w:id="497"/>
            <w:bookmarkEnd w:id="498"/>
          </w:p>
        </w:tc>
        <w:tc>
          <w:tcPr>
            <w:tcW w:w="450" w:type="dxa"/>
            <w:tcBorders>
              <w:bottom w:val="single" w:sz="4" w:space="0" w:color="auto"/>
            </w:tcBorders>
            <w:shd w:val="clear" w:color="auto" w:fill="FFFFFF"/>
            <w:vAlign w:val="center"/>
          </w:tcPr>
          <w:p w14:paraId="15564479" w14:textId="77777777" w:rsidR="00A63948" w:rsidRPr="00AC2F34" w:rsidRDefault="00216494" w:rsidP="00B33138">
            <w:pPr>
              <w:pStyle w:val="TableText"/>
              <w:widowControl w:val="0"/>
              <w:rPr>
                <w:rStyle w:val="EndnoteReference"/>
                <w:rFonts w:cs="Tahoma"/>
                <w:b w:val="0"/>
                <w:color w:val="000000"/>
                <w:sz w:val="13"/>
                <w:szCs w:val="13"/>
                <w:u w:val="single"/>
              </w:rPr>
            </w:pPr>
            <w:hyperlink w:anchor="_92_TechNet_Plus" w:history="1">
              <w:r w:rsidR="00E15740" w:rsidRPr="00AC2F34">
                <w:rPr>
                  <w:rStyle w:val="Hyperlink"/>
                  <w:rFonts w:cs="Tahoma"/>
                  <w:b/>
                  <w:sz w:val="13"/>
                  <w:szCs w:val="13"/>
                </w:rPr>
                <w:t>92</w:t>
              </w:r>
            </w:hyperlink>
          </w:p>
        </w:tc>
        <w:tc>
          <w:tcPr>
            <w:tcW w:w="450" w:type="dxa"/>
            <w:tcBorders>
              <w:bottom w:val="single" w:sz="4" w:space="0" w:color="auto"/>
            </w:tcBorders>
            <w:shd w:val="clear" w:color="auto" w:fill="FFFFFF"/>
          </w:tcPr>
          <w:p w14:paraId="1556447A" w14:textId="77777777" w:rsidR="00A63948" w:rsidRPr="00AC2F34" w:rsidRDefault="00A63948">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447B" w14:textId="77777777" w:rsidR="00A63948" w:rsidRPr="00AC2F34" w:rsidRDefault="00A63948">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1556447C"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47D" w14:textId="77777777" w:rsidR="00A63948" w:rsidRPr="00AC2F34" w:rsidRDefault="00B20EAC">
            <w:pPr>
              <w:pStyle w:val="TableText"/>
              <w:widowControl w:val="0"/>
              <w:rPr>
                <w:rFonts w:ascii="Tahoma" w:hAnsi="Tahoma" w:cs="Tahoma"/>
                <w:sz w:val="13"/>
              </w:rPr>
            </w:pPr>
            <w:r w:rsidRPr="00AC2F34">
              <w:rPr>
                <w:rFonts w:ascii="Tahoma" w:hAnsi="Tahoma" w:cs="Tahoma"/>
                <w:sz w:val="13"/>
              </w:rPr>
              <w:t>3</w:t>
            </w:r>
          </w:p>
        </w:tc>
        <w:tc>
          <w:tcPr>
            <w:tcW w:w="450" w:type="dxa"/>
            <w:tcBorders>
              <w:bottom w:val="single" w:sz="4" w:space="0" w:color="auto"/>
            </w:tcBorders>
            <w:shd w:val="clear" w:color="auto" w:fill="FFFFFF"/>
            <w:vAlign w:val="center"/>
          </w:tcPr>
          <w:p w14:paraId="1556447E" w14:textId="77777777" w:rsidR="00A63948" w:rsidRPr="00AC2F34" w:rsidRDefault="00B20EAC">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FFFFF"/>
            <w:vAlign w:val="center"/>
          </w:tcPr>
          <w:p w14:paraId="1556447F" w14:textId="77777777" w:rsidR="00A63948" w:rsidRPr="00AC2F34" w:rsidRDefault="00B20EAC">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FFFFF"/>
            <w:vAlign w:val="center"/>
          </w:tcPr>
          <w:p w14:paraId="15564480" w14:textId="77777777" w:rsidR="00A63948" w:rsidRPr="00AC2F34" w:rsidRDefault="00B20EAC">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FFFFF"/>
            <w:vAlign w:val="center"/>
          </w:tcPr>
          <w:p w14:paraId="15564481" w14:textId="77777777" w:rsidR="00A63948" w:rsidRPr="00AC2F34" w:rsidRDefault="00B20EAC">
            <w:pPr>
              <w:pStyle w:val="TableText"/>
              <w:widowControl w:val="0"/>
              <w:rPr>
                <w:rFonts w:ascii="Tahoma" w:hAnsi="Tahoma" w:cs="Tahoma"/>
                <w:sz w:val="13"/>
              </w:rPr>
            </w:pPr>
            <w:r w:rsidRPr="00AC2F34">
              <w:rPr>
                <w:rFonts w:ascii="Tahoma" w:hAnsi="Tahoma" w:cs="Tahoma"/>
                <w:sz w:val="13"/>
              </w:rPr>
              <w:t>1</w:t>
            </w:r>
          </w:p>
        </w:tc>
        <w:tc>
          <w:tcPr>
            <w:tcW w:w="360" w:type="dxa"/>
            <w:tcBorders>
              <w:bottom w:val="single" w:sz="4" w:space="0" w:color="auto"/>
              <w:right w:val="single" w:sz="18" w:space="0" w:color="auto"/>
            </w:tcBorders>
            <w:shd w:val="clear" w:color="auto" w:fill="FFFFFF"/>
            <w:vAlign w:val="center"/>
          </w:tcPr>
          <w:p w14:paraId="15564482" w14:textId="77777777" w:rsidR="00A63948" w:rsidRPr="00AC2F34" w:rsidRDefault="00B20EAC">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14:paraId="15564483"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484" w14:textId="77777777" w:rsidR="00A63948" w:rsidRPr="00AC2F34" w:rsidRDefault="00B20EAC">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14:paraId="15564485" w14:textId="77777777" w:rsidR="00A63948" w:rsidRPr="00AC2F34" w:rsidRDefault="00B20EAC">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14:paraId="15564486" w14:textId="77777777" w:rsidR="00A63948" w:rsidRPr="00AC2F34" w:rsidRDefault="00A6394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487" w14:textId="77777777" w:rsidR="00A63948" w:rsidRPr="00AC2F34" w:rsidRDefault="00A63948">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4488" w14:textId="77777777" w:rsidR="00A63948" w:rsidRPr="00AC2F34" w:rsidRDefault="00A63948">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4489" w14:textId="77777777" w:rsidR="00A63948" w:rsidRPr="00AC2F34" w:rsidRDefault="00A63948" w:rsidP="00731885">
            <w:pPr>
              <w:pStyle w:val="TableText"/>
              <w:widowControl w:val="0"/>
              <w:spacing w:before="12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FFFFF"/>
            <w:vAlign w:val="center"/>
          </w:tcPr>
          <w:p w14:paraId="1556448A" w14:textId="77777777" w:rsidR="00A63948" w:rsidRPr="00AC2F34" w:rsidRDefault="00B20EAC">
            <w:pPr>
              <w:pStyle w:val="TableText"/>
              <w:widowControl w:val="0"/>
              <w:rPr>
                <w:rFonts w:ascii="Tahoma" w:hAnsi="Tahoma" w:cs="Tahoma"/>
                <w:sz w:val="13"/>
              </w:rPr>
            </w:pPr>
            <w:r w:rsidRPr="00AC2F34">
              <w:rPr>
                <w:rFonts w:ascii="Tahoma" w:hAnsi="Tahoma" w:cs="Tahoma"/>
                <w:sz w:val="13"/>
              </w:rPr>
              <w:t>OL</w:t>
            </w:r>
          </w:p>
        </w:tc>
      </w:tr>
      <w:tr w:rsidR="00A63948" w:rsidRPr="00AC2F34" w14:paraId="15564499" w14:textId="77777777" w:rsidTr="00B33138">
        <w:trPr>
          <w:trHeight w:val="145"/>
        </w:trPr>
        <w:tc>
          <w:tcPr>
            <w:tcW w:w="2714" w:type="dxa"/>
            <w:tcBorders>
              <w:bottom w:val="single" w:sz="4" w:space="0" w:color="auto"/>
            </w:tcBorders>
            <w:shd w:val="clear" w:color="auto" w:fill="FABF8F"/>
            <w:vAlign w:val="center"/>
          </w:tcPr>
          <w:p w14:paraId="1556448C" w14:textId="77777777" w:rsidR="00A63948" w:rsidRPr="00AC2F34" w:rsidRDefault="00A63948" w:rsidP="00873F62">
            <w:pPr>
              <w:pStyle w:val="Heading2"/>
              <w:spacing w:beforeLines="20" w:before="48" w:afterLines="20" w:after="48"/>
              <w:ind w:left="0"/>
              <w:rPr>
                <w:rFonts w:ascii="Tahoma" w:hAnsi="Tahoma" w:cs="Tahoma"/>
                <w:b w:val="0"/>
                <w:sz w:val="14"/>
                <w:szCs w:val="14"/>
              </w:rPr>
            </w:pPr>
            <w:bookmarkStart w:id="499" w:name="_Toc336338102"/>
            <w:bookmarkStart w:id="500" w:name="_Toc343596444"/>
            <w:r w:rsidRPr="00AC2F34">
              <w:rPr>
                <w:rFonts w:ascii="Tahoma" w:hAnsi="Tahoma" w:cs="Tahoma"/>
                <w:b w:val="0"/>
                <w:sz w:val="14"/>
                <w:szCs w:val="14"/>
              </w:rPr>
              <w:t>VDI Suite</w:t>
            </w:r>
            <w:bookmarkEnd w:id="499"/>
            <w:bookmarkEnd w:id="500"/>
          </w:p>
        </w:tc>
        <w:tc>
          <w:tcPr>
            <w:tcW w:w="450" w:type="dxa"/>
            <w:tcBorders>
              <w:bottom w:val="single" w:sz="4" w:space="0" w:color="auto"/>
            </w:tcBorders>
            <w:shd w:val="clear" w:color="auto" w:fill="FABF8F"/>
            <w:vAlign w:val="center"/>
          </w:tcPr>
          <w:p w14:paraId="1556448D" w14:textId="77777777" w:rsidR="00A63948" w:rsidRPr="00AC2F34" w:rsidRDefault="00A63948" w:rsidP="00B33138">
            <w:pPr>
              <w:pStyle w:val="TableText"/>
              <w:widowControl w:val="0"/>
              <w:rPr>
                <w:rFonts w:cs="Tahoma"/>
                <w:b/>
                <w:sz w:val="13"/>
                <w:szCs w:val="13"/>
                <w:u w:val="single"/>
              </w:rPr>
            </w:pPr>
          </w:p>
        </w:tc>
        <w:tc>
          <w:tcPr>
            <w:tcW w:w="450" w:type="dxa"/>
            <w:tcBorders>
              <w:bottom w:val="single" w:sz="4" w:space="0" w:color="auto"/>
            </w:tcBorders>
            <w:shd w:val="clear" w:color="auto" w:fill="FABF8F"/>
          </w:tcPr>
          <w:p w14:paraId="1556448E" w14:textId="77777777" w:rsidR="00A63948" w:rsidRPr="00AC2F34" w:rsidRDefault="00A63948" w:rsidP="00613BBB">
            <w:pPr>
              <w:pStyle w:val="TableText"/>
              <w:widowControl w:val="0"/>
              <w:rPr>
                <w:rFonts w:ascii="Tahoma" w:hAnsi="Tahoma" w:cs="Tahoma"/>
                <w:sz w:val="13"/>
              </w:rPr>
            </w:pPr>
            <w:r w:rsidRPr="00AC2F34">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1556448F" w14:textId="77777777" w:rsidR="00A63948" w:rsidRPr="00AC2F34" w:rsidRDefault="00A63948" w:rsidP="00613BBB">
            <w:pPr>
              <w:pStyle w:val="TableText"/>
              <w:widowControl w:val="0"/>
              <w:rPr>
                <w:rFonts w:ascii="Tahoma" w:hAnsi="Tahoma" w:cs="Tahoma"/>
                <w:sz w:val="13"/>
              </w:rPr>
            </w:pPr>
            <w:r w:rsidRPr="00AC2F34">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15564490" w14:textId="77777777" w:rsidR="00A63948" w:rsidRPr="00AC2F34" w:rsidRDefault="00A63948">
            <w:pPr>
              <w:pStyle w:val="TableText"/>
              <w:rPr>
                <w:rFonts w:ascii="Tahoma" w:hAnsi="Tahoma" w:cs="Tahoma"/>
                <w:sz w:val="13"/>
                <w:szCs w:val="13"/>
              </w:rPr>
            </w:pPr>
            <w:r w:rsidRPr="00AC2F34">
              <w:rPr>
                <w:rFonts w:ascii="Tahoma" w:hAnsi="Tahoma" w:cs="Tahoma"/>
                <w:sz w:val="13"/>
                <w:szCs w:val="13"/>
              </w:rPr>
              <w:t>1 punt</w:t>
            </w:r>
          </w:p>
        </w:tc>
        <w:tc>
          <w:tcPr>
            <w:tcW w:w="450" w:type="dxa"/>
            <w:tcBorders>
              <w:left w:val="single" w:sz="18" w:space="0" w:color="auto"/>
              <w:bottom w:val="single" w:sz="4" w:space="0" w:color="auto"/>
            </w:tcBorders>
            <w:shd w:val="clear" w:color="auto" w:fill="FABF8F"/>
            <w:vAlign w:val="center"/>
          </w:tcPr>
          <w:p w14:paraId="15564491" w14:textId="77777777" w:rsidR="00A63948" w:rsidRPr="00AC2F34" w:rsidRDefault="00A63948">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14:paraId="15564492" w14:textId="77777777" w:rsidR="00A63948" w:rsidRPr="00AC2F34" w:rsidRDefault="00A63948">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5564493" w14:textId="77777777" w:rsidR="00A63948" w:rsidRPr="00AC2F34" w:rsidRDefault="00A63948">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15564494" w14:textId="77777777" w:rsidR="00A63948" w:rsidRPr="00AC2F34" w:rsidRDefault="00A63948">
            <w:pPr>
              <w:pStyle w:val="TableText"/>
              <w:rPr>
                <w:rFonts w:ascii="Tahoma" w:hAnsi="Tahoma" w:cs="Tahoma"/>
                <w:sz w:val="13"/>
                <w:szCs w:val="13"/>
              </w:rPr>
            </w:pPr>
            <w:r w:rsidRPr="00AC2F34">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15564495" w14:textId="77777777" w:rsidR="00A63948" w:rsidRPr="00AC2F34" w:rsidRDefault="00A63948">
            <w:pPr>
              <w:pStyle w:val="TableText"/>
              <w:rPr>
                <w:rFonts w:ascii="Tahoma" w:hAnsi="Tahoma" w:cs="Tahoma"/>
                <w:sz w:val="13"/>
                <w:szCs w:val="13"/>
              </w:rPr>
            </w:pPr>
            <w:r w:rsidRPr="00AC2F34">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4496" w14:textId="77777777" w:rsidR="00A63948" w:rsidRPr="00AC2F34" w:rsidRDefault="00A63948">
            <w:pPr>
              <w:pStyle w:val="TableText"/>
              <w:rPr>
                <w:rFonts w:ascii="Tahoma" w:hAnsi="Tahoma" w:cs="Tahoma"/>
                <w:sz w:val="13"/>
                <w:szCs w:val="13"/>
              </w:rPr>
            </w:pPr>
            <w:r w:rsidRPr="00AC2F34">
              <w:rPr>
                <w:rFonts w:ascii="Tahoma" w:hAnsi="Tahoma" w:cs="Tahoma"/>
                <w:sz w:val="13"/>
                <w:szCs w:val="13"/>
              </w:rPr>
              <w:t>P</w:t>
            </w:r>
          </w:p>
        </w:tc>
        <w:tc>
          <w:tcPr>
            <w:tcW w:w="450" w:type="dxa"/>
            <w:tcBorders>
              <w:bottom w:val="single" w:sz="4" w:space="0" w:color="auto"/>
            </w:tcBorders>
            <w:shd w:val="clear" w:color="auto" w:fill="FABF8F"/>
          </w:tcPr>
          <w:p w14:paraId="15564497" w14:textId="77777777" w:rsidR="00A63948" w:rsidRPr="00AC2F34" w:rsidRDefault="00A63948">
            <w:pPr>
              <w:pStyle w:val="TableText"/>
              <w:rPr>
                <w:rFonts w:ascii="Tahoma" w:hAnsi="Tahoma" w:cs="Tahoma"/>
                <w:sz w:val="13"/>
                <w:szCs w:val="13"/>
              </w:rPr>
            </w:pPr>
            <w:r w:rsidRPr="00AC2F34">
              <w:rPr>
                <w:rFonts w:ascii="Tahoma" w:hAnsi="Tahoma" w:cs="Tahoma"/>
                <w:sz w:val="13"/>
                <w:szCs w:val="13"/>
              </w:rPr>
              <w:t>A,ST</w:t>
            </w:r>
          </w:p>
        </w:tc>
        <w:tc>
          <w:tcPr>
            <w:tcW w:w="540" w:type="dxa"/>
            <w:tcBorders>
              <w:bottom w:val="single" w:sz="4" w:space="0" w:color="auto"/>
            </w:tcBorders>
            <w:shd w:val="clear" w:color="auto" w:fill="FABF8F"/>
            <w:vAlign w:val="center"/>
          </w:tcPr>
          <w:p w14:paraId="15564498" w14:textId="77777777" w:rsidR="00A63948" w:rsidRPr="00AC2F34" w:rsidRDefault="00A63948" w:rsidP="00613BBB">
            <w:pPr>
              <w:pStyle w:val="TableText"/>
              <w:widowControl w:val="0"/>
              <w:rPr>
                <w:rFonts w:ascii="Tahoma" w:hAnsi="Tahoma" w:cs="Tahoma"/>
                <w:sz w:val="13"/>
              </w:rPr>
            </w:pPr>
          </w:p>
        </w:tc>
      </w:tr>
      <w:tr w:rsidR="00A63948" w:rsidRPr="00AC2F34" w14:paraId="155644A7" w14:textId="77777777" w:rsidTr="00B33138">
        <w:trPr>
          <w:trHeight w:val="215"/>
        </w:trPr>
        <w:tc>
          <w:tcPr>
            <w:tcW w:w="2714" w:type="dxa"/>
            <w:tcBorders>
              <w:bottom w:val="single" w:sz="4" w:space="0" w:color="auto"/>
            </w:tcBorders>
            <w:shd w:val="clear" w:color="auto" w:fill="FFFFFF"/>
            <w:vAlign w:val="center"/>
          </w:tcPr>
          <w:p w14:paraId="1556449A" w14:textId="77777777" w:rsidR="00A63948" w:rsidRPr="00AC2F34" w:rsidRDefault="00A63948" w:rsidP="00873F62">
            <w:pPr>
              <w:pStyle w:val="Heading2"/>
              <w:spacing w:beforeLines="20" w:before="48" w:afterLines="20" w:after="48"/>
              <w:ind w:left="0"/>
              <w:rPr>
                <w:rFonts w:ascii="Tahoma" w:hAnsi="Tahoma" w:cs="Tahoma"/>
                <w:b w:val="0"/>
                <w:sz w:val="14"/>
                <w:szCs w:val="14"/>
              </w:rPr>
            </w:pPr>
            <w:bookmarkStart w:id="501" w:name="_Toc336338103"/>
            <w:bookmarkStart w:id="502" w:name="_Toc343596445"/>
            <w:r w:rsidRPr="00AC2F34">
              <w:rPr>
                <w:rFonts w:ascii="Tahoma" w:hAnsi="Tahoma" w:cs="Tahoma"/>
                <w:b w:val="0"/>
                <w:sz w:val="14"/>
                <w:szCs w:val="14"/>
              </w:rPr>
              <w:t>VDI Suite met MDOP</w:t>
            </w:r>
            <w:bookmarkEnd w:id="501"/>
            <w:bookmarkEnd w:id="502"/>
          </w:p>
        </w:tc>
        <w:tc>
          <w:tcPr>
            <w:tcW w:w="450" w:type="dxa"/>
            <w:tcBorders>
              <w:bottom w:val="single" w:sz="4" w:space="0" w:color="auto"/>
            </w:tcBorders>
            <w:shd w:val="clear" w:color="auto" w:fill="FFFFFF"/>
            <w:vAlign w:val="center"/>
          </w:tcPr>
          <w:p w14:paraId="1556449B" w14:textId="77777777" w:rsidR="00A63948" w:rsidRPr="00AC2F34" w:rsidRDefault="00A63948" w:rsidP="00B33138">
            <w:pPr>
              <w:pStyle w:val="TableText"/>
              <w:widowControl w:val="0"/>
              <w:rPr>
                <w:rFonts w:cs="Tahoma"/>
                <w:b/>
                <w:sz w:val="13"/>
                <w:szCs w:val="13"/>
                <w:u w:val="single"/>
              </w:rPr>
            </w:pPr>
          </w:p>
        </w:tc>
        <w:tc>
          <w:tcPr>
            <w:tcW w:w="450" w:type="dxa"/>
            <w:tcBorders>
              <w:bottom w:val="single" w:sz="4" w:space="0" w:color="auto"/>
            </w:tcBorders>
            <w:shd w:val="clear" w:color="auto" w:fill="FFFFFF"/>
          </w:tcPr>
          <w:p w14:paraId="1556449C" w14:textId="77777777" w:rsidR="00A63948" w:rsidRPr="00AC2F34" w:rsidRDefault="00A63948" w:rsidP="00613BBB">
            <w:pPr>
              <w:pStyle w:val="TableText"/>
              <w:widowControl w:val="0"/>
              <w:rPr>
                <w:rFonts w:ascii="Tahoma" w:hAnsi="Tahoma" w:cs="Tahoma"/>
                <w:sz w:val="13"/>
              </w:rPr>
            </w:pPr>
            <w:r w:rsidRPr="00AC2F34">
              <w:rPr>
                <w:rFonts w:ascii="Tahoma" w:hAnsi="Tahoma" w:cs="Tahoma"/>
                <w:sz w:val="13"/>
              </w:rPr>
              <w:t>04/12</w:t>
            </w:r>
          </w:p>
        </w:tc>
        <w:tc>
          <w:tcPr>
            <w:tcW w:w="360" w:type="dxa"/>
            <w:tcBorders>
              <w:bottom w:val="single" w:sz="4" w:space="0" w:color="auto"/>
              <w:right w:val="single" w:sz="18" w:space="0" w:color="auto"/>
            </w:tcBorders>
            <w:shd w:val="clear" w:color="auto" w:fill="FFFFFF"/>
            <w:vAlign w:val="center"/>
          </w:tcPr>
          <w:p w14:paraId="1556449D" w14:textId="77777777" w:rsidR="00A63948" w:rsidRPr="00AC2F34" w:rsidRDefault="00A63948" w:rsidP="00613BBB">
            <w:pPr>
              <w:pStyle w:val="TableText"/>
              <w:widowControl w:val="0"/>
              <w:rPr>
                <w:rFonts w:ascii="Tahoma" w:hAnsi="Tahoma" w:cs="Tahoma"/>
                <w:sz w:val="13"/>
              </w:rPr>
            </w:pPr>
            <w:r w:rsidRPr="00AC2F34">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1556449E" w14:textId="77777777" w:rsidR="00A63948" w:rsidRPr="00AC2F34" w:rsidRDefault="00A63948">
            <w:pPr>
              <w:pStyle w:val="TableText"/>
              <w:rPr>
                <w:rFonts w:ascii="Tahoma" w:hAnsi="Tahoma" w:cs="Tahoma"/>
                <w:sz w:val="13"/>
                <w:szCs w:val="13"/>
              </w:rPr>
            </w:pPr>
            <w:r w:rsidRPr="00AC2F34">
              <w:rPr>
                <w:rFonts w:ascii="Tahoma" w:hAnsi="Tahoma" w:cs="Tahoma"/>
                <w:sz w:val="13"/>
                <w:szCs w:val="13"/>
              </w:rPr>
              <w:t>1 punt</w:t>
            </w:r>
          </w:p>
        </w:tc>
        <w:tc>
          <w:tcPr>
            <w:tcW w:w="450" w:type="dxa"/>
            <w:tcBorders>
              <w:left w:val="single" w:sz="18" w:space="0" w:color="auto"/>
              <w:bottom w:val="single" w:sz="4" w:space="0" w:color="auto"/>
            </w:tcBorders>
            <w:shd w:val="clear" w:color="auto" w:fill="FFFFFF"/>
            <w:vAlign w:val="center"/>
          </w:tcPr>
          <w:p w14:paraId="1556449F" w14:textId="77777777" w:rsidR="00A63948" w:rsidRPr="00AC2F34" w:rsidRDefault="00A63948">
            <w:pPr>
              <w:pStyle w:val="TableText"/>
              <w:rPr>
                <w:rFonts w:ascii="Tahoma" w:hAnsi="Tahoma" w:cs="Tahoma"/>
                <w:sz w:val="13"/>
                <w:szCs w:val="13"/>
              </w:rPr>
            </w:pPr>
          </w:p>
        </w:tc>
        <w:tc>
          <w:tcPr>
            <w:tcW w:w="450" w:type="dxa"/>
            <w:tcBorders>
              <w:bottom w:val="single" w:sz="4" w:space="0" w:color="auto"/>
            </w:tcBorders>
            <w:shd w:val="clear" w:color="auto" w:fill="FFFFFF"/>
            <w:vAlign w:val="center"/>
          </w:tcPr>
          <w:p w14:paraId="155644A0" w14:textId="77777777" w:rsidR="00A63948" w:rsidRPr="00AC2F34" w:rsidRDefault="00A63948">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FFFFF"/>
            <w:vAlign w:val="center"/>
          </w:tcPr>
          <w:p w14:paraId="155644A1" w14:textId="77777777" w:rsidR="00A63948" w:rsidRPr="00AC2F34" w:rsidRDefault="00A63948">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FFFFF"/>
            <w:vAlign w:val="center"/>
          </w:tcPr>
          <w:p w14:paraId="155644A2" w14:textId="77777777" w:rsidR="00A63948" w:rsidRPr="00AC2F34" w:rsidRDefault="00A63948">
            <w:pPr>
              <w:pStyle w:val="TableText"/>
              <w:rPr>
                <w:rFonts w:ascii="Tahoma" w:hAnsi="Tahoma" w:cs="Tahoma"/>
                <w:sz w:val="13"/>
                <w:szCs w:val="13"/>
              </w:rPr>
            </w:pPr>
            <w:r w:rsidRPr="00AC2F34">
              <w:rPr>
                <w:rFonts w:ascii="Tahoma" w:hAnsi="Tahoma" w:cs="Tahoma"/>
                <w:sz w:val="13"/>
                <w:szCs w:val="13"/>
              </w:rPr>
              <w:t>1</w:t>
            </w:r>
          </w:p>
        </w:tc>
        <w:tc>
          <w:tcPr>
            <w:tcW w:w="450" w:type="dxa"/>
            <w:tcBorders>
              <w:bottom w:val="single" w:sz="4" w:space="0" w:color="auto"/>
              <w:right w:val="single" w:sz="18" w:space="0" w:color="auto"/>
            </w:tcBorders>
            <w:shd w:val="clear" w:color="auto" w:fill="FFFFFF"/>
            <w:vAlign w:val="center"/>
          </w:tcPr>
          <w:p w14:paraId="155644A3" w14:textId="77777777" w:rsidR="00A63948" w:rsidRPr="00AC2F34" w:rsidRDefault="00A63948">
            <w:pPr>
              <w:pStyle w:val="TableText"/>
              <w:rPr>
                <w:rFonts w:ascii="Tahoma" w:hAnsi="Tahoma" w:cs="Tahoma"/>
                <w:sz w:val="13"/>
                <w:szCs w:val="13"/>
              </w:rPr>
            </w:pPr>
            <w:r w:rsidRPr="00AC2F34">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44A4" w14:textId="77777777" w:rsidR="00A63948" w:rsidRPr="00AC2F34" w:rsidRDefault="00A63948">
            <w:pPr>
              <w:pStyle w:val="TableText"/>
              <w:rPr>
                <w:rFonts w:ascii="Tahoma" w:hAnsi="Tahoma" w:cs="Tahoma"/>
                <w:sz w:val="13"/>
                <w:szCs w:val="13"/>
              </w:rPr>
            </w:pPr>
            <w:r w:rsidRPr="00AC2F34">
              <w:rPr>
                <w:rFonts w:ascii="Tahoma" w:hAnsi="Tahoma" w:cs="Tahoma"/>
                <w:sz w:val="13"/>
                <w:szCs w:val="13"/>
              </w:rPr>
              <w:t>E, P</w:t>
            </w:r>
          </w:p>
        </w:tc>
        <w:tc>
          <w:tcPr>
            <w:tcW w:w="450" w:type="dxa"/>
            <w:tcBorders>
              <w:bottom w:val="single" w:sz="4" w:space="0" w:color="auto"/>
            </w:tcBorders>
            <w:shd w:val="clear" w:color="auto" w:fill="FFFFFF"/>
          </w:tcPr>
          <w:p w14:paraId="155644A5" w14:textId="77777777" w:rsidR="00A63948" w:rsidRPr="00AC2F34" w:rsidRDefault="00A63948">
            <w:pPr>
              <w:pStyle w:val="TableText"/>
              <w:rPr>
                <w:rFonts w:ascii="Tahoma" w:hAnsi="Tahoma" w:cs="Tahoma"/>
                <w:sz w:val="13"/>
                <w:szCs w:val="13"/>
              </w:rPr>
            </w:pPr>
            <w:r w:rsidRPr="00AC2F34">
              <w:rPr>
                <w:rFonts w:ascii="Tahoma" w:hAnsi="Tahoma" w:cs="Tahoma"/>
                <w:sz w:val="13"/>
                <w:szCs w:val="13"/>
              </w:rPr>
              <w:t>A,ST</w:t>
            </w:r>
          </w:p>
        </w:tc>
        <w:tc>
          <w:tcPr>
            <w:tcW w:w="540" w:type="dxa"/>
            <w:tcBorders>
              <w:bottom w:val="single" w:sz="4" w:space="0" w:color="auto"/>
            </w:tcBorders>
            <w:shd w:val="clear" w:color="auto" w:fill="FFFFFF"/>
            <w:vAlign w:val="center"/>
          </w:tcPr>
          <w:p w14:paraId="155644A6" w14:textId="77777777" w:rsidR="00A63948" w:rsidRPr="00AC2F34" w:rsidRDefault="00A63948" w:rsidP="00613BBB">
            <w:pPr>
              <w:pStyle w:val="TableText"/>
              <w:widowControl w:val="0"/>
              <w:rPr>
                <w:rFonts w:ascii="Tahoma" w:hAnsi="Tahoma" w:cs="Tahoma"/>
                <w:sz w:val="13"/>
              </w:rPr>
            </w:pPr>
          </w:p>
        </w:tc>
      </w:tr>
      <w:tr w:rsidR="00A63948" w:rsidRPr="00AC2F34" w14:paraId="155644B5" w14:textId="77777777" w:rsidTr="00B33138">
        <w:trPr>
          <w:trHeight w:val="260"/>
        </w:trPr>
        <w:tc>
          <w:tcPr>
            <w:tcW w:w="2714" w:type="dxa"/>
            <w:tcBorders>
              <w:bottom w:val="single" w:sz="4" w:space="0" w:color="auto"/>
            </w:tcBorders>
            <w:shd w:val="clear" w:color="auto" w:fill="FABF8F"/>
            <w:vAlign w:val="center"/>
          </w:tcPr>
          <w:p w14:paraId="155644A8" w14:textId="77777777" w:rsidR="00A63948" w:rsidRPr="00AC2F34" w:rsidRDefault="00A63948" w:rsidP="00873F62">
            <w:pPr>
              <w:pStyle w:val="Heading2"/>
              <w:spacing w:beforeLines="20" w:before="48" w:afterLines="20" w:after="48"/>
              <w:ind w:left="0"/>
              <w:rPr>
                <w:rFonts w:ascii="Tahoma" w:hAnsi="Tahoma" w:cs="Tahoma"/>
                <w:b w:val="0"/>
                <w:sz w:val="14"/>
                <w:szCs w:val="14"/>
              </w:rPr>
            </w:pPr>
            <w:bookmarkStart w:id="503" w:name="_Toc336338104"/>
            <w:bookmarkStart w:id="504" w:name="_Toc343596446"/>
            <w:r w:rsidRPr="00AC2F34">
              <w:rPr>
                <w:rFonts w:ascii="Tahoma" w:hAnsi="Tahoma" w:cs="Tahoma"/>
                <w:b w:val="0"/>
                <w:sz w:val="14"/>
                <w:szCs w:val="14"/>
              </w:rPr>
              <w:t>VDI Standard Suite</w:t>
            </w:r>
            <w:bookmarkEnd w:id="503"/>
            <w:bookmarkEnd w:id="504"/>
          </w:p>
        </w:tc>
        <w:tc>
          <w:tcPr>
            <w:tcW w:w="450" w:type="dxa"/>
            <w:tcBorders>
              <w:bottom w:val="single" w:sz="4" w:space="0" w:color="auto"/>
            </w:tcBorders>
            <w:shd w:val="clear" w:color="auto" w:fill="FABF8F"/>
            <w:vAlign w:val="center"/>
          </w:tcPr>
          <w:p w14:paraId="155644A9" w14:textId="77777777" w:rsidR="00A63948" w:rsidRPr="00AC2F34" w:rsidRDefault="00216494" w:rsidP="00B33138">
            <w:pPr>
              <w:pStyle w:val="TableText"/>
              <w:widowControl w:val="0"/>
              <w:rPr>
                <w:rStyle w:val="EndnoteReference"/>
                <w:rFonts w:cs="Tahoma"/>
                <w:b w:val="0"/>
                <w:sz w:val="13"/>
                <w:szCs w:val="13"/>
                <w:u w:val="single"/>
              </w:rPr>
            </w:pPr>
            <w:hyperlink w:anchor="_93_VDI_Standard" w:history="1">
              <w:r w:rsidR="00E15740" w:rsidRPr="00AC2F34">
                <w:rPr>
                  <w:rStyle w:val="Hyperlink"/>
                  <w:rFonts w:cs="Tahoma"/>
                  <w:b/>
                  <w:sz w:val="13"/>
                  <w:szCs w:val="13"/>
                </w:rPr>
                <w:t>93</w:t>
              </w:r>
            </w:hyperlink>
          </w:p>
        </w:tc>
        <w:tc>
          <w:tcPr>
            <w:tcW w:w="450" w:type="dxa"/>
            <w:tcBorders>
              <w:bottom w:val="single" w:sz="4" w:space="0" w:color="auto"/>
            </w:tcBorders>
            <w:shd w:val="clear" w:color="auto" w:fill="FABF8F"/>
          </w:tcPr>
          <w:p w14:paraId="155644AA" w14:textId="77777777" w:rsidR="00A63948" w:rsidRPr="00AC2F34" w:rsidRDefault="00A63948" w:rsidP="00613BB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4AB" w14:textId="77777777" w:rsidR="00A63948" w:rsidRPr="00AC2F34" w:rsidRDefault="00A63948" w:rsidP="00613BBB">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155644AC" w14:textId="77777777" w:rsidR="00A63948" w:rsidRPr="00AC2F34" w:rsidRDefault="00A63948" w:rsidP="00613BB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4AD" w14:textId="77777777" w:rsidR="00A63948" w:rsidRPr="00AC2F34" w:rsidRDefault="00A63948" w:rsidP="00613BBB">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4AE" w14:textId="77777777" w:rsidR="00A63948" w:rsidRPr="00AC2F34" w:rsidRDefault="00A63948" w:rsidP="00613BB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4AF" w14:textId="77777777" w:rsidR="00A63948" w:rsidRPr="00AC2F34" w:rsidRDefault="00A63948" w:rsidP="00613BB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4B0" w14:textId="77777777" w:rsidR="00A63948" w:rsidRPr="00AC2F34" w:rsidRDefault="00A63948" w:rsidP="00613BB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4B1" w14:textId="77777777" w:rsidR="00A63948" w:rsidRPr="00AC2F34" w:rsidRDefault="00A63948" w:rsidP="00613BBB">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4B2" w14:textId="77777777" w:rsidR="00A63948" w:rsidRPr="00AC2F34" w:rsidRDefault="00A63948" w:rsidP="00613BBB">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44B3" w14:textId="77777777" w:rsidR="00A63948" w:rsidRPr="00AC2F34" w:rsidRDefault="00A63948" w:rsidP="00613BBB">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55644B4" w14:textId="77777777" w:rsidR="00A63948" w:rsidRPr="00AC2F34" w:rsidRDefault="00A63948" w:rsidP="00613BBB">
            <w:pPr>
              <w:pStyle w:val="TableText"/>
              <w:widowControl w:val="0"/>
              <w:rPr>
                <w:rFonts w:ascii="Tahoma" w:hAnsi="Tahoma" w:cs="Tahoma"/>
                <w:sz w:val="13"/>
              </w:rPr>
            </w:pPr>
          </w:p>
        </w:tc>
      </w:tr>
      <w:tr w:rsidR="00A63948" w:rsidRPr="00AC2F34" w14:paraId="155644C3" w14:textId="77777777" w:rsidTr="00B33138">
        <w:trPr>
          <w:trHeight w:val="260"/>
        </w:trPr>
        <w:tc>
          <w:tcPr>
            <w:tcW w:w="2714" w:type="dxa"/>
            <w:tcBorders>
              <w:bottom w:val="single" w:sz="4" w:space="0" w:color="auto"/>
            </w:tcBorders>
            <w:shd w:val="clear" w:color="auto" w:fill="FFFFFF"/>
            <w:vAlign w:val="center"/>
          </w:tcPr>
          <w:p w14:paraId="155644B6" w14:textId="77777777" w:rsidR="00A63948" w:rsidRPr="00AC2F34" w:rsidRDefault="00A63948" w:rsidP="00873F62">
            <w:pPr>
              <w:pStyle w:val="Heading2"/>
              <w:spacing w:beforeLines="20" w:before="48" w:afterLines="20" w:after="48"/>
              <w:ind w:left="0"/>
              <w:rPr>
                <w:rFonts w:ascii="Tahoma" w:hAnsi="Tahoma" w:cs="Tahoma"/>
                <w:b w:val="0"/>
                <w:sz w:val="14"/>
                <w:szCs w:val="14"/>
                <w:lang w:val="fr-FR"/>
              </w:rPr>
            </w:pPr>
            <w:bookmarkStart w:id="505" w:name="_Toc336338105"/>
            <w:bookmarkStart w:id="506" w:name="_Toc343596447"/>
            <w:r w:rsidRPr="00AC2F34">
              <w:rPr>
                <w:rFonts w:ascii="Tahoma" w:hAnsi="Tahoma" w:cs="Tahoma"/>
                <w:b w:val="0"/>
                <w:sz w:val="14"/>
                <w:szCs w:val="14"/>
                <w:lang w:val="fr-FR"/>
              </w:rPr>
              <w:t>VDI Standard Suite met MDOP</w:t>
            </w:r>
            <w:bookmarkEnd w:id="505"/>
            <w:bookmarkEnd w:id="506"/>
          </w:p>
        </w:tc>
        <w:tc>
          <w:tcPr>
            <w:tcW w:w="450" w:type="dxa"/>
            <w:tcBorders>
              <w:bottom w:val="single" w:sz="4" w:space="0" w:color="auto"/>
            </w:tcBorders>
            <w:shd w:val="clear" w:color="auto" w:fill="FFFFFF"/>
            <w:vAlign w:val="center"/>
          </w:tcPr>
          <w:p w14:paraId="155644B7" w14:textId="77777777" w:rsidR="00A63948" w:rsidRPr="00AC2F34" w:rsidRDefault="00216494" w:rsidP="00B33138">
            <w:pPr>
              <w:pStyle w:val="TableText"/>
              <w:widowControl w:val="0"/>
              <w:rPr>
                <w:rStyle w:val="EndnoteReference"/>
                <w:rFonts w:cs="Tahoma"/>
                <w:b w:val="0"/>
                <w:sz w:val="13"/>
                <w:szCs w:val="13"/>
                <w:u w:val="single"/>
              </w:rPr>
            </w:pPr>
            <w:hyperlink w:anchor="_92_Visual_Studio" w:history="1">
              <w:r w:rsidR="00E15740" w:rsidRPr="00AC2F34">
                <w:rPr>
                  <w:rStyle w:val="Hyperlink"/>
                  <w:rFonts w:cs="Tahoma"/>
                  <w:b/>
                  <w:sz w:val="13"/>
                  <w:szCs w:val="13"/>
                </w:rPr>
                <w:t>93</w:t>
              </w:r>
            </w:hyperlink>
          </w:p>
        </w:tc>
        <w:tc>
          <w:tcPr>
            <w:tcW w:w="450" w:type="dxa"/>
            <w:tcBorders>
              <w:bottom w:val="single" w:sz="4" w:space="0" w:color="auto"/>
            </w:tcBorders>
            <w:shd w:val="clear" w:color="auto" w:fill="FFFFFF"/>
          </w:tcPr>
          <w:p w14:paraId="155644B8" w14:textId="77777777" w:rsidR="00A63948" w:rsidRPr="00AC2F34" w:rsidRDefault="00A63948" w:rsidP="00613BBB">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44B9" w14:textId="77777777" w:rsidR="00A63948" w:rsidRPr="00AC2F34" w:rsidRDefault="00A63948" w:rsidP="00613BBB">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155644BA" w14:textId="77777777" w:rsidR="00A63948" w:rsidRPr="00AC2F34" w:rsidRDefault="00A63948" w:rsidP="00613BB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4BB" w14:textId="77777777" w:rsidR="00A63948" w:rsidRPr="00AC2F34" w:rsidRDefault="00A63948" w:rsidP="00613BBB">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4BC" w14:textId="77777777" w:rsidR="00A63948" w:rsidRPr="00AC2F34" w:rsidRDefault="00A63948" w:rsidP="00613BB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4BD" w14:textId="77777777" w:rsidR="00A63948" w:rsidRPr="00AC2F34" w:rsidRDefault="00A63948" w:rsidP="00613BBB">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4BE" w14:textId="77777777" w:rsidR="00A63948" w:rsidRPr="00AC2F34" w:rsidRDefault="00A63948" w:rsidP="00613BBB">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4BF" w14:textId="77777777" w:rsidR="00A63948" w:rsidRPr="00AC2F34" w:rsidRDefault="00A63948" w:rsidP="00613BBB">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44C0" w14:textId="77777777" w:rsidR="00A63948" w:rsidRPr="00AC2F34" w:rsidRDefault="00A63948" w:rsidP="00613BBB">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44C1" w14:textId="77777777" w:rsidR="00A63948" w:rsidRPr="00AC2F34" w:rsidRDefault="00A63948" w:rsidP="00613BBB">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155644C2" w14:textId="77777777" w:rsidR="00A63948" w:rsidRPr="00AC2F34" w:rsidRDefault="00A63948" w:rsidP="00613BBB">
            <w:pPr>
              <w:pStyle w:val="TableText"/>
              <w:widowControl w:val="0"/>
              <w:rPr>
                <w:rFonts w:ascii="Tahoma" w:hAnsi="Tahoma" w:cs="Tahoma"/>
                <w:sz w:val="13"/>
              </w:rPr>
            </w:pPr>
          </w:p>
        </w:tc>
      </w:tr>
      <w:tr w:rsidR="00A63948" w:rsidRPr="00AC2F34" w14:paraId="155644D1" w14:textId="77777777" w:rsidTr="00B33138">
        <w:trPr>
          <w:trHeight w:val="260"/>
        </w:trPr>
        <w:tc>
          <w:tcPr>
            <w:tcW w:w="2714" w:type="dxa"/>
            <w:tcBorders>
              <w:bottom w:val="single" w:sz="4" w:space="0" w:color="auto"/>
            </w:tcBorders>
            <w:shd w:val="clear" w:color="auto" w:fill="FABF8F"/>
            <w:vAlign w:val="center"/>
          </w:tcPr>
          <w:p w14:paraId="155644C4" w14:textId="77777777" w:rsidR="00A63948" w:rsidRPr="00AC2F34" w:rsidRDefault="00A63948" w:rsidP="00873F62">
            <w:pPr>
              <w:pStyle w:val="Heading2"/>
              <w:spacing w:beforeLines="20" w:before="48" w:afterLines="20" w:after="48"/>
              <w:ind w:left="0"/>
              <w:rPr>
                <w:rFonts w:ascii="Tahoma" w:hAnsi="Tahoma" w:cs="Tahoma"/>
                <w:b w:val="0"/>
                <w:sz w:val="14"/>
                <w:szCs w:val="14"/>
              </w:rPr>
            </w:pPr>
            <w:bookmarkStart w:id="507" w:name="_Toc336338106"/>
            <w:bookmarkStart w:id="508" w:name="_Toc343596448"/>
            <w:r w:rsidRPr="00AC2F34">
              <w:rPr>
                <w:rFonts w:ascii="Tahoma" w:hAnsi="Tahoma" w:cs="Tahoma"/>
                <w:b w:val="0"/>
                <w:sz w:val="14"/>
                <w:szCs w:val="14"/>
              </w:rPr>
              <w:t>VDI Premium Suite</w:t>
            </w:r>
            <w:bookmarkEnd w:id="507"/>
            <w:bookmarkEnd w:id="508"/>
          </w:p>
        </w:tc>
        <w:tc>
          <w:tcPr>
            <w:tcW w:w="450" w:type="dxa"/>
            <w:tcBorders>
              <w:bottom w:val="single" w:sz="4" w:space="0" w:color="auto"/>
            </w:tcBorders>
            <w:shd w:val="clear" w:color="auto" w:fill="FABF8F"/>
            <w:vAlign w:val="center"/>
          </w:tcPr>
          <w:p w14:paraId="155644C5" w14:textId="77777777" w:rsidR="00A63948" w:rsidRPr="00AC2F34" w:rsidRDefault="00216494" w:rsidP="00B33138">
            <w:pPr>
              <w:pStyle w:val="TableText"/>
              <w:widowControl w:val="0"/>
              <w:rPr>
                <w:rStyle w:val="EndnoteReference"/>
                <w:rFonts w:cs="Tahoma"/>
                <w:b w:val="0"/>
                <w:sz w:val="13"/>
                <w:szCs w:val="13"/>
                <w:u w:val="single"/>
              </w:rPr>
            </w:pPr>
            <w:hyperlink w:anchor="_92_Visual_Studio" w:history="1">
              <w:r w:rsidR="00E15740" w:rsidRPr="00AC2F34">
                <w:rPr>
                  <w:rStyle w:val="Hyperlink"/>
                  <w:rFonts w:cs="Tahoma"/>
                  <w:b/>
                  <w:sz w:val="13"/>
                  <w:szCs w:val="13"/>
                </w:rPr>
                <w:t>93</w:t>
              </w:r>
            </w:hyperlink>
          </w:p>
        </w:tc>
        <w:tc>
          <w:tcPr>
            <w:tcW w:w="450" w:type="dxa"/>
            <w:tcBorders>
              <w:bottom w:val="single" w:sz="4" w:space="0" w:color="auto"/>
            </w:tcBorders>
            <w:shd w:val="clear" w:color="auto" w:fill="FABF8F"/>
          </w:tcPr>
          <w:p w14:paraId="155644C6" w14:textId="77777777" w:rsidR="00A63948" w:rsidRPr="00AC2F34" w:rsidRDefault="00A63948" w:rsidP="004376E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4C7" w14:textId="77777777" w:rsidR="00A63948" w:rsidRPr="00AC2F34" w:rsidRDefault="00A63948" w:rsidP="00613BBB">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155644C8" w14:textId="77777777" w:rsidR="00A63948" w:rsidRPr="00AC2F34" w:rsidRDefault="00A63948" w:rsidP="004376E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4C9" w14:textId="77777777" w:rsidR="00A63948" w:rsidRPr="00AC2F34" w:rsidRDefault="00A63948" w:rsidP="004376E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4CA" w14:textId="77777777" w:rsidR="00A63948" w:rsidRPr="00AC2F34" w:rsidRDefault="00A63948" w:rsidP="004376E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4CB" w14:textId="77777777" w:rsidR="00A63948" w:rsidRPr="00AC2F34" w:rsidRDefault="00A63948" w:rsidP="004376E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4CC" w14:textId="77777777" w:rsidR="00A63948" w:rsidRPr="00AC2F34" w:rsidRDefault="00A63948" w:rsidP="004376E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4CD" w14:textId="77777777" w:rsidR="00A63948" w:rsidRPr="00AC2F34" w:rsidRDefault="00A63948" w:rsidP="004376E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4CE" w14:textId="77777777" w:rsidR="00A63948" w:rsidRPr="00AC2F34" w:rsidRDefault="00A63948" w:rsidP="007B35CF">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44CF" w14:textId="77777777" w:rsidR="00A63948" w:rsidRPr="00AC2F34" w:rsidRDefault="00A63948" w:rsidP="004376EF">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55644D0" w14:textId="77777777" w:rsidR="00A63948" w:rsidRPr="00AC2F34" w:rsidRDefault="00A63948" w:rsidP="00613BBB">
            <w:pPr>
              <w:pStyle w:val="TableText"/>
              <w:widowControl w:val="0"/>
              <w:rPr>
                <w:rFonts w:ascii="Tahoma" w:hAnsi="Tahoma" w:cs="Tahoma"/>
                <w:sz w:val="13"/>
              </w:rPr>
            </w:pPr>
          </w:p>
        </w:tc>
      </w:tr>
      <w:tr w:rsidR="00A63948" w:rsidRPr="00AC2F34" w14:paraId="155644DF" w14:textId="77777777" w:rsidTr="00B33138">
        <w:trPr>
          <w:trHeight w:val="260"/>
        </w:trPr>
        <w:tc>
          <w:tcPr>
            <w:tcW w:w="2714" w:type="dxa"/>
            <w:tcBorders>
              <w:bottom w:val="single" w:sz="4" w:space="0" w:color="auto"/>
            </w:tcBorders>
            <w:shd w:val="clear" w:color="auto" w:fill="FFFFFF"/>
            <w:vAlign w:val="center"/>
          </w:tcPr>
          <w:p w14:paraId="155644D2" w14:textId="77777777" w:rsidR="00A63948" w:rsidRPr="00AC2F34" w:rsidRDefault="00A63948" w:rsidP="00873F62">
            <w:pPr>
              <w:pStyle w:val="Heading2"/>
              <w:spacing w:beforeLines="20" w:before="48" w:afterLines="20" w:after="48"/>
              <w:ind w:left="0"/>
              <w:rPr>
                <w:rFonts w:ascii="Tahoma" w:hAnsi="Tahoma" w:cs="Tahoma"/>
                <w:b w:val="0"/>
                <w:sz w:val="14"/>
                <w:szCs w:val="14"/>
                <w:lang w:val="fr-FR"/>
              </w:rPr>
            </w:pPr>
            <w:bookmarkStart w:id="509" w:name="_Toc336338107"/>
            <w:bookmarkStart w:id="510" w:name="_Toc343596449"/>
            <w:r w:rsidRPr="00AC2F34">
              <w:rPr>
                <w:rFonts w:ascii="Tahoma" w:hAnsi="Tahoma" w:cs="Tahoma"/>
                <w:b w:val="0"/>
                <w:sz w:val="14"/>
                <w:szCs w:val="14"/>
                <w:lang w:val="fr-FR"/>
              </w:rPr>
              <w:t>VDI Premium Suite met MDOP</w:t>
            </w:r>
            <w:bookmarkEnd w:id="509"/>
            <w:bookmarkEnd w:id="510"/>
          </w:p>
        </w:tc>
        <w:tc>
          <w:tcPr>
            <w:tcW w:w="450" w:type="dxa"/>
            <w:tcBorders>
              <w:bottom w:val="single" w:sz="4" w:space="0" w:color="auto"/>
            </w:tcBorders>
            <w:shd w:val="clear" w:color="auto" w:fill="FFFFFF"/>
            <w:vAlign w:val="center"/>
          </w:tcPr>
          <w:p w14:paraId="155644D3" w14:textId="77777777" w:rsidR="00A63948" w:rsidRPr="00AC2F34" w:rsidRDefault="00216494" w:rsidP="00B33138">
            <w:pPr>
              <w:pStyle w:val="TableText"/>
              <w:widowControl w:val="0"/>
              <w:rPr>
                <w:rStyle w:val="EndnoteReference"/>
                <w:rFonts w:cs="Tahoma"/>
                <w:b w:val="0"/>
                <w:sz w:val="13"/>
                <w:szCs w:val="13"/>
                <w:u w:val="single"/>
              </w:rPr>
            </w:pPr>
            <w:hyperlink w:anchor="_92_Visual_Studio" w:history="1">
              <w:r w:rsidR="00E15740" w:rsidRPr="00AC2F34">
                <w:rPr>
                  <w:rStyle w:val="Hyperlink"/>
                  <w:rFonts w:cs="Tahoma"/>
                  <w:b/>
                  <w:sz w:val="13"/>
                  <w:szCs w:val="13"/>
                </w:rPr>
                <w:t>93</w:t>
              </w:r>
            </w:hyperlink>
          </w:p>
        </w:tc>
        <w:tc>
          <w:tcPr>
            <w:tcW w:w="450" w:type="dxa"/>
            <w:tcBorders>
              <w:bottom w:val="single" w:sz="4" w:space="0" w:color="auto"/>
            </w:tcBorders>
            <w:shd w:val="clear" w:color="auto" w:fill="FFFFFF"/>
          </w:tcPr>
          <w:p w14:paraId="155644D4" w14:textId="77777777" w:rsidR="00A63948" w:rsidRPr="00AC2F34" w:rsidRDefault="00A63948" w:rsidP="004376EF">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44D5" w14:textId="77777777" w:rsidR="00A63948" w:rsidRPr="00AC2F34" w:rsidRDefault="00A63948" w:rsidP="00613BBB">
            <w:pPr>
              <w:pStyle w:val="TableText"/>
              <w:widowControl w:val="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155644D6" w14:textId="77777777" w:rsidR="00A63948" w:rsidRPr="00AC2F34" w:rsidRDefault="00A63948" w:rsidP="004376E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4D7" w14:textId="77777777" w:rsidR="00A63948" w:rsidRPr="00AC2F34" w:rsidRDefault="00A63948" w:rsidP="004376EF">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4D8" w14:textId="77777777" w:rsidR="00A63948" w:rsidRPr="00AC2F34" w:rsidRDefault="00A63948" w:rsidP="004376E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4D9" w14:textId="77777777" w:rsidR="00A63948" w:rsidRPr="00AC2F34" w:rsidRDefault="00A63948" w:rsidP="004376EF">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4DA" w14:textId="77777777" w:rsidR="00A63948" w:rsidRPr="00AC2F34" w:rsidRDefault="00A63948" w:rsidP="004376E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4DB" w14:textId="77777777" w:rsidR="00A63948" w:rsidRPr="00AC2F34" w:rsidRDefault="00A63948" w:rsidP="004376E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44DC" w14:textId="77777777" w:rsidR="00A63948" w:rsidRPr="00AC2F34" w:rsidRDefault="00A63948" w:rsidP="004376EF">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44DD" w14:textId="77777777" w:rsidR="00A63948" w:rsidRPr="00AC2F34" w:rsidRDefault="00A63948" w:rsidP="004376EF">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155644DE" w14:textId="77777777" w:rsidR="00A63948" w:rsidRPr="00AC2F34" w:rsidRDefault="00A63948" w:rsidP="00613BBB">
            <w:pPr>
              <w:pStyle w:val="TableText"/>
              <w:widowControl w:val="0"/>
              <w:rPr>
                <w:rFonts w:ascii="Tahoma" w:hAnsi="Tahoma" w:cs="Tahoma"/>
                <w:sz w:val="13"/>
              </w:rPr>
            </w:pPr>
          </w:p>
        </w:tc>
      </w:tr>
      <w:tr w:rsidR="00A63948" w:rsidRPr="00AC2F34" w14:paraId="155644F3" w14:textId="77777777" w:rsidTr="00B33138">
        <w:trPr>
          <w:trHeight w:val="145"/>
        </w:trPr>
        <w:tc>
          <w:tcPr>
            <w:tcW w:w="2714" w:type="dxa"/>
            <w:tcBorders>
              <w:bottom w:val="single" w:sz="4" w:space="0" w:color="auto"/>
            </w:tcBorders>
            <w:shd w:val="clear" w:color="auto" w:fill="FABF8F"/>
            <w:vAlign w:val="center"/>
          </w:tcPr>
          <w:p w14:paraId="155644E0" w14:textId="77777777" w:rsidR="00A63948" w:rsidRPr="00AC2F34" w:rsidRDefault="00A63948" w:rsidP="00873F62">
            <w:pPr>
              <w:pStyle w:val="Heading2"/>
              <w:spacing w:beforeLines="20" w:before="48" w:afterLines="20" w:after="48"/>
              <w:ind w:left="0"/>
              <w:rPr>
                <w:rFonts w:ascii="Tahoma" w:hAnsi="Tahoma" w:cs="Tahoma"/>
                <w:b w:val="0"/>
                <w:sz w:val="14"/>
                <w:szCs w:val="14"/>
              </w:rPr>
            </w:pPr>
            <w:bookmarkStart w:id="511" w:name="_Toc336338108"/>
            <w:bookmarkStart w:id="512" w:name="_Toc343596450"/>
            <w:r w:rsidRPr="00AC2F34">
              <w:rPr>
                <w:rFonts w:ascii="Tahoma" w:hAnsi="Tahoma" w:cs="Tahoma"/>
                <w:b w:val="0"/>
                <w:sz w:val="14"/>
                <w:szCs w:val="14"/>
              </w:rPr>
              <w:t>Virtual Server 2005 R2 Enterprise Edition</w:t>
            </w:r>
            <w:bookmarkEnd w:id="511"/>
            <w:bookmarkEnd w:id="512"/>
          </w:p>
        </w:tc>
        <w:tc>
          <w:tcPr>
            <w:tcW w:w="450" w:type="dxa"/>
            <w:tcBorders>
              <w:bottom w:val="single" w:sz="4" w:space="0" w:color="auto"/>
            </w:tcBorders>
            <w:shd w:val="clear" w:color="auto" w:fill="FABF8F"/>
            <w:vAlign w:val="center"/>
          </w:tcPr>
          <w:p w14:paraId="155644E1" w14:textId="77777777" w:rsidR="00A63948" w:rsidRPr="00AC2F34" w:rsidRDefault="00A63948" w:rsidP="00B33138">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vAlign w:val="center"/>
          </w:tcPr>
          <w:p w14:paraId="155644E2" w14:textId="77777777" w:rsidR="00A63948" w:rsidRPr="00AC2F34" w:rsidRDefault="00A63948" w:rsidP="00886719">
            <w:pPr>
              <w:pStyle w:val="TableText"/>
              <w:widowControl w:val="0"/>
              <w:spacing w:before="80"/>
              <w:rPr>
                <w:rFonts w:ascii="Tahoma" w:hAnsi="Tahoma" w:cs="Tahoma"/>
                <w:sz w:val="13"/>
              </w:rPr>
            </w:pPr>
            <w:r w:rsidRPr="00AC2F34">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14:paraId="155644E3"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5644E4"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4E5"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4E6"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4E7"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4E8"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4E9" w14:textId="77777777" w:rsidR="00A63948" w:rsidRPr="00AC2F34" w:rsidRDefault="00A63948"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4EA"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4EB"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4EC"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4ED"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4EE"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4EF"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4F0"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44F1" w14:textId="77777777" w:rsidR="00A63948" w:rsidRPr="00AC2F34" w:rsidRDefault="00A63948" w:rsidP="0088671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55644F2" w14:textId="77777777" w:rsidR="00A63948" w:rsidRPr="00AC2F34" w:rsidRDefault="00A63948" w:rsidP="00886719">
            <w:pPr>
              <w:pStyle w:val="TableText"/>
              <w:widowControl w:val="0"/>
              <w:rPr>
                <w:rFonts w:ascii="Tahoma" w:hAnsi="Tahoma" w:cs="Tahoma"/>
                <w:sz w:val="13"/>
              </w:rPr>
            </w:pPr>
          </w:p>
        </w:tc>
      </w:tr>
      <w:tr w:rsidR="00A63948" w:rsidRPr="00AC2F34" w14:paraId="15564507" w14:textId="77777777" w:rsidTr="00B33138">
        <w:trPr>
          <w:trHeight w:val="145"/>
        </w:trPr>
        <w:tc>
          <w:tcPr>
            <w:tcW w:w="2714" w:type="dxa"/>
            <w:tcBorders>
              <w:bottom w:val="single" w:sz="4" w:space="0" w:color="auto"/>
            </w:tcBorders>
            <w:shd w:val="clear" w:color="auto" w:fill="FFFFFF"/>
            <w:vAlign w:val="center"/>
          </w:tcPr>
          <w:p w14:paraId="155644F4" w14:textId="77777777" w:rsidR="00A63948" w:rsidRPr="00AC2F34" w:rsidRDefault="00A63948" w:rsidP="00873F62">
            <w:pPr>
              <w:pStyle w:val="Heading2"/>
              <w:spacing w:beforeLines="20" w:before="48" w:afterLines="20" w:after="48"/>
              <w:ind w:left="0"/>
              <w:rPr>
                <w:rFonts w:ascii="Tahoma" w:hAnsi="Tahoma" w:cs="Tahoma"/>
                <w:b w:val="0"/>
                <w:sz w:val="14"/>
                <w:szCs w:val="14"/>
              </w:rPr>
            </w:pPr>
            <w:bookmarkStart w:id="513" w:name="_Toc336338109"/>
            <w:bookmarkStart w:id="514" w:name="_Toc343596451"/>
            <w:r w:rsidRPr="00AC2F34">
              <w:rPr>
                <w:rFonts w:ascii="Tahoma" w:hAnsi="Tahoma" w:cs="Tahoma"/>
                <w:b w:val="0"/>
                <w:sz w:val="14"/>
                <w:szCs w:val="14"/>
              </w:rPr>
              <w:t>Visual Studio</w:t>
            </w:r>
            <w:r w:rsidR="00BB3879" w:rsidRPr="00AC2F34">
              <w:rPr>
                <w:rFonts w:ascii="Tahoma" w:eastAsia="Times New Roman" w:hAnsi="Tahoma" w:cs="Tahoma"/>
                <w:b w:val="0"/>
                <w:color w:val="000000"/>
                <w:sz w:val="14"/>
                <w:szCs w:val="14"/>
                <w:vertAlign w:val="superscript"/>
              </w:rPr>
              <w:t>®</w:t>
            </w:r>
            <w:r w:rsidRPr="00AC2F34">
              <w:rPr>
                <w:rFonts w:ascii="Tahoma" w:hAnsi="Tahoma" w:cs="Tahoma"/>
                <w:b w:val="0"/>
                <w:sz w:val="14"/>
                <w:szCs w:val="14"/>
              </w:rPr>
              <w:t xml:space="preserve"> Team Foundation Server 2012 met SQL Server 2012-technologie</w:t>
            </w:r>
            <w:bookmarkEnd w:id="513"/>
            <w:bookmarkEnd w:id="514"/>
          </w:p>
        </w:tc>
        <w:tc>
          <w:tcPr>
            <w:tcW w:w="450" w:type="dxa"/>
            <w:tcBorders>
              <w:bottom w:val="single" w:sz="4" w:space="0" w:color="auto"/>
            </w:tcBorders>
            <w:shd w:val="clear" w:color="auto" w:fill="FFFFFF"/>
            <w:vAlign w:val="center"/>
          </w:tcPr>
          <w:p w14:paraId="155644F5" w14:textId="77777777" w:rsidR="00A63948" w:rsidRPr="00AC2F34" w:rsidRDefault="00A63948" w:rsidP="00B33138">
            <w:pPr>
              <w:pStyle w:val="TableText"/>
              <w:widowControl w:val="0"/>
              <w:rPr>
                <w:rStyle w:val="EndnoteReference"/>
                <w:rFonts w:cs="Tahoma"/>
                <w:sz w:val="13"/>
                <w:szCs w:val="13"/>
              </w:rPr>
            </w:pPr>
          </w:p>
        </w:tc>
        <w:tc>
          <w:tcPr>
            <w:tcW w:w="450" w:type="dxa"/>
            <w:tcBorders>
              <w:bottom w:val="single" w:sz="4" w:space="0" w:color="auto"/>
            </w:tcBorders>
            <w:shd w:val="clear" w:color="auto" w:fill="FFFFFF"/>
            <w:vAlign w:val="center"/>
          </w:tcPr>
          <w:p w14:paraId="155644F6" w14:textId="77777777" w:rsidR="00A63948" w:rsidRPr="00AC2F34" w:rsidRDefault="00A63948" w:rsidP="00D238E0">
            <w:pPr>
              <w:pStyle w:val="TableText"/>
              <w:widowControl w:val="0"/>
              <w:spacing w:before="80"/>
              <w:rPr>
                <w:rFonts w:ascii="Tahoma" w:hAnsi="Tahoma" w:cs="Tahoma"/>
                <w:sz w:val="13"/>
              </w:rPr>
            </w:pPr>
            <w:r w:rsidRPr="00AC2F34">
              <w:rPr>
                <w:rFonts w:ascii="Tahoma" w:hAnsi="Tahoma" w:cs="Tahoma"/>
                <w:sz w:val="13"/>
              </w:rPr>
              <w:t>09/12</w:t>
            </w:r>
          </w:p>
        </w:tc>
        <w:tc>
          <w:tcPr>
            <w:tcW w:w="360" w:type="dxa"/>
            <w:tcBorders>
              <w:bottom w:val="single" w:sz="4" w:space="0" w:color="auto"/>
              <w:right w:val="single" w:sz="18" w:space="0" w:color="auto"/>
            </w:tcBorders>
            <w:shd w:val="clear" w:color="auto" w:fill="FFFFFF"/>
            <w:vAlign w:val="center"/>
          </w:tcPr>
          <w:p w14:paraId="155644F7"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155644F8" w14:textId="77777777" w:rsidR="00A63948" w:rsidRPr="00AC2F34" w:rsidRDefault="00A63948" w:rsidP="00886719">
            <w:pPr>
              <w:pStyle w:val="TableText"/>
              <w:widowControl w:val="0"/>
              <w:spacing w:after="120"/>
              <w:rPr>
                <w:rFonts w:ascii="Tahoma" w:hAnsi="Tahoma" w:cs="Tahoma"/>
                <w:sz w:val="13"/>
                <w:szCs w:val="13"/>
              </w:rPr>
            </w:pPr>
            <w:r w:rsidRPr="00AC2F34">
              <w:rPr>
                <w:rFonts w:ascii="Tahoma" w:hAnsi="Tahoma" w:cs="Tahoma"/>
                <w:sz w:val="13"/>
                <w:szCs w:val="13"/>
              </w:rPr>
              <w:t>5</w:t>
            </w:r>
          </w:p>
        </w:tc>
        <w:tc>
          <w:tcPr>
            <w:tcW w:w="450" w:type="dxa"/>
            <w:tcBorders>
              <w:bottom w:val="single" w:sz="4" w:space="0" w:color="auto"/>
            </w:tcBorders>
            <w:shd w:val="clear" w:color="auto" w:fill="FFFFFF"/>
            <w:vAlign w:val="center"/>
          </w:tcPr>
          <w:p w14:paraId="155644F9" w14:textId="77777777" w:rsidR="00A63948" w:rsidRPr="00AC2F34" w:rsidRDefault="00A63948" w:rsidP="00886719">
            <w:pPr>
              <w:pStyle w:val="TableText"/>
              <w:widowControl w:val="0"/>
              <w:spacing w:after="120"/>
              <w:rPr>
                <w:rFonts w:ascii="Tahoma" w:hAnsi="Tahoma" w:cs="Tahoma"/>
                <w:sz w:val="13"/>
                <w:szCs w:val="13"/>
              </w:rPr>
            </w:pPr>
            <w:r w:rsidRPr="00AC2F34">
              <w:rPr>
                <w:rFonts w:ascii="Tahoma" w:hAnsi="Tahoma" w:cs="Tahoma"/>
                <w:sz w:val="13"/>
                <w:szCs w:val="13"/>
              </w:rPr>
              <w:t>13</w:t>
            </w:r>
          </w:p>
        </w:tc>
        <w:tc>
          <w:tcPr>
            <w:tcW w:w="450" w:type="dxa"/>
            <w:tcBorders>
              <w:bottom w:val="single" w:sz="4" w:space="0" w:color="auto"/>
            </w:tcBorders>
            <w:shd w:val="clear" w:color="auto" w:fill="FFFFFF"/>
            <w:vAlign w:val="center"/>
          </w:tcPr>
          <w:p w14:paraId="155644FA" w14:textId="77777777" w:rsidR="00A63948" w:rsidRPr="00AC2F34" w:rsidRDefault="00A63948" w:rsidP="00886719">
            <w:pPr>
              <w:pStyle w:val="TableText"/>
              <w:widowControl w:val="0"/>
              <w:spacing w:after="120"/>
              <w:rPr>
                <w:rFonts w:ascii="Tahoma" w:hAnsi="Tahoma" w:cs="Tahoma"/>
                <w:sz w:val="13"/>
                <w:szCs w:val="13"/>
              </w:rPr>
            </w:pPr>
            <w:r w:rsidRPr="00AC2F34">
              <w:rPr>
                <w:rFonts w:ascii="Tahoma" w:hAnsi="Tahoma" w:cs="Tahoma"/>
                <w:sz w:val="13"/>
                <w:szCs w:val="13"/>
              </w:rPr>
              <w:t>10</w:t>
            </w:r>
          </w:p>
        </w:tc>
        <w:tc>
          <w:tcPr>
            <w:tcW w:w="450" w:type="dxa"/>
            <w:tcBorders>
              <w:bottom w:val="single" w:sz="4" w:space="0" w:color="auto"/>
            </w:tcBorders>
            <w:shd w:val="clear" w:color="auto" w:fill="FFFFFF"/>
            <w:vAlign w:val="center"/>
          </w:tcPr>
          <w:p w14:paraId="155644FB" w14:textId="77777777" w:rsidR="00A63948" w:rsidRPr="00AC2F34" w:rsidRDefault="00A63948" w:rsidP="00886719">
            <w:pPr>
              <w:pStyle w:val="TableText"/>
              <w:widowControl w:val="0"/>
              <w:spacing w:after="120"/>
              <w:rPr>
                <w:rFonts w:ascii="Tahoma" w:hAnsi="Tahoma" w:cs="Tahoma"/>
                <w:sz w:val="13"/>
                <w:szCs w:val="13"/>
              </w:rPr>
            </w:pPr>
            <w:r w:rsidRPr="00AC2F34">
              <w:rPr>
                <w:rFonts w:ascii="Tahoma" w:hAnsi="Tahoma" w:cs="Tahoma"/>
                <w:sz w:val="13"/>
                <w:szCs w:val="13"/>
              </w:rPr>
              <w:t>8</w:t>
            </w:r>
          </w:p>
        </w:tc>
        <w:tc>
          <w:tcPr>
            <w:tcW w:w="450" w:type="dxa"/>
            <w:tcBorders>
              <w:bottom w:val="single" w:sz="4" w:space="0" w:color="auto"/>
            </w:tcBorders>
            <w:shd w:val="clear" w:color="auto" w:fill="FFFFFF"/>
            <w:vAlign w:val="center"/>
          </w:tcPr>
          <w:p w14:paraId="155644FC" w14:textId="77777777" w:rsidR="00A63948" w:rsidRPr="00AC2F34" w:rsidRDefault="00A63948" w:rsidP="00886719">
            <w:pPr>
              <w:pStyle w:val="TableText"/>
              <w:widowControl w:val="0"/>
              <w:spacing w:after="120"/>
              <w:rPr>
                <w:rFonts w:ascii="Tahoma" w:hAnsi="Tahoma" w:cs="Tahoma"/>
                <w:sz w:val="13"/>
                <w:szCs w:val="13"/>
              </w:rPr>
            </w:pPr>
            <w:r w:rsidRPr="00AC2F34">
              <w:rPr>
                <w:rFonts w:ascii="Tahoma" w:hAnsi="Tahoma" w:cs="Tahoma"/>
                <w:sz w:val="13"/>
                <w:szCs w:val="13"/>
              </w:rPr>
              <w:t>8</w:t>
            </w:r>
          </w:p>
        </w:tc>
        <w:tc>
          <w:tcPr>
            <w:tcW w:w="450" w:type="dxa"/>
            <w:tcBorders>
              <w:bottom w:val="single" w:sz="4" w:space="0" w:color="auto"/>
            </w:tcBorders>
            <w:shd w:val="clear" w:color="auto" w:fill="FFFFFF"/>
            <w:vAlign w:val="center"/>
          </w:tcPr>
          <w:p w14:paraId="155644FD" w14:textId="77777777" w:rsidR="00A63948" w:rsidRPr="00AC2F34" w:rsidRDefault="00A63948" w:rsidP="00886719">
            <w:pPr>
              <w:pStyle w:val="TableText"/>
              <w:widowControl w:val="0"/>
              <w:spacing w:after="120"/>
              <w:rPr>
                <w:rFonts w:ascii="Tahoma" w:hAnsi="Tahoma" w:cs="Tahoma"/>
                <w:sz w:val="13"/>
                <w:szCs w:val="13"/>
              </w:rPr>
            </w:pPr>
            <w:r w:rsidRPr="00AC2F34">
              <w:rPr>
                <w:rFonts w:ascii="Tahoma" w:hAnsi="Tahoma" w:cs="Tahoma"/>
                <w:sz w:val="13"/>
                <w:szCs w:val="13"/>
              </w:rPr>
              <w:t>5</w:t>
            </w:r>
          </w:p>
        </w:tc>
        <w:tc>
          <w:tcPr>
            <w:tcW w:w="360" w:type="dxa"/>
            <w:tcBorders>
              <w:bottom w:val="single" w:sz="4" w:space="0" w:color="auto"/>
              <w:right w:val="single" w:sz="18" w:space="0" w:color="auto"/>
            </w:tcBorders>
            <w:shd w:val="clear" w:color="auto" w:fill="FFFFFF"/>
            <w:vAlign w:val="center"/>
          </w:tcPr>
          <w:p w14:paraId="155644FE" w14:textId="77777777" w:rsidR="00A63948" w:rsidRPr="00AC2F34" w:rsidRDefault="00A63948" w:rsidP="00886719">
            <w:pPr>
              <w:pStyle w:val="TableText"/>
              <w:widowControl w:val="0"/>
              <w:spacing w:after="120"/>
              <w:rPr>
                <w:rFonts w:ascii="Tahoma" w:hAnsi="Tahoma" w:cs="Tahoma"/>
                <w:sz w:val="13"/>
                <w:szCs w:val="13"/>
              </w:rPr>
            </w:pPr>
            <w:r w:rsidRPr="00AC2F34">
              <w:rPr>
                <w:rFonts w:ascii="Tahoma" w:hAnsi="Tahoma" w:cs="Tahoma"/>
                <w:sz w:val="13"/>
                <w:szCs w:val="13"/>
              </w:rPr>
              <w:t>3</w:t>
            </w:r>
          </w:p>
        </w:tc>
        <w:tc>
          <w:tcPr>
            <w:tcW w:w="450" w:type="dxa"/>
            <w:tcBorders>
              <w:left w:val="single" w:sz="18" w:space="0" w:color="auto"/>
              <w:bottom w:val="single" w:sz="4" w:space="0" w:color="auto"/>
            </w:tcBorders>
            <w:shd w:val="clear" w:color="auto" w:fill="FFFFFF"/>
            <w:vAlign w:val="center"/>
          </w:tcPr>
          <w:p w14:paraId="155644FF" w14:textId="77777777" w:rsidR="00A63948" w:rsidRPr="00AC2F34" w:rsidRDefault="00A63948" w:rsidP="00886719">
            <w:pPr>
              <w:pStyle w:val="TableText"/>
              <w:widowControl w:val="0"/>
              <w:spacing w:after="120"/>
              <w:rPr>
                <w:rFonts w:ascii="Tahoma" w:hAnsi="Tahoma" w:cs="Tahoma"/>
                <w:sz w:val="13"/>
                <w:szCs w:val="13"/>
              </w:rPr>
            </w:pPr>
            <w:r w:rsidRPr="00AC2F34">
              <w:rPr>
                <w:rFonts w:ascii="Tahoma" w:hAnsi="Tahoma" w:cs="Tahoma"/>
                <w:sz w:val="13"/>
                <w:szCs w:val="13"/>
              </w:rPr>
              <w:t>5</w:t>
            </w:r>
          </w:p>
        </w:tc>
        <w:tc>
          <w:tcPr>
            <w:tcW w:w="450" w:type="dxa"/>
            <w:tcBorders>
              <w:bottom w:val="single" w:sz="4" w:space="0" w:color="auto"/>
            </w:tcBorders>
            <w:shd w:val="clear" w:color="auto" w:fill="FFFFFF"/>
            <w:vAlign w:val="center"/>
          </w:tcPr>
          <w:p w14:paraId="15564500" w14:textId="77777777" w:rsidR="00A63948" w:rsidRPr="00AC2F34" w:rsidRDefault="00A63948" w:rsidP="00886719">
            <w:pPr>
              <w:pStyle w:val="TableText"/>
              <w:widowControl w:val="0"/>
              <w:spacing w:after="120"/>
              <w:rPr>
                <w:rFonts w:ascii="Tahoma" w:hAnsi="Tahoma" w:cs="Tahoma"/>
                <w:sz w:val="13"/>
                <w:szCs w:val="13"/>
              </w:rPr>
            </w:pPr>
            <w:r w:rsidRPr="00AC2F34">
              <w:rPr>
                <w:rFonts w:ascii="Tahoma" w:hAnsi="Tahoma" w:cs="Tahoma"/>
                <w:sz w:val="13"/>
                <w:szCs w:val="13"/>
              </w:rPr>
              <w:t>10</w:t>
            </w:r>
          </w:p>
        </w:tc>
        <w:tc>
          <w:tcPr>
            <w:tcW w:w="450" w:type="dxa"/>
            <w:tcBorders>
              <w:bottom w:val="single" w:sz="4" w:space="0" w:color="auto"/>
              <w:right w:val="single" w:sz="18" w:space="0" w:color="auto"/>
            </w:tcBorders>
            <w:shd w:val="clear" w:color="auto" w:fill="FFFFFF"/>
            <w:vAlign w:val="center"/>
          </w:tcPr>
          <w:p w14:paraId="15564501" w14:textId="77777777" w:rsidR="00A63948" w:rsidRPr="00AC2F34" w:rsidRDefault="00A63948" w:rsidP="00886719">
            <w:pPr>
              <w:pStyle w:val="TableText"/>
              <w:widowControl w:val="0"/>
              <w:spacing w:after="120"/>
              <w:rPr>
                <w:rFonts w:ascii="Tahoma" w:hAnsi="Tahoma" w:cs="Tahoma"/>
                <w:sz w:val="13"/>
                <w:szCs w:val="13"/>
              </w:rPr>
            </w:pPr>
            <w:r w:rsidRPr="00AC2F34">
              <w:rPr>
                <w:rFonts w:ascii="Tahoma" w:hAnsi="Tahoma" w:cs="Tahoma"/>
                <w:sz w:val="13"/>
                <w:szCs w:val="13"/>
              </w:rPr>
              <w:t>5</w:t>
            </w:r>
          </w:p>
        </w:tc>
        <w:tc>
          <w:tcPr>
            <w:tcW w:w="450" w:type="dxa"/>
            <w:tcBorders>
              <w:left w:val="single" w:sz="18" w:space="0" w:color="auto"/>
              <w:bottom w:val="single" w:sz="4" w:space="0" w:color="auto"/>
            </w:tcBorders>
            <w:shd w:val="clear" w:color="auto" w:fill="FFFFFF"/>
            <w:vAlign w:val="center"/>
          </w:tcPr>
          <w:p w14:paraId="15564502" w14:textId="77777777" w:rsidR="00A63948" w:rsidRPr="00AC2F34" w:rsidRDefault="00D238E0" w:rsidP="00886719">
            <w:pPr>
              <w:pStyle w:val="TableText"/>
              <w:widowControl w:val="0"/>
              <w:rPr>
                <w:rFonts w:ascii="Tahoma" w:hAnsi="Tahoma" w:cs="Tahoma"/>
                <w:sz w:val="13"/>
              </w:rPr>
            </w:pPr>
            <w:r w:rsidRPr="00AC2F34">
              <w:rPr>
                <w:rFonts w:ascii="Tahoma" w:hAnsi="Tahoma" w:cs="Tahoma"/>
                <w:sz w:val="13"/>
              </w:rPr>
              <w:t>5</w:t>
            </w:r>
          </w:p>
        </w:tc>
        <w:tc>
          <w:tcPr>
            <w:tcW w:w="450" w:type="dxa"/>
            <w:tcBorders>
              <w:bottom w:val="single" w:sz="4" w:space="0" w:color="auto"/>
              <w:right w:val="single" w:sz="18" w:space="0" w:color="auto"/>
            </w:tcBorders>
            <w:shd w:val="clear" w:color="auto" w:fill="FFFFFF"/>
            <w:vAlign w:val="center"/>
          </w:tcPr>
          <w:p w14:paraId="15564503"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FFFFF"/>
            <w:vAlign w:val="center"/>
          </w:tcPr>
          <w:p w14:paraId="15564504"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4505"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FFFFF"/>
            <w:vAlign w:val="center"/>
          </w:tcPr>
          <w:p w14:paraId="15564506" w14:textId="77777777" w:rsidR="00A63948" w:rsidRPr="00AC2F34" w:rsidRDefault="00A63948" w:rsidP="00886719">
            <w:pPr>
              <w:pStyle w:val="TableText"/>
              <w:widowControl w:val="0"/>
              <w:rPr>
                <w:rFonts w:ascii="Tahoma" w:hAnsi="Tahoma" w:cs="Tahoma"/>
                <w:sz w:val="13"/>
              </w:rPr>
            </w:pPr>
          </w:p>
        </w:tc>
      </w:tr>
      <w:tr w:rsidR="00092855" w:rsidRPr="00AC2F34" w14:paraId="1556451B" w14:textId="77777777" w:rsidTr="00B33138">
        <w:trPr>
          <w:trHeight w:val="145"/>
        </w:trPr>
        <w:tc>
          <w:tcPr>
            <w:tcW w:w="2714" w:type="dxa"/>
            <w:tcBorders>
              <w:bottom w:val="single" w:sz="4" w:space="0" w:color="auto"/>
            </w:tcBorders>
            <w:shd w:val="clear" w:color="auto" w:fill="FABF8F"/>
            <w:vAlign w:val="center"/>
          </w:tcPr>
          <w:p w14:paraId="15564508" w14:textId="77777777" w:rsidR="00A63948" w:rsidRPr="00AC2F34" w:rsidRDefault="00A63948" w:rsidP="00873F62">
            <w:pPr>
              <w:pStyle w:val="Heading2"/>
              <w:spacing w:beforeLines="20" w:before="48" w:afterLines="20" w:after="48"/>
              <w:ind w:left="0"/>
              <w:rPr>
                <w:rFonts w:ascii="Tahoma" w:hAnsi="Tahoma" w:cs="Tahoma"/>
                <w:b w:val="0"/>
                <w:sz w:val="14"/>
                <w:szCs w:val="14"/>
              </w:rPr>
            </w:pPr>
            <w:bookmarkStart w:id="515" w:name="_Toc254805933"/>
            <w:bookmarkStart w:id="516" w:name="_Toc336338110"/>
            <w:bookmarkStart w:id="517" w:name="_Toc343596452"/>
            <w:r w:rsidRPr="00AC2F34">
              <w:rPr>
                <w:rFonts w:ascii="Tahoma" w:hAnsi="Tahoma" w:cs="Tahoma"/>
                <w:b w:val="0"/>
                <w:sz w:val="14"/>
                <w:szCs w:val="14"/>
              </w:rPr>
              <w:t>Apparaat-CAL voor Visual Studio</w:t>
            </w:r>
            <w:r w:rsidR="00BB3879" w:rsidRPr="00AC2F34">
              <w:rPr>
                <w:rFonts w:ascii="Tahoma" w:hAnsi="Tahoma" w:cs="Tahoma"/>
                <w:b w:val="0"/>
                <w:sz w:val="14"/>
                <w:szCs w:val="14"/>
                <w:vertAlign w:val="superscript"/>
              </w:rPr>
              <w:t>®</w:t>
            </w:r>
            <w:r w:rsidRPr="00AC2F34">
              <w:rPr>
                <w:rFonts w:ascii="Tahoma" w:hAnsi="Tahoma" w:cs="Tahoma"/>
                <w:b w:val="0"/>
                <w:sz w:val="14"/>
                <w:szCs w:val="14"/>
              </w:rPr>
              <w:t xml:space="preserve"> Team Foundation Server 2012</w:t>
            </w:r>
            <w:bookmarkEnd w:id="515"/>
            <w:bookmarkEnd w:id="516"/>
            <w:bookmarkEnd w:id="517"/>
          </w:p>
        </w:tc>
        <w:tc>
          <w:tcPr>
            <w:tcW w:w="450" w:type="dxa"/>
            <w:tcBorders>
              <w:bottom w:val="single" w:sz="4" w:space="0" w:color="auto"/>
            </w:tcBorders>
            <w:shd w:val="clear" w:color="auto" w:fill="FABF8F"/>
            <w:vAlign w:val="center"/>
          </w:tcPr>
          <w:p w14:paraId="15564509" w14:textId="77777777" w:rsidR="00A63948" w:rsidRPr="00AC2F34" w:rsidRDefault="00A63948" w:rsidP="00B33138">
            <w:pPr>
              <w:pStyle w:val="TableText"/>
              <w:widowControl w:val="0"/>
              <w:rPr>
                <w:rStyle w:val="EndnoteReference"/>
                <w:rFonts w:cs="Tahoma"/>
                <w:sz w:val="13"/>
                <w:szCs w:val="13"/>
              </w:rPr>
            </w:pPr>
          </w:p>
        </w:tc>
        <w:tc>
          <w:tcPr>
            <w:tcW w:w="450" w:type="dxa"/>
            <w:tcBorders>
              <w:bottom w:val="single" w:sz="4" w:space="0" w:color="auto"/>
            </w:tcBorders>
            <w:shd w:val="clear" w:color="auto" w:fill="FABF8F"/>
            <w:vAlign w:val="center"/>
          </w:tcPr>
          <w:p w14:paraId="1556450A" w14:textId="77777777" w:rsidR="00A63948" w:rsidRPr="00AC2F34" w:rsidRDefault="00A63948" w:rsidP="00D238E0">
            <w:pPr>
              <w:pStyle w:val="TableText"/>
              <w:widowControl w:val="0"/>
              <w:spacing w:before="80"/>
              <w:rPr>
                <w:rFonts w:ascii="Tahoma" w:hAnsi="Tahoma" w:cs="Tahoma"/>
                <w:sz w:val="13"/>
              </w:rPr>
            </w:pPr>
            <w:r w:rsidRPr="00AC2F34">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1556450B"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56450C" w14:textId="77777777" w:rsidR="00A63948" w:rsidRPr="00AC2F34" w:rsidRDefault="00A63948" w:rsidP="00886719">
            <w:pPr>
              <w:pStyle w:val="TableText"/>
              <w:widowControl w:val="0"/>
              <w:spacing w:after="120"/>
              <w:rPr>
                <w:rFonts w:ascii="Tahoma" w:hAnsi="Tahoma" w:cs="Tahoma"/>
                <w:sz w:val="13"/>
                <w:szCs w:val="13"/>
              </w:rPr>
            </w:pPr>
            <w:r w:rsidRPr="00AC2F34">
              <w:rPr>
                <w:rFonts w:ascii="Tahoma" w:hAnsi="Tahoma" w:cs="Tahoma"/>
                <w:sz w:val="13"/>
                <w:szCs w:val="13"/>
              </w:rPr>
              <w:t>5</w:t>
            </w:r>
          </w:p>
        </w:tc>
        <w:tc>
          <w:tcPr>
            <w:tcW w:w="450" w:type="dxa"/>
            <w:tcBorders>
              <w:bottom w:val="single" w:sz="4" w:space="0" w:color="auto"/>
            </w:tcBorders>
            <w:shd w:val="clear" w:color="auto" w:fill="FABF8F"/>
            <w:vAlign w:val="center"/>
          </w:tcPr>
          <w:p w14:paraId="1556450D" w14:textId="77777777" w:rsidR="00A63948" w:rsidRPr="00AC2F34" w:rsidRDefault="00A63948" w:rsidP="00886719">
            <w:pPr>
              <w:pStyle w:val="TableText"/>
              <w:widowControl w:val="0"/>
              <w:spacing w:after="120"/>
              <w:rPr>
                <w:rFonts w:ascii="Tahoma" w:hAnsi="Tahoma" w:cs="Tahoma"/>
                <w:sz w:val="13"/>
                <w:szCs w:val="13"/>
              </w:rPr>
            </w:pPr>
            <w:r w:rsidRPr="00AC2F34">
              <w:rPr>
                <w:rFonts w:ascii="Tahoma" w:hAnsi="Tahoma" w:cs="Tahoma"/>
                <w:sz w:val="13"/>
                <w:szCs w:val="13"/>
              </w:rPr>
              <w:t>13</w:t>
            </w:r>
          </w:p>
        </w:tc>
        <w:tc>
          <w:tcPr>
            <w:tcW w:w="450" w:type="dxa"/>
            <w:tcBorders>
              <w:bottom w:val="single" w:sz="4" w:space="0" w:color="auto"/>
            </w:tcBorders>
            <w:shd w:val="clear" w:color="auto" w:fill="FABF8F"/>
            <w:vAlign w:val="center"/>
          </w:tcPr>
          <w:p w14:paraId="1556450E" w14:textId="77777777" w:rsidR="00A63948" w:rsidRPr="00AC2F34" w:rsidRDefault="00A63948" w:rsidP="00886719">
            <w:pPr>
              <w:pStyle w:val="TableText"/>
              <w:widowControl w:val="0"/>
              <w:spacing w:after="120"/>
              <w:rPr>
                <w:rFonts w:ascii="Tahoma" w:hAnsi="Tahoma" w:cs="Tahoma"/>
                <w:sz w:val="13"/>
                <w:szCs w:val="13"/>
              </w:rPr>
            </w:pPr>
            <w:r w:rsidRPr="00AC2F34">
              <w:rPr>
                <w:rFonts w:ascii="Tahoma" w:hAnsi="Tahoma" w:cs="Tahoma"/>
                <w:sz w:val="13"/>
                <w:szCs w:val="13"/>
              </w:rPr>
              <w:t>10</w:t>
            </w:r>
          </w:p>
        </w:tc>
        <w:tc>
          <w:tcPr>
            <w:tcW w:w="450" w:type="dxa"/>
            <w:tcBorders>
              <w:bottom w:val="single" w:sz="4" w:space="0" w:color="auto"/>
            </w:tcBorders>
            <w:shd w:val="clear" w:color="auto" w:fill="FABF8F"/>
            <w:vAlign w:val="center"/>
          </w:tcPr>
          <w:p w14:paraId="1556450F" w14:textId="77777777" w:rsidR="00A63948" w:rsidRPr="00AC2F34" w:rsidRDefault="00A63948" w:rsidP="00886719">
            <w:pPr>
              <w:pStyle w:val="TableText"/>
              <w:widowControl w:val="0"/>
              <w:spacing w:after="120"/>
              <w:rPr>
                <w:rFonts w:ascii="Tahoma" w:hAnsi="Tahoma" w:cs="Tahoma"/>
                <w:sz w:val="13"/>
                <w:szCs w:val="13"/>
              </w:rPr>
            </w:pPr>
            <w:r w:rsidRPr="00AC2F34">
              <w:rPr>
                <w:rFonts w:ascii="Tahoma" w:hAnsi="Tahoma" w:cs="Tahoma"/>
                <w:sz w:val="13"/>
                <w:szCs w:val="13"/>
              </w:rPr>
              <w:t>8</w:t>
            </w:r>
          </w:p>
        </w:tc>
        <w:tc>
          <w:tcPr>
            <w:tcW w:w="450" w:type="dxa"/>
            <w:tcBorders>
              <w:bottom w:val="single" w:sz="4" w:space="0" w:color="auto"/>
            </w:tcBorders>
            <w:shd w:val="clear" w:color="auto" w:fill="FABF8F"/>
            <w:vAlign w:val="center"/>
          </w:tcPr>
          <w:p w14:paraId="15564510" w14:textId="77777777" w:rsidR="00A63948" w:rsidRPr="00AC2F34" w:rsidRDefault="00A63948" w:rsidP="00886719">
            <w:pPr>
              <w:pStyle w:val="TableText"/>
              <w:widowControl w:val="0"/>
              <w:spacing w:after="120"/>
              <w:rPr>
                <w:rFonts w:ascii="Tahoma" w:hAnsi="Tahoma" w:cs="Tahoma"/>
                <w:sz w:val="13"/>
                <w:szCs w:val="13"/>
              </w:rPr>
            </w:pPr>
            <w:r w:rsidRPr="00AC2F34">
              <w:rPr>
                <w:rFonts w:ascii="Tahoma" w:hAnsi="Tahoma" w:cs="Tahoma"/>
                <w:sz w:val="13"/>
                <w:szCs w:val="13"/>
              </w:rPr>
              <w:t>8</w:t>
            </w:r>
          </w:p>
        </w:tc>
        <w:tc>
          <w:tcPr>
            <w:tcW w:w="450" w:type="dxa"/>
            <w:tcBorders>
              <w:bottom w:val="single" w:sz="4" w:space="0" w:color="auto"/>
            </w:tcBorders>
            <w:shd w:val="clear" w:color="auto" w:fill="FABF8F"/>
            <w:vAlign w:val="center"/>
          </w:tcPr>
          <w:p w14:paraId="15564511" w14:textId="77777777" w:rsidR="00A63948" w:rsidRPr="00AC2F34" w:rsidRDefault="00A63948" w:rsidP="00886719">
            <w:pPr>
              <w:pStyle w:val="TableText"/>
              <w:widowControl w:val="0"/>
              <w:spacing w:after="120"/>
              <w:rPr>
                <w:rFonts w:ascii="Tahoma" w:hAnsi="Tahoma" w:cs="Tahoma"/>
                <w:sz w:val="13"/>
                <w:szCs w:val="13"/>
              </w:rPr>
            </w:pPr>
            <w:r w:rsidRPr="00AC2F34">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15564512" w14:textId="77777777" w:rsidR="00A63948" w:rsidRPr="00AC2F34" w:rsidRDefault="00A63948" w:rsidP="00886719">
            <w:pPr>
              <w:pStyle w:val="TableText"/>
              <w:widowControl w:val="0"/>
              <w:spacing w:after="120"/>
              <w:rPr>
                <w:rFonts w:ascii="Tahoma" w:hAnsi="Tahoma" w:cs="Tahoma"/>
                <w:sz w:val="13"/>
                <w:szCs w:val="13"/>
              </w:rPr>
            </w:pPr>
            <w:r w:rsidRPr="00AC2F34">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15564513" w14:textId="77777777" w:rsidR="00A63948" w:rsidRPr="00AC2F34" w:rsidRDefault="00A63948" w:rsidP="00886719">
            <w:pPr>
              <w:pStyle w:val="TableText"/>
              <w:widowControl w:val="0"/>
              <w:spacing w:after="120"/>
              <w:rPr>
                <w:rFonts w:ascii="Tahoma" w:hAnsi="Tahoma" w:cs="Tahoma"/>
                <w:sz w:val="13"/>
                <w:szCs w:val="13"/>
              </w:rPr>
            </w:pPr>
            <w:r w:rsidRPr="00AC2F34">
              <w:rPr>
                <w:rFonts w:ascii="Tahoma" w:hAnsi="Tahoma" w:cs="Tahoma"/>
                <w:sz w:val="13"/>
                <w:szCs w:val="13"/>
              </w:rPr>
              <w:t>5</w:t>
            </w:r>
          </w:p>
        </w:tc>
        <w:tc>
          <w:tcPr>
            <w:tcW w:w="450" w:type="dxa"/>
            <w:tcBorders>
              <w:bottom w:val="single" w:sz="4" w:space="0" w:color="auto"/>
            </w:tcBorders>
            <w:shd w:val="clear" w:color="auto" w:fill="FABF8F"/>
            <w:vAlign w:val="center"/>
          </w:tcPr>
          <w:p w14:paraId="15564514" w14:textId="77777777" w:rsidR="00A63948" w:rsidRPr="00AC2F34" w:rsidRDefault="00A63948" w:rsidP="00886719">
            <w:pPr>
              <w:pStyle w:val="TableText"/>
              <w:widowControl w:val="0"/>
              <w:spacing w:after="120"/>
              <w:rPr>
                <w:rFonts w:ascii="Tahoma" w:hAnsi="Tahoma" w:cs="Tahoma"/>
                <w:sz w:val="13"/>
                <w:szCs w:val="13"/>
              </w:rPr>
            </w:pPr>
            <w:r w:rsidRPr="00AC2F34">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15564515" w14:textId="77777777" w:rsidR="00A63948" w:rsidRPr="00AC2F34" w:rsidRDefault="00A63948" w:rsidP="00886719">
            <w:pPr>
              <w:pStyle w:val="TableText"/>
              <w:widowControl w:val="0"/>
              <w:spacing w:after="120"/>
              <w:rPr>
                <w:rFonts w:ascii="Tahoma" w:hAnsi="Tahoma" w:cs="Tahoma"/>
                <w:sz w:val="13"/>
                <w:szCs w:val="13"/>
              </w:rPr>
            </w:pPr>
            <w:r w:rsidRPr="00AC2F34">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15564516" w14:textId="77777777" w:rsidR="00A63948" w:rsidRPr="00AC2F34" w:rsidRDefault="00D238E0" w:rsidP="00886719">
            <w:pPr>
              <w:pStyle w:val="TableText"/>
              <w:widowControl w:val="0"/>
              <w:rPr>
                <w:rFonts w:ascii="Tahoma" w:hAnsi="Tahoma" w:cs="Tahoma"/>
                <w:sz w:val="13"/>
              </w:rPr>
            </w:pPr>
            <w:r w:rsidRPr="00AC2F34">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15564517"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15564518"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4519"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451A" w14:textId="77777777" w:rsidR="00A63948" w:rsidRPr="00AC2F34" w:rsidRDefault="00A63948" w:rsidP="00886719">
            <w:pPr>
              <w:pStyle w:val="TableText"/>
              <w:widowControl w:val="0"/>
              <w:rPr>
                <w:rFonts w:ascii="Tahoma" w:hAnsi="Tahoma" w:cs="Tahoma"/>
                <w:sz w:val="13"/>
              </w:rPr>
            </w:pPr>
          </w:p>
        </w:tc>
      </w:tr>
      <w:tr w:rsidR="00A63948" w:rsidRPr="00AC2F34" w14:paraId="1556452F" w14:textId="77777777" w:rsidTr="00B33138">
        <w:trPr>
          <w:trHeight w:val="145"/>
        </w:trPr>
        <w:tc>
          <w:tcPr>
            <w:tcW w:w="2714" w:type="dxa"/>
            <w:tcBorders>
              <w:bottom w:val="single" w:sz="4" w:space="0" w:color="auto"/>
            </w:tcBorders>
            <w:shd w:val="clear" w:color="auto" w:fill="FFFFFF"/>
            <w:vAlign w:val="center"/>
          </w:tcPr>
          <w:p w14:paraId="1556451C" w14:textId="77777777" w:rsidR="00A63948" w:rsidRPr="00AC2F34" w:rsidRDefault="00A63948" w:rsidP="00873F62">
            <w:pPr>
              <w:pStyle w:val="Heading2"/>
              <w:spacing w:beforeLines="20" w:before="48" w:afterLines="20" w:after="48"/>
              <w:ind w:left="0"/>
              <w:rPr>
                <w:rFonts w:ascii="Tahoma" w:hAnsi="Tahoma" w:cs="Tahoma"/>
                <w:b w:val="0"/>
                <w:sz w:val="14"/>
                <w:szCs w:val="14"/>
              </w:rPr>
            </w:pPr>
            <w:bookmarkStart w:id="518" w:name="_Toc254805934"/>
            <w:bookmarkStart w:id="519" w:name="_Toc336338111"/>
            <w:bookmarkStart w:id="520" w:name="_Toc343596453"/>
            <w:r w:rsidRPr="00AC2F34">
              <w:rPr>
                <w:rFonts w:ascii="Tahoma" w:hAnsi="Tahoma" w:cs="Tahoma"/>
                <w:b w:val="0"/>
                <w:sz w:val="14"/>
                <w:szCs w:val="14"/>
              </w:rPr>
              <w:t>Gebruikers-CAL voor Visual Studio</w:t>
            </w:r>
            <w:r w:rsidR="00BB3879" w:rsidRPr="00AC2F34">
              <w:rPr>
                <w:rFonts w:ascii="Tahoma" w:hAnsi="Tahoma" w:cs="Tahoma"/>
                <w:b w:val="0"/>
                <w:sz w:val="14"/>
                <w:szCs w:val="14"/>
                <w:vertAlign w:val="superscript"/>
              </w:rPr>
              <w:t>®</w:t>
            </w:r>
            <w:r w:rsidRPr="00AC2F34">
              <w:rPr>
                <w:rFonts w:ascii="Tahoma" w:hAnsi="Tahoma" w:cs="Tahoma"/>
                <w:b w:val="0"/>
                <w:sz w:val="14"/>
                <w:szCs w:val="14"/>
              </w:rPr>
              <w:t xml:space="preserve"> Team Foundation Server 2012</w:t>
            </w:r>
            <w:bookmarkEnd w:id="518"/>
            <w:bookmarkEnd w:id="519"/>
            <w:bookmarkEnd w:id="520"/>
          </w:p>
        </w:tc>
        <w:tc>
          <w:tcPr>
            <w:tcW w:w="450" w:type="dxa"/>
            <w:tcBorders>
              <w:bottom w:val="single" w:sz="4" w:space="0" w:color="auto"/>
            </w:tcBorders>
            <w:shd w:val="clear" w:color="auto" w:fill="FFFFFF"/>
            <w:vAlign w:val="center"/>
          </w:tcPr>
          <w:p w14:paraId="1556451D" w14:textId="77777777" w:rsidR="00A63948" w:rsidRPr="00AC2F34" w:rsidRDefault="00A63948" w:rsidP="00B33138">
            <w:pPr>
              <w:pStyle w:val="TableText"/>
              <w:widowControl w:val="0"/>
              <w:rPr>
                <w:rStyle w:val="EndnoteReference"/>
                <w:rFonts w:cs="Tahoma"/>
                <w:sz w:val="13"/>
                <w:szCs w:val="13"/>
              </w:rPr>
            </w:pPr>
          </w:p>
        </w:tc>
        <w:tc>
          <w:tcPr>
            <w:tcW w:w="450" w:type="dxa"/>
            <w:tcBorders>
              <w:bottom w:val="single" w:sz="4" w:space="0" w:color="auto"/>
            </w:tcBorders>
            <w:shd w:val="clear" w:color="auto" w:fill="FFFFFF"/>
            <w:vAlign w:val="center"/>
          </w:tcPr>
          <w:p w14:paraId="1556451E" w14:textId="77777777" w:rsidR="00A63948" w:rsidRPr="00AC2F34" w:rsidRDefault="00A63948" w:rsidP="00D238E0">
            <w:pPr>
              <w:pStyle w:val="TableText"/>
              <w:widowControl w:val="0"/>
              <w:spacing w:before="80"/>
              <w:rPr>
                <w:rFonts w:ascii="Tahoma" w:hAnsi="Tahoma" w:cs="Tahoma"/>
                <w:sz w:val="13"/>
              </w:rPr>
            </w:pPr>
            <w:r w:rsidRPr="00AC2F34">
              <w:rPr>
                <w:rFonts w:ascii="Tahoma" w:hAnsi="Tahoma" w:cs="Tahoma"/>
                <w:sz w:val="13"/>
              </w:rPr>
              <w:t>09/12</w:t>
            </w:r>
          </w:p>
        </w:tc>
        <w:tc>
          <w:tcPr>
            <w:tcW w:w="360" w:type="dxa"/>
            <w:tcBorders>
              <w:bottom w:val="single" w:sz="4" w:space="0" w:color="auto"/>
              <w:right w:val="single" w:sz="18" w:space="0" w:color="auto"/>
            </w:tcBorders>
            <w:shd w:val="clear" w:color="auto" w:fill="FFFFFF"/>
            <w:vAlign w:val="center"/>
          </w:tcPr>
          <w:p w14:paraId="1556451F"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15564520" w14:textId="77777777" w:rsidR="00A63948" w:rsidRPr="00AC2F34" w:rsidRDefault="00A63948" w:rsidP="00886719">
            <w:pPr>
              <w:pStyle w:val="TableText"/>
              <w:widowControl w:val="0"/>
              <w:spacing w:after="120"/>
              <w:rPr>
                <w:rFonts w:ascii="Tahoma" w:hAnsi="Tahoma" w:cs="Tahoma"/>
                <w:sz w:val="13"/>
                <w:szCs w:val="13"/>
              </w:rPr>
            </w:pPr>
            <w:r w:rsidRPr="00AC2F34">
              <w:rPr>
                <w:rFonts w:ascii="Tahoma" w:hAnsi="Tahoma" w:cs="Tahoma"/>
                <w:sz w:val="13"/>
                <w:szCs w:val="13"/>
              </w:rPr>
              <w:t>5</w:t>
            </w:r>
          </w:p>
        </w:tc>
        <w:tc>
          <w:tcPr>
            <w:tcW w:w="450" w:type="dxa"/>
            <w:tcBorders>
              <w:bottom w:val="single" w:sz="4" w:space="0" w:color="auto"/>
            </w:tcBorders>
            <w:shd w:val="clear" w:color="auto" w:fill="FFFFFF"/>
            <w:vAlign w:val="center"/>
          </w:tcPr>
          <w:p w14:paraId="15564521" w14:textId="77777777" w:rsidR="00A63948" w:rsidRPr="00AC2F34" w:rsidRDefault="00A63948" w:rsidP="00886719">
            <w:pPr>
              <w:pStyle w:val="TableText"/>
              <w:widowControl w:val="0"/>
              <w:spacing w:after="120"/>
              <w:rPr>
                <w:rFonts w:ascii="Tahoma" w:hAnsi="Tahoma" w:cs="Tahoma"/>
                <w:sz w:val="13"/>
                <w:szCs w:val="13"/>
              </w:rPr>
            </w:pPr>
            <w:r w:rsidRPr="00AC2F34">
              <w:rPr>
                <w:rFonts w:ascii="Tahoma" w:hAnsi="Tahoma" w:cs="Tahoma"/>
                <w:sz w:val="13"/>
                <w:szCs w:val="13"/>
              </w:rPr>
              <w:t>13</w:t>
            </w:r>
          </w:p>
        </w:tc>
        <w:tc>
          <w:tcPr>
            <w:tcW w:w="450" w:type="dxa"/>
            <w:tcBorders>
              <w:bottom w:val="single" w:sz="4" w:space="0" w:color="auto"/>
            </w:tcBorders>
            <w:shd w:val="clear" w:color="auto" w:fill="FFFFFF"/>
            <w:vAlign w:val="center"/>
          </w:tcPr>
          <w:p w14:paraId="15564522" w14:textId="77777777" w:rsidR="00A63948" w:rsidRPr="00AC2F34" w:rsidRDefault="00A63948" w:rsidP="00886719">
            <w:pPr>
              <w:pStyle w:val="TableText"/>
              <w:widowControl w:val="0"/>
              <w:spacing w:after="120"/>
              <w:rPr>
                <w:rFonts w:ascii="Tahoma" w:hAnsi="Tahoma" w:cs="Tahoma"/>
                <w:sz w:val="13"/>
                <w:szCs w:val="13"/>
              </w:rPr>
            </w:pPr>
            <w:r w:rsidRPr="00AC2F34">
              <w:rPr>
                <w:rFonts w:ascii="Tahoma" w:hAnsi="Tahoma" w:cs="Tahoma"/>
                <w:sz w:val="13"/>
                <w:szCs w:val="13"/>
              </w:rPr>
              <w:t>10</w:t>
            </w:r>
          </w:p>
        </w:tc>
        <w:tc>
          <w:tcPr>
            <w:tcW w:w="450" w:type="dxa"/>
            <w:tcBorders>
              <w:bottom w:val="single" w:sz="4" w:space="0" w:color="auto"/>
            </w:tcBorders>
            <w:shd w:val="clear" w:color="auto" w:fill="FFFFFF"/>
            <w:vAlign w:val="center"/>
          </w:tcPr>
          <w:p w14:paraId="15564523" w14:textId="77777777" w:rsidR="00A63948" w:rsidRPr="00AC2F34" w:rsidRDefault="00A63948" w:rsidP="00886719">
            <w:pPr>
              <w:pStyle w:val="TableText"/>
              <w:widowControl w:val="0"/>
              <w:spacing w:after="120"/>
              <w:rPr>
                <w:rFonts w:ascii="Tahoma" w:hAnsi="Tahoma" w:cs="Tahoma"/>
                <w:sz w:val="13"/>
                <w:szCs w:val="13"/>
              </w:rPr>
            </w:pPr>
            <w:r w:rsidRPr="00AC2F34">
              <w:rPr>
                <w:rFonts w:ascii="Tahoma" w:hAnsi="Tahoma" w:cs="Tahoma"/>
                <w:sz w:val="13"/>
                <w:szCs w:val="13"/>
              </w:rPr>
              <w:t>8</w:t>
            </w:r>
          </w:p>
        </w:tc>
        <w:tc>
          <w:tcPr>
            <w:tcW w:w="450" w:type="dxa"/>
            <w:tcBorders>
              <w:bottom w:val="single" w:sz="4" w:space="0" w:color="auto"/>
            </w:tcBorders>
            <w:shd w:val="clear" w:color="auto" w:fill="FFFFFF"/>
            <w:vAlign w:val="center"/>
          </w:tcPr>
          <w:p w14:paraId="15564524" w14:textId="77777777" w:rsidR="00A63948" w:rsidRPr="00AC2F34" w:rsidRDefault="00A63948" w:rsidP="00886719">
            <w:pPr>
              <w:pStyle w:val="TableText"/>
              <w:widowControl w:val="0"/>
              <w:spacing w:after="120"/>
              <w:rPr>
                <w:rFonts w:ascii="Tahoma" w:hAnsi="Tahoma" w:cs="Tahoma"/>
                <w:sz w:val="13"/>
                <w:szCs w:val="13"/>
              </w:rPr>
            </w:pPr>
            <w:r w:rsidRPr="00AC2F34">
              <w:rPr>
                <w:rFonts w:ascii="Tahoma" w:hAnsi="Tahoma" w:cs="Tahoma"/>
                <w:sz w:val="13"/>
                <w:szCs w:val="13"/>
              </w:rPr>
              <w:t>8</w:t>
            </w:r>
          </w:p>
        </w:tc>
        <w:tc>
          <w:tcPr>
            <w:tcW w:w="450" w:type="dxa"/>
            <w:tcBorders>
              <w:bottom w:val="single" w:sz="4" w:space="0" w:color="auto"/>
            </w:tcBorders>
            <w:shd w:val="clear" w:color="auto" w:fill="FFFFFF"/>
            <w:vAlign w:val="center"/>
          </w:tcPr>
          <w:p w14:paraId="15564525" w14:textId="77777777" w:rsidR="00A63948" w:rsidRPr="00AC2F34" w:rsidRDefault="00A63948" w:rsidP="00886719">
            <w:pPr>
              <w:pStyle w:val="TableText"/>
              <w:widowControl w:val="0"/>
              <w:spacing w:after="120"/>
              <w:rPr>
                <w:rFonts w:ascii="Tahoma" w:hAnsi="Tahoma" w:cs="Tahoma"/>
                <w:sz w:val="13"/>
                <w:szCs w:val="13"/>
              </w:rPr>
            </w:pPr>
            <w:r w:rsidRPr="00AC2F34">
              <w:rPr>
                <w:rFonts w:ascii="Tahoma" w:hAnsi="Tahoma" w:cs="Tahoma"/>
                <w:sz w:val="13"/>
                <w:szCs w:val="13"/>
              </w:rPr>
              <w:t>5</w:t>
            </w:r>
          </w:p>
        </w:tc>
        <w:tc>
          <w:tcPr>
            <w:tcW w:w="360" w:type="dxa"/>
            <w:tcBorders>
              <w:bottom w:val="single" w:sz="4" w:space="0" w:color="auto"/>
              <w:right w:val="single" w:sz="18" w:space="0" w:color="auto"/>
            </w:tcBorders>
            <w:shd w:val="clear" w:color="auto" w:fill="FFFFFF"/>
            <w:vAlign w:val="center"/>
          </w:tcPr>
          <w:p w14:paraId="15564526" w14:textId="77777777" w:rsidR="00A63948" w:rsidRPr="00AC2F34" w:rsidRDefault="00A63948" w:rsidP="00886719">
            <w:pPr>
              <w:pStyle w:val="TableText"/>
              <w:widowControl w:val="0"/>
              <w:spacing w:after="120"/>
              <w:rPr>
                <w:rFonts w:ascii="Tahoma" w:hAnsi="Tahoma" w:cs="Tahoma"/>
                <w:sz w:val="13"/>
                <w:szCs w:val="13"/>
              </w:rPr>
            </w:pPr>
            <w:r w:rsidRPr="00AC2F34">
              <w:rPr>
                <w:rFonts w:ascii="Tahoma" w:hAnsi="Tahoma" w:cs="Tahoma"/>
                <w:sz w:val="13"/>
                <w:szCs w:val="13"/>
              </w:rPr>
              <w:t>3</w:t>
            </w:r>
          </w:p>
        </w:tc>
        <w:tc>
          <w:tcPr>
            <w:tcW w:w="450" w:type="dxa"/>
            <w:tcBorders>
              <w:left w:val="single" w:sz="18" w:space="0" w:color="auto"/>
              <w:bottom w:val="single" w:sz="4" w:space="0" w:color="auto"/>
            </w:tcBorders>
            <w:shd w:val="clear" w:color="auto" w:fill="FFFFFF"/>
            <w:vAlign w:val="center"/>
          </w:tcPr>
          <w:p w14:paraId="15564527" w14:textId="77777777" w:rsidR="00A63948" w:rsidRPr="00AC2F34" w:rsidRDefault="00A63948" w:rsidP="00886719">
            <w:pPr>
              <w:pStyle w:val="TableText"/>
              <w:widowControl w:val="0"/>
              <w:spacing w:after="120"/>
              <w:rPr>
                <w:rFonts w:ascii="Tahoma" w:hAnsi="Tahoma" w:cs="Tahoma"/>
                <w:sz w:val="13"/>
                <w:szCs w:val="13"/>
              </w:rPr>
            </w:pPr>
            <w:r w:rsidRPr="00AC2F34">
              <w:rPr>
                <w:rFonts w:ascii="Tahoma" w:hAnsi="Tahoma" w:cs="Tahoma"/>
                <w:sz w:val="13"/>
                <w:szCs w:val="13"/>
              </w:rPr>
              <w:t>5</w:t>
            </w:r>
          </w:p>
        </w:tc>
        <w:tc>
          <w:tcPr>
            <w:tcW w:w="450" w:type="dxa"/>
            <w:tcBorders>
              <w:bottom w:val="single" w:sz="4" w:space="0" w:color="auto"/>
            </w:tcBorders>
            <w:shd w:val="clear" w:color="auto" w:fill="FFFFFF"/>
            <w:vAlign w:val="center"/>
          </w:tcPr>
          <w:p w14:paraId="15564528" w14:textId="77777777" w:rsidR="00A63948" w:rsidRPr="00AC2F34" w:rsidRDefault="00A63948" w:rsidP="00886719">
            <w:pPr>
              <w:pStyle w:val="TableText"/>
              <w:widowControl w:val="0"/>
              <w:spacing w:after="120"/>
              <w:rPr>
                <w:rFonts w:ascii="Tahoma" w:hAnsi="Tahoma" w:cs="Tahoma"/>
                <w:sz w:val="13"/>
                <w:szCs w:val="13"/>
              </w:rPr>
            </w:pPr>
            <w:r w:rsidRPr="00AC2F34">
              <w:rPr>
                <w:rFonts w:ascii="Tahoma" w:hAnsi="Tahoma" w:cs="Tahoma"/>
                <w:sz w:val="13"/>
                <w:szCs w:val="13"/>
              </w:rPr>
              <w:t>10</w:t>
            </w:r>
          </w:p>
        </w:tc>
        <w:tc>
          <w:tcPr>
            <w:tcW w:w="450" w:type="dxa"/>
            <w:tcBorders>
              <w:bottom w:val="single" w:sz="4" w:space="0" w:color="auto"/>
              <w:right w:val="single" w:sz="18" w:space="0" w:color="auto"/>
            </w:tcBorders>
            <w:shd w:val="clear" w:color="auto" w:fill="FFFFFF"/>
            <w:vAlign w:val="center"/>
          </w:tcPr>
          <w:p w14:paraId="15564529" w14:textId="77777777" w:rsidR="00A63948" w:rsidRPr="00AC2F34" w:rsidRDefault="00A63948" w:rsidP="00886719">
            <w:pPr>
              <w:pStyle w:val="TableText"/>
              <w:widowControl w:val="0"/>
              <w:spacing w:after="120"/>
              <w:rPr>
                <w:rFonts w:ascii="Tahoma" w:hAnsi="Tahoma" w:cs="Tahoma"/>
                <w:sz w:val="13"/>
                <w:szCs w:val="13"/>
              </w:rPr>
            </w:pPr>
            <w:r w:rsidRPr="00AC2F34">
              <w:rPr>
                <w:rFonts w:ascii="Tahoma" w:hAnsi="Tahoma" w:cs="Tahoma"/>
                <w:sz w:val="13"/>
                <w:szCs w:val="13"/>
              </w:rPr>
              <w:t>5</w:t>
            </w:r>
          </w:p>
        </w:tc>
        <w:tc>
          <w:tcPr>
            <w:tcW w:w="450" w:type="dxa"/>
            <w:tcBorders>
              <w:left w:val="single" w:sz="18" w:space="0" w:color="auto"/>
              <w:bottom w:val="single" w:sz="4" w:space="0" w:color="auto"/>
            </w:tcBorders>
            <w:shd w:val="clear" w:color="auto" w:fill="FFFFFF"/>
            <w:vAlign w:val="center"/>
          </w:tcPr>
          <w:p w14:paraId="1556452A" w14:textId="77777777" w:rsidR="00A63948" w:rsidRPr="00AC2F34" w:rsidRDefault="00D238E0" w:rsidP="00886719">
            <w:pPr>
              <w:pStyle w:val="TableText"/>
              <w:widowControl w:val="0"/>
              <w:rPr>
                <w:rFonts w:ascii="Tahoma" w:hAnsi="Tahoma" w:cs="Tahoma"/>
                <w:sz w:val="13"/>
              </w:rPr>
            </w:pPr>
            <w:r w:rsidRPr="00AC2F34">
              <w:rPr>
                <w:rFonts w:ascii="Tahoma" w:hAnsi="Tahoma" w:cs="Tahoma"/>
                <w:sz w:val="13"/>
              </w:rPr>
              <w:t>5</w:t>
            </w:r>
          </w:p>
        </w:tc>
        <w:tc>
          <w:tcPr>
            <w:tcW w:w="450" w:type="dxa"/>
            <w:tcBorders>
              <w:bottom w:val="single" w:sz="4" w:space="0" w:color="auto"/>
              <w:right w:val="single" w:sz="18" w:space="0" w:color="auto"/>
            </w:tcBorders>
            <w:shd w:val="clear" w:color="auto" w:fill="FFFFFF"/>
            <w:vAlign w:val="center"/>
          </w:tcPr>
          <w:p w14:paraId="1556452B"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FFFFF"/>
            <w:vAlign w:val="center"/>
          </w:tcPr>
          <w:p w14:paraId="1556452C"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452D"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FFFFF"/>
            <w:vAlign w:val="center"/>
          </w:tcPr>
          <w:p w14:paraId="1556452E" w14:textId="77777777" w:rsidR="00A63948" w:rsidRPr="00AC2F34" w:rsidRDefault="00A63948" w:rsidP="00886719">
            <w:pPr>
              <w:pStyle w:val="TableText"/>
              <w:widowControl w:val="0"/>
              <w:rPr>
                <w:rFonts w:ascii="Tahoma" w:hAnsi="Tahoma" w:cs="Tahoma"/>
                <w:sz w:val="13"/>
              </w:rPr>
            </w:pPr>
          </w:p>
        </w:tc>
      </w:tr>
      <w:tr w:rsidR="00A63948" w:rsidRPr="00AC2F34" w14:paraId="15564543" w14:textId="77777777" w:rsidTr="00B33138">
        <w:trPr>
          <w:trHeight w:val="145"/>
        </w:trPr>
        <w:tc>
          <w:tcPr>
            <w:tcW w:w="2714" w:type="dxa"/>
            <w:tcBorders>
              <w:bottom w:val="single" w:sz="4" w:space="0" w:color="auto"/>
            </w:tcBorders>
            <w:shd w:val="clear" w:color="auto" w:fill="FABF8F"/>
            <w:vAlign w:val="center"/>
          </w:tcPr>
          <w:p w14:paraId="15564530" w14:textId="77777777" w:rsidR="00A63948" w:rsidRPr="00AC2F34" w:rsidRDefault="00A63948" w:rsidP="00873F62">
            <w:pPr>
              <w:pStyle w:val="Heading2"/>
              <w:spacing w:beforeLines="20" w:before="48" w:afterLines="20" w:after="48"/>
              <w:ind w:left="0"/>
              <w:rPr>
                <w:rFonts w:ascii="Tahoma" w:hAnsi="Tahoma" w:cs="Tahoma"/>
                <w:b w:val="0"/>
                <w:sz w:val="14"/>
                <w:szCs w:val="14"/>
              </w:rPr>
            </w:pPr>
            <w:bookmarkStart w:id="521" w:name="_Toc254805935"/>
            <w:bookmarkStart w:id="522" w:name="_Toc336338112"/>
            <w:bookmarkStart w:id="523" w:name="_Toc343596454"/>
            <w:r w:rsidRPr="00AC2F34">
              <w:rPr>
                <w:rFonts w:ascii="Tahoma" w:hAnsi="Tahoma" w:cs="Tahoma"/>
                <w:b w:val="0"/>
                <w:sz w:val="14"/>
                <w:szCs w:val="14"/>
              </w:rPr>
              <w:t>External Connector-licentie voor Visual Studio</w:t>
            </w:r>
            <w:r w:rsidR="00BB3879" w:rsidRPr="00AC2F34">
              <w:rPr>
                <w:rFonts w:ascii="Tahoma" w:hAnsi="Tahoma" w:cs="Tahoma"/>
                <w:b w:val="0"/>
                <w:sz w:val="14"/>
                <w:szCs w:val="14"/>
                <w:vertAlign w:val="superscript"/>
              </w:rPr>
              <w:t>®</w:t>
            </w:r>
            <w:r w:rsidRPr="00AC2F34">
              <w:rPr>
                <w:rFonts w:ascii="Tahoma" w:hAnsi="Tahoma" w:cs="Tahoma"/>
                <w:b w:val="0"/>
                <w:sz w:val="14"/>
                <w:szCs w:val="14"/>
              </w:rPr>
              <w:t xml:space="preserve"> Team Foundation Server 2012</w:t>
            </w:r>
            <w:bookmarkEnd w:id="521"/>
            <w:bookmarkEnd w:id="522"/>
            <w:bookmarkEnd w:id="523"/>
          </w:p>
        </w:tc>
        <w:tc>
          <w:tcPr>
            <w:tcW w:w="450" w:type="dxa"/>
            <w:tcBorders>
              <w:bottom w:val="single" w:sz="4" w:space="0" w:color="auto"/>
            </w:tcBorders>
            <w:shd w:val="clear" w:color="auto" w:fill="FABF8F"/>
            <w:vAlign w:val="center"/>
          </w:tcPr>
          <w:p w14:paraId="15564531" w14:textId="77777777" w:rsidR="00A63948" w:rsidRPr="00AC2F34" w:rsidRDefault="00A63948" w:rsidP="00B33138">
            <w:pPr>
              <w:pStyle w:val="TableText"/>
              <w:widowControl w:val="0"/>
              <w:rPr>
                <w:rStyle w:val="EndnoteReference"/>
                <w:rFonts w:cs="Tahoma"/>
                <w:sz w:val="13"/>
                <w:szCs w:val="13"/>
              </w:rPr>
            </w:pPr>
          </w:p>
        </w:tc>
        <w:tc>
          <w:tcPr>
            <w:tcW w:w="450" w:type="dxa"/>
            <w:tcBorders>
              <w:bottom w:val="single" w:sz="4" w:space="0" w:color="auto"/>
            </w:tcBorders>
            <w:shd w:val="clear" w:color="auto" w:fill="FABF8F"/>
            <w:vAlign w:val="center"/>
          </w:tcPr>
          <w:p w14:paraId="15564532" w14:textId="77777777" w:rsidR="00A63948" w:rsidRPr="00AC2F34" w:rsidRDefault="00A63948" w:rsidP="00D238E0">
            <w:pPr>
              <w:pStyle w:val="TableText"/>
              <w:widowControl w:val="0"/>
              <w:rPr>
                <w:rFonts w:ascii="Tahoma" w:hAnsi="Tahoma" w:cs="Tahoma"/>
                <w:sz w:val="13"/>
              </w:rPr>
            </w:pPr>
            <w:r w:rsidRPr="00AC2F34">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15564533"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564534" w14:textId="77777777" w:rsidR="00A63948" w:rsidRPr="00AC2F34" w:rsidRDefault="00A63948" w:rsidP="00886719">
            <w:pPr>
              <w:pStyle w:val="TableText"/>
              <w:widowControl w:val="0"/>
              <w:rPr>
                <w:rFonts w:ascii="Tahoma" w:hAnsi="Tahoma" w:cs="Tahoma"/>
                <w:sz w:val="13"/>
                <w:szCs w:val="13"/>
              </w:rPr>
            </w:pPr>
            <w:r w:rsidRPr="00AC2F34">
              <w:rPr>
                <w:rFonts w:ascii="Tahoma" w:hAnsi="Tahoma" w:cs="Tahoma"/>
                <w:sz w:val="13"/>
                <w:szCs w:val="13"/>
              </w:rPr>
              <w:t>75</w:t>
            </w:r>
          </w:p>
        </w:tc>
        <w:tc>
          <w:tcPr>
            <w:tcW w:w="450" w:type="dxa"/>
            <w:tcBorders>
              <w:bottom w:val="single" w:sz="4" w:space="0" w:color="auto"/>
            </w:tcBorders>
            <w:shd w:val="clear" w:color="auto" w:fill="FABF8F"/>
            <w:vAlign w:val="center"/>
          </w:tcPr>
          <w:p w14:paraId="15564535" w14:textId="77777777" w:rsidR="00A63948" w:rsidRPr="00AC2F34" w:rsidRDefault="00A63948" w:rsidP="00886719">
            <w:pPr>
              <w:pStyle w:val="TableText"/>
              <w:widowControl w:val="0"/>
              <w:rPr>
                <w:rFonts w:ascii="Tahoma" w:hAnsi="Tahoma" w:cs="Tahoma"/>
                <w:sz w:val="13"/>
                <w:szCs w:val="13"/>
              </w:rPr>
            </w:pPr>
            <w:r w:rsidRPr="00AC2F34">
              <w:rPr>
                <w:rFonts w:ascii="Tahoma" w:hAnsi="Tahoma" w:cs="Tahoma"/>
                <w:sz w:val="13"/>
                <w:szCs w:val="13"/>
              </w:rPr>
              <w:t>188</w:t>
            </w:r>
          </w:p>
        </w:tc>
        <w:tc>
          <w:tcPr>
            <w:tcW w:w="450" w:type="dxa"/>
            <w:tcBorders>
              <w:bottom w:val="single" w:sz="4" w:space="0" w:color="auto"/>
            </w:tcBorders>
            <w:shd w:val="clear" w:color="auto" w:fill="FABF8F"/>
            <w:vAlign w:val="center"/>
          </w:tcPr>
          <w:p w14:paraId="15564536" w14:textId="77777777" w:rsidR="00A63948" w:rsidRPr="00AC2F34" w:rsidRDefault="00A63948" w:rsidP="00886719">
            <w:pPr>
              <w:pStyle w:val="TableText"/>
              <w:widowControl w:val="0"/>
              <w:rPr>
                <w:rFonts w:ascii="Tahoma" w:hAnsi="Tahoma" w:cs="Tahoma"/>
                <w:sz w:val="13"/>
                <w:szCs w:val="13"/>
              </w:rPr>
            </w:pPr>
            <w:r w:rsidRPr="00AC2F34">
              <w:rPr>
                <w:rFonts w:ascii="Tahoma" w:hAnsi="Tahoma" w:cs="Tahoma"/>
                <w:sz w:val="13"/>
                <w:szCs w:val="13"/>
              </w:rPr>
              <w:t>150</w:t>
            </w:r>
          </w:p>
        </w:tc>
        <w:tc>
          <w:tcPr>
            <w:tcW w:w="450" w:type="dxa"/>
            <w:tcBorders>
              <w:bottom w:val="single" w:sz="4" w:space="0" w:color="auto"/>
            </w:tcBorders>
            <w:shd w:val="clear" w:color="auto" w:fill="FABF8F"/>
            <w:vAlign w:val="center"/>
          </w:tcPr>
          <w:p w14:paraId="15564537" w14:textId="77777777" w:rsidR="00A63948" w:rsidRPr="00AC2F34" w:rsidRDefault="00A63948" w:rsidP="00886719">
            <w:pPr>
              <w:pStyle w:val="TableText"/>
              <w:widowControl w:val="0"/>
              <w:rPr>
                <w:rFonts w:ascii="Tahoma" w:hAnsi="Tahoma" w:cs="Tahoma"/>
                <w:sz w:val="13"/>
                <w:szCs w:val="13"/>
              </w:rPr>
            </w:pPr>
            <w:r w:rsidRPr="00AC2F34">
              <w:rPr>
                <w:rFonts w:ascii="Tahoma" w:hAnsi="Tahoma" w:cs="Tahoma"/>
                <w:sz w:val="13"/>
                <w:szCs w:val="13"/>
              </w:rPr>
              <w:t>113</w:t>
            </w:r>
          </w:p>
        </w:tc>
        <w:tc>
          <w:tcPr>
            <w:tcW w:w="450" w:type="dxa"/>
            <w:tcBorders>
              <w:bottom w:val="single" w:sz="4" w:space="0" w:color="auto"/>
            </w:tcBorders>
            <w:shd w:val="clear" w:color="auto" w:fill="FABF8F"/>
            <w:vAlign w:val="center"/>
          </w:tcPr>
          <w:p w14:paraId="15564538" w14:textId="77777777" w:rsidR="00A63948" w:rsidRPr="00AC2F34" w:rsidRDefault="00A63948" w:rsidP="00886719">
            <w:pPr>
              <w:pStyle w:val="TableText"/>
              <w:widowControl w:val="0"/>
              <w:rPr>
                <w:rFonts w:ascii="Tahoma" w:hAnsi="Tahoma" w:cs="Tahoma"/>
                <w:sz w:val="13"/>
                <w:szCs w:val="13"/>
              </w:rPr>
            </w:pPr>
            <w:r w:rsidRPr="00AC2F34">
              <w:rPr>
                <w:rFonts w:ascii="Tahoma" w:hAnsi="Tahoma" w:cs="Tahoma"/>
                <w:sz w:val="13"/>
                <w:szCs w:val="13"/>
              </w:rPr>
              <w:t>113</w:t>
            </w:r>
          </w:p>
        </w:tc>
        <w:tc>
          <w:tcPr>
            <w:tcW w:w="450" w:type="dxa"/>
            <w:tcBorders>
              <w:bottom w:val="single" w:sz="4" w:space="0" w:color="auto"/>
            </w:tcBorders>
            <w:shd w:val="clear" w:color="auto" w:fill="FABF8F"/>
            <w:vAlign w:val="center"/>
          </w:tcPr>
          <w:p w14:paraId="15564539" w14:textId="77777777" w:rsidR="00A63948" w:rsidRPr="00AC2F34" w:rsidRDefault="00A63948" w:rsidP="00886719">
            <w:pPr>
              <w:pStyle w:val="TableText"/>
              <w:widowControl w:val="0"/>
              <w:rPr>
                <w:rFonts w:ascii="Tahoma" w:hAnsi="Tahoma" w:cs="Tahoma"/>
                <w:sz w:val="13"/>
                <w:szCs w:val="13"/>
              </w:rPr>
            </w:pPr>
            <w:r w:rsidRPr="00AC2F34">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1556453A" w14:textId="77777777" w:rsidR="00A63948" w:rsidRPr="00AC2F34" w:rsidRDefault="00A63948" w:rsidP="00886719">
            <w:pPr>
              <w:pStyle w:val="TableText"/>
              <w:widowControl w:val="0"/>
              <w:rPr>
                <w:rFonts w:ascii="Tahoma" w:hAnsi="Tahoma" w:cs="Tahoma"/>
                <w:sz w:val="13"/>
                <w:szCs w:val="13"/>
              </w:rPr>
            </w:pPr>
            <w:r w:rsidRPr="00AC2F34">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1556453B" w14:textId="77777777" w:rsidR="00A63948" w:rsidRPr="00AC2F34" w:rsidRDefault="00A63948" w:rsidP="00886719">
            <w:pPr>
              <w:pStyle w:val="TableText"/>
              <w:widowControl w:val="0"/>
              <w:rPr>
                <w:rFonts w:ascii="Tahoma" w:hAnsi="Tahoma" w:cs="Tahoma"/>
                <w:sz w:val="13"/>
                <w:szCs w:val="13"/>
              </w:rPr>
            </w:pPr>
            <w:r w:rsidRPr="00AC2F34">
              <w:rPr>
                <w:rFonts w:ascii="Tahoma" w:hAnsi="Tahoma" w:cs="Tahoma"/>
                <w:sz w:val="13"/>
                <w:szCs w:val="13"/>
              </w:rPr>
              <w:t>75</w:t>
            </w:r>
          </w:p>
        </w:tc>
        <w:tc>
          <w:tcPr>
            <w:tcW w:w="450" w:type="dxa"/>
            <w:tcBorders>
              <w:bottom w:val="single" w:sz="4" w:space="0" w:color="auto"/>
            </w:tcBorders>
            <w:shd w:val="clear" w:color="auto" w:fill="FABF8F"/>
            <w:vAlign w:val="center"/>
          </w:tcPr>
          <w:p w14:paraId="1556453C" w14:textId="77777777" w:rsidR="00A63948" w:rsidRPr="00AC2F34" w:rsidRDefault="00A63948" w:rsidP="00886719">
            <w:pPr>
              <w:pStyle w:val="TableText"/>
              <w:widowControl w:val="0"/>
              <w:rPr>
                <w:rFonts w:ascii="Tahoma" w:hAnsi="Tahoma" w:cs="Tahoma"/>
                <w:sz w:val="13"/>
                <w:szCs w:val="13"/>
              </w:rPr>
            </w:pPr>
            <w:r w:rsidRPr="00AC2F34">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1556453D" w14:textId="77777777" w:rsidR="00A63948" w:rsidRPr="00AC2F34" w:rsidRDefault="00A63948" w:rsidP="00886719">
            <w:pPr>
              <w:pStyle w:val="TableText"/>
              <w:widowControl w:val="0"/>
              <w:rPr>
                <w:rFonts w:ascii="Tahoma" w:hAnsi="Tahoma" w:cs="Tahoma"/>
                <w:sz w:val="13"/>
                <w:szCs w:val="13"/>
              </w:rPr>
            </w:pPr>
            <w:r w:rsidRPr="00AC2F34">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1556453E" w14:textId="77777777" w:rsidR="00A63948" w:rsidRPr="00AC2F34" w:rsidRDefault="00D238E0" w:rsidP="00886719">
            <w:pPr>
              <w:pStyle w:val="TableText"/>
              <w:widowControl w:val="0"/>
              <w:rPr>
                <w:rFonts w:ascii="Tahoma" w:hAnsi="Tahoma" w:cs="Tahoma"/>
                <w:sz w:val="13"/>
              </w:rPr>
            </w:pPr>
            <w:r w:rsidRPr="00AC2F34">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1556453F"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14:paraId="15564540"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4541"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4542"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OL/OV</w:t>
            </w:r>
          </w:p>
        </w:tc>
      </w:tr>
      <w:tr w:rsidR="00A63948" w:rsidRPr="00AC2F34" w14:paraId="15564557" w14:textId="77777777" w:rsidTr="00B33138">
        <w:trPr>
          <w:trHeight w:val="494"/>
        </w:trPr>
        <w:tc>
          <w:tcPr>
            <w:tcW w:w="2714" w:type="dxa"/>
            <w:tcBorders>
              <w:bottom w:val="single" w:sz="4" w:space="0" w:color="auto"/>
            </w:tcBorders>
            <w:shd w:val="clear" w:color="auto" w:fill="FFFFFF"/>
            <w:vAlign w:val="center"/>
          </w:tcPr>
          <w:p w14:paraId="15564544" w14:textId="77777777" w:rsidR="00A63948" w:rsidRPr="00AC2F34" w:rsidRDefault="00A63948" w:rsidP="00873F62">
            <w:pPr>
              <w:pStyle w:val="Heading2"/>
              <w:spacing w:beforeLines="20" w:before="48" w:afterLines="20" w:after="48"/>
              <w:ind w:left="0"/>
              <w:rPr>
                <w:rFonts w:ascii="Tahoma" w:hAnsi="Tahoma" w:cs="Tahoma"/>
                <w:b w:val="0"/>
                <w:sz w:val="14"/>
                <w:szCs w:val="14"/>
              </w:rPr>
            </w:pPr>
            <w:bookmarkStart w:id="524" w:name="_Toc336338113"/>
            <w:bookmarkStart w:id="525" w:name="_Toc343596455"/>
            <w:r w:rsidRPr="00AC2F34">
              <w:rPr>
                <w:rFonts w:ascii="Tahoma" w:hAnsi="Tahoma" w:cs="Tahoma"/>
                <w:b w:val="0"/>
                <w:sz w:val="14"/>
                <w:szCs w:val="14"/>
              </w:rPr>
              <w:t>Web Antimalware Subscription for Forefront Threat Management Gateway Medium Business Edition (Apparaat en Gebruiker)</w:t>
            </w:r>
            <w:bookmarkEnd w:id="524"/>
            <w:bookmarkEnd w:id="525"/>
          </w:p>
        </w:tc>
        <w:tc>
          <w:tcPr>
            <w:tcW w:w="450" w:type="dxa"/>
            <w:tcBorders>
              <w:bottom w:val="single" w:sz="4" w:space="0" w:color="auto"/>
            </w:tcBorders>
            <w:shd w:val="clear" w:color="auto" w:fill="FFFFFF"/>
            <w:vAlign w:val="center"/>
          </w:tcPr>
          <w:p w14:paraId="15564545" w14:textId="77777777" w:rsidR="00A63948" w:rsidRPr="00AC2F34" w:rsidRDefault="00A63948" w:rsidP="00B33138">
            <w:pPr>
              <w:pStyle w:val="TableText"/>
              <w:widowControl w:val="0"/>
              <w:rPr>
                <w:rStyle w:val="EndnoteReference"/>
                <w:rFonts w:cs="Tahoma"/>
                <w:sz w:val="13"/>
                <w:szCs w:val="13"/>
              </w:rPr>
            </w:pPr>
          </w:p>
        </w:tc>
        <w:tc>
          <w:tcPr>
            <w:tcW w:w="450" w:type="dxa"/>
            <w:tcBorders>
              <w:bottom w:val="single" w:sz="4" w:space="0" w:color="auto"/>
            </w:tcBorders>
            <w:shd w:val="clear" w:color="auto" w:fill="FFFFFF"/>
            <w:vAlign w:val="center"/>
          </w:tcPr>
          <w:p w14:paraId="15564546" w14:textId="77777777" w:rsidR="00A63948" w:rsidRPr="00AC2F34" w:rsidRDefault="00A63948" w:rsidP="00886719">
            <w:pPr>
              <w:pStyle w:val="TableText"/>
              <w:widowControl w:val="0"/>
              <w:spacing w:before="160"/>
              <w:rPr>
                <w:rFonts w:ascii="Tahoma" w:hAnsi="Tahoma" w:cs="Tahoma"/>
                <w:sz w:val="13"/>
              </w:rPr>
            </w:pPr>
            <w:r w:rsidRPr="00AC2F34">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14:paraId="15564547"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15564548"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549"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54A"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54B"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54C"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54D" w14:textId="77777777" w:rsidR="00A63948" w:rsidRPr="00AC2F34" w:rsidRDefault="00A63948"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454E"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54F"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25</w:t>
            </w:r>
          </w:p>
        </w:tc>
        <w:tc>
          <w:tcPr>
            <w:tcW w:w="450" w:type="dxa"/>
            <w:tcBorders>
              <w:bottom w:val="single" w:sz="4" w:space="0" w:color="auto"/>
            </w:tcBorders>
            <w:shd w:val="clear" w:color="auto" w:fill="FFFFFF"/>
            <w:vAlign w:val="center"/>
          </w:tcPr>
          <w:p w14:paraId="15564550"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14:paraId="15564551"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25</w:t>
            </w:r>
          </w:p>
        </w:tc>
        <w:tc>
          <w:tcPr>
            <w:tcW w:w="450" w:type="dxa"/>
            <w:tcBorders>
              <w:left w:val="single" w:sz="18" w:space="0" w:color="auto"/>
              <w:bottom w:val="single" w:sz="4" w:space="0" w:color="auto"/>
            </w:tcBorders>
            <w:shd w:val="clear" w:color="auto" w:fill="FFFFFF"/>
            <w:vAlign w:val="center"/>
          </w:tcPr>
          <w:p w14:paraId="15564552"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553"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4554"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4555" w14:textId="77777777" w:rsidR="00A63948" w:rsidRPr="00AC2F34" w:rsidRDefault="00A63948" w:rsidP="00886719">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15564556" w14:textId="77777777" w:rsidR="00A63948" w:rsidRPr="00AC2F34" w:rsidRDefault="00A63948" w:rsidP="00886719">
            <w:pPr>
              <w:pStyle w:val="TableText"/>
              <w:widowControl w:val="0"/>
              <w:rPr>
                <w:rFonts w:ascii="Tahoma" w:hAnsi="Tahoma" w:cs="Tahoma"/>
                <w:sz w:val="13"/>
              </w:rPr>
            </w:pPr>
          </w:p>
        </w:tc>
      </w:tr>
      <w:tr w:rsidR="00A63948" w:rsidRPr="00AC2F34" w14:paraId="1556456B" w14:textId="77777777" w:rsidTr="00B33138">
        <w:trPr>
          <w:trHeight w:val="287"/>
        </w:trPr>
        <w:tc>
          <w:tcPr>
            <w:tcW w:w="2714" w:type="dxa"/>
            <w:tcBorders>
              <w:bottom w:val="single" w:sz="4" w:space="0" w:color="auto"/>
            </w:tcBorders>
            <w:shd w:val="clear" w:color="auto" w:fill="FABF8F"/>
            <w:vAlign w:val="center"/>
          </w:tcPr>
          <w:p w14:paraId="15564558" w14:textId="77777777" w:rsidR="00A63948" w:rsidRPr="00AC2F34" w:rsidRDefault="00A63948" w:rsidP="00873F62">
            <w:pPr>
              <w:pStyle w:val="Heading2"/>
              <w:spacing w:beforeLines="20" w:before="48" w:afterLines="20" w:after="48"/>
              <w:ind w:left="0"/>
              <w:rPr>
                <w:rFonts w:ascii="Tahoma" w:hAnsi="Tahoma" w:cs="Tahoma"/>
                <w:b w:val="0"/>
                <w:sz w:val="14"/>
                <w:szCs w:val="14"/>
              </w:rPr>
            </w:pPr>
            <w:bookmarkStart w:id="526" w:name="_Toc336338114"/>
            <w:bookmarkStart w:id="527" w:name="_Toc343596456"/>
            <w:r w:rsidRPr="00AC2F34">
              <w:rPr>
                <w:rFonts w:ascii="Tahoma" w:hAnsi="Tahoma" w:cs="Tahoma"/>
                <w:b w:val="0"/>
                <w:sz w:val="14"/>
                <w:szCs w:val="14"/>
              </w:rPr>
              <w:lastRenderedPageBreak/>
              <w:t>Windows Azure Services</w:t>
            </w:r>
            <w:bookmarkEnd w:id="526"/>
            <w:bookmarkEnd w:id="527"/>
          </w:p>
        </w:tc>
        <w:tc>
          <w:tcPr>
            <w:tcW w:w="450" w:type="dxa"/>
            <w:tcBorders>
              <w:bottom w:val="single" w:sz="4" w:space="0" w:color="auto"/>
            </w:tcBorders>
            <w:shd w:val="clear" w:color="auto" w:fill="FABF8F"/>
            <w:vAlign w:val="center"/>
          </w:tcPr>
          <w:p w14:paraId="15564559" w14:textId="77777777" w:rsidR="00A63948" w:rsidRPr="00AC2F34" w:rsidRDefault="00216494" w:rsidP="00B33138">
            <w:pPr>
              <w:pStyle w:val="TableText"/>
              <w:widowControl w:val="0"/>
              <w:rPr>
                <w:rFonts w:cs="Tahoma"/>
                <w:b/>
                <w:color w:val="0000FF"/>
                <w:sz w:val="13"/>
                <w:szCs w:val="13"/>
                <w:u w:val="single"/>
              </w:rPr>
            </w:pPr>
            <w:hyperlink w:anchor="_94_Windows_Azure" w:history="1">
              <w:r w:rsidR="00E15740" w:rsidRPr="00AC2F34">
                <w:rPr>
                  <w:rStyle w:val="Hyperlink"/>
                  <w:rFonts w:cs="Tahoma"/>
                  <w:b/>
                  <w:sz w:val="13"/>
                  <w:szCs w:val="13"/>
                </w:rPr>
                <w:t>94</w:t>
              </w:r>
            </w:hyperlink>
          </w:p>
        </w:tc>
        <w:tc>
          <w:tcPr>
            <w:tcW w:w="450" w:type="dxa"/>
            <w:tcBorders>
              <w:bottom w:val="single" w:sz="4" w:space="0" w:color="auto"/>
            </w:tcBorders>
            <w:shd w:val="clear" w:color="auto" w:fill="FABF8F"/>
            <w:vAlign w:val="center"/>
          </w:tcPr>
          <w:p w14:paraId="1556455A" w14:textId="77777777" w:rsidR="00A63948" w:rsidRPr="00AC2F34" w:rsidRDefault="00A63948" w:rsidP="00886719">
            <w:pPr>
              <w:pStyle w:val="TableText"/>
              <w:widowControl w:val="0"/>
              <w:spacing w:before="80"/>
              <w:rPr>
                <w:rFonts w:ascii="Tahoma" w:hAnsi="Tahoma" w:cs="Tahoma"/>
                <w:sz w:val="13"/>
              </w:rPr>
            </w:pPr>
            <w:r w:rsidRPr="00AC2F34">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14:paraId="1556455B" w14:textId="77777777" w:rsidR="00A63948" w:rsidRPr="00AC2F34" w:rsidRDefault="00A63948"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556455C"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55D"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55E"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55F"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560"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561" w14:textId="77777777" w:rsidR="00A63948" w:rsidRPr="00AC2F34" w:rsidRDefault="00A63948"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562"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563"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564"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565"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566"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567"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4568"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4569" w14:textId="77777777" w:rsidR="00A63948" w:rsidRPr="00AC2F34" w:rsidRDefault="00B232D4" w:rsidP="00886719">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456A" w14:textId="77777777" w:rsidR="00A63948" w:rsidRPr="00AC2F34" w:rsidRDefault="00A63948" w:rsidP="00886719">
            <w:pPr>
              <w:pStyle w:val="TableText"/>
              <w:widowControl w:val="0"/>
              <w:rPr>
                <w:rFonts w:ascii="Tahoma" w:hAnsi="Tahoma" w:cs="Tahoma"/>
                <w:sz w:val="13"/>
              </w:rPr>
            </w:pPr>
          </w:p>
        </w:tc>
      </w:tr>
      <w:tr w:rsidR="00A63948" w:rsidRPr="00AC2F34" w14:paraId="1556457F" w14:textId="77777777" w:rsidTr="00B33138">
        <w:trPr>
          <w:trHeight w:val="152"/>
        </w:trPr>
        <w:tc>
          <w:tcPr>
            <w:tcW w:w="2714" w:type="dxa"/>
            <w:tcBorders>
              <w:bottom w:val="single" w:sz="4" w:space="0" w:color="auto"/>
            </w:tcBorders>
            <w:shd w:val="clear" w:color="auto" w:fill="FFFFFF"/>
            <w:vAlign w:val="center"/>
          </w:tcPr>
          <w:p w14:paraId="1556456C" w14:textId="77777777" w:rsidR="00A63948" w:rsidRPr="00AC2F34" w:rsidRDefault="00A63948" w:rsidP="00873F62">
            <w:pPr>
              <w:pStyle w:val="Heading2"/>
              <w:spacing w:before="20" w:after="20"/>
              <w:ind w:left="0"/>
              <w:rPr>
                <w:rFonts w:ascii="Tahoma" w:hAnsi="Tahoma" w:cs="Tahoma"/>
                <w:b w:val="0"/>
                <w:sz w:val="14"/>
                <w:szCs w:val="14"/>
              </w:rPr>
            </w:pPr>
            <w:bookmarkStart w:id="528" w:name="_Toc336338115"/>
            <w:bookmarkStart w:id="529" w:name="_Toc343596457"/>
            <w:r w:rsidRPr="00AC2F34">
              <w:rPr>
                <w:rFonts w:ascii="Tahoma" w:hAnsi="Tahoma" w:cs="Tahoma"/>
                <w:b w:val="0"/>
                <w:sz w:val="14"/>
                <w:szCs w:val="14"/>
              </w:rPr>
              <w:t>Windows</w:t>
            </w:r>
            <w:r w:rsidR="00BB3879" w:rsidRPr="00AC2F34">
              <w:rPr>
                <w:rFonts w:ascii="Tahoma" w:hAnsi="Tahoma" w:cs="Tahoma"/>
                <w:b w:val="0"/>
                <w:sz w:val="14"/>
                <w:szCs w:val="14"/>
                <w:vertAlign w:val="superscript"/>
              </w:rPr>
              <w:t>®</w:t>
            </w:r>
            <w:r w:rsidRPr="00AC2F34">
              <w:rPr>
                <w:rFonts w:ascii="Tahoma" w:hAnsi="Tahoma" w:cs="Tahoma"/>
                <w:b w:val="0"/>
                <w:sz w:val="14"/>
                <w:szCs w:val="14"/>
              </w:rPr>
              <w:t xml:space="preserve"> Embedded Device Manager</w:t>
            </w:r>
            <w:r w:rsidR="00873F62" w:rsidRPr="00AC2F34">
              <w:rPr>
                <w:rFonts w:ascii="Tahoma" w:hAnsi="Tahoma" w:cs="Tahoma"/>
                <w:b w:val="0"/>
                <w:sz w:val="14"/>
                <w:szCs w:val="14"/>
              </w:rPr>
              <w:t> </w:t>
            </w:r>
            <w:r w:rsidRPr="00AC2F34">
              <w:rPr>
                <w:rFonts w:ascii="Tahoma" w:hAnsi="Tahoma" w:cs="Tahoma"/>
                <w:b w:val="0"/>
                <w:sz w:val="14"/>
                <w:szCs w:val="14"/>
              </w:rPr>
              <w:t>2011</w:t>
            </w:r>
            <w:bookmarkEnd w:id="528"/>
            <w:bookmarkEnd w:id="529"/>
          </w:p>
        </w:tc>
        <w:tc>
          <w:tcPr>
            <w:tcW w:w="450" w:type="dxa"/>
            <w:tcBorders>
              <w:bottom w:val="single" w:sz="4" w:space="0" w:color="auto"/>
            </w:tcBorders>
            <w:shd w:val="clear" w:color="auto" w:fill="FFFFFF"/>
            <w:vAlign w:val="center"/>
          </w:tcPr>
          <w:p w14:paraId="1556456D" w14:textId="77777777" w:rsidR="00A63948" w:rsidRPr="00AC2F34" w:rsidRDefault="00216494" w:rsidP="00B33138">
            <w:pPr>
              <w:pStyle w:val="TableText"/>
              <w:widowControl w:val="0"/>
              <w:rPr>
                <w:rFonts w:cs="Tahoma"/>
                <w:b/>
                <w:color w:val="0000FF"/>
                <w:sz w:val="13"/>
                <w:szCs w:val="13"/>
                <w:u w:val="single"/>
              </w:rPr>
            </w:pPr>
            <w:hyperlink w:anchor="_95_Windows_Embedded" w:history="1">
              <w:r w:rsidR="00E15740" w:rsidRPr="00AC2F34">
                <w:rPr>
                  <w:rStyle w:val="Hyperlink"/>
                  <w:rFonts w:cs="Tahoma"/>
                  <w:b/>
                  <w:sz w:val="13"/>
                  <w:szCs w:val="13"/>
                </w:rPr>
                <w:t>95</w:t>
              </w:r>
            </w:hyperlink>
          </w:p>
        </w:tc>
        <w:tc>
          <w:tcPr>
            <w:tcW w:w="450" w:type="dxa"/>
            <w:tcBorders>
              <w:bottom w:val="single" w:sz="4" w:space="0" w:color="auto"/>
            </w:tcBorders>
            <w:shd w:val="clear" w:color="auto" w:fill="FFFFFF"/>
            <w:vAlign w:val="center"/>
          </w:tcPr>
          <w:p w14:paraId="1556456E" w14:textId="77777777" w:rsidR="00A63948" w:rsidRPr="00AC2F34" w:rsidRDefault="00A63948" w:rsidP="00886719">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456F" w14:textId="77777777" w:rsidR="00A63948" w:rsidRPr="00AC2F34" w:rsidRDefault="00A63948"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15564570"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571"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572"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573"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574"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575" w14:textId="77777777" w:rsidR="00A63948" w:rsidRPr="00AC2F34" w:rsidRDefault="00A63948"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4576"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577"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578"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579"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57A"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57B"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457C"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457D" w14:textId="77777777" w:rsidR="00A63948" w:rsidRPr="00AC2F34" w:rsidRDefault="00A63948" w:rsidP="00886719">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1556457E" w14:textId="77777777" w:rsidR="00A63948" w:rsidRPr="00AC2F34" w:rsidRDefault="00A63948" w:rsidP="00886719">
            <w:pPr>
              <w:pStyle w:val="TableText"/>
              <w:widowControl w:val="0"/>
              <w:rPr>
                <w:rFonts w:ascii="Tahoma" w:hAnsi="Tahoma" w:cs="Tahoma"/>
                <w:sz w:val="13"/>
              </w:rPr>
            </w:pPr>
          </w:p>
        </w:tc>
      </w:tr>
      <w:tr w:rsidR="00A63948" w:rsidRPr="00AC2F34" w14:paraId="15564593" w14:textId="77777777" w:rsidTr="00B33138">
        <w:trPr>
          <w:trHeight w:val="287"/>
        </w:trPr>
        <w:tc>
          <w:tcPr>
            <w:tcW w:w="2714" w:type="dxa"/>
            <w:tcBorders>
              <w:bottom w:val="single" w:sz="4" w:space="0" w:color="auto"/>
            </w:tcBorders>
            <w:shd w:val="clear" w:color="auto" w:fill="FABF8F"/>
            <w:vAlign w:val="center"/>
          </w:tcPr>
          <w:p w14:paraId="15564580" w14:textId="77777777" w:rsidR="00A63948" w:rsidRPr="00AC2F34" w:rsidRDefault="00A63948" w:rsidP="00873F62">
            <w:pPr>
              <w:pStyle w:val="Heading2"/>
              <w:spacing w:before="20" w:after="20"/>
              <w:ind w:left="0"/>
              <w:rPr>
                <w:rFonts w:ascii="Tahoma" w:hAnsi="Tahoma" w:cs="Tahoma"/>
                <w:b w:val="0"/>
                <w:sz w:val="14"/>
                <w:szCs w:val="14"/>
              </w:rPr>
            </w:pPr>
            <w:bookmarkStart w:id="530" w:name="_Toc336338116"/>
            <w:bookmarkStart w:id="531" w:name="_Toc343596458"/>
            <w:r w:rsidRPr="00AC2F34">
              <w:rPr>
                <w:rFonts w:ascii="Tahoma" w:hAnsi="Tahoma" w:cs="Tahoma"/>
                <w:b w:val="0"/>
                <w:sz w:val="14"/>
                <w:szCs w:val="14"/>
              </w:rPr>
              <w:t>Windows</w:t>
            </w:r>
            <w:r w:rsidR="00BB3879" w:rsidRPr="00AC2F34">
              <w:rPr>
                <w:rFonts w:ascii="Tahoma" w:hAnsi="Tahoma" w:cs="Tahoma"/>
                <w:b w:val="0"/>
                <w:sz w:val="14"/>
                <w:szCs w:val="14"/>
                <w:vertAlign w:val="superscript"/>
              </w:rPr>
              <w:t>®</w:t>
            </w:r>
            <w:r w:rsidRPr="00AC2F34">
              <w:rPr>
                <w:rFonts w:ascii="Tahoma" w:hAnsi="Tahoma" w:cs="Tahoma"/>
                <w:b w:val="0"/>
                <w:sz w:val="14"/>
                <w:szCs w:val="14"/>
              </w:rPr>
              <w:t xml:space="preserve"> Embedded Device Manager 2011 Clientbeheerlicentie per OSE</w:t>
            </w:r>
            <w:bookmarkEnd w:id="530"/>
            <w:bookmarkEnd w:id="531"/>
          </w:p>
        </w:tc>
        <w:tc>
          <w:tcPr>
            <w:tcW w:w="450" w:type="dxa"/>
            <w:tcBorders>
              <w:bottom w:val="single" w:sz="4" w:space="0" w:color="auto"/>
            </w:tcBorders>
            <w:shd w:val="clear" w:color="auto" w:fill="FABF8F"/>
            <w:vAlign w:val="center"/>
          </w:tcPr>
          <w:p w14:paraId="15564581" w14:textId="77777777" w:rsidR="00A63948" w:rsidRPr="00AC2F34" w:rsidRDefault="00A63948" w:rsidP="00B33138">
            <w:pPr>
              <w:pStyle w:val="TableText"/>
              <w:widowControl w:val="0"/>
              <w:rPr>
                <w:rFonts w:cs="Tahoma"/>
                <w:b/>
                <w:color w:val="0000FF"/>
                <w:sz w:val="13"/>
                <w:szCs w:val="13"/>
              </w:rPr>
            </w:pPr>
          </w:p>
        </w:tc>
        <w:tc>
          <w:tcPr>
            <w:tcW w:w="450" w:type="dxa"/>
            <w:tcBorders>
              <w:bottom w:val="single" w:sz="4" w:space="0" w:color="auto"/>
            </w:tcBorders>
            <w:shd w:val="clear" w:color="auto" w:fill="FABF8F"/>
            <w:vAlign w:val="center"/>
          </w:tcPr>
          <w:p w14:paraId="15564582" w14:textId="77777777" w:rsidR="00A63948" w:rsidRPr="00AC2F34" w:rsidRDefault="00A63948" w:rsidP="00886719">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583" w14:textId="77777777" w:rsidR="00A63948" w:rsidRPr="00AC2F34" w:rsidRDefault="00A63948"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5564584"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585"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586"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587"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588"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589" w14:textId="77777777" w:rsidR="00A63948" w:rsidRPr="00AC2F34" w:rsidRDefault="00A63948"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58A"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58B"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58C"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58D"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58E"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58F"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590"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4591" w14:textId="77777777" w:rsidR="00A63948" w:rsidRPr="00AC2F34" w:rsidRDefault="00A63948" w:rsidP="0088671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5564592" w14:textId="77777777" w:rsidR="00A63948" w:rsidRPr="00AC2F34" w:rsidRDefault="00A63948" w:rsidP="00886719">
            <w:pPr>
              <w:pStyle w:val="TableText"/>
              <w:widowControl w:val="0"/>
              <w:rPr>
                <w:rFonts w:ascii="Tahoma" w:hAnsi="Tahoma" w:cs="Tahoma"/>
                <w:sz w:val="13"/>
              </w:rPr>
            </w:pPr>
          </w:p>
        </w:tc>
      </w:tr>
      <w:tr w:rsidR="00A63948" w:rsidRPr="00AC2F34" w14:paraId="155645A7" w14:textId="77777777" w:rsidTr="00B33138">
        <w:trPr>
          <w:trHeight w:val="287"/>
        </w:trPr>
        <w:tc>
          <w:tcPr>
            <w:tcW w:w="2714" w:type="dxa"/>
            <w:tcBorders>
              <w:bottom w:val="single" w:sz="4" w:space="0" w:color="auto"/>
            </w:tcBorders>
            <w:shd w:val="clear" w:color="auto" w:fill="FFFFFF"/>
            <w:vAlign w:val="center"/>
          </w:tcPr>
          <w:p w14:paraId="15564594" w14:textId="77777777" w:rsidR="00A63948" w:rsidRPr="00AC2F34" w:rsidRDefault="00A63948" w:rsidP="00873F62">
            <w:pPr>
              <w:pStyle w:val="Heading2"/>
              <w:spacing w:before="20" w:after="20"/>
              <w:ind w:left="0"/>
              <w:rPr>
                <w:rFonts w:ascii="Tahoma" w:hAnsi="Tahoma" w:cs="Tahoma"/>
                <w:b w:val="0"/>
                <w:sz w:val="14"/>
                <w:szCs w:val="14"/>
              </w:rPr>
            </w:pPr>
            <w:bookmarkStart w:id="532" w:name="_Toc336338117"/>
            <w:bookmarkStart w:id="533" w:name="_Toc343596459"/>
            <w:r w:rsidRPr="00AC2F34">
              <w:rPr>
                <w:rFonts w:ascii="Tahoma" w:hAnsi="Tahoma" w:cs="Tahoma"/>
                <w:b w:val="0"/>
                <w:sz w:val="14"/>
                <w:szCs w:val="14"/>
              </w:rPr>
              <w:t>Windows</w:t>
            </w:r>
            <w:r w:rsidR="00BB3879" w:rsidRPr="00AC2F34">
              <w:rPr>
                <w:rFonts w:ascii="Tahoma" w:hAnsi="Tahoma" w:cs="Tahoma"/>
                <w:b w:val="0"/>
                <w:sz w:val="14"/>
                <w:szCs w:val="14"/>
                <w:vertAlign w:val="superscript"/>
              </w:rPr>
              <w:t>®</w:t>
            </w:r>
            <w:r w:rsidRPr="00AC2F34">
              <w:rPr>
                <w:rFonts w:ascii="Tahoma" w:hAnsi="Tahoma" w:cs="Tahoma"/>
                <w:b w:val="0"/>
                <w:sz w:val="14"/>
                <w:szCs w:val="14"/>
              </w:rPr>
              <w:t xml:space="preserve"> Embedded Device Manager 2011 Clientbeheerlicentie per gebruiker</w:t>
            </w:r>
            <w:bookmarkEnd w:id="532"/>
            <w:bookmarkEnd w:id="533"/>
          </w:p>
        </w:tc>
        <w:tc>
          <w:tcPr>
            <w:tcW w:w="450" w:type="dxa"/>
            <w:tcBorders>
              <w:bottom w:val="single" w:sz="4" w:space="0" w:color="auto"/>
            </w:tcBorders>
            <w:shd w:val="clear" w:color="auto" w:fill="FFFFFF"/>
            <w:vAlign w:val="center"/>
          </w:tcPr>
          <w:p w14:paraId="15564595" w14:textId="77777777" w:rsidR="00A63948" w:rsidRPr="00AC2F34" w:rsidRDefault="00216494" w:rsidP="00B33138">
            <w:pPr>
              <w:pStyle w:val="TableText"/>
              <w:widowControl w:val="0"/>
              <w:rPr>
                <w:rFonts w:cs="Tahoma"/>
                <w:b/>
                <w:color w:val="0000FF"/>
                <w:sz w:val="13"/>
                <w:szCs w:val="13"/>
              </w:rPr>
            </w:pPr>
            <w:hyperlink w:anchor="_96_Windows_Embedded" w:history="1">
              <w:r w:rsidR="00E15740" w:rsidRPr="00AC2F34">
                <w:rPr>
                  <w:rStyle w:val="Hyperlink"/>
                  <w:rFonts w:cs="Tahoma"/>
                  <w:b/>
                  <w:sz w:val="13"/>
                  <w:szCs w:val="13"/>
                </w:rPr>
                <w:t>96</w:t>
              </w:r>
            </w:hyperlink>
          </w:p>
        </w:tc>
        <w:tc>
          <w:tcPr>
            <w:tcW w:w="450" w:type="dxa"/>
            <w:tcBorders>
              <w:bottom w:val="single" w:sz="4" w:space="0" w:color="auto"/>
            </w:tcBorders>
            <w:shd w:val="clear" w:color="auto" w:fill="FFFFFF"/>
            <w:vAlign w:val="center"/>
          </w:tcPr>
          <w:p w14:paraId="15564596" w14:textId="77777777" w:rsidR="00A63948" w:rsidRPr="00AC2F34" w:rsidRDefault="00A63948" w:rsidP="00886719">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4597" w14:textId="77777777" w:rsidR="00A63948" w:rsidRPr="00AC2F34" w:rsidRDefault="00A63948"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15564598"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599"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59A"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59B"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59C"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59D" w14:textId="77777777" w:rsidR="00A63948" w:rsidRPr="00AC2F34" w:rsidRDefault="00A63948"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459E"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59F"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5A0"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5A1"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5A2"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5A3"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45A4"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45A5" w14:textId="77777777" w:rsidR="00A63948" w:rsidRPr="00AC2F34" w:rsidRDefault="00A63948" w:rsidP="00886719">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155645A6" w14:textId="77777777" w:rsidR="00A63948" w:rsidRPr="00AC2F34" w:rsidRDefault="00A63948" w:rsidP="00886719">
            <w:pPr>
              <w:pStyle w:val="TableText"/>
              <w:widowControl w:val="0"/>
              <w:rPr>
                <w:rFonts w:ascii="Tahoma" w:hAnsi="Tahoma" w:cs="Tahoma"/>
                <w:sz w:val="13"/>
              </w:rPr>
            </w:pPr>
          </w:p>
        </w:tc>
      </w:tr>
      <w:tr w:rsidR="00A63948" w:rsidRPr="00AC2F34" w14:paraId="155645BB" w14:textId="77777777" w:rsidTr="00B33138">
        <w:trPr>
          <w:trHeight w:val="287"/>
        </w:trPr>
        <w:tc>
          <w:tcPr>
            <w:tcW w:w="2714" w:type="dxa"/>
            <w:tcBorders>
              <w:bottom w:val="single" w:sz="4" w:space="0" w:color="auto"/>
            </w:tcBorders>
            <w:shd w:val="clear" w:color="auto" w:fill="FABF8F"/>
            <w:vAlign w:val="center"/>
          </w:tcPr>
          <w:p w14:paraId="155645A8" w14:textId="77777777" w:rsidR="00A63948" w:rsidRPr="00AC2F34" w:rsidRDefault="00A63948" w:rsidP="00873F62">
            <w:pPr>
              <w:pStyle w:val="Heading2"/>
              <w:spacing w:before="20" w:after="20"/>
              <w:ind w:left="0"/>
              <w:rPr>
                <w:rFonts w:ascii="Tahoma" w:hAnsi="Tahoma" w:cs="Tahoma"/>
                <w:b w:val="0"/>
                <w:sz w:val="14"/>
                <w:szCs w:val="14"/>
              </w:rPr>
            </w:pPr>
            <w:bookmarkStart w:id="534" w:name="_Toc336338118"/>
            <w:bookmarkStart w:id="535" w:name="_Toc343596460"/>
            <w:r w:rsidRPr="00AC2F34">
              <w:rPr>
                <w:rFonts w:ascii="Tahoma" w:hAnsi="Tahoma" w:cs="Tahoma"/>
                <w:b w:val="0"/>
                <w:sz w:val="14"/>
                <w:szCs w:val="14"/>
              </w:rPr>
              <w:t>Windows</w:t>
            </w:r>
            <w:r w:rsidR="00BB3879" w:rsidRPr="00AC2F34">
              <w:rPr>
                <w:rFonts w:ascii="Tahoma" w:hAnsi="Tahoma" w:cs="Tahoma"/>
                <w:b w:val="0"/>
                <w:sz w:val="14"/>
                <w:szCs w:val="14"/>
                <w:vertAlign w:val="superscript"/>
              </w:rPr>
              <w:t>®</w:t>
            </w:r>
            <w:r w:rsidRPr="00AC2F34">
              <w:rPr>
                <w:rFonts w:ascii="Tahoma" w:hAnsi="Tahoma" w:cs="Tahoma"/>
                <w:b w:val="0"/>
                <w:sz w:val="14"/>
                <w:szCs w:val="14"/>
              </w:rPr>
              <w:t xml:space="preserve"> Embedded Device Manager 2011 met SQL Server</w:t>
            </w:r>
            <w:r w:rsidR="00BB3879" w:rsidRPr="00AC2F34">
              <w:rPr>
                <w:rFonts w:ascii="Tahoma" w:hAnsi="Tahoma" w:cs="Tahoma"/>
                <w:b w:val="0"/>
                <w:sz w:val="14"/>
                <w:szCs w:val="14"/>
                <w:vertAlign w:val="superscript"/>
              </w:rPr>
              <w:t>®</w:t>
            </w:r>
            <w:r w:rsidRPr="00AC2F34">
              <w:rPr>
                <w:rFonts w:ascii="Tahoma" w:hAnsi="Tahoma" w:cs="Tahoma"/>
                <w:b w:val="0"/>
                <w:sz w:val="14"/>
                <w:szCs w:val="14"/>
              </w:rPr>
              <w:t xml:space="preserve"> 2008-technologie</w:t>
            </w:r>
            <w:bookmarkEnd w:id="534"/>
            <w:bookmarkEnd w:id="535"/>
          </w:p>
        </w:tc>
        <w:tc>
          <w:tcPr>
            <w:tcW w:w="450" w:type="dxa"/>
            <w:tcBorders>
              <w:bottom w:val="single" w:sz="4" w:space="0" w:color="auto"/>
            </w:tcBorders>
            <w:shd w:val="clear" w:color="auto" w:fill="FABF8F"/>
            <w:vAlign w:val="center"/>
          </w:tcPr>
          <w:p w14:paraId="155645A9" w14:textId="77777777" w:rsidR="00A63948" w:rsidRPr="00AC2F34" w:rsidRDefault="00216494" w:rsidP="00B33138">
            <w:pPr>
              <w:pStyle w:val="TableText"/>
              <w:widowControl w:val="0"/>
              <w:rPr>
                <w:rFonts w:cs="Tahoma"/>
                <w:b/>
                <w:color w:val="0000FF"/>
                <w:sz w:val="13"/>
                <w:szCs w:val="13"/>
                <w:u w:val="single"/>
              </w:rPr>
            </w:pPr>
            <w:hyperlink w:anchor="_96_Windows_Embedded" w:history="1">
              <w:r w:rsidR="00E15740" w:rsidRPr="00AC2F34">
                <w:rPr>
                  <w:rStyle w:val="Hyperlink"/>
                  <w:rFonts w:cs="Tahoma"/>
                  <w:b/>
                  <w:sz w:val="13"/>
                  <w:szCs w:val="13"/>
                </w:rPr>
                <w:t>96</w:t>
              </w:r>
            </w:hyperlink>
          </w:p>
        </w:tc>
        <w:tc>
          <w:tcPr>
            <w:tcW w:w="450" w:type="dxa"/>
            <w:tcBorders>
              <w:bottom w:val="single" w:sz="4" w:space="0" w:color="auto"/>
            </w:tcBorders>
            <w:shd w:val="clear" w:color="auto" w:fill="FABF8F"/>
            <w:vAlign w:val="center"/>
          </w:tcPr>
          <w:p w14:paraId="155645AA" w14:textId="77777777" w:rsidR="00A63948" w:rsidRPr="00AC2F34" w:rsidRDefault="00A63948" w:rsidP="005626ED">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5AB" w14:textId="77777777" w:rsidR="00A63948" w:rsidRPr="00AC2F34" w:rsidRDefault="00A63948" w:rsidP="005626ED">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55645AC" w14:textId="77777777" w:rsidR="00A63948" w:rsidRPr="00AC2F34" w:rsidRDefault="00A63948" w:rsidP="005626E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5AD" w14:textId="77777777" w:rsidR="00A63948" w:rsidRPr="00AC2F34" w:rsidRDefault="00A63948" w:rsidP="005626E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5AE" w14:textId="77777777" w:rsidR="00A63948" w:rsidRPr="00AC2F34" w:rsidRDefault="00A63948" w:rsidP="005626E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5AF" w14:textId="77777777" w:rsidR="00A63948" w:rsidRPr="00AC2F34" w:rsidRDefault="00A63948" w:rsidP="005626E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5B0" w14:textId="77777777" w:rsidR="00A63948" w:rsidRPr="00AC2F34" w:rsidRDefault="00A63948" w:rsidP="005626E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5B1" w14:textId="77777777" w:rsidR="00A63948" w:rsidRPr="00AC2F34" w:rsidRDefault="00A63948" w:rsidP="005626ED">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5B2" w14:textId="77777777" w:rsidR="00A63948" w:rsidRPr="00AC2F34" w:rsidRDefault="00A63948" w:rsidP="005626E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5B3" w14:textId="77777777" w:rsidR="00A63948" w:rsidRPr="00AC2F34" w:rsidRDefault="00A63948" w:rsidP="005626E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5B4" w14:textId="77777777" w:rsidR="00A63948" w:rsidRPr="00AC2F34" w:rsidRDefault="00A63948" w:rsidP="005626E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5B5" w14:textId="77777777" w:rsidR="00A63948" w:rsidRPr="00AC2F34" w:rsidRDefault="00A63948" w:rsidP="005626E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5B6" w14:textId="77777777" w:rsidR="00A63948" w:rsidRPr="00AC2F34" w:rsidRDefault="00A63948" w:rsidP="005626E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5B7" w14:textId="77777777" w:rsidR="00A63948" w:rsidRPr="00AC2F34" w:rsidRDefault="00A63948" w:rsidP="005626ED">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5B8" w14:textId="77777777" w:rsidR="00A63948" w:rsidRPr="00AC2F34" w:rsidRDefault="00A63948" w:rsidP="005626ED">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45B9" w14:textId="77777777" w:rsidR="00A63948" w:rsidRPr="00AC2F34" w:rsidRDefault="00A63948" w:rsidP="005626ED">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55645BA" w14:textId="77777777" w:rsidR="00A63948" w:rsidRPr="00AC2F34" w:rsidRDefault="00A63948" w:rsidP="005626ED">
            <w:pPr>
              <w:pStyle w:val="TableText"/>
              <w:widowControl w:val="0"/>
              <w:rPr>
                <w:rFonts w:ascii="Tahoma" w:hAnsi="Tahoma" w:cs="Tahoma"/>
                <w:sz w:val="13"/>
              </w:rPr>
            </w:pPr>
          </w:p>
        </w:tc>
      </w:tr>
      <w:tr w:rsidR="00D578B9" w:rsidRPr="00AC2F34" w14:paraId="155645CF" w14:textId="77777777" w:rsidTr="00B33138">
        <w:trPr>
          <w:trHeight w:val="287"/>
        </w:trPr>
        <w:tc>
          <w:tcPr>
            <w:tcW w:w="2714" w:type="dxa"/>
            <w:tcBorders>
              <w:bottom w:val="single" w:sz="4" w:space="0" w:color="auto"/>
            </w:tcBorders>
            <w:shd w:val="clear" w:color="auto" w:fill="FFFFFF"/>
            <w:vAlign w:val="center"/>
          </w:tcPr>
          <w:p w14:paraId="155645BC" w14:textId="77777777" w:rsidR="00A63948" w:rsidRPr="00AC2F34" w:rsidRDefault="00A63948" w:rsidP="00873F62">
            <w:pPr>
              <w:pStyle w:val="Heading2"/>
              <w:spacing w:before="20" w:after="20"/>
              <w:ind w:left="0"/>
              <w:rPr>
                <w:rFonts w:ascii="Tahoma" w:hAnsi="Tahoma" w:cs="Tahoma"/>
                <w:b w:val="0"/>
                <w:sz w:val="14"/>
                <w:szCs w:val="14"/>
              </w:rPr>
            </w:pPr>
            <w:bookmarkStart w:id="536" w:name="_Toc336338119"/>
            <w:bookmarkStart w:id="537" w:name="_Toc343596461"/>
            <w:r w:rsidRPr="00AC2F34">
              <w:rPr>
                <w:rFonts w:ascii="Tahoma" w:hAnsi="Tahoma" w:cs="Tahoma"/>
                <w:b w:val="0"/>
                <w:sz w:val="14"/>
                <w:szCs w:val="14"/>
              </w:rPr>
              <w:t>Windows Essential Business Server 2008</w:t>
            </w:r>
            <w:r w:rsidR="00873F62" w:rsidRPr="00AC2F34">
              <w:rPr>
                <w:rFonts w:ascii="Tahoma" w:hAnsi="Tahoma" w:cs="Tahoma"/>
                <w:b w:val="0"/>
                <w:sz w:val="14"/>
                <w:szCs w:val="14"/>
              </w:rPr>
              <w:t> </w:t>
            </w:r>
            <w:r w:rsidRPr="00AC2F34">
              <w:rPr>
                <w:rFonts w:ascii="Tahoma" w:hAnsi="Tahoma" w:cs="Tahoma"/>
                <w:b w:val="0"/>
                <w:sz w:val="14"/>
                <w:szCs w:val="14"/>
              </w:rPr>
              <w:t>Standard</w:t>
            </w:r>
            <w:bookmarkEnd w:id="536"/>
            <w:bookmarkEnd w:id="537"/>
          </w:p>
        </w:tc>
        <w:tc>
          <w:tcPr>
            <w:tcW w:w="450" w:type="dxa"/>
            <w:tcBorders>
              <w:bottom w:val="single" w:sz="4" w:space="0" w:color="auto"/>
            </w:tcBorders>
            <w:shd w:val="clear" w:color="auto" w:fill="FFFFFF"/>
            <w:vAlign w:val="center"/>
          </w:tcPr>
          <w:p w14:paraId="155645BD" w14:textId="77777777" w:rsidR="00A63948" w:rsidRPr="00AC2F34" w:rsidRDefault="00216494" w:rsidP="00B33138">
            <w:pPr>
              <w:pStyle w:val="TableText"/>
              <w:widowControl w:val="0"/>
              <w:rPr>
                <w:rStyle w:val="EndnoteReference"/>
                <w:rFonts w:cs="Tahoma"/>
                <w:b w:val="0"/>
                <w:color w:val="0000FF"/>
                <w:sz w:val="13"/>
                <w:szCs w:val="13"/>
                <w:u w:val="single"/>
              </w:rPr>
            </w:pPr>
            <w:hyperlink w:anchor="_97_EBS_2008" w:history="1">
              <w:r w:rsidR="00E15740" w:rsidRPr="00AC2F34">
                <w:rPr>
                  <w:rStyle w:val="Hyperlink"/>
                  <w:rFonts w:cs="Tahoma"/>
                  <w:b/>
                  <w:sz w:val="13"/>
                  <w:szCs w:val="13"/>
                </w:rPr>
                <w:t>97</w:t>
              </w:r>
            </w:hyperlink>
          </w:p>
        </w:tc>
        <w:tc>
          <w:tcPr>
            <w:tcW w:w="450" w:type="dxa"/>
            <w:tcBorders>
              <w:bottom w:val="single" w:sz="4" w:space="0" w:color="auto"/>
            </w:tcBorders>
            <w:shd w:val="clear" w:color="auto" w:fill="FFFFFF"/>
            <w:vAlign w:val="center"/>
          </w:tcPr>
          <w:p w14:paraId="155645BE" w14:textId="77777777" w:rsidR="00A63948" w:rsidRPr="00AC2F34" w:rsidRDefault="00A63948" w:rsidP="00886719">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45BF" w14:textId="77777777" w:rsidR="00A63948" w:rsidRPr="00AC2F34" w:rsidRDefault="00A63948"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155645C0"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5C1"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5C2"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5C3"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5C4"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5C5" w14:textId="77777777" w:rsidR="00A63948" w:rsidRPr="00AC2F34" w:rsidRDefault="00A63948"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45C6"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5C7"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5C8"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5C9"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5CA"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5CB"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45CC"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45CD" w14:textId="77777777" w:rsidR="00A63948" w:rsidRPr="00AC2F34" w:rsidRDefault="00A63948" w:rsidP="00886719">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155645CE" w14:textId="77777777" w:rsidR="00A63948" w:rsidRPr="00AC2F34" w:rsidRDefault="00A63948" w:rsidP="00886719">
            <w:pPr>
              <w:pStyle w:val="TableText"/>
              <w:widowControl w:val="0"/>
              <w:rPr>
                <w:rFonts w:ascii="Tahoma" w:hAnsi="Tahoma" w:cs="Tahoma"/>
                <w:sz w:val="13"/>
              </w:rPr>
            </w:pPr>
          </w:p>
        </w:tc>
      </w:tr>
      <w:tr w:rsidR="00D578B9" w:rsidRPr="00AC2F34" w14:paraId="155645E3" w14:textId="77777777" w:rsidTr="00B33138">
        <w:trPr>
          <w:trHeight w:val="287"/>
        </w:trPr>
        <w:tc>
          <w:tcPr>
            <w:tcW w:w="2714" w:type="dxa"/>
            <w:tcBorders>
              <w:bottom w:val="single" w:sz="4" w:space="0" w:color="auto"/>
            </w:tcBorders>
            <w:shd w:val="clear" w:color="auto" w:fill="FABF8F"/>
            <w:vAlign w:val="center"/>
          </w:tcPr>
          <w:p w14:paraId="155645D0" w14:textId="77777777" w:rsidR="00A63948" w:rsidRPr="00AC2F34" w:rsidRDefault="00A63948" w:rsidP="00873F62">
            <w:pPr>
              <w:pStyle w:val="Heading2"/>
              <w:spacing w:before="20" w:after="20"/>
              <w:ind w:left="0"/>
              <w:rPr>
                <w:rFonts w:ascii="Tahoma" w:hAnsi="Tahoma" w:cs="Tahoma"/>
                <w:b w:val="0"/>
                <w:sz w:val="14"/>
                <w:szCs w:val="14"/>
              </w:rPr>
            </w:pPr>
            <w:bookmarkStart w:id="538" w:name="_Toc336338120"/>
            <w:bookmarkStart w:id="539" w:name="_Toc343596462"/>
            <w:r w:rsidRPr="00AC2F34">
              <w:rPr>
                <w:rFonts w:ascii="Tahoma" w:hAnsi="Tahoma" w:cs="Tahoma"/>
                <w:b w:val="0"/>
                <w:sz w:val="14"/>
                <w:szCs w:val="14"/>
              </w:rPr>
              <w:t>Windows Essential Business Server 2008 CAL Suite</w:t>
            </w:r>
            <w:bookmarkEnd w:id="538"/>
            <w:bookmarkEnd w:id="539"/>
          </w:p>
        </w:tc>
        <w:tc>
          <w:tcPr>
            <w:tcW w:w="450" w:type="dxa"/>
            <w:tcBorders>
              <w:bottom w:val="single" w:sz="4" w:space="0" w:color="auto"/>
            </w:tcBorders>
            <w:shd w:val="clear" w:color="auto" w:fill="FABF8F"/>
            <w:vAlign w:val="center"/>
          </w:tcPr>
          <w:p w14:paraId="155645D1" w14:textId="77777777" w:rsidR="00A63948" w:rsidRPr="00AC2F34" w:rsidRDefault="00A63948" w:rsidP="00B33138">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FABF8F"/>
            <w:vAlign w:val="center"/>
          </w:tcPr>
          <w:p w14:paraId="155645D2" w14:textId="77777777" w:rsidR="00A63948" w:rsidRPr="00AC2F34" w:rsidRDefault="00A63948" w:rsidP="00886719">
            <w:pPr>
              <w:pStyle w:val="TableText"/>
              <w:widowControl w:val="0"/>
              <w:spacing w:before="80"/>
              <w:rPr>
                <w:rFonts w:ascii="Tahoma" w:hAnsi="Tahoma" w:cs="Tahoma"/>
                <w:sz w:val="13"/>
              </w:rPr>
            </w:pPr>
            <w:r w:rsidRPr="00AC2F34">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155645D3"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5645D4"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5D5"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5D6"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5D7"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5D8"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5D9" w14:textId="77777777" w:rsidR="00A63948" w:rsidRPr="00AC2F34" w:rsidRDefault="00A63948"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5DA"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5DB"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5DC"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5DD"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5DE"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5DF"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5E0"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45E1" w14:textId="77777777" w:rsidR="00A63948" w:rsidRPr="00AC2F34" w:rsidRDefault="00A63948" w:rsidP="0088671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55645E2" w14:textId="77777777" w:rsidR="00A63948" w:rsidRPr="00AC2F34" w:rsidRDefault="00A63948" w:rsidP="00886719">
            <w:pPr>
              <w:pStyle w:val="TableText"/>
              <w:widowControl w:val="0"/>
              <w:rPr>
                <w:rFonts w:ascii="Tahoma" w:hAnsi="Tahoma" w:cs="Tahoma"/>
                <w:sz w:val="13"/>
              </w:rPr>
            </w:pPr>
          </w:p>
        </w:tc>
      </w:tr>
      <w:tr w:rsidR="00D578B9" w:rsidRPr="00AC2F34" w14:paraId="155645F7" w14:textId="77777777" w:rsidTr="00B33138">
        <w:trPr>
          <w:trHeight w:val="287"/>
        </w:trPr>
        <w:tc>
          <w:tcPr>
            <w:tcW w:w="2714" w:type="dxa"/>
            <w:tcBorders>
              <w:bottom w:val="single" w:sz="4" w:space="0" w:color="auto"/>
            </w:tcBorders>
            <w:shd w:val="clear" w:color="auto" w:fill="FFFFFF"/>
            <w:vAlign w:val="center"/>
          </w:tcPr>
          <w:p w14:paraId="155645E4" w14:textId="77777777" w:rsidR="00A63948" w:rsidRPr="00AC2F34" w:rsidRDefault="00A63948" w:rsidP="00873F62">
            <w:pPr>
              <w:pStyle w:val="Heading2"/>
              <w:spacing w:before="20" w:after="20"/>
              <w:ind w:left="0"/>
              <w:rPr>
                <w:rFonts w:ascii="Tahoma" w:hAnsi="Tahoma" w:cs="Tahoma"/>
                <w:b w:val="0"/>
                <w:sz w:val="14"/>
                <w:szCs w:val="14"/>
              </w:rPr>
            </w:pPr>
            <w:bookmarkStart w:id="540" w:name="_Toc336338121"/>
            <w:bookmarkStart w:id="541" w:name="_Toc343596463"/>
            <w:r w:rsidRPr="00AC2F34">
              <w:rPr>
                <w:rFonts w:ascii="Tahoma" w:hAnsi="Tahoma" w:cs="Tahoma"/>
                <w:b w:val="0"/>
                <w:sz w:val="14"/>
                <w:szCs w:val="14"/>
              </w:rPr>
              <w:t>Windows Essential Business Server 2008 CAL Suite (5 clients)</w:t>
            </w:r>
            <w:bookmarkEnd w:id="540"/>
            <w:bookmarkEnd w:id="541"/>
          </w:p>
        </w:tc>
        <w:tc>
          <w:tcPr>
            <w:tcW w:w="450" w:type="dxa"/>
            <w:tcBorders>
              <w:bottom w:val="single" w:sz="4" w:space="0" w:color="auto"/>
            </w:tcBorders>
            <w:shd w:val="clear" w:color="auto" w:fill="FFFFFF"/>
            <w:vAlign w:val="center"/>
          </w:tcPr>
          <w:p w14:paraId="155645E5" w14:textId="77777777" w:rsidR="00A63948" w:rsidRPr="00AC2F34" w:rsidRDefault="00A63948" w:rsidP="00B33138">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FFFFFF"/>
            <w:vAlign w:val="center"/>
          </w:tcPr>
          <w:p w14:paraId="155645E6" w14:textId="77777777" w:rsidR="00A63948" w:rsidRPr="00AC2F34" w:rsidRDefault="00A63948" w:rsidP="00886719">
            <w:pPr>
              <w:pStyle w:val="TableText"/>
              <w:widowControl w:val="0"/>
              <w:spacing w:before="80"/>
              <w:rPr>
                <w:rFonts w:ascii="Tahoma" w:hAnsi="Tahoma" w:cs="Tahoma"/>
                <w:sz w:val="13"/>
              </w:rPr>
            </w:pPr>
            <w:r w:rsidRPr="00AC2F34">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14:paraId="155645E7"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155645E8"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5E9"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5EA"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5EB"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5EC"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5ED" w14:textId="77777777" w:rsidR="00A63948" w:rsidRPr="00AC2F34" w:rsidRDefault="00A63948"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45EE"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5EF"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5</w:t>
            </w:r>
          </w:p>
        </w:tc>
        <w:tc>
          <w:tcPr>
            <w:tcW w:w="450" w:type="dxa"/>
            <w:tcBorders>
              <w:bottom w:val="single" w:sz="4" w:space="0" w:color="auto"/>
            </w:tcBorders>
            <w:shd w:val="clear" w:color="auto" w:fill="FFFFFF"/>
            <w:vAlign w:val="center"/>
          </w:tcPr>
          <w:p w14:paraId="155645F0"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5F1"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5F2"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5F3"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45F4"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45F5" w14:textId="77777777" w:rsidR="00A63948" w:rsidRPr="00AC2F34" w:rsidRDefault="00A63948" w:rsidP="00FE0EAB">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155645F6" w14:textId="77777777" w:rsidR="00A63948" w:rsidRPr="00AC2F34" w:rsidRDefault="00A63948" w:rsidP="00FE0EAB">
            <w:pPr>
              <w:pStyle w:val="TableText"/>
              <w:widowControl w:val="0"/>
              <w:rPr>
                <w:rFonts w:ascii="Tahoma" w:hAnsi="Tahoma" w:cs="Tahoma"/>
                <w:sz w:val="13"/>
              </w:rPr>
            </w:pPr>
            <w:r w:rsidRPr="00AC2F34">
              <w:rPr>
                <w:rFonts w:ascii="Tahoma" w:hAnsi="Tahoma" w:cs="Tahoma"/>
                <w:sz w:val="13"/>
              </w:rPr>
              <w:t>OL</w:t>
            </w:r>
          </w:p>
        </w:tc>
      </w:tr>
      <w:tr w:rsidR="00D578B9" w:rsidRPr="00AC2F34" w14:paraId="1556460B" w14:textId="77777777" w:rsidTr="00B33138">
        <w:trPr>
          <w:trHeight w:val="287"/>
        </w:trPr>
        <w:tc>
          <w:tcPr>
            <w:tcW w:w="2714" w:type="dxa"/>
            <w:tcBorders>
              <w:bottom w:val="single" w:sz="4" w:space="0" w:color="auto"/>
            </w:tcBorders>
            <w:shd w:val="clear" w:color="auto" w:fill="FABF8F"/>
            <w:vAlign w:val="center"/>
          </w:tcPr>
          <w:p w14:paraId="155645F8" w14:textId="77777777" w:rsidR="00A63948" w:rsidRPr="00AC2F34" w:rsidRDefault="00A63948" w:rsidP="00873F62">
            <w:pPr>
              <w:pStyle w:val="Heading2"/>
              <w:spacing w:before="20" w:after="20"/>
              <w:ind w:left="0"/>
              <w:rPr>
                <w:rFonts w:ascii="Tahoma" w:hAnsi="Tahoma" w:cs="Tahoma"/>
                <w:b w:val="0"/>
                <w:sz w:val="14"/>
                <w:szCs w:val="14"/>
              </w:rPr>
            </w:pPr>
            <w:bookmarkStart w:id="542" w:name="_Toc336338122"/>
            <w:bookmarkStart w:id="543" w:name="_Toc343596464"/>
            <w:r w:rsidRPr="00AC2F34">
              <w:rPr>
                <w:rFonts w:ascii="Tahoma" w:hAnsi="Tahoma" w:cs="Tahoma"/>
                <w:b w:val="0"/>
                <w:color w:val="000000"/>
                <w:sz w:val="14"/>
                <w:szCs w:val="14"/>
              </w:rPr>
              <w:t>Windows Essential Business Server 2008 CAL Suite (20 clients)</w:t>
            </w:r>
            <w:bookmarkEnd w:id="542"/>
            <w:bookmarkEnd w:id="543"/>
          </w:p>
        </w:tc>
        <w:tc>
          <w:tcPr>
            <w:tcW w:w="450" w:type="dxa"/>
            <w:tcBorders>
              <w:bottom w:val="single" w:sz="4" w:space="0" w:color="auto"/>
            </w:tcBorders>
            <w:shd w:val="clear" w:color="auto" w:fill="FABF8F"/>
            <w:vAlign w:val="center"/>
          </w:tcPr>
          <w:p w14:paraId="155645F9" w14:textId="77777777" w:rsidR="00A63948" w:rsidRPr="00AC2F34" w:rsidRDefault="00A63948" w:rsidP="00B33138">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FABF8F"/>
            <w:vAlign w:val="center"/>
          </w:tcPr>
          <w:p w14:paraId="155645FA" w14:textId="77777777" w:rsidR="00A63948" w:rsidRPr="00AC2F34" w:rsidRDefault="00A63948" w:rsidP="00886719">
            <w:pPr>
              <w:pStyle w:val="TableText"/>
              <w:widowControl w:val="0"/>
              <w:spacing w:before="80"/>
              <w:rPr>
                <w:rFonts w:ascii="Tahoma" w:hAnsi="Tahoma" w:cs="Tahoma"/>
                <w:sz w:val="13"/>
              </w:rPr>
            </w:pPr>
            <w:r w:rsidRPr="00AC2F34">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155645FB"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5645FC"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5FD"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5FE"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5FF"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00"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01" w14:textId="77777777" w:rsidR="00A63948" w:rsidRPr="00AC2F34" w:rsidRDefault="00A63948"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602"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603"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25</w:t>
            </w:r>
          </w:p>
        </w:tc>
        <w:tc>
          <w:tcPr>
            <w:tcW w:w="450" w:type="dxa"/>
            <w:tcBorders>
              <w:bottom w:val="single" w:sz="4" w:space="0" w:color="auto"/>
            </w:tcBorders>
            <w:shd w:val="clear" w:color="auto" w:fill="FABF8F"/>
            <w:vAlign w:val="center"/>
          </w:tcPr>
          <w:p w14:paraId="15564604"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605"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606"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607"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608"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4609" w14:textId="77777777" w:rsidR="00A63948" w:rsidRPr="00AC2F34" w:rsidRDefault="00A63948" w:rsidP="00FE0EAB">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556460A" w14:textId="77777777" w:rsidR="00A63948" w:rsidRPr="00AC2F34" w:rsidRDefault="00A63948" w:rsidP="00FE0EAB">
            <w:pPr>
              <w:pStyle w:val="TableText"/>
              <w:widowControl w:val="0"/>
              <w:rPr>
                <w:rFonts w:ascii="Tahoma" w:hAnsi="Tahoma" w:cs="Tahoma"/>
                <w:sz w:val="13"/>
              </w:rPr>
            </w:pPr>
            <w:r w:rsidRPr="00AC2F34">
              <w:rPr>
                <w:rFonts w:ascii="Tahoma" w:hAnsi="Tahoma" w:cs="Tahoma"/>
                <w:sz w:val="13"/>
              </w:rPr>
              <w:t>OL</w:t>
            </w:r>
          </w:p>
        </w:tc>
      </w:tr>
      <w:tr w:rsidR="00D578B9" w:rsidRPr="00AC2F34" w14:paraId="1556461F" w14:textId="77777777" w:rsidTr="00B33138">
        <w:trPr>
          <w:trHeight w:val="287"/>
        </w:trPr>
        <w:tc>
          <w:tcPr>
            <w:tcW w:w="2714" w:type="dxa"/>
            <w:tcBorders>
              <w:bottom w:val="single" w:sz="4" w:space="0" w:color="auto"/>
            </w:tcBorders>
            <w:shd w:val="clear" w:color="auto" w:fill="FFFFFF"/>
            <w:vAlign w:val="center"/>
          </w:tcPr>
          <w:p w14:paraId="1556460C" w14:textId="77777777" w:rsidR="00A63948" w:rsidRPr="00AC2F34" w:rsidRDefault="00A63948" w:rsidP="00873F62">
            <w:pPr>
              <w:pStyle w:val="Heading2"/>
              <w:spacing w:before="20" w:after="20"/>
              <w:ind w:left="0"/>
              <w:rPr>
                <w:rFonts w:ascii="Tahoma" w:hAnsi="Tahoma" w:cs="Tahoma"/>
                <w:b w:val="0"/>
                <w:sz w:val="14"/>
                <w:szCs w:val="14"/>
              </w:rPr>
            </w:pPr>
            <w:bookmarkStart w:id="544" w:name="_Toc336338123"/>
            <w:bookmarkStart w:id="545" w:name="_Toc343596465"/>
            <w:r w:rsidRPr="00AC2F34">
              <w:rPr>
                <w:rFonts w:ascii="Tahoma" w:hAnsi="Tahoma" w:cs="Tahoma"/>
                <w:b w:val="0"/>
                <w:sz w:val="14"/>
                <w:szCs w:val="14"/>
              </w:rPr>
              <w:t>Windows Essential Business Server 2008 CAL Suite (50 clients)</w:t>
            </w:r>
            <w:bookmarkEnd w:id="544"/>
            <w:bookmarkEnd w:id="545"/>
          </w:p>
        </w:tc>
        <w:tc>
          <w:tcPr>
            <w:tcW w:w="450" w:type="dxa"/>
            <w:tcBorders>
              <w:bottom w:val="single" w:sz="4" w:space="0" w:color="auto"/>
            </w:tcBorders>
            <w:shd w:val="clear" w:color="auto" w:fill="FFFFFF"/>
            <w:vAlign w:val="center"/>
          </w:tcPr>
          <w:p w14:paraId="1556460D" w14:textId="77777777" w:rsidR="00A63948" w:rsidRPr="00AC2F34" w:rsidRDefault="00A63948" w:rsidP="00B33138">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FFFFFF"/>
            <w:vAlign w:val="center"/>
          </w:tcPr>
          <w:p w14:paraId="1556460E" w14:textId="77777777" w:rsidR="00A63948" w:rsidRPr="00AC2F34" w:rsidRDefault="00A63948" w:rsidP="00886719">
            <w:pPr>
              <w:pStyle w:val="TableText"/>
              <w:widowControl w:val="0"/>
              <w:spacing w:before="80"/>
              <w:rPr>
                <w:rFonts w:ascii="Tahoma" w:hAnsi="Tahoma" w:cs="Tahoma"/>
                <w:sz w:val="13"/>
              </w:rPr>
            </w:pPr>
            <w:r w:rsidRPr="00AC2F34">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14:paraId="1556460F"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15564610"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611"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612"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613"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614"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615" w14:textId="77777777" w:rsidR="00A63948" w:rsidRPr="00AC2F34" w:rsidRDefault="00A63948"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4616"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617"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tcBorders>
            <w:shd w:val="clear" w:color="auto" w:fill="FFFFFF"/>
            <w:vAlign w:val="center"/>
          </w:tcPr>
          <w:p w14:paraId="15564618"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619"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61A"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61B"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461C"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461D" w14:textId="77777777" w:rsidR="00A63948" w:rsidRPr="00AC2F34" w:rsidRDefault="00A63948" w:rsidP="00FE0EAB">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1556461E" w14:textId="77777777" w:rsidR="00A63948" w:rsidRPr="00AC2F34" w:rsidRDefault="00A63948" w:rsidP="00FE0EAB">
            <w:pPr>
              <w:pStyle w:val="TableText"/>
              <w:widowControl w:val="0"/>
              <w:rPr>
                <w:rFonts w:ascii="Tahoma" w:hAnsi="Tahoma" w:cs="Tahoma"/>
                <w:sz w:val="13"/>
              </w:rPr>
            </w:pPr>
            <w:r w:rsidRPr="00AC2F34">
              <w:rPr>
                <w:rFonts w:ascii="Tahoma" w:hAnsi="Tahoma" w:cs="Tahoma"/>
                <w:sz w:val="13"/>
              </w:rPr>
              <w:t>OL</w:t>
            </w:r>
          </w:p>
        </w:tc>
      </w:tr>
      <w:tr w:rsidR="00D578B9" w:rsidRPr="00AC2F34" w14:paraId="15564633" w14:textId="77777777" w:rsidTr="00B33138">
        <w:trPr>
          <w:trHeight w:val="287"/>
        </w:trPr>
        <w:tc>
          <w:tcPr>
            <w:tcW w:w="2714" w:type="dxa"/>
            <w:tcBorders>
              <w:bottom w:val="single" w:sz="4" w:space="0" w:color="auto"/>
            </w:tcBorders>
            <w:shd w:val="clear" w:color="auto" w:fill="FABF8F"/>
            <w:vAlign w:val="center"/>
          </w:tcPr>
          <w:p w14:paraId="15564620" w14:textId="77777777" w:rsidR="00A63948" w:rsidRPr="00AC2F34" w:rsidRDefault="00A63948" w:rsidP="00873F62">
            <w:pPr>
              <w:pStyle w:val="Heading2"/>
              <w:spacing w:before="20" w:after="20"/>
              <w:ind w:left="0"/>
              <w:rPr>
                <w:rFonts w:ascii="Tahoma" w:hAnsi="Tahoma" w:cs="Tahoma"/>
                <w:b w:val="0"/>
                <w:sz w:val="14"/>
                <w:szCs w:val="14"/>
              </w:rPr>
            </w:pPr>
            <w:bookmarkStart w:id="546" w:name="_Toc336338124"/>
            <w:bookmarkStart w:id="547" w:name="_Toc343596466"/>
            <w:r w:rsidRPr="00AC2F34">
              <w:rPr>
                <w:rFonts w:ascii="Tahoma" w:hAnsi="Tahoma" w:cs="Tahoma"/>
                <w:b w:val="0"/>
                <w:sz w:val="14"/>
                <w:szCs w:val="14"/>
              </w:rPr>
              <w:t>Windows Essential Business Server 2008 Premium</w:t>
            </w:r>
            <w:bookmarkEnd w:id="546"/>
            <w:bookmarkEnd w:id="547"/>
            <w:r w:rsidRPr="00AC2F34">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15564621" w14:textId="77777777" w:rsidR="00A63948" w:rsidRPr="00AC2F34" w:rsidRDefault="00216494" w:rsidP="00B33138">
            <w:pPr>
              <w:pStyle w:val="TableText"/>
              <w:widowControl w:val="0"/>
              <w:rPr>
                <w:rStyle w:val="EndnoteReference"/>
                <w:rFonts w:cs="Tahoma"/>
                <w:b w:val="0"/>
                <w:color w:val="0000FF"/>
                <w:sz w:val="13"/>
                <w:szCs w:val="13"/>
                <w:u w:val="single"/>
              </w:rPr>
            </w:pPr>
            <w:hyperlink w:anchor="_107_EBS_2008" w:history="1">
              <w:r w:rsidR="00E15740" w:rsidRPr="00AC2F34">
                <w:rPr>
                  <w:rStyle w:val="Hyperlink"/>
                  <w:rFonts w:cs="Tahoma"/>
                  <w:b/>
                  <w:sz w:val="13"/>
                  <w:szCs w:val="13"/>
                </w:rPr>
                <w:t>97</w:t>
              </w:r>
            </w:hyperlink>
          </w:p>
        </w:tc>
        <w:tc>
          <w:tcPr>
            <w:tcW w:w="450" w:type="dxa"/>
            <w:tcBorders>
              <w:bottom w:val="single" w:sz="4" w:space="0" w:color="auto"/>
            </w:tcBorders>
            <w:shd w:val="clear" w:color="auto" w:fill="FABF8F"/>
            <w:vAlign w:val="center"/>
          </w:tcPr>
          <w:p w14:paraId="15564622" w14:textId="77777777" w:rsidR="00A63948" w:rsidRPr="00AC2F34" w:rsidRDefault="00A63948" w:rsidP="00886719">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623" w14:textId="77777777" w:rsidR="00A63948" w:rsidRPr="00AC2F34" w:rsidRDefault="00A63948"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5564624"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25"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26"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27"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28"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29" w14:textId="77777777" w:rsidR="00A63948" w:rsidRPr="00AC2F34" w:rsidRDefault="00A63948"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62A"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62B"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2C"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62D"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62E"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62F"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630"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4631" w14:textId="77777777" w:rsidR="00A63948" w:rsidRPr="00AC2F34" w:rsidRDefault="00A63948" w:rsidP="0088671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5564632" w14:textId="77777777" w:rsidR="00A63948" w:rsidRPr="00AC2F34" w:rsidRDefault="00A63948" w:rsidP="00886719">
            <w:pPr>
              <w:pStyle w:val="TableText"/>
              <w:widowControl w:val="0"/>
              <w:rPr>
                <w:rFonts w:ascii="Tahoma" w:hAnsi="Tahoma" w:cs="Tahoma"/>
                <w:sz w:val="13"/>
              </w:rPr>
            </w:pPr>
          </w:p>
        </w:tc>
      </w:tr>
      <w:tr w:rsidR="00D578B9" w:rsidRPr="00AC2F34" w14:paraId="15564647" w14:textId="77777777" w:rsidTr="00B33138">
        <w:trPr>
          <w:trHeight w:val="287"/>
        </w:trPr>
        <w:tc>
          <w:tcPr>
            <w:tcW w:w="2714" w:type="dxa"/>
            <w:tcBorders>
              <w:bottom w:val="single" w:sz="4" w:space="0" w:color="auto"/>
            </w:tcBorders>
            <w:shd w:val="clear" w:color="auto" w:fill="FFFFFF"/>
            <w:vAlign w:val="center"/>
          </w:tcPr>
          <w:p w14:paraId="15564634" w14:textId="77777777" w:rsidR="00A63948" w:rsidRPr="00AC2F34" w:rsidRDefault="00A63948" w:rsidP="00873F62">
            <w:pPr>
              <w:pStyle w:val="Heading2"/>
              <w:spacing w:before="20" w:after="20"/>
              <w:ind w:left="0"/>
              <w:rPr>
                <w:rFonts w:ascii="Tahoma" w:hAnsi="Tahoma" w:cs="Tahoma"/>
                <w:b w:val="0"/>
                <w:sz w:val="14"/>
                <w:szCs w:val="14"/>
              </w:rPr>
            </w:pPr>
            <w:bookmarkStart w:id="548" w:name="_Toc336338125"/>
            <w:bookmarkStart w:id="549" w:name="_Toc343596467"/>
            <w:r w:rsidRPr="00AC2F34">
              <w:rPr>
                <w:rFonts w:ascii="Tahoma" w:hAnsi="Tahoma" w:cs="Tahoma"/>
                <w:b w:val="0"/>
                <w:sz w:val="14"/>
                <w:szCs w:val="14"/>
              </w:rPr>
              <w:t>Windows Essential Business Server 2008 CAL Suite voor Premium Gebruikers of Apparaten</w:t>
            </w:r>
            <w:bookmarkEnd w:id="548"/>
            <w:bookmarkEnd w:id="549"/>
            <w:r w:rsidRPr="00AC2F34">
              <w:rPr>
                <w:rFonts w:ascii="Tahoma" w:hAnsi="Tahoma" w:cs="Tahoma"/>
                <w:b w:val="0"/>
                <w:sz w:val="14"/>
                <w:szCs w:val="14"/>
              </w:rPr>
              <w:t xml:space="preserve"> </w:t>
            </w:r>
          </w:p>
        </w:tc>
        <w:tc>
          <w:tcPr>
            <w:tcW w:w="450" w:type="dxa"/>
            <w:tcBorders>
              <w:bottom w:val="single" w:sz="4" w:space="0" w:color="auto"/>
            </w:tcBorders>
            <w:shd w:val="clear" w:color="auto" w:fill="FFFFFF"/>
            <w:vAlign w:val="center"/>
          </w:tcPr>
          <w:p w14:paraId="15564635" w14:textId="77777777" w:rsidR="00A63948" w:rsidRPr="00AC2F34" w:rsidRDefault="00A63948" w:rsidP="00B33138">
            <w:pPr>
              <w:pStyle w:val="TableText"/>
              <w:widowControl w:val="0"/>
              <w:rPr>
                <w:rStyle w:val="EndnoteReference"/>
                <w:rFonts w:cs="Tahoma"/>
                <w:sz w:val="13"/>
                <w:szCs w:val="13"/>
              </w:rPr>
            </w:pPr>
          </w:p>
        </w:tc>
        <w:tc>
          <w:tcPr>
            <w:tcW w:w="450" w:type="dxa"/>
            <w:tcBorders>
              <w:bottom w:val="single" w:sz="4" w:space="0" w:color="auto"/>
            </w:tcBorders>
            <w:shd w:val="clear" w:color="auto" w:fill="FFFFFF"/>
            <w:vAlign w:val="center"/>
          </w:tcPr>
          <w:p w14:paraId="15564636" w14:textId="77777777" w:rsidR="00A63948" w:rsidRPr="00AC2F34" w:rsidRDefault="00A63948" w:rsidP="00886719">
            <w:pPr>
              <w:pStyle w:val="TableText"/>
              <w:widowControl w:val="0"/>
              <w:spacing w:before="80"/>
              <w:rPr>
                <w:rFonts w:ascii="Tahoma" w:hAnsi="Tahoma" w:cs="Tahoma"/>
                <w:sz w:val="13"/>
              </w:rPr>
            </w:pPr>
            <w:r w:rsidRPr="00AC2F34">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14:paraId="15564637"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15564638"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639"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63A"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63B"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63C"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63D" w14:textId="77777777" w:rsidR="00A63948" w:rsidRPr="00AC2F34" w:rsidRDefault="00A63948"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463E"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63F"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640"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641"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642"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643"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4644"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4645" w14:textId="77777777" w:rsidR="00A63948" w:rsidRPr="00AC2F34" w:rsidRDefault="00A63948" w:rsidP="00886719">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15564646" w14:textId="77777777" w:rsidR="00A63948" w:rsidRPr="00AC2F34" w:rsidRDefault="00A63948" w:rsidP="00886719">
            <w:pPr>
              <w:pStyle w:val="TableText"/>
              <w:widowControl w:val="0"/>
              <w:rPr>
                <w:rFonts w:ascii="Tahoma" w:hAnsi="Tahoma" w:cs="Tahoma"/>
                <w:sz w:val="13"/>
              </w:rPr>
            </w:pPr>
          </w:p>
        </w:tc>
      </w:tr>
      <w:tr w:rsidR="004441AA" w:rsidRPr="00AC2F34" w14:paraId="1556465B" w14:textId="77777777" w:rsidTr="00B33138">
        <w:trPr>
          <w:trHeight w:val="287"/>
        </w:trPr>
        <w:tc>
          <w:tcPr>
            <w:tcW w:w="2714" w:type="dxa"/>
            <w:tcBorders>
              <w:bottom w:val="single" w:sz="4" w:space="0" w:color="auto"/>
            </w:tcBorders>
            <w:shd w:val="clear" w:color="auto" w:fill="FABF8F"/>
            <w:vAlign w:val="center"/>
          </w:tcPr>
          <w:p w14:paraId="15564648" w14:textId="77777777" w:rsidR="00A63948" w:rsidRPr="00AC2F34" w:rsidRDefault="00A63948" w:rsidP="00873F62">
            <w:pPr>
              <w:pStyle w:val="Heading2"/>
              <w:spacing w:before="20" w:after="20"/>
              <w:ind w:left="0"/>
              <w:rPr>
                <w:rFonts w:ascii="Tahoma" w:hAnsi="Tahoma" w:cs="Tahoma"/>
                <w:b w:val="0"/>
                <w:sz w:val="14"/>
                <w:szCs w:val="14"/>
              </w:rPr>
            </w:pPr>
            <w:bookmarkStart w:id="550" w:name="_Toc336338126"/>
            <w:bookmarkStart w:id="551" w:name="_Toc343596468"/>
            <w:r w:rsidRPr="00AC2F34">
              <w:rPr>
                <w:rFonts w:ascii="Tahoma" w:hAnsi="Tahoma" w:cs="Tahoma"/>
                <w:b w:val="0"/>
                <w:sz w:val="14"/>
                <w:szCs w:val="14"/>
              </w:rPr>
              <w:t>Windows Essential Business Server 2008 CAL Suite voor Premium Gebruikers of Apparaten (5 clients)</w:t>
            </w:r>
            <w:bookmarkEnd w:id="550"/>
            <w:bookmarkEnd w:id="551"/>
          </w:p>
        </w:tc>
        <w:tc>
          <w:tcPr>
            <w:tcW w:w="450" w:type="dxa"/>
            <w:tcBorders>
              <w:bottom w:val="single" w:sz="4" w:space="0" w:color="auto"/>
            </w:tcBorders>
            <w:shd w:val="clear" w:color="auto" w:fill="FABF8F"/>
            <w:vAlign w:val="center"/>
          </w:tcPr>
          <w:p w14:paraId="15564649" w14:textId="77777777" w:rsidR="00A63948" w:rsidRPr="00AC2F34" w:rsidRDefault="00A63948" w:rsidP="00B33138">
            <w:pPr>
              <w:pStyle w:val="TableText"/>
              <w:widowControl w:val="0"/>
              <w:rPr>
                <w:rStyle w:val="EndnoteReference"/>
                <w:rFonts w:cs="Tahoma"/>
                <w:sz w:val="13"/>
                <w:szCs w:val="13"/>
              </w:rPr>
            </w:pPr>
          </w:p>
        </w:tc>
        <w:tc>
          <w:tcPr>
            <w:tcW w:w="450" w:type="dxa"/>
            <w:tcBorders>
              <w:bottom w:val="single" w:sz="4" w:space="0" w:color="auto"/>
            </w:tcBorders>
            <w:shd w:val="clear" w:color="auto" w:fill="FABF8F"/>
            <w:vAlign w:val="center"/>
          </w:tcPr>
          <w:p w14:paraId="1556464A" w14:textId="77777777" w:rsidR="00A63948" w:rsidRPr="00AC2F34" w:rsidRDefault="00A63948" w:rsidP="00886719">
            <w:pPr>
              <w:pStyle w:val="TableText"/>
              <w:widowControl w:val="0"/>
              <w:spacing w:before="200"/>
              <w:rPr>
                <w:rFonts w:ascii="Tahoma" w:hAnsi="Tahoma" w:cs="Tahoma"/>
                <w:sz w:val="13"/>
              </w:rPr>
            </w:pPr>
            <w:r w:rsidRPr="00AC2F34">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1556464B"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56464C"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4D"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4E"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4F"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50"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51" w14:textId="77777777" w:rsidR="00A63948" w:rsidRPr="00AC2F34" w:rsidRDefault="00A63948"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652"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653"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15</w:t>
            </w:r>
          </w:p>
        </w:tc>
        <w:tc>
          <w:tcPr>
            <w:tcW w:w="450" w:type="dxa"/>
            <w:tcBorders>
              <w:bottom w:val="single" w:sz="4" w:space="0" w:color="auto"/>
            </w:tcBorders>
            <w:shd w:val="clear" w:color="auto" w:fill="FABF8F"/>
            <w:vAlign w:val="center"/>
          </w:tcPr>
          <w:p w14:paraId="15564654"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655"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656"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657"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658"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4659" w14:textId="77777777" w:rsidR="00A63948" w:rsidRPr="00AC2F34" w:rsidRDefault="00A63948" w:rsidP="00FE0EAB">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556465A" w14:textId="77777777" w:rsidR="00A63948" w:rsidRPr="00AC2F34" w:rsidRDefault="00A63948" w:rsidP="00FE0EAB">
            <w:pPr>
              <w:pStyle w:val="TableText"/>
              <w:widowControl w:val="0"/>
              <w:rPr>
                <w:rFonts w:ascii="Tahoma" w:hAnsi="Tahoma" w:cs="Tahoma"/>
                <w:sz w:val="13"/>
              </w:rPr>
            </w:pPr>
            <w:r w:rsidRPr="00AC2F34">
              <w:rPr>
                <w:rFonts w:ascii="Tahoma" w:hAnsi="Tahoma" w:cs="Tahoma"/>
                <w:sz w:val="13"/>
              </w:rPr>
              <w:t>OL</w:t>
            </w:r>
          </w:p>
        </w:tc>
      </w:tr>
      <w:tr w:rsidR="00A63948" w:rsidRPr="00AC2F34" w14:paraId="1556466F" w14:textId="77777777" w:rsidTr="00B33138">
        <w:trPr>
          <w:trHeight w:val="287"/>
        </w:trPr>
        <w:tc>
          <w:tcPr>
            <w:tcW w:w="2714" w:type="dxa"/>
            <w:tcBorders>
              <w:bottom w:val="single" w:sz="4" w:space="0" w:color="auto"/>
            </w:tcBorders>
            <w:shd w:val="clear" w:color="auto" w:fill="FFFFFF"/>
            <w:vAlign w:val="center"/>
          </w:tcPr>
          <w:p w14:paraId="1556465C" w14:textId="77777777" w:rsidR="00A63948" w:rsidRPr="00AC2F34" w:rsidRDefault="00A63948" w:rsidP="00873F62">
            <w:pPr>
              <w:pStyle w:val="Heading2"/>
              <w:spacing w:before="20" w:after="20"/>
              <w:ind w:left="0"/>
              <w:rPr>
                <w:rFonts w:ascii="Tahoma" w:hAnsi="Tahoma" w:cs="Tahoma"/>
                <w:b w:val="0"/>
                <w:sz w:val="14"/>
                <w:szCs w:val="14"/>
              </w:rPr>
            </w:pPr>
            <w:bookmarkStart w:id="552" w:name="_Toc336338127"/>
            <w:bookmarkStart w:id="553" w:name="_Toc343596469"/>
            <w:r w:rsidRPr="00AC2F34">
              <w:rPr>
                <w:rFonts w:ascii="Tahoma" w:hAnsi="Tahoma" w:cs="Tahoma"/>
                <w:b w:val="0"/>
                <w:sz w:val="14"/>
                <w:szCs w:val="14"/>
              </w:rPr>
              <w:t>Windows Essential Business Server 2008 CAL Suite voor Premium Gebruikers of Apparaten (20 clients)</w:t>
            </w:r>
            <w:bookmarkEnd w:id="552"/>
            <w:bookmarkEnd w:id="553"/>
          </w:p>
        </w:tc>
        <w:tc>
          <w:tcPr>
            <w:tcW w:w="450" w:type="dxa"/>
            <w:tcBorders>
              <w:bottom w:val="single" w:sz="4" w:space="0" w:color="auto"/>
            </w:tcBorders>
            <w:shd w:val="clear" w:color="auto" w:fill="FFFFFF"/>
            <w:vAlign w:val="center"/>
          </w:tcPr>
          <w:p w14:paraId="1556465D" w14:textId="77777777" w:rsidR="00A63948" w:rsidRPr="00AC2F34" w:rsidRDefault="00A63948" w:rsidP="00B33138">
            <w:pPr>
              <w:pStyle w:val="TableText"/>
              <w:widowControl w:val="0"/>
              <w:rPr>
                <w:rStyle w:val="EndnoteReference"/>
                <w:rFonts w:cs="Tahoma"/>
                <w:sz w:val="13"/>
                <w:szCs w:val="13"/>
              </w:rPr>
            </w:pPr>
          </w:p>
        </w:tc>
        <w:tc>
          <w:tcPr>
            <w:tcW w:w="450" w:type="dxa"/>
            <w:tcBorders>
              <w:bottom w:val="single" w:sz="4" w:space="0" w:color="auto"/>
            </w:tcBorders>
            <w:shd w:val="clear" w:color="auto" w:fill="FFFFFF"/>
            <w:vAlign w:val="center"/>
          </w:tcPr>
          <w:p w14:paraId="1556465E" w14:textId="77777777" w:rsidR="00A63948" w:rsidRPr="00AC2F34" w:rsidRDefault="00A63948" w:rsidP="00886719">
            <w:pPr>
              <w:pStyle w:val="TableText"/>
              <w:widowControl w:val="0"/>
              <w:spacing w:before="160"/>
              <w:rPr>
                <w:rFonts w:ascii="Tahoma" w:hAnsi="Tahoma" w:cs="Tahoma"/>
                <w:sz w:val="13"/>
              </w:rPr>
            </w:pPr>
            <w:r w:rsidRPr="00AC2F34">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14:paraId="1556465F"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15564660"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661"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662"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663"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664"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665" w14:textId="77777777" w:rsidR="00A63948" w:rsidRPr="00AC2F34" w:rsidRDefault="00A63948"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4666"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667"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tcBorders>
            <w:shd w:val="clear" w:color="auto" w:fill="FFFFFF"/>
            <w:vAlign w:val="center"/>
          </w:tcPr>
          <w:p w14:paraId="15564668"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669"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66A"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66B"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466C"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466D" w14:textId="77777777" w:rsidR="00A63948" w:rsidRPr="00AC2F34" w:rsidRDefault="00A63948" w:rsidP="00FE0EAB">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1556466E" w14:textId="77777777" w:rsidR="00A63948" w:rsidRPr="00AC2F34" w:rsidRDefault="00A63948" w:rsidP="00FE0EAB">
            <w:pPr>
              <w:pStyle w:val="TableText"/>
              <w:widowControl w:val="0"/>
              <w:rPr>
                <w:rFonts w:ascii="Tahoma" w:hAnsi="Tahoma" w:cs="Tahoma"/>
                <w:sz w:val="13"/>
              </w:rPr>
            </w:pPr>
            <w:r w:rsidRPr="00AC2F34">
              <w:rPr>
                <w:rFonts w:ascii="Tahoma" w:hAnsi="Tahoma" w:cs="Tahoma"/>
                <w:sz w:val="13"/>
              </w:rPr>
              <w:t>OL</w:t>
            </w:r>
          </w:p>
        </w:tc>
      </w:tr>
      <w:tr w:rsidR="00B1779F" w:rsidRPr="00AC2F34" w14:paraId="15564683" w14:textId="77777777" w:rsidTr="00B33138">
        <w:trPr>
          <w:trHeight w:val="287"/>
        </w:trPr>
        <w:tc>
          <w:tcPr>
            <w:tcW w:w="2714" w:type="dxa"/>
            <w:tcBorders>
              <w:bottom w:val="single" w:sz="4" w:space="0" w:color="auto"/>
            </w:tcBorders>
            <w:shd w:val="clear" w:color="auto" w:fill="FABF8F"/>
            <w:vAlign w:val="center"/>
          </w:tcPr>
          <w:p w14:paraId="15564670" w14:textId="77777777" w:rsidR="00A63948" w:rsidRPr="00AC2F34" w:rsidRDefault="00A63948" w:rsidP="00873F62">
            <w:pPr>
              <w:pStyle w:val="Heading2"/>
              <w:spacing w:before="20" w:after="20"/>
              <w:ind w:left="0"/>
              <w:rPr>
                <w:rFonts w:ascii="Tahoma" w:hAnsi="Tahoma" w:cs="Tahoma"/>
                <w:b w:val="0"/>
                <w:sz w:val="14"/>
                <w:szCs w:val="14"/>
              </w:rPr>
            </w:pPr>
            <w:bookmarkStart w:id="554" w:name="_Toc336338128"/>
            <w:bookmarkStart w:id="555" w:name="_Toc343596470"/>
            <w:r w:rsidRPr="00AC2F34">
              <w:rPr>
                <w:rFonts w:ascii="Tahoma" w:hAnsi="Tahoma" w:cs="Tahoma"/>
                <w:b w:val="0"/>
                <w:sz w:val="14"/>
                <w:szCs w:val="14"/>
              </w:rPr>
              <w:t>Windows Essential Business Server 2008 CAL Suite voor Premium Gebruikers of Apparaten (50 clients)</w:t>
            </w:r>
            <w:bookmarkEnd w:id="554"/>
            <w:bookmarkEnd w:id="555"/>
          </w:p>
        </w:tc>
        <w:tc>
          <w:tcPr>
            <w:tcW w:w="450" w:type="dxa"/>
            <w:tcBorders>
              <w:bottom w:val="single" w:sz="4" w:space="0" w:color="auto"/>
            </w:tcBorders>
            <w:shd w:val="clear" w:color="auto" w:fill="FABF8F"/>
            <w:vAlign w:val="center"/>
          </w:tcPr>
          <w:p w14:paraId="15564671" w14:textId="77777777" w:rsidR="00A63948" w:rsidRPr="00AC2F34" w:rsidRDefault="00A63948" w:rsidP="00B33138">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FABF8F"/>
            <w:vAlign w:val="center"/>
          </w:tcPr>
          <w:p w14:paraId="15564672" w14:textId="77777777" w:rsidR="00A63948" w:rsidRPr="00AC2F34" w:rsidRDefault="00A63948" w:rsidP="00886719">
            <w:pPr>
              <w:pStyle w:val="TableText"/>
              <w:widowControl w:val="0"/>
              <w:spacing w:before="180"/>
              <w:rPr>
                <w:rFonts w:ascii="Tahoma" w:hAnsi="Tahoma" w:cs="Tahoma"/>
                <w:sz w:val="13"/>
              </w:rPr>
            </w:pPr>
            <w:r w:rsidRPr="00AC2F34">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15564673"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564674"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75"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76"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77"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78"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79" w14:textId="77777777" w:rsidR="00A63948" w:rsidRPr="00AC2F34" w:rsidRDefault="00A63948"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67A"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67B"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75</w:t>
            </w:r>
          </w:p>
        </w:tc>
        <w:tc>
          <w:tcPr>
            <w:tcW w:w="450" w:type="dxa"/>
            <w:tcBorders>
              <w:bottom w:val="single" w:sz="4" w:space="0" w:color="auto"/>
            </w:tcBorders>
            <w:shd w:val="clear" w:color="auto" w:fill="FABF8F"/>
            <w:vAlign w:val="center"/>
          </w:tcPr>
          <w:p w14:paraId="1556467C"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67D"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67E"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67F"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680"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4681" w14:textId="77777777" w:rsidR="00A63948" w:rsidRPr="00AC2F34" w:rsidRDefault="00A63948" w:rsidP="00FE0EAB">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5564682" w14:textId="77777777" w:rsidR="00A63948" w:rsidRPr="00AC2F34" w:rsidRDefault="00A63948" w:rsidP="00FE0EAB">
            <w:pPr>
              <w:pStyle w:val="TableText"/>
              <w:widowControl w:val="0"/>
              <w:rPr>
                <w:rFonts w:ascii="Tahoma" w:hAnsi="Tahoma" w:cs="Tahoma"/>
                <w:sz w:val="13"/>
              </w:rPr>
            </w:pPr>
            <w:r w:rsidRPr="00AC2F34">
              <w:rPr>
                <w:rFonts w:ascii="Tahoma" w:hAnsi="Tahoma" w:cs="Tahoma"/>
                <w:sz w:val="13"/>
              </w:rPr>
              <w:t>OL</w:t>
            </w:r>
          </w:p>
        </w:tc>
      </w:tr>
      <w:tr w:rsidR="00A63948" w:rsidRPr="00AC2F34" w14:paraId="15564697" w14:textId="77777777" w:rsidTr="00B33138">
        <w:trPr>
          <w:trHeight w:val="145"/>
        </w:trPr>
        <w:tc>
          <w:tcPr>
            <w:tcW w:w="2714" w:type="dxa"/>
            <w:tcBorders>
              <w:bottom w:val="single" w:sz="4" w:space="0" w:color="auto"/>
            </w:tcBorders>
            <w:shd w:val="clear" w:color="auto" w:fill="FFFFFF"/>
            <w:vAlign w:val="center"/>
          </w:tcPr>
          <w:p w14:paraId="15564684" w14:textId="77777777" w:rsidR="00A63948" w:rsidRPr="00AC2F34" w:rsidRDefault="00A63948" w:rsidP="00873F62">
            <w:pPr>
              <w:pStyle w:val="Heading2"/>
              <w:spacing w:before="20" w:after="20"/>
              <w:ind w:left="0"/>
              <w:rPr>
                <w:rFonts w:ascii="Tahoma" w:hAnsi="Tahoma" w:cs="Tahoma"/>
                <w:b w:val="0"/>
                <w:sz w:val="14"/>
                <w:szCs w:val="14"/>
              </w:rPr>
            </w:pPr>
            <w:bookmarkStart w:id="556" w:name="_Toc336338129"/>
            <w:bookmarkStart w:id="557" w:name="_Toc343596471"/>
            <w:r w:rsidRPr="00AC2F34">
              <w:rPr>
                <w:rFonts w:ascii="Tahoma" w:hAnsi="Tahoma" w:cs="Tahoma"/>
                <w:b w:val="0"/>
                <w:sz w:val="14"/>
                <w:szCs w:val="14"/>
              </w:rPr>
              <w:t>Windows HPC Server 2008 R2 Suite</w:t>
            </w:r>
            <w:bookmarkEnd w:id="556"/>
            <w:bookmarkEnd w:id="557"/>
            <w:r w:rsidRPr="00AC2F34">
              <w:rPr>
                <w:rFonts w:ascii="Tahoma" w:hAnsi="Tahoma" w:cs="Tahoma"/>
                <w:b w:val="0"/>
                <w:sz w:val="14"/>
                <w:szCs w:val="14"/>
              </w:rPr>
              <w:t xml:space="preserve"> </w:t>
            </w:r>
          </w:p>
        </w:tc>
        <w:tc>
          <w:tcPr>
            <w:tcW w:w="450" w:type="dxa"/>
            <w:tcBorders>
              <w:bottom w:val="single" w:sz="4" w:space="0" w:color="auto"/>
            </w:tcBorders>
            <w:shd w:val="clear" w:color="auto" w:fill="FFFFFF"/>
            <w:vAlign w:val="center"/>
          </w:tcPr>
          <w:p w14:paraId="15564685" w14:textId="77777777" w:rsidR="00A63948" w:rsidRPr="00AC2F34" w:rsidRDefault="00216494" w:rsidP="00B33138">
            <w:pPr>
              <w:pStyle w:val="TableText"/>
              <w:widowControl w:val="0"/>
              <w:rPr>
                <w:rFonts w:cs="Tahoma"/>
                <w:b/>
                <w:sz w:val="13"/>
                <w:szCs w:val="13"/>
                <w:u w:val="single"/>
              </w:rPr>
            </w:pPr>
            <w:hyperlink w:anchor="_98_Windows_HPC" w:history="1">
              <w:r w:rsidR="00E15740" w:rsidRPr="00AC2F34">
                <w:rPr>
                  <w:rStyle w:val="Hyperlink"/>
                  <w:rFonts w:cs="Tahoma"/>
                  <w:b/>
                  <w:sz w:val="13"/>
                  <w:szCs w:val="13"/>
                </w:rPr>
                <w:t>98</w:t>
              </w:r>
            </w:hyperlink>
          </w:p>
        </w:tc>
        <w:tc>
          <w:tcPr>
            <w:tcW w:w="450" w:type="dxa"/>
            <w:tcBorders>
              <w:bottom w:val="single" w:sz="4" w:space="0" w:color="auto"/>
            </w:tcBorders>
            <w:shd w:val="clear" w:color="auto" w:fill="FFFFFF"/>
            <w:vAlign w:val="center"/>
          </w:tcPr>
          <w:p w14:paraId="15564686" w14:textId="77777777" w:rsidR="00A63948" w:rsidRPr="00AC2F34" w:rsidRDefault="00A63948" w:rsidP="00886719">
            <w:pPr>
              <w:pStyle w:val="TableText"/>
              <w:widowControl w:val="0"/>
              <w:spacing w:before="80"/>
              <w:rPr>
                <w:rFonts w:ascii="Tahoma" w:hAnsi="Tahoma" w:cs="Tahoma"/>
                <w:color w:val="000000"/>
                <w:sz w:val="13"/>
              </w:rPr>
            </w:pPr>
            <w:r w:rsidRPr="00AC2F34">
              <w:rPr>
                <w:rFonts w:ascii="Tahoma" w:hAnsi="Tahoma" w:cs="Tahoma"/>
                <w:color w:val="000000"/>
                <w:sz w:val="13"/>
              </w:rPr>
              <w:t>09/10</w:t>
            </w:r>
          </w:p>
        </w:tc>
        <w:tc>
          <w:tcPr>
            <w:tcW w:w="360" w:type="dxa"/>
            <w:tcBorders>
              <w:bottom w:val="single" w:sz="4" w:space="0" w:color="auto"/>
              <w:right w:val="single" w:sz="18" w:space="0" w:color="auto"/>
            </w:tcBorders>
            <w:shd w:val="clear" w:color="auto" w:fill="FFFFFF"/>
            <w:vAlign w:val="center"/>
          </w:tcPr>
          <w:p w14:paraId="15564687" w14:textId="77777777" w:rsidR="00A63948" w:rsidRPr="00AC2F34" w:rsidRDefault="00A63948" w:rsidP="00886719">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15564688"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689"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68A"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68B"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68C"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68D" w14:textId="77777777" w:rsidR="00A63948" w:rsidRPr="00AC2F34" w:rsidRDefault="00A63948"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468E"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68F"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690"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691"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692"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693"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4694"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4695" w14:textId="77777777" w:rsidR="00A63948" w:rsidRPr="00AC2F34" w:rsidRDefault="00A63948" w:rsidP="00886719">
            <w:pPr>
              <w:pStyle w:val="TableText"/>
              <w:widowControl w:val="0"/>
              <w:rPr>
                <w:rFonts w:ascii="Tahoma" w:hAnsi="Tahoma" w:cs="Tahoma"/>
                <w:color w:val="000000"/>
                <w:sz w:val="13"/>
              </w:rPr>
            </w:pPr>
          </w:p>
        </w:tc>
        <w:tc>
          <w:tcPr>
            <w:tcW w:w="540" w:type="dxa"/>
            <w:tcBorders>
              <w:bottom w:val="single" w:sz="4" w:space="0" w:color="auto"/>
            </w:tcBorders>
            <w:shd w:val="clear" w:color="auto" w:fill="FFFFFF"/>
            <w:vAlign w:val="center"/>
          </w:tcPr>
          <w:p w14:paraId="15564696" w14:textId="77777777" w:rsidR="00A63948" w:rsidRPr="00AC2F34" w:rsidRDefault="00A63948" w:rsidP="00886719">
            <w:pPr>
              <w:pStyle w:val="TableText"/>
              <w:widowControl w:val="0"/>
              <w:rPr>
                <w:rFonts w:ascii="Tahoma" w:hAnsi="Tahoma" w:cs="Tahoma"/>
                <w:color w:val="000000"/>
                <w:sz w:val="13"/>
              </w:rPr>
            </w:pPr>
          </w:p>
        </w:tc>
      </w:tr>
      <w:tr w:rsidR="00AC7705" w:rsidRPr="00AC2F34" w14:paraId="155646AB" w14:textId="77777777" w:rsidTr="00B33138">
        <w:trPr>
          <w:trHeight w:val="145"/>
        </w:trPr>
        <w:tc>
          <w:tcPr>
            <w:tcW w:w="2714" w:type="dxa"/>
            <w:tcBorders>
              <w:bottom w:val="single" w:sz="4" w:space="0" w:color="auto"/>
            </w:tcBorders>
            <w:shd w:val="clear" w:color="auto" w:fill="FABF8F"/>
            <w:vAlign w:val="center"/>
          </w:tcPr>
          <w:p w14:paraId="15564698" w14:textId="77777777" w:rsidR="006F741C" w:rsidRPr="00AC2F34" w:rsidRDefault="006F741C" w:rsidP="00873F62">
            <w:pPr>
              <w:pStyle w:val="Heading2"/>
              <w:spacing w:before="20" w:after="20"/>
              <w:ind w:left="0"/>
              <w:rPr>
                <w:rFonts w:ascii="Tahoma" w:hAnsi="Tahoma" w:cs="Tahoma"/>
                <w:b w:val="0"/>
                <w:sz w:val="14"/>
                <w:szCs w:val="14"/>
              </w:rPr>
            </w:pPr>
            <w:bookmarkStart w:id="558" w:name="_Toc343596472"/>
            <w:r w:rsidRPr="00AC2F34">
              <w:rPr>
                <w:rFonts w:ascii="Tahoma" w:hAnsi="Tahoma" w:cs="Tahoma"/>
                <w:b w:val="0"/>
                <w:sz w:val="14"/>
                <w:szCs w:val="14"/>
              </w:rPr>
              <w:t>Windows Intune Add-on (per Apparaat)</w:t>
            </w:r>
            <w:bookmarkEnd w:id="558"/>
          </w:p>
        </w:tc>
        <w:tc>
          <w:tcPr>
            <w:tcW w:w="450" w:type="dxa"/>
            <w:tcBorders>
              <w:bottom w:val="single" w:sz="4" w:space="0" w:color="auto"/>
            </w:tcBorders>
            <w:shd w:val="clear" w:color="auto" w:fill="FABF8F"/>
            <w:vAlign w:val="center"/>
          </w:tcPr>
          <w:p w14:paraId="15564699" w14:textId="77777777" w:rsidR="006F741C" w:rsidRPr="00AC2F34" w:rsidRDefault="00216494" w:rsidP="00B33138">
            <w:pPr>
              <w:pStyle w:val="TableText"/>
              <w:widowControl w:val="0"/>
              <w:rPr>
                <w:rFonts w:cs="Tahoma"/>
                <w:b/>
                <w:sz w:val="13"/>
                <w:szCs w:val="13"/>
                <w:u w:val="single"/>
              </w:rPr>
            </w:pPr>
            <w:hyperlink w:anchor="_99_Windows_Intune" w:history="1">
              <w:r w:rsidR="00E15740" w:rsidRPr="00AC2F34">
                <w:rPr>
                  <w:rStyle w:val="Hyperlink"/>
                  <w:rFonts w:cs="Tahoma"/>
                  <w:b/>
                  <w:sz w:val="13"/>
                  <w:szCs w:val="13"/>
                </w:rPr>
                <w:t>99</w:t>
              </w:r>
            </w:hyperlink>
          </w:p>
        </w:tc>
        <w:tc>
          <w:tcPr>
            <w:tcW w:w="450" w:type="dxa"/>
            <w:tcBorders>
              <w:bottom w:val="single" w:sz="4" w:space="0" w:color="auto"/>
            </w:tcBorders>
            <w:shd w:val="clear" w:color="auto" w:fill="FABF8F"/>
            <w:vAlign w:val="center"/>
          </w:tcPr>
          <w:p w14:paraId="1556469A" w14:textId="77777777" w:rsidR="006F741C" w:rsidRPr="00AC2F34" w:rsidRDefault="006F741C" w:rsidP="009E4001">
            <w:pPr>
              <w:pStyle w:val="TableText"/>
              <w:widowControl w:val="0"/>
              <w:spacing w:before="80"/>
              <w:rPr>
                <w:rFonts w:ascii="Tahoma" w:hAnsi="Tahoma" w:cs="Tahoma"/>
                <w:color w:val="000000"/>
                <w:sz w:val="13"/>
              </w:rPr>
            </w:pPr>
            <w:r w:rsidRPr="00AC2F34">
              <w:rPr>
                <w:rFonts w:ascii="Tahoma" w:hAnsi="Tahoma" w:cs="Tahoma"/>
                <w:color w:val="000000"/>
                <w:sz w:val="13"/>
              </w:rPr>
              <w:t>04/11</w:t>
            </w:r>
          </w:p>
        </w:tc>
        <w:tc>
          <w:tcPr>
            <w:tcW w:w="360" w:type="dxa"/>
            <w:tcBorders>
              <w:bottom w:val="single" w:sz="4" w:space="0" w:color="auto"/>
              <w:right w:val="single" w:sz="18" w:space="0" w:color="auto"/>
            </w:tcBorders>
            <w:shd w:val="clear" w:color="auto" w:fill="FABF8F"/>
            <w:vAlign w:val="center"/>
          </w:tcPr>
          <w:p w14:paraId="1556469B" w14:textId="77777777" w:rsidR="006F741C" w:rsidRPr="00AC2F34" w:rsidRDefault="006F741C" w:rsidP="00886719">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1556469C"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9D"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9E"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9F"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A0"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A1" w14:textId="77777777" w:rsidR="006F741C" w:rsidRPr="00AC2F34" w:rsidRDefault="006F741C"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6A2" w14:textId="77777777" w:rsidR="006F741C" w:rsidRPr="00AC2F34" w:rsidRDefault="006F741C"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6A3"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A4"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6A5" w14:textId="77777777" w:rsidR="006F741C" w:rsidRPr="00AC2F34" w:rsidRDefault="006F741C"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6A6"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6A7" w14:textId="77777777" w:rsidR="006F741C" w:rsidRPr="00AC2F34" w:rsidRDefault="006F741C"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6A8"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46A9" w14:textId="77777777" w:rsidR="006F741C" w:rsidRPr="00AC2F34" w:rsidRDefault="006F741C" w:rsidP="0088671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55646AA" w14:textId="77777777" w:rsidR="006F741C" w:rsidRPr="00AC2F34" w:rsidRDefault="006F741C" w:rsidP="00886719">
            <w:pPr>
              <w:pStyle w:val="TableText"/>
              <w:widowControl w:val="0"/>
              <w:rPr>
                <w:rFonts w:ascii="Tahoma" w:hAnsi="Tahoma" w:cs="Tahoma"/>
                <w:color w:val="000000"/>
                <w:sz w:val="13"/>
              </w:rPr>
            </w:pPr>
          </w:p>
        </w:tc>
      </w:tr>
      <w:tr w:rsidR="006F741C" w:rsidRPr="00AC2F34" w14:paraId="155646BF" w14:textId="77777777" w:rsidTr="00B33138">
        <w:trPr>
          <w:trHeight w:val="145"/>
        </w:trPr>
        <w:tc>
          <w:tcPr>
            <w:tcW w:w="2714" w:type="dxa"/>
            <w:tcBorders>
              <w:bottom w:val="single" w:sz="4" w:space="0" w:color="auto"/>
            </w:tcBorders>
            <w:shd w:val="clear" w:color="auto" w:fill="auto"/>
            <w:vAlign w:val="center"/>
          </w:tcPr>
          <w:p w14:paraId="155646AC" w14:textId="77777777" w:rsidR="006F741C" w:rsidRPr="00AC2F34" w:rsidRDefault="006F741C" w:rsidP="00873F62">
            <w:pPr>
              <w:pStyle w:val="Heading2"/>
              <w:spacing w:before="20" w:after="20"/>
              <w:ind w:left="0"/>
              <w:rPr>
                <w:rFonts w:ascii="Tahoma" w:hAnsi="Tahoma" w:cs="Tahoma"/>
                <w:b w:val="0"/>
                <w:sz w:val="14"/>
                <w:szCs w:val="14"/>
              </w:rPr>
            </w:pPr>
            <w:bookmarkStart w:id="559" w:name="_Toc343596473"/>
            <w:r w:rsidRPr="00AC2F34">
              <w:rPr>
                <w:rFonts w:ascii="Tahoma" w:hAnsi="Tahoma" w:cs="Tahoma"/>
                <w:b w:val="0"/>
                <w:sz w:val="14"/>
                <w:szCs w:val="14"/>
              </w:rPr>
              <w:t>Windows Intune (per Apparaat)</w:t>
            </w:r>
            <w:bookmarkEnd w:id="559"/>
          </w:p>
        </w:tc>
        <w:tc>
          <w:tcPr>
            <w:tcW w:w="450" w:type="dxa"/>
            <w:tcBorders>
              <w:bottom w:val="single" w:sz="4" w:space="0" w:color="auto"/>
            </w:tcBorders>
            <w:shd w:val="clear" w:color="auto" w:fill="auto"/>
            <w:vAlign w:val="center"/>
          </w:tcPr>
          <w:p w14:paraId="155646AD" w14:textId="77777777" w:rsidR="006F741C" w:rsidRPr="00AC2F34" w:rsidRDefault="006F741C" w:rsidP="00B33138">
            <w:pPr>
              <w:pStyle w:val="TableText"/>
              <w:widowControl w:val="0"/>
              <w:rPr>
                <w:rFonts w:cs="Tahoma"/>
                <w:b/>
                <w:sz w:val="13"/>
                <w:szCs w:val="13"/>
              </w:rPr>
            </w:pPr>
          </w:p>
        </w:tc>
        <w:tc>
          <w:tcPr>
            <w:tcW w:w="450" w:type="dxa"/>
            <w:tcBorders>
              <w:bottom w:val="single" w:sz="4" w:space="0" w:color="auto"/>
            </w:tcBorders>
            <w:shd w:val="clear" w:color="auto" w:fill="auto"/>
            <w:vAlign w:val="center"/>
          </w:tcPr>
          <w:p w14:paraId="155646AE" w14:textId="77777777" w:rsidR="006F741C" w:rsidRPr="00AC2F34" w:rsidRDefault="006F741C" w:rsidP="009E4001">
            <w:pPr>
              <w:pStyle w:val="TableText"/>
              <w:widowControl w:val="0"/>
              <w:spacing w:before="80"/>
              <w:rPr>
                <w:rFonts w:ascii="Tahoma" w:hAnsi="Tahoma" w:cs="Tahoma"/>
                <w:color w:val="000000"/>
                <w:sz w:val="13"/>
              </w:rPr>
            </w:pPr>
            <w:r w:rsidRPr="00AC2F34">
              <w:rPr>
                <w:rFonts w:ascii="Tahoma" w:hAnsi="Tahoma" w:cs="Tahoma"/>
                <w:color w:val="000000"/>
                <w:sz w:val="13"/>
              </w:rPr>
              <w:t>04/11</w:t>
            </w:r>
          </w:p>
        </w:tc>
        <w:tc>
          <w:tcPr>
            <w:tcW w:w="360" w:type="dxa"/>
            <w:tcBorders>
              <w:bottom w:val="single" w:sz="4" w:space="0" w:color="auto"/>
              <w:right w:val="single" w:sz="18" w:space="0" w:color="auto"/>
            </w:tcBorders>
            <w:shd w:val="clear" w:color="auto" w:fill="auto"/>
            <w:vAlign w:val="center"/>
          </w:tcPr>
          <w:p w14:paraId="155646AF" w14:textId="77777777" w:rsidR="006F741C" w:rsidRPr="00AC2F34" w:rsidRDefault="006F741C" w:rsidP="00886719">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155646B0"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46B1"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46B2"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46B3"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46B4"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46B5" w14:textId="77777777" w:rsidR="006F741C" w:rsidRPr="00AC2F34" w:rsidRDefault="006F741C"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55646B6" w14:textId="77777777" w:rsidR="006F741C" w:rsidRPr="00AC2F34" w:rsidRDefault="006F741C"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46B7"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46B8"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646B9" w14:textId="77777777" w:rsidR="006F741C" w:rsidRPr="00AC2F34" w:rsidRDefault="006F741C"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46BA"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646BB" w14:textId="77777777" w:rsidR="006F741C" w:rsidRPr="00AC2F34" w:rsidRDefault="006F741C"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5646BC"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tcBorders>
            <w:shd w:val="clear" w:color="auto" w:fill="auto"/>
          </w:tcPr>
          <w:p w14:paraId="155646BD" w14:textId="77777777" w:rsidR="006F741C" w:rsidRPr="00AC2F34" w:rsidRDefault="006F741C" w:rsidP="0088671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155646BE" w14:textId="77777777" w:rsidR="006F741C" w:rsidRPr="00AC2F34" w:rsidRDefault="006F741C" w:rsidP="00886719">
            <w:pPr>
              <w:pStyle w:val="TableText"/>
              <w:widowControl w:val="0"/>
              <w:rPr>
                <w:rFonts w:ascii="Tahoma" w:hAnsi="Tahoma" w:cs="Tahoma"/>
                <w:color w:val="000000"/>
                <w:sz w:val="13"/>
              </w:rPr>
            </w:pPr>
          </w:p>
        </w:tc>
      </w:tr>
      <w:tr w:rsidR="00AC7705" w:rsidRPr="00AC2F34" w14:paraId="155646D3" w14:textId="77777777" w:rsidTr="00B33138">
        <w:trPr>
          <w:trHeight w:val="145"/>
        </w:trPr>
        <w:tc>
          <w:tcPr>
            <w:tcW w:w="2714" w:type="dxa"/>
            <w:tcBorders>
              <w:bottom w:val="single" w:sz="4" w:space="0" w:color="auto"/>
            </w:tcBorders>
            <w:shd w:val="clear" w:color="auto" w:fill="FABF8F"/>
            <w:vAlign w:val="center"/>
          </w:tcPr>
          <w:p w14:paraId="155646C0" w14:textId="77777777" w:rsidR="006F741C" w:rsidRPr="00AC2F34" w:rsidRDefault="006F741C" w:rsidP="00873F62">
            <w:pPr>
              <w:pStyle w:val="Heading2"/>
              <w:spacing w:before="20" w:after="20"/>
              <w:ind w:left="0"/>
              <w:rPr>
                <w:rFonts w:ascii="Tahoma" w:hAnsi="Tahoma" w:cs="Tahoma"/>
                <w:b w:val="0"/>
                <w:sz w:val="14"/>
                <w:szCs w:val="14"/>
              </w:rPr>
            </w:pPr>
            <w:bookmarkStart w:id="560" w:name="_Toc343596474"/>
            <w:r w:rsidRPr="00AC2F34">
              <w:rPr>
                <w:rFonts w:ascii="Tahoma" w:hAnsi="Tahoma" w:cs="Tahoma"/>
                <w:b w:val="0"/>
                <w:sz w:val="14"/>
                <w:szCs w:val="14"/>
              </w:rPr>
              <w:t>Windows Intune Add-on voor System Center Configuration Manager en System Center Endpoint Protection (per gebruiker)</w:t>
            </w:r>
            <w:bookmarkEnd w:id="560"/>
          </w:p>
        </w:tc>
        <w:tc>
          <w:tcPr>
            <w:tcW w:w="450" w:type="dxa"/>
            <w:tcBorders>
              <w:bottom w:val="single" w:sz="4" w:space="0" w:color="auto"/>
            </w:tcBorders>
            <w:shd w:val="clear" w:color="auto" w:fill="FABF8F"/>
            <w:vAlign w:val="center"/>
          </w:tcPr>
          <w:p w14:paraId="155646C1" w14:textId="77777777" w:rsidR="006F741C" w:rsidRPr="00AC2F34" w:rsidRDefault="006F741C" w:rsidP="00B33138">
            <w:pPr>
              <w:pStyle w:val="TableText"/>
              <w:widowControl w:val="0"/>
              <w:rPr>
                <w:rFonts w:cs="Tahoma"/>
                <w:b/>
                <w:sz w:val="13"/>
                <w:szCs w:val="13"/>
              </w:rPr>
            </w:pPr>
          </w:p>
        </w:tc>
        <w:tc>
          <w:tcPr>
            <w:tcW w:w="450" w:type="dxa"/>
            <w:tcBorders>
              <w:bottom w:val="single" w:sz="4" w:space="0" w:color="auto"/>
            </w:tcBorders>
            <w:shd w:val="clear" w:color="auto" w:fill="FABF8F"/>
            <w:vAlign w:val="center"/>
          </w:tcPr>
          <w:p w14:paraId="155646C2" w14:textId="77777777" w:rsidR="006F741C" w:rsidRPr="00AC2F34" w:rsidRDefault="006F741C" w:rsidP="009E4001">
            <w:pPr>
              <w:pStyle w:val="TableText"/>
              <w:widowControl w:val="0"/>
              <w:spacing w:before="80"/>
              <w:rPr>
                <w:rFonts w:ascii="Tahoma" w:hAnsi="Tahoma" w:cs="Tahoma"/>
                <w:color w:val="000000"/>
                <w:sz w:val="13"/>
              </w:rPr>
            </w:pPr>
            <w:r w:rsidRPr="00AC2F34">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155646C3" w14:textId="77777777" w:rsidR="006F741C" w:rsidRPr="00AC2F34" w:rsidRDefault="006F741C" w:rsidP="00886719">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155646C4"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C5"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C6"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C7"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C8"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C9" w14:textId="77777777" w:rsidR="006F741C" w:rsidRPr="00AC2F34" w:rsidRDefault="006F741C"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6CA" w14:textId="77777777" w:rsidR="006F741C" w:rsidRPr="00AC2F34" w:rsidRDefault="006F741C"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6CB"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CC"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6CD" w14:textId="77777777" w:rsidR="006F741C" w:rsidRPr="00AC2F34" w:rsidRDefault="006F741C"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6CE"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6CF" w14:textId="77777777" w:rsidR="006F741C" w:rsidRPr="00AC2F34" w:rsidRDefault="006F741C"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6D0"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46D1" w14:textId="77777777" w:rsidR="006F741C" w:rsidRPr="00AC2F34" w:rsidRDefault="006F741C" w:rsidP="0088671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55646D2" w14:textId="77777777" w:rsidR="006F741C" w:rsidRPr="00AC2F34" w:rsidRDefault="006F741C" w:rsidP="00886719">
            <w:pPr>
              <w:pStyle w:val="TableText"/>
              <w:widowControl w:val="0"/>
              <w:rPr>
                <w:rFonts w:ascii="Tahoma" w:hAnsi="Tahoma" w:cs="Tahoma"/>
                <w:color w:val="000000"/>
                <w:sz w:val="13"/>
              </w:rPr>
            </w:pPr>
          </w:p>
        </w:tc>
      </w:tr>
      <w:tr w:rsidR="006F741C" w:rsidRPr="00AC2F34" w14:paraId="155646E7" w14:textId="77777777" w:rsidTr="00B33138">
        <w:trPr>
          <w:trHeight w:val="145"/>
        </w:trPr>
        <w:tc>
          <w:tcPr>
            <w:tcW w:w="2714" w:type="dxa"/>
            <w:tcBorders>
              <w:bottom w:val="single" w:sz="4" w:space="0" w:color="auto"/>
            </w:tcBorders>
            <w:shd w:val="clear" w:color="auto" w:fill="auto"/>
            <w:vAlign w:val="center"/>
          </w:tcPr>
          <w:p w14:paraId="155646D4" w14:textId="77777777" w:rsidR="006F741C" w:rsidRPr="00AC2F34" w:rsidRDefault="006F741C" w:rsidP="00873F62">
            <w:pPr>
              <w:pStyle w:val="Heading2"/>
              <w:spacing w:before="20" w:after="20"/>
              <w:ind w:left="0"/>
              <w:rPr>
                <w:rFonts w:ascii="Tahoma" w:hAnsi="Tahoma" w:cs="Tahoma"/>
                <w:b w:val="0"/>
                <w:sz w:val="14"/>
                <w:szCs w:val="14"/>
              </w:rPr>
            </w:pPr>
            <w:bookmarkStart w:id="561" w:name="_Toc343596475"/>
            <w:r w:rsidRPr="00AC2F34">
              <w:rPr>
                <w:rFonts w:ascii="Tahoma" w:hAnsi="Tahoma" w:cs="Tahoma"/>
                <w:b w:val="0"/>
                <w:sz w:val="14"/>
                <w:szCs w:val="14"/>
              </w:rPr>
              <w:t>Windows Intune (per gebruiker)</w:t>
            </w:r>
            <w:bookmarkEnd w:id="561"/>
          </w:p>
        </w:tc>
        <w:tc>
          <w:tcPr>
            <w:tcW w:w="450" w:type="dxa"/>
            <w:tcBorders>
              <w:bottom w:val="single" w:sz="4" w:space="0" w:color="auto"/>
            </w:tcBorders>
            <w:shd w:val="clear" w:color="auto" w:fill="auto"/>
            <w:vAlign w:val="center"/>
          </w:tcPr>
          <w:p w14:paraId="155646D5" w14:textId="77777777" w:rsidR="006F741C" w:rsidRPr="00AC2F34" w:rsidRDefault="006F741C" w:rsidP="00B33138">
            <w:pPr>
              <w:pStyle w:val="TableText"/>
              <w:widowControl w:val="0"/>
              <w:rPr>
                <w:rFonts w:cs="Tahoma"/>
                <w:b/>
                <w:sz w:val="13"/>
                <w:szCs w:val="13"/>
              </w:rPr>
            </w:pPr>
          </w:p>
        </w:tc>
        <w:tc>
          <w:tcPr>
            <w:tcW w:w="450" w:type="dxa"/>
            <w:tcBorders>
              <w:bottom w:val="single" w:sz="4" w:space="0" w:color="auto"/>
            </w:tcBorders>
            <w:shd w:val="clear" w:color="auto" w:fill="auto"/>
            <w:vAlign w:val="center"/>
          </w:tcPr>
          <w:p w14:paraId="155646D6" w14:textId="77777777" w:rsidR="006F741C" w:rsidRPr="00AC2F34" w:rsidRDefault="006F741C" w:rsidP="009E4001">
            <w:pPr>
              <w:pStyle w:val="TableText"/>
              <w:widowControl w:val="0"/>
              <w:spacing w:before="80"/>
              <w:rPr>
                <w:rFonts w:ascii="Tahoma" w:hAnsi="Tahoma" w:cs="Tahoma"/>
                <w:color w:val="000000"/>
                <w:sz w:val="13"/>
              </w:rPr>
            </w:pPr>
            <w:r w:rsidRPr="00AC2F34">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155646D7" w14:textId="77777777" w:rsidR="006F741C" w:rsidRPr="00AC2F34" w:rsidRDefault="006F741C" w:rsidP="00886719">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155646D8"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46D9"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46DA"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46DB"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46DC"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46DD" w14:textId="77777777" w:rsidR="006F741C" w:rsidRPr="00AC2F34" w:rsidRDefault="006F741C"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55646DE" w14:textId="77777777" w:rsidR="006F741C" w:rsidRPr="00AC2F34" w:rsidRDefault="006F741C"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46DF"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46E0"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646E1" w14:textId="77777777" w:rsidR="006F741C" w:rsidRPr="00AC2F34" w:rsidRDefault="006F741C"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46E2"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646E3" w14:textId="77777777" w:rsidR="006F741C" w:rsidRPr="00AC2F34" w:rsidRDefault="006F741C"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5646E4" w14:textId="77777777" w:rsidR="006F741C" w:rsidRPr="00AC2F34" w:rsidRDefault="006F741C" w:rsidP="00886719">
            <w:pPr>
              <w:pStyle w:val="TableText"/>
              <w:widowControl w:val="0"/>
              <w:rPr>
                <w:rFonts w:ascii="Tahoma" w:hAnsi="Tahoma" w:cs="Tahoma"/>
                <w:sz w:val="13"/>
              </w:rPr>
            </w:pPr>
          </w:p>
        </w:tc>
        <w:tc>
          <w:tcPr>
            <w:tcW w:w="450" w:type="dxa"/>
            <w:tcBorders>
              <w:bottom w:val="single" w:sz="4" w:space="0" w:color="auto"/>
            </w:tcBorders>
            <w:shd w:val="clear" w:color="auto" w:fill="auto"/>
          </w:tcPr>
          <w:p w14:paraId="155646E5" w14:textId="77777777" w:rsidR="006F741C" w:rsidRPr="00AC2F34" w:rsidRDefault="006F741C" w:rsidP="0088671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155646E6" w14:textId="77777777" w:rsidR="006F741C" w:rsidRPr="00AC2F34" w:rsidRDefault="006F741C" w:rsidP="00886719">
            <w:pPr>
              <w:pStyle w:val="TableText"/>
              <w:widowControl w:val="0"/>
              <w:rPr>
                <w:rFonts w:ascii="Tahoma" w:hAnsi="Tahoma" w:cs="Tahoma"/>
                <w:color w:val="000000"/>
                <w:sz w:val="13"/>
              </w:rPr>
            </w:pPr>
          </w:p>
        </w:tc>
      </w:tr>
      <w:tr w:rsidR="00AC7705" w:rsidRPr="00AC2F34" w14:paraId="155646FB" w14:textId="77777777" w:rsidTr="00B33138">
        <w:trPr>
          <w:trHeight w:val="70"/>
        </w:trPr>
        <w:tc>
          <w:tcPr>
            <w:tcW w:w="2714" w:type="dxa"/>
            <w:tcBorders>
              <w:bottom w:val="single" w:sz="4" w:space="0" w:color="auto"/>
            </w:tcBorders>
            <w:shd w:val="clear" w:color="auto" w:fill="FABF8F"/>
            <w:vAlign w:val="center"/>
          </w:tcPr>
          <w:p w14:paraId="155646E8" w14:textId="77777777" w:rsidR="00A63948" w:rsidRPr="00AC2F34" w:rsidRDefault="00A63948" w:rsidP="00873F62">
            <w:pPr>
              <w:pStyle w:val="Heading2"/>
              <w:spacing w:before="20" w:after="20"/>
              <w:ind w:left="0"/>
              <w:rPr>
                <w:rFonts w:ascii="Tahoma" w:hAnsi="Tahoma" w:cs="Tahoma"/>
                <w:b w:val="0"/>
                <w:sz w:val="14"/>
                <w:szCs w:val="14"/>
              </w:rPr>
            </w:pPr>
            <w:bookmarkStart w:id="562" w:name="_Toc336338130"/>
            <w:bookmarkStart w:id="563" w:name="_Toc343596476"/>
            <w:r w:rsidRPr="00AC2F34">
              <w:rPr>
                <w:rFonts w:ascii="Tahoma" w:hAnsi="Tahoma" w:cs="Tahoma"/>
                <w:b w:val="0"/>
                <w:sz w:val="14"/>
                <w:szCs w:val="14"/>
              </w:rPr>
              <w:t>Windows Intune</w:t>
            </w:r>
            <w:bookmarkEnd w:id="562"/>
            <w:r w:rsidRPr="00AC2F34">
              <w:rPr>
                <w:rFonts w:ascii="Tahoma" w:hAnsi="Tahoma" w:cs="Tahoma"/>
                <w:b w:val="0"/>
                <w:sz w:val="14"/>
                <w:szCs w:val="14"/>
              </w:rPr>
              <w:t xml:space="preserve"> Extra Storage 1 GB</w:t>
            </w:r>
            <w:bookmarkEnd w:id="563"/>
          </w:p>
        </w:tc>
        <w:tc>
          <w:tcPr>
            <w:tcW w:w="450" w:type="dxa"/>
            <w:tcBorders>
              <w:bottom w:val="single" w:sz="4" w:space="0" w:color="auto"/>
            </w:tcBorders>
            <w:shd w:val="clear" w:color="auto" w:fill="FABF8F"/>
            <w:vAlign w:val="center"/>
          </w:tcPr>
          <w:p w14:paraId="155646E9" w14:textId="77777777" w:rsidR="00A63948" w:rsidRPr="00AC2F34" w:rsidRDefault="00A63948" w:rsidP="00B33138">
            <w:pPr>
              <w:pStyle w:val="TableText"/>
              <w:widowControl w:val="0"/>
              <w:rPr>
                <w:rFonts w:cs="Tahoma"/>
                <w:b/>
                <w:sz w:val="13"/>
                <w:szCs w:val="13"/>
              </w:rPr>
            </w:pPr>
          </w:p>
        </w:tc>
        <w:tc>
          <w:tcPr>
            <w:tcW w:w="450" w:type="dxa"/>
            <w:tcBorders>
              <w:bottom w:val="single" w:sz="4" w:space="0" w:color="auto"/>
            </w:tcBorders>
            <w:shd w:val="clear" w:color="auto" w:fill="FABF8F"/>
            <w:vAlign w:val="center"/>
          </w:tcPr>
          <w:p w14:paraId="155646EA" w14:textId="77777777" w:rsidR="00A63948" w:rsidRPr="00AC2F34" w:rsidRDefault="00A63948" w:rsidP="009E4001">
            <w:pPr>
              <w:pStyle w:val="TableText"/>
              <w:widowControl w:val="0"/>
              <w:spacing w:before="80"/>
              <w:rPr>
                <w:rFonts w:ascii="Tahoma" w:hAnsi="Tahoma" w:cs="Tahoma"/>
                <w:color w:val="000000"/>
                <w:sz w:val="13"/>
              </w:rPr>
            </w:pPr>
            <w:r w:rsidRPr="00AC2F34">
              <w:rPr>
                <w:rFonts w:ascii="Tahoma" w:hAnsi="Tahoma" w:cs="Tahoma"/>
                <w:color w:val="000000"/>
                <w:sz w:val="13"/>
              </w:rPr>
              <w:t>10/11</w:t>
            </w:r>
          </w:p>
        </w:tc>
        <w:tc>
          <w:tcPr>
            <w:tcW w:w="360" w:type="dxa"/>
            <w:tcBorders>
              <w:bottom w:val="single" w:sz="4" w:space="0" w:color="auto"/>
              <w:right w:val="single" w:sz="18" w:space="0" w:color="auto"/>
            </w:tcBorders>
            <w:shd w:val="clear" w:color="auto" w:fill="FABF8F"/>
            <w:vAlign w:val="center"/>
          </w:tcPr>
          <w:p w14:paraId="155646EB" w14:textId="77777777" w:rsidR="00A63948" w:rsidRPr="00AC2F34" w:rsidRDefault="00A63948" w:rsidP="00886719">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155646EC"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ED"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EE"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EF"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F0"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F1" w14:textId="77777777" w:rsidR="00A63948" w:rsidRPr="00AC2F34" w:rsidRDefault="00A63948"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6F2"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6F3"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6F4"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6F5"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6F6"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3</w:t>
            </w:r>
          </w:p>
        </w:tc>
        <w:tc>
          <w:tcPr>
            <w:tcW w:w="450" w:type="dxa"/>
            <w:tcBorders>
              <w:bottom w:val="single" w:sz="4" w:space="0" w:color="auto"/>
              <w:right w:val="single" w:sz="18" w:space="0" w:color="auto"/>
            </w:tcBorders>
            <w:shd w:val="clear" w:color="auto" w:fill="FABF8F"/>
            <w:vAlign w:val="center"/>
          </w:tcPr>
          <w:p w14:paraId="155646F7"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6F8"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46F9" w14:textId="77777777" w:rsidR="00A63948" w:rsidRPr="00AC2F34" w:rsidRDefault="00A63948" w:rsidP="00886719">
            <w:pPr>
              <w:pStyle w:val="TableText"/>
              <w:widowControl w:val="0"/>
              <w:rPr>
                <w:rFonts w:ascii="Tahoma" w:hAnsi="Tahoma" w:cs="Tahoma"/>
                <w:sz w:val="13"/>
              </w:rPr>
            </w:pPr>
          </w:p>
        </w:tc>
        <w:tc>
          <w:tcPr>
            <w:tcW w:w="540" w:type="dxa"/>
            <w:tcBorders>
              <w:bottom w:val="single" w:sz="4" w:space="0" w:color="auto"/>
            </w:tcBorders>
            <w:shd w:val="clear" w:color="auto" w:fill="FABF8F"/>
            <w:vAlign w:val="center"/>
          </w:tcPr>
          <w:p w14:paraId="155646FA" w14:textId="77777777" w:rsidR="00A63948" w:rsidRPr="00AC2F34" w:rsidRDefault="00A63948" w:rsidP="00886719">
            <w:pPr>
              <w:pStyle w:val="TableText"/>
              <w:widowControl w:val="0"/>
              <w:rPr>
                <w:rFonts w:ascii="Tahoma" w:hAnsi="Tahoma" w:cs="Tahoma"/>
                <w:color w:val="000000"/>
                <w:sz w:val="13"/>
              </w:rPr>
            </w:pPr>
          </w:p>
        </w:tc>
      </w:tr>
      <w:tr w:rsidR="001327D3" w:rsidRPr="00AC2F34" w14:paraId="1556470F" w14:textId="77777777" w:rsidTr="00B33138">
        <w:trPr>
          <w:trHeight w:val="145"/>
        </w:trPr>
        <w:tc>
          <w:tcPr>
            <w:tcW w:w="2714" w:type="dxa"/>
            <w:tcBorders>
              <w:bottom w:val="single" w:sz="4" w:space="0" w:color="auto"/>
            </w:tcBorders>
            <w:shd w:val="clear" w:color="auto" w:fill="auto"/>
            <w:vAlign w:val="center"/>
          </w:tcPr>
          <w:p w14:paraId="155646FC" w14:textId="77777777" w:rsidR="001327D3" w:rsidRPr="00AC2F34" w:rsidRDefault="001327D3" w:rsidP="00873F62">
            <w:pPr>
              <w:pStyle w:val="Heading2"/>
              <w:spacing w:before="20" w:after="20"/>
              <w:ind w:left="0"/>
              <w:rPr>
                <w:rFonts w:ascii="Tahoma" w:hAnsi="Tahoma" w:cs="Tahoma"/>
                <w:b w:val="0"/>
                <w:sz w:val="14"/>
                <w:szCs w:val="14"/>
              </w:rPr>
            </w:pPr>
            <w:bookmarkStart w:id="564" w:name="_Toc343596477"/>
            <w:r w:rsidRPr="00AC2F34">
              <w:rPr>
                <w:rFonts w:ascii="Tahoma" w:hAnsi="Tahoma" w:cs="Tahoma"/>
                <w:b w:val="0"/>
                <w:sz w:val="14"/>
                <w:szCs w:val="14"/>
              </w:rPr>
              <w:t>Windows Intune USL</w:t>
            </w:r>
            <w:bookmarkEnd w:id="564"/>
          </w:p>
        </w:tc>
        <w:tc>
          <w:tcPr>
            <w:tcW w:w="450" w:type="dxa"/>
            <w:tcBorders>
              <w:bottom w:val="single" w:sz="4" w:space="0" w:color="auto"/>
            </w:tcBorders>
            <w:shd w:val="clear" w:color="auto" w:fill="auto"/>
            <w:vAlign w:val="center"/>
          </w:tcPr>
          <w:p w14:paraId="155646FD" w14:textId="77777777" w:rsidR="001327D3" w:rsidRPr="00AC2F34" w:rsidRDefault="001327D3" w:rsidP="00B33138">
            <w:pPr>
              <w:pStyle w:val="TableText"/>
              <w:widowControl w:val="0"/>
              <w:rPr>
                <w:rFonts w:cs="Tahoma"/>
                <w:b/>
                <w:sz w:val="13"/>
                <w:szCs w:val="13"/>
              </w:rPr>
            </w:pPr>
          </w:p>
        </w:tc>
        <w:tc>
          <w:tcPr>
            <w:tcW w:w="450" w:type="dxa"/>
            <w:tcBorders>
              <w:bottom w:val="single" w:sz="4" w:space="0" w:color="auto"/>
            </w:tcBorders>
            <w:shd w:val="clear" w:color="auto" w:fill="auto"/>
            <w:vAlign w:val="center"/>
          </w:tcPr>
          <w:p w14:paraId="155646FE" w14:textId="77777777" w:rsidR="001327D3" w:rsidRPr="00AC2F34" w:rsidRDefault="001327D3" w:rsidP="009E4001">
            <w:pPr>
              <w:pStyle w:val="TableText"/>
              <w:widowControl w:val="0"/>
              <w:spacing w:before="80"/>
              <w:rPr>
                <w:rFonts w:ascii="Tahoma" w:hAnsi="Tahoma" w:cs="Tahoma"/>
                <w:color w:val="000000"/>
                <w:sz w:val="13"/>
              </w:rPr>
            </w:pPr>
            <w:r w:rsidRPr="00AC2F34">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155646FF" w14:textId="77777777" w:rsidR="001327D3" w:rsidRPr="00AC2F34" w:rsidRDefault="001327D3" w:rsidP="00886719">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15564700" w14:textId="77777777" w:rsidR="001327D3" w:rsidRPr="00AC2F34" w:rsidRDefault="001327D3"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4701" w14:textId="77777777" w:rsidR="001327D3" w:rsidRPr="00AC2F34" w:rsidRDefault="001327D3"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4702" w14:textId="77777777" w:rsidR="001327D3" w:rsidRPr="00AC2F34" w:rsidRDefault="001327D3"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4703" w14:textId="77777777" w:rsidR="001327D3" w:rsidRPr="00AC2F34" w:rsidRDefault="001327D3"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4704" w14:textId="77777777" w:rsidR="001327D3" w:rsidRPr="00AC2F34" w:rsidRDefault="001327D3"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4705" w14:textId="77777777" w:rsidR="001327D3" w:rsidRPr="00AC2F34" w:rsidRDefault="001327D3"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5564706" w14:textId="77777777" w:rsidR="001327D3" w:rsidRPr="00AC2F34" w:rsidRDefault="001327D3"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4707" w14:textId="77777777" w:rsidR="001327D3" w:rsidRPr="00AC2F34" w:rsidRDefault="001327D3"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4708" w14:textId="77777777" w:rsidR="001327D3" w:rsidRPr="00AC2F34" w:rsidRDefault="001327D3"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64709" w14:textId="77777777" w:rsidR="001327D3" w:rsidRPr="00AC2F34" w:rsidRDefault="001327D3"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470A" w14:textId="77777777" w:rsidR="001327D3" w:rsidRPr="00AC2F34" w:rsidRDefault="001327D3"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6470B" w14:textId="77777777" w:rsidR="001327D3" w:rsidRPr="00AC2F34" w:rsidRDefault="001327D3" w:rsidP="00886719">
            <w:pPr>
              <w:pStyle w:val="TableText"/>
              <w:widowControl w:val="0"/>
              <w:rPr>
                <w:rFonts w:ascii="Tahoma" w:hAnsi="Tahoma" w:cs="Tahoma"/>
                <w:sz w:val="13"/>
              </w:rPr>
            </w:pPr>
            <w:r w:rsidRPr="00AC2F34">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1556470C" w14:textId="77777777" w:rsidR="001327D3" w:rsidRPr="00AC2F34" w:rsidRDefault="001327D3" w:rsidP="00886719">
            <w:pPr>
              <w:pStyle w:val="TableText"/>
              <w:widowControl w:val="0"/>
              <w:rPr>
                <w:rFonts w:ascii="Tahoma" w:hAnsi="Tahoma" w:cs="Tahoma"/>
                <w:sz w:val="13"/>
              </w:rPr>
            </w:pPr>
          </w:p>
        </w:tc>
        <w:tc>
          <w:tcPr>
            <w:tcW w:w="450" w:type="dxa"/>
            <w:tcBorders>
              <w:bottom w:val="single" w:sz="4" w:space="0" w:color="auto"/>
            </w:tcBorders>
            <w:shd w:val="clear" w:color="auto" w:fill="auto"/>
          </w:tcPr>
          <w:p w14:paraId="1556470D" w14:textId="77777777" w:rsidR="001327D3" w:rsidRPr="00AC2F34" w:rsidRDefault="001327D3" w:rsidP="0088671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14:paraId="1556470E" w14:textId="77777777" w:rsidR="001327D3" w:rsidRPr="00AC2F34" w:rsidRDefault="001327D3" w:rsidP="00886719">
            <w:pPr>
              <w:pStyle w:val="TableText"/>
              <w:widowControl w:val="0"/>
              <w:rPr>
                <w:rFonts w:ascii="Tahoma" w:hAnsi="Tahoma" w:cs="Tahoma"/>
                <w:color w:val="000000"/>
                <w:sz w:val="13"/>
              </w:rPr>
            </w:pPr>
          </w:p>
        </w:tc>
      </w:tr>
      <w:tr w:rsidR="004233A7" w:rsidRPr="00AC2F34" w14:paraId="15564723" w14:textId="77777777" w:rsidTr="00B33138">
        <w:trPr>
          <w:trHeight w:val="145"/>
        </w:trPr>
        <w:tc>
          <w:tcPr>
            <w:tcW w:w="2714" w:type="dxa"/>
            <w:tcBorders>
              <w:bottom w:val="single" w:sz="4" w:space="0" w:color="auto"/>
            </w:tcBorders>
            <w:shd w:val="clear" w:color="auto" w:fill="auto"/>
            <w:vAlign w:val="center"/>
          </w:tcPr>
          <w:p w14:paraId="15564710" w14:textId="77777777" w:rsidR="001327D3" w:rsidRPr="00AC2F34" w:rsidRDefault="001327D3" w:rsidP="00873F62">
            <w:pPr>
              <w:pStyle w:val="Heading2"/>
              <w:spacing w:before="20" w:after="20"/>
              <w:ind w:left="0"/>
              <w:rPr>
                <w:rFonts w:ascii="Tahoma" w:hAnsi="Tahoma" w:cs="Tahoma"/>
                <w:b w:val="0"/>
                <w:sz w:val="14"/>
                <w:szCs w:val="14"/>
              </w:rPr>
            </w:pPr>
            <w:bookmarkStart w:id="565" w:name="_Toc336338131"/>
            <w:bookmarkStart w:id="566" w:name="_Toc343596478"/>
            <w:r w:rsidRPr="00AC2F34">
              <w:rPr>
                <w:rFonts w:ascii="Tahoma" w:hAnsi="Tahoma" w:cs="Tahoma"/>
                <w:b w:val="0"/>
                <w:sz w:val="14"/>
                <w:szCs w:val="14"/>
              </w:rPr>
              <w:t>Windows Intune USL Add-On</w:t>
            </w:r>
            <w:bookmarkEnd w:id="565"/>
            <w:bookmarkEnd w:id="566"/>
          </w:p>
        </w:tc>
        <w:tc>
          <w:tcPr>
            <w:tcW w:w="450" w:type="dxa"/>
            <w:tcBorders>
              <w:bottom w:val="single" w:sz="4" w:space="0" w:color="auto"/>
            </w:tcBorders>
            <w:shd w:val="clear" w:color="auto" w:fill="auto"/>
            <w:vAlign w:val="center"/>
          </w:tcPr>
          <w:p w14:paraId="15564711" w14:textId="77777777" w:rsidR="001327D3" w:rsidRPr="00AC2F34" w:rsidRDefault="00216494" w:rsidP="00B33138">
            <w:pPr>
              <w:pStyle w:val="TableText"/>
              <w:widowControl w:val="0"/>
              <w:rPr>
                <w:rFonts w:cs="Tahoma"/>
                <w:b/>
                <w:sz w:val="13"/>
                <w:szCs w:val="13"/>
                <w:u w:val="single"/>
              </w:rPr>
            </w:pPr>
            <w:hyperlink w:anchor="_98_Windows_Multipoint" w:history="1">
              <w:r w:rsidR="00E15740" w:rsidRPr="00AC2F34">
                <w:rPr>
                  <w:rStyle w:val="Hyperlink"/>
                  <w:rFonts w:cs="Tahoma"/>
                  <w:b/>
                  <w:sz w:val="13"/>
                  <w:szCs w:val="13"/>
                </w:rPr>
                <w:t>99</w:t>
              </w:r>
            </w:hyperlink>
          </w:p>
        </w:tc>
        <w:tc>
          <w:tcPr>
            <w:tcW w:w="450" w:type="dxa"/>
            <w:tcBorders>
              <w:bottom w:val="single" w:sz="4" w:space="0" w:color="auto"/>
            </w:tcBorders>
            <w:shd w:val="clear" w:color="auto" w:fill="auto"/>
            <w:vAlign w:val="center"/>
          </w:tcPr>
          <w:p w14:paraId="15564712" w14:textId="77777777" w:rsidR="001327D3" w:rsidRPr="00AC2F34" w:rsidDel="00FA1B15" w:rsidRDefault="001327D3" w:rsidP="009E4001">
            <w:pPr>
              <w:pStyle w:val="TableText"/>
              <w:widowControl w:val="0"/>
              <w:spacing w:before="80"/>
              <w:rPr>
                <w:rFonts w:ascii="Tahoma" w:hAnsi="Tahoma" w:cs="Tahoma"/>
                <w:color w:val="000000"/>
                <w:sz w:val="13"/>
              </w:rPr>
            </w:pPr>
            <w:r w:rsidRPr="00AC2F34">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15564713" w14:textId="77777777" w:rsidR="001327D3" w:rsidRPr="00AC2F34" w:rsidRDefault="001327D3" w:rsidP="00886719">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15564714" w14:textId="77777777" w:rsidR="001327D3" w:rsidRPr="00AC2F34" w:rsidRDefault="001327D3"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4715" w14:textId="77777777" w:rsidR="001327D3" w:rsidRPr="00AC2F34" w:rsidRDefault="001327D3"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4716" w14:textId="77777777" w:rsidR="001327D3" w:rsidRPr="00AC2F34" w:rsidRDefault="001327D3"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4717" w14:textId="77777777" w:rsidR="001327D3" w:rsidRPr="00AC2F34" w:rsidRDefault="001327D3"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4718" w14:textId="77777777" w:rsidR="001327D3" w:rsidRPr="00AC2F34" w:rsidRDefault="001327D3"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4719" w14:textId="77777777" w:rsidR="001327D3" w:rsidRPr="00AC2F34" w:rsidRDefault="001327D3"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1556471A" w14:textId="77777777" w:rsidR="001327D3" w:rsidRPr="00AC2F34" w:rsidRDefault="001327D3"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471B" w14:textId="77777777" w:rsidR="001327D3" w:rsidRPr="00AC2F34" w:rsidRDefault="001327D3"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556471C" w14:textId="77777777" w:rsidR="001327D3" w:rsidRPr="00AC2F34" w:rsidRDefault="001327D3"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56471D" w14:textId="77777777" w:rsidR="001327D3" w:rsidRPr="00AC2F34" w:rsidRDefault="001327D3"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556471E" w14:textId="77777777" w:rsidR="001327D3" w:rsidRPr="00AC2F34" w:rsidRDefault="001327D3" w:rsidP="00886719">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1556471F" w14:textId="77777777" w:rsidR="001327D3" w:rsidRPr="00AC2F34" w:rsidRDefault="001327D3" w:rsidP="00886719">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5564720" w14:textId="77777777" w:rsidR="001327D3" w:rsidRPr="00AC2F34" w:rsidRDefault="001327D3" w:rsidP="00886719">
            <w:pPr>
              <w:pStyle w:val="TableText"/>
              <w:widowControl w:val="0"/>
              <w:rPr>
                <w:rFonts w:ascii="Tahoma" w:hAnsi="Tahoma" w:cs="Tahoma"/>
                <w:sz w:val="13"/>
              </w:rPr>
            </w:pPr>
          </w:p>
        </w:tc>
        <w:tc>
          <w:tcPr>
            <w:tcW w:w="450" w:type="dxa"/>
            <w:tcBorders>
              <w:bottom w:val="single" w:sz="4" w:space="0" w:color="auto"/>
            </w:tcBorders>
            <w:shd w:val="clear" w:color="auto" w:fill="auto"/>
          </w:tcPr>
          <w:p w14:paraId="15564721" w14:textId="77777777" w:rsidR="001327D3" w:rsidRPr="00AC2F34" w:rsidRDefault="001327D3" w:rsidP="00886719">
            <w:pPr>
              <w:pStyle w:val="TableText"/>
              <w:widowControl w:val="0"/>
              <w:rPr>
                <w:rFonts w:ascii="Tahoma" w:hAnsi="Tahoma" w:cs="Tahoma"/>
                <w:sz w:val="13"/>
              </w:rPr>
            </w:pPr>
            <w:r w:rsidRPr="00AC2F34">
              <w:rPr>
                <w:rFonts w:ascii="Tahoma" w:hAnsi="Tahoma" w:cs="Tahoma"/>
                <w:sz w:val="13"/>
              </w:rPr>
              <w:t>A, ST</w:t>
            </w:r>
          </w:p>
        </w:tc>
        <w:tc>
          <w:tcPr>
            <w:tcW w:w="540" w:type="dxa"/>
            <w:tcBorders>
              <w:bottom w:val="single" w:sz="4" w:space="0" w:color="auto"/>
            </w:tcBorders>
            <w:shd w:val="clear" w:color="auto" w:fill="auto"/>
            <w:vAlign w:val="center"/>
          </w:tcPr>
          <w:p w14:paraId="15564722" w14:textId="77777777" w:rsidR="001327D3" w:rsidRPr="00AC2F34" w:rsidRDefault="001327D3" w:rsidP="00886719">
            <w:pPr>
              <w:pStyle w:val="TableText"/>
              <w:widowControl w:val="0"/>
              <w:rPr>
                <w:rFonts w:ascii="Tahoma" w:hAnsi="Tahoma" w:cs="Tahoma"/>
                <w:color w:val="000000"/>
                <w:sz w:val="13"/>
              </w:rPr>
            </w:pPr>
          </w:p>
        </w:tc>
      </w:tr>
      <w:tr w:rsidR="001327D3" w:rsidRPr="00AC2F34" w14:paraId="15564737" w14:textId="77777777" w:rsidTr="00B33138">
        <w:trPr>
          <w:trHeight w:val="145"/>
        </w:trPr>
        <w:tc>
          <w:tcPr>
            <w:tcW w:w="2714" w:type="dxa"/>
            <w:tcBorders>
              <w:bottom w:val="single" w:sz="4" w:space="0" w:color="auto"/>
            </w:tcBorders>
            <w:shd w:val="clear" w:color="auto" w:fill="FABF8F"/>
            <w:vAlign w:val="center"/>
          </w:tcPr>
          <w:p w14:paraId="15564724" w14:textId="77777777" w:rsidR="001327D3" w:rsidRPr="00AC2F34" w:rsidRDefault="001327D3" w:rsidP="00873F62">
            <w:pPr>
              <w:pStyle w:val="Heading2"/>
              <w:spacing w:before="20" w:after="20"/>
              <w:ind w:left="0"/>
              <w:rPr>
                <w:rFonts w:ascii="Tahoma" w:hAnsi="Tahoma" w:cs="Tahoma"/>
                <w:b w:val="0"/>
                <w:sz w:val="14"/>
                <w:szCs w:val="14"/>
              </w:rPr>
            </w:pPr>
            <w:bookmarkStart w:id="567" w:name="_Toc336338132"/>
            <w:bookmarkStart w:id="568" w:name="_Toc343596479"/>
            <w:r w:rsidRPr="00AC2F34">
              <w:rPr>
                <w:rFonts w:ascii="Tahoma" w:hAnsi="Tahoma" w:cs="Tahoma"/>
                <w:b w:val="0"/>
                <w:sz w:val="14"/>
                <w:szCs w:val="14"/>
              </w:rPr>
              <w:t>Windows Intune USL Add-On Extra Storage 1 GB</w:t>
            </w:r>
            <w:bookmarkEnd w:id="567"/>
            <w:bookmarkEnd w:id="568"/>
          </w:p>
        </w:tc>
        <w:tc>
          <w:tcPr>
            <w:tcW w:w="450" w:type="dxa"/>
            <w:tcBorders>
              <w:bottom w:val="single" w:sz="4" w:space="0" w:color="auto"/>
            </w:tcBorders>
            <w:shd w:val="clear" w:color="auto" w:fill="FABF8F"/>
            <w:vAlign w:val="center"/>
          </w:tcPr>
          <w:p w14:paraId="15564725" w14:textId="77777777" w:rsidR="001327D3" w:rsidRPr="00AC2F34" w:rsidRDefault="001327D3" w:rsidP="00B33138">
            <w:pPr>
              <w:pStyle w:val="TableText"/>
              <w:widowControl w:val="0"/>
              <w:rPr>
                <w:rFonts w:cs="Tahoma"/>
                <w:b/>
                <w:sz w:val="13"/>
                <w:szCs w:val="13"/>
              </w:rPr>
            </w:pPr>
          </w:p>
        </w:tc>
        <w:tc>
          <w:tcPr>
            <w:tcW w:w="450" w:type="dxa"/>
            <w:tcBorders>
              <w:bottom w:val="single" w:sz="4" w:space="0" w:color="auto"/>
            </w:tcBorders>
            <w:shd w:val="clear" w:color="auto" w:fill="FABF8F"/>
            <w:vAlign w:val="center"/>
          </w:tcPr>
          <w:p w14:paraId="15564726" w14:textId="77777777" w:rsidR="001327D3" w:rsidRPr="00AC2F34" w:rsidDel="00FA1B15" w:rsidRDefault="001327D3" w:rsidP="009E4001">
            <w:pPr>
              <w:pStyle w:val="TableText"/>
              <w:widowControl w:val="0"/>
              <w:spacing w:before="80"/>
              <w:rPr>
                <w:rFonts w:ascii="Tahoma" w:hAnsi="Tahoma" w:cs="Tahoma"/>
                <w:color w:val="000000"/>
                <w:sz w:val="13"/>
              </w:rPr>
            </w:pPr>
            <w:r w:rsidRPr="00AC2F34">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15564727" w14:textId="77777777" w:rsidR="001327D3" w:rsidRPr="00AC2F34" w:rsidRDefault="001327D3" w:rsidP="00886719">
            <w:pPr>
              <w:pStyle w:val="TableText"/>
              <w:widowControl w:val="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15564728" w14:textId="77777777" w:rsidR="001327D3" w:rsidRPr="00AC2F34" w:rsidRDefault="001327D3"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729" w14:textId="77777777" w:rsidR="001327D3" w:rsidRPr="00AC2F34" w:rsidRDefault="001327D3"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72A" w14:textId="77777777" w:rsidR="001327D3" w:rsidRPr="00AC2F34" w:rsidRDefault="001327D3"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72B" w14:textId="77777777" w:rsidR="001327D3" w:rsidRPr="00AC2F34" w:rsidRDefault="001327D3"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72C" w14:textId="77777777" w:rsidR="001327D3" w:rsidRPr="00AC2F34" w:rsidRDefault="001327D3"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72D" w14:textId="77777777" w:rsidR="001327D3" w:rsidRPr="00AC2F34" w:rsidRDefault="001327D3"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72E" w14:textId="77777777" w:rsidR="001327D3" w:rsidRPr="00AC2F34" w:rsidRDefault="001327D3"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72F" w14:textId="77777777" w:rsidR="001327D3" w:rsidRPr="00AC2F34" w:rsidRDefault="001327D3"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730" w14:textId="77777777" w:rsidR="001327D3" w:rsidRPr="00AC2F34" w:rsidRDefault="001327D3"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731" w14:textId="77777777" w:rsidR="001327D3" w:rsidRPr="00AC2F34" w:rsidRDefault="001327D3"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732" w14:textId="77777777" w:rsidR="001327D3" w:rsidRPr="00AC2F34" w:rsidRDefault="001327D3"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733" w14:textId="77777777" w:rsidR="001327D3" w:rsidRPr="00AC2F34" w:rsidRDefault="001327D3" w:rsidP="00886719">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4734" w14:textId="77777777" w:rsidR="001327D3" w:rsidRPr="00AC2F34" w:rsidRDefault="001327D3"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4735" w14:textId="77777777" w:rsidR="001327D3" w:rsidRPr="00AC2F34" w:rsidRDefault="001327D3" w:rsidP="00886719">
            <w:pPr>
              <w:pStyle w:val="TableText"/>
              <w:widowControl w:val="0"/>
              <w:rPr>
                <w:rFonts w:ascii="Tahoma" w:hAnsi="Tahoma" w:cs="Tahoma"/>
                <w:sz w:val="13"/>
              </w:rPr>
            </w:pPr>
            <w:r w:rsidRPr="00AC2F34">
              <w:rPr>
                <w:rFonts w:ascii="Tahoma" w:hAnsi="Tahoma" w:cs="Tahoma"/>
                <w:sz w:val="13"/>
              </w:rPr>
              <w:t>A, ST</w:t>
            </w:r>
          </w:p>
        </w:tc>
        <w:tc>
          <w:tcPr>
            <w:tcW w:w="540" w:type="dxa"/>
            <w:tcBorders>
              <w:bottom w:val="single" w:sz="4" w:space="0" w:color="auto"/>
            </w:tcBorders>
            <w:shd w:val="clear" w:color="auto" w:fill="FABF8F"/>
            <w:vAlign w:val="center"/>
          </w:tcPr>
          <w:p w14:paraId="15564736" w14:textId="77777777" w:rsidR="001327D3" w:rsidRPr="00AC2F34" w:rsidRDefault="001327D3" w:rsidP="00886719">
            <w:pPr>
              <w:pStyle w:val="TableText"/>
              <w:widowControl w:val="0"/>
              <w:rPr>
                <w:rFonts w:ascii="Tahoma" w:hAnsi="Tahoma" w:cs="Tahoma"/>
                <w:color w:val="000000"/>
                <w:sz w:val="13"/>
              </w:rPr>
            </w:pPr>
          </w:p>
        </w:tc>
      </w:tr>
      <w:tr w:rsidR="00A63948" w:rsidRPr="00AC2F34" w14:paraId="1556474B" w14:textId="77777777" w:rsidTr="00B33138">
        <w:trPr>
          <w:trHeight w:val="145"/>
        </w:trPr>
        <w:tc>
          <w:tcPr>
            <w:tcW w:w="2714" w:type="dxa"/>
            <w:tcBorders>
              <w:bottom w:val="single" w:sz="4" w:space="0" w:color="auto"/>
            </w:tcBorders>
            <w:shd w:val="clear" w:color="auto" w:fill="FFFFFF"/>
            <w:vAlign w:val="center"/>
          </w:tcPr>
          <w:p w14:paraId="15564738" w14:textId="77777777" w:rsidR="00A63948" w:rsidRPr="00AC2F34" w:rsidRDefault="00A63948" w:rsidP="00873F62">
            <w:pPr>
              <w:pStyle w:val="Heading2"/>
              <w:spacing w:before="20" w:after="20"/>
              <w:ind w:left="0"/>
              <w:rPr>
                <w:rFonts w:ascii="Tahoma" w:hAnsi="Tahoma" w:cs="Tahoma"/>
                <w:b w:val="0"/>
                <w:sz w:val="14"/>
                <w:szCs w:val="14"/>
              </w:rPr>
            </w:pPr>
            <w:bookmarkStart w:id="569" w:name="_Toc336338133"/>
            <w:bookmarkStart w:id="570" w:name="_Toc343596480"/>
            <w:r w:rsidRPr="00AC2F34">
              <w:rPr>
                <w:rFonts w:ascii="Tahoma" w:hAnsi="Tahoma" w:cs="Tahoma"/>
                <w:b w:val="0"/>
                <w:sz w:val="14"/>
                <w:szCs w:val="14"/>
              </w:rPr>
              <w:t>Windows MultiPoint Server 2012 Standard</w:t>
            </w:r>
            <w:bookmarkEnd w:id="569"/>
            <w:bookmarkEnd w:id="570"/>
          </w:p>
        </w:tc>
        <w:tc>
          <w:tcPr>
            <w:tcW w:w="450" w:type="dxa"/>
            <w:tcBorders>
              <w:bottom w:val="single" w:sz="4" w:space="0" w:color="auto"/>
            </w:tcBorders>
            <w:shd w:val="clear" w:color="auto" w:fill="FFFFFF"/>
            <w:vAlign w:val="center"/>
          </w:tcPr>
          <w:p w14:paraId="15564739" w14:textId="77777777" w:rsidR="00A63948" w:rsidRPr="00AC2F34" w:rsidRDefault="00216494" w:rsidP="00B33138">
            <w:pPr>
              <w:pStyle w:val="TableText"/>
              <w:widowControl w:val="0"/>
              <w:rPr>
                <w:rFonts w:cs="Tahoma"/>
                <w:b/>
                <w:sz w:val="13"/>
                <w:szCs w:val="13"/>
                <w:u w:val="single"/>
              </w:rPr>
            </w:pPr>
            <w:hyperlink w:anchor="_100_Windows_Multipoint" w:history="1">
              <w:r w:rsidR="00E15740" w:rsidRPr="00AC2F34">
                <w:rPr>
                  <w:rStyle w:val="Hyperlink"/>
                  <w:rFonts w:cs="Tahoma"/>
                  <w:b/>
                  <w:sz w:val="13"/>
                  <w:szCs w:val="13"/>
                </w:rPr>
                <w:t>100</w:t>
              </w:r>
            </w:hyperlink>
          </w:p>
        </w:tc>
        <w:tc>
          <w:tcPr>
            <w:tcW w:w="450" w:type="dxa"/>
            <w:tcBorders>
              <w:bottom w:val="single" w:sz="4" w:space="0" w:color="auto"/>
            </w:tcBorders>
            <w:shd w:val="clear" w:color="auto" w:fill="FFFFFF"/>
            <w:vAlign w:val="center"/>
          </w:tcPr>
          <w:p w14:paraId="1556473A" w14:textId="77777777" w:rsidR="00A63948" w:rsidRPr="00AC2F34" w:rsidRDefault="00FA1B15" w:rsidP="009E4001">
            <w:pPr>
              <w:pStyle w:val="TableText"/>
              <w:widowControl w:val="0"/>
              <w:spacing w:before="80"/>
              <w:rPr>
                <w:rFonts w:ascii="Tahoma" w:hAnsi="Tahoma" w:cs="Tahoma"/>
                <w:color w:val="000000"/>
                <w:sz w:val="13"/>
              </w:rPr>
            </w:pPr>
            <w:r w:rsidRPr="00AC2F34">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vAlign w:val="center"/>
          </w:tcPr>
          <w:p w14:paraId="1556473B" w14:textId="77777777" w:rsidR="00A63948" w:rsidRPr="00AC2F34" w:rsidRDefault="00A63948" w:rsidP="00886719">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1556473C"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5</w:t>
            </w:r>
          </w:p>
        </w:tc>
        <w:tc>
          <w:tcPr>
            <w:tcW w:w="450" w:type="dxa"/>
            <w:tcBorders>
              <w:bottom w:val="single" w:sz="4" w:space="0" w:color="auto"/>
            </w:tcBorders>
            <w:shd w:val="clear" w:color="auto" w:fill="FFFFFF"/>
            <w:vAlign w:val="center"/>
          </w:tcPr>
          <w:p w14:paraId="1556473D"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13</w:t>
            </w:r>
          </w:p>
        </w:tc>
        <w:tc>
          <w:tcPr>
            <w:tcW w:w="450" w:type="dxa"/>
            <w:tcBorders>
              <w:bottom w:val="single" w:sz="4" w:space="0" w:color="auto"/>
            </w:tcBorders>
            <w:shd w:val="clear" w:color="auto" w:fill="FFFFFF"/>
            <w:vAlign w:val="center"/>
          </w:tcPr>
          <w:p w14:paraId="1556473E"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10</w:t>
            </w:r>
          </w:p>
        </w:tc>
        <w:tc>
          <w:tcPr>
            <w:tcW w:w="450" w:type="dxa"/>
            <w:tcBorders>
              <w:bottom w:val="single" w:sz="4" w:space="0" w:color="auto"/>
            </w:tcBorders>
            <w:shd w:val="clear" w:color="auto" w:fill="FFFFFF"/>
            <w:vAlign w:val="center"/>
          </w:tcPr>
          <w:p w14:paraId="1556473F"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8</w:t>
            </w:r>
          </w:p>
        </w:tc>
        <w:tc>
          <w:tcPr>
            <w:tcW w:w="450" w:type="dxa"/>
            <w:tcBorders>
              <w:bottom w:val="single" w:sz="4" w:space="0" w:color="auto"/>
            </w:tcBorders>
            <w:shd w:val="clear" w:color="auto" w:fill="FFFFFF"/>
            <w:vAlign w:val="center"/>
          </w:tcPr>
          <w:p w14:paraId="15564740"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8</w:t>
            </w:r>
          </w:p>
        </w:tc>
        <w:tc>
          <w:tcPr>
            <w:tcW w:w="450" w:type="dxa"/>
            <w:tcBorders>
              <w:bottom w:val="single" w:sz="4" w:space="0" w:color="auto"/>
            </w:tcBorders>
            <w:shd w:val="clear" w:color="auto" w:fill="FFFFFF"/>
            <w:vAlign w:val="center"/>
          </w:tcPr>
          <w:p w14:paraId="15564741"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5</w:t>
            </w:r>
          </w:p>
        </w:tc>
        <w:tc>
          <w:tcPr>
            <w:tcW w:w="360" w:type="dxa"/>
            <w:tcBorders>
              <w:bottom w:val="single" w:sz="4" w:space="0" w:color="auto"/>
              <w:right w:val="single" w:sz="18" w:space="0" w:color="auto"/>
            </w:tcBorders>
            <w:shd w:val="clear" w:color="auto" w:fill="FFFFFF"/>
            <w:vAlign w:val="center"/>
          </w:tcPr>
          <w:p w14:paraId="15564742"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3</w:t>
            </w:r>
          </w:p>
        </w:tc>
        <w:tc>
          <w:tcPr>
            <w:tcW w:w="450" w:type="dxa"/>
            <w:tcBorders>
              <w:left w:val="single" w:sz="18" w:space="0" w:color="auto"/>
              <w:bottom w:val="single" w:sz="4" w:space="0" w:color="auto"/>
            </w:tcBorders>
            <w:shd w:val="clear" w:color="auto" w:fill="FFFFFF"/>
            <w:vAlign w:val="center"/>
          </w:tcPr>
          <w:p w14:paraId="15564743"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5</w:t>
            </w:r>
          </w:p>
        </w:tc>
        <w:tc>
          <w:tcPr>
            <w:tcW w:w="450" w:type="dxa"/>
            <w:tcBorders>
              <w:bottom w:val="single" w:sz="4" w:space="0" w:color="auto"/>
            </w:tcBorders>
            <w:shd w:val="clear" w:color="auto" w:fill="FFFFFF"/>
            <w:vAlign w:val="center"/>
          </w:tcPr>
          <w:p w14:paraId="15564744"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10</w:t>
            </w:r>
          </w:p>
        </w:tc>
        <w:tc>
          <w:tcPr>
            <w:tcW w:w="450" w:type="dxa"/>
            <w:tcBorders>
              <w:bottom w:val="single" w:sz="4" w:space="0" w:color="auto"/>
              <w:right w:val="single" w:sz="18" w:space="0" w:color="auto"/>
            </w:tcBorders>
            <w:shd w:val="clear" w:color="auto" w:fill="FFFFFF"/>
            <w:vAlign w:val="center"/>
          </w:tcPr>
          <w:p w14:paraId="15564745"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5</w:t>
            </w:r>
          </w:p>
        </w:tc>
        <w:tc>
          <w:tcPr>
            <w:tcW w:w="450" w:type="dxa"/>
            <w:tcBorders>
              <w:left w:val="single" w:sz="18" w:space="0" w:color="auto"/>
              <w:bottom w:val="single" w:sz="4" w:space="0" w:color="auto"/>
            </w:tcBorders>
            <w:shd w:val="clear" w:color="auto" w:fill="FFFFFF"/>
            <w:vAlign w:val="center"/>
          </w:tcPr>
          <w:p w14:paraId="15564746"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5</w:t>
            </w:r>
          </w:p>
        </w:tc>
        <w:tc>
          <w:tcPr>
            <w:tcW w:w="450" w:type="dxa"/>
            <w:tcBorders>
              <w:bottom w:val="single" w:sz="4" w:space="0" w:color="auto"/>
              <w:right w:val="single" w:sz="18" w:space="0" w:color="auto"/>
            </w:tcBorders>
            <w:shd w:val="clear" w:color="auto" w:fill="FFFFFF"/>
            <w:vAlign w:val="center"/>
          </w:tcPr>
          <w:p w14:paraId="15564747"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4748"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4749" w14:textId="77777777" w:rsidR="00A63948" w:rsidRPr="00AC2F34" w:rsidRDefault="00A63948" w:rsidP="00886719">
            <w:pPr>
              <w:pStyle w:val="TableText"/>
              <w:widowControl w:val="0"/>
              <w:rPr>
                <w:rFonts w:ascii="Tahoma" w:hAnsi="Tahoma" w:cs="Tahoma"/>
                <w:color w:val="000000"/>
                <w:sz w:val="13"/>
              </w:rPr>
            </w:pPr>
            <w:r w:rsidRPr="00AC2F34">
              <w:rPr>
                <w:rFonts w:ascii="Tahoma" w:hAnsi="Tahoma" w:cs="Tahoma"/>
                <w:sz w:val="13"/>
              </w:rPr>
              <w:t>A</w:t>
            </w:r>
          </w:p>
        </w:tc>
        <w:tc>
          <w:tcPr>
            <w:tcW w:w="540" w:type="dxa"/>
            <w:tcBorders>
              <w:bottom w:val="single" w:sz="4" w:space="0" w:color="auto"/>
            </w:tcBorders>
            <w:shd w:val="clear" w:color="auto" w:fill="FFFFFF"/>
            <w:vAlign w:val="center"/>
          </w:tcPr>
          <w:p w14:paraId="1556474A" w14:textId="77777777" w:rsidR="00A63948" w:rsidRPr="00AC2F34" w:rsidRDefault="00A63948" w:rsidP="00886719">
            <w:pPr>
              <w:pStyle w:val="TableText"/>
              <w:widowControl w:val="0"/>
              <w:rPr>
                <w:rFonts w:ascii="Tahoma" w:hAnsi="Tahoma" w:cs="Tahoma"/>
                <w:color w:val="000000"/>
                <w:sz w:val="13"/>
              </w:rPr>
            </w:pPr>
          </w:p>
        </w:tc>
      </w:tr>
      <w:tr w:rsidR="00A63948" w:rsidRPr="00AC2F34" w14:paraId="1556475F" w14:textId="77777777" w:rsidTr="00B33138">
        <w:trPr>
          <w:trHeight w:val="145"/>
        </w:trPr>
        <w:tc>
          <w:tcPr>
            <w:tcW w:w="2714" w:type="dxa"/>
            <w:tcBorders>
              <w:bottom w:val="single" w:sz="4" w:space="0" w:color="auto"/>
            </w:tcBorders>
            <w:shd w:val="clear" w:color="auto" w:fill="FABF8F"/>
            <w:vAlign w:val="center"/>
          </w:tcPr>
          <w:p w14:paraId="1556474C" w14:textId="77777777" w:rsidR="00A63948" w:rsidRPr="00AC2F34" w:rsidRDefault="00A63948" w:rsidP="00734DF9">
            <w:pPr>
              <w:pStyle w:val="Heading2"/>
              <w:keepNext/>
              <w:keepLines/>
              <w:spacing w:before="20" w:after="20"/>
              <w:ind w:left="0"/>
              <w:rPr>
                <w:rFonts w:ascii="Tahoma" w:hAnsi="Tahoma" w:cs="Tahoma"/>
                <w:b w:val="0"/>
                <w:sz w:val="14"/>
                <w:szCs w:val="14"/>
              </w:rPr>
            </w:pPr>
            <w:bookmarkStart w:id="571" w:name="_Toc336338134"/>
            <w:bookmarkStart w:id="572" w:name="_Toc343596481"/>
            <w:r w:rsidRPr="00AC2F34">
              <w:rPr>
                <w:rFonts w:ascii="Tahoma" w:hAnsi="Tahoma" w:cs="Tahoma"/>
                <w:b w:val="0"/>
                <w:sz w:val="14"/>
                <w:szCs w:val="14"/>
              </w:rPr>
              <w:t>Windows MultiPoint Server 2012 Premium</w:t>
            </w:r>
            <w:bookmarkEnd w:id="571"/>
            <w:bookmarkEnd w:id="572"/>
          </w:p>
        </w:tc>
        <w:tc>
          <w:tcPr>
            <w:tcW w:w="450" w:type="dxa"/>
            <w:tcBorders>
              <w:bottom w:val="single" w:sz="4" w:space="0" w:color="auto"/>
            </w:tcBorders>
            <w:shd w:val="clear" w:color="auto" w:fill="FABF8F"/>
            <w:vAlign w:val="center"/>
          </w:tcPr>
          <w:p w14:paraId="1556474D" w14:textId="77777777" w:rsidR="00A63948" w:rsidRPr="00AC2F34" w:rsidRDefault="00216494" w:rsidP="00734DF9">
            <w:pPr>
              <w:pStyle w:val="TableText"/>
              <w:keepNext/>
              <w:keepLines/>
              <w:widowControl w:val="0"/>
              <w:rPr>
                <w:rFonts w:cs="Tahoma"/>
                <w:b/>
                <w:sz w:val="13"/>
                <w:szCs w:val="13"/>
                <w:u w:val="single"/>
              </w:rPr>
            </w:pPr>
            <w:hyperlink w:anchor="_101_Windows_Multipoint" w:history="1">
              <w:r w:rsidR="00E15740" w:rsidRPr="00AC2F34">
                <w:rPr>
                  <w:rStyle w:val="Hyperlink"/>
                  <w:rFonts w:cs="Tahoma"/>
                  <w:b/>
                  <w:sz w:val="13"/>
                  <w:szCs w:val="13"/>
                </w:rPr>
                <w:t>101</w:t>
              </w:r>
            </w:hyperlink>
          </w:p>
        </w:tc>
        <w:tc>
          <w:tcPr>
            <w:tcW w:w="450" w:type="dxa"/>
            <w:tcBorders>
              <w:bottom w:val="single" w:sz="4" w:space="0" w:color="auto"/>
            </w:tcBorders>
            <w:shd w:val="clear" w:color="auto" w:fill="FABF8F"/>
            <w:vAlign w:val="center"/>
          </w:tcPr>
          <w:p w14:paraId="1556474E" w14:textId="77777777" w:rsidR="00A63948" w:rsidRPr="00AC2F34" w:rsidRDefault="00FA1B15" w:rsidP="00734DF9">
            <w:pPr>
              <w:pStyle w:val="TableText"/>
              <w:keepNext/>
              <w:keepLines/>
              <w:widowControl w:val="0"/>
              <w:spacing w:before="80"/>
              <w:rPr>
                <w:rFonts w:ascii="Tahoma" w:hAnsi="Tahoma" w:cs="Tahoma"/>
                <w:color w:val="000000"/>
                <w:sz w:val="13"/>
              </w:rPr>
            </w:pPr>
            <w:r w:rsidRPr="00AC2F34">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1556474F" w14:textId="77777777" w:rsidR="00A63948" w:rsidRPr="00AC2F34" w:rsidRDefault="00A63948" w:rsidP="00734DF9">
            <w:pPr>
              <w:pStyle w:val="TableText"/>
              <w:keepNext/>
              <w:keepLines/>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5564750" w14:textId="77777777" w:rsidR="00A63948" w:rsidRPr="00AC2F34" w:rsidRDefault="00A63948" w:rsidP="00734DF9">
            <w:pPr>
              <w:pStyle w:val="TableText"/>
              <w:keepNext/>
              <w:keepLines/>
              <w:widowControl w:val="0"/>
              <w:rPr>
                <w:rFonts w:ascii="Tahoma" w:hAnsi="Tahoma" w:cs="Tahoma"/>
                <w:sz w:val="13"/>
              </w:rPr>
            </w:pPr>
            <w:r w:rsidRPr="00AC2F34">
              <w:rPr>
                <w:rFonts w:ascii="Tahoma" w:hAnsi="Tahoma" w:cs="Tahoma"/>
                <w:sz w:val="13"/>
              </w:rPr>
              <w:t>10</w:t>
            </w:r>
          </w:p>
        </w:tc>
        <w:tc>
          <w:tcPr>
            <w:tcW w:w="450" w:type="dxa"/>
            <w:tcBorders>
              <w:bottom w:val="single" w:sz="4" w:space="0" w:color="auto"/>
            </w:tcBorders>
            <w:shd w:val="clear" w:color="auto" w:fill="FABF8F"/>
            <w:vAlign w:val="center"/>
          </w:tcPr>
          <w:p w14:paraId="15564751" w14:textId="77777777" w:rsidR="00A63948" w:rsidRPr="00AC2F34" w:rsidRDefault="00A63948" w:rsidP="00734DF9">
            <w:pPr>
              <w:pStyle w:val="TableText"/>
              <w:keepNext/>
              <w:keepLines/>
              <w:widowControl w:val="0"/>
              <w:rPr>
                <w:rFonts w:ascii="Tahoma" w:hAnsi="Tahoma" w:cs="Tahoma"/>
                <w:sz w:val="13"/>
              </w:rPr>
            </w:pPr>
            <w:r w:rsidRPr="00AC2F34">
              <w:rPr>
                <w:rFonts w:ascii="Tahoma" w:hAnsi="Tahoma" w:cs="Tahoma"/>
                <w:sz w:val="13"/>
              </w:rPr>
              <w:t>25</w:t>
            </w:r>
          </w:p>
        </w:tc>
        <w:tc>
          <w:tcPr>
            <w:tcW w:w="450" w:type="dxa"/>
            <w:tcBorders>
              <w:bottom w:val="single" w:sz="4" w:space="0" w:color="auto"/>
            </w:tcBorders>
            <w:shd w:val="clear" w:color="auto" w:fill="FABF8F"/>
            <w:vAlign w:val="center"/>
          </w:tcPr>
          <w:p w14:paraId="15564752" w14:textId="77777777" w:rsidR="00A63948" w:rsidRPr="00AC2F34" w:rsidRDefault="00A63948" w:rsidP="00734DF9">
            <w:pPr>
              <w:pStyle w:val="TableText"/>
              <w:keepNext/>
              <w:keepLines/>
              <w:widowControl w:val="0"/>
              <w:rPr>
                <w:rFonts w:ascii="Tahoma" w:hAnsi="Tahoma" w:cs="Tahoma"/>
                <w:sz w:val="13"/>
              </w:rPr>
            </w:pPr>
            <w:r w:rsidRPr="00AC2F34">
              <w:rPr>
                <w:rFonts w:ascii="Tahoma" w:hAnsi="Tahoma" w:cs="Tahoma"/>
                <w:sz w:val="13"/>
              </w:rPr>
              <w:t>20</w:t>
            </w:r>
          </w:p>
        </w:tc>
        <w:tc>
          <w:tcPr>
            <w:tcW w:w="450" w:type="dxa"/>
            <w:tcBorders>
              <w:bottom w:val="single" w:sz="4" w:space="0" w:color="auto"/>
            </w:tcBorders>
            <w:shd w:val="clear" w:color="auto" w:fill="FABF8F"/>
            <w:vAlign w:val="center"/>
          </w:tcPr>
          <w:p w14:paraId="15564753" w14:textId="77777777" w:rsidR="00A63948" w:rsidRPr="00AC2F34" w:rsidRDefault="00A63948" w:rsidP="00734DF9">
            <w:pPr>
              <w:pStyle w:val="TableText"/>
              <w:keepNext/>
              <w:keepLines/>
              <w:widowControl w:val="0"/>
              <w:rPr>
                <w:rFonts w:ascii="Tahoma" w:hAnsi="Tahoma" w:cs="Tahoma"/>
                <w:sz w:val="13"/>
              </w:rPr>
            </w:pPr>
            <w:r w:rsidRPr="00AC2F34">
              <w:rPr>
                <w:rFonts w:ascii="Tahoma" w:hAnsi="Tahoma" w:cs="Tahoma"/>
                <w:sz w:val="13"/>
              </w:rPr>
              <w:t>15</w:t>
            </w:r>
          </w:p>
        </w:tc>
        <w:tc>
          <w:tcPr>
            <w:tcW w:w="450" w:type="dxa"/>
            <w:tcBorders>
              <w:bottom w:val="single" w:sz="4" w:space="0" w:color="auto"/>
            </w:tcBorders>
            <w:shd w:val="clear" w:color="auto" w:fill="FABF8F"/>
            <w:vAlign w:val="center"/>
          </w:tcPr>
          <w:p w14:paraId="15564754" w14:textId="77777777" w:rsidR="00A63948" w:rsidRPr="00AC2F34" w:rsidRDefault="00A63948" w:rsidP="00734DF9">
            <w:pPr>
              <w:pStyle w:val="TableText"/>
              <w:keepNext/>
              <w:keepLines/>
              <w:widowControl w:val="0"/>
              <w:rPr>
                <w:rFonts w:ascii="Tahoma" w:hAnsi="Tahoma" w:cs="Tahoma"/>
                <w:sz w:val="13"/>
              </w:rPr>
            </w:pPr>
            <w:r w:rsidRPr="00AC2F34">
              <w:rPr>
                <w:rFonts w:ascii="Tahoma" w:hAnsi="Tahoma" w:cs="Tahoma"/>
                <w:sz w:val="13"/>
              </w:rPr>
              <w:t>15</w:t>
            </w:r>
          </w:p>
        </w:tc>
        <w:tc>
          <w:tcPr>
            <w:tcW w:w="450" w:type="dxa"/>
            <w:tcBorders>
              <w:bottom w:val="single" w:sz="4" w:space="0" w:color="auto"/>
            </w:tcBorders>
            <w:shd w:val="clear" w:color="auto" w:fill="FABF8F"/>
            <w:vAlign w:val="center"/>
          </w:tcPr>
          <w:p w14:paraId="15564755" w14:textId="77777777" w:rsidR="00A63948" w:rsidRPr="00AC2F34" w:rsidRDefault="00A63948" w:rsidP="00734DF9">
            <w:pPr>
              <w:pStyle w:val="TableText"/>
              <w:keepNext/>
              <w:keepLines/>
              <w:widowControl w:val="0"/>
              <w:rPr>
                <w:rFonts w:ascii="Tahoma" w:hAnsi="Tahoma" w:cs="Tahoma"/>
                <w:sz w:val="13"/>
              </w:rPr>
            </w:pPr>
            <w:r w:rsidRPr="00AC2F34">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15564756" w14:textId="77777777" w:rsidR="00A63948" w:rsidRPr="00AC2F34" w:rsidRDefault="00A63948" w:rsidP="00734DF9">
            <w:pPr>
              <w:pStyle w:val="TableText"/>
              <w:keepNext/>
              <w:keepLines/>
              <w:widowControl w:val="0"/>
              <w:rPr>
                <w:rFonts w:ascii="Tahoma" w:hAnsi="Tahoma" w:cs="Tahoma"/>
                <w:sz w:val="13"/>
              </w:rPr>
            </w:pPr>
            <w:r w:rsidRPr="00AC2F34">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15564757" w14:textId="77777777" w:rsidR="00A63948" w:rsidRPr="00AC2F34" w:rsidRDefault="00A63948" w:rsidP="00734DF9">
            <w:pPr>
              <w:pStyle w:val="TableText"/>
              <w:keepNext/>
              <w:keepLines/>
              <w:widowControl w:val="0"/>
              <w:rPr>
                <w:rFonts w:ascii="Tahoma" w:hAnsi="Tahoma" w:cs="Tahoma"/>
                <w:sz w:val="13"/>
              </w:rPr>
            </w:pPr>
            <w:r w:rsidRPr="00AC2F34">
              <w:rPr>
                <w:rFonts w:ascii="Tahoma" w:hAnsi="Tahoma" w:cs="Tahoma"/>
                <w:sz w:val="13"/>
              </w:rPr>
              <w:t>10</w:t>
            </w:r>
          </w:p>
        </w:tc>
        <w:tc>
          <w:tcPr>
            <w:tcW w:w="450" w:type="dxa"/>
            <w:tcBorders>
              <w:bottom w:val="single" w:sz="4" w:space="0" w:color="auto"/>
            </w:tcBorders>
            <w:shd w:val="clear" w:color="auto" w:fill="FABF8F"/>
            <w:vAlign w:val="center"/>
          </w:tcPr>
          <w:p w14:paraId="15564758" w14:textId="77777777" w:rsidR="00A63948" w:rsidRPr="00AC2F34" w:rsidRDefault="00A63948" w:rsidP="00734DF9">
            <w:pPr>
              <w:pStyle w:val="TableText"/>
              <w:keepNext/>
              <w:keepLines/>
              <w:widowControl w:val="0"/>
              <w:rPr>
                <w:rFonts w:ascii="Tahoma" w:hAnsi="Tahoma" w:cs="Tahoma"/>
                <w:sz w:val="13"/>
              </w:rPr>
            </w:pPr>
            <w:r w:rsidRPr="00AC2F34">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15564759" w14:textId="77777777" w:rsidR="00A63948" w:rsidRPr="00AC2F34" w:rsidRDefault="00A63948" w:rsidP="00734DF9">
            <w:pPr>
              <w:pStyle w:val="TableText"/>
              <w:keepNext/>
              <w:keepLines/>
              <w:widowControl w:val="0"/>
              <w:rPr>
                <w:rFonts w:ascii="Tahoma" w:hAnsi="Tahoma" w:cs="Tahoma"/>
                <w:sz w:val="13"/>
              </w:rPr>
            </w:pPr>
            <w:r w:rsidRPr="00AC2F34">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1556475A" w14:textId="77777777" w:rsidR="00A63948" w:rsidRPr="00AC2F34" w:rsidRDefault="00A63948" w:rsidP="00734DF9">
            <w:pPr>
              <w:pStyle w:val="TableText"/>
              <w:keepNext/>
              <w:keepLines/>
              <w:widowControl w:val="0"/>
              <w:rPr>
                <w:rFonts w:ascii="Tahoma" w:hAnsi="Tahoma" w:cs="Tahoma"/>
                <w:sz w:val="13"/>
              </w:rPr>
            </w:pPr>
            <w:r w:rsidRPr="00AC2F34">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1556475B" w14:textId="77777777" w:rsidR="00A63948" w:rsidRPr="00AC2F34" w:rsidRDefault="00A63948" w:rsidP="00734DF9">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75C" w14:textId="77777777" w:rsidR="00A63948" w:rsidRPr="00AC2F34" w:rsidRDefault="00A63948" w:rsidP="00734DF9">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tcPr>
          <w:p w14:paraId="1556475D" w14:textId="77777777" w:rsidR="00A63948" w:rsidRPr="00AC2F34" w:rsidRDefault="00A63948" w:rsidP="00734DF9">
            <w:pPr>
              <w:pStyle w:val="TableText"/>
              <w:keepNext/>
              <w:keepLines/>
              <w:widowControl w:val="0"/>
              <w:rPr>
                <w:rFonts w:ascii="Tahoma" w:hAnsi="Tahoma" w:cs="Tahoma"/>
                <w:color w:val="000000"/>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475E" w14:textId="77777777" w:rsidR="00A63948" w:rsidRPr="00AC2F34" w:rsidRDefault="00A63948" w:rsidP="00734DF9">
            <w:pPr>
              <w:pStyle w:val="TableText"/>
              <w:keepNext/>
              <w:keepLines/>
              <w:widowControl w:val="0"/>
              <w:rPr>
                <w:rFonts w:ascii="Tahoma" w:hAnsi="Tahoma" w:cs="Tahoma"/>
                <w:color w:val="000000"/>
                <w:sz w:val="13"/>
              </w:rPr>
            </w:pPr>
          </w:p>
        </w:tc>
      </w:tr>
      <w:tr w:rsidR="00A63948" w:rsidRPr="00AC2F34" w14:paraId="15564773" w14:textId="77777777" w:rsidTr="00B33138">
        <w:trPr>
          <w:trHeight w:val="145"/>
        </w:trPr>
        <w:tc>
          <w:tcPr>
            <w:tcW w:w="2714" w:type="dxa"/>
            <w:tcBorders>
              <w:bottom w:val="single" w:sz="4" w:space="0" w:color="auto"/>
            </w:tcBorders>
            <w:shd w:val="clear" w:color="auto" w:fill="FFFFFF"/>
            <w:vAlign w:val="center"/>
          </w:tcPr>
          <w:p w14:paraId="15564760" w14:textId="77777777" w:rsidR="00A63948" w:rsidRPr="00AC2F34" w:rsidRDefault="00A63948" w:rsidP="00873F62">
            <w:pPr>
              <w:pStyle w:val="Heading2"/>
              <w:spacing w:before="20" w:after="20"/>
              <w:ind w:left="0"/>
              <w:rPr>
                <w:rFonts w:ascii="Tahoma" w:hAnsi="Tahoma" w:cs="Tahoma"/>
                <w:b w:val="0"/>
                <w:sz w:val="14"/>
                <w:szCs w:val="14"/>
              </w:rPr>
            </w:pPr>
            <w:bookmarkStart w:id="573" w:name="_Toc336338135"/>
            <w:bookmarkStart w:id="574" w:name="_Toc343596482"/>
            <w:r w:rsidRPr="00AC2F34">
              <w:rPr>
                <w:rFonts w:ascii="Tahoma" w:hAnsi="Tahoma" w:cs="Tahoma"/>
                <w:b w:val="0"/>
                <w:sz w:val="14"/>
                <w:szCs w:val="14"/>
              </w:rPr>
              <w:t>Windows MultiPoint Server 2012 CAL</w:t>
            </w:r>
            <w:bookmarkEnd w:id="573"/>
            <w:bookmarkEnd w:id="574"/>
          </w:p>
        </w:tc>
        <w:tc>
          <w:tcPr>
            <w:tcW w:w="450" w:type="dxa"/>
            <w:tcBorders>
              <w:bottom w:val="single" w:sz="4" w:space="0" w:color="auto"/>
            </w:tcBorders>
            <w:shd w:val="clear" w:color="auto" w:fill="FFFFFF"/>
            <w:vAlign w:val="center"/>
          </w:tcPr>
          <w:p w14:paraId="15564761" w14:textId="77777777" w:rsidR="00A63948" w:rsidRPr="00AC2F34" w:rsidRDefault="00216494" w:rsidP="00B33138">
            <w:pPr>
              <w:pStyle w:val="TableText"/>
              <w:widowControl w:val="0"/>
              <w:rPr>
                <w:rFonts w:cs="Tahoma"/>
                <w:b/>
                <w:sz w:val="13"/>
                <w:szCs w:val="13"/>
                <w:u w:val="single"/>
              </w:rPr>
            </w:pPr>
            <w:hyperlink w:anchor="_102_Windows_Multipoint" w:history="1">
              <w:r w:rsidR="00E15740" w:rsidRPr="00AC2F34">
                <w:rPr>
                  <w:rStyle w:val="Hyperlink"/>
                  <w:rFonts w:cs="Tahoma"/>
                  <w:b/>
                  <w:sz w:val="13"/>
                  <w:szCs w:val="13"/>
                </w:rPr>
                <w:t>102</w:t>
              </w:r>
            </w:hyperlink>
          </w:p>
        </w:tc>
        <w:tc>
          <w:tcPr>
            <w:tcW w:w="450" w:type="dxa"/>
            <w:tcBorders>
              <w:bottom w:val="single" w:sz="4" w:space="0" w:color="auto"/>
            </w:tcBorders>
            <w:shd w:val="clear" w:color="auto" w:fill="FFFFFF"/>
            <w:vAlign w:val="center"/>
          </w:tcPr>
          <w:p w14:paraId="15564762" w14:textId="77777777" w:rsidR="00A63948" w:rsidRPr="00AC2F34" w:rsidRDefault="00FA1B15" w:rsidP="009D2225">
            <w:pPr>
              <w:pStyle w:val="TableText"/>
              <w:widowControl w:val="0"/>
              <w:spacing w:before="80"/>
              <w:rPr>
                <w:rFonts w:ascii="Tahoma" w:hAnsi="Tahoma" w:cs="Tahoma"/>
                <w:color w:val="000000"/>
                <w:sz w:val="13"/>
              </w:rPr>
            </w:pPr>
            <w:r w:rsidRPr="00AC2F34">
              <w:rPr>
                <w:rFonts w:ascii="Tahoma" w:hAnsi="Tahoma" w:cs="Tahoma"/>
                <w:color w:val="000000"/>
                <w:sz w:val="13"/>
              </w:rPr>
              <w:t>12/12</w:t>
            </w:r>
          </w:p>
        </w:tc>
        <w:tc>
          <w:tcPr>
            <w:tcW w:w="360" w:type="dxa"/>
            <w:tcBorders>
              <w:bottom w:val="single" w:sz="4" w:space="0" w:color="auto"/>
              <w:right w:val="single" w:sz="18" w:space="0" w:color="auto"/>
            </w:tcBorders>
            <w:shd w:val="clear" w:color="auto" w:fill="FFFFFF"/>
            <w:vAlign w:val="center"/>
          </w:tcPr>
          <w:p w14:paraId="15564763" w14:textId="77777777" w:rsidR="00A63948" w:rsidRPr="00AC2F34" w:rsidRDefault="00A63948" w:rsidP="00886719">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15564764"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FFFFF"/>
            <w:vAlign w:val="center"/>
          </w:tcPr>
          <w:p w14:paraId="15564765"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3</w:t>
            </w:r>
          </w:p>
        </w:tc>
        <w:tc>
          <w:tcPr>
            <w:tcW w:w="450" w:type="dxa"/>
            <w:tcBorders>
              <w:bottom w:val="single" w:sz="4" w:space="0" w:color="auto"/>
            </w:tcBorders>
            <w:shd w:val="clear" w:color="auto" w:fill="FFFFFF"/>
            <w:vAlign w:val="center"/>
          </w:tcPr>
          <w:p w14:paraId="15564766"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FFFFF"/>
            <w:vAlign w:val="center"/>
          </w:tcPr>
          <w:p w14:paraId="15564767"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FFFFF"/>
            <w:vAlign w:val="center"/>
          </w:tcPr>
          <w:p w14:paraId="15564768"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FFFFF"/>
            <w:vAlign w:val="center"/>
          </w:tcPr>
          <w:p w14:paraId="15564769"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1</w:t>
            </w:r>
          </w:p>
        </w:tc>
        <w:tc>
          <w:tcPr>
            <w:tcW w:w="360" w:type="dxa"/>
            <w:tcBorders>
              <w:bottom w:val="single" w:sz="4" w:space="0" w:color="auto"/>
              <w:right w:val="single" w:sz="18" w:space="0" w:color="auto"/>
            </w:tcBorders>
            <w:shd w:val="clear" w:color="auto" w:fill="FFFFFF"/>
            <w:vAlign w:val="center"/>
          </w:tcPr>
          <w:p w14:paraId="1556476A"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14:paraId="1556476B"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FFFFF"/>
            <w:vAlign w:val="center"/>
          </w:tcPr>
          <w:p w14:paraId="1556476C"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14:paraId="1556476D"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14:paraId="1556476E"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1556476F"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4770"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4771" w14:textId="77777777" w:rsidR="00A63948" w:rsidRPr="00AC2F34" w:rsidRDefault="00A63948" w:rsidP="00886719">
            <w:pPr>
              <w:pStyle w:val="TableText"/>
              <w:widowControl w:val="0"/>
              <w:rPr>
                <w:rFonts w:ascii="Tahoma" w:hAnsi="Tahoma" w:cs="Tahoma"/>
                <w:color w:val="000000"/>
                <w:sz w:val="13"/>
              </w:rPr>
            </w:pPr>
            <w:r w:rsidRPr="00AC2F34">
              <w:rPr>
                <w:rFonts w:ascii="Tahoma" w:hAnsi="Tahoma" w:cs="Tahoma"/>
                <w:sz w:val="13"/>
              </w:rPr>
              <w:t>A</w:t>
            </w:r>
          </w:p>
        </w:tc>
        <w:tc>
          <w:tcPr>
            <w:tcW w:w="540" w:type="dxa"/>
            <w:tcBorders>
              <w:bottom w:val="single" w:sz="4" w:space="0" w:color="auto"/>
            </w:tcBorders>
            <w:shd w:val="clear" w:color="auto" w:fill="FFFFFF"/>
            <w:vAlign w:val="center"/>
          </w:tcPr>
          <w:p w14:paraId="15564772" w14:textId="77777777" w:rsidR="00A63948" w:rsidRPr="00AC2F34" w:rsidRDefault="00A63948" w:rsidP="00886719">
            <w:pPr>
              <w:pStyle w:val="TableText"/>
              <w:widowControl w:val="0"/>
              <w:rPr>
                <w:rFonts w:ascii="Tahoma" w:hAnsi="Tahoma" w:cs="Tahoma"/>
                <w:color w:val="000000"/>
                <w:sz w:val="13"/>
              </w:rPr>
            </w:pPr>
          </w:p>
        </w:tc>
      </w:tr>
      <w:tr w:rsidR="00A63948" w:rsidRPr="00AC2F34" w14:paraId="15564787" w14:textId="77777777" w:rsidTr="00B33138">
        <w:trPr>
          <w:trHeight w:val="145"/>
        </w:trPr>
        <w:tc>
          <w:tcPr>
            <w:tcW w:w="2714" w:type="dxa"/>
            <w:tcBorders>
              <w:bottom w:val="single" w:sz="4" w:space="0" w:color="auto"/>
            </w:tcBorders>
            <w:shd w:val="clear" w:color="auto" w:fill="FABF8F"/>
            <w:vAlign w:val="center"/>
          </w:tcPr>
          <w:p w14:paraId="15564774" w14:textId="77777777" w:rsidR="00A63948" w:rsidRPr="00AC2F34" w:rsidRDefault="00A63948" w:rsidP="00873F62">
            <w:pPr>
              <w:pStyle w:val="Heading2"/>
              <w:spacing w:before="20" w:after="20"/>
              <w:ind w:left="0"/>
              <w:rPr>
                <w:rFonts w:ascii="Tahoma" w:hAnsi="Tahoma" w:cs="Tahoma"/>
                <w:b w:val="0"/>
                <w:sz w:val="14"/>
                <w:szCs w:val="14"/>
              </w:rPr>
            </w:pPr>
            <w:bookmarkStart w:id="575" w:name="_Toc336338136"/>
            <w:bookmarkStart w:id="576" w:name="_Toc343596483"/>
            <w:r w:rsidRPr="00AC2F34">
              <w:rPr>
                <w:rFonts w:ascii="Tahoma" w:hAnsi="Tahoma" w:cs="Tahoma"/>
                <w:b w:val="0"/>
                <w:sz w:val="14"/>
                <w:szCs w:val="14"/>
              </w:rPr>
              <w:t>Windows MultiPoint Server 2012 CAL met Windows Server 2012 CAL</w:t>
            </w:r>
            <w:bookmarkEnd w:id="575"/>
            <w:bookmarkEnd w:id="576"/>
          </w:p>
        </w:tc>
        <w:tc>
          <w:tcPr>
            <w:tcW w:w="450" w:type="dxa"/>
            <w:tcBorders>
              <w:bottom w:val="single" w:sz="4" w:space="0" w:color="auto"/>
            </w:tcBorders>
            <w:shd w:val="clear" w:color="auto" w:fill="FABF8F"/>
            <w:vAlign w:val="center"/>
          </w:tcPr>
          <w:p w14:paraId="15564775" w14:textId="77777777" w:rsidR="00A63948" w:rsidRPr="00AC2F34" w:rsidRDefault="00A63948" w:rsidP="00B33138">
            <w:pPr>
              <w:pStyle w:val="TableText"/>
              <w:widowControl w:val="0"/>
              <w:rPr>
                <w:rFonts w:cs="Tahoma"/>
                <w:b/>
                <w:sz w:val="13"/>
                <w:szCs w:val="13"/>
              </w:rPr>
            </w:pPr>
          </w:p>
        </w:tc>
        <w:tc>
          <w:tcPr>
            <w:tcW w:w="450" w:type="dxa"/>
            <w:tcBorders>
              <w:bottom w:val="single" w:sz="4" w:space="0" w:color="auto"/>
            </w:tcBorders>
            <w:shd w:val="clear" w:color="auto" w:fill="FABF8F"/>
            <w:vAlign w:val="center"/>
          </w:tcPr>
          <w:p w14:paraId="15564776" w14:textId="77777777" w:rsidR="00A63948" w:rsidRPr="00AC2F34" w:rsidRDefault="001327D3" w:rsidP="009E4001">
            <w:pPr>
              <w:pStyle w:val="TableText"/>
              <w:widowControl w:val="0"/>
              <w:spacing w:before="80"/>
              <w:rPr>
                <w:rFonts w:ascii="Tahoma" w:hAnsi="Tahoma" w:cs="Tahoma"/>
                <w:color w:val="000000"/>
                <w:sz w:val="13"/>
              </w:rPr>
            </w:pPr>
            <w:r w:rsidRPr="00AC2F34">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15564777" w14:textId="77777777" w:rsidR="00A63948" w:rsidRPr="00AC2F34" w:rsidRDefault="00A63948" w:rsidP="00886719">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5564778"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ABF8F"/>
            <w:vAlign w:val="center"/>
          </w:tcPr>
          <w:p w14:paraId="15564779"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3</w:t>
            </w:r>
          </w:p>
        </w:tc>
        <w:tc>
          <w:tcPr>
            <w:tcW w:w="450" w:type="dxa"/>
            <w:tcBorders>
              <w:bottom w:val="single" w:sz="4" w:space="0" w:color="auto"/>
            </w:tcBorders>
            <w:shd w:val="clear" w:color="auto" w:fill="FABF8F"/>
            <w:vAlign w:val="center"/>
          </w:tcPr>
          <w:p w14:paraId="1556477A"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477B"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477C"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477D"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1556477E"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556477F"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ABF8F"/>
            <w:vAlign w:val="center"/>
          </w:tcPr>
          <w:p w14:paraId="15564780"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5564781"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5564782"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5564783"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784"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4785" w14:textId="77777777" w:rsidR="00A63948" w:rsidRPr="00AC2F34" w:rsidRDefault="00A63948" w:rsidP="00886719">
            <w:pPr>
              <w:pStyle w:val="TableText"/>
              <w:widowControl w:val="0"/>
              <w:rPr>
                <w:rFonts w:ascii="Tahoma" w:hAnsi="Tahoma" w:cs="Tahoma"/>
                <w:color w:val="000000"/>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4786" w14:textId="77777777" w:rsidR="00A63948" w:rsidRPr="00AC2F34" w:rsidRDefault="00A63948" w:rsidP="00886719">
            <w:pPr>
              <w:pStyle w:val="TableText"/>
              <w:widowControl w:val="0"/>
              <w:rPr>
                <w:rFonts w:ascii="Tahoma" w:hAnsi="Tahoma" w:cs="Tahoma"/>
                <w:color w:val="000000"/>
                <w:sz w:val="13"/>
              </w:rPr>
            </w:pPr>
          </w:p>
        </w:tc>
      </w:tr>
      <w:tr w:rsidR="00A63948" w:rsidRPr="00AC2F34" w14:paraId="1556479B" w14:textId="77777777" w:rsidTr="00B33138">
        <w:trPr>
          <w:trHeight w:val="145"/>
        </w:trPr>
        <w:tc>
          <w:tcPr>
            <w:tcW w:w="2714" w:type="dxa"/>
            <w:tcBorders>
              <w:bottom w:val="single" w:sz="4" w:space="0" w:color="auto"/>
            </w:tcBorders>
            <w:shd w:val="clear" w:color="auto" w:fill="FFFFFF"/>
            <w:vAlign w:val="center"/>
          </w:tcPr>
          <w:p w14:paraId="15564788" w14:textId="77777777" w:rsidR="00A63948" w:rsidRPr="00AC2F34" w:rsidRDefault="00A63948" w:rsidP="00873F62">
            <w:pPr>
              <w:pStyle w:val="Heading2"/>
              <w:spacing w:before="20" w:after="20"/>
              <w:ind w:left="0"/>
              <w:rPr>
                <w:rFonts w:ascii="Tahoma" w:hAnsi="Tahoma" w:cs="Tahoma"/>
                <w:b w:val="0"/>
                <w:sz w:val="14"/>
                <w:szCs w:val="14"/>
              </w:rPr>
            </w:pPr>
            <w:bookmarkStart w:id="577" w:name="_Toc336338137"/>
            <w:bookmarkStart w:id="578" w:name="_Toc343596484"/>
            <w:r w:rsidRPr="00AC2F34">
              <w:rPr>
                <w:rFonts w:ascii="Tahoma" w:hAnsi="Tahoma" w:cs="Tahoma"/>
                <w:b w:val="0"/>
                <w:sz w:val="14"/>
                <w:szCs w:val="14"/>
              </w:rPr>
              <w:t>Windows MultiPoint Server 2012 Premium met Windows MultiPoint Server 2012 (CAL) (5 clients)</w:t>
            </w:r>
            <w:bookmarkEnd w:id="577"/>
            <w:bookmarkEnd w:id="578"/>
          </w:p>
        </w:tc>
        <w:tc>
          <w:tcPr>
            <w:tcW w:w="450" w:type="dxa"/>
            <w:tcBorders>
              <w:bottom w:val="single" w:sz="4" w:space="0" w:color="auto"/>
            </w:tcBorders>
            <w:shd w:val="clear" w:color="auto" w:fill="FFFFFF"/>
            <w:vAlign w:val="center"/>
          </w:tcPr>
          <w:p w14:paraId="15564789" w14:textId="77777777" w:rsidR="00A63948" w:rsidRPr="00AC2F34" w:rsidRDefault="00A63948" w:rsidP="00B33138">
            <w:pPr>
              <w:pStyle w:val="TableText"/>
              <w:widowControl w:val="0"/>
              <w:rPr>
                <w:rFonts w:cs="Tahoma"/>
                <w:b/>
                <w:sz w:val="13"/>
                <w:szCs w:val="13"/>
              </w:rPr>
            </w:pPr>
          </w:p>
        </w:tc>
        <w:tc>
          <w:tcPr>
            <w:tcW w:w="450" w:type="dxa"/>
            <w:tcBorders>
              <w:bottom w:val="single" w:sz="4" w:space="0" w:color="auto"/>
            </w:tcBorders>
            <w:shd w:val="clear" w:color="auto" w:fill="FFFFFF"/>
            <w:vAlign w:val="center"/>
          </w:tcPr>
          <w:p w14:paraId="1556478A" w14:textId="77777777" w:rsidR="00A63948" w:rsidRPr="00AC2F34" w:rsidRDefault="00CC66A0" w:rsidP="00103037">
            <w:pPr>
              <w:pStyle w:val="TableText"/>
              <w:widowControl w:val="0"/>
              <w:spacing w:before="80"/>
              <w:rPr>
                <w:rFonts w:ascii="Tahoma" w:hAnsi="Tahoma" w:cs="Tahoma"/>
                <w:color w:val="000000"/>
                <w:sz w:val="13"/>
              </w:rPr>
            </w:pPr>
            <w:r w:rsidRPr="00AC2F34">
              <w:rPr>
                <w:rFonts w:ascii="Tahoma" w:hAnsi="Tahoma" w:cs="Tahoma"/>
                <w:color w:val="000000"/>
                <w:sz w:val="13"/>
              </w:rPr>
              <w:t>1</w:t>
            </w:r>
            <w:r w:rsidR="00103037">
              <w:rPr>
                <w:rFonts w:ascii="Tahoma" w:hAnsi="Tahoma" w:cs="Tahoma"/>
                <w:color w:val="000000"/>
                <w:sz w:val="13"/>
              </w:rPr>
              <w:t>2</w:t>
            </w:r>
            <w:r w:rsidRPr="00AC2F34">
              <w:rPr>
                <w:rFonts w:ascii="Tahoma" w:hAnsi="Tahoma" w:cs="Tahoma"/>
                <w:color w:val="000000"/>
                <w:sz w:val="13"/>
              </w:rPr>
              <w:t>/1</w:t>
            </w:r>
            <w:r w:rsidR="00103037">
              <w:rPr>
                <w:rFonts w:ascii="Tahoma" w:hAnsi="Tahoma" w:cs="Tahoma"/>
                <w:color w:val="000000"/>
                <w:sz w:val="13"/>
              </w:rPr>
              <w:t>2</w:t>
            </w:r>
          </w:p>
        </w:tc>
        <w:tc>
          <w:tcPr>
            <w:tcW w:w="360" w:type="dxa"/>
            <w:tcBorders>
              <w:bottom w:val="single" w:sz="4" w:space="0" w:color="auto"/>
              <w:right w:val="single" w:sz="18" w:space="0" w:color="auto"/>
            </w:tcBorders>
            <w:shd w:val="clear" w:color="auto" w:fill="FFFFFF"/>
            <w:vAlign w:val="center"/>
          </w:tcPr>
          <w:p w14:paraId="1556478B" w14:textId="77777777" w:rsidR="00A63948" w:rsidRPr="00AC2F34" w:rsidRDefault="00A63948" w:rsidP="00886719">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1556478C"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25</w:t>
            </w:r>
          </w:p>
        </w:tc>
        <w:tc>
          <w:tcPr>
            <w:tcW w:w="450" w:type="dxa"/>
            <w:tcBorders>
              <w:bottom w:val="single" w:sz="4" w:space="0" w:color="auto"/>
            </w:tcBorders>
            <w:shd w:val="clear" w:color="auto" w:fill="FFFFFF"/>
            <w:vAlign w:val="center"/>
          </w:tcPr>
          <w:p w14:paraId="1556478D"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63</w:t>
            </w:r>
          </w:p>
        </w:tc>
        <w:tc>
          <w:tcPr>
            <w:tcW w:w="450" w:type="dxa"/>
            <w:tcBorders>
              <w:bottom w:val="single" w:sz="4" w:space="0" w:color="auto"/>
            </w:tcBorders>
            <w:shd w:val="clear" w:color="auto" w:fill="FFFFFF"/>
            <w:vAlign w:val="center"/>
          </w:tcPr>
          <w:p w14:paraId="1556478E"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tcBorders>
            <w:shd w:val="clear" w:color="auto" w:fill="FFFFFF"/>
            <w:vAlign w:val="center"/>
          </w:tcPr>
          <w:p w14:paraId="1556478F"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38</w:t>
            </w:r>
          </w:p>
        </w:tc>
        <w:tc>
          <w:tcPr>
            <w:tcW w:w="450" w:type="dxa"/>
            <w:tcBorders>
              <w:bottom w:val="single" w:sz="4" w:space="0" w:color="auto"/>
            </w:tcBorders>
            <w:shd w:val="clear" w:color="auto" w:fill="FFFFFF"/>
            <w:vAlign w:val="center"/>
          </w:tcPr>
          <w:p w14:paraId="15564790"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38</w:t>
            </w:r>
          </w:p>
        </w:tc>
        <w:tc>
          <w:tcPr>
            <w:tcW w:w="450" w:type="dxa"/>
            <w:tcBorders>
              <w:bottom w:val="single" w:sz="4" w:space="0" w:color="auto"/>
            </w:tcBorders>
            <w:shd w:val="clear" w:color="auto" w:fill="FFFFFF"/>
            <w:vAlign w:val="center"/>
          </w:tcPr>
          <w:p w14:paraId="15564791"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25</w:t>
            </w:r>
          </w:p>
        </w:tc>
        <w:tc>
          <w:tcPr>
            <w:tcW w:w="360" w:type="dxa"/>
            <w:tcBorders>
              <w:bottom w:val="single" w:sz="4" w:space="0" w:color="auto"/>
              <w:right w:val="single" w:sz="18" w:space="0" w:color="auto"/>
            </w:tcBorders>
            <w:shd w:val="clear" w:color="auto" w:fill="FFFFFF"/>
            <w:vAlign w:val="center"/>
          </w:tcPr>
          <w:p w14:paraId="15564792"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13</w:t>
            </w:r>
          </w:p>
        </w:tc>
        <w:tc>
          <w:tcPr>
            <w:tcW w:w="450" w:type="dxa"/>
            <w:tcBorders>
              <w:left w:val="single" w:sz="18" w:space="0" w:color="auto"/>
              <w:bottom w:val="single" w:sz="4" w:space="0" w:color="auto"/>
            </w:tcBorders>
            <w:shd w:val="clear" w:color="auto" w:fill="FFFFFF"/>
            <w:vAlign w:val="center"/>
          </w:tcPr>
          <w:p w14:paraId="15564793"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25</w:t>
            </w:r>
          </w:p>
        </w:tc>
        <w:tc>
          <w:tcPr>
            <w:tcW w:w="450" w:type="dxa"/>
            <w:tcBorders>
              <w:bottom w:val="single" w:sz="4" w:space="0" w:color="auto"/>
            </w:tcBorders>
            <w:shd w:val="clear" w:color="auto" w:fill="FFFFFF"/>
            <w:vAlign w:val="center"/>
          </w:tcPr>
          <w:p w14:paraId="15564794"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14:paraId="15564795"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25</w:t>
            </w:r>
          </w:p>
        </w:tc>
        <w:tc>
          <w:tcPr>
            <w:tcW w:w="450" w:type="dxa"/>
            <w:tcBorders>
              <w:left w:val="single" w:sz="18" w:space="0" w:color="auto"/>
              <w:bottom w:val="single" w:sz="4" w:space="0" w:color="auto"/>
            </w:tcBorders>
            <w:shd w:val="clear" w:color="auto" w:fill="FFFFFF"/>
            <w:vAlign w:val="center"/>
          </w:tcPr>
          <w:p w14:paraId="15564796"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25</w:t>
            </w:r>
          </w:p>
        </w:tc>
        <w:tc>
          <w:tcPr>
            <w:tcW w:w="450" w:type="dxa"/>
            <w:tcBorders>
              <w:bottom w:val="single" w:sz="4" w:space="0" w:color="auto"/>
              <w:right w:val="single" w:sz="18" w:space="0" w:color="auto"/>
            </w:tcBorders>
            <w:shd w:val="clear" w:color="auto" w:fill="FFFFFF"/>
            <w:vAlign w:val="center"/>
          </w:tcPr>
          <w:p w14:paraId="15564797"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4798"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4799" w14:textId="77777777" w:rsidR="00A63948" w:rsidRPr="00AC2F34" w:rsidRDefault="00A63948" w:rsidP="00886719">
            <w:pPr>
              <w:pStyle w:val="TableText"/>
              <w:widowControl w:val="0"/>
              <w:rPr>
                <w:rFonts w:ascii="Tahoma" w:hAnsi="Tahoma" w:cs="Tahoma"/>
                <w:color w:val="000000"/>
                <w:sz w:val="13"/>
              </w:rPr>
            </w:pPr>
            <w:r w:rsidRPr="00AC2F34">
              <w:rPr>
                <w:rFonts w:ascii="Tahoma" w:hAnsi="Tahoma" w:cs="Tahoma"/>
                <w:sz w:val="13"/>
              </w:rPr>
              <w:t>A</w:t>
            </w:r>
          </w:p>
        </w:tc>
        <w:tc>
          <w:tcPr>
            <w:tcW w:w="540" w:type="dxa"/>
            <w:tcBorders>
              <w:bottom w:val="single" w:sz="4" w:space="0" w:color="auto"/>
            </w:tcBorders>
            <w:shd w:val="clear" w:color="auto" w:fill="FFFFFF"/>
            <w:vAlign w:val="center"/>
          </w:tcPr>
          <w:p w14:paraId="1556479A" w14:textId="77777777" w:rsidR="00A63948" w:rsidRPr="00AC2F34" w:rsidRDefault="00A63948" w:rsidP="00886719">
            <w:pPr>
              <w:pStyle w:val="TableText"/>
              <w:widowControl w:val="0"/>
              <w:rPr>
                <w:rFonts w:ascii="Tahoma" w:hAnsi="Tahoma" w:cs="Tahoma"/>
                <w:color w:val="000000"/>
                <w:sz w:val="13"/>
              </w:rPr>
            </w:pPr>
            <w:r w:rsidRPr="00AC2F34">
              <w:rPr>
                <w:rFonts w:ascii="Tahoma" w:hAnsi="Tahoma" w:cs="Tahoma"/>
                <w:color w:val="000000"/>
                <w:sz w:val="13"/>
              </w:rPr>
              <w:t>OL/OV</w:t>
            </w:r>
          </w:p>
        </w:tc>
      </w:tr>
      <w:tr w:rsidR="00A63948" w:rsidRPr="00AC2F34" w14:paraId="155647AF" w14:textId="77777777" w:rsidTr="00B33138">
        <w:trPr>
          <w:trHeight w:val="145"/>
        </w:trPr>
        <w:tc>
          <w:tcPr>
            <w:tcW w:w="2714" w:type="dxa"/>
            <w:tcBorders>
              <w:bottom w:val="single" w:sz="4" w:space="0" w:color="auto"/>
            </w:tcBorders>
            <w:shd w:val="clear" w:color="auto" w:fill="FABF8F"/>
            <w:vAlign w:val="center"/>
          </w:tcPr>
          <w:p w14:paraId="1556479C" w14:textId="77777777" w:rsidR="00A63948" w:rsidRPr="00AC2F34" w:rsidRDefault="00A63948" w:rsidP="00873F62">
            <w:pPr>
              <w:pStyle w:val="Heading2"/>
              <w:spacing w:before="20" w:after="20"/>
              <w:ind w:left="0"/>
              <w:rPr>
                <w:rFonts w:ascii="Tahoma" w:hAnsi="Tahoma" w:cs="Tahoma"/>
                <w:b w:val="0"/>
                <w:sz w:val="14"/>
                <w:szCs w:val="14"/>
              </w:rPr>
            </w:pPr>
            <w:bookmarkStart w:id="579" w:name="_Toc336338138"/>
            <w:bookmarkStart w:id="580" w:name="_Toc343596485"/>
            <w:r w:rsidRPr="00AC2F34">
              <w:rPr>
                <w:rFonts w:ascii="Tahoma" w:hAnsi="Tahoma" w:cs="Tahoma"/>
                <w:b w:val="0"/>
                <w:sz w:val="14"/>
                <w:szCs w:val="14"/>
              </w:rPr>
              <w:t xml:space="preserve">Windows MultiPoint Server 2012 Premium met Windows MultiPoint Server 2012 (CAL) (5 clients) met Windows Server </w:t>
            </w:r>
            <w:r w:rsidRPr="00AC2F34">
              <w:rPr>
                <w:rFonts w:ascii="Tahoma" w:hAnsi="Tahoma" w:cs="Tahoma"/>
                <w:b w:val="0"/>
                <w:sz w:val="14"/>
                <w:szCs w:val="14"/>
              </w:rPr>
              <w:lastRenderedPageBreak/>
              <w:t>2012 CAL (5 clients)</w:t>
            </w:r>
            <w:bookmarkEnd w:id="579"/>
            <w:bookmarkEnd w:id="580"/>
          </w:p>
        </w:tc>
        <w:tc>
          <w:tcPr>
            <w:tcW w:w="450" w:type="dxa"/>
            <w:tcBorders>
              <w:bottom w:val="single" w:sz="4" w:space="0" w:color="auto"/>
            </w:tcBorders>
            <w:shd w:val="clear" w:color="auto" w:fill="FABF8F"/>
            <w:vAlign w:val="center"/>
          </w:tcPr>
          <w:p w14:paraId="1556479D" w14:textId="77777777" w:rsidR="00A63948" w:rsidRPr="00AC2F34" w:rsidRDefault="00A63948" w:rsidP="00B33138">
            <w:pPr>
              <w:pStyle w:val="TableText"/>
              <w:widowControl w:val="0"/>
              <w:rPr>
                <w:rFonts w:cs="Tahoma"/>
                <w:b/>
                <w:sz w:val="13"/>
                <w:szCs w:val="13"/>
              </w:rPr>
            </w:pPr>
          </w:p>
        </w:tc>
        <w:tc>
          <w:tcPr>
            <w:tcW w:w="450" w:type="dxa"/>
            <w:tcBorders>
              <w:bottom w:val="single" w:sz="4" w:space="0" w:color="auto"/>
            </w:tcBorders>
            <w:shd w:val="clear" w:color="auto" w:fill="FABF8F"/>
            <w:vAlign w:val="center"/>
          </w:tcPr>
          <w:p w14:paraId="1556479E" w14:textId="77777777" w:rsidR="00A63948" w:rsidRPr="00AC2F34" w:rsidRDefault="00CC66A0" w:rsidP="00103037">
            <w:pPr>
              <w:pStyle w:val="TableText"/>
              <w:widowControl w:val="0"/>
              <w:spacing w:before="80"/>
              <w:rPr>
                <w:rFonts w:ascii="Tahoma" w:hAnsi="Tahoma" w:cs="Tahoma"/>
                <w:color w:val="000000"/>
                <w:sz w:val="13"/>
              </w:rPr>
            </w:pPr>
            <w:r w:rsidRPr="00AC2F34">
              <w:rPr>
                <w:rFonts w:ascii="Tahoma" w:hAnsi="Tahoma" w:cs="Tahoma"/>
                <w:color w:val="000000"/>
                <w:sz w:val="13"/>
              </w:rPr>
              <w:t>1</w:t>
            </w:r>
            <w:r w:rsidR="00103037">
              <w:rPr>
                <w:rFonts w:ascii="Tahoma" w:hAnsi="Tahoma" w:cs="Tahoma"/>
                <w:color w:val="000000"/>
                <w:sz w:val="13"/>
              </w:rPr>
              <w:t>2</w:t>
            </w:r>
            <w:r w:rsidRPr="00AC2F34">
              <w:rPr>
                <w:rFonts w:ascii="Tahoma" w:hAnsi="Tahoma" w:cs="Tahoma"/>
                <w:color w:val="000000"/>
                <w:sz w:val="13"/>
              </w:rPr>
              <w:t>/1</w:t>
            </w:r>
            <w:r w:rsidR="00103037">
              <w:rPr>
                <w:rFonts w:ascii="Tahoma" w:hAnsi="Tahoma" w:cs="Tahoma"/>
                <w:color w:val="000000"/>
                <w:sz w:val="13"/>
              </w:rPr>
              <w:t>2</w:t>
            </w:r>
          </w:p>
        </w:tc>
        <w:tc>
          <w:tcPr>
            <w:tcW w:w="360" w:type="dxa"/>
            <w:tcBorders>
              <w:bottom w:val="single" w:sz="4" w:space="0" w:color="auto"/>
              <w:right w:val="single" w:sz="18" w:space="0" w:color="auto"/>
            </w:tcBorders>
            <w:shd w:val="clear" w:color="auto" w:fill="FABF8F"/>
            <w:vAlign w:val="center"/>
          </w:tcPr>
          <w:p w14:paraId="1556479F" w14:textId="77777777" w:rsidR="00A63948" w:rsidRPr="00AC2F34" w:rsidRDefault="00A63948" w:rsidP="00886719">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55647A0"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25</w:t>
            </w:r>
          </w:p>
        </w:tc>
        <w:tc>
          <w:tcPr>
            <w:tcW w:w="450" w:type="dxa"/>
            <w:tcBorders>
              <w:bottom w:val="single" w:sz="4" w:space="0" w:color="auto"/>
            </w:tcBorders>
            <w:shd w:val="clear" w:color="auto" w:fill="FABF8F"/>
            <w:vAlign w:val="center"/>
          </w:tcPr>
          <w:p w14:paraId="155647A1"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63</w:t>
            </w:r>
          </w:p>
        </w:tc>
        <w:tc>
          <w:tcPr>
            <w:tcW w:w="450" w:type="dxa"/>
            <w:tcBorders>
              <w:bottom w:val="single" w:sz="4" w:space="0" w:color="auto"/>
            </w:tcBorders>
            <w:shd w:val="clear" w:color="auto" w:fill="FABF8F"/>
            <w:vAlign w:val="center"/>
          </w:tcPr>
          <w:p w14:paraId="155647A2"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tcBorders>
            <w:shd w:val="clear" w:color="auto" w:fill="FABF8F"/>
            <w:vAlign w:val="center"/>
          </w:tcPr>
          <w:p w14:paraId="155647A3"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38</w:t>
            </w:r>
          </w:p>
        </w:tc>
        <w:tc>
          <w:tcPr>
            <w:tcW w:w="450" w:type="dxa"/>
            <w:tcBorders>
              <w:bottom w:val="single" w:sz="4" w:space="0" w:color="auto"/>
            </w:tcBorders>
            <w:shd w:val="clear" w:color="auto" w:fill="FABF8F"/>
            <w:vAlign w:val="center"/>
          </w:tcPr>
          <w:p w14:paraId="155647A4"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38</w:t>
            </w:r>
          </w:p>
        </w:tc>
        <w:tc>
          <w:tcPr>
            <w:tcW w:w="450" w:type="dxa"/>
            <w:tcBorders>
              <w:bottom w:val="single" w:sz="4" w:space="0" w:color="auto"/>
            </w:tcBorders>
            <w:shd w:val="clear" w:color="auto" w:fill="FABF8F"/>
            <w:vAlign w:val="center"/>
          </w:tcPr>
          <w:p w14:paraId="155647A5"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155647A6"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155647A7"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25</w:t>
            </w:r>
          </w:p>
        </w:tc>
        <w:tc>
          <w:tcPr>
            <w:tcW w:w="450" w:type="dxa"/>
            <w:tcBorders>
              <w:bottom w:val="single" w:sz="4" w:space="0" w:color="auto"/>
            </w:tcBorders>
            <w:shd w:val="clear" w:color="auto" w:fill="FABF8F"/>
            <w:vAlign w:val="center"/>
          </w:tcPr>
          <w:p w14:paraId="155647A8"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155647A9"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55647AA"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155647AB"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7AC"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47AD" w14:textId="77777777" w:rsidR="00A63948" w:rsidRPr="00AC2F34" w:rsidRDefault="00A63948" w:rsidP="00886719">
            <w:pPr>
              <w:pStyle w:val="TableText"/>
              <w:widowControl w:val="0"/>
              <w:rPr>
                <w:rFonts w:ascii="Tahoma" w:hAnsi="Tahoma" w:cs="Tahoma"/>
                <w:color w:val="000000"/>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47AE" w14:textId="77777777" w:rsidR="00A63948" w:rsidRPr="00AC2F34" w:rsidRDefault="00A63948" w:rsidP="00886719">
            <w:pPr>
              <w:pStyle w:val="TableText"/>
              <w:widowControl w:val="0"/>
              <w:rPr>
                <w:rFonts w:ascii="Tahoma" w:hAnsi="Tahoma" w:cs="Tahoma"/>
                <w:color w:val="000000"/>
                <w:sz w:val="13"/>
              </w:rPr>
            </w:pPr>
            <w:r w:rsidRPr="00AC2F34">
              <w:rPr>
                <w:rFonts w:ascii="Tahoma" w:hAnsi="Tahoma" w:cs="Tahoma"/>
                <w:color w:val="000000"/>
                <w:sz w:val="13"/>
              </w:rPr>
              <w:t>OL/OV</w:t>
            </w:r>
          </w:p>
        </w:tc>
      </w:tr>
      <w:tr w:rsidR="00A63948" w:rsidRPr="00AC2F34" w14:paraId="155647C3" w14:textId="77777777" w:rsidTr="00B33138">
        <w:trPr>
          <w:trHeight w:val="145"/>
        </w:trPr>
        <w:tc>
          <w:tcPr>
            <w:tcW w:w="2714" w:type="dxa"/>
            <w:tcBorders>
              <w:bottom w:val="single" w:sz="4" w:space="0" w:color="auto"/>
            </w:tcBorders>
            <w:shd w:val="clear" w:color="auto" w:fill="FFFFFF"/>
            <w:vAlign w:val="center"/>
          </w:tcPr>
          <w:p w14:paraId="155647B0" w14:textId="77777777" w:rsidR="00A63948" w:rsidRPr="00AC2F34" w:rsidRDefault="00A63948" w:rsidP="00873F62">
            <w:pPr>
              <w:pStyle w:val="Heading2"/>
              <w:spacing w:before="20" w:after="20"/>
              <w:ind w:left="0"/>
              <w:rPr>
                <w:rFonts w:ascii="Tahoma" w:hAnsi="Tahoma" w:cs="Tahoma"/>
                <w:b w:val="0"/>
                <w:sz w:val="14"/>
                <w:szCs w:val="14"/>
              </w:rPr>
            </w:pPr>
            <w:bookmarkStart w:id="581" w:name="_Toc336338139"/>
            <w:bookmarkStart w:id="582" w:name="_Toc343596486"/>
            <w:r w:rsidRPr="00AC2F34">
              <w:rPr>
                <w:rFonts w:ascii="Tahoma" w:hAnsi="Tahoma" w:cs="Tahoma"/>
                <w:b w:val="0"/>
                <w:sz w:val="14"/>
                <w:szCs w:val="14"/>
              </w:rPr>
              <w:lastRenderedPageBreak/>
              <w:t>Windows Server™ 2008 R2 HPC Edition</w:t>
            </w:r>
            <w:bookmarkEnd w:id="581"/>
            <w:bookmarkEnd w:id="582"/>
          </w:p>
        </w:tc>
        <w:tc>
          <w:tcPr>
            <w:tcW w:w="450" w:type="dxa"/>
            <w:tcBorders>
              <w:bottom w:val="single" w:sz="4" w:space="0" w:color="auto"/>
            </w:tcBorders>
            <w:shd w:val="clear" w:color="auto" w:fill="FFFFFF"/>
            <w:vAlign w:val="center"/>
          </w:tcPr>
          <w:p w14:paraId="155647B1" w14:textId="77777777" w:rsidR="00A63948" w:rsidRPr="00AC2F34" w:rsidRDefault="00216494" w:rsidP="00B33138">
            <w:pPr>
              <w:pStyle w:val="TableText"/>
              <w:widowControl w:val="0"/>
              <w:rPr>
                <w:rStyle w:val="EndnoteReference"/>
                <w:rFonts w:cs="Tahoma"/>
                <w:b w:val="0"/>
                <w:color w:val="0000FF"/>
                <w:sz w:val="13"/>
                <w:szCs w:val="13"/>
                <w:u w:val="single"/>
              </w:rPr>
            </w:pPr>
            <w:hyperlink w:anchor="_103_Windows_Server" w:history="1">
              <w:r w:rsidR="00E15740" w:rsidRPr="00AC2F34">
                <w:rPr>
                  <w:rStyle w:val="Hyperlink"/>
                  <w:rFonts w:cs="Tahoma"/>
                  <w:b/>
                  <w:sz w:val="13"/>
                  <w:szCs w:val="13"/>
                </w:rPr>
                <w:t>103</w:t>
              </w:r>
            </w:hyperlink>
          </w:p>
        </w:tc>
        <w:tc>
          <w:tcPr>
            <w:tcW w:w="450" w:type="dxa"/>
            <w:tcBorders>
              <w:bottom w:val="single" w:sz="4" w:space="0" w:color="auto"/>
            </w:tcBorders>
            <w:shd w:val="clear" w:color="auto" w:fill="FFFFFF"/>
          </w:tcPr>
          <w:p w14:paraId="155647B2" w14:textId="77777777" w:rsidR="00A63948" w:rsidRPr="00AC2F34" w:rsidRDefault="00A63948" w:rsidP="00706E33">
            <w:pPr>
              <w:pStyle w:val="TableText"/>
              <w:widowControl w:val="0"/>
              <w:spacing w:before="120"/>
              <w:rPr>
                <w:rFonts w:ascii="Tahoma" w:hAnsi="Tahoma" w:cs="Tahoma"/>
                <w:color w:val="000000"/>
                <w:sz w:val="13"/>
              </w:rPr>
            </w:pPr>
            <w:r w:rsidRPr="00AC2F34">
              <w:rPr>
                <w:rFonts w:ascii="Tahoma" w:hAnsi="Tahoma" w:cs="Tahoma"/>
                <w:sz w:val="13"/>
              </w:rPr>
              <w:t>09/10</w:t>
            </w:r>
          </w:p>
        </w:tc>
        <w:tc>
          <w:tcPr>
            <w:tcW w:w="360" w:type="dxa"/>
            <w:tcBorders>
              <w:bottom w:val="single" w:sz="4" w:space="0" w:color="auto"/>
              <w:right w:val="single" w:sz="18" w:space="0" w:color="auto"/>
            </w:tcBorders>
            <w:shd w:val="clear" w:color="auto" w:fill="FFFFFF"/>
          </w:tcPr>
          <w:p w14:paraId="155647B3" w14:textId="77777777" w:rsidR="00A63948" w:rsidRPr="00AC2F34" w:rsidRDefault="00A63948" w:rsidP="003B6B28">
            <w:pPr>
              <w:pStyle w:val="TableText"/>
              <w:widowControl w:val="0"/>
              <w:spacing w:before="120"/>
              <w:rPr>
                <w:rFonts w:ascii="Tahoma" w:hAnsi="Tahoma" w:cs="Tahoma"/>
                <w:color w:val="000000"/>
                <w:sz w:val="13"/>
              </w:rPr>
            </w:pPr>
            <w:r w:rsidRPr="00AC2F34">
              <w:rPr>
                <w:rFonts w:ascii="Tahoma" w:hAnsi="Tahoma" w:cs="Tahoma"/>
              </w:rPr>
              <w:t>SRV</w:t>
            </w:r>
          </w:p>
        </w:tc>
        <w:tc>
          <w:tcPr>
            <w:tcW w:w="360" w:type="dxa"/>
            <w:tcBorders>
              <w:left w:val="single" w:sz="18" w:space="0" w:color="auto"/>
              <w:bottom w:val="single" w:sz="4" w:space="0" w:color="auto"/>
            </w:tcBorders>
            <w:shd w:val="clear" w:color="auto" w:fill="FFFFFF"/>
          </w:tcPr>
          <w:p w14:paraId="155647B4" w14:textId="77777777" w:rsidR="00A63948" w:rsidRPr="00AC2F34" w:rsidRDefault="00A63948" w:rsidP="003B6B28">
            <w:pPr>
              <w:pStyle w:val="TableText"/>
              <w:widowControl w:val="0"/>
              <w:spacing w:before="120"/>
              <w:rPr>
                <w:rFonts w:ascii="Tahoma" w:hAnsi="Tahoma" w:cs="Tahoma"/>
                <w:sz w:val="13"/>
              </w:rPr>
            </w:pPr>
          </w:p>
        </w:tc>
        <w:tc>
          <w:tcPr>
            <w:tcW w:w="450" w:type="dxa"/>
            <w:tcBorders>
              <w:bottom w:val="single" w:sz="4" w:space="0" w:color="auto"/>
            </w:tcBorders>
            <w:shd w:val="clear" w:color="auto" w:fill="FFFFFF"/>
          </w:tcPr>
          <w:p w14:paraId="155647B5" w14:textId="77777777" w:rsidR="00A63948" w:rsidRPr="00AC2F34" w:rsidRDefault="00A63948" w:rsidP="003B6B28">
            <w:pPr>
              <w:pStyle w:val="TableText"/>
              <w:widowControl w:val="0"/>
              <w:spacing w:before="120"/>
              <w:rPr>
                <w:rFonts w:ascii="Tahoma" w:hAnsi="Tahoma" w:cs="Tahoma"/>
                <w:sz w:val="13"/>
              </w:rPr>
            </w:pPr>
          </w:p>
        </w:tc>
        <w:tc>
          <w:tcPr>
            <w:tcW w:w="450" w:type="dxa"/>
            <w:tcBorders>
              <w:bottom w:val="single" w:sz="4" w:space="0" w:color="auto"/>
            </w:tcBorders>
            <w:shd w:val="clear" w:color="auto" w:fill="FFFFFF"/>
          </w:tcPr>
          <w:p w14:paraId="155647B6" w14:textId="77777777" w:rsidR="00A63948" w:rsidRPr="00AC2F34" w:rsidRDefault="00A63948" w:rsidP="003B6B28">
            <w:pPr>
              <w:pStyle w:val="TableText"/>
              <w:widowControl w:val="0"/>
              <w:spacing w:before="120"/>
              <w:rPr>
                <w:rFonts w:ascii="Tahoma" w:hAnsi="Tahoma" w:cs="Tahoma"/>
                <w:sz w:val="13"/>
              </w:rPr>
            </w:pPr>
          </w:p>
        </w:tc>
        <w:tc>
          <w:tcPr>
            <w:tcW w:w="450" w:type="dxa"/>
            <w:tcBorders>
              <w:bottom w:val="single" w:sz="4" w:space="0" w:color="auto"/>
            </w:tcBorders>
            <w:shd w:val="clear" w:color="auto" w:fill="FFFFFF"/>
          </w:tcPr>
          <w:p w14:paraId="155647B7" w14:textId="77777777" w:rsidR="00A63948" w:rsidRPr="00AC2F34" w:rsidRDefault="00A63948" w:rsidP="003B6B28">
            <w:pPr>
              <w:pStyle w:val="TableText"/>
              <w:widowControl w:val="0"/>
              <w:spacing w:before="120"/>
              <w:rPr>
                <w:rFonts w:ascii="Tahoma" w:hAnsi="Tahoma" w:cs="Tahoma"/>
                <w:sz w:val="13"/>
              </w:rPr>
            </w:pPr>
          </w:p>
        </w:tc>
        <w:tc>
          <w:tcPr>
            <w:tcW w:w="450" w:type="dxa"/>
            <w:tcBorders>
              <w:bottom w:val="single" w:sz="4" w:space="0" w:color="auto"/>
            </w:tcBorders>
            <w:shd w:val="clear" w:color="auto" w:fill="FFFFFF"/>
          </w:tcPr>
          <w:p w14:paraId="155647B8" w14:textId="77777777" w:rsidR="00A63948" w:rsidRPr="00AC2F34" w:rsidRDefault="00A63948" w:rsidP="003B6B28">
            <w:pPr>
              <w:pStyle w:val="TableText"/>
              <w:widowControl w:val="0"/>
              <w:spacing w:before="120"/>
              <w:rPr>
                <w:rFonts w:ascii="Tahoma" w:hAnsi="Tahoma" w:cs="Tahoma"/>
                <w:sz w:val="13"/>
              </w:rPr>
            </w:pPr>
          </w:p>
        </w:tc>
        <w:tc>
          <w:tcPr>
            <w:tcW w:w="450" w:type="dxa"/>
            <w:tcBorders>
              <w:bottom w:val="single" w:sz="4" w:space="0" w:color="auto"/>
            </w:tcBorders>
            <w:shd w:val="clear" w:color="auto" w:fill="FFFFFF"/>
          </w:tcPr>
          <w:p w14:paraId="155647B9" w14:textId="77777777" w:rsidR="00A63948" w:rsidRPr="00AC2F34" w:rsidRDefault="00A63948" w:rsidP="003B6B28">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FFFFF"/>
          </w:tcPr>
          <w:p w14:paraId="155647BA" w14:textId="77777777" w:rsidR="00A63948" w:rsidRPr="00AC2F34" w:rsidRDefault="00A63948" w:rsidP="003B6B28">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FFFFF"/>
          </w:tcPr>
          <w:p w14:paraId="155647BB" w14:textId="77777777" w:rsidR="00A63948" w:rsidRPr="00AC2F34" w:rsidRDefault="00A63948" w:rsidP="003B6B28">
            <w:pPr>
              <w:pStyle w:val="TableText"/>
              <w:widowControl w:val="0"/>
              <w:spacing w:before="120"/>
              <w:rPr>
                <w:rFonts w:ascii="Tahoma" w:hAnsi="Tahoma" w:cs="Tahoma"/>
                <w:sz w:val="13"/>
              </w:rPr>
            </w:pPr>
          </w:p>
        </w:tc>
        <w:tc>
          <w:tcPr>
            <w:tcW w:w="450" w:type="dxa"/>
            <w:tcBorders>
              <w:bottom w:val="single" w:sz="4" w:space="0" w:color="auto"/>
            </w:tcBorders>
            <w:shd w:val="clear" w:color="auto" w:fill="FFFFFF"/>
          </w:tcPr>
          <w:p w14:paraId="155647BC" w14:textId="77777777" w:rsidR="00A63948" w:rsidRPr="00AC2F34" w:rsidRDefault="00A63948" w:rsidP="003B6B28">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FFFFF"/>
          </w:tcPr>
          <w:p w14:paraId="155647BD" w14:textId="77777777" w:rsidR="00A63948" w:rsidRPr="00AC2F34" w:rsidRDefault="00A63948" w:rsidP="003B6B28">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FFFFF"/>
          </w:tcPr>
          <w:p w14:paraId="155647BE" w14:textId="77777777" w:rsidR="00A63948" w:rsidRPr="00AC2F34" w:rsidRDefault="00A63948" w:rsidP="003B6B28">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FFFFF"/>
          </w:tcPr>
          <w:p w14:paraId="155647BF" w14:textId="77777777" w:rsidR="00A63948" w:rsidRPr="00AC2F34" w:rsidRDefault="00A63948" w:rsidP="003B6B28">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cPr>
          <w:p w14:paraId="155647C0" w14:textId="77777777" w:rsidR="00A63948" w:rsidRPr="00AC2F34" w:rsidRDefault="00A63948" w:rsidP="003B6B28">
            <w:pPr>
              <w:pStyle w:val="TableText"/>
              <w:widowControl w:val="0"/>
              <w:spacing w:before="120"/>
              <w:rPr>
                <w:rFonts w:ascii="Tahoma" w:hAnsi="Tahoma" w:cs="Tahoma"/>
                <w:sz w:val="13"/>
              </w:rPr>
            </w:pPr>
          </w:p>
        </w:tc>
        <w:tc>
          <w:tcPr>
            <w:tcW w:w="450" w:type="dxa"/>
            <w:tcBorders>
              <w:bottom w:val="single" w:sz="4" w:space="0" w:color="auto"/>
            </w:tcBorders>
            <w:shd w:val="clear" w:color="auto" w:fill="FFFFFF"/>
          </w:tcPr>
          <w:p w14:paraId="155647C1" w14:textId="77777777" w:rsidR="00A63948" w:rsidRPr="00AC2F34" w:rsidRDefault="00A63948" w:rsidP="00886719">
            <w:pPr>
              <w:pStyle w:val="TableText"/>
              <w:widowControl w:val="0"/>
              <w:rPr>
                <w:rFonts w:ascii="Tahoma" w:hAnsi="Tahoma" w:cs="Tahoma"/>
                <w:color w:val="000000"/>
                <w:sz w:val="13"/>
              </w:rPr>
            </w:pPr>
          </w:p>
        </w:tc>
        <w:tc>
          <w:tcPr>
            <w:tcW w:w="540" w:type="dxa"/>
            <w:tcBorders>
              <w:bottom w:val="single" w:sz="4" w:space="0" w:color="auto"/>
            </w:tcBorders>
            <w:shd w:val="clear" w:color="auto" w:fill="FFFFFF"/>
            <w:vAlign w:val="center"/>
          </w:tcPr>
          <w:p w14:paraId="155647C2" w14:textId="77777777" w:rsidR="00A63948" w:rsidRPr="00AC2F34" w:rsidRDefault="00A63948" w:rsidP="00886719">
            <w:pPr>
              <w:pStyle w:val="TableText"/>
              <w:widowControl w:val="0"/>
              <w:rPr>
                <w:rFonts w:ascii="Tahoma" w:hAnsi="Tahoma" w:cs="Tahoma"/>
                <w:color w:val="000000"/>
                <w:sz w:val="13"/>
              </w:rPr>
            </w:pPr>
          </w:p>
        </w:tc>
      </w:tr>
      <w:tr w:rsidR="00A63948" w:rsidRPr="00AC2F34" w14:paraId="155647D7" w14:textId="77777777" w:rsidTr="00B33138">
        <w:trPr>
          <w:trHeight w:val="145"/>
        </w:trPr>
        <w:tc>
          <w:tcPr>
            <w:tcW w:w="2714" w:type="dxa"/>
            <w:tcBorders>
              <w:bottom w:val="single" w:sz="4" w:space="0" w:color="auto"/>
            </w:tcBorders>
            <w:shd w:val="clear" w:color="auto" w:fill="FABF8F"/>
            <w:vAlign w:val="center"/>
          </w:tcPr>
          <w:p w14:paraId="155647C4" w14:textId="77777777" w:rsidR="00A63948" w:rsidRPr="00AC2F34" w:rsidRDefault="00A63948" w:rsidP="00873F62">
            <w:pPr>
              <w:pStyle w:val="Heading2"/>
              <w:spacing w:before="20" w:after="20"/>
              <w:ind w:left="0"/>
              <w:rPr>
                <w:rFonts w:ascii="Tahoma" w:hAnsi="Tahoma" w:cs="Tahoma"/>
                <w:b w:val="0"/>
                <w:sz w:val="14"/>
                <w:szCs w:val="14"/>
              </w:rPr>
            </w:pPr>
            <w:bookmarkStart w:id="583" w:name="_Toc336338140"/>
            <w:bookmarkStart w:id="584" w:name="_Toc343596487"/>
            <w:r w:rsidRPr="00AC2F34">
              <w:rPr>
                <w:rFonts w:ascii="Tahoma" w:hAnsi="Tahoma" w:cs="Tahoma"/>
                <w:b w:val="0"/>
                <w:sz w:val="14"/>
                <w:szCs w:val="14"/>
              </w:rPr>
              <w:t>Windows Server™ 2008 R2 Enterprise</w:t>
            </w:r>
            <w:bookmarkEnd w:id="583"/>
            <w:bookmarkEnd w:id="584"/>
          </w:p>
        </w:tc>
        <w:tc>
          <w:tcPr>
            <w:tcW w:w="450" w:type="dxa"/>
            <w:tcBorders>
              <w:bottom w:val="single" w:sz="4" w:space="0" w:color="auto"/>
            </w:tcBorders>
            <w:shd w:val="clear" w:color="auto" w:fill="FABF8F"/>
            <w:vAlign w:val="center"/>
          </w:tcPr>
          <w:p w14:paraId="155647C5" w14:textId="77777777" w:rsidR="00A63948" w:rsidRPr="00AC2F34" w:rsidRDefault="00216494" w:rsidP="00B33138">
            <w:pPr>
              <w:pStyle w:val="TableText"/>
              <w:widowControl w:val="0"/>
              <w:rPr>
                <w:rStyle w:val="EndnoteReference"/>
                <w:rFonts w:cs="Tahoma"/>
                <w:b w:val="0"/>
                <w:color w:val="0000FF"/>
                <w:sz w:val="13"/>
                <w:szCs w:val="13"/>
                <w:u w:val="single"/>
              </w:rPr>
            </w:pPr>
            <w:hyperlink w:anchor="_104_Windows_Server" w:history="1">
              <w:r w:rsidR="00E15740" w:rsidRPr="00AC2F34">
                <w:rPr>
                  <w:rStyle w:val="Hyperlink"/>
                  <w:rFonts w:cs="Tahoma"/>
                  <w:b/>
                  <w:sz w:val="13"/>
                  <w:szCs w:val="13"/>
                </w:rPr>
                <w:t>104</w:t>
              </w:r>
            </w:hyperlink>
          </w:p>
        </w:tc>
        <w:tc>
          <w:tcPr>
            <w:tcW w:w="450" w:type="dxa"/>
            <w:tcBorders>
              <w:bottom w:val="single" w:sz="4" w:space="0" w:color="auto"/>
            </w:tcBorders>
            <w:shd w:val="clear" w:color="auto" w:fill="FABF8F"/>
            <w:vAlign w:val="center"/>
          </w:tcPr>
          <w:p w14:paraId="155647C6" w14:textId="77777777" w:rsidR="00A63948" w:rsidRPr="00AC2F34" w:rsidRDefault="00A63948" w:rsidP="00886719">
            <w:pPr>
              <w:pStyle w:val="TableText"/>
              <w:widowControl w:val="0"/>
              <w:spacing w:before="80"/>
              <w:rPr>
                <w:rFonts w:ascii="Tahoma" w:hAnsi="Tahoma" w:cs="Tahoma"/>
                <w:color w:val="000000"/>
                <w:sz w:val="13"/>
              </w:rPr>
            </w:pPr>
            <w:r w:rsidRPr="00AC2F34">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155647C7" w14:textId="77777777" w:rsidR="00A63948" w:rsidRPr="00AC2F34" w:rsidRDefault="00A63948" w:rsidP="00886719">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55647C8"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7C9"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7CA"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7CB"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7CC"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7CD" w14:textId="77777777" w:rsidR="00A63948" w:rsidRPr="00AC2F34" w:rsidRDefault="00A63948"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7CE"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7CF"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7D0"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7D1"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7D2"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7D3"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7D4"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47D5" w14:textId="77777777" w:rsidR="00A63948" w:rsidRPr="00AC2F34" w:rsidRDefault="00A63948" w:rsidP="00886719">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155647D6" w14:textId="77777777" w:rsidR="00A63948" w:rsidRPr="00AC2F34" w:rsidRDefault="00A63948" w:rsidP="00886719">
            <w:pPr>
              <w:pStyle w:val="TableText"/>
              <w:widowControl w:val="0"/>
              <w:rPr>
                <w:rFonts w:ascii="Tahoma" w:hAnsi="Tahoma" w:cs="Tahoma"/>
                <w:color w:val="000000"/>
                <w:sz w:val="13"/>
              </w:rPr>
            </w:pPr>
          </w:p>
        </w:tc>
      </w:tr>
      <w:tr w:rsidR="006F201C" w:rsidRPr="00AC2F34" w14:paraId="155647EB" w14:textId="77777777" w:rsidTr="00B33138">
        <w:trPr>
          <w:trHeight w:val="145"/>
        </w:trPr>
        <w:tc>
          <w:tcPr>
            <w:tcW w:w="2714" w:type="dxa"/>
            <w:tcBorders>
              <w:bottom w:val="single" w:sz="4" w:space="0" w:color="auto"/>
            </w:tcBorders>
            <w:shd w:val="clear" w:color="auto" w:fill="FFFFFF"/>
            <w:vAlign w:val="center"/>
          </w:tcPr>
          <w:p w14:paraId="155647D8" w14:textId="77777777" w:rsidR="00A63948" w:rsidRPr="00AC2F34" w:rsidRDefault="00A63948" w:rsidP="00873F62">
            <w:pPr>
              <w:pStyle w:val="Heading2"/>
              <w:spacing w:before="20" w:after="20"/>
              <w:ind w:left="0"/>
              <w:rPr>
                <w:rFonts w:ascii="Tahoma" w:hAnsi="Tahoma" w:cs="Tahoma"/>
                <w:b w:val="0"/>
                <w:sz w:val="14"/>
                <w:szCs w:val="14"/>
              </w:rPr>
            </w:pPr>
            <w:bookmarkStart w:id="585" w:name="_Toc336338141"/>
            <w:bookmarkStart w:id="586" w:name="_Toc343596488"/>
            <w:r w:rsidRPr="00AC2F34">
              <w:rPr>
                <w:rFonts w:ascii="Tahoma" w:hAnsi="Tahoma" w:cs="Tahoma"/>
                <w:b w:val="0"/>
                <w:sz w:val="14"/>
                <w:szCs w:val="14"/>
              </w:rPr>
              <w:t>Windows Server™ 2008 R2 voor Itanium-systemen</w:t>
            </w:r>
            <w:bookmarkEnd w:id="585"/>
            <w:bookmarkEnd w:id="586"/>
          </w:p>
        </w:tc>
        <w:tc>
          <w:tcPr>
            <w:tcW w:w="450" w:type="dxa"/>
            <w:tcBorders>
              <w:bottom w:val="single" w:sz="4" w:space="0" w:color="auto"/>
            </w:tcBorders>
            <w:shd w:val="clear" w:color="auto" w:fill="FFFFFF"/>
            <w:vAlign w:val="center"/>
          </w:tcPr>
          <w:p w14:paraId="155647D9" w14:textId="77777777" w:rsidR="00A63948" w:rsidRPr="00AC2F34" w:rsidRDefault="00216494" w:rsidP="00B33138">
            <w:pPr>
              <w:pStyle w:val="TableText"/>
              <w:widowControl w:val="0"/>
              <w:rPr>
                <w:rStyle w:val="EndnoteReference"/>
                <w:rFonts w:cs="Tahoma"/>
                <w:b w:val="0"/>
                <w:sz w:val="13"/>
                <w:szCs w:val="13"/>
                <w:u w:val="single"/>
              </w:rPr>
            </w:pPr>
            <w:hyperlink w:anchor="_105_Windows_Server" w:history="1">
              <w:r w:rsidR="00E15740" w:rsidRPr="00AC2F34">
                <w:rPr>
                  <w:rStyle w:val="Hyperlink"/>
                  <w:rFonts w:cs="Tahoma"/>
                  <w:b/>
                  <w:sz w:val="13"/>
                  <w:szCs w:val="13"/>
                </w:rPr>
                <w:t>105</w:t>
              </w:r>
            </w:hyperlink>
          </w:p>
        </w:tc>
        <w:tc>
          <w:tcPr>
            <w:tcW w:w="450" w:type="dxa"/>
            <w:tcBorders>
              <w:bottom w:val="single" w:sz="4" w:space="0" w:color="auto"/>
            </w:tcBorders>
            <w:shd w:val="clear" w:color="auto" w:fill="FFFFFF"/>
            <w:vAlign w:val="center"/>
          </w:tcPr>
          <w:p w14:paraId="155647DA" w14:textId="77777777" w:rsidR="00A63948" w:rsidRPr="00AC2F34" w:rsidRDefault="00A63948" w:rsidP="00886719">
            <w:pPr>
              <w:pStyle w:val="TableText"/>
              <w:widowControl w:val="0"/>
              <w:spacing w:before="120"/>
              <w:rPr>
                <w:rFonts w:ascii="Tahoma" w:hAnsi="Tahoma" w:cs="Tahoma"/>
                <w:color w:val="000000"/>
                <w:sz w:val="13"/>
              </w:rPr>
            </w:pPr>
            <w:r w:rsidRPr="00AC2F34">
              <w:rPr>
                <w:rFonts w:ascii="Tahoma" w:hAnsi="Tahoma" w:cs="Tahoma"/>
                <w:color w:val="000000"/>
                <w:sz w:val="13"/>
              </w:rPr>
              <w:t>08/09</w:t>
            </w:r>
          </w:p>
        </w:tc>
        <w:tc>
          <w:tcPr>
            <w:tcW w:w="360" w:type="dxa"/>
            <w:tcBorders>
              <w:bottom w:val="single" w:sz="4" w:space="0" w:color="auto"/>
              <w:right w:val="single" w:sz="18" w:space="0" w:color="auto"/>
            </w:tcBorders>
            <w:shd w:val="clear" w:color="auto" w:fill="FFFFFF"/>
            <w:vAlign w:val="center"/>
          </w:tcPr>
          <w:p w14:paraId="155647DB" w14:textId="77777777" w:rsidR="00A63948" w:rsidRPr="00AC2F34" w:rsidRDefault="00A63948" w:rsidP="00886719">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155647DC"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7DD"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7DE"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7DF"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7E0"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7E1" w14:textId="77777777" w:rsidR="00A63948" w:rsidRPr="00AC2F34" w:rsidRDefault="00A63948"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47E2"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7E3"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7E4"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7E5"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7E6"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7E7"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47E8"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tcPr>
          <w:p w14:paraId="155647E9" w14:textId="77777777" w:rsidR="00A63948" w:rsidRPr="00AC2F34" w:rsidRDefault="00A63948" w:rsidP="00886719">
            <w:pPr>
              <w:pStyle w:val="TableText"/>
              <w:widowControl w:val="0"/>
              <w:rPr>
                <w:rFonts w:ascii="Tahoma" w:hAnsi="Tahoma" w:cs="Tahoma"/>
                <w:color w:val="000000"/>
                <w:sz w:val="13"/>
              </w:rPr>
            </w:pPr>
          </w:p>
        </w:tc>
        <w:tc>
          <w:tcPr>
            <w:tcW w:w="540" w:type="dxa"/>
            <w:tcBorders>
              <w:bottom w:val="single" w:sz="4" w:space="0" w:color="auto"/>
            </w:tcBorders>
            <w:shd w:val="clear" w:color="auto" w:fill="FFFFFF"/>
            <w:vAlign w:val="center"/>
          </w:tcPr>
          <w:p w14:paraId="155647EA" w14:textId="77777777" w:rsidR="00A63948" w:rsidRPr="00AC2F34" w:rsidRDefault="00A63948" w:rsidP="00886719">
            <w:pPr>
              <w:pStyle w:val="TableText"/>
              <w:widowControl w:val="0"/>
              <w:rPr>
                <w:rFonts w:ascii="Tahoma" w:hAnsi="Tahoma" w:cs="Tahoma"/>
                <w:color w:val="000000"/>
                <w:sz w:val="13"/>
              </w:rPr>
            </w:pPr>
          </w:p>
        </w:tc>
      </w:tr>
      <w:tr w:rsidR="00B12557" w:rsidRPr="00AC2F34" w14:paraId="155647FF" w14:textId="77777777" w:rsidTr="003B6642">
        <w:trPr>
          <w:cantSplit/>
          <w:trHeight w:val="145"/>
        </w:trPr>
        <w:tc>
          <w:tcPr>
            <w:tcW w:w="2714" w:type="dxa"/>
            <w:tcBorders>
              <w:bottom w:val="single" w:sz="4" w:space="0" w:color="auto"/>
            </w:tcBorders>
            <w:shd w:val="clear" w:color="auto" w:fill="FABF8F"/>
            <w:vAlign w:val="center"/>
          </w:tcPr>
          <w:p w14:paraId="155647EC" w14:textId="77777777" w:rsidR="00B12557" w:rsidRPr="00AC2F34" w:rsidRDefault="00B12557" w:rsidP="00873F62">
            <w:pPr>
              <w:pStyle w:val="Heading2"/>
              <w:spacing w:before="20" w:after="20"/>
              <w:ind w:left="0"/>
              <w:rPr>
                <w:rFonts w:ascii="Tahoma" w:hAnsi="Tahoma" w:cs="Tahoma"/>
                <w:b w:val="0"/>
                <w:sz w:val="14"/>
                <w:szCs w:val="14"/>
              </w:rPr>
            </w:pPr>
            <w:bookmarkStart w:id="587" w:name="_Toc336338142"/>
            <w:bookmarkStart w:id="588" w:name="_Toc343596489"/>
            <w:r w:rsidRPr="00AC2F34">
              <w:rPr>
                <w:rFonts w:ascii="Tahoma" w:hAnsi="Tahoma" w:cs="Tahoma"/>
                <w:b w:val="0"/>
                <w:sz w:val="14"/>
                <w:szCs w:val="14"/>
              </w:rPr>
              <w:t>CAL voor Windows Server™ 2012 (Apparaat en Gebruiker)</w:t>
            </w:r>
            <w:bookmarkEnd w:id="587"/>
            <w:bookmarkEnd w:id="588"/>
          </w:p>
        </w:tc>
        <w:tc>
          <w:tcPr>
            <w:tcW w:w="450" w:type="dxa"/>
            <w:tcBorders>
              <w:bottom w:val="single" w:sz="4" w:space="0" w:color="auto"/>
            </w:tcBorders>
            <w:shd w:val="clear" w:color="auto" w:fill="FABF8F"/>
            <w:vAlign w:val="center"/>
          </w:tcPr>
          <w:p w14:paraId="155647ED" w14:textId="77777777" w:rsidR="00B12557" w:rsidRPr="00AC2F34" w:rsidRDefault="00216494" w:rsidP="00B33138">
            <w:pPr>
              <w:pStyle w:val="TableText"/>
              <w:widowControl w:val="0"/>
              <w:rPr>
                <w:rFonts w:cs="Tahoma"/>
                <w:b/>
                <w:sz w:val="13"/>
                <w:szCs w:val="13"/>
                <w:u w:val="single"/>
              </w:rPr>
            </w:pPr>
            <w:hyperlink w:anchor="_106_CAL_voor" w:history="1">
              <w:r w:rsidR="00E15740" w:rsidRPr="00AC2F34">
                <w:rPr>
                  <w:rStyle w:val="Hyperlink"/>
                  <w:rFonts w:cs="Tahoma"/>
                  <w:b/>
                  <w:sz w:val="13"/>
                  <w:szCs w:val="13"/>
                </w:rPr>
                <w:t>106</w:t>
              </w:r>
            </w:hyperlink>
          </w:p>
        </w:tc>
        <w:tc>
          <w:tcPr>
            <w:tcW w:w="450" w:type="dxa"/>
            <w:tcBorders>
              <w:bottom w:val="single" w:sz="4" w:space="0" w:color="auto"/>
            </w:tcBorders>
            <w:shd w:val="clear" w:color="auto" w:fill="FABF8F"/>
            <w:vAlign w:val="center"/>
          </w:tcPr>
          <w:p w14:paraId="155647EE" w14:textId="77777777" w:rsidR="00B12557" w:rsidRPr="00AC2F34" w:rsidRDefault="00F21F1B" w:rsidP="00B12557">
            <w:pPr>
              <w:pStyle w:val="TableText"/>
              <w:widowControl w:val="0"/>
              <w:spacing w:before="120"/>
              <w:rPr>
                <w:rFonts w:ascii="Tahoma" w:hAnsi="Tahoma" w:cs="Tahoma"/>
                <w:color w:val="000000"/>
                <w:sz w:val="13"/>
              </w:rPr>
            </w:pPr>
            <w:r w:rsidRPr="00AC2F34">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155647EF" w14:textId="77777777" w:rsidR="00B12557" w:rsidRPr="00AC2F34" w:rsidRDefault="00B12557" w:rsidP="00B12557">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55647F0" w14:textId="77777777" w:rsidR="00B12557" w:rsidRPr="00AC2F34" w:rsidRDefault="00B12557" w:rsidP="00B12557">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ABF8F"/>
            <w:vAlign w:val="center"/>
          </w:tcPr>
          <w:p w14:paraId="155647F1" w14:textId="77777777" w:rsidR="00B12557" w:rsidRPr="00AC2F34" w:rsidRDefault="00B12557" w:rsidP="00B12557">
            <w:pPr>
              <w:pStyle w:val="TableText"/>
              <w:widowControl w:val="0"/>
              <w:rPr>
                <w:rFonts w:ascii="Tahoma" w:hAnsi="Tahoma" w:cs="Tahoma"/>
                <w:sz w:val="13"/>
              </w:rPr>
            </w:pPr>
            <w:r w:rsidRPr="00AC2F34">
              <w:rPr>
                <w:rFonts w:ascii="Tahoma" w:hAnsi="Tahoma" w:cs="Tahoma"/>
                <w:sz w:val="13"/>
              </w:rPr>
              <w:t>3</w:t>
            </w:r>
          </w:p>
        </w:tc>
        <w:tc>
          <w:tcPr>
            <w:tcW w:w="450" w:type="dxa"/>
            <w:tcBorders>
              <w:bottom w:val="single" w:sz="4" w:space="0" w:color="auto"/>
            </w:tcBorders>
            <w:shd w:val="clear" w:color="auto" w:fill="FABF8F"/>
            <w:vAlign w:val="center"/>
          </w:tcPr>
          <w:p w14:paraId="155647F2" w14:textId="77777777" w:rsidR="00B12557" w:rsidRPr="00AC2F34" w:rsidRDefault="00B12557" w:rsidP="00B12557">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47F3" w14:textId="77777777" w:rsidR="00B12557" w:rsidRPr="00AC2F34" w:rsidRDefault="00B12557" w:rsidP="00B12557">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47F4" w14:textId="77777777" w:rsidR="00B12557" w:rsidRPr="00AC2F34" w:rsidRDefault="00B12557" w:rsidP="00B12557">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47F5" w14:textId="77777777" w:rsidR="00B12557" w:rsidRPr="00AC2F34" w:rsidRDefault="00B12557" w:rsidP="00B12557">
            <w:pPr>
              <w:pStyle w:val="TableText"/>
              <w:widowControl w:val="0"/>
              <w:rPr>
                <w:rFonts w:ascii="Tahoma" w:hAnsi="Tahoma" w:cs="Tahoma"/>
                <w:sz w:val="13"/>
              </w:rPr>
            </w:pPr>
            <w:r w:rsidRPr="00AC2F34">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155647F6" w14:textId="77777777" w:rsidR="00B12557" w:rsidRPr="00AC2F34" w:rsidRDefault="00B12557" w:rsidP="00B12557">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55647F7" w14:textId="77777777" w:rsidR="00B12557" w:rsidRPr="00AC2F34" w:rsidRDefault="00B12557" w:rsidP="00B12557">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ABF8F"/>
            <w:vAlign w:val="center"/>
          </w:tcPr>
          <w:p w14:paraId="155647F8" w14:textId="77777777" w:rsidR="00B12557" w:rsidRPr="00AC2F34" w:rsidRDefault="00B12557" w:rsidP="00B12557">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55647F9" w14:textId="77777777" w:rsidR="00B12557" w:rsidRPr="00AC2F34" w:rsidRDefault="00B12557" w:rsidP="00B12557">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55647FA" w14:textId="77777777" w:rsidR="00B12557" w:rsidRPr="00AC2F34" w:rsidRDefault="00B12557" w:rsidP="00B12557">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55647FB" w14:textId="77777777" w:rsidR="00B12557" w:rsidRPr="00AC2F34" w:rsidRDefault="00B12557" w:rsidP="00B12557">
            <w:pPr>
              <w:pStyle w:val="TableText"/>
              <w:widowControl w:val="0"/>
              <w:rPr>
                <w:rFonts w:ascii="Tahoma" w:hAnsi="Tahoma" w:cs="Tahoma"/>
                <w:sz w:val="13"/>
              </w:rPr>
            </w:pPr>
            <w:r w:rsidRPr="00AC2F34">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14:paraId="155647FC" w14:textId="77777777" w:rsidR="00B12557" w:rsidRPr="00AC2F34" w:rsidRDefault="00B12557" w:rsidP="00B12557">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47FD" w14:textId="77777777" w:rsidR="00B12557" w:rsidRPr="00AC2F34" w:rsidRDefault="00B12557" w:rsidP="00B12557">
            <w:pPr>
              <w:pStyle w:val="TableText"/>
              <w:widowControl w:val="0"/>
              <w:rPr>
                <w:rFonts w:ascii="Tahoma" w:hAnsi="Tahoma" w:cs="Tahoma"/>
                <w:sz w:val="13"/>
              </w:rPr>
            </w:pPr>
            <w:r w:rsidRPr="00AC2F34">
              <w:rPr>
                <w:rFonts w:ascii="Tahoma" w:hAnsi="Tahoma" w:cs="Tahoma"/>
                <w:sz w:val="13"/>
              </w:rPr>
              <w:t>A, ST</w:t>
            </w:r>
          </w:p>
        </w:tc>
        <w:tc>
          <w:tcPr>
            <w:tcW w:w="540" w:type="dxa"/>
            <w:tcBorders>
              <w:bottom w:val="single" w:sz="4" w:space="0" w:color="auto"/>
            </w:tcBorders>
            <w:shd w:val="clear" w:color="auto" w:fill="FABF8F"/>
            <w:vAlign w:val="center"/>
          </w:tcPr>
          <w:p w14:paraId="155647FE" w14:textId="77777777" w:rsidR="00B12557" w:rsidRPr="00AC2F34" w:rsidRDefault="00B12557" w:rsidP="00B12557">
            <w:pPr>
              <w:pStyle w:val="TableText"/>
              <w:widowControl w:val="0"/>
              <w:rPr>
                <w:rFonts w:ascii="Tahoma" w:hAnsi="Tahoma" w:cs="Tahoma"/>
                <w:color w:val="000000"/>
                <w:sz w:val="13"/>
              </w:rPr>
            </w:pPr>
          </w:p>
        </w:tc>
      </w:tr>
      <w:tr w:rsidR="00B12557" w:rsidRPr="00AC2F34" w14:paraId="15564813" w14:textId="77777777" w:rsidTr="00B33138">
        <w:trPr>
          <w:trHeight w:val="145"/>
        </w:trPr>
        <w:tc>
          <w:tcPr>
            <w:tcW w:w="2714" w:type="dxa"/>
            <w:tcBorders>
              <w:bottom w:val="single" w:sz="4" w:space="0" w:color="auto"/>
            </w:tcBorders>
            <w:shd w:val="clear" w:color="auto" w:fill="FFFFFF"/>
            <w:vAlign w:val="center"/>
          </w:tcPr>
          <w:p w14:paraId="15564800" w14:textId="77777777" w:rsidR="00B12557" w:rsidRPr="00AC2F34" w:rsidRDefault="00B12557" w:rsidP="00873F62">
            <w:pPr>
              <w:pStyle w:val="Heading2"/>
              <w:spacing w:before="20" w:after="20"/>
              <w:ind w:left="0"/>
              <w:rPr>
                <w:rFonts w:ascii="Tahoma" w:hAnsi="Tahoma" w:cs="Tahoma"/>
                <w:b w:val="0"/>
                <w:sz w:val="14"/>
                <w:szCs w:val="14"/>
              </w:rPr>
            </w:pPr>
            <w:bookmarkStart w:id="589" w:name="_Toc336338143"/>
            <w:bookmarkStart w:id="590" w:name="_Toc343596490"/>
            <w:r w:rsidRPr="00AC2F34">
              <w:rPr>
                <w:rFonts w:ascii="Tahoma" w:hAnsi="Tahoma" w:cs="Tahoma"/>
                <w:b w:val="0"/>
                <w:sz w:val="14"/>
                <w:szCs w:val="14"/>
              </w:rPr>
              <w:t>Windows Server™ 2012 Datacenter</w:t>
            </w:r>
            <w:bookmarkEnd w:id="589"/>
            <w:bookmarkEnd w:id="590"/>
          </w:p>
        </w:tc>
        <w:tc>
          <w:tcPr>
            <w:tcW w:w="450" w:type="dxa"/>
            <w:tcBorders>
              <w:bottom w:val="single" w:sz="4" w:space="0" w:color="auto"/>
            </w:tcBorders>
            <w:shd w:val="clear" w:color="auto" w:fill="FFFFFF"/>
            <w:vAlign w:val="center"/>
          </w:tcPr>
          <w:p w14:paraId="15564801" w14:textId="77777777" w:rsidR="00B12557" w:rsidRPr="00AC2F34" w:rsidRDefault="00216494" w:rsidP="00B33138">
            <w:pPr>
              <w:pStyle w:val="TableText"/>
              <w:widowControl w:val="0"/>
              <w:rPr>
                <w:rStyle w:val="EndnoteReference"/>
                <w:rFonts w:cs="Tahoma"/>
                <w:b w:val="0"/>
                <w:color w:val="0070C0"/>
                <w:sz w:val="13"/>
                <w:szCs w:val="13"/>
                <w:u w:val="single"/>
              </w:rPr>
            </w:pPr>
            <w:hyperlink w:anchor="_107_Windows_Server" w:history="1">
              <w:r w:rsidR="00E15740" w:rsidRPr="00AC2F34">
                <w:rPr>
                  <w:rStyle w:val="Hyperlink"/>
                  <w:rFonts w:cs="Tahoma"/>
                  <w:b/>
                  <w:sz w:val="13"/>
                  <w:szCs w:val="13"/>
                </w:rPr>
                <w:t>107</w:t>
              </w:r>
            </w:hyperlink>
          </w:p>
        </w:tc>
        <w:tc>
          <w:tcPr>
            <w:tcW w:w="450" w:type="dxa"/>
            <w:tcBorders>
              <w:bottom w:val="single" w:sz="4" w:space="0" w:color="auto"/>
            </w:tcBorders>
            <w:shd w:val="clear" w:color="auto" w:fill="FFFFFF"/>
            <w:vAlign w:val="center"/>
          </w:tcPr>
          <w:p w14:paraId="15564802" w14:textId="77777777" w:rsidR="00B12557" w:rsidRPr="00AC2F34" w:rsidRDefault="00F21F1B" w:rsidP="00B12557">
            <w:pPr>
              <w:pStyle w:val="TableText"/>
              <w:widowControl w:val="0"/>
              <w:spacing w:before="120"/>
              <w:rPr>
                <w:rFonts w:ascii="Tahoma" w:hAnsi="Tahoma" w:cs="Tahoma"/>
                <w:color w:val="000000"/>
                <w:sz w:val="13"/>
              </w:rPr>
            </w:pPr>
            <w:r w:rsidRPr="00AC2F34">
              <w:rPr>
                <w:rFonts w:ascii="Tahoma" w:hAnsi="Tahoma" w:cs="Tahoma"/>
                <w:color w:val="000000"/>
                <w:sz w:val="13"/>
              </w:rPr>
              <w:t>08/12</w:t>
            </w:r>
          </w:p>
        </w:tc>
        <w:tc>
          <w:tcPr>
            <w:tcW w:w="360" w:type="dxa"/>
            <w:tcBorders>
              <w:bottom w:val="single" w:sz="4" w:space="0" w:color="auto"/>
              <w:right w:val="single" w:sz="18" w:space="0" w:color="auto"/>
            </w:tcBorders>
            <w:shd w:val="clear" w:color="auto" w:fill="FFFFFF"/>
            <w:vAlign w:val="center"/>
          </w:tcPr>
          <w:p w14:paraId="15564803" w14:textId="77777777" w:rsidR="00B12557" w:rsidRPr="00AC2F34" w:rsidRDefault="00B12557" w:rsidP="00B12557">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15564804" w14:textId="77777777" w:rsidR="00B12557" w:rsidRPr="00AC2F34" w:rsidRDefault="00553E7E" w:rsidP="00B12557">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tcBorders>
            <w:shd w:val="clear" w:color="auto" w:fill="FFFFFF"/>
            <w:vAlign w:val="center"/>
          </w:tcPr>
          <w:p w14:paraId="15564805" w14:textId="77777777" w:rsidR="00B12557" w:rsidRPr="00AC2F34" w:rsidRDefault="00553E7E" w:rsidP="00B12557">
            <w:pPr>
              <w:pStyle w:val="TableText"/>
              <w:widowControl w:val="0"/>
              <w:rPr>
                <w:rFonts w:ascii="Tahoma" w:hAnsi="Tahoma" w:cs="Tahoma"/>
                <w:sz w:val="13"/>
              </w:rPr>
            </w:pPr>
            <w:r w:rsidRPr="00AC2F34">
              <w:rPr>
                <w:rFonts w:ascii="Tahoma" w:hAnsi="Tahoma" w:cs="Tahoma"/>
                <w:sz w:val="13"/>
              </w:rPr>
              <w:t>125</w:t>
            </w:r>
          </w:p>
        </w:tc>
        <w:tc>
          <w:tcPr>
            <w:tcW w:w="450" w:type="dxa"/>
            <w:tcBorders>
              <w:bottom w:val="single" w:sz="4" w:space="0" w:color="auto"/>
            </w:tcBorders>
            <w:shd w:val="clear" w:color="auto" w:fill="FFFFFF"/>
            <w:vAlign w:val="center"/>
          </w:tcPr>
          <w:p w14:paraId="15564806" w14:textId="77777777" w:rsidR="00B12557" w:rsidRPr="00AC2F34" w:rsidRDefault="00553E7E" w:rsidP="00B12557">
            <w:pPr>
              <w:pStyle w:val="TableText"/>
              <w:widowControl w:val="0"/>
              <w:rPr>
                <w:rFonts w:ascii="Tahoma" w:hAnsi="Tahoma" w:cs="Tahoma"/>
                <w:sz w:val="13"/>
              </w:rPr>
            </w:pPr>
            <w:r w:rsidRPr="00AC2F34">
              <w:rPr>
                <w:rFonts w:ascii="Tahoma" w:hAnsi="Tahoma" w:cs="Tahoma"/>
                <w:sz w:val="13"/>
              </w:rPr>
              <w:t>100</w:t>
            </w:r>
          </w:p>
        </w:tc>
        <w:tc>
          <w:tcPr>
            <w:tcW w:w="450" w:type="dxa"/>
            <w:tcBorders>
              <w:bottom w:val="single" w:sz="4" w:space="0" w:color="auto"/>
            </w:tcBorders>
            <w:shd w:val="clear" w:color="auto" w:fill="FFFFFF"/>
            <w:vAlign w:val="center"/>
          </w:tcPr>
          <w:p w14:paraId="15564807" w14:textId="77777777" w:rsidR="00B12557" w:rsidRPr="00AC2F34" w:rsidRDefault="00553E7E" w:rsidP="00553E7E">
            <w:pPr>
              <w:pStyle w:val="TableText"/>
              <w:widowControl w:val="0"/>
              <w:rPr>
                <w:rFonts w:ascii="Tahoma" w:hAnsi="Tahoma" w:cs="Tahoma"/>
                <w:sz w:val="13"/>
              </w:rPr>
            </w:pPr>
            <w:r w:rsidRPr="00AC2F34">
              <w:rPr>
                <w:rFonts w:ascii="Tahoma" w:hAnsi="Tahoma" w:cs="Tahoma"/>
                <w:sz w:val="13"/>
              </w:rPr>
              <w:t>75</w:t>
            </w:r>
          </w:p>
        </w:tc>
        <w:tc>
          <w:tcPr>
            <w:tcW w:w="450" w:type="dxa"/>
            <w:tcBorders>
              <w:bottom w:val="single" w:sz="4" w:space="0" w:color="auto"/>
            </w:tcBorders>
            <w:shd w:val="clear" w:color="auto" w:fill="FFFFFF"/>
            <w:vAlign w:val="center"/>
          </w:tcPr>
          <w:p w14:paraId="15564808" w14:textId="77777777" w:rsidR="00B12557" w:rsidRPr="00AC2F34" w:rsidRDefault="00553E7E" w:rsidP="00553E7E">
            <w:pPr>
              <w:pStyle w:val="TableText"/>
              <w:widowControl w:val="0"/>
              <w:rPr>
                <w:rFonts w:ascii="Tahoma" w:hAnsi="Tahoma" w:cs="Tahoma"/>
                <w:sz w:val="13"/>
              </w:rPr>
            </w:pPr>
            <w:r w:rsidRPr="00AC2F34">
              <w:rPr>
                <w:rFonts w:ascii="Tahoma" w:hAnsi="Tahoma" w:cs="Tahoma"/>
                <w:sz w:val="13"/>
              </w:rPr>
              <w:t>75</w:t>
            </w:r>
          </w:p>
        </w:tc>
        <w:tc>
          <w:tcPr>
            <w:tcW w:w="450" w:type="dxa"/>
            <w:tcBorders>
              <w:bottom w:val="single" w:sz="4" w:space="0" w:color="auto"/>
            </w:tcBorders>
            <w:shd w:val="clear" w:color="auto" w:fill="FFFFFF"/>
            <w:vAlign w:val="center"/>
          </w:tcPr>
          <w:p w14:paraId="15564809" w14:textId="77777777" w:rsidR="00B12557" w:rsidRPr="00AC2F34" w:rsidRDefault="00553E7E" w:rsidP="00553E7E">
            <w:pPr>
              <w:pStyle w:val="TableText"/>
              <w:widowControl w:val="0"/>
              <w:rPr>
                <w:rFonts w:ascii="Tahoma" w:hAnsi="Tahoma" w:cs="Tahoma"/>
                <w:sz w:val="13"/>
              </w:rPr>
            </w:pPr>
            <w:r w:rsidRPr="00AC2F34">
              <w:rPr>
                <w:rFonts w:ascii="Tahoma" w:hAnsi="Tahoma" w:cs="Tahoma"/>
                <w:sz w:val="13"/>
              </w:rPr>
              <w:t>50</w:t>
            </w:r>
          </w:p>
        </w:tc>
        <w:tc>
          <w:tcPr>
            <w:tcW w:w="360" w:type="dxa"/>
            <w:tcBorders>
              <w:bottom w:val="single" w:sz="4" w:space="0" w:color="auto"/>
              <w:right w:val="single" w:sz="18" w:space="0" w:color="auto"/>
            </w:tcBorders>
            <w:shd w:val="clear" w:color="auto" w:fill="FFFFFF"/>
            <w:vAlign w:val="center"/>
          </w:tcPr>
          <w:p w14:paraId="1556480A" w14:textId="77777777" w:rsidR="00B12557" w:rsidRPr="00AC2F34" w:rsidRDefault="00553E7E" w:rsidP="00553E7E">
            <w:pPr>
              <w:pStyle w:val="TableText"/>
              <w:widowControl w:val="0"/>
              <w:rPr>
                <w:rFonts w:ascii="Tahoma" w:hAnsi="Tahoma" w:cs="Tahoma"/>
                <w:sz w:val="13"/>
              </w:rPr>
            </w:pPr>
            <w:r w:rsidRPr="00AC2F34">
              <w:rPr>
                <w:rFonts w:ascii="Tahoma" w:hAnsi="Tahoma" w:cs="Tahoma"/>
                <w:sz w:val="13"/>
              </w:rPr>
              <w:t>25</w:t>
            </w:r>
          </w:p>
        </w:tc>
        <w:tc>
          <w:tcPr>
            <w:tcW w:w="450" w:type="dxa"/>
            <w:tcBorders>
              <w:left w:val="single" w:sz="18" w:space="0" w:color="auto"/>
              <w:bottom w:val="single" w:sz="4" w:space="0" w:color="auto"/>
            </w:tcBorders>
            <w:shd w:val="clear" w:color="auto" w:fill="FFFFFF"/>
            <w:vAlign w:val="center"/>
          </w:tcPr>
          <w:p w14:paraId="1556480B" w14:textId="77777777" w:rsidR="00B12557" w:rsidRPr="00AC2F34" w:rsidRDefault="00553E7E" w:rsidP="00553E7E">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tcBorders>
            <w:shd w:val="clear" w:color="auto" w:fill="FFFFFF"/>
            <w:vAlign w:val="center"/>
          </w:tcPr>
          <w:p w14:paraId="1556480C" w14:textId="77777777" w:rsidR="00B12557" w:rsidRPr="00AC2F34" w:rsidRDefault="00553E7E" w:rsidP="00553E7E">
            <w:pPr>
              <w:pStyle w:val="TableText"/>
              <w:widowControl w:val="0"/>
              <w:rPr>
                <w:rFonts w:ascii="Tahoma" w:hAnsi="Tahoma" w:cs="Tahoma"/>
                <w:sz w:val="13"/>
              </w:rPr>
            </w:pPr>
            <w:r w:rsidRPr="00AC2F34">
              <w:rPr>
                <w:rFonts w:ascii="Tahoma" w:hAnsi="Tahoma" w:cs="Tahoma"/>
                <w:sz w:val="13"/>
              </w:rPr>
              <w:t>100</w:t>
            </w:r>
          </w:p>
        </w:tc>
        <w:tc>
          <w:tcPr>
            <w:tcW w:w="450" w:type="dxa"/>
            <w:tcBorders>
              <w:bottom w:val="single" w:sz="4" w:space="0" w:color="auto"/>
              <w:right w:val="single" w:sz="18" w:space="0" w:color="auto"/>
            </w:tcBorders>
            <w:shd w:val="clear" w:color="auto" w:fill="FFFFFF"/>
            <w:vAlign w:val="center"/>
          </w:tcPr>
          <w:p w14:paraId="1556480D" w14:textId="77777777" w:rsidR="00B12557" w:rsidRPr="00AC2F34" w:rsidRDefault="00553E7E" w:rsidP="00553E7E">
            <w:pPr>
              <w:pStyle w:val="TableText"/>
              <w:widowControl w:val="0"/>
              <w:rPr>
                <w:rFonts w:ascii="Tahoma" w:hAnsi="Tahoma" w:cs="Tahoma"/>
                <w:sz w:val="13"/>
              </w:rPr>
            </w:pPr>
            <w:r w:rsidRPr="00AC2F34">
              <w:rPr>
                <w:rFonts w:ascii="Tahoma" w:hAnsi="Tahoma" w:cs="Tahoma"/>
                <w:sz w:val="13"/>
              </w:rPr>
              <w:t>50</w:t>
            </w:r>
          </w:p>
        </w:tc>
        <w:tc>
          <w:tcPr>
            <w:tcW w:w="450" w:type="dxa"/>
            <w:tcBorders>
              <w:left w:val="single" w:sz="18" w:space="0" w:color="auto"/>
              <w:bottom w:val="single" w:sz="4" w:space="0" w:color="auto"/>
            </w:tcBorders>
            <w:shd w:val="clear" w:color="auto" w:fill="FFFFFF"/>
            <w:vAlign w:val="center"/>
          </w:tcPr>
          <w:p w14:paraId="1556480E" w14:textId="77777777" w:rsidR="00B12557" w:rsidRPr="00AC2F34" w:rsidRDefault="00553E7E" w:rsidP="00553E7E">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14:paraId="1556480F" w14:textId="77777777" w:rsidR="00B12557" w:rsidRPr="00AC2F34" w:rsidRDefault="00053F31" w:rsidP="00053F31">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4810" w14:textId="77777777" w:rsidR="00B12557" w:rsidRPr="00AC2F34" w:rsidRDefault="00053F31" w:rsidP="00B12557">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4811" w14:textId="77777777" w:rsidR="00B12557" w:rsidRPr="00AC2F34" w:rsidRDefault="00053F31" w:rsidP="00053F31">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FFFFF"/>
            <w:vAlign w:val="center"/>
          </w:tcPr>
          <w:p w14:paraId="15564812" w14:textId="77777777" w:rsidR="00B12557" w:rsidRPr="00AC2F34" w:rsidRDefault="00053F31" w:rsidP="00053F31">
            <w:pPr>
              <w:pStyle w:val="TableText"/>
              <w:widowControl w:val="0"/>
              <w:rPr>
                <w:rFonts w:ascii="Tahoma" w:hAnsi="Tahoma" w:cs="Tahoma"/>
                <w:color w:val="000000"/>
                <w:sz w:val="13"/>
              </w:rPr>
            </w:pPr>
            <w:r w:rsidRPr="00AC2F34">
              <w:rPr>
                <w:rFonts w:ascii="Tahoma" w:hAnsi="Tahoma" w:cs="Tahoma"/>
                <w:color w:val="000000"/>
                <w:sz w:val="13"/>
              </w:rPr>
              <w:t>OL/OV</w:t>
            </w:r>
          </w:p>
        </w:tc>
      </w:tr>
      <w:tr w:rsidR="00B12557" w:rsidRPr="00AC2F34" w14:paraId="15564827" w14:textId="77777777" w:rsidTr="00B33138">
        <w:trPr>
          <w:trHeight w:val="145"/>
        </w:trPr>
        <w:tc>
          <w:tcPr>
            <w:tcW w:w="2714" w:type="dxa"/>
            <w:tcBorders>
              <w:bottom w:val="single" w:sz="4" w:space="0" w:color="auto"/>
            </w:tcBorders>
            <w:shd w:val="clear" w:color="auto" w:fill="FABF8F"/>
            <w:vAlign w:val="center"/>
          </w:tcPr>
          <w:p w14:paraId="15564814" w14:textId="77777777" w:rsidR="00B12557" w:rsidRPr="00AC2F34" w:rsidRDefault="00B12557" w:rsidP="00873F62">
            <w:pPr>
              <w:pStyle w:val="Heading2"/>
              <w:spacing w:before="20" w:after="20"/>
              <w:ind w:left="0"/>
              <w:rPr>
                <w:rFonts w:ascii="Tahoma" w:hAnsi="Tahoma" w:cs="Tahoma"/>
                <w:b w:val="0"/>
                <w:sz w:val="14"/>
                <w:szCs w:val="14"/>
              </w:rPr>
            </w:pPr>
            <w:bookmarkStart w:id="591" w:name="_Toc336338144"/>
            <w:bookmarkStart w:id="592" w:name="_Toc343596491"/>
            <w:r w:rsidRPr="00AC2F34">
              <w:rPr>
                <w:rFonts w:ascii="Tahoma" w:hAnsi="Tahoma" w:cs="Tahoma"/>
                <w:b w:val="0"/>
                <w:sz w:val="14"/>
                <w:szCs w:val="14"/>
              </w:rPr>
              <w:t>Windows Server™ 2012 Standard</w:t>
            </w:r>
            <w:bookmarkEnd w:id="591"/>
            <w:bookmarkEnd w:id="592"/>
          </w:p>
        </w:tc>
        <w:tc>
          <w:tcPr>
            <w:tcW w:w="450" w:type="dxa"/>
            <w:tcBorders>
              <w:bottom w:val="single" w:sz="4" w:space="0" w:color="auto"/>
            </w:tcBorders>
            <w:shd w:val="clear" w:color="auto" w:fill="FABF8F"/>
            <w:vAlign w:val="center"/>
          </w:tcPr>
          <w:p w14:paraId="15564815" w14:textId="77777777" w:rsidR="00B12557" w:rsidRPr="00AC2F34" w:rsidRDefault="00216494" w:rsidP="00B33138">
            <w:pPr>
              <w:pStyle w:val="TableText"/>
              <w:widowControl w:val="0"/>
              <w:rPr>
                <w:rStyle w:val="EndnoteReference"/>
                <w:rFonts w:cs="Tahoma"/>
                <w:b w:val="0"/>
                <w:color w:val="0070C0"/>
                <w:sz w:val="13"/>
                <w:szCs w:val="13"/>
                <w:u w:val="single"/>
                <w:vertAlign w:val="baseline"/>
              </w:rPr>
            </w:pPr>
            <w:hyperlink w:anchor="_108_Windows_Server" w:history="1">
              <w:r w:rsidR="00E15740" w:rsidRPr="00AC2F34">
                <w:rPr>
                  <w:rStyle w:val="Hyperlink"/>
                  <w:rFonts w:cs="Tahoma"/>
                  <w:b/>
                  <w:sz w:val="13"/>
                  <w:szCs w:val="13"/>
                </w:rPr>
                <w:t>108</w:t>
              </w:r>
            </w:hyperlink>
          </w:p>
        </w:tc>
        <w:tc>
          <w:tcPr>
            <w:tcW w:w="450" w:type="dxa"/>
            <w:tcBorders>
              <w:bottom w:val="single" w:sz="4" w:space="0" w:color="auto"/>
            </w:tcBorders>
            <w:shd w:val="clear" w:color="auto" w:fill="FABF8F"/>
            <w:vAlign w:val="center"/>
          </w:tcPr>
          <w:p w14:paraId="15564816" w14:textId="77777777" w:rsidR="00B12557" w:rsidRPr="00AC2F34" w:rsidRDefault="00F21F1B" w:rsidP="00053F31">
            <w:pPr>
              <w:pStyle w:val="TableText"/>
              <w:widowControl w:val="0"/>
              <w:spacing w:before="120"/>
              <w:rPr>
                <w:rFonts w:ascii="Tahoma" w:hAnsi="Tahoma" w:cs="Tahoma"/>
                <w:color w:val="000000"/>
                <w:sz w:val="13"/>
              </w:rPr>
            </w:pPr>
            <w:r w:rsidRPr="00AC2F34">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15564817" w14:textId="77777777" w:rsidR="00B12557" w:rsidRPr="00AC2F34" w:rsidRDefault="00053F31" w:rsidP="00053F31">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5564818" w14:textId="77777777" w:rsidR="00B12557" w:rsidRPr="00AC2F34" w:rsidRDefault="00553E7E" w:rsidP="00053F31">
            <w:pPr>
              <w:pStyle w:val="TableText"/>
              <w:widowControl w:val="0"/>
              <w:rPr>
                <w:rFonts w:ascii="Tahoma" w:hAnsi="Tahoma" w:cs="Tahoma"/>
                <w:sz w:val="13"/>
              </w:rPr>
            </w:pPr>
            <w:r w:rsidRPr="00AC2F34">
              <w:rPr>
                <w:rFonts w:ascii="Tahoma" w:hAnsi="Tahoma" w:cs="Tahoma"/>
                <w:sz w:val="13"/>
              </w:rPr>
              <w:t>15</w:t>
            </w:r>
          </w:p>
        </w:tc>
        <w:tc>
          <w:tcPr>
            <w:tcW w:w="450" w:type="dxa"/>
            <w:tcBorders>
              <w:bottom w:val="single" w:sz="4" w:space="0" w:color="auto"/>
            </w:tcBorders>
            <w:shd w:val="clear" w:color="auto" w:fill="FABF8F"/>
            <w:vAlign w:val="center"/>
          </w:tcPr>
          <w:p w14:paraId="15564819" w14:textId="77777777" w:rsidR="00B12557" w:rsidRPr="00AC2F34" w:rsidRDefault="00553E7E" w:rsidP="00053F31">
            <w:pPr>
              <w:pStyle w:val="TableText"/>
              <w:widowControl w:val="0"/>
              <w:rPr>
                <w:rFonts w:ascii="Tahoma" w:hAnsi="Tahoma" w:cs="Tahoma"/>
                <w:sz w:val="13"/>
              </w:rPr>
            </w:pPr>
            <w:r w:rsidRPr="00AC2F34">
              <w:rPr>
                <w:rFonts w:ascii="Tahoma" w:hAnsi="Tahoma" w:cs="Tahoma"/>
                <w:sz w:val="13"/>
              </w:rPr>
              <w:t>38</w:t>
            </w:r>
          </w:p>
        </w:tc>
        <w:tc>
          <w:tcPr>
            <w:tcW w:w="450" w:type="dxa"/>
            <w:tcBorders>
              <w:bottom w:val="single" w:sz="4" w:space="0" w:color="auto"/>
            </w:tcBorders>
            <w:shd w:val="clear" w:color="auto" w:fill="FABF8F"/>
            <w:vAlign w:val="center"/>
          </w:tcPr>
          <w:p w14:paraId="1556481A" w14:textId="77777777" w:rsidR="00B12557" w:rsidRPr="00AC2F34" w:rsidRDefault="00553E7E" w:rsidP="00053F31">
            <w:pPr>
              <w:pStyle w:val="TableText"/>
              <w:widowControl w:val="0"/>
              <w:rPr>
                <w:rFonts w:ascii="Tahoma" w:hAnsi="Tahoma" w:cs="Tahoma"/>
                <w:sz w:val="13"/>
              </w:rPr>
            </w:pPr>
            <w:r w:rsidRPr="00AC2F34">
              <w:rPr>
                <w:rFonts w:ascii="Tahoma" w:hAnsi="Tahoma" w:cs="Tahoma"/>
                <w:sz w:val="13"/>
              </w:rPr>
              <w:t>30</w:t>
            </w:r>
          </w:p>
        </w:tc>
        <w:tc>
          <w:tcPr>
            <w:tcW w:w="450" w:type="dxa"/>
            <w:tcBorders>
              <w:bottom w:val="single" w:sz="4" w:space="0" w:color="auto"/>
            </w:tcBorders>
            <w:shd w:val="clear" w:color="auto" w:fill="FABF8F"/>
            <w:vAlign w:val="center"/>
          </w:tcPr>
          <w:p w14:paraId="1556481B" w14:textId="77777777" w:rsidR="00B12557" w:rsidRPr="00AC2F34" w:rsidRDefault="00553E7E" w:rsidP="00053F31">
            <w:pPr>
              <w:pStyle w:val="TableText"/>
              <w:widowControl w:val="0"/>
              <w:rPr>
                <w:rFonts w:ascii="Tahoma" w:hAnsi="Tahoma" w:cs="Tahoma"/>
                <w:sz w:val="13"/>
              </w:rPr>
            </w:pPr>
            <w:r w:rsidRPr="00AC2F34">
              <w:rPr>
                <w:rFonts w:ascii="Tahoma" w:hAnsi="Tahoma" w:cs="Tahoma"/>
                <w:sz w:val="13"/>
              </w:rPr>
              <w:t>23</w:t>
            </w:r>
          </w:p>
        </w:tc>
        <w:tc>
          <w:tcPr>
            <w:tcW w:w="450" w:type="dxa"/>
            <w:tcBorders>
              <w:bottom w:val="single" w:sz="4" w:space="0" w:color="auto"/>
            </w:tcBorders>
            <w:shd w:val="clear" w:color="auto" w:fill="FABF8F"/>
            <w:vAlign w:val="center"/>
          </w:tcPr>
          <w:p w14:paraId="1556481C" w14:textId="77777777" w:rsidR="00B12557" w:rsidRPr="00AC2F34" w:rsidRDefault="00553E7E" w:rsidP="00553E7E">
            <w:pPr>
              <w:pStyle w:val="TableText"/>
              <w:widowControl w:val="0"/>
              <w:rPr>
                <w:rFonts w:ascii="Tahoma" w:hAnsi="Tahoma" w:cs="Tahoma"/>
                <w:sz w:val="13"/>
              </w:rPr>
            </w:pPr>
            <w:r w:rsidRPr="00AC2F34">
              <w:rPr>
                <w:rFonts w:ascii="Tahoma" w:hAnsi="Tahoma" w:cs="Tahoma"/>
                <w:sz w:val="13"/>
              </w:rPr>
              <w:t>23</w:t>
            </w:r>
          </w:p>
        </w:tc>
        <w:tc>
          <w:tcPr>
            <w:tcW w:w="450" w:type="dxa"/>
            <w:tcBorders>
              <w:bottom w:val="single" w:sz="4" w:space="0" w:color="auto"/>
            </w:tcBorders>
            <w:shd w:val="clear" w:color="auto" w:fill="FABF8F"/>
            <w:vAlign w:val="center"/>
          </w:tcPr>
          <w:p w14:paraId="1556481D" w14:textId="77777777" w:rsidR="00B12557" w:rsidRPr="00AC2F34" w:rsidRDefault="00553E7E" w:rsidP="00053F31">
            <w:pPr>
              <w:pStyle w:val="TableText"/>
              <w:widowControl w:val="0"/>
              <w:rPr>
                <w:rFonts w:ascii="Tahoma" w:hAnsi="Tahoma" w:cs="Tahoma"/>
                <w:sz w:val="13"/>
              </w:rPr>
            </w:pPr>
            <w:r w:rsidRPr="00AC2F34">
              <w:rPr>
                <w:rFonts w:ascii="Tahoma" w:hAnsi="Tahoma" w:cs="Tahoma"/>
                <w:sz w:val="13"/>
              </w:rPr>
              <w:t>15</w:t>
            </w:r>
          </w:p>
        </w:tc>
        <w:tc>
          <w:tcPr>
            <w:tcW w:w="360" w:type="dxa"/>
            <w:tcBorders>
              <w:bottom w:val="single" w:sz="4" w:space="0" w:color="auto"/>
              <w:right w:val="single" w:sz="18" w:space="0" w:color="auto"/>
            </w:tcBorders>
            <w:shd w:val="clear" w:color="auto" w:fill="FABF8F"/>
            <w:vAlign w:val="center"/>
          </w:tcPr>
          <w:p w14:paraId="1556481E" w14:textId="77777777" w:rsidR="00B12557" w:rsidRPr="00AC2F34" w:rsidRDefault="00553E7E" w:rsidP="00053F31">
            <w:pPr>
              <w:pStyle w:val="TableText"/>
              <w:widowControl w:val="0"/>
              <w:rPr>
                <w:rFonts w:ascii="Tahoma" w:hAnsi="Tahoma" w:cs="Tahoma"/>
                <w:sz w:val="13"/>
              </w:rPr>
            </w:pPr>
            <w:r w:rsidRPr="00AC2F34">
              <w:rPr>
                <w:rFonts w:ascii="Tahoma" w:hAnsi="Tahoma" w:cs="Tahoma"/>
                <w:sz w:val="13"/>
              </w:rPr>
              <w:t>8</w:t>
            </w:r>
          </w:p>
        </w:tc>
        <w:tc>
          <w:tcPr>
            <w:tcW w:w="450" w:type="dxa"/>
            <w:tcBorders>
              <w:left w:val="single" w:sz="18" w:space="0" w:color="auto"/>
              <w:bottom w:val="single" w:sz="4" w:space="0" w:color="auto"/>
            </w:tcBorders>
            <w:shd w:val="clear" w:color="auto" w:fill="FABF8F"/>
            <w:vAlign w:val="center"/>
          </w:tcPr>
          <w:p w14:paraId="1556481F" w14:textId="77777777" w:rsidR="00B12557" w:rsidRPr="00AC2F34" w:rsidRDefault="00553E7E" w:rsidP="00553E7E">
            <w:pPr>
              <w:pStyle w:val="TableText"/>
              <w:widowControl w:val="0"/>
              <w:rPr>
                <w:rFonts w:ascii="Tahoma" w:hAnsi="Tahoma" w:cs="Tahoma"/>
                <w:sz w:val="13"/>
              </w:rPr>
            </w:pPr>
            <w:r w:rsidRPr="00AC2F34">
              <w:rPr>
                <w:rFonts w:ascii="Tahoma" w:hAnsi="Tahoma" w:cs="Tahoma"/>
                <w:sz w:val="13"/>
              </w:rPr>
              <w:t>15</w:t>
            </w:r>
          </w:p>
        </w:tc>
        <w:tc>
          <w:tcPr>
            <w:tcW w:w="450" w:type="dxa"/>
            <w:tcBorders>
              <w:bottom w:val="single" w:sz="4" w:space="0" w:color="auto"/>
            </w:tcBorders>
            <w:shd w:val="clear" w:color="auto" w:fill="FABF8F"/>
            <w:vAlign w:val="center"/>
          </w:tcPr>
          <w:p w14:paraId="15564820" w14:textId="77777777" w:rsidR="00B12557" w:rsidRPr="00AC2F34" w:rsidRDefault="00553E7E" w:rsidP="00053F31">
            <w:pPr>
              <w:pStyle w:val="TableText"/>
              <w:widowControl w:val="0"/>
              <w:rPr>
                <w:rFonts w:ascii="Tahoma" w:hAnsi="Tahoma" w:cs="Tahoma"/>
                <w:sz w:val="13"/>
              </w:rPr>
            </w:pPr>
            <w:r w:rsidRPr="00AC2F34">
              <w:rPr>
                <w:rFonts w:ascii="Tahoma" w:hAnsi="Tahoma" w:cs="Tahoma"/>
                <w:sz w:val="13"/>
              </w:rPr>
              <w:t>30</w:t>
            </w:r>
          </w:p>
        </w:tc>
        <w:tc>
          <w:tcPr>
            <w:tcW w:w="450" w:type="dxa"/>
            <w:tcBorders>
              <w:bottom w:val="single" w:sz="4" w:space="0" w:color="auto"/>
              <w:right w:val="single" w:sz="18" w:space="0" w:color="auto"/>
            </w:tcBorders>
            <w:shd w:val="clear" w:color="auto" w:fill="FABF8F"/>
            <w:vAlign w:val="center"/>
          </w:tcPr>
          <w:p w14:paraId="15564821" w14:textId="77777777" w:rsidR="00B12557" w:rsidRPr="00AC2F34" w:rsidRDefault="00553E7E" w:rsidP="00553E7E">
            <w:pPr>
              <w:pStyle w:val="TableText"/>
              <w:widowControl w:val="0"/>
              <w:rPr>
                <w:rFonts w:ascii="Tahoma" w:hAnsi="Tahoma" w:cs="Tahoma"/>
                <w:sz w:val="13"/>
              </w:rPr>
            </w:pPr>
            <w:r w:rsidRPr="00AC2F34">
              <w:rPr>
                <w:rFonts w:ascii="Tahoma" w:hAnsi="Tahoma" w:cs="Tahoma"/>
                <w:sz w:val="13"/>
              </w:rPr>
              <w:t>15</w:t>
            </w:r>
          </w:p>
        </w:tc>
        <w:tc>
          <w:tcPr>
            <w:tcW w:w="450" w:type="dxa"/>
            <w:tcBorders>
              <w:left w:val="single" w:sz="18" w:space="0" w:color="auto"/>
              <w:bottom w:val="single" w:sz="4" w:space="0" w:color="auto"/>
            </w:tcBorders>
            <w:shd w:val="clear" w:color="auto" w:fill="FABF8F"/>
            <w:vAlign w:val="center"/>
          </w:tcPr>
          <w:p w14:paraId="15564822" w14:textId="77777777" w:rsidR="00B12557" w:rsidRPr="00AC2F34" w:rsidRDefault="00553E7E" w:rsidP="00553E7E">
            <w:pPr>
              <w:pStyle w:val="TableText"/>
              <w:widowControl w:val="0"/>
              <w:rPr>
                <w:rFonts w:ascii="Tahoma" w:hAnsi="Tahoma" w:cs="Tahoma"/>
                <w:sz w:val="13"/>
              </w:rPr>
            </w:pPr>
            <w:r w:rsidRPr="00AC2F34">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14:paraId="15564823" w14:textId="77777777" w:rsidR="00B12557" w:rsidRPr="00AC2F34" w:rsidRDefault="00053F31" w:rsidP="00053F31">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4824" w14:textId="77777777" w:rsidR="00B12557" w:rsidRPr="00AC2F34" w:rsidRDefault="00053F31" w:rsidP="00053F31">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4825" w14:textId="77777777" w:rsidR="00B12557" w:rsidRPr="00AC2F34" w:rsidRDefault="00053F31" w:rsidP="00053F31">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4826" w14:textId="77777777" w:rsidR="00B12557" w:rsidRPr="00AC2F34" w:rsidRDefault="00B12557" w:rsidP="00053F31">
            <w:pPr>
              <w:pStyle w:val="TableText"/>
              <w:widowControl w:val="0"/>
              <w:rPr>
                <w:rFonts w:ascii="Tahoma" w:hAnsi="Tahoma" w:cs="Tahoma"/>
                <w:color w:val="000000"/>
                <w:sz w:val="13"/>
              </w:rPr>
            </w:pPr>
          </w:p>
        </w:tc>
      </w:tr>
      <w:tr w:rsidR="00B12557" w:rsidRPr="00AC2F34" w14:paraId="1556483B" w14:textId="77777777" w:rsidTr="00B33138">
        <w:trPr>
          <w:trHeight w:val="145"/>
        </w:trPr>
        <w:tc>
          <w:tcPr>
            <w:tcW w:w="2714" w:type="dxa"/>
            <w:tcBorders>
              <w:bottom w:val="single" w:sz="4" w:space="0" w:color="auto"/>
            </w:tcBorders>
            <w:shd w:val="clear" w:color="auto" w:fill="auto"/>
            <w:vAlign w:val="center"/>
          </w:tcPr>
          <w:p w14:paraId="15564828" w14:textId="77777777" w:rsidR="00B12557" w:rsidRPr="00AC2F34" w:rsidRDefault="00053F31" w:rsidP="00873F62">
            <w:pPr>
              <w:pStyle w:val="Heading2"/>
              <w:spacing w:before="20" w:after="20"/>
              <w:ind w:left="0"/>
              <w:rPr>
                <w:rFonts w:ascii="Tahoma" w:hAnsi="Tahoma" w:cs="Tahoma"/>
                <w:b w:val="0"/>
                <w:sz w:val="14"/>
                <w:szCs w:val="14"/>
              </w:rPr>
            </w:pPr>
            <w:bookmarkStart w:id="593" w:name="_Toc336338145"/>
            <w:bookmarkStart w:id="594" w:name="_Toc343596492"/>
            <w:r w:rsidRPr="00AC2F34">
              <w:rPr>
                <w:rFonts w:ascii="Tahoma" w:hAnsi="Tahoma" w:cs="Tahoma"/>
                <w:b w:val="0"/>
                <w:sz w:val="14"/>
                <w:szCs w:val="14"/>
              </w:rPr>
              <w:t>Windows Server™ External Connector</w:t>
            </w:r>
            <w:bookmarkEnd w:id="593"/>
            <w:bookmarkEnd w:id="594"/>
          </w:p>
        </w:tc>
        <w:tc>
          <w:tcPr>
            <w:tcW w:w="450" w:type="dxa"/>
            <w:tcBorders>
              <w:bottom w:val="single" w:sz="4" w:space="0" w:color="auto"/>
            </w:tcBorders>
            <w:shd w:val="clear" w:color="auto" w:fill="auto"/>
            <w:vAlign w:val="center"/>
          </w:tcPr>
          <w:p w14:paraId="15564829" w14:textId="77777777" w:rsidR="00B12557" w:rsidRPr="00AC2F34" w:rsidRDefault="00B12557" w:rsidP="00B33138">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vAlign w:val="center"/>
          </w:tcPr>
          <w:p w14:paraId="1556482A" w14:textId="77777777" w:rsidR="00B12557" w:rsidRPr="00AC2F34" w:rsidRDefault="00F21F1B" w:rsidP="00886719">
            <w:pPr>
              <w:pStyle w:val="TableText"/>
              <w:widowControl w:val="0"/>
              <w:spacing w:before="160"/>
              <w:rPr>
                <w:rFonts w:ascii="Tahoma" w:hAnsi="Tahoma" w:cs="Tahoma"/>
                <w:color w:val="000000"/>
                <w:sz w:val="13"/>
              </w:rPr>
            </w:pPr>
            <w:r w:rsidRPr="00AC2F34">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1556482B" w14:textId="77777777" w:rsidR="00B12557" w:rsidRPr="00AC2F34" w:rsidRDefault="00053F31" w:rsidP="00886719">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556482C"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25</w:t>
            </w:r>
          </w:p>
        </w:tc>
        <w:tc>
          <w:tcPr>
            <w:tcW w:w="450" w:type="dxa"/>
            <w:tcBorders>
              <w:bottom w:val="single" w:sz="4" w:space="0" w:color="auto"/>
            </w:tcBorders>
            <w:shd w:val="clear" w:color="auto" w:fill="auto"/>
            <w:vAlign w:val="center"/>
          </w:tcPr>
          <w:p w14:paraId="1556482D"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63</w:t>
            </w:r>
          </w:p>
        </w:tc>
        <w:tc>
          <w:tcPr>
            <w:tcW w:w="450" w:type="dxa"/>
            <w:tcBorders>
              <w:bottom w:val="single" w:sz="4" w:space="0" w:color="auto"/>
            </w:tcBorders>
            <w:shd w:val="clear" w:color="auto" w:fill="auto"/>
            <w:vAlign w:val="center"/>
          </w:tcPr>
          <w:p w14:paraId="1556482E"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tcBorders>
            <w:shd w:val="clear" w:color="auto" w:fill="auto"/>
            <w:vAlign w:val="center"/>
          </w:tcPr>
          <w:p w14:paraId="1556482F"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38</w:t>
            </w:r>
          </w:p>
        </w:tc>
        <w:tc>
          <w:tcPr>
            <w:tcW w:w="450" w:type="dxa"/>
            <w:tcBorders>
              <w:bottom w:val="single" w:sz="4" w:space="0" w:color="auto"/>
            </w:tcBorders>
            <w:shd w:val="clear" w:color="auto" w:fill="auto"/>
            <w:vAlign w:val="center"/>
          </w:tcPr>
          <w:p w14:paraId="15564830"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38</w:t>
            </w:r>
          </w:p>
        </w:tc>
        <w:tc>
          <w:tcPr>
            <w:tcW w:w="450" w:type="dxa"/>
            <w:tcBorders>
              <w:bottom w:val="single" w:sz="4" w:space="0" w:color="auto"/>
            </w:tcBorders>
            <w:shd w:val="clear" w:color="auto" w:fill="auto"/>
            <w:vAlign w:val="center"/>
          </w:tcPr>
          <w:p w14:paraId="15564831"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15564832"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15564833"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25</w:t>
            </w:r>
          </w:p>
        </w:tc>
        <w:tc>
          <w:tcPr>
            <w:tcW w:w="450" w:type="dxa"/>
            <w:tcBorders>
              <w:bottom w:val="single" w:sz="4" w:space="0" w:color="auto"/>
            </w:tcBorders>
            <w:shd w:val="clear" w:color="auto" w:fill="auto"/>
            <w:vAlign w:val="center"/>
          </w:tcPr>
          <w:p w14:paraId="15564834"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15564835"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15564836"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15564837"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5564838"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auto"/>
          </w:tcPr>
          <w:p w14:paraId="15564839"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auto"/>
            <w:vAlign w:val="center"/>
          </w:tcPr>
          <w:p w14:paraId="1556483A" w14:textId="77777777" w:rsidR="00B12557" w:rsidRPr="00AC2F34" w:rsidRDefault="00053F31" w:rsidP="00886719">
            <w:pPr>
              <w:pStyle w:val="TableText"/>
              <w:widowControl w:val="0"/>
              <w:rPr>
                <w:rFonts w:ascii="Tahoma" w:hAnsi="Tahoma" w:cs="Tahoma"/>
                <w:color w:val="000000"/>
                <w:sz w:val="13"/>
              </w:rPr>
            </w:pPr>
            <w:r w:rsidRPr="00AC2F34">
              <w:rPr>
                <w:rFonts w:ascii="Tahoma" w:hAnsi="Tahoma" w:cs="Tahoma"/>
                <w:color w:val="000000"/>
                <w:sz w:val="13"/>
              </w:rPr>
              <w:t>OL/OV</w:t>
            </w:r>
          </w:p>
        </w:tc>
      </w:tr>
      <w:tr w:rsidR="00B12557" w:rsidRPr="00AC2F34" w14:paraId="1556484F" w14:textId="77777777" w:rsidTr="00B33138">
        <w:trPr>
          <w:trHeight w:val="145"/>
        </w:trPr>
        <w:tc>
          <w:tcPr>
            <w:tcW w:w="2714" w:type="dxa"/>
            <w:tcBorders>
              <w:bottom w:val="single" w:sz="4" w:space="0" w:color="auto"/>
            </w:tcBorders>
            <w:shd w:val="clear" w:color="auto" w:fill="FABF8F"/>
            <w:vAlign w:val="center"/>
          </w:tcPr>
          <w:p w14:paraId="1556483C" w14:textId="77777777" w:rsidR="00B12557" w:rsidRPr="00AC2F34" w:rsidRDefault="00053F31" w:rsidP="00873F62">
            <w:pPr>
              <w:pStyle w:val="Heading2"/>
              <w:spacing w:before="20" w:after="20"/>
              <w:ind w:left="0"/>
              <w:rPr>
                <w:rFonts w:ascii="Tahoma" w:hAnsi="Tahoma" w:cs="Tahoma"/>
                <w:b w:val="0"/>
                <w:sz w:val="14"/>
                <w:szCs w:val="14"/>
              </w:rPr>
            </w:pPr>
            <w:bookmarkStart w:id="595" w:name="_Toc336338146"/>
            <w:bookmarkStart w:id="596" w:name="_Toc343596493"/>
            <w:r w:rsidRPr="00AC2F34">
              <w:rPr>
                <w:rFonts w:ascii="Tahoma" w:hAnsi="Tahoma" w:cs="Tahoma"/>
                <w:b w:val="0"/>
                <w:sz w:val="14"/>
                <w:szCs w:val="14"/>
              </w:rPr>
              <w:t>Windows Server™ 2012 Remote Desktop Services CAL</w:t>
            </w:r>
            <w:bookmarkEnd w:id="595"/>
            <w:bookmarkEnd w:id="596"/>
          </w:p>
        </w:tc>
        <w:tc>
          <w:tcPr>
            <w:tcW w:w="450" w:type="dxa"/>
            <w:tcBorders>
              <w:bottom w:val="single" w:sz="4" w:space="0" w:color="auto"/>
            </w:tcBorders>
            <w:shd w:val="clear" w:color="auto" w:fill="FABF8F"/>
            <w:vAlign w:val="center"/>
          </w:tcPr>
          <w:p w14:paraId="1556483D" w14:textId="77777777" w:rsidR="00B12557" w:rsidRPr="00AC2F34" w:rsidRDefault="00B12557" w:rsidP="00B33138">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vAlign w:val="center"/>
          </w:tcPr>
          <w:p w14:paraId="1556483E" w14:textId="77777777" w:rsidR="00B12557" w:rsidRPr="00AC2F34" w:rsidRDefault="00F21F1B" w:rsidP="00886719">
            <w:pPr>
              <w:pStyle w:val="TableText"/>
              <w:widowControl w:val="0"/>
              <w:spacing w:before="160"/>
              <w:rPr>
                <w:rFonts w:ascii="Tahoma" w:hAnsi="Tahoma" w:cs="Tahoma"/>
                <w:color w:val="000000"/>
                <w:sz w:val="13"/>
              </w:rPr>
            </w:pPr>
            <w:r w:rsidRPr="00AC2F34">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1556483F" w14:textId="77777777" w:rsidR="00B12557" w:rsidRPr="00AC2F34" w:rsidRDefault="00053F31" w:rsidP="00886719">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5564840"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ABF8F"/>
            <w:vAlign w:val="center"/>
          </w:tcPr>
          <w:p w14:paraId="15564841"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3</w:t>
            </w:r>
          </w:p>
        </w:tc>
        <w:tc>
          <w:tcPr>
            <w:tcW w:w="450" w:type="dxa"/>
            <w:tcBorders>
              <w:bottom w:val="single" w:sz="4" w:space="0" w:color="auto"/>
            </w:tcBorders>
            <w:shd w:val="clear" w:color="auto" w:fill="FABF8F"/>
            <w:vAlign w:val="center"/>
          </w:tcPr>
          <w:p w14:paraId="15564842"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4843"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4844"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4845"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15564846"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5564847"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ABF8F"/>
            <w:vAlign w:val="center"/>
          </w:tcPr>
          <w:p w14:paraId="15564848"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5564849"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556484A"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556484B"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14:paraId="1556484C"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484D"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A,ST</w:t>
            </w:r>
          </w:p>
        </w:tc>
        <w:tc>
          <w:tcPr>
            <w:tcW w:w="540" w:type="dxa"/>
            <w:tcBorders>
              <w:bottom w:val="single" w:sz="4" w:space="0" w:color="auto"/>
            </w:tcBorders>
            <w:shd w:val="clear" w:color="auto" w:fill="FABF8F"/>
            <w:vAlign w:val="center"/>
          </w:tcPr>
          <w:p w14:paraId="1556484E" w14:textId="77777777" w:rsidR="00B12557" w:rsidRPr="00AC2F34" w:rsidRDefault="00B12557" w:rsidP="00886719">
            <w:pPr>
              <w:pStyle w:val="TableText"/>
              <w:widowControl w:val="0"/>
              <w:rPr>
                <w:rFonts w:ascii="Tahoma" w:hAnsi="Tahoma" w:cs="Tahoma"/>
                <w:color w:val="000000"/>
                <w:sz w:val="13"/>
              </w:rPr>
            </w:pPr>
          </w:p>
        </w:tc>
      </w:tr>
      <w:tr w:rsidR="00B12557" w:rsidRPr="00AC2F34" w14:paraId="15564863" w14:textId="77777777" w:rsidTr="00B33138">
        <w:trPr>
          <w:trHeight w:val="145"/>
        </w:trPr>
        <w:tc>
          <w:tcPr>
            <w:tcW w:w="2714" w:type="dxa"/>
            <w:tcBorders>
              <w:bottom w:val="single" w:sz="4" w:space="0" w:color="auto"/>
            </w:tcBorders>
            <w:shd w:val="clear" w:color="auto" w:fill="auto"/>
            <w:vAlign w:val="center"/>
          </w:tcPr>
          <w:p w14:paraId="15564850" w14:textId="77777777" w:rsidR="00B12557" w:rsidRPr="00AC2F34" w:rsidRDefault="00053F31" w:rsidP="00873F62">
            <w:pPr>
              <w:pStyle w:val="Heading2"/>
              <w:spacing w:before="20" w:after="20"/>
              <w:ind w:left="0"/>
              <w:rPr>
                <w:rFonts w:ascii="Tahoma" w:hAnsi="Tahoma" w:cs="Tahoma"/>
                <w:b w:val="0"/>
                <w:sz w:val="14"/>
                <w:szCs w:val="14"/>
              </w:rPr>
            </w:pPr>
            <w:bookmarkStart w:id="597" w:name="_Toc336338147"/>
            <w:bookmarkStart w:id="598" w:name="_Toc343596494"/>
            <w:r w:rsidRPr="00AC2F34">
              <w:rPr>
                <w:rFonts w:ascii="Tahoma" w:hAnsi="Tahoma" w:cs="Tahoma"/>
                <w:b w:val="0"/>
                <w:sz w:val="14"/>
                <w:szCs w:val="14"/>
              </w:rPr>
              <w:t>Windows Server™ 2012 Remote Desktop Services External Connector</w:t>
            </w:r>
            <w:bookmarkEnd w:id="597"/>
            <w:bookmarkEnd w:id="598"/>
          </w:p>
        </w:tc>
        <w:tc>
          <w:tcPr>
            <w:tcW w:w="450" w:type="dxa"/>
            <w:tcBorders>
              <w:bottom w:val="single" w:sz="4" w:space="0" w:color="auto"/>
            </w:tcBorders>
            <w:shd w:val="clear" w:color="auto" w:fill="auto"/>
            <w:vAlign w:val="center"/>
          </w:tcPr>
          <w:p w14:paraId="15564851" w14:textId="77777777" w:rsidR="00B12557" w:rsidRPr="00AC2F34" w:rsidRDefault="00B12557" w:rsidP="00B33138">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vAlign w:val="center"/>
          </w:tcPr>
          <w:p w14:paraId="15564852" w14:textId="77777777" w:rsidR="00B12557" w:rsidRPr="00AC2F34" w:rsidRDefault="00F21F1B" w:rsidP="00886719">
            <w:pPr>
              <w:pStyle w:val="TableText"/>
              <w:widowControl w:val="0"/>
              <w:spacing w:before="160"/>
              <w:rPr>
                <w:rFonts w:ascii="Tahoma" w:hAnsi="Tahoma" w:cs="Tahoma"/>
                <w:color w:val="000000"/>
                <w:sz w:val="13"/>
              </w:rPr>
            </w:pPr>
            <w:r w:rsidRPr="00AC2F34">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15564853" w14:textId="77777777" w:rsidR="00B12557" w:rsidRPr="00AC2F34" w:rsidRDefault="00053F31" w:rsidP="00886719">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15564854"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75</w:t>
            </w:r>
          </w:p>
        </w:tc>
        <w:tc>
          <w:tcPr>
            <w:tcW w:w="450" w:type="dxa"/>
            <w:tcBorders>
              <w:bottom w:val="single" w:sz="4" w:space="0" w:color="auto"/>
            </w:tcBorders>
            <w:shd w:val="clear" w:color="auto" w:fill="auto"/>
            <w:vAlign w:val="center"/>
          </w:tcPr>
          <w:p w14:paraId="15564855"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188</w:t>
            </w:r>
          </w:p>
        </w:tc>
        <w:tc>
          <w:tcPr>
            <w:tcW w:w="450" w:type="dxa"/>
            <w:tcBorders>
              <w:bottom w:val="single" w:sz="4" w:space="0" w:color="auto"/>
            </w:tcBorders>
            <w:shd w:val="clear" w:color="auto" w:fill="auto"/>
            <w:vAlign w:val="center"/>
          </w:tcPr>
          <w:p w14:paraId="15564856"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150</w:t>
            </w:r>
          </w:p>
        </w:tc>
        <w:tc>
          <w:tcPr>
            <w:tcW w:w="450" w:type="dxa"/>
            <w:tcBorders>
              <w:bottom w:val="single" w:sz="4" w:space="0" w:color="auto"/>
            </w:tcBorders>
            <w:shd w:val="clear" w:color="auto" w:fill="auto"/>
            <w:vAlign w:val="center"/>
          </w:tcPr>
          <w:p w14:paraId="15564857"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113</w:t>
            </w:r>
          </w:p>
        </w:tc>
        <w:tc>
          <w:tcPr>
            <w:tcW w:w="450" w:type="dxa"/>
            <w:tcBorders>
              <w:bottom w:val="single" w:sz="4" w:space="0" w:color="auto"/>
            </w:tcBorders>
            <w:shd w:val="clear" w:color="auto" w:fill="auto"/>
            <w:vAlign w:val="center"/>
          </w:tcPr>
          <w:p w14:paraId="15564858"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113</w:t>
            </w:r>
          </w:p>
        </w:tc>
        <w:tc>
          <w:tcPr>
            <w:tcW w:w="450" w:type="dxa"/>
            <w:tcBorders>
              <w:bottom w:val="single" w:sz="4" w:space="0" w:color="auto"/>
            </w:tcBorders>
            <w:shd w:val="clear" w:color="auto" w:fill="auto"/>
            <w:vAlign w:val="center"/>
          </w:tcPr>
          <w:p w14:paraId="15564859"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1556485A"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1556485B"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75</w:t>
            </w:r>
          </w:p>
        </w:tc>
        <w:tc>
          <w:tcPr>
            <w:tcW w:w="450" w:type="dxa"/>
            <w:tcBorders>
              <w:bottom w:val="single" w:sz="4" w:space="0" w:color="auto"/>
            </w:tcBorders>
            <w:shd w:val="clear" w:color="auto" w:fill="auto"/>
            <w:vAlign w:val="center"/>
          </w:tcPr>
          <w:p w14:paraId="1556485C"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1556485D"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1556485E"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1556485F"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14:paraId="15564860"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auto"/>
          </w:tcPr>
          <w:p w14:paraId="15564861" w14:textId="77777777" w:rsidR="00B12557" w:rsidRPr="00AC2F34" w:rsidRDefault="00053F31" w:rsidP="00886719">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auto"/>
            <w:vAlign w:val="center"/>
          </w:tcPr>
          <w:p w14:paraId="15564862" w14:textId="77777777" w:rsidR="00B12557" w:rsidRPr="00AC2F34" w:rsidRDefault="00053F31" w:rsidP="00886719">
            <w:pPr>
              <w:pStyle w:val="TableText"/>
              <w:widowControl w:val="0"/>
              <w:rPr>
                <w:rFonts w:ascii="Tahoma" w:hAnsi="Tahoma" w:cs="Tahoma"/>
                <w:color w:val="000000"/>
                <w:sz w:val="13"/>
              </w:rPr>
            </w:pPr>
            <w:r w:rsidRPr="00AC2F34">
              <w:rPr>
                <w:rFonts w:ascii="Tahoma" w:hAnsi="Tahoma" w:cs="Tahoma"/>
                <w:color w:val="000000"/>
                <w:sz w:val="13"/>
              </w:rPr>
              <w:t>OL/OV</w:t>
            </w:r>
          </w:p>
        </w:tc>
      </w:tr>
      <w:tr w:rsidR="00B12557" w:rsidRPr="00AC2F34" w14:paraId="15564877" w14:textId="77777777" w:rsidTr="00B33138">
        <w:trPr>
          <w:trHeight w:val="145"/>
        </w:trPr>
        <w:tc>
          <w:tcPr>
            <w:tcW w:w="2714" w:type="dxa"/>
            <w:tcBorders>
              <w:bottom w:val="single" w:sz="4" w:space="0" w:color="auto"/>
            </w:tcBorders>
            <w:shd w:val="clear" w:color="auto" w:fill="FABF8F"/>
            <w:vAlign w:val="center"/>
          </w:tcPr>
          <w:p w14:paraId="15564864" w14:textId="77777777" w:rsidR="00B12557" w:rsidRPr="00AC2F34" w:rsidRDefault="00053F31" w:rsidP="00873F62">
            <w:pPr>
              <w:pStyle w:val="Heading2"/>
              <w:spacing w:before="20" w:after="20"/>
              <w:ind w:left="0"/>
              <w:rPr>
                <w:rFonts w:ascii="Tahoma" w:hAnsi="Tahoma" w:cs="Tahoma"/>
                <w:b w:val="0"/>
                <w:sz w:val="14"/>
                <w:szCs w:val="14"/>
              </w:rPr>
            </w:pPr>
            <w:bookmarkStart w:id="599" w:name="_Toc336338148"/>
            <w:bookmarkStart w:id="600" w:name="_Toc343596495"/>
            <w:r w:rsidRPr="00AC2F34">
              <w:rPr>
                <w:rFonts w:ascii="Tahoma" w:hAnsi="Tahoma" w:cs="Tahoma"/>
                <w:b w:val="0"/>
                <w:sz w:val="14"/>
                <w:szCs w:val="14"/>
              </w:rPr>
              <w:t>Windows Server™ 2012 Active Directory Rights Management Services CAL</w:t>
            </w:r>
            <w:bookmarkEnd w:id="599"/>
            <w:bookmarkEnd w:id="600"/>
          </w:p>
        </w:tc>
        <w:tc>
          <w:tcPr>
            <w:tcW w:w="450" w:type="dxa"/>
            <w:tcBorders>
              <w:bottom w:val="single" w:sz="4" w:space="0" w:color="auto"/>
            </w:tcBorders>
            <w:shd w:val="clear" w:color="auto" w:fill="FABF8F"/>
            <w:vAlign w:val="center"/>
          </w:tcPr>
          <w:p w14:paraId="15564865" w14:textId="77777777" w:rsidR="00B12557" w:rsidRPr="00AC2F34" w:rsidRDefault="00B12557" w:rsidP="00B33138">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ABF8F"/>
            <w:vAlign w:val="center"/>
          </w:tcPr>
          <w:p w14:paraId="15564866" w14:textId="77777777" w:rsidR="00B12557" w:rsidRPr="00AC2F34" w:rsidRDefault="00F21F1B" w:rsidP="00886719">
            <w:pPr>
              <w:pStyle w:val="TableText"/>
              <w:widowControl w:val="0"/>
              <w:spacing w:before="160"/>
              <w:rPr>
                <w:rFonts w:ascii="Tahoma" w:hAnsi="Tahoma" w:cs="Tahoma"/>
                <w:color w:val="000000"/>
                <w:sz w:val="13"/>
              </w:rPr>
            </w:pPr>
            <w:r w:rsidRPr="00AC2F34">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15564867" w14:textId="77777777" w:rsidR="00B12557" w:rsidRPr="00AC2F34" w:rsidRDefault="00053F31" w:rsidP="00886719">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5564868" w14:textId="77777777" w:rsidR="00B12557" w:rsidRPr="00AC2F34" w:rsidRDefault="00816F76" w:rsidP="00886719">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ABF8F"/>
            <w:vAlign w:val="center"/>
          </w:tcPr>
          <w:p w14:paraId="15564869" w14:textId="77777777" w:rsidR="00B12557" w:rsidRPr="00AC2F34" w:rsidRDefault="00816F76" w:rsidP="00886719">
            <w:pPr>
              <w:pStyle w:val="TableText"/>
              <w:widowControl w:val="0"/>
              <w:rPr>
                <w:rFonts w:ascii="Tahoma" w:hAnsi="Tahoma" w:cs="Tahoma"/>
                <w:sz w:val="13"/>
              </w:rPr>
            </w:pPr>
            <w:r w:rsidRPr="00AC2F34">
              <w:rPr>
                <w:rFonts w:ascii="Tahoma" w:hAnsi="Tahoma" w:cs="Tahoma"/>
                <w:sz w:val="13"/>
              </w:rPr>
              <w:t>3</w:t>
            </w:r>
          </w:p>
        </w:tc>
        <w:tc>
          <w:tcPr>
            <w:tcW w:w="450" w:type="dxa"/>
            <w:tcBorders>
              <w:bottom w:val="single" w:sz="4" w:space="0" w:color="auto"/>
            </w:tcBorders>
            <w:shd w:val="clear" w:color="auto" w:fill="FABF8F"/>
            <w:vAlign w:val="center"/>
          </w:tcPr>
          <w:p w14:paraId="1556486A" w14:textId="77777777" w:rsidR="00B12557" w:rsidRPr="00AC2F34" w:rsidRDefault="00816F76" w:rsidP="00886719">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486B" w14:textId="77777777" w:rsidR="00B12557" w:rsidRPr="00AC2F34" w:rsidRDefault="00816F76" w:rsidP="00886719">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486C" w14:textId="77777777" w:rsidR="00B12557" w:rsidRPr="00AC2F34" w:rsidRDefault="00816F76" w:rsidP="00886719">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tcBorders>
            <w:shd w:val="clear" w:color="auto" w:fill="FABF8F"/>
            <w:vAlign w:val="center"/>
          </w:tcPr>
          <w:p w14:paraId="1556486D" w14:textId="77777777" w:rsidR="00B12557" w:rsidRPr="00AC2F34" w:rsidRDefault="00816F76" w:rsidP="00886719">
            <w:pPr>
              <w:pStyle w:val="TableText"/>
              <w:widowControl w:val="0"/>
              <w:rPr>
                <w:rFonts w:ascii="Tahoma" w:hAnsi="Tahoma" w:cs="Tahoma"/>
                <w:sz w:val="13"/>
              </w:rPr>
            </w:pPr>
            <w:r w:rsidRPr="00AC2F34">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1556486E" w14:textId="77777777" w:rsidR="00B12557" w:rsidRPr="00AC2F34" w:rsidRDefault="00816F76" w:rsidP="00886719">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556486F" w14:textId="77777777" w:rsidR="00B12557" w:rsidRPr="00AC2F34" w:rsidRDefault="00816F76" w:rsidP="00886719">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ABF8F"/>
            <w:vAlign w:val="center"/>
          </w:tcPr>
          <w:p w14:paraId="15564870" w14:textId="77777777" w:rsidR="00B12557" w:rsidRPr="00AC2F34" w:rsidRDefault="00816F76" w:rsidP="00886719">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5564871" w14:textId="77777777" w:rsidR="00B12557" w:rsidRPr="00AC2F34" w:rsidRDefault="00816F76" w:rsidP="00886719">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5564872" w14:textId="77777777" w:rsidR="00B12557" w:rsidRPr="00AC2F34" w:rsidRDefault="00816F76" w:rsidP="00886719">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5564873" w14:textId="77777777" w:rsidR="00B12557" w:rsidRPr="00AC2F34" w:rsidRDefault="00816F76" w:rsidP="00886719">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15564874" w14:textId="77777777" w:rsidR="00B12557" w:rsidRPr="00AC2F34" w:rsidRDefault="00816F76" w:rsidP="00886719">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4875" w14:textId="77777777" w:rsidR="00B12557" w:rsidRPr="00AC2F34" w:rsidRDefault="00816F76" w:rsidP="00886719">
            <w:pPr>
              <w:pStyle w:val="TableText"/>
              <w:widowControl w:val="0"/>
              <w:rPr>
                <w:rFonts w:ascii="Tahoma" w:hAnsi="Tahoma" w:cs="Tahoma"/>
                <w:sz w:val="13"/>
              </w:rPr>
            </w:pPr>
            <w:r w:rsidRPr="00AC2F34">
              <w:rPr>
                <w:rFonts w:ascii="Tahoma" w:hAnsi="Tahoma" w:cs="Tahoma"/>
                <w:sz w:val="13"/>
              </w:rPr>
              <w:t>A,ST</w:t>
            </w:r>
          </w:p>
        </w:tc>
        <w:tc>
          <w:tcPr>
            <w:tcW w:w="540" w:type="dxa"/>
            <w:tcBorders>
              <w:bottom w:val="single" w:sz="4" w:space="0" w:color="auto"/>
            </w:tcBorders>
            <w:shd w:val="clear" w:color="auto" w:fill="FABF8F"/>
            <w:vAlign w:val="center"/>
          </w:tcPr>
          <w:p w14:paraId="15564876" w14:textId="77777777" w:rsidR="00B12557" w:rsidRPr="00AC2F34" w:rsidRDefault="00B12557" w:rsidP="00886719">
            <w:pPr>
              <w:pStyle w:val="TableText"/>
              <w:widowControl w:val="0"/>
              <w:rPr>
                <w:rFonts w:ascii="Tahoma" w:hAnsi="Tahoma" w:cs="Tahoma"/>
                <w:color w:val="000000"/>
                <w:sz w:val="13"/>
              </w:rPr>
            </w:pPr>
          </w:p>
        </w:tc>
      </w:tr>
      <w:tr w:rsidR="00B12557" w:rsidRPr="00AC2F34" w14:paraId="1556488B" w14:textId="77777777" w:rsidTr="00B33138">
        <w:trPr>
          <w:trHeight w:val="145"/>
        </w:trPr>
        <w:tc>
          <w:tcPr>
            <w:tcW w:w="2714" w:type="dxa"/>
            <w:tcBorders>
              <w:bottom w:val="single" w:sz="4" w:space="0" w:color="auto"/>
            </w:tcBorders>
            <w:shd w:val="clear" w:color="auto" w:fill="FFFFFF"/>
            <w:vAlign w:val="center"/>
          </w:tcPr>
          <w:p w14:paraId="15564878" w14:textId="77777777" w:rsidR="00B12557" w:rsidRPr="00AC2F34" w:rsidRDefault="00816F76" w:rsidP="00873F62">
            <w:pPr>
              <w:pStyle w:val="Heading2"/>
              <w:spacing w:before="20" w:after="20"/>
              <w:ind w:left="0"/>
              <w:rPr>
                <w:rFonts w:ascii="Tahoma" w:hAnsi="Tahoma" w:cs="Tahoma"/>
                <w:b w:val="0"/>
                <w:sz w:val="14"/>
                <w:szCs w:val="14"/>
              </w:rPr>
            </w:pPr>
            <w:bookmarkStart w:id="601" w:name="_Toc336338149"/>
            <w:bookmarkStart w:id="602" w:name="_Toc343596496"/>
            <w:r w:rsidRPr="00AC2F34">
              <w:rPr>
                <w:rFonts w:ascii="Tahoma" w:hAnsi="Tahoma" w:cs="Tahoma"/>
                <w:b w:val="0"/>
                <w:sz w:val="14"/>
                <w:szCs w:val="14"/>
              </w:rPr>
              <w:t>Windows Server™Active Directory Rights Management Services External Connector</w:t>
            </w:r>
            <w:bookmarkEnd w:id="601"/>
            <w:bookmarkEnd w:id="602"/>
          </w:p>
        </w:tc>
        <w:tc>
          <w:tcPr>
            <w:tcW w:w="450" w:type="dxa"/>
            <w:tcBorders>
              <w:bottom w:val="single" w:sz="4" w:space="0" w:color="auto"/>
            </w:tcBorders>
            <w:shd w:val="clear" w:color="auto" w:fill="FFFFFF"/>
            <w:vAlign w:val="center"/>
          </w:tcPr>
          <w:p w14:paraId="15564879" w14:textId="77777777" w:rsidR="00B12557" w:rsidRPr="00AC2F34" w:rsidRDefault="00B12557" w:rsidP="00B33138">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FFFFFF"/>
            <w:vAlign w:val="center"/>
          </w:tcPr>
          <w:p w14:paraId="1556487A" w14:textId="77777777" w:rsidR="00B12557" w:rsidRPr="00AC2F34" w:rsidRDefault="00F21F1B" w:rsidP="00886719">
            <w:pPr>
              <w:pStyle w:val="TableText"/>
              <w:widowControl w:val="0"/>
              <w:spacing w:before="160"/>
              <w:rPr>
                <w:rFonts w:ascii="Tahoma" w:hAnsi="Tahoma" w:cs="Tahoma"/>
                <w:color w:val="000000"/>
                <w:sz w:val="13"/>
              </w:rPr>
            </w:pPr>
            <w:r w:rsidRPr="00AC2F34">
              <w:rPr>
                <w:rFonts w:ascii="Tahoma" w:hAnsi="Tahoma" w:cs="Tahoma"/>
                <w:color w:val="000000"/>
                <w:sz w:val="13"/>
              </w:rPr>
              <w:t>09/12</w:t>
            </w:r>
          </w:p>
        </w:tc>
        <w:tc>
          <w:tcPr>
            <w:tcW w:w="360" w:type="dxa"/>
            <w:tcBorders>
              <w:bottom w:val="single" w:sz="4" w:space="0" w:color="auto"/>
              <w:right w:val="single" w:sz="18" w:space="0" w:color="auto"/>
            </w:tcBorders>
            <w:shd w:val="clear" w:color="auto" w:fill="FFFFFF"/>
            <w:vAlign w:val="center"/>
          </w:tcPr>
          <w:p w14:paraId="1556487B" w14:textId="77777777" w:rsidR="00B12557" w:rsidRPr="00AC2F34" w:rsidRDefault="00816F76" w:rsidP="00886719">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1556487C" w14:textId="77777777" w:rsidR="00B12557" w:rsidRPr="00AC2F34" w:rsidRDefault="00816F76" w:rsidP="00886719">
            <w:pPr>
              <w:pStyle w:val="TableText"/>
              <w:widowControl w:val="0"/>
              <w:rPr>
                <w:rFonts w:ascii="Tahoma" w:hAnsi="Tahoma" w:cs="Tahoma"/>
                <w:sz w:val="13"/>
              </w:rPr>
            </w:pPr>
            <w:r w:rsidRPr="00AC2F34">
              <w:rPr>
                <w:rFonts w:ascii="Tahoma" w:hAnsi="Tahoma" w:cs="Tahoma"/>
                <w:sz w:val="13"/>
              </w:rPr>
              <w:t>125</w:t>
            </w:r>
          </w:p>
        </w:tc>
        <w:tc>
          <w:tcPr>
            <w:tcW w:w="450" w:type="dxa"/>
            <w:tcBorders>
              <w:bottom w:val="single" w:sz="4" w:space="0" w:color="auto"/>
            </w:tcBorders>
            <w:shd w:val="clear" w:color="auto" w:fill="FFFFFF"/>
            <w:vAlign w:val="center"/>
          </w:tcPr>
          <w:p w14:paraId="1556487D" w14:textId="77777777" w:rsidR="00B12557" w:rsidRPr="00AC2F34" w:rsidRDefault="00816F76" w:rsidP="00886719">
            <w:pPr>
              <w:pStyle w:val="TableText"/>
              <w:widowControl w:val="0"/>
              <w:rPr>
                <w:rFonts w:ascii="Tahoma" w:hAnsi="Tahoma" w:cs="Tahoma"/>
                <w:sz w:val="13"/>
              </w:rPr>
            </w:pPr>
            <w:r w:rsidRPr="00AC2F34">
              <w:rPr>
                <w:rFonts w:ascii="Tahoma" w:hAnsi="Tahoma" w:cs="Tahoma"/>
                <w:sz w:val="13"/>
              </w:rPr>
              <w:t>313</w:t>
            </w:r>
          </w:p>
        </w:tc>
        <w:tc>
          <w:tcPr>
            <w:tcW w:w="450" w:type="dxa"/>
            <w:tcBorders>
              <w:bottom w:val="single" w:sz="4" w:space="0" w:color="auto"/>
            </w:tcBorders>
            <w:shd w:val="clear" w:color="auto" w:fill="FFFFFF"/>
            <w:vAlign w:val="center"/>
          </w:tcPr>
          <w:p w14:paraId="1556487E" w14:textId="77777777" w:rsidR="00B12557" w:rsidRPr="00AC2F34" w:rsidRDefault="00816F76" w:rsidP="00886719">
            <w:pPr>
              <w:pStyle w:val="TableText"/>
              <w:widowControl w:val="0"/>
              <w:rPr>
                <w:rFonts w:ascii="Tahoma" w:hAnsi="Tahoma" w:cs="Tahoma"/>
                <w:sz w:val="13"/>
              </w:rPr>
            </w:pPr>
            <w:r w:rsidRPr="00AC2F34">
              <w:rPr>
                <w:rFonts w:ascii="Tahoma" w:hAnsi="Tahoma" w:cs="Tahoma"/>
                <w:sz w:val="13"/>
              </w:rPr>
              <w:t>250</w:t>
            </w:r>
          </w:p>
        </w:tc>
        <w:tc>
          <w:tcPr>
            <w:tcW w:w="450" w:type="dxa"/>
            <w:tcBorders>
              <w:bottom w:val="single" w:sz="4" w:space="0" w:color="auto"/>
            </w:tcBorders>
            <w:shd w:val="clear" w:color="auto" w:fill="FFFFFF"/>
            <w:vAlign w:val="center"/>
          </w:tcPr>
          <w:p w14:paraId="1556487F" w14:textId="77777777" w:rsidR="00B12557" w:rsidRPr="00AC2F34" w:rsidRDefault="00816F76" w:rsidP="00886719">
            <w:pPr>
              <w:pStyle w:val="TableText"/>
              <w:widowControl w:val="0"/>
              <w:rPr>
                <w:rFonts w:ascii="Tahoma" w:hAnsi="Tahoma" w:cs="Tahoma"/>
                <w:sz w:val="13"/>
              </w:rPr>
            </w:pPr>
            <w:r w:rsidRPr="00AC2F34">
              <w:rPr>
                <w:rFonts w:ascii="Tahoma" w:hAnsi="Tahoma" w:cs="Tahoma"/>
                <w:sz w:val="13"/>
              </w:rPr>
              <w:t>188</w:t>
            </w:r>
          </w:p>
        </w:tc>
        <w:tc>
          <w:tcPr>
            <w:tcW w:w="450" w:type="dxa"/>
            <w:tcBorders>
              <w:bottom w:val="single" w:sz="4" w:space="0" w:color="auto"/>
            </w:tcBorders>
            <w:shd w:val="clear" w:color="auto" w:fill="FFFFFF"/>
            <w:vAlign w:val="center"/>
          </w:tcPr>
          <w:p w14:paraId="15564880" w14:textId="77777777" w:rsidR="00B12557" w:rsidRPr="00AC2F34" w:rsidRDefault="00816F76" w:rsidP="00816F76">
            <w:pPr>
              <w:pStyle w:val="TableText"/>
              <w:widowControl w:val="0"/>
              <w:rPr>
                <w:rFonts w:ascii="Tahoma" w:hAnsi="Tahoma" w:cs="Tahoma"/>
                <w:sz w:val="13"/>
              </w:rPr>
            </w:pPr>
            <w:r w:rsidRPr="00AC2F34">
              <w:rPr>
                <w:rFonts w:ascii="Tahoma" w:hAnsi="Tahoma" w:cs="Tahoma"/>
                <w:sz w:val="13"/>
              </w:rPr>
              <w:t>188</w:t>
            </w:r>
          </w:p>
        </w:tc>
        <w:tc>
          <w:tcPr>
            <w:tcW w:w="450" w:type="dxa"/>
            <w:tcBorders>
              <w:bottom w:val="single" w:sz="4" w:space="0" w:color="auto"/>
            </w:tcBorders>
            <w:shd w:val="clear" w:color="auto" w:fill="FFFFFF"/>
            <w:vAlign w:val="center"/>
          </w:tcPr>
          <w:p w14:paraId="15564881" w14:textId="77777777" w:rsidR="00B12557" w:rsidRPr="00AC2F34" w:rsidRDefault="00816F76" w:rsidP="00816F76">
            <w:pPr>
              <w:pStyle w:val="TableText"/>
              <w:widowControl w:val="0"/>
              <w:rPr>
                <w:rFonts w:ascii="Tahoma" w:hAnsi="Tahoma" w:cs="Tahoma"/>
                <w:sz w:val="13"/>
              </w:rPr>
            </w:pPr>
            <w:r w:rsidRPr="00AC2F34">
              <w:rPr>
                <w:rFonts w:ascii="Tahoma" w:hAnsi="Tahoma" w:cs="Tahoma"/>
                <w:sz w:val="13"/>
              </w:rPr>
              <w:t>125</w:t>
            </w:r>
          </w:p>
        </w:tc>
        <w:tc>
          <w:tcPr>
            <w:tcW w:w="360" w:type="dxa"/>
            <w:tcBorders>
              <w:bottom w:val="single" w:sz="4" w:space="0" w:color="auto"/>
              <w:right w:val="single" w:sz="18" w:space="0" w:color="auto"/>
            </w:tcBorders>
            <w:shd w:val="clear" w:color="auto" w:fill="FFFFFF"/>
            <w:vAlign w:val="center"/>
          </w:tcPr>
          <w:p w14:paraId="15564882" w14:textId="77777777" w:rsidR="00B12557" w:rsidRPr="00AC2F34" w:rsidRDefault="00816F76" w:rsidP="00886719">
            <w:pPr>
              <w:pStyle w:val="TableText"/>
              <w:widowControl w:val="0"/>
              <w:rPr>
                <w:rFonts w:ascii="Tahoma" w:hAnsi="Tahoma" w:cs="Tahoma"/>
                <w:sz w:val="13"/>
              </w:rPr>
            </w:pPr>
            <w:r w:rsidRPr="00AC2F34">
              <w:rPr>
                <w:rFonts w:ascii="Tahoma" w:hAnsi="Tahoma" w:cs="Tahoma"/>
                <w:sz w:val="13"/>
              </w:rPr>
              <w:t>63</w:t>
            </w:r>
          </w:p>
        </w:tc>
        <w:tc>
          <w:tcPr>
            <w:tcW w:w="450" w:type="dxa"/>
            <w:tcBorders>
              <w:left w:val="single" w:sz="18" w:space="0" w:color="auto"/>
              <w:bottom w:val="single" w:sz="4" w:space="0" w:color="auto"/>
            </w:tcBorders>
            <w:shd w:val="clear" w:color="auto" w:fill="FFFFFF"/>
            <w:vAlign w:val="center"/>
          </w:tcPr>
          <w:p w14:paraId="15564883" w14:textId="77777777" w:rsidR="00B12557" w:rsidRPr="00AC2F34" w:rsidRDefault="00816F76" w:rsidP="00886719">
            <w:pPr>
              <w:pStyle w:val="TableText"/>
              <w:widowControl w:val="0"/>
              <w:rPr>
                <w:rFonts w:ascii="Tahoma" w:hAnsi="Tahoma" w:cs="Tahoma"/>
                <w:sz w:val="13"/>
              </w:rPr>
            </w:pPr>
            <w:r w:rsidRPr="00AC2F34">
              <w:rPr>
                <w:rFonts w:ascii="Tahoma" w:hAnsi="Tahoma" w:cs="Tahoma"/>
                <w:sz w:val="13"/>
              </w:rPr>
              <w:t>125</w:t>
            </w:r>
          </w:p>
        </w:tc>
        <w:tc>
          <w:tcPr>
            <w:tcW w:w="450" w:type="dxa"/>
            <w:tcBorders>
              <w:bottom w:val="single" w:sz="4" w:space="0" w:color="auto"/>
            </w:tcBorders>
            <w:shd w:val="clear" w:color="auto" w:fill="FFFFFF"/>
            <w:vAlign w:val="center"/>
          </w:tcPr>
          <w:p w14:paraId="15564884" w14:textId="77777777" w:rsidR="00B12557" w:rsidRPr="00AC2F34" w:rsidRDefault="00816F76" w:rsidP="00886719">
            <w:pPr>
              <w:pStyle w:val="TableText"/>
              <w:widowControl w:val="0"/>
              <w:rPr>
                <w:rFonts w:ascii="Tahoma" w:hAnsi="Tahoma" w:cs="Tahoma"/>
                <w:sz w:val="13"/>
              </w:rPr>
            </w:pPr>
            <w:r w:rsidRPr="00AC2F34">
              <w:rPr>
                <w:rFonts w:ascii="Tahoma" w:hAnsi="Tahoma" w:cs="Tahoma"/>
                <w:sz w:val="13"/>
              </w:rPr>
              <w:t>250</w:t>
            </w:r>
          </w:p>
        </w:tc>
        <w:tc>
          <w:tcPr>
            <w:tcW w:w="450" w:type="dxa"/>
            <w:tcBorders>
              <w:bottom w:val="single" w:sz="4" w:space="0" w:color="auto"/>
              <w:right w:val="single" w:sz="18" w:space="0" w:color="auto"/>
            </w:tcBorders>
            <w:shd w:val="clear" w:color="auto" w:fill="FFFFFF"/>
            <w:vAlign w:val="center"/>
          </w:tcPr>
          <w:p w14:paraId="15564885" w14:textId="77777777" w:rsidR="00B12557" w:rsidRPr="00AC2F34" w:rsidRDefault="00816F76" w:rsidP="00886719">
            <w:pPr>
              <w:pStyle w:val="TableText"/>
              <w:widowControl w:val="0"/>
              <w:rPr>
                <w:rFonts w:ascii="Tahoma" w:hAnsi="Tahoma" w:cs="Tahoma"/>
                <w:sz w:val="13"/>
              </w:rPr>
            </w:pPr>
            <w:r w:rsidRPr="00AC2F34">
              <w:rPr>
                <w:rFonts w:ascii="Tahoma" w:hAnsi="Tahoma" w:cs="Tahoma"/>
                <w:sz w:val="13"/>
              </w:rPr>
              <w:t>125</w:t>
            </w:r>
          </w:p>
        </w:tc>
        <w:tc>
          <w:tcPr>
            <w:tcW w:w="450" w:type="dxa"/>
            <w:tcBorders>
              <w:left w:val="single" w:sz="18" w:space="0" w:color="auto"/>
              <w:bottom w:val="single" w:sz="4" w:space="0" w:color="auto"/>
            </w:tcBorders>
            <w:shd w:val="clear" w:color="auto" w:fill="FFFFFF"/>
            <w:vAlign w:val="center"/>
          </w:tcPr>
          <w:p w14:paraId="15564886" w14:textId="77777777" w:rsidR="00B12557" w:rsidRPr="00AC2F34" w:rsidRDefault="00816F76" w:rsidP="00886719">
            <w:pPr>
              <w:pStyle w:val="TableText"/>
              <w:widowControl w:val="0"/>
              <w:rPr>
                <w:rFonts w:ascii="Tahoma" w:hAnsi="Tahoma" w:cs="Tahoma"/>
                <w:sz w:val="13"/>
              </w:rPr>
            </w:pPr>
            <w:r w:rsidRPr="00AC2F34">
              <w:rPr>
                <w:rFonts w:ascii="Tahoma" w:hAnsi="Tahoma" w:cs="Tahoma"/>
                <w:sz w:val="13"/>
              </w:rPr>
              <w:t>125</w:t>
            </w:r>
          </w:p>
        </w:tc>
        <w:tc>
          <w:tcPr>
            <w:tcW w:w="450" w:type="dxa"/>
            <w:tcBorders>
              <w:bottom w:val="single" w:sz="4" w:space="0" w:color="auto"/>
              <w:right w:val="single" w:sz="18" w:space="0" w:color="auto"/>
            </w:tcBorders>
            <w:shd w:val="clear" w:color="auto" w:fill="FFFFFF"/>
            <w:vAlign w:val="center"/>
          </w:tcPr>
          <w:p w14:paraId="15564887" w14:textId="77777777" w:rsidR="00B12557" w:rsidRPr="00AC2F34" w:rsidRDefault="00816F76" w:rsidP="00886719">
            <w:pPr>
              <w:pStyle w:val="TableText"/>
              <w:widowControl w:val="0"/>
              <w:rPr>
                <w:rFonts w:ascii="Tahoma" w:hAnsi="Tahoma" w:cs="Tahoma"/>
                <w:sz w:val="13"/>
              </w:rPr>
            </w:pPr>
            <w:r w:rsidRPr="00AC2F34">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vAlign w:val="center"/>
          </w:tcPr>
          <w:p w14:paraId="15564888" w14:textId="77777777" w:rsidR="00B12557" w:rsidRPr="00AC2F34" w:rsidRDefault="00816F76" w:rsidP="00886719">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4889" w14:textId="77777777" w:rsidR="00B12557" w:rsidRPr="00AC2F34" w:rsidRDefault="00816F76" w:rsidP="00886719">
            <w:pPr>
              <w:pStyle w:val="TableText"/>
              <w:widowControl w:val="0"/>
              <w:rPr>
                <w:rFonts w:ascii="Tahoma" w:hAnsi="Tahoma" w:cs="Tahoma"/>
                <w:sz w:val="13"/>
              </w:rPr>
            </w:pPr>
            <w:r w:rsidRPr="00AC2F34">
              <w:rPr>
                <w:rFonts w:ascii="Tahoma" w:hAnsi="Tahoma" w:cs="Tahoma"/>
                <w:sz w:val="13"/>
              </w:rPr>
              <w:t>A,ST</w:t>
            </w:r>
          </w:p>
        </w:tc>
        <w:tc>
          <w:tcPr>
            <w:tcW w:w="540" w:type="dxa"/>
            <w:tcBorders>
              <w:bottom w:val="single" w:sz="4" w:space="0" w:color="auto"/>
            </w:tcBorders>
            <w:shd w:val="clear" w:color="auto" w:fill="FFFFFF"/>
            <w:vAlign w:val="center"/>
          </w:tcPr>
          <w:p w14:paraId="1556488A" w14:textId="77777777" w:rsidR="00B12557" w:rsidRPr="00AC2F34" w:rsidRDefault="00816F76" w:rsidP="00886719">
            <w:pPr>
              <w:pStyle w:val="TableText"/>
              <w:widowControl w:val="0"/>
              <w:rPr>
                <w:rFonts w:ascii="Tahoma" w:hAnsi="Tahoma" w:cs="Tahoma"/>
                <w:color w:val="000000"/>
                <w:sz w:val="13"/>
              </w:rPr>
            </w:pPr>
            <w:r w:rsidRPr="00AC2F34">
              <w:rPr>
                <w:rFonts w:ascii="Tahoma" w:hAnsi="Tahoma" w:cs="Tahoma"/>
                <w:color w:val="000000"/>
                <w:sz w:val="13"/>
              </w:rPr>
              <w:t>OL/OV</w:t>
            </w:r>
          </w:p>
        </w:tc>
      </w:tr>
      <w:tr w:rsidR="00A63948" w:rsidRPr="00AC2F34" w14:paraId="1556489F" w14:textId="77777777" w:rsidTr="00B33138">
        <w:trPr>
          <w:trHeight w:val="359"/>
        </w:trPr>
        <w:tc>
          <w:tcPr>
            <w:tcW w:w="2714" w:type="dxa"/>
            <w:tcBorders>
              <w:bottom w:val="single" w:sz="4" w:space="0" w:color="auto"/>
            </w:tcBorders>
            <w:shd w:val="clear" w:color="auto" w:fill="FABF8F"/>
            <w:vAlign w:val="center"/>
          </w:tcPr>
          <w:p w14:paraId="1556488C" w14:textId="77777777" w:rsidR="00A63948" w:rsidRPr="00AC2F34" w:rsidRDefault="00A63948" w:rsidP="00873F62">
            <w:pPr>
              <w:pStyle w:val="Heading2"/>
              <w:spacing w:before="20" w:after="20"/>
              <w:ind w:left="0"/>
              <w:rPr>
                <w:rFonts w:ascii="Tahoma" w:hAnsi="Tahoma" w:cs="Tahoma"/>
                <w:b w:val="0"/>
                <w:sz w:val="14"/>
                <w:szCs w:val="14"/>
              </w:rPr>
            </w:pPr>
            <w:bookmarkStart w:id="603" w:name="_Toc336338152"/>
            <w:bookmarkStart w:id="604" w:name="_Toc343596497"/>
            <w:r w:rsidRPr="00AC2F34">
              <w:rPr>
                <w:rFonts w:ascii="Tahoma" w:hAnsi="Tahoma" w:cs="Tahoma"/>
                <w:b w:val="0"/>
                <w:sz w:val="14"/>
                <w:szCs w:val="14"/>
              </w:rPr>
              <w:t>Windows Web Server 2008 R2</w:t>
            </w:r>
            <w:bookmarkEnd w:id="603"/>
            <w:bookmarkEnd w:id="604"/>
          </w:p>
        </w:tc>
        <w:tc>
          <w:tcPr>
            <w:tcW w:w="450" w:type="dxa"/>
            <w:tcBorders>
              <w:bottom w:val="single" w:sz="4" w:space="0" w:color="auto"/>
            </w:tcBorders>
            <w:shd w:val="clear" w:color="auto" w:fill="FABF8F"/>
            <w:vAlign w:val="center"/>
          </w:tcPr>
          <w:p w14:paraId="1556488D" w14:textId="77777777" w:rsidR="00A63948" w:rsidRPr="00AC2F34" w:rsidRDefault="00216494" w:rsidP="00B33138">
            <w:pPr>
              <w:pStyle w:val="TableText"/>
              <w:widowControl w:val="0"/>
              <w:rPr>
                <w:rStyle w:val="EndnoteReference"/>
                <w:rFonts w:cs="Tahoma"/>
                <w:b w:val="0"/>
                <w:sz w:val="13"/>
                <w:szCs w:val="13"/>
                <w:u w:val="single"/>
              </w:rPr>
            </w:pPr>
            <w:hyperlink w:anchor="_109_Windows_Web" w:history="1">
              <w:r w:rsidR="00E15740" w:rsidRPr="00AC2F34">
                <w:rPr>
                  <w:rStyle w:val="Hyperlink"/>
                  <w:rFonts w:cs="Tahoma"/>
                  <w:b/>
                  <w:sz w:val="13"/>
                  <w:szCs w:val="13"/>
                </w:rPr>
                <w:t>109</w:t>
              </w:r>
            </w:hyperlink>
          </w:p>
        </w:tc>
        <w:tc>
          <w:tcPr>
            <w:tcW w:w="450" w:type="dxa"/>
            <w:tcBorders>
              <w:bottom w:val="single" w:sz="4" w:space="0" w:color="auto"/>
            </w:tcBorders>
            <w:shd w:val="clear" w:color="auto" w:fill="FABF8F"/>
            <w:vAlign w:val="center"/>
          </w:tcPr>
          <w:p w14:paraId="1556488E" w14:textId="77777777" w:rsidR="00A63948" w:rsidRPr="00AC2F34" w:rsidRDefault="00A63948" w:rsidP="00886719">
            <w:pPr>
              <w:pStyle w:val="TableText"/>
              <w:widowControl w:val="0"/>
              <w:spacing w:before="120"/>
              <w:rPr>
                <w:rFonts w:ascii="Tahoma" w:hAnsi="Tahoma" w:cs="Tahoma"/>
                <w:color w:val="000000"/>
                <w:sz w:val="13"/>
              </w:rPr>
            </w:pPr>
            <w:r w:rsidRPr="00AC2F34">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1556488F" w14:textId="77777777" w:rsidR="00A63948" w:rsidRPr="00AC2F34" w:rsidRDefault="00A63948" w:rsidP="00886719">
            <w:pPr>
              <w:pStyle w:val="TableText"/>
              <w:widowControl w:val="0"/>
              <w:rPr>
                <w:rFonts w:ascii="Tahoma" w:hAnsi="Tahoma" w:cs="Tahoma"/>
                <w:color w:val="000000"/>
                <w:sz w:val="13"/>
              </w:rPr>
            </w:pPr>
            <w:r w:rsidRPr="00AC2F34">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15564890"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891" w14:textId="77777777" w:rsidR="00A63948" w:rsidRPr="00AC2F34" w:rsidRDefault="00A63948" w:rsidP="006533D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892" w14:textId="77777777" w:rsidR="00A63948" w:rsidRPr="00AC2F34" w:rsidRDefault="00A63948" w:rsidP="006533DF">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893"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894"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895" w14:textId="77777777" w:rsidR="00A63948" w:rsidRPr="00AC2F34" w:rsidRDefault="00A63948"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896"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897"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898" w14:textId="77777777" w:rsidR="00A63948" w:rsidRPr="00AC2F34" w:rsidRDefault="00A63948" w:rsidP="006533DF">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899"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89A"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89B"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89C"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14:paraId="1556489D" w14:textId="77777777" w:rsidR="00A63948" w:rsidRPr="00AC2F34" w:rsidRDefault="00A63948" w:rsidP="00886719">
            <w:pPr>
              <w:pStyle w:val="TableText"/>
              <w:widowControl w:val="0"/>
              <w:rPr>
                <w:rFonts w:ascii="Tahoma" w:hAnsi="Tahoma" w:cs="Tahoma"/>
                <w:color w:val="000000"/>
                <w:sz w:val="13"/>
              </w:rPr>
            </w:pPr>
          </w:p>
        </w:tc>
        <w:tc>
          <w:tcPr>
            <w:tcW w:w="540" w:type="dxa"/>
            <w:tcBorders>
              <w:bottom w:val="single" w:sz="4" w:space="0" w:color="auto"/>
            </w:tcBorders>
            <w:shd w:val="clear" w:color="auto" w:fill="FABF8F"/>
            <w:vAlign w:val="center"/>
          </w:tcPr>
          <w:p w14:paraId="1556489E" w14:textId="77777777" w:rsidR="00A63948" w:rsidRPr="00AC2F34" w:rsidRDefault="00A63948" w:rsidP="00886719">
            <w:pPr>
              <w:pStyle w:val="TableText"/>
              <w:widowControl w:val="0"/>
              <w:rPr>
                <w:rFonts w:ascii="Tahoma" w:hAnsi="Tahoma" w:cs="Tahoma"/>
                <w:color w:val="000000"/>
                <w:sz w:val="13"/>
              </w:rPr>
            </w:pPr>
          </w:p>
        </w:tc>
      </w:tr>
      <w:tr w:rsidR="00A63948" w:rsidRPr="00AC2F34" w14:paraId="155648B3" w14:textId="77777777" w:rsidTr="00B33138">
        <w:trPr>
          <w:trHeight w:val="145"/>
        </w:trPr>
        <w:tc>
          <w:tcPr>
            <w:tcW w:w="2714" w:type="dxa"/>
            <w:tcBorders>
              <w:bottom w:val="single" w:sz="4" w:space="0" w:color="auto"/>
            </w:tcBorders>
            <w:shd w:val="clear" w:color="auto" w:fill="FFFFFF"/>
            <w:vAlign w:val="center"/>
          </w:tcPr>
          <w:p w14:paraId="155648A0" w14:textId="77777777" w:rsidR="00A63948" w:rsidRPr="00AC2F34" w:rsidRDefault="00A63948" w:rsidP="00873F62">
            <w:pPr>
              <w:pStyle w:val="Heading2"/>
              <w:spacing w:before="20" w:after="20"/>
              <w:ind w:left="0"/>
              <w:rPr>
                <w:rFonts w:ascii="Tahoma" w:hAnsi="Tahoma" w:cs="Tahoma"/>
                <w:b w:val="0"/>
                <w:sz w:val="14"/>
                <w:szCs w:val="14"/>
              </w:rPr>
            </w:pPr>
            <w:bookmarkStart w:id="605" w:name="_Toc336338153"/>
            <w:bookmarkStart w:id="606" w:name="_Toc343596498"/>
            <w:r w:rsidRPr="00AC2F34">
              <w:rPr>
                <w:rFonts w:ascii="Tahoma" w:hAnsi="Tahoma" w:cs="Tahoma"/>
                <w:b w:val="0"/>
                <w:sz w:val="14"/>
                <w:szCs w:val="14"/>
              </w:rPr>
              <w:t>Windows Small Business Server 2008 Premium</w:t>
            </w:r>
            <w:bookmarkEnd w:id="605"/>
            <w:bookmarkEnd w:id="606"/>
            <w:r w:rsidRPr="00AC2F34">
              <w:rPr>
                <w:rFonts w:ascii="Tahoma" w:hAnsi="Tahoma" w:cs="Tahoma"/>
                <w:b w:val="0"/>
                <w:sz w:val="14"/>
                <w:szCs w:val="14"/>
              </w:rPr>
              <w:t xml:space="preserve"> </w:t>
            </w:r>
          </w:p>
        </w:tc>
        <w:tc>
          <w:tcPr>
            <w:tcW w:w="450" w:type="dxa"/>
            <w:tcBorders>
              <w:bottom w:val="single" w:sz="4" w:space="0" w:color="auto"/>
            </w:tcBorders>
            <w:shd w:val="clear" w:color="auto" w:fill="FFFFFF"/>
            <w:vAlign w:val="center"/>
          </w:tcPr>
          <w:p w14:paraId="155648A1" w14:textId="77777777" w:rsidR="00A63948" w:rsidRPr="00AC2F34" w:rsidRDefault="00216494" w:rsidP="00B33138">
            <w:pPr>
              <w:pStyle w:val="TableText"/>
              <w:widowControl w:val="0"/>
              <w:rPr>
                <w:rFonts w:cs="Tahoma"/>
                <w:b/>
                <w:sz w:val="13"/>
                <w:szCs w:val="13"/>
                <w:u w:val="single"/>
              </w:rPr>
            </w:pPr>
            <w:hyperlink w:anchor="_110_Windows_Small_1" w:history="1">
              <w:r w:rsidR="00E15740" w:rsidRPr="00AC2F34">
                <w:rPr>
                  <w:rStyle w:val="Hyperlink"/>
                  <w:rFonts w:cs="Tahoma"/>
                  <w:b/>
                  <w:sz w:val="13"/>
                  <w:szCs w:val="13"/>
                </w:rPr>
                <w:t>110</w:t>
              </w:r>
            </w:hyperlink>
          </w:p>
        </w:tc>
        <w:tc>
          <w:tcPr>
            <w:tcW w:w="450" w:type="dxa"/>
            <w:tcBorders>
              <w:bottom w:val="single" w:sz="4" w:space="0" w:color="auto"/>
            </w:tcBorders>
            <w:shd w:val="clear" w:color="auto" w:fill="FFFFFF"/>
          </w:tcPr>
          <w:p w14:paraId="155648A2" w14:textId="77777777" w:rsidR="00A63948" w:rsidRPr="00AC2F34" w:rsidRDefault="00A63948" w:rsidP="00886719">
            <w:pPr>
              <w:pStyle w:val="TableText"/>
              <w:widowControl w:val="0"/>
              <w:spacing w:before="120"/>
              <w:rPr>
                <w:rFonts w:ascii="Tahoma" w:hAnsi="Tahoma" w:cs="Tahoma"/>
                <w:sz w:val="13"/>
              </w:rPr>
            </w:pPr>
            <w:r w:rsidRPr="00AC2F34">
              <w:rPr>
                <w:rFonts w:ascii="Tahoma" w:hAnsi="Tahoma" w:cs="Tahoma"/>
                <w:sz w:val="13"/>
              </w:rPr>
              <w:t>10/08</w:t>
            </w:r>
          </w:p>
        </w:tc>
        <w:tc>
          <w:tcPr>
            <w:tcW w:w="360" w:type="dxa"/>
            <w:tcBorders>
              <w:bottom w:val="single" w:sz="4" w:space="0" w:color="auto"/>
              <w:right w:val="single" w:sz="18" w:space="0" w:color="auto"/>
            </w:tcBorders>
            <w:shd w:val="clear" w:color="auto" w:fill="FFFFFF"/>
            <w:vAlign w:val="center"/>
          </w:tcPr>
          <w:p w14:paraId="155648A3"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155648A4"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8A5"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8A6"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8A7"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8A8"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8A9" w14:textId="77777777" w:rsidR="00A63948" w:rsidRPr="00AC2F34" w:rsidRDefault="00A63948"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48AA"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8AB"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8AC" w14:textId="77777777" w:rsidR="00A63948" w:rsidRPr="00AC2F34" w:rsidDel="001265B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8AD"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8AE"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8AF"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48B0"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8B1" w14:textId="77777777" w:rsidR="00A63948" w:rsidRPr="00AC2F34" w:rsidRDefault="00A63948" w:rsidP="00886719">
            <w:pPr>
              <w:pStyle w:val="TableText"/>
              <w:widowControl w:val="0"/>
              <w:rPr>
                <w:rFonts w:ascii="Tahoma" w:hAnsi="Tahoma" w:cs="Tahoma"/>
                <w:sz w:val="13"/>
              </w:rPr>
            </w:pPr>
          </w:p>
        </w:tc>
        <w:tc>
          <w:tcPr>
            <w:tcW w:w="540" w:type="dxa"/>
            <w:tcBorders>
              <w:bottom w:val="single" w:sz="4" w:space="0" w:color="auto"/>
            </w:tcBorders>
            <w:shd w:val="clear" w:color="auto" w:fill="FFFFFF"/>
            <w:vAlign w:val="center"/>
          </w:tcPr>
          <w:p w14:paraId="155648B2" w14:textId="77777777" w:rsidR="00A63948" w:rsidRPr="00AC2F34" w:rsidRDefault="00A63948" w:rsidP="00886719">
            <w:pPr>
              <w:pStyle w:val="TableText"/>
              <w:widowControl w:val="0"/>
              <w:rPr>
                <w:rFonts w:ascii="Tahoma" w:hAnsi="Tahoma" w:cs="Tahoma"/>
                <w:sz w:val="13"/>
              </w:rPr>
            </w:pPr>
          </w:p>
        </w:tc>
      </w:tr>
      <w:tr w:rsidR="00A63948" w:rsidRPr="00AC2F34" w14:paraId="155648C7" w14:textId="77777777" w:rsidTr="00B33138">
        <w:trPr>
          <w:trHeight w:val="145"/>
        </w:trPr>
        <w:tc>
          <w:tcPr>
            <w:tcW w:w="2714" w:type="dxa"/>
            <w:tcBorders>
              <w:bottom w:val="single" w:sz="4" w:space="0" w:color="auto"/>
            </w:tcBorders>
            <w:shd w:val="clear" w:color="auto" w:fill="FABF8F"/>
            <w:vAlign w:val="center"/>
          </w:tcPr>
          <w:p w14:paraId="155648B4" w14:textId="77777777" w:rsidR="00A63948" w:rsidRPr="00AC2F34" w:rsidRDefault="00A63948" w:rsidP="00873F62">
            <w:pPr>
              <w:pStyle w:val="Heading2"/>
              <w:spacing w:before="20" w:after="20"/>
              <w:ind w:left="0"/>
              <w:rPr>
                <w:rFonts w:ascii="Tahoma" w:hAnsi="Tahoma" w:cs="Tahoma"/>
                <w:b w:val="0"/>
                <w:sz w:val="14"/>
                <w:szCs w:val="14"/>
              </w:rPr>
            </w:pPr>
            <w:bookmarkStart w:id="607" w:name="_Toc336338154"/>
            <w:bookmarkStart w:id="608" w:name="_Toc343596499"/>
            <w:r w:rsidRPr="00AC2F34">
              <w:rPr>
                <w:rFonts w:ascii="Tahoma" w:hAnsi="Tahoma" w:cs="Tahoma"/>
                <w:b w:val="0"/>
                <w:sz w:val="14"/>
                <w:szCs w:val="14"/>
              </w:rPr>
              <w:t>Windows Small Business Server 2008 CAL</w:t>
            </w:r>
            <w:r w:rsidR="00873F62" w:rsidRPr="00AC2F34">
              <w:rPr>
                <w:rFonts w:ascii="Tahoma" w:hAnsi="Tahoma" w:cs="Tahoma"/>
                <w:b w:val="0"/>
                <w:sz w:val="14"/>
                <w:szCs w:val="14"/>
              </w:rPr>
              <w:t> </w:t>
            </w:r>
            <w:r w:rsidRPr="00AC2F34">
              <w:rPr>
                <w:rFonts w:ascii="Tahoma" w:hAnsi="Tahoma" w:cs="Tahoma"/>
                <w:b w:val="0"/>
                <w:sz w:val="14"/>
                <w:szCs w:val="14"/>
              </w:rPr>
              <w:t>Suite voor Premium Gebruikers of Apparaten</w:t>
            </w:r>
            <w:bookmarkEnd w:id="607"/>
            <w:bookmarkEnd w:id="608"/>
          </w:p>
        </w:tc>
        <w:tc>
          <w:tcPr>
            <w:tcW w:w="450" w:type="dxa"/>
            <w:tcBorders>
              <w:bottom w:val="single" w:sz="4" w:space="0" w:color="auto"/>
            </w:tcBorders>
            <w:shd w:val="clear" w:color="auto" w:fill="FABF8F"/>
            <w:vAlign w:val="center"/>
          </w:tcPr>
          <w:p w14:paraId="155648B5" w14:textId="77777777" w:rsidR="00A63948" w:rsidRPr="00AC2F34" w:rsidRDefault="00A63948" w:rsidP="00B33138">
            <w:pPr>
              <w:pStyle w:val="TableText"/>
              <w:widowControl w:val="0"/>
              <w:rPr>
                <w:rFonts w:cs="Tahoma"/>
                <w:b/>
                <w:sz w:val="13"/>
                <w:szCs w:val="13"/>
              </w:rPr>
            </w:pPr>
          </w:p>
        </w:tc>
        <w:tc>
          <w:tcPr>
            <w:tcW w:w="450" w:type="dxa"/>
            <w:tcBorders>
              <w:bottom w:val="single" w:sz="4" w:space="0" w:color="auto"/>
            </w:tcBorders>
            <w:shd w:val="clear" w:color="auto" w:fill="FABF8F"/>
            <w:vAlign w:val="center"/>
          </w:tcPr>
          <w:p w14:paraId="155648B6" w14:textId="77777777" w:rsidR="00A63948" w:rsidRPr="00AC2F34" w:rsidRDefault="00A63948" w:rsidP="00886719">
            <w:pPr>
              <w:pStyle w:val="TableText"/>
              <w:widowControl w:val="0"/>
              <w:spacing w:before="120"/>
              <w:rPr>
                <w:rFonts w:ascii="Tahoma" w:hAnsi="Tahoma" w:cs="Tahoma"/>
                <w:sz w:val="13"/>
              </w:rPr>
            </w:pPr>
            <w:r w:rsidRPr="00AC2F34">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155648B7" w14:textId="77777777" w:rsidR="00A63948" w:rsidRPr="00AC2F34" w:rsidRDefault="00A63948"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55648B8"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8B9"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8BA"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8BB"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8BC"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8BD" w14:textId="77777777" w:rsidR="00A63948" w:rsidRPr="00AC2F34" w:rsidRDefault="00A63948"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8BE"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8BF"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ABF8F"/>
            <w:vAlign w:val="center"/>
          </w:tcPr>
          <w:p w14:paraId="155648C0" w14:textId="77777777" w:rsidR="00A63948" w:rsidRPr="00AC2F34" w:rsidDel="001265B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8C1"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8C2"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55648C3"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8C4"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E, P</w:t>
            </w:r>
          </w:p>
        </w:tc>
        <w:tc>
          <w:tcPr>
            <w:tcW w:w="450" w:type="dxa"/>
            <w:tcBorders>
              <w:bottom w:val="single" w:sz="4" w:space="0" w:color="auto"/>
            </w:tcBorders>
            <w:shd w:val="clear" w:color="auto" w:fill="FABF8F"/>
          </w:tcPr>
          <w:p w14:paraId="155648C5"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48C6" w14:textId="77777777" w:rsidR="00A63948" w:rsidRPr="00AC2F34" w:rsidRDefault="00A63948" w:rsidP="00886719">
            <w:pPr>
              <w:pStyle w:val="TableText"/>
              <w:widowControl w:val="0"/>
              <w:rPr>
                <w:rFonts w:ascii="Tahoma" w:hAnsi="Tahoma" w:cs="Tahoma"/>
                <w:sz w:val="13"/>
              </w:rPr>
            </w:pPr>
          </w:p>
        </w:tc>
      </w:tr>
      <w:tr w:rsidR="00A63948" w:rsidRPr="00AC2F34" w14:paraId="155648DB" w14:textId="77777777" w:rsidTr="00B33138">
        <w:trPr>
          <w:trHeight w:val="145"/>
        </w:trPr>
        <w:tc>
          <w:tcPr>
            <w:tcW w:w="2714" w:type="dxa"/>
            <w:tcBorders>
              <w:bottom w:val="single" w:sz="4" w:space="0" w:color="auto"/>
            </w:tcBorders>
            <w:shd w:val="clear" w:color="auto" w:fill="FFFFFF"/>
            <w:vAlign w:val="center"/>
          </w:tcPr>
          <w:p w14:paraId="155648C8" w14:textId="77777777" w:rsidR="00A63948" w:rsidRPr="00AC2F34" w:rsidRDefault="00A63948" w:rsidP="00873F62">
            <w:pPr>
              <w:pStyle w:val="Heading2"/>
              <w:spacing w:before="20" w:after="20"/>
              <w:ind w:left="0"/>
              <w:rPr>
                <w:rFonts w:ascii="Tahoma" w:hAnsi="Tahoma" w:cs="Tahoma"/>
                <w:b w:val="0"/>
                <w:sz w:val="14"/>
                <w:szCs w:val="14"/>
              </w:rPr>
            </w:pPr>
            <w:bookmarkStart w:id="609" w:name="_Toc336338155"/>
            <w:bookmarkStart w:id="610" w:name="_Toc343596500"/>
            <w:r w:rsidRPr="00AC2F34">
              <w:rPr>
                <w:rFonts w:ascii="Tahoma" w:hAnsi="Tahoma" w:cs="Tahoma"/>
                <w:b w:val="0"/>
                <w:sz w:val="14"/>
                <w:szCs w:val="14"/>
              </w:rPr>
              <w:t>Windows Small Business Server 2008 CAL</w:t>
            </w:r>
            <w:r w:rsidR="00873F62" w:rsidRPr="00AC2F34">
              <w:rPr>
                <w:rFonts w:ascii="Tahoma" w:hAnsi="Tahoma" w:cs="Tahoma"/>
                <w:b w:val="0"/>
                <w:sz w:val="14"/>
                <w:szCs w:val="14"/>
              </w:rPr>
              <w:t> </w:t>
            </w:r>
            <w:r w:rsidRPr="00AC2F34">
              <w:rPr>
                <w:rFonts w:ascii="Tahoma" w:hAnsi="Tahoma" w:cs="Tahoma"/>
                <w:b w:val="0"/>
                <w:sz w:val="14"/>
                <w:szCs w:val="14"/>
              </w:rPr>
              <w:t>Suite voor Premium Gebruikers of Apparaten (5 clients)</w:t>
            </w:r>
            <w:bookmarkEnd w:id="609"/>
            <w:bookmarkEnd w:id="610"/>
          </w:p>
        </w:tc>
        <w:tc>
          <w:tcPr>
            <w:tcW w:w="450" w:type="dxa"/>
            <w:tcBorders>
              <w:bottom w:val="single" w:sz="4" w:space="0" w:color="auto"/>
            </w:tcBorders>
            <w:shd w:val="clear" w:color="auto" w:fill="FFFFFF"/>
            <w:vAlign w:val="center"/>
          </w:tcPr>
          <w:p w14:paraId="155648C9" w14:textId="77777777" w:rsidR="00A63948" w:rsidRPr="00AC2F34" w:rsidRDefault="00A63948" w:rsidP="00B33138">
            <w:pPr>
              <w:pStyle w:val="TableText"/>
              <w:widowControl w:val="0"/>
              <w:rPr>
                <w:rFonts w:cs="Tahoma"/>
                <w:b/>
                <w:sz w:val="13"/>
                <w:szCs w:val="13"/>
              </w:rPr>
            </w:pPr>
          </w:p>
        </w:tc>
        <w:tc>
          <w:tcPr>
            <w:tcW w:w="450" w:type="dxa"/>
            <w:tcBorders>
              <w:bottom w:val="single" w:sz="4" w:space="0" w:color="auto"/>
            </w:tcBorders>
            <w:shd w:val="clear" w:color="auto" w:fill="FFFFFF"/>
            <w:vAlign w:val="center"/>
          </w:tcPr>
          <w:p w14:paraId="155648CA" w14:textId="77777777" w:rsidR="00A63948" w:rsidRPr="00AC2F34" w:rsidRDefault="00A63948" w:rsidP="00886719">
            <w:pPr>
              <w:pStyle w:val="TableText"/>
              <w:widowControl w:val="0"/>
              <w:spacing w:before="120"/>
              <w:rPr>
                <w:rFonts w:ascii="Tahoma" w:hAnsi="Tahoma" w:cs="Tahoma"/>
                <w:sz w:val="13"/>
              </w:rPr>
            </w:pPr>
            <w:r w:rsidRPr="00AC2F34">
              <w:rPr>
                <w:rFonts w:ascii="Tahoma" w:hAnsi="Tahoma" w:cs="Tahoma"/>
                <w:sz w:val="13"/>
              </w:rPr>
              <w:t>01/11</w:t>
            </w:r>
          </w:p>
        </w:tc>
        <w:tc>
          <w:tcPr>
            <w:tcW w:w="360" w:type="dxa"/>
            <w:tcBorders>
              <w:bottom w:val="single" w:sz="4" w:space="0" w:color="auto"/>
              <w:right w:val="single" w:sz="18" w:space="0" w:color="auto"/>
            </w:tcBorders>
            <w:shd w:val="clear" w:color="auto" w:fill="FFFFFF"/>
            <w:vAlign w:val="center"/>
          </w:tcPr>
          <w:p w14:paraId="155648CB" w14:textId="77777777" w:rsidR="00A63948" w:rsidRPr="00AC2F34" w:rsidRDefault="00A63948"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155648CC"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8CD"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8CE"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8CF"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8D0"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8D1" w14:textId="77777777" w:rsidR="00A63948" w:rsidRPr="00AC2F34" w:rsidRDefault="00A63948"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48D2"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8D3"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5</w:t>
            </w:r>
          </w:p>
        </w:tc>
        <w:tc>
          <w:tcPr>
            <w:tcW w:w="450" w:type="dxa"/>
            <w:tcBorders>
              <w:bottom w:val="single" w:sz="4" w:space="0" w:color="auto"/>
            </w:tcBorders>
            <w:shd w:val="clear" w:color="auto" w:fill="FFFFFF"/>
            <w:vAlign w:val="center"/>
          </w:tcPr>
          <w:p w14:paraId="155648D4" w14:textId="77777777" w:rsidR="00A63948" w:rsidRPr="00AC2F34" w:rsidDel="001265B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8D5"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8D6"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5</w:t>
            </w:r>
          </w:p>
        </w:tc>
        <w:tc>
          <w:tcPr>
            <w:tcW w:w="450" w:type="dxa"/>
            <w:tcBorders>
              <w:bottom w:val="single" w:sz="4" w:space="0" w:color="auto"/>
              <w:right w:val="single" w:sz="18" w:space="0" w:color="auto"/>
            </w:tcBorders>
            <w:shd w:val="clear" w:color="auto" w:fill="FFFFFF"/>
            <w:vAlign w:val="center"/>
          </w:tcPr>
          <w:p w14:paraId="155648D7"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48D8"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48D9"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FFFFF"/>
            <w:vAlign w:val="center"/>
          </w:tcPr>
          <w:p w14:paraId="155648DA"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OL/OV</w:t>
            </w:r>
          </w:p>
        </w:tc>
      </w:tr>
      <w:tr w:rsidR="00A63948" w:rsidRPr="00AC2F34" w14:paraId="155648EF" w14:textId="77777777" w:rsidTr="00B33138">
        <w:trPr>
          <w:trHeight w:val="145"/>
        </w:trPr>
        <w:tc>
          <w:tcPr>
            <w:tcW w:w="2714" w:type="dxa"/>
            <w:tcBorders>
              <w:bottom w:val="single" w:sz="4" w:space="0" w:color="auto"/>
            </w:tcBorders>
            <w:shd w:val="clear" w:color="auto" w:fill="FABF8F"/>
            <w:vAlign w:val="center"/>
          </w:tcPr>
          <w:p w14:paraId="155648DC" w14:textId="77777777" w:rsidR="00A63948" w:rsidRPr="00AC2F34" w:rsidRDefault="00A63948" w:rsidP="00873F62">
            <w:pPr>
              <w:pStyle w:val="Heading2"/>
              <w:spacing w:before="20" w:after="20"/>
              <w:ind w:left="0"/>
              <w:rPr>
                <w:rFonts w:ascii="Tahoma" w:hAnsi="Tahoma" w:cs="Tahoma"/>
                <w:b w:val="0"/>
                <w:sz w:val="14"/>
                <w:szCs w:val="14"/>
              </w:rPr>
            </w:pPr>
            <w:bookmarkStart w:id="611" w:name="_Toc336338156"/>
            <w:bookmarkStart w:id="612" w:name="_Toc343596501"/>
            <w:r w:rsidRPr="00AC2F34">
              <w:rPr>
                <w:rFonts w:ascii="Tahoma" w:hAnsi="Tahoma" w:cs="Tahoma"/>
                <w:b w:val="0"/>
                <w:sz w:val="14"/>
                <w:szCs w:val="14"/>
              </w:rPr>
              <w:t>Windows Small Business Server 2008 CAL</w:t>
            </w:r>
            <w:r w:rsidR="00873F62" w:rsidRPr="00AC2F34">
              <w:rPr>
                <w:rFonts w:ascii="Tahoma" w:hAnsi="Tahoma" w:cs="Tahoma"/>
                <w:b w:val="0"/>
                <w:sz w:val="14"/>
                <w:szCs w:val="14"/>
              </w:rPr>
              <w:t> </w:t>
            </w:r>
            <w:r w:rsidRPr="00AC2F34">
              <w:rPr>
                <w:rFonts w:ascii="Tahoma" w:hAnsi="Tahoma" w:cs="Tahoma"/>
                <w:b w:val="0"/>
                <w:sz w:val="14"/>
                <w:szCs w:val="14"/>
              </w:rPr>
              <w:t>Suite voor Premium Gebruikers of Apparaten (20 clients)</w:t>
            </w:r>
            <w:bookmarkEnd w:id="611"/>
            <w:bookmarkEnd w:id="612"/>
          </w:p>
        </w:tc>
        <w:tc>
          <w:tcPr>
            <w:tcW w:w="450" w:type="dxa"/>
            <w:tcBorders>
              <w:bottom w:val="single" w:sz="4" w:space="0" w:color="auto"/>
            </w:tcBorders>
            <w:shd w:val="clear" w:color="auto" w:fill="FABF8F"/>
            <w:vAlign w:val="center"/>
          </w:tcPr>
          <w:p w14:paraId="155648DD" w14:textId="77777777" w:rsidR="00A63948" w:rsidRPr="00AC2F34" w:rsidRDefault="00A63948" w:rsidP="00B33138">
            <w:pPr>
              <w:pStyle w:val="TableText"/>
              <w:widowControl w:val="0"/>
              <w:rPr>
                <w:rFonts w:cs="Tahoma"/>
                <w:b/>
                <w:sz w:val="13"/>
                <w:szCs w:val="13"/>
              </w:rPr>
            </w:pPr>
          </w:p>
        </w:tc>
        <w:tc>
          <w:tcPr>
            <w:tcW w:w="450" w:type="dxa"/>
            <w:tcBorders>
              <w:bottom w:val="single" w:sz="4" w:space="0" w:color="auto"/>
            </w:tcBorders>
            <w:shd w:val="clear" w:color="auto" w:fill="FABF8F"/>
            <w:vAlign w:val="center"/>
          </w:tcPr>
          <w:p w14:paraId="155648DE" w14:textId="77777777" w:rsidR="00A63948" w:rsidRPr="00AC2F34" w:rsidRDefault="00A63948" w:rsidP="00886719">
            <w:pPr>
              <w:pStyle w:val="TableText"/>
              <w:widowControl w:val="0"/>
              <w:spacing w:before="120"/>
              <w:rPr>
                <w:rFonts w:ascii="Tahoma" w:hAnsi="Tahoma" w:cs="Tahoma"/>
                <w:sz w:val="13"/>
              </w:rPr>
            </w:pPr>
            <w:r w:rsidRPr="00AC2F34">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155648DF" w14:textId="77777777" w:rsidR="00A63948" w:rsidRPr="00AC2F34" w:rsidRDefault="00A63948"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155648E0"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8E1"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8E2"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8E3"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8E4"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8E5" w14:textId="77777777" w:rsidR="00A63948" w:rsidRPr="00AC2F34" w:rsidRDefault="00A63948"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8E6"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8E7"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25</w:t>
            </w:r>
          </w:p>
        </w:tc>
        <w:tc>
          <w:tcPr>
            <w:tcW w:w="450" w:type="dxa"/>
            <w:tcBorders>
              <w:bottom w:val="single" w:sz="4" w:space="0" w:color="auto"/>
            </w:tcBorders>
            <w:shd w:val="clear" w:color="auto" w:fill="FABF8F"/>
            <w:vAlign w:val="center"/>
          </w:tcPr>
          <w:p w14:paraId="155648E8" w14:textId="77777777" w:rsidR="00A63948" w:rsidRPr="00AC2F34" w:rsidDel="001265B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8E9"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8EA"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155648EB"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8EC"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48ED"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48EE"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OL/OV</w:t>
            </w:r>
          </w:p>
        </w:tc>
      </w:tr>
      <w:tr w:rsidR="00A63948" w:rsidRPr="00AC2F34" w14:paraId="15564903" w14:textId="77777777" w:rsidTr="00B33138">
        <w:trPr>
          <w:trHeight w:val="145"/>
        </w:trPr>
        <w:tc>
          <w:tcPr>
            <w:tcW w:w="2714" w:type="dxa"/>
            <w:tcBorders>
              <w:bottom w:val="single" w:sz="4" w:space="0" w:color="auto"/>
            </w:tcBorders>
            <w:shd w:val="clear" w:color="auto" w:fill="FFFFFF"/>
            <w:vAlign w:val="center"/>
          </w:tcPr>
          <w:p w14:paraId="155648F0" w14:textId="77777777" w:rsidR="00A63948" w:rsidRPr="00AC2F34" w:rsidRDefault="00A63948" w:rsidP="00873F62">
            <w:pPr>
              <w:pStyle w:val="Heading2"/>
              <w:spacing w:before="20" w:after="20"/>
              <w:ind w:left="0"/>
              <w:rPr>
                <w:rFonts w:ascii="Tahoma" w:hAnsi="Tahoma" w:cs="Tahoma"/>
                <w:b w:val="0"/>
                <w:sz w:val="14"/>
                <w:szCs w:val="14"/>
              </w:rPr>
            </w:pPr>
            <w:bookmarkStart w:id="613" w:name="_Toc336338157"/>
            <w:bookmarkStart w:id="614" w:name="_Toc343596502"/>
            <w:r w:rsidRPr="00AC2F34">
              <w:rPr>
                <w:rFonts w:ascii="Tahoma" w:hAnsi="Tahoma" w:cs="Tahoma"/>
                <w:b w:val="0"/>
                <w:sz w:val="14"/>
                <w:szCs w:val="14"/>
              </w:rPr>
              <w:t>Windows Small Business Server 2011 Standard (5 clients)</w:t>
            </w:r>
            <w:bookmarkEnd w:id="613"/>
            <w:bookmarkEnd w:id="614"/>
            <w:r w:rsidRPr="00AC2F34">
              <w:rPr>
                <w:rFonts w:ascii="Tahoma" w:eastAsia="Times New Roman" w:hAnsi="Tahoma" w:cs="Tahoma"/>
                <w:b w:val="0"/>
                <w:sz w:val="14"/>
                <w:szCs w:val="14"/>
              </w:rPr>
              <w:t xml:space="preserve"> </w:t>
            </w:r>
          </w:p>
        </w:tc>
        <w:tc>
          <w:tcPr>
            <w:tcW w:w="450" w:type="dxa"/>
            <w:tcBorders>
              <w:bottom w:val="single" w:sz="4" w:space="0" w:color="auto"/>
            </w:tcBorders>
            <w:shd w:val="clear" w:color="auto" w:fill="FFFFFF"/>
            <w:vAlign w:val="center"/>
          </w:tcPr>
          <w:p w14:paraId="155648F1" w14:textId="77777777" w:rsidR="00A63948" w:rsidRPr="00AC2F34" w:rsidRDefault="00216494" w:rsidP="00B33138">
            <w:pPr>
              <w:pStyle w:val="TableText"/>
              <w:widowControl w:val="0"/>
              <w:rPr>
                <w:rStyle w:val="EndnoteReference"/>
                <w:rFonts w:cs="Tahoma"/>
                <w:b w:val="0"/>
                <w:color w:val="0000FF"/>
                <w:sz w:val="13"/>
                <w:szCs w:val="13"/>
                <w:u w:val="single"/>
              </w:rPr>
            </w:pPr>
            <w:hyperlink w:anchor="_111_Windows_Small" w:history="1">
              <w:r w:rsidR="00E15740" w:rsidRPr="00AC2F34">
                <w:rPr>
                  <w:rStyle w:val="Hyperlink"/>
                  <w:rFonts w:cs="Tahoma"/>
                  <w:b/>
                  <w:sz w:val="13"/>
                  <w:szCs w:val="13"/>
                </w:rPr>
                <w:t>111</w:t>
              </w:r>
            </w:hyperlink>
          </w:p>
        </w:tc>
        <w:tc>
          <w:tcPr>
            <w:tcW w:w="450" w:type="dxa"/>
            <w:tcBorders>
              <w:bottom w:val="single" w:sz="4" w:space="0" w:color="auto"/>
            </w:tcBorders>
            <w:shd w:val="clear" w:color="auto" w:fill="FFFFFF"/>
            <w:vAlign w:val="center"/>
          </w:tcPr>
          <w:p w14:paraId="155648F2" w14:textId="77777777" w:rsidR="00A63948" w:rsidRPr="00AC2F34" w:rsidRDefault="00A63948" w:rsidP="00886719">
            <w:pPr>
              <w:pStyle w:val="TableText"/>
              <w:widowControl w:val="0"/>
              <w:spacing w:before="120"/>
              <w:rPr>
                <w:rFonts w:ascii="Tahoma" w:hAnsi="Tahoma" w:cs="Tahoma"/>
                <w:sz w:val="13"/>
              </w:rPr>
            </w:pPr>
            <w:r w:rsidRPr="00AC2F34">
              <w:rPr>
                <w:rFonts w:ascii="Tahoma" w:hAnsi="Tahoma" w:cs="Tahoma"/>
                <w:sz w:val="13"/>
              </w:rPr>
              <w:t>01/11</w:t>
            </w:r>
          </w:p>
        </w:tc>
        <w:tc>
          <w:tcPr>
            <w:tcW w:w="360" w:type="dxa"/>
            <w:tcBorders>
              <w:bottom w:val="single" w:sz="4" w:space="0" w:color="auto"/>
              <w:right w:val="single" w:sz="18" w:space="0" w:color="auto"/>
            </w:tcBorders>
            <w:shd w:val="clear" w:color="auto" w:fill="FFFFFF"/>
            <w:vAlign w:val="center"/>
          </w:tcPr>
          <w:p w14:paraId="155648F3"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155648F4"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8F5"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8F6"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8F7"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8F8"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FFFFF"/>
            <w:vAlign w:val="center"/>
          </w:tcPr>
          <w:p w14:paraId="155648F9" w14:textId="77777777" w:rsidR="00A63948" w:rsidRPr="00AC2F34" w:rsidRDefault="00A63948"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155648FA"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8FB"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15</w:t>
            </w:r>
          </w:p>
        </w:tc>
        <w:tc>
          <w:tcPr>
            <w:tcW w:w="450" w:type="dxa"/>
            <w:tcBorders>
              <w:bottom w:val="single" w:sz="4" w:space="0" w:color="auto"/>
            </w:tcBorders>
            <w:shd w:val="clear" w:color="auto" w:fill="FFFFFF"/>
            <w:vAlign w:val="center"/>
          </w:tcPr>
          <w:p w14:paraId="155648FC"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8FD"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8FE"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15</w:t>
            </w:r>
          </w:p>
        </w:tc>
        <w:tc>
          <w:tcPr>
            <w:tcW w:w="450" w:type="dxa"/>
            <w:tcBorders>
              <w:bottom w:val="single" w:sz="4" w:space="0" w:color="auto"/>
              <w:right w:val="single" w:sz="18" w:space="0" w:color="auto"/>
            </w:tcBorders>
            <w:shd w:val="clear" w:color="auto" w:fill="FFFFFF"/>
            <w:vAlign w:val="center"/>
          </w:tcPr>
          <w:p w14:paraId="155648FF"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4900"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4901"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FFFFF"/>
            <w:vAlign w:val="center"/>
          </w:tcPr>
          <w:p w14:paraId="15564902" w14:textId="77777777" w:rsidR="00A63948" w:rsidRPr="00AC2F34" w:rsidRDefault="00A63948" w:rsidP="00886719">
            <w:pPr>
              <w:pStyle w:val="TableText"/>
              <w:widowControl w:val="0"/>
              <w:rPr>
                <w:rFonts w:ascii="Tahoma" w:hAnsi="Tahoma" w:cs="Tahoma"/>
                <w:sz w:val="13"/>
              </w:rPr>
            </w:pPr>
            <w:r w:rsidRPr="00AC2F34">
              <w:rPr>
                <w:rFonts w:ascii="Tahoma" w:hAnsi="Tahoma" w:cs="Tahoma"/>
                <w:color w:val="000000"/>
                <w:sz w:val="13"/>
              </w:rPr>
              <w:t>OL/OV</w:t>
            </w:r>
          </w:p>
        </w:tc>
      </w:tr>
      <w:tr w:rsidR="00A63948" w:rsidRPr="00AC2F34" w14:paraId="15564917" w14:textId="77777777" w:rsidTr="00B33138">
        <w:trPr>
          <w:trHeight w:val="145"/>
        </w:trPr>
        <w:tc>
          <w:tcPr>
            <w:tcW w:w="2714" w:type="dxa"/>
            <w:tcBorders>
              <w:bottom w:val="single" w:sz="4" w:space="0" w:color="auto"/>
            </w:tcBorders>
            <w:shd w:val="clear" w:color="auto" w:fill="FABF8F"/>
            <w:vAlign w:val="center"/>
          </w:tcPr>
          <w:p w14:paraId="15564904" w14:textId="77777777" w:rsidR="00A63948" w:rsidRPr="00AC2F34" w:rsidRDefault="00A63948" w:rsidP="00873F62">
            <w:pPr>
              <w:pStyle w:val="Heading2"/>
              <w:spacing w:before="20" w:after="20"/>
              <w:ind w:left="0"/>
              <w:rPr>
                <w:rFonts w:ascii="Tahoma" w:hAnsi="Tahoma" w:cs="Tahoma"/>
                <w:b w:val="0"/>
                <w:sz w:val="14"/>
                <w:szCs w:val="14"/>
              </w:rPr>
            </w:pPr>
            <w:bookmarkStart w:id="615" w:name="_Toc336338158"/>
            <w:bookmarkStart w:id="616" w:name="_Toc343596503"/>
            <w:r w:rsidRPr="00AC2F34">
              <w:rPr>
                <w:rFonts w:ascii="Tahoma" w:hAnsi="Tahoma" w:cs="Tahoma"/>
                <w:b w:val="0"/>
                <w:sz w:val="14"/>
                <w:szCs w:val="14"/>
              </w:rPr>
              <w:t>Windows Small Business Server 2011 CAL</w:t>
            </w:r>
            <w:r w:rsidR="00873F62" w:rsidRPr="00AC2F34">
              <w:rPr>
                <w:rFonts w:ascii="Tahoma" w:hAnsi="Tahoma" w:cs="Tahoma"/>
                <w:b w:val="0"/>
                <w:sz w:val="14"/>
                <w:szCs w:val="14"/>
              </w:rPr>
              <w:t> </w:t>
            </w:r>
            <w:r w:rsidRPr="00AC2F34">
              <w:rPr>
                <w:rFonts w:ascii="Tahoma" w:hAnsi="Tahoma" w:cs="Tahoma"/>
                <w:b w:val="0"/>
                <w:sz w:val="14"/>
                <w:szCs w:val="14"/>
              </w:rPr>
              <w:t>Suite (1 client)</w:t>
            </w:r>
            <w:bookmarkEnd w:id="615"/>
            <w:bookmarkEnd w:id="616"/>
          </w:p>
        </w:tc>
        <w:tc>
          <w:tcPr>
            <w:tcW w:w="450" w:type="dxa"/>
            <w:tcBorders>
              <w:bottom w:val="single" w:sz="4" w:space="0" w:color="auto"/>
            </w:tcBorders>
            <w:shd w:val="clear" w:color="auto" w:fill="FABF8F"/>
            <w:vAlign w:val="center"/>
          </w:tcPr>
          <w:p w14:paraId="15564905" w14:textId="77777777" w:rsidR="00A63948" w:rsidRPr="00AC2F34" w:rsidRDefault="00216494" w:rsidP="00B33138">
            <w:pPr>
              <w:pStyle w:val="TableText"/>
              <w:widowControl w:val="0"/>
              <w:rPr>
                <w:rStyle w:val="EndnoteReference"/>
                <w:rFonts w:cs="Tahoma"/>
                <w:b w:val="0"/>
                <w:color w:val="0000FF"/>
                <w:sz w:val="13"/>
                <w:szCs w:val="13"/>
                <w:u w:val="single"/>
              </w:rPr>
            </w:pPr>
            <w:hyperlink w:anchor="_112_Windows_Small" w:history="1">
              <w:r w:rsidR="00E15740" w:rsidRPr="00AC2F34">
                <w:rPr>
                  <w:rStyle w:val="Hyperlink"/>
                  <w:rFonts w:cs="Tahoma"/>
                  <w:b/>
                  <w:sz w:val="13"/>
                  <w:szCs w:val="13"/>
                </w:rPr>
                <w:t>112</w:t>
              </w:r>
            </w:hyperlink>
          </w:p>
        </w:tc>
        <w:tc>
          <w:tcPr>
            <w:tcW w:w="450" w:type="dxa"/>
            <w:tcBorders>
              <w:bottom w:val="single" w:sz="4" w:space="0" w:color="auto"/>
            </w:tcBorders>
            <w:shd w:val="clear" w:color="auto" w:fill="FABF8F"/>
            <w:vAlign w:val="center"/>
          </w:tcPr>
          <w:p w14:paraId="15564906" w14:textId="77777777" w:rsidR="00A63948" w:rsidRPr="00AC2F34" w:rsidRDefault="00A63948" w:rsidP="00886719">
            <w:pPr>
              <w:pStyle w:val="TableText"/>
              <w:widowControl w:val="0"/>
              <w:spacing w:before="120"/>
              <w:rPr>
                <w:rFonts w:ascii="Tahoma" w:hAnsi="Tahoma" w:cs="Tahoma"/>
                <w:sz w:val="13"/>
              </w:rPr>
            </w:pPr>
            <w:r w:rsidRPr="00AC2F34">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15564907"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564908"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909"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90A"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90B"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90C"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56490D" w14:textId="77777777" w:rsidR="00A63948" w:rsidRPr="00AC2F34" w:rsidRDefault="00A63948"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556490E"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90F"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ABF8F"/>
            <w:vAlign w:val="center"/>
          </w:tcPr>
          <w:p w14:paraId="15564910"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911"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912"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5564913"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914"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E, P</w:t>
            </w:r>
          </w:p>
        </w:tc>
        <w:tc>
          <w:tcPr>
            <w:tcW w:w="450" w:type="dxa"/>
            <w:tcBorders>
              <w:bottom w:val="single" w:sz="4" w:space="0" w:color="auto"/>
            </w:tcBorders>
            <w:shd w:val="clear" w:color="auto" w:fill="FABF8F"/>
          </w:tcPr>
          <w:p w14:paraId="15564915"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A,ST</w:t>
            </w:r>
          </w:p>
        </w:tc>
        <w:tc>
          <w:tcPr>
            <w:tcW w:w="540" w:type="dxa"/>
            <w:tcBorders>
              <w:bottom w:val="single" w:sz="4" w:space="0" w:color="auto"/>
            </w:tcBorders>
            <w:shd w:val="clear" w:color="auto" w:fill="FABF8F"/>
            <w:vAlign w:val="center"/>
          </w:tcPr>
          <w:p w14:paraId="15564916" w14:textId="77777777" w:rsidR="00A63948" w:rsidRPr="00AC2F34" w:rsidRDefault="00A63948" w:rsidP="00886719">
            <w:pPr>
              <w:pStyle w:val="TableText"/>
              <w:widowControl w:val="0"/>
              <w:rPr>
                <w:rFonts w:ascii="Tahoma" w:hAnsi="Tahoma" w:cs="Tahoma"/>
                <w:sz w:val="13"/>
              </w:rPr>
            </w:pPr>
          </w:p>
        </w:tc>
      </w:tr>
      <w:tr w:rsidR="00A63948" w:rsidRPr="00AC2F34" w14:paraId="1556492B" w14:textId="77777777" w:rsidTr="00B33138">
        <w:trPr>
          <w:trHeight w:val="145"/>
        </w:trPr>
        <w:tc>
          <w:tcPr>
            <w:tcW w:w="2714" w:type="dxa"/>
            <w:tcBorders>
              <w:bottom w:val="single" w:sz="4" w:space="0" w:color="auto"/>
            </w:tcBorders>
            <w:shd w:val="clear" w:color="auto" w:fill="FFFFFF"/>
            <w:vAlign w:val="center"/>
          </w:tcPr>
          <w:p w14:paraId="15564918" w14:textId="77777777" w:rsidR="00A63948" w:rsidRPr="00AC2F34" w:rsidRDefault="00A63948" w:rsidP="00873F62">
            <w:pPr>
              <w:pStyle w:val="Heading2"/>
              <w:spacing w:before="20" w:after="20"/>
              <w:ind w:left="0"/>
              <w:rPr>
                <w:rFonts w:ascii="Tahoma" w:hAnsi="Tahoma" w:cs="Tahoma"/>
                <w:b w:val="0"/>
                <w:color w:val="000000"/>
                <w:sz w:val="14"/>
                <w:szCs w:val="14"/>
              </w:rPr>
            </w:pPr>
            <w:bookmarkStart w:id="617" w:name="_Toc336338159"/>
            <w:bookmarkStart w:id="618" w:name="_Toc343596504"/>
            <w:r w:rsidRPr="00AC2F34">
              <w:rPr>
                <w:rFonts w:ascii="Tahoma" w:hAnsi="Tahoma" w:cs="Tahoma"/>
                <w:b w:val="0"/>
                <w:sz w:val="14"/>
                <w:szCs w:val="14"/>
              </w:rPr>
              <w:t>Windows Small Business Server 2011 CAL</w:t>
            </w:r>
            <w:r w:rsidR="00873F62" w:rsidRPr="00AC2F34">
              <w:rPr>
                <w:rFonts w:ascii="Tahoma" w:hAnsi="Tahoma" w:cs="Tahoma"/>
                <w:b w:val="0"/>
                <w:sz w:val="14"/>
                <w:szCs w:val="14"/>
              </w:rPr>
              <w:t> </w:t>
            </w:r>
            <w:r w:rsidRPr="00AC2F34">
              <w:rPr>
                <w:rFonts w:ascii="Tahoma" w:hAnsi="Tahoma" w:cs="Tahoma"/>
                <w:b w:val="0"/>
                <w:sz w:val="14"/>
                <w:szCs w:val="14"/>
              </w:rPr>
              <w:t>Suite (5 clients)</w:t>
            </w:r>
            <w:bookmarkEnd w:id="617"/>
            <w:bookmarkEnd w:id="618"/>
          </w:p>
        </w:tc>
        <w:tc>
          <w:tcPr>
            <w:tcW w:w="450" w:type="dxa"/>
            <w:tcBorders>
              <w:bottom w:val="single" w:sz="4" w:space="0" w:color="auto"/>
            </w:tcBorders>
            <w:shd w:val="clear" w:color="auto" w:fill="FFFFFF"/>
            <w:vAlign w:val="center"/>
          </w:tcPr>
          <w:p w14:paraId="15564919" w14:textId="77777777" w:rsidR="00A63948" w:rsidRPr="00AC2F34" w:rsidRDefault="00216494" w:rsidP="00B33138">
            <w:pPr>
              <w:pStyle w:val="TableText"/>
              <w:widowControl w:val="0"/>
              <w:rPr>
                <w:rStyle w:val="EndnoteReference"/>
                <w:rFonts w:cs="Tahoma"/>
                <w:b w:val="0"/>
                <w:sz w:val="13"/>
                <w:szCs w:val="13"/>
                <w:u w:val="single"/>
              </w:rPr>
            </w:pPr>
            <w:hyperlink w:anchor="_122_Windows_Small" w:history="1">
              <w:r w:rsidR="00E15740" w:rsidRPr="00AC2F34">
                <w:rPr>
                  <w:rStyle w:val="Hyperlink"/>
                  <w:rFonts w:cs="Tahoma"/>
                  <w:b/>
                  <w:sz w:val="13"/>
                  <w:szCs w:val="13"/>
                </w:rPr>
                <w:t>112</w:t>
              </w:r>
            </w:hyperlink>
          </w:p>
        </w:tc>
        <w:tc>
          <w:tcPr>
            <w:tcW w:w="450" w:type="dxa"/>
            <w:tcBorders>
              <w:bottom w:val="single" w:sz="4" w:space="0" w:color="auto"/>
            </w:tcBorders>
            <w:shd w:val="clear" w:color="auto" w:fill="FFFFFF"/>
            <w:vAlign w:val="center"/>
          </w:tcPr>
          <w:p w14:paraId="1556491A" w14:textId="77777777" w:rsidR="00A63948" w:rsidRPr="00AC2F34" w:rsidRDefault="00A63948" w:rsidP="00886719">
            <w:pPr>
              <w:pStyle w:val="TableText"/>
              <w:widowControl w:val="0"/>
              <w:spacing w:before="120"/>
              <w:rPr>
                <w:rFonts w:ascii="Tahoma" w:hAnsi="Tahoma" w:cs="Tahoma"/>
                <w:sz w:val="13"/>
              </w:rPr>
            </w:pPr>
            <w:r w:rsidRPr="00AC2F34">
              <w:rPr>
                <w:rFonts w:ascii="Tahoma" w:hAnsi="Tahoma" w:cs="Tahoma"/>
                <w:sz w:val="13"/>
              </w:rPr>
              <w:t>01/11</w:t>
            </w:r>
          </w:p>
        </w:tc>
        <w:tc>
          <w:tcPr>
            <w:tcW w:w="360" w:type="dxa"/>
            <w:tcBorders>
              <w:bottom w:val="single" w:sz="4" w:space="0" w:color="auto"/>
              <w:right w:val="single" w:sz="18" w:space="0" w:color="auto"/>
            </w:tcBorders>
            <w:shd w:val="clear" w:color="auto" w:fill="FFFFFF"/>
            <w:vAlign w:val="center"/>
          </w:tcPr>
          <w:p w14:paraId="1556491B"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1556491C" w14:textId="77777777" w:rsidR="00A63948" w:rsidRPr="00AC2F34" w:rsidRDefault="00A63948"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FFFFFF"/>
            <w:vAlign w:val="center"/>
          </w:tcPr>
          <w:p w14:paraId="1556491D" w14:textId="77777777" w:rsidR="00A63948" w:rsidRPr="00AC2F34" w:rsidRDefault="00A63948"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FFFFF"/>
            <w:vAlign w:val="center"/>
          </w:tcPr>
          <w:p w14:paraId="1556491E" w14:textId="77777777" w:rsidR="00A63948" w:rsidRPr="00AC2F34" w:rsidRDefault="00A63948"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FFFFF"/>
            <w:vAlign w:val="center"/>
          </w:tcPr>
          <w:p w14:paraId="1556491F" w14:textId="77777777" w:rsidR="00A63948" w:rsidRPr="00AC2F34" w:rsidRDefault="00A63948"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FFFFF"/>
            <w:vAlign w:val="center"/>
          </w:tcPr>
          <w:p w14:paraId="15564920" w14:textId="77777777" w:rsidR="00A63948" w:rsidRPr="00AC2F34" w:rsidRDefault="00A63948"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FFFFFF"/>
            <w:vAlign w:val="center"/>
          </w:tcPr>
          <w:p w14:paraId="15564921" w14:textId="77777777" w:rsidR="00A63948" w:rsidRPr="00AC2F34" w:rsidRDefault="00A63948"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FFFFF"/>
            <w:vAlign w:val="center"/>
          </w:tcPr>
          <w:p w14:paraId="15564922" w14:textId="77777777" w:rsidR="00A63948" w:rsidRPr="00AC2F34" w:rsidRDefault="00A63948"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FFFFF"/>
            <w:vAlign w:val="center"/>
          </w:tcPr>
          <w:p w14:paraId="15564923"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5</w:t>
            </w:r>
          </w:p>
        </w:tc>
        <w:tc>
          <w:tcPr>
            <w:tcW w:w="450" w:type="dxa"/>
            <w:tcBorders>
              <w:bottom w:val="single" w:sz="4" w:space="0" w:color="auto"/>
            </w:tcBorders>
            <w:shd w:val="clear" w:color="auto" w:fill="FFFFFF"/>
            <w:vAlign w:val="center"/>
          </w:tcPr>
          <w:p w14:paraId="15564924"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925"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926"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5</w:t>
            </w:r>
          </w:p>
        </w:tc>
        <w:tc>
          <w:tcPr>
            <w:tcW w:w="450" w:type="dxa"/>
            <w:tcBorders>
              <w:bottom w:val="single" w:sz="4" w:space="0" w:color="auto"/>
              <w:right w:val="single" w:sz="18" w:space="0" w:color="auto"/>
            </w:tcBorders>
            <w:shd w:val="clear" w:color="auto" w:fill="FFFFFF"/>
            <w:vAlign w:val="center"/>
          </w:tcPr>
          <w:p w14:paraId="15564927"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4928"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4929"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FFFFF"/>
            <w:vAlign w:val="center"/>
          </w:tcPr>
          <w:p w14:paraId="1556492A" w14:textId="77777777" w:rsidR="00A63948" w:rsidRPr="00AC2F34" w:rsidRDefault="00A63948" w:rsidP="00886719">
            <w:pPr>
              <w:pStyle w:val="TableText"/>
              <w:widowControl w:val="0"/>
              <w:rPr>
                <w:rFonts w:ascii="Tahoma" w:hAnsi="Tahoma" w:cs="Tahoma"/>
                <w:sz w:val="13"/>
              </w:rPr>
            </w:pPr>
            <w:r w:rsidRPr="00AC2F34">
              <w:rPr>
                <w:rFonts w:ascii="Tahoma" w:hAnsi="Tahoma" w:cs="Tahoma"/>
                <w:color w:val="000000"/>
                <w:sz w:val="13"/>
              </w:rPr>
              <w:t>OL/OV</w:t>
            </w:r>
          </w:p>
        </w:tc>
      </w:tr>
      <w:tr w:rsidR="00A63948" w:rsidRPr="00AC2F34" w14:paraId="1556493F" w14:textId="77777777" w:rsidTr="00B33138">
        <w:trPr>
          <w:trHeight w:val="145"/>
        </w:trPr>
        <w:tc>
          <w:tcPr>
            <w:tcW w:w="2714" w:type="dxa"/>
            <w:tcBorders>
              <w:bottom w:val="single" w:sz="4" w:space="0" w:color="auto"/>
            </w:tcBorders>
            <w:shd w:val="clear" w:color="auto" w:fill="FABF8F"/>
            <w:vAlign w:val="center"/>
          </w:tcPr>
          <w:p w14:paraId="1556492C" w14:textId="77777777" w:rsidR="00A63948" w:rsidRPr="00AC2F34" w:rsidRDefault="00A63948" w:rsidP="00873F62">
            <w:pPr>
              <w:pStyle w:val="Heading2"/>
              <w:spacing w:before="20" w:after="20"/>
              <w:ind w:left="0"/>
              <w:rPr>
                <w:rFonts w:ascii="Tahoma" w:hAnsi="Tahoma" w:cs="Tahoma"/>
                <w:b w:val="0"/>
                <w:color w:val="000000"/>
                <w:sz w:val="14"/>
                <w:szCs w:val="14"/>
              </w:rPr>
            </w:pPr>
            <w:bookmarkStart w:id="619" w:name="_Toc336338160"/>
            <w:bookmarkStart w:id="620" w:name="_Toc343596505"/>
            <w:r w:rsidRPr="00AC2F34">
              <w:rPr>
                <w:rFonts w:ascii="Tahoma" w:hAnsi="Tahoma" w:cs="Tahoma"/>
                <w:b w:val="0"/>
                <w:sz w:val="14"/>
                <w:szCs w:val="14"/>
              </w:rPr>
              <w:t>Windows Small Business Server 2011 CAL</w:t>
            </w:r>
            <w:r w:rsidR="00873F62" w:rsidRPr="00AC2F34">
              <w:rPr>
                <w:rFonts w:ascii="Tahoma" w:hAnsi="Tahoma" w:cs="Tahoma"/>
                <w:b w:val="0"/>
                <w:sz w:val="14"/>
                <w:szCs w:val="14"/>
              </w:rPr>
              <w:t> </w:t>
            </w:r>
            <w:r w:rsidRPr="00AC2F34">
              <w:rPr>
                <w:rFonts w:ascii="Tahoma" w:hAnsi="Tahoma" w:cs="Tahoma"/>
                <w:b w:val="0"/>
                <w:sz w:val="14"/>
                <w:szCs w:val="14"/>
              </w:rPr>
              <w:t>Suite (20 clients)</w:t>
            </w:r>
            <w:bookmarkEnd w:id="619"/>
            <w:bookmarkEnd w:id="620"/>
            <w:r w:rsidRPr="00AC2F34">
              <w:rPr>
                <w:rFonts w:ascii="Tahoma" w:eastAsia="Times New Roman" w:hAnsi="Tahoma" w:cs="Tahoma"/>
                <w:b w:val="0"/>
                <w:sz w:val="14"/>
                <w:szCs w:val="14"/>
              </w:rPr>
              <w:t xml:space="preserve"> </w:t>
            </w:r>
          </w:p>
        </w:tc>
        <w:tc>
          <w:tcPr>
            <w:tcW w:w="450" w:type="dxa"/>
            <w:tcBorders>
              <w:bottom w:val="single" w:sz="4" w:space="0" w:color="auto"/>
            </w:tcBorders>
            <w:shd w:val="clear" w:color="auto" w:fill="FABF8F"/>
            <w:vAlign w:val="center"/>
          </w:tcPr>
          <w:p w14:paraId="1556492D" w14:textId="77777777" w:rsidR="00A63948" w:rsidRPr="00AC2F34" w:rsidRDefault="00216494" w:rsidP="00B33138">
            <w:pPr>
              <w:pStyle w:val="TableText"/>
              <w:widowControl w:val="0"/>
              <w:rPr>
                <w:rStyle w:val="EndnoteReference"/>
                <w:rFonts w:cs="Tahoma"/>
                <w:b w:val="0"/>
                <w:sz w:val="13"/>
                <w:szCs w:val="13"/>
                <w:u w:val="single"/>
              </w:rPr>
            </w:pPr>
            <w:hyperlink w:anchor="_122_Windows_Small" w:history="1">
              <w:r w:rsidR="00E15740" w:rsidRPr="00AC2F34">
                <w:rPr>
                  <w:rStyle w:val="Hyperlink"/>
                  <w:rFonts w:cs="Tahoma"/>
                  <w:b/>
                  <w:sz w:val="13"/>
                  <w:szCs w:val="13"/>
                </w:rPr>
                <w:t>112</w:t>
              </w:r>
            </w:hyperlink>
          </w:p>
        </w:tc>
        <w:tc>
          <w:tcPr>
            <w:tcW w:w="450" w:type="dxa"/>
            <w:tcBorders>
              <w:bottom w:val="single" w:sz="4" w:space="0" w:color="auto"/>
            </w:tcBorders>
            <w:shd w:val="clear" w:color="auto" w:fill="FABF8F"/>
            <w:vAlign w:val="center"/>
          </w:tcPr>
          <w:p w14:paraId="1556492E" w14:textId="77777777" w:rsidR="00A63948" w:rsidRPr="00AC2F34" w:rsidRDefault="00A63948" w:rsidP="00886719">
            <w:pPr>
              <w:pStyle w:val="TableText"/>
              <w:widowControl w:val="0"/>
              <w:spacing w:before="120"/>
              <w:rPr>
                <w:rFonts w:ascii="Tahoma" w:hAnsi="Tahoma" w:cs="Tahoma"/>
                <w:sz w:val="13"/>
              </w:rPr>
            </w:pPr>
            <w:r w:rsidRPr="00AC2F34">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1556492F"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564930" w14:textId="77777777" w:rsidR="00A63948" w:rsidRPr="00AC2F34" w:rsidRDefault="00A63948"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14:paraId="15564931" w14:textId="77777777" w:rsidR="00A63948" w:rsidRPr="00AC2F34" w:rsidRDefault="00A63948"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15564932" w14:textId="77777777" w:rsidR="00A63948" w:rsidRPr="00AC2F34" w:rsidRDefault="00A63948"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15564933" w14:textId="77777777" w:rsidR="00A63948" w:rsidRPr="00AC2F34" w:rsidRDefault="00A63948" w:rsidP="00886719">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15564934" w14:textId="77777777" w:rsidR="00A63948" w:rsidRPr="00AC2F34" w:rsidRDefault="00A63948"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15564935" w14:textId="77777777" w:rsidR="00A63948" w:rsidRPr="00AC2F34" w:rsidRDefault="00A63948" w:rsidP="00886719">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15564936" w14:textId="77777777" w:rsidR="00A63948" w:rsidRPr="00AC2F34" w:rsidRDefault="00A63948"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15564937"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25</w:t>
            </w:r>
          </w:p>
        </w:tc>
        <w:tc>
          <w:tcPr>
            <w:tcW w:w="450" w:type="dxa"/>
            <w:tcBorders>
              <w:bottom w:val="single" w:sz="4" w:space="0" w:color="auto"/>
            </w:tcBorders>
            <w:shd w:val="clear" w:color="auto" w:fill="FABF8F"/>
            <w:vAlign w:val="center"/>
          </w:tcPr>
          <w:p w14:paraId="15564938" w14:textId="77777777" w:rsidR="00A63948" w:rsidRPr="00AC2F34" w:rsidRDefault="00A63948"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5564939"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556493A"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1556493B" w14:textId="77777777" w:rsidR="00A63948" w:rsidRPr="00AC2F34" w:rsidRDefault="00A63948"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93C"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493D" w14:textId="77777777" w:rsidR="00A63948" w:rsidRPr="00AC2F34" w:rsidRDefault="00A63948" w:rsidP="00886719">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493E" w14:textId="77777777" w:rsidR="00A63948" w:rsidRPr="00AC2F34" w:rsidRDefault="00A63948" w:rsidP="00886719">
            <w:pPr>
              <w:pStyle w:val="TableText"/>
              <w:widowControl w:val="0"/>
              <w:rPr>
                <w:rFonts w:ascii="Tahoma" w:hAnsi="Tahoma" w:cs="Tahoma"/>
                <w:sz w:val="13"/>
              </w:rPr>
            </w:pPr>
            <w:r w:rsidRPr="00AC2F34">
              <w:rPr>
                <w:rFonts w:ascii="Tahoma" w:hAnsi="Tahoma" w:cs="Tahoma"/>
                <w:color w:val="000000"/>
                <w:sz w:val="13"/>
              </w:rPr>
              <w:t>OL/OV</w:t>
            </w:r>
          </w:p>
        </w:tc>
      </w:tr>
      <w:tr w:rsidR="00A63948" w:rsidRPr="00AC2F34" w14:paraId="15564953" w14:textId="77777777" w:rsidTr="00B33138">
        <w:trPr>
          <w:trHeight w:val="145"/>
        </w:trPr>
        <w:tc>
          <w:tcPr>
            <w:tcW w:w="2714" w:type="dxa"/>
            <w:tcBorders>
              <w:bottom w:val="single" w:sz="4" w:space="0" w:color="auto"/>
            </w:tcBorders>
            <w:shd w:val="clear" w:color="auto" w:fill="FFFFFF"/>
            <w:vAlign w:val="center"/>
          </w:tcPr>
          <w:p w14:paraId="15564940" w14:textId="77777777" w:rsidR="00A63948" w:rsidRPr="00AC2F34" w:rsidRDefault="00A63948" w:rsidP="00873F62">
            <w:pPr>
              <w:pStyle w:val="Heading2"/>
              <w:spacing w:before="20" w:after="20"/>
              <w:ind w:left="0"/>
              <w:rPr>
                <w:rFonts w:ascii="Tahoma" w:hAnsi="Tahoma" w:cs="Tahoma"/>
                <w:b w:val="0"/>
                <w:sz w:val="14"/>
                <w:szCs w:val="14"/>
              </w:rPr>
            </w:pPr>
            <w:bookmarkStart w:id="621" w:name="_Toc336338161"/>
            <w:bookmarkStart w:id="622" w:name="_Toc343596506"/>
            <w:r w:rsidRPr="00AC2F34">
              <w:rPr>
                <w:rFonts w:ascii="Tahoma" w:hAnsi="Tahoma" w:cs="Tahoma"/>
                <w:b w:val="0"/>
                <w:sz w:val="14"/>
                <w:szCs w:val="14"/>
              </w:rPr>
              <w:t>Windows Small Business Server 2011 Premium Add-on (5 clients)</w:t>
            </w:r>
            <w:bookmarkEnd w:id="621"/>
            <w:bookmarkEnd w:id="622"/>
          </w:p>
        </w:tc>
        <w:tc>
          <w:tcPr>
            <w:tcW w:w="450" w:type="dxa"/>
            <w:tcBorders>
              <w:bottom w:val="single" w:sz="4" w:space="0" w:color="auto"/>
            </w:tcBorders>
            <w:shd w:val="clear" w:color="auto" w:fill="FFFFFF"/>
            <w:vAlign w:val="center"/>
          </w:tcPr>
          <w:p w14:paraId="15564941" w14:textId="77777777" w:rsidR="00A63948" w:rsidRPr="00AC2F34" w:rsidRDefault="00216494" w:rsidP="00B33138">
            <w:pPr>
              <w:pStyle w:val="TableText"/>
              <w:widowControl w:val="0"/>
              <w:rPr>
                <w:rStyle w:val="EndnoteReference"/>
                <w:rFonts w:cs="Tahoma"/>
                <w:b w:val="0"/>
                <w:color w:val="0000FF"/>
                <w:sz w:val="13"/>
                <w:szCs w:val="13"/>
                <w:u w:val="single"/>
              </w:rPr>
            </w:pPr>
            <w:hyperlink w:anchor="_113_Windows_Small" w:history="1">
              <w:r w:rsidR="00E15740" w:rsidRPr="00AC2F34">
                <w:rPr>
                  <w:rStyle w:val="Hyperlink"/>
                  <w:rFonts w:cs="Tahoma"/>
                  <w:b/>
                  <w:sz w:val="13"/>
                  <w:szCs w:val="13"/>
                </w:rPr>
                <w:t>113</w:t>
              </w:r>
            </w:hyperlink>
          </w:p>
        </w:tc>
        <w:tc>
          <w:tcPr>
            <w:tcW w:w="450" w:type="dxa"/>
            <w:tcBorders>
              <w:bottom w:val="single" w:sz="4" w:space="0" w:color="auto"/>
            </w:tcBorders>
            <w:shd w:val="clear" w:color="auto" w:fill="FFFFFF"/>
          </w:tcPr>
          <w:p w14:paraId="15564942" w14:textId="77777777" w:rsidR="00A63948" w:rsidRPr="00AC2F34" w:rsidRDefault="00A63948" w:rsidP="00F97D54">
            <w:pPr>
              <w:pStyle w:val="TableText"/>
              <w:widowControl w:val="0"/>
              <w:spacing w:before="120"/>
              <w:rPr>
                <w:rFonts w:ascii="Tahoma" w:hAnsi="Tahoma" w:cs="Tahoma"/>
                <w:sz w:val="13"/>
              </w:rPr>
            </w:pPr>
            <w:r w:rsidRPr="00AC2F34">
              <w:rPr>
                <w:rFonts w:ascii="Tahoma" w:hAnsi="Tahoma" w:cs="Tahoma"/>
                <w:sz w:val="13"/>
              </w:rPr>
              <w:t>01/11</w:t>
            </w:r>
          </w:p>
        </w:tc>
        <w:tc>
          <w:tcPr>
            <w:tcW w:w="360" w:type="dxa"/>
            <w:tcBorders>
              <w:bottom w:val="single" w:sz="4" w:space="0" w:color="auto"/>
              <w:right w:val="single" w:sz="18" w:space="0" w:color="auto"/>
            </w:tcBorders>
            <w:shd w:val="clear" w:color="auto" w:fill="FFFFFF"/>
            <w:vAlign w:val="center"/>
          </w:tcPr>
          <w:p w14:paraId="15564943" w14:textId="77777777" w:rsidR="00A63948" w:rsidRPr="00AC2F34" w:rsidRDefault="00A63948" w:rsidP="00F97D54">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15564944" w14:textId="77777777" w:rsidR="00A63948" w:rsidRPr="00AC2F34" w:rsidRDefault="00A63948"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FFFFF"/>
            <w:vAlign w:val="center"/>
          </w:tcPr>
          <w:p w14:paraId="15564945" w14:textId="77777777" w:rsidR="00A63948" w:rsidRPr="00AC2F34" w:rsidRDefault="00A63948"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FFFFF"/>
            <w:vAlign w:val="center"/>
          </w:tcPr>
          <w:p w14:paraId="15564946" w14:textId="77777777" w:rsidR="00A63948" w:rsidRPr="00AC2F34" w:rsidRDefault="00A63948"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FFFFF"/>
            <w:vAlign w:val="center"/>
          </w:tcPr>
          <w:p w14:paraId="15564947" w14:textId="77777777" w:rsidR="00A63948" w:rsidRPr="00AC2F34" w:rsidRDefault="00A63948"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FFFFF"/>
            <w:vAlign w:val="center"/>
          </w:tcPr>
          <w:p w14:paraId="15564948" w14:textId="77777777" w:rsidR="00A63948" w:rsidRPr="00AC2F34" w:rsidRDefault="00A63948"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FFFFF"/>
            <w:vAlign w:val="center"/>
          </w:tcPr>
          <w:p w14:paraId="15564949" w14:textId="77777777" w:rsidR="00A63948" w:rsidRPr="00AC2F34" w:rsidRDefault="00A63948"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FFFFF"/>
            <w:vAlign w:val="center"/>
          </w:tcPr>
          <w:p w14:paraId="1556494A" w14:textId="77777777" w:rsidR="00A63948" w:rsidRPr="00AC2F34" w:rsidRDefault="00A63948"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FFFFF"/>
            <w:vAlign w:val="center"/>
          </w:tcPr>
          <w:p w14:paraId="1556494B" w14:textId="77777777" w:rsidR="00A63948" w:rsidRPr="00AC2F34" w:rsidRDefault="00A63948" w:rsidP="00F97D54">
            <w:pPr>
              <w:pStyle w:val="TableText"/>
              <w:widowControl w:val="0"/>
              <w:rPr>
                <w:rFonts w:ascii="Tahoma" w:hAnsi="Tahoma" w:cs="Tahoma"/>
                <w:sz w:val="13"/>
              </w:rPr>
            </w:pPr>
            <w:r w:rsidRPr="00AC2F34">
              <w:rPr>
                <w:rFonts w:ascii="Tahoma" w:hAnsi="Tahoma" w:cs="Tahoma"/>
                <w:sz w:val="13"/>
              </w:rPr>
              <w:t>5</w:t>
            </w:r>
          </w:p>
        </w:tc>
        <w:tc>
          <w:tcPr>
            <w:tcW w:w="450" w:type="dxa"/>
            <w:tcBorders>
              <w:bottom w:val="single" w:sz="4" w:space="0" w:color="auto"/>
            </w:tcBorders>
            <w:shd w:val="clear" w:color="auto" w:fill="FFFFFF"/>
            <w:vAlign w:val="center"/>
          </w:tcPr>
          <w:p w14:paraId="1556494C" w14:textId="77777777" w:rsidR="00A63948" w:rsidRPr="00AC2F34" w:rsidRDefault="00A63948"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1556494D" w14:textId="77777777" w:rsidR="00A63948" w:rsidRPr="00AC2F34" w:rsidRDefault="00A63948"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1556494E" w14:textId="77777777" w:rsidR="00A63948" w:rsidRPr="00AC2F34" w:rsidRDefault="00A63948" w:rsidP="00F97D54">
            <w:pPr>
              <w:pStyle w:val="TableText"/>
              <w:widowControl w:val="0"/>
              <w:rPr>
                <w:rFonts w:ascii="Tahoma" w:hAnsi="Tahoma" w:cs="Tahoma"/>
                <w:sz w:val="13"/>
              </w:rPr>
            </w:pPr>
            <w:r w:rsidRPr="00AC2F34">
              <w:rPr>
                <w:rFonts w:ascii="Tahoma" w:hAnsi="Tahoma" w:cs="Tahoma"/>
                <w:sz w:val="13"/>
              </w:rPr>
              <w:t>5</w:t>
            </w:r>
          </w:p>
        </w:tc>
        <w:tc>
          <w:tcPr>
            <w:tcW w:w="450" w:type="dxa"/>
            <w:tcBorders>
              <w:bottom w:val="single" w:sz="4" w:space="0" w:color="auto"/>
              <w:right w:val="single" w:sz="18" w:space="0" w:color="auto"/>
            </w:tcBorders>
            <w:shd w:val="clear" w:color="auto" w:fill="FFFFFF"/>
            <w:vAlign w:val="center"/>
          </w:tcPr>
          <w:p w14:paraId="1556494F" w14:textId="77777777" w:rsidR="00A63948" w:rsidRPr="00AC2F34" w:rsidRDefault="00A63948"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4950" w14:textId="77777777" w:rsidR="00A63948" w:rsidRPr="00AC2F34" w:rsidRDefault="00A63948" w:rsidP="00F97D54">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4951" w14:textId="77777777" w:rsidR="00A63948" w:rsidRPr="00AC2F34" w:rsidRDefault="00A63948" w:rsidP="00F97D54">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FFFFF"/>
            <w:vAlign w:val="center"/>
          </w:tcPr>
          <w:p w14:paraId="15564952" w14:textId="77777777" w:rsidR="00A63948" w:rsidRPr="00AC2F34" w:rsidRDefault="00A63948" w:rsidP="00F97D54">
            <w:pPr>
              <w:pStyle w:val="TableText"/>
              <w:widowControl w:val="0"/>
              <w:rPr>
                <w:rFonts w:ascii="Tahoma" w:hAnsi="Tahoma" w:cs="Tahoma"/>
                <w:sz w:val="13"/>
              </w:rPr>
            </w:pPr>
            <w:r w:rsidRPr="00AC2F34">
              <w:rPr>
                <w:rFonts w:ascii="Tahoma" w:hAnsi="Tahoma" w:cs="Tahoma"/>
                <w:sz w:val="13"/>
              </w:rPr>
              <w:t>OL/OV</w:t>
            </w:r>
          </w:p>
        </w:tc>
      </w:tr>
      <w:tr w:rsidR="00A63948" w:rsidRPr="00AC2F34" w14:paraId="15564967" w14:textId="77777777" w:rsidTr="00B33138">
        <w:trPr>
          <w:trHeight w:val="145"/>
        </w:trPr>
        <w:tc>
          <w:tcPr>
            <w:tcW w:w="2714" w:type="dxa"/>
            <w:tcBorders>
              <w:bottom w:val="single" w:sz="4" w:space="0" w:color="auto"/>
            </w:tcBorders>
            <w:shd w:val="clear" w:color="auto" w:fill="FABF8F"/>
            <w:vAlign w:val="center"/>
          </w:tcPr>
          <w:p w14:paraId="15564954" w14:textId="77777777" w:rsidR="00A63948" w:rsidRPr="00AC2F34" w:rsidRDefault="00A63948" w:rsidP="00873F62">
            <w:pPr>
              <w:pStyle w:val="Heading2"/>
              <w:spacing w:before="20" w:after="20"/>
              <w:ind w:left="0"/>
              <w:rPr>
                <w:rFonts w:ascii="Tahoma" w:hAnsi="Tahoma" w:cs="Tahoma"/>
                <w:b w:val="0"/>
                <w:sz w:val="14"/>
                <w:szCs w:val="14"/>
              </w:rPr>
            </w:pPr>
            <w:bookmarkStart w:id="623" w:name="_Toc336338162"/>
            <w:bookmarkStart w:id="624" w:name="_Toc343596507"/>
            <w:r w:rsidRPr="00AC2F34">
              <w:rPr>
                <w:rFonts w:ascii="Tahoma" w:hAnsi="Tahoma" w:cs="Tahoma"/>
                <w:b w:val="0"/>
                <w:sz w:val="14"/>
                <w:szCs w:val="14"/>
              </w:rPr>
              <w:t>Windows Small Business Server 2011 Premium Add-on CAL Suite</w:t>
            </w:r>
            <w:bookmarkEnd w:id="623"/>
            <w:bookmarkEnd w:id="624"/>
            <w:r w:rsidRPr="00AC2F34">
              <w:rPr>
                <w:rFonts w:ascii="Tahoma" w:hAnsi="Tahoma" w:cs="Tahoma"/>
                <w:b w:val="0"/>
                <w:sz w:val="14"/>
                <w:szCs w:val="14"/>
              </w:rPr>
              <w:t xml:space="preserve"> </w:t>
            </w:r>
          </w:p>
        </w:tc>
        <w:tc>
          <w:tcPr>
            <w:tcW w:w="450" w:type="dxa"/>
            <w:tcBorders>
              <w:bottom w:val="single" w:sz="4" w:space="0" w:color="auto"/>
            </w:tcBorders>
            <w:shd w:val="clear" w:color="auto" w:fill="FABF8F"/>
            <w:vAlign w:val="center"/>
          </w:tcPr>
          <w:p w14:paraId="15564955" w14:textId="77777777" w:rsidR="00A63948" w:rsidRPr="00AC2F34" w:rsidRDefault="00216494" w:rsidP="00B33138">
            <w:pPr>
              <w:pStyle w:val="TableText"/>
              <w:widowControl w:val="0"/>
              <w:rPr>
                <w:rFonts w:cs="Tahoma"/>
                <w:b/>
                <w:sz w:val="13"/>
                <w:szCs w:val="13"/>
                <w:u w:val="single"/>
              </w:rPr>
            </w:pPr>
            <w:hyperlink w:anchor="_114_Windows_Small" w:history="1">
              <w:r w:rsidR="00E15740" w:rsidRPr="00AC2F34">
                <w:rPr>
                  <w:rStyle w:val="Hyperlink"/>
                  <w:rFonts w:cs="Tahoma"/>
                  <w:b/>
                  <w:sz w:val="13"/>
                  <w:szCs w:val="13"/>
                </w:rPr>
                <w:t>114</w:t>
              </w:r>
            </w:hyperlink>
          </w:p>
        </w:tc>
        <w:tc>
          <w:tcPr>
            <w:tcW w:w="450" w:type="dxa"/>
            <w:tcBorders>
              <w:bottom w:val="single" w:sz="4" w:space="0" w:color="auto"/>
            </w:tcBorders>
            <w:shd w:val="clear" w:color="auto" w:fill="FABF8F"/>
          </w:tcPr>
          <w:p w14:paraId="15564956" w14:textId="77777777" w:rsidR="00A63948" w:rsidRPr="00AC2F34" w:rsidRDefault="00A63948">
            <w:pPr>
              <w:pStyle w:val="TableText"/>
              <w:widowControl w:val="0"/>
              <w:spacing w:before="120"/>
              <w:rPr>
                <w:rFonts w:ascii="Tahoma" w:hAnsi="Tahoma" w:cs="Tahoma"/>
                <w:sz w:val="13"/>
              </w:rPr>
            </w:pPr>
            <w:r w:rsidRPr="00AC2F34">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15564957" w14:textId="77777777" w:rsidR="00A63948" w:rsidRPr="00AC2F34" w:rsidRDefault="00A63948">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564958" w14:textId="77777777" w:rsidR="00A63948" w:rsidRPr="00AC2F34" w:rsidRDefault="00A63948">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14:paraId="15564959" w14:textId="77777777" w:rsidR="00A63948" w:rsidRPr="00AC2F34" w:rsidRDefault="00A63948">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1556495A" w14:textId="77777777" w:rsidR="00A63948" w:rsidRPr="00AC2F34" w:rsidRDefault="00A63948">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1556495B" w14:textId="77777777" w:rsidR="00A63948" w:rsidRPr="00AC2F34" w:rsidRDefault="00A63948">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1556495C" w14:textId="77777777" w:rsidR="00A63948" w:rsidRPr="00AC2F34" w:rsidRDefault="00A63948">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1556495D" w14:textId="77777777" w:rsidR="00A63948" w:rsidRPr="00AC2F34" w:rsidRDefault="00A63948">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1556495E" w14:textId="77777777" w:rsidR="00A63948" w:rsidRPr="00AC2F34" w:rsidRDefault="00A63948">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1556495F" w14:textId="77777777" w:rsidR="00A63948" w:rsidRPr="00AC2F34" w:rsidRDefault="00A63948">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tcBorders>
            <w:shd w:val="clear" w:color="auto" w:fill="FABF8F"/>
            <w:vAlign w:val="center"/>
          </w:tcPr>
          <w:p w14:paraId="15564960" w14:textId="77777777" w:rsidR="00A63948" w:rsidRPr="00AC2F34" w:rsidRDefault="00A63948">
            <w:pPr>
              <w:pStyle w:val="TableText"/>
              <w:widowControl w:val="0"/>
              <w:rPr>
                <w:rFonts w:ascii="Tahoma" w:hAnsi="Tahoma" w:cs="Tahoma"/>
                <w:sz w:val="13"/>
              </w:rPr>
            </w:pPr>
            <w:r w:rsidRPr="00AC2F34">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15564961" w14:textId="77777777" w:rsidR="00A63948" w:rsidRPr="00AC2F34" w:rsidRDefault="00A63948">
            <w:pPr>
              <w:pStyle w:val="TableText"/>
              <w:widowControl w:val="0"/>
              <w:rPr>
                <w:rFonts w:ascii="Tahoma" w:hAnsi="Tahoma" w:cs="Tahoma"/>
                <w:sz w:val="13"/>
              </w:rPr>
            </w:pPr>
            <w:r w:rsidRPr="00AC2F34">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5564962" w14:textId="77777777" w:rsidR="00A63948" w:rsidRPr="00AC2F34" w:rsidRDefault="00A63948">
            <w:pPr>
              <w:pStyle w:val="TableText"/>
              <w:widowControl w:val="0"/>
              <w:rPr>
                <w:rFonts w:ascii="Tahoma" w:hAnsi="Tahoma" w:cs="Tahoma"/>
                <w:sz w:val="13"/>
              </w:rPr>
            </w:pPr>
            <w:r w:rsidRPr="00AC2F34">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5564963" w14:textId="77777777" w:rsidR="00A63948" w:rsidRPr="00AC2F34" w:rsidRDefault="00A6394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964" w14:textId="77777777" w:rsidR="00A63948" w:rsidRPr="00AC2F34" w:rsidRDefault="00A63948">
            <w:pPr>
              <w:pStyle w:val="TableText"/>
              <w:widowControl w:val="0"/>
              <w:rPr>
                <w:rFonts w:ascii="Tahoma" w:hAnsi="Tahoma" w:cs="Tahoma"/>
                <w:sz w:val="13"/>
              </w:rPr>
            </w:pPr>
            <w:r w:rsidRPr="00AC2F34">
              <w:rPr>
                <w:rFonts w:ascii="Tahoma" w:hAnsi="Tahoma" w:cs="Tahoma"/>
                <w:sz w:val="13"/>
              </w:rPr>
              <w:t>E, P</w:t>
            </w:r>
          </w:p>
        </w:tc>
        <w:tc>
          <w:tcPr>
            <w:tcW w:w="450" w:type="dxa"/>
            <w:tcBorders>
              <w:bottom w:val="single" w:sz="4" w:space="0" w:color="auto"/>
            </w:tcBorders>
            <w:shd w:val="clear" w:color="auto" w:fill="FABF8F"/>
          </w:tcPr>
          <w:p w14:paraId="15564965" w14:textId="77777777" w:rsidR="00A63948" w:rsidRPr="00AC2F34" w:rsidRDefault="00A63948">
            <w:pPr>
              <w:pStyle w:val="TableText"/>
              <w:widowControl w:val="0"/>
              <w:rPr>
                <w:rFonts w:ascii="Tahoma" w:hAnsi="Tahoma" w:cs="Tahoma"/>
                <w:sz w:val="13"/>
              </w:rPr>
            </w:pPr>
            <w:r w:rsidRPr="00AC2F34">
              <w:rPr>
                <w:rFonts w:ascii="Tahoma" w:hAnsi="Tahoma" w:cs="Tahoma"/>
                <w:sz w:val="13"/>
              </w:rPr>
              <w:t>A,ST</w:t>
            </w:r>
          </w:p>
        </w:tc>
        <w:tc>
          <w:tcPr>
            <w:tcW w:w="540" w:type="dxa"/>
            <w:tcBorders>
              <w:bottom w:val="single" w:sz="4" w:space="0" w:color="auto"/>
            </w:tcBorders>
            <w:shd w:val="clear" w:color="auto" w:fill="FABF8F"/>
            <w:vAlign w:val="center"/>
          </w:tcPr>
          <w:p w14:paraId="15564966" w14:textId="77777777" w:rsidR="00A63948" w:rsidRPr="00AC2F34" w:rsidRDefault="00A63948">
            <w:pPr>
              <w:pStyle w:val="TableText"/>
              <w:widowControl w:val="0"/>
              <w:rPr>
                <w:rFonts w:ascii="Tahoma" w:hAnsi="Tahoma" w:cs="Tahoma"/>
                <w:sz w:val="13"/>
              </w:rPr>
            </w:pPr>
          </w:p>
        </w:tc>
      </w:tr>
      <w:tr w:rsidR="00A63948" w:rsidRPr="00AC2F34" w14:paraId="1556497B" w14:textId="77777777" w:rsidTr="00B33138">
        <w:trPr>
          <w:trHeight w:val="145"/>
        </w:trPr>
        <w:tc>
          <w:tcPr>
            <w:tcW w:w="2714" w:type="dxa"/>
            <w:tcBorders>
              <w:bottom w:val="single" w:sz="4" w:space="0" w:color="auto"/>
            </w:tcBorders>
            <w:shd w:val="clear" w:color="auto" w:fill="FFFFFF"/>
            <w:vAlign w:val="center"/>
          </w:tcPr>
          <w:p w14:paraId="15564968" w14:textId="77777777" w:rsidR="00A63948" w:rsidRPr="00AC2F34" w:rsidRDefault="00A63948" w:rsidP="00873F62">
            <w:pPr>
              <w:pStyle w:val="Heading2"/>
              <w:spacing w:before="20" w:after="20"/>
              <w:ind w:left="0"/>
              <w:rPr>
                <w:rFonts w:ascii="Tahoma" w:hAnsi="Tahoma" w:cs="Tahoma"/>
                <w:b w:val="0"/>
                <w:sz w:val="14"/>
                <w:szCs w:val="14"/>
              </w:rPr>
            </w:pPr>
            <w:bookmarkStart w:id="625" w:name="_Toc336338163"/>
            <w:bookmarkStart w:id="626" w:name="_Toc343596508"/>
            <w:r w:rsidRPr="00AC2F34">
              <w:rPr>
                <w:rFonts w:ascii="Tahoma" w:hAnsi="Tahoma" w:cs="Tahoma"/>
                <w:b w:val="0"/>
                <w:sz w:val="14"/>
                <w:szCs w:val="14"/>
              </w:rPr>
              <w:t>Windows Small Business Server 2011 Premium Add-on CAL Suite (5 clients)</w:t>
            </w:r>
            <w:bookmarkEnd w:id="625"/>
            <w:bookmarkEnd w:id="626"/>
          </w:p>
        </w:tc>
        <w:tc>
          <w:tcPr>
            <w:tcW w:w="450" w:type="dxa"/>
            <w:tcBorders>
              <w:bottom w:val="single" w:sz="4" w:space="0" w:color="auto"/>
            </w:tcBorders>
            <w:shd w:val="clear" w:color="auto" w:fill="FFFFFF"/>
            <w:vAlign w:val="center"/>
          </w:tcPr>
          <w:p w14:paraId="15564969" w14:textId="77777777" w:rsidR="00A63948" w:rsidRPr="00AC2F34" w:rsidRDefault="00216494" w:rsidP="00B33138">
            <w:pPr>
              <w:pStyle w:val="TableText"/>
              <w:widowControl w:val="0"/>
              <w:rPr>
                <w:rFonts w:cs="Tahoma"/>
                <w:b/>
                <w:sz w:val="13"/>
                <w:szCs w:val="13"/>
                <w:u w:val="single"/>
              </w:rPr>
            </w:pPr>
            <w:hyperlink w:anchor="_115_Windows_Small" w:history="1">
              <w:r w:rsidR="00E15740" w:rsidRPr="00AC2F34">
                <w:rPr>
                  <w:rStyle w:val="Hyperlink"/>
                  <w:rFonts w:cs="Tahoma"/>
                  <w:b/>
                  <w:sz w:val="13"/>
                  <w:szCs w:val="13"/>
                </w:rPr>
                <w:t>115</w:t>
              </w:r>
            </w:hyperlink>
          </w:p>
        </w:tc>
        <w:tc>
          <w:tcPr>
            <w:tcW w:w="450" w:type="dxa"/>
            <w:tcBorders>
              <w:bottom w:val="single" w:sz="4" w:space="0" w:color="auto"/>
            </w:tcBorders>
            <w:shd w:val="clear" w:color="auto" w:fill="FFFFFF"/>
          </w:tcPr>
          <w:p w14:paraId="1556496A" w14:textId="77777777" w:rsidR="00A63948" w:rsidRPr="00AC2F34" w:rsidRDefault="00A63948" w:rsidP="00F97D54">
            <w:pPr>
              <w:pStyle w:val="TableText"/>
              <w:widowControl w:val="0"/>
              <w:spacing w:before="120"/>
              <w:rPr>
                <w:rFonts w:ascii="Tahoma" w:hAnsi="Tahoma" w:cs="Tahoma"/>
                <w:sz w:val="13"/>
              </w:rPr>
            </w:pPr>
            <w:r w:rsidRPr="00AC2F34">
              <w:rPr>
                <w:rFonts w:ascii="Tahoma" w:hAnsi="Tahoma" w:cs="Tahoma"/>
                <w:sz w:val="13"/>
              </w:rPr>
              <w:t>01/11</w:t>
            </w:r>
          </w:p>
        </w:tc>
        <w:tc>
          <w:tcPr>
            <w:tcW w:w="360" w:type="dxa"/>
            <w:tcBorders>
              <w:bottom w:val="single" w:sz="4" w:space="0" w:color="auto"/>
              <w:right w:val="single" w:sz="18" w:space="0" w:color="auto"/>
            </w:tcBorders>
            <w:shd w:val="clear" w:color="auto" w:fill="FFFFFF"/>
            <w:vAlign w:val="center"/>
          </w:tcPr>
          <w:p w14:paraId="1556496B" w14:textId="77777777" w:rsidR="00A63948" w:rsidRPr="00AC2F34" w:rsidRDefault="00A63948" w:rsidP="00F97D54">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1556496C" w14:textId="77777777" w:rsidR="00A63948" w:rsidRPr="00AC2F34" w:rsidRDefault="00A63948"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FFFFF"/>
            <w:vAlign w:val="center"/>
          </w:tcPr>
          <w:p w14:paraId="1556496D" w14:textId="77777777" w:rsidR="00A63948" w:rsidRPr="00AC2F34" w:rsidRDefault="00A63948"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FFFFF"/>
            <w:vAlign w:val="center"/>
          </w:tcPr>
          <w:p w14:paraId="1556496E" w14:textId="77777777" w:rsidR="00A63948" w:rsidRPr="00AC2F34" w:rsidRDefault="00A63948"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FFFFF"/>
            <w:vAlign w:val="center"/>
          </w:tcPr>
          <w:p w14:paraId="1556496F" w14:textId="77777777" w:rsidR="00A63948" w:rsidRPr="00AC2F34" w:rsidRDefault="00A63948"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FFFFF"/>
            <w:vAlign w:val="center"/>
          </w:tcPr>
          <w:p w14:paraId="15564970" w14:textId="77777777" w:rsidR="00A63948" w:rsidRPr="00AC2F34" w:rsidRDefault="00A63948"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FFFFF"/>
            <w:vAlign w:val="center"/>
          </w:tcPr>
          <w:p w14:paraId="15564971" w14:textId="77777777" w:rsidR="00A63948" w:rsidRPr="00AC2F34" w:rsidRDefault="00A63948"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FFFFF"/>
            <w:vAlign w:val="center"/>
          </w:tcPr>
          <w:p w14:paraId="15564972" w14:textId="77777777" w:rsidR="00A63948" w:rsidRPr="00AC2F34" w:rsidRDefault="00A63948"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FFFFF"/>
            <w:vAlign w:val="center"/>
          </w:tcPr>
          <w:p w14:paraId="15564973" w14:textId="77777777" w:rsidR="00A63948" w:rsidRPr="00AC2F34" w:rsidRDefault="00A63948" w:rsidP="00F97D54">
            <w:pPr>
              <w:pStyle w:val="TableText"/>
              <w:widowControl w:val="0"/>
              <w:rPr>
                <w:rFonts w:ascii="Tahoma" w:hAnsi="Tahoma" w:cs="Tahoma"/>
                <w:sz w:val="13"/>
              </w:rPr>
            </w:pPr>
            <w:r w:rsidRPr="00AC2F34">
              <w:rPr>
                <w:rFonts w:ascii="Tahoma" w:hAnsi="Tahoma" w:cs="Tahoma"/>
                <w:sz w:val="13"/>
              </w:rPr>
              <w:t>5</w:t>
            </w:r>
          </w:p>
        </w:tc>
        <w:tc>
          <w:tcPr>
            <w:tcW w:w="450" w:type="dxa"/>
            <w:tcBorders>
              <w:bottom w:val="single" w:sz="4" w:space="0" w:color="auto"/>
            </w:tcBorders>
            <w:shd w:val="clear" w:color="auto" w:fill="FFFFFF"/>
            <w:vAlign w:val="center"/>
          </w:tcPr>
          <w:p w14:paraId="15564974" w14:textId="77777777" w:rsidR="00A63948" w:rsidRPr="00AC2F34" w:rsidRDefault="00A63948" w:rsidP="00F97D54">
            <w:pPr>
              <w:pStyle w:val="TableText"/>
              <w:widowControl w:val="0"/>
              <w:rPr>
                <w:rFonts w:ascii="Tahoma" w:hAnsi="Tahoma" w:cs="Tahoma"/>
                <w:sz w:val="13"/>
              </w:rPr>
            </w:pPr>
            <w:r w:rsidRPr="00AC2F34">
              <w:rPr>
                <w:rFonts w:ascii="Tahoma" w:hAnsi="Tahoma" w:cs="Tahoma"/>
                <w:sz w:val="13"/>
              </w:rPr>
              <w:t>10</w:t>
            </w:r>
          </w:p>
        </w:tc>
        <w:tc>
          <w:tcPr>
            <w:tcW w:w="450" w:type="dxa"/>
            <w:tcBorders>
              <w:bottom w:val="single" w:sz="4" w:space="0" w:color="auto"/>
              <w:right w:val="single" w:sz="18" w:space="0" w:color="auto"/>
            </w:tcBorders>
            <w:shd w:val="clear" w:color="auto" w:fill="FFFFFF"/>
            <w:vAlign w:val="center"/>
          </w:tcPr>
          <w:p w14:paraId="15564975" w14:textId="77777777" w:rsidR="00A63948" w:rsidRPr="00AC2F34" w:rsidRDefault="00A63948" w:rsidP="00F97D54">
            <w:pPr>
              <w:pStyle w:val="TableText"/>
              <w:widowControl w:val="0"/>
              <w:rPr>
                <w:rFonts w:ascii="Tahoma" w:hAnsi="Tahoma" w:cs="Tahoma"/>
                <w:sz w:val="13"/>
              </w:rPr>
            </w:pPr>
            <w:r w:rsidRPr="00AC2F34">
              <w:rPr>
                <w:rFonts w:ascii="Tahoma" w:hAnsi="Tahoma" w:cs="Tahoma"/>
                <w:sz w:val="13"/>
              </w:rPr>
              <w:t>5</w:t>
            </w:r>
          </w:p>
        </w:tc>
        <w:tc>
          <w:tcPr>
            <w:tcW w:w="450" w:type="dxa"/>
            <w:tcBorders>
              <w:left w:val="single" w:sz="18" w:space="0" w:color="auto"/>
              <w:bottom w:val="single" w:sz="4" w:space="0" w:color="auto"/>
            </w:tcBorders>
            <w:shd w:val="clear" w:color="auto" w:fill="FFFFFF"/>
            <w:vAlign w:val="center"/>
          </w:tcPr>
          <w:p w14:paraId="15564976" w14:textId="77777777" w:rsidR="00A63948" w:rsidRPr="00AC2F34" w:rsidRDefault="00A63948" w:rsidP="00F97D54">
            <w:pPr>
              <w:pStyle w:val="TableText"/>
              <w:widowControl w:val="0"/>
              <w:rPr>
                <w:rFonts w:ascii="Tahoma" w:hAnsi="Tahoma" w:cs="Tahoma"/>
                <w:sz w:val="13"/>
              </w:rPr>
            </w:pPr>
            <w:r w:rsidRPr="00AC2F34">
              <w:rPr>
                <w:rFonts w:ascii="Tahoma" w:hAnsi="Tahoma" w:cs="Tahoma"/>
                <w:sz w:val="13"/>
              </w:rPr>
              <w:t>5</w:t>
            </w:r>
          </w:p>
        </w:tc>
        <w:tc>
          <w:tcPr>
            <w:tcW w:w="450" w:type="dxa"/>
            <w:tcBorders>
              <w:bottom w:val="single" w:sz="4" w:space="0" w:color="auto"/>
              <w:right w:val="single" w:sz="18" w:space="0" w:color="auto"/>
            </w:tcBorders>
            <w:shd w:val="clear" w:color="auto" w:fill="FFFFFF"/>
            <w:vAlign w:val="center"/>
          </w:tcPr>
          <w:p w14:paraId="15564977" w14:textId="77777777" w:rsidR="00A63948" w:rsidRPr="00AC2F34" w:rsidRDefault="00A63948"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vAlign w:val="center"/>
          </w:tcPr>
          <w:p w14:paraId="15564978" w14:textId="77777777" w:rsidR="00A63948" w:rsidRPr="00AC2F34" w:rsidRDefault="00A63948" w:rsidP="00F97D54">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FFFFF"/>
          </w:tcPr>
          <w:p w14:paraId="15564979" w14:textId="77777777" w:rsidR="00A63948" w:rsidRPr="00AC2F34" w:rsidRDefault="00A63948" w:rsidP="00F97D54">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FFFFF"/>
            <w:vAlign w:val="center"/>
          </w:tcPr>
          <w:p w14:paraId="1556497A" w14:textId="77777777" w:rsidR="00A63948" w:rsidRPr="00AC2F34" w:rsidRDefault="00A63948" w:rsidP="00F97D54">
            <w:pPr>
              <w:pStyle w:val="TableText"/>
              <w:widowControl w:val="0"/>
              <w:rPr>
                <w:rFonts w:ascii="Tahoma" w:hAnsi="Tahoma" w:cs="Tahoma"/>
                <w:sz w:val="13"/>
              </w:rPr>
            </w:pPr>
            <w:r w:rsidRPr="00AC2F34">
              <w:rPr>
                <w:rFonts w:ascii="Tahoma" w:hAnsi="Tahoma" w:cs="Tahoma"/>
                <w:sz w:val="13"/>
              </w:rPr>
              <w:t>OL/OV</w:t>
            </w:r>
          </w:p>
        </w:tc>
      </w:tr>
      <w:tr w:rsidR="00A63948" w:rsidRPr="00AC2F34" w14:paraId="1556498F" w14:textId="77777777" w:rsidTr="00B33138">
        <w:trPr>
          <w:trHeight w:val="440"/>
        </w:trPr>
        <w:tc>
          <w:tcPr>
            <w:tcW w:w="2714" w:type="dxa"/>
            <w:tcBorders>
              <w:bottom w:val="single" w:sz="4" w:space="0" w:color="auto"/>
            </w:tcBorders>
            <w:shd w:val="clear" w:color="auto" w:fill="FABF8F"/>
            <w:vAlign w:val="center"/>
          </w:tcPr>
          <w:p w14:paraId="1556497C" w14:textId="77777777" w:rsidR="00A63948" w:rsidRPr="00AC2F34" w:rsidRDefault="00A63948" w:rsidP="00873F62">
            <w:pPr>
              <w:pStyle w:val="Heading2"/>
              <w:spacing w:before="20" w:after="20"/>
              <w:ind w:left="0"/>
              <w:rPr>
                <w:rFonts w:ascii="Tahoma" w:hAnsi="Tahoma" w:cs="Tahoma"/>
                <w:b w:val="0"/>
                <w:sz w:val="14"/>
                <w:szCs w:val="14"/>
              </w:rPr>
            </w:pPr>
            <w:bookmarkStart w:id="627" w:name="_Toc336338164"/>
            <w:bookmarkStart w:id="628" w:name="_Toc343596509"/>
            <w:r w:rsidRPr="00AC2F34">
              <w:rPr>
                <w:rFonts w:ascii="Tahoma" w:hAnsi="Tahoma" w:cs="Tahoma"/>
                <w:b w:val="0"/>
                <w:sz w:val="14"/>
                <w:szCs w:val="14"/>
              </w:rPr>
              <w:t>Windows Small Business Server 2011 Premium Add-on CAL Suite (20 clients)</w:t>
            </w:r>
            <w:bookmarkEnd w:id="627"/>
            <w:bookmarkEnd w:id="628"/>
          </w:p>
        </w:tc>
        <w:tc>
          <w:tcPr>
            <w:tcW w:w="450" w:type="dxa"/>
            <w:tcBorders>
              <w:bottom w:val="single" w:sz="4" w:space="0" w:color="auto"/>
            </w:tcBorders>
            <w:shd w:val="clear" w:color="auto" w:fill="FABF8F"/>
            <w:vAlign w:val="center"/>
          </w:tcPr>
          <w:p w14:paraId="1556497D" w14:textId="77777777" w:rsidR="00A63948" w:rsidRPr="00AC2F34" w:rsidRDefault="00216494" w:rsidP="00B33138">
            <w:pPr>
              <w:pStyle w:val="TableText"/>
              <w:widowControl w:val="0"/>
              <w:rPr>
                <w:rFonts w:cs="Tahoma"/>
                <w:b/>
                <w:sz w:val="13"/>
                <w:szCs w:val="13"/>
                <w:u w:val="single"/>
              </w:rPr>
            </w:pPr>
            <w:hyperlink w:anchor="_124_Windows_Small" w:history="1">
              <w:r w:rsidR="00E15740" w:rsidRPr="00AC2F34">
                <w:rPr>
                  <w:rStyle w:val="Hyperlink"/>
                  <w:rFonts w:cs="Tahoma"/>
                  <w:b/>
                  <w:sz w:val="13"/>
                  <w:szCs w:val="13"/>
                </w:rPr>
                <w:t>114</w:t>
              </w:r>
            </w:hyperlink>
          </w:p>
        </w:tc>
        <w:tc>
          <w:tcPr>
            <w:tcW w:w="450" w:type="dxa"/>
            <w:tcBorders>
              <w:bottom w:val="single" w:sz="4" w:space="0" w:color="auto"/>
            </w:tcBorders>
            <w:shd w:val="clear" w:color="auto" w:fill="FABF8F"/>
          </w:tcPr>
          <w:p w14:paraId="1556497E" w14:textId="77777777" w:rsidR="00A63948" w:rsidRPr="00AC2F34" w:rsidRDefault="00A63948" w:rsidP="00F97D54">
            <w:pPr>
              <w:pStyle w:val="TableText"/>
              <w:widowControl w:val="0"/>
              <w:spacing w:before="120"/>
              <w:rPr>
                <w:rFonts w:ascii="Tahoma" w:hAnsi="Tahoma" w:cs="Tahoma"/>
                <w:sz w:val="13"/>
              </w:rPr>
            </w:pPr>
            <w:r w:rsidRPr="00AC2F34">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1556497F" w14:textId="77777777" w:rsidR="00A63948" w:rsidRPr="00AC2F34" w:rsidRDefault="00A63948" w:rsidP="00F97D54">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15564980" w14:textId="77777777" w:rsidR="00A63948" w:rsidRPr="00AC2F34" w:rsidRDefault="00A63948"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14:paraId="15564981" w14:textId="77777777" w:rsidR="00A63948" w:rsidRPr="00AC2F34" w:rsidRDefault="00A63948"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15564982" w14:textId="77777777" w:rsidR="00A63948" w:rsidRPr="00AC2F34" w:rsidRDefault="00A63948"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15564983" w14:textId="77777777" w:rsidR="00A63948" w:rsidRPr="00AC2F34" w:rsidRDefault="00A63948"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FABF8F"/>
            <w:vAlign w:val="center"/>
          </w:tcPr>
          <w:p w14:paraId="15564984" w14:textId="77777777" w:rsidR="00A63948" w:rsidRPr="00AC2F34" w:rsidRDefault="00A63948"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14:paraId="15564985" w14:textId="77777777" w:rsidR="00A63948" w:rsidRPr="00AC2F34" w:rsidRDefault="00A63948"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15564986" w14:textId="77777777" w:rsidR="00A63948" w:rsidRPr="00AC2F34" w:rsidRDefault="00A63948"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15564987" w14:textId="77777777" w:rsidR="00A63948" w:rsidRPr="00AC2F34" w:rsidRDefault="00A63948" w:rsidP="00F97D54">
            <w:pPr>
              <w:pStyle w:val="TableText"/>
              <w:widowControl w:val="0"/>
              <w:rPr>
                <w:rFonts w:ascii="Tahoma" w:hAnsi="Tahoma" w:cs="Tahoma"/>
                <w:sz w:val="13"/>
              </w:rPr>
            </w:pPr>
            <w:r w:rsidRPr="00AC2F34">
              <w:rPr>
                <w:rFonts w:ascii="Tahoma" w:hAnsi="Tahoma" w:cs="Tahoma"/>
                <w:sz w:val="13"/>
              </w:rPr>
              <w:t>25</w:t>
            </w:r>
          </w:p>
        </w:tc>
        <w:tc>
          <w:tcPr>
            <w:tcW w:w="450" w:type="dxa"/>
            <w:tcBorders>
              <w:bottom w:val="single" w:sz="4" w:space="0" w:color="auto"/>
            </w:tcBorders>
            <w:shd w:val="clear" w:color="auto" w:fill="FABF8F"/>
            <w:vAlign w:val="center"/>
          </w:tcPr>
          <w:p w14:paraId="15564988" w14:textId="77777777" w:rsidR="00A63948" w:rsidRPr="00AC2F34" w:rsidRDefault="00A63948" w:rsidP="00F97D54">
            <w:pPr>
              <w:pStyle w:val="TableText"/>
              <w:widowControl w:val="0"/>
              <w:rPr>
                <w:rFonts w:ascii="Tahoma" w:hAnsi="Tahoma" w:cs="Tahoma"/>
                <w:sz w:val="13"/>
              </w:rPr>
            </w:pPr>
            <w:r w:rsidRPr="00AC2F34">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15564989" w14:textId="77777777" w:rsidR="00A63948" w:rsidRPr="00AC2F34" w:rsidRDefault="00A63948" w:rsidP="00F97D54">
            <w:pPr>
              <w:pStyle w:val="TableText"/>
              <w:widowControl w:val="0"/>
              <w:rPr>
                <w:rFonts w:ascii="Tahoma" w:hAnsi="Tahoma" w:cs="Tahoma"/>
                <w:sz w:val="13"/>
              </w:rPr>
            </w:pPr>
            <w:r w:rsidRPr="00AC2F34">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1556498A" w14:textId="77777777" w:rsidR="00A63948" w:rsidRPr="00AC2F34" w:rsidRDefault="00A63948" w:rsidP="00F97D54">
            <w:pPr>
              <w:pStyle w:val="TableText"/>
              <w:widowControl w:val="0"/>
              <w:rPr>
                <w:rFonts w:ascii="Tahoma" w:hAnsi="Tahoma" w:cs="Tahoma"/>
                <w:sz w:val="13"/>
              </w:rPr>
            </w:pPr>
            <w:r w:rsidRPr="00AC2F34">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1556498B" w14:textId="77777777" w:rsidR="00A63948" w:rsidRPr="00AC2F34" w:rsidRDefault="00A63948"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1556498C" w14:textId="77777777" w:rsidR="00A63948" w:rsidRPr="00AC2F34" w:rsidRDefault="00A63948" w:rsidP="00F97D54">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FABF8F"/>
          </w:tcPr>
          <w:p w14:paraId="1556498D" w14:textId="77777777" w:rsidR="00A63948" w:rsidRPr="00AC2F34" w:rsidRDefault="00A63948" w:rsidP="00F97D54">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FABF8F"/>
            <w:vAlign w:val="center"/>
          </w:tcPr>
          <w:p w14:paraId="1556498E" w14:textId="77777777" w:rsidR="00A63948" w:rsidRPr="00AC2F34" w:rsidRDefault="00A63948" w:rsidP="00F97D54">
            <w:pPr>
              <w:pStyle w:val="TableText"/>
              <w:widowControl w:val="0"/>
              <w:rPr>
                <w:rFonts w:ascii="Tahoma" w:hAnsi="Tahoma" w:cs="Tahoma"/>
                <w:sz w:val="13"/>
              </w:rPr>
            </w:pPr>
            <w:r w:rsidRPr="00AC2F34">
              <w:rPr>
                <w:rFonts w:ascii="Tahoma" w:hAnsi="Tahoma" w:cs="Tahoma"/>
                <w:color w:val="000000"/>
                <w:sz w:val="13"/>
              </w:rPr>
              <w:t>OL/OV</w:t>
            </w:r>
          </w:p>
        </w:tc>
      </w:tr>
      <w:tr w:rsidR="00BE2DEA" w:rsidRPr="00AC2F34" w14:paraId="155649A3" w14:textId="77777777" w:rsidTr="00B33138">
        <w:trPr>
          <w:trHeight w:val="440"/>
        </w:trPr>
        <w:tc>
          <w:tcPr>
            <w:tcW w:w="2714" w:type="dxa"/>
            <w:tcBorders>
              <w:bottom w:val="single" w:sz="4" w:space="0" w:color="auto"/>
            </w:tcBorders>
            <w:shd w:val="clear" w:color="auto" w:fill="auto"/>
            <w:vAlign w:val="center"/>
          </w:tcPr>
          <w:p w14:paraId="15564990" w14:textId="77777777" w:rsidR="00BE2DEA" w:rsidRPr="00AC2F34" w:rsidRDefault="00BE2DEA" w:rsidP="00873F62">
            <w:pPr>
              <w:pStyle w:val="Heading2"/>
              <w:spacing w:before="20" w:after="20"/>
              <w:ind w:left="0"/>
              <w:rPr>
                <w:rFonts w:ascii="Tahoma" w:hAnsi="Tahoma" w:cs="Tahoma"/>
                <w:b w:val="0"/>
                <w:sz w:val="14"/>
                <w:szCs w:val="14"/>
              </w:rPr>
            </w:pPr>
            <w:bookmarkStart w:id="629" w:name="_Toc336338165"/>
            <w:bookmarkStart w:id="630" w:name="_Toc343596510"/>
            <w:r w:rsidRPr="00AC2F34">
              <w:rPr>
                <w:rFonts w:ascii="Tahoma" w:hAnsi="Tahoma" w:cs="Tahoma"/>
                <w:b w:val="0"/>
                <w:sz w:val="14"/>
                <w:szCs w:val="14"/>
              </w:rPr>
              <w:t>Microsoft Windows Server Essentials 2012</w:t>
            </w:r>
            <w:bookmarkEnd w:id="629"/>
            <w:bookmarkEnd w:id="630"/>
          </w:p>
        </w:tc>
        <w:tc>
          <w:tcPr>
            <w:tcW w:w="450" w:type="dxa"/>
            <w:tcBorders>
              <w:bottom w:val="single" w:sz="4" w:space="0" w:color="auto"/>
            </w:tcBorders>
            <w:shd w:val="clear" w:color="auto" w:fill="auto"/>
            <w:vAlign w:val="center"/>
          </w:tcPr>
          <w:p w14:paraId="15564991" w14:textId="77777777" w:rsidR="00BE2DEA" w:rsidRPr="00AC2F34" w:rsidRDefault="00BE2DEA" w:rsidP="00B33138">
            <w:pPr>
              <w:pStyle w:val="TableText"/>
              <w:widowControl w:val="0"/>
              <w:rPr>
                <w:rFonts w:cs="Tahoma"/>
                <w:b/>
                <w:sz w:val="13"/>
                <w:szCs w:val="13"/>
                <w:u w:val="single"/>
              </w:rPr>
            </w:pPr>
          </w:p>
        </w:tc>
        <w:tc>
          <w:tcPr>
            <w:tcW w:w="450" w:type="dxa"/>
            <w:tcBorders>
              <w:bottom w:val="single" w:sz="4" w:space="0" w:color="auto"/>
            </w:tcBorders>
            <w:shd w:val="clear" w:color="auto" w:fill="auto"/>
          </w:tcPr>
          <w:p w14:paraId="15564992" w14:textId="77777777" w:rsidR="00BE2DEA" w:rsidRPr="00AC2F34" w:rsidRDefault="00BE2DEA" w:rsidP="00F97D54">
            <w:pPr>
              <w:pStyle w:val="TableText"/>
              <w:widowControl w:val="0"/>
              <w:spacing w:before="120"/>
              <w:rPr>
                <w:rFonts w:ascii="Tahoma" w:hAnsi="Tahoma" w:cs="Tahoma"/>
                <w:sz w:val="13"/>
              </w:rPr>
            </w:pPr>
            <w:r w:rsidRPr="00AC2F34">
              <w:rPr>
                <w:rFonts w:ascii="Tahoma" w:hAnsi="Tahoma" w:cs="Tahoma"/>
                <w:sz w:val="13"/>
              </w:rPr>
              <w:t>11/12</w:t>
            </w:r>
          </w:p>
        </w:tc>
        <w:tc>
          <w:tcPr>
            <w:tcW w:w="360" w:type="dxa"/>
            <w:tcBorders>
              <w:bottom w:val="single" w:sz="4" w:space="0" w:color="auto"/>
              <w:right w:val="single" w:sz="18" w:space="0" w:color="auto"/>
            </w:tcBorders>
            <w:shd w:val="clear" w:color="auto" w:fill="auto"/>
            <w:vAlign w:val="center"/>
          </w:tcPr>
          <w:p w14:paraId="15564993" w14:textId="77777777" w:rsidR="00BE2DEA" w:rsidRPr="00AC2F34" w:rsidRDefault="00BE2DEA" w:rsidP="00F97D54">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15564994" w14:textId="77777777" w:rsidR="00BE2DEA" w:rsidRPr="00AC2F34" w:rsidRDefault="00BE2DEA"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14:paraId="15564995" w14:textId="77777777" w:rsidR="00BE2DEA" w:rsidRPr="00AC2F34" w:rsidRDefault="00BE2DEA"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15564996" w14:textId="77777777" w:rsidR="00BE2DEA" w:rsidRPr="00AC2F34" w:rsidRDefault="00BE2DEA"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15564997" w14:textId="77777777" w:rsidR="00BE2DEA" w:rsidRPr="00AC2F34" w:rsidRDefault="00BE2DEA" w:rsidP="00F97D54">
            <w:pPr>
              <w:pStyle w:val="TableText"/>
              <w:widowControl w:val="0"/>
              <w:rPr>
                <w:rFonts w:ascii="Tahoma" w:hAnsi="Tahoma" w:cs="Tahoma"/>
                <w:b/>
                <w:color w:val="008000"/>
                <w:sz w:val="13"/>
              </w:rPr>
            </w:pPr>
          </w:p>
        </w:tc>
        <w:tc>
          <w:tcPr>
            <w:tcW w:w="450" w:type="dxa"/>
            <w:tcBorders>
              <w:bottom w:val="single" w:sz="4" w:space="0" w:color="auto"/>
            </w:tcBorders>
            <w:shd w:val="clear" w:color="auto" w:fill="auto"/>
            <w:vAlign w:val="center"/>
          </w:tcPr>
          <w:p w14:paraId="15564998" w14:textId="77777777" w:rsidR="00BE2DEA" w:rsidRPr="00AC2F34" w:rsidRDefault="00BE2DEA"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14:paraId="15564999" w14:textId="77777777" w:rsidR="00BE2DEA" w:rsidRPr="00AC2F34" w:rsidRDefault="00BE2DEA" w:rsidP="00F97D54">
            <w:pPr>
              <w:pStyle w:val="TableText"/>
              <w:widowControl w:val="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1556499A" w14:textId="77777777" w:rsidR="00BE2DEA" w:rsidRPr="00AC2F34" w:rsidRDefault="00BE2DE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1556499B" w14:textId="77777777" w:rsidR="00BE2DEA" w:rsidRPr="00AC2F34" w:rsidRDefault="00BE2DEA" w:rsidP="00F97D54">
            <w:pPr>
              <w:pStyle w:val="TableText"/>
              <w:widowControl w:val="0"/>
              <w:rPr>
                <w:rFonts w:ascii="Tahoma" w:hAnsi="Tahoma" w:cs="Tahoma"/>
                <w:sz w:val="13"/>
              </w:rPr>
            </w:pPr>
            <w:r w:rsidRPr="00AC2F34">
              <w:rPr>
                <w:rFonts w:ascii="Tahoma" w:hAnsi="Tahoma" w:cs="Tahoma"/>
                <w:sz w:val="13"/>
              </w:rPr>
              <w:t>5</w:t>
            </w:r>
          </w:p>
        </w:tc>
        <w:tc>
          <w:tcPr>
            <w:tcW w:w="450" w:type="dxa"/>
            <w:tcBorders>
              <w:bottom w:val="single" w:sz="4" w:space="0" w:color="auto"/>
            </w:tcBorders>
            <w:shd w:val="clear" w:color="auto" w:fill="auto"/>
            <w:vAlign w:val="center"/>
          </w:tcPr>
          <w:p w14:paraId="1556499C" w14:textId="77777777" w:rsidR="00BE2DEA" w:rsidRPr="00AC2F34" w:rsidRDefault="00BE2DEA" w:rsidP="00F97D54">
            <w:pPr>
              <w:pStyle w:val="TableText"/>
              <w:widowControl w:val="0"/>
              <w:rPr>
                <w:rFonts w:ascii="Tahoma" w:hAnsi="Tahoma" w:cs="Tahoma"/>
                <w:sz w:val="13"/>
              </w:rPr>
            </w:pPr>
            <w:r w:rsidRPr="00AC2F34">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1556499D" w14:textId="77777777" w:rsidR="00BE2DEA" w:rsidRPr="00AC2F34" w:rsidRDefault="00BE2DEA" w:rsidP="00F97D54">
            <w:pPr>
              <w:pStyle w:val="TableText"/>
              <w:widowControl w:val="0"/>
              <w:rPr>
                <w:rFonts w:ascii="Tahoma" w:hAnsi="Tahoma" w:cs="Tahoma"/>
                <w:sz w:val="13"/>
              </w:rPr>
            </w:pPr>
            <w:r w:rsidRPr="00AC2F34">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1556499E" w14:textId="77777777" w:rsidR="00BE2DEA" w:rsidRPr="00AC2F34" w:rsidRDefault="00BE2DEA" w:rsidP="00F97D54">
            <w:pPr>
              <w:pStyle w:val="TableText"/>
              <w:widowControl w:val="0"/>
              <w:rPr>
                <w:rFonts w:ascii="Tahoma" w:hAnsi="Tahoma" w:cs="Tahoma"/>
                <w:sz w:val="13"/>
              </w:rPr>
            </w:pPr>
            <w:r w:rsidRPr="00AC2F34">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1556499F" w14:textId="77777777" w:rsidR="00BE2DEA" w:rsidRPr="00AC2F34" w:rsidRDefault="00BE2DEA"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55649A0" w14:textId="77777777" w:rsidR="00BE2DEA" w:rsidRPr="00AC2F34" w:rsidRDefault="00BE2DEA" w:rsidP="00F97D54">
            <w:pPr>
              <w:pStyle w:val="TableText"/>
              <w:widowControl w:val="0"/>
              <w:rPr>
                <w:rFonts w:ascii="Tahoma" w:hAnsi="Tahoma" w:cs="Tahoma"/>
                <w:sz w:val="13"/>
              </w:rPr>
            </w:pPr>
            <w:r w:rsidRPr="00AC2F34">
              <w:rPr>
                <w:rFonts w:ascii="Tahoma" w:hAnsi="Tahoma" w:cs="Tahoma"/>
                <w:sz w:val="13"/>
              </w:rPr>
              <w:t>P</w:t>
            </w:r>
          </w:p>
        </w:tc>
        <w:tc>
          <w:tcPr>
            <w:tcW w:w="450" w:type="dxa"/>
            <w:tcBorders>
              <w:bottom w:val="single" w:sz="4" w:space="0" w:color="auto"/>
            </w:tcBorders>
            <w:shd w:val="clear" w:color="auto" w:fill="auto"/>
          </w:tcPr>
          <w:p w14:paraId="155649A1" w14:textId="77777777" w:rsidR="00BE2DEA" w:rsidRPr="00AC2F34" w:rsidRDefault="00BE2DEA" w:rsidP="00F97D54">
            <w:pPr>
              <w:pStyle w:val="TableText"/>
              <w:widowControl w:val="0"/>
              <w:rPr>
                <w:rFonts w:ascii="Tahoma" w:hAnsi="Tahoma" w:cs="Tahoma"/>
                <w:sz w:val="13"/>
              </w:rPr>
            </w:pPr>
            <w:r w:rsidRPr="00AC2F34">
              <w:rPr>
                <w:rFonts w:ascii="Tahoma" w:hAnsi="Tahoma" w:cs="Tahoma"/>
                <w:sz w:val="13"/>
              </w:rPr>
              <w:t>A</w:t>
            </w:r>
          </w:p>
        </w:tc>
        <w:tc>
          <w:tcPr>
            <w:tcW w:w="540" w:type="dxa"/>
            <w:tcBorders>
              <w:bottom w:val="single" w:sz="4" w:space="0" w:color="auto"/>
            </w:tcBorders>
            <w:shd w:val="clear" w:color="auto" w:fill="auto"/>
            <w:vAlign w:val="center"/>
          </w:tcPr>
          <w:p w14:paraId="155649A2" w14:textId="77777777" w:rsidR="00BE2DEA" w:rsidRPr="00AC2F34" w:rsidRDefault="00BE2DEA" w:rsidP="00F97D54">
            <w:pPr>
              <w:pStyle w:val="TableText"/>
              <w:widowControl w:val="0"/>
              <w:rPr>
                <w:rFonts w:ascii="Tahoma" w:hAnsi="Tahoma" w:cs="Tahoma"/>
                <w:color w:val="000000"/>
                <w:sz w:val="13"/>
              </w:rPr>
            </w:pPr>
            <w:r w:rsidRPr="00AC2F34">
              <w:rPr>
                <w:rFonts w:ascii="Tahoma" w:hAnsi="Tahoma" w:cs="Tahoma"/>
                <w:color w:val="000000"/>
                <w:sz w:val="13"/>
              </w:rPr>
              <w:t>OL/OV</w:t>
            </w:r>
          </w:p>
        </w:tc>
      </w:tr>
      <w:tr w:rsidR="00A63948" w:rsidRPr="00AC2F34" w14:paraId="155649B7" w14:textId="77777777" w:rsidTr="001C5164">
        <w:trPr>
          <w:trHeight w:val="145"/>
        </w:trPr>
        <w:tc>
          <w:tcPr>
            <w:tcW w:w="2714" w:type="dxa"/>
            <w:shd w:val="clear" w:color="auto" w:fill="FABF8F"/>
            <w:vAlign w:val="center"/>
          </w:tcPr>
          <w:p w14:paraId="155649A4" w14:textId="77777777" w:rsidR="00A63948" w:rsidRPr="00AC2F34" w:rsidRDefault="00A63948" w:rsidP="00873F62">
            <w:pPr>
              <w:pStyle w:val="Heading2"/>
              <w:spacing w:before="20" w:after="20"/>
              <w:ind w:left="0"/>
              <w:rPr>
                <w:rFonts w:ascii="Tahoma" w:hAnsi="Tahoma" w:cs="Tahoma"/>
                <w:b w:val="0"/>
                <w:sz w:val="14"/>
                <w:szCs w:val="14"/>
              </w:rPr>
            </w:pPr>
            <w:bookmarkStart w:id="631" w:name="_Toc336338166"/>
            <w:bookmarkStart w:id="632" w:name="_Toc343596511"/>
            <w:r w:rsidRPr="00AC2F34">
              <w:rPr>
                <w:rFonts w:ascii="Tahoma" w:hAnsi="Tahoma" w:cs="Tahoma"/>
                <w:b w:val="0"/>
                <w:sz w:val="14"/>
                <w:szCs w:val="14"/>
              </w:rPr>
              <w:t>Windows Small Business Server 2011 Essentials</w:t>
            </w:r>
            <w:bookmarkEnd w:id="631"/>
            <w:bookmarkEnd w:id="632"/>
          </w:p>
        </w:tc>
        <w:tc>
          <w:tcPr>
            <w:tcW w:w="450" w:type="dxa"/>
            <w:shd w:val="clear" w:color="auto" w:fill="FABF8F"/>
            <w:vAlign w:val="center"/>
          </w:tcPr>
          <w:p w14:paraId="155649A5" w14:textId="77777777" w:rsidR="00A63948" w:rsidRPr="00AC2F34" w:rsidRDefault="00216494" w:rsidP="00B33138">
            <w:pPr>
              <w:pStyle w:val="TableText"/>
              <w:widowControl w:val="0"/>
              <w:rPr>
                <w:rFonts w:cs="Tahoma"/>
                <w:b/>
                <w:sz w:val="13"/>
                <w:szCs w:val="13"/>
                <w:u w:val="single"/>
              </w:rPr>
            </w:pPr>
            <w:hyperlink w:anchor="_124_Windows_Small_1" w:history="1">
              <w:r w:rsidR="00E15740" w:rsidRPr="00AC2F34">
                <w:rPr>
                  <w:rStyle w:val="Hyperlink"/>
                  <w:rFonts w:cs="Tahoma"/>
                  <w:b/>
                  <w:sz w:val="13"/>
                  <w:szCs w:val="13"/>
                </w:rPr>
                <w:t>115</w:t>
              </w:r>
            </w:hyperlink>
          </w:p>
        </w:tc>
        <w:tc>
          <w:tcPr>
            <w:tcW w:w="450" w:type="dxa"/>
            <w:shd w:val="clear" w:color="auto" w:fill="FABF8F"/>
          </w:tcPr>
          <w:p w14:paraId="155649A6" w14:textId="77777777" w:rsidR="00A63948" w:rsidRPr="00AC2F34" w:rsidRDefault="00A63948" w:rsidP="00F97D54">
            <w:pPr>
              <w:pStyle w:val="TableText"/>
              <w:widowControl w:val="0"/>
              <w:spacing w:before="120"/>
              <w:rPr>
                <w:rFonts w:ascii="Tahoma" w:hAnsi="Tahoma" w:cs="Tahoma"/>
                <w:sz w:val="13"/>
              </w:rPr>
            </w:pPr>
            <w:r w:rsidRPr="00AC2F34">
              <w:rPr>
                <w:rFonts w:ascii="Tahoma" w:hAnsi="Tahoma" w:cs="Tahoma"/>
                <w:sz w:val="13"/>
              </w:rPr>
              <w:t>05/11</w:t>
            </w:r>
          </w:p>
        </w:tc>
        <w:tc>
          <w:tcPr>
            <w:tcW w:w="360" w:type="dxa"/>
            <w:tcBorders>
              <w:right w:val="single" w:sz="18" w:space="0" w:color="auto"/>
            </w:tcBorders>
            <w:shd w:val="clear" w:color="auto" w:fill="FABF8F"/>
            <w:vAlign w:val="center"/>
          </w:tcPr>
          <w:p w14:paraId="155649A7" w14:textId="77777777" w:rsidR="00A63948" w:rsidRPr="00AC2F34" w:rsidRDefault="00A63948" w:rsidP="00F97D54">
            <w:pPr>
              <w:pStyle w:val="TableText"/>
              <w:widowControl w:val="0"/>
              <w:rPr>
                <w:rFonts w:ascii="Tahoma" w:hAnsi="Tahoma" w:cs="Tahoma"/>
                <w:sz w:val="13"/>
              </w:rPr>
            </w:pPr>
            <w:r w:rsidRPr="00AC2F34">
              <w:rPr>
                <w:rFonts w:ascii="Tahoma" w:hAnsi="Tahoma" w:cs="Tahoma"/>
                <w:sz w:val="13"/>
              </w:rPr>
              <w:t>SRV</w:t>
            </w:r>
          </w:p>
        </w:tc>
        <w:tc>
          <w:tcPr>
            <w:tcW w:w="360" w:type="dxa"/>
            <w:tcBorders>
              <w:left w:val="single" w:sz="18" w:space="0" w:color="auto"/>
            </w:tcBorders>
            <w:shd w:val="clear" w:color="auto" w:fill="FABF8F"/>
            <w:vAlign w:val="center"/>
          </w:tcPr>
          <w:p w14:paraId="155649A8" w14:textId="77777777" w:rsidR="00A63948" w:rsidRPr="00AC2F34" w:rsidRDefault="00A63948" w:rsidP="00F97D54">
            <w:pPr>
              <w:pStyle w:val="TableText"/>
              <w:widowControl w:val="0"/>
              <w:rPr>
                <w:rFonts w:ascii="Tahoma" w:hAnsi="Tahoma" w:cs="Tahoma"/>
                <w:color w:val="000000"/>
                <w:sz w:val="13"/>
              </w:rPr>
            </w:pPr>
          </w:p>
        </w:tc>
        <w:tc>
          <w:tcPr>
            <w:tcW w:w="450" w:type="dxa"/>
            <w:shd w:val="clear" w:color="auto" w:fill="FABF8F"/>
            <w:vAlign w:val="center"/>
          </w:tcPr>
          <w:p w14:paraId="155649A9" w14:textId="77777777" w:rsidR="00A63948" w:rsidRPr="00AC2F34" w:rsidRDefault="00A63948" w:rsidP="00F97D54">
            <w:pPr>
              <w:pStyle w:val="TableText"/>
              <w:widowControl w:val="0"/>
              <w:rPr>
                <w:rFonts w:ascii="Tahoma" w:hAnsi="Tahoma" w:cs="Tahoma"/>
                <w:color w:val="000000"/>
                <w:sz w:val="13"/>
              </w:rPr>
            </w:pPr>
          </w:p>
        </w:tc>
        <w:tc>
          <w:tcPr>
            <w:tcW w:w="450" w:type="dxa"/>
            <w:shd w:val="clear" w:color="auto" w:fill="FABF8F"/>
            <w:vAlign w:val="center"/>
          </w:tcPr>
          <w:p w14:paraId="155649AA" w14:textId="77777777" w:rsidR="00A63948" w:rsidRPr="00AC2F34" w:rsidRDefault="00A63948" w:rsidP="00F97D54">
            <w:pPr>
              <w:pStyle w:val="TableText"/>
              <w:widowControl w:val="0"/>
              <w:rPr>
                <w:rFonts w:ascii="Tahoma" w:hAnsi="Tahoma" w:cs="Tahoma"/>
                <w:color w:val="000000"/>
                <w:sz w:val="13"/>
              </w:rPr>
            </w:pPr>
          </w:p>
        </w:tc>
        <w:tc>
          <w:tcPr>
            <w:tcW w:w="450" w:type="dxa"/>
            <w:shd w:val="clear" w:color="auto" w:fill="FABF8F"/>
            <w:vAlign w:val="center"/>
          </w:tcPr>
          <w:p w14:paraId="155649AB" w14:textId="77777777" w:rsidR="00A63948" w:rsidRPr="00AC2F34" w:rsidRDefault="00A63948" w:rsidP="00F97D54">
            <w:pPr>
              <w:pStyle w:val="TableText"/>
              <w:widowControl w:val="0"/>
              <w:rPr>
                <w:rFonts w:ascii="Tahoma" w:hAnsi="Tahoma" w:cs="Tahoma"/>
                <w:color w:val="000000"/>
                <w:sz w:val="13"/>
              </w:rPr>
            </w:pPr>
          </w:p>
        </w:tc>
        <w:tc>
          <w:tcPr>
            <w:tcW w:w="450" w:type="dxa"/>
            <w:shd w:val="clear" w:color="auto" w:fill="FABF8F"/>
            <w:vAlign w:val="center"/>
          </w:tcPr>
          <w:p w14:paraId="155649AC" w14:textId="77777777" w:rsidR="00A63948" w:rsidRPr="00AC2F34" w:rsidRDefault="00A63948" w:rsidP="00F97D54">
            <w:pPr>
              <w:pStyle w:val="TableText"/>
              <w:widowControl w:val="0"/>
              <w:rPr>
                <w:rFonts w:ascii="Tahoma" w:hAnsi="Tahoma" w:cs="Tahoma"/>
                <w:color w:val="000000"/>
                <w:sz w:val="13"/>
              </w:rPr>
            </w:pPr>
          </w:p>
        </w:tc>
        <w:tc>
          <w:tcPr>
            <w:tcW w:w="450" w:type="dxa"/>
            <w:shd w:val="clear" w:color="auto" w:fill="FABF8F"/>
            <w:vAlign w:val="center"/>
          </w:tcPr>
          <w:p w14:paraId="155649AD" w14:textId="77777777" w:rsidR="00A63948" w:rsidRPr="00AC2F34" w:rsidRDefault="00A63948"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155649AE" w14:textId="77777777" w:rsidR="00A63948" w:rsidRPr="00AC2F34" w:rsidRDefault="00A63948"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155649AF" w14:textId="77777777" w:rsidR="00A63948" w:rsidRPr="00AC2F34" w:rsidRDefault="00A63948" w:rsidP="00F97D54">
            <w:pPr>
              <w:pStyle w:val="TableText"/>
              <w:widowControl w:val="0"/>
              <w:rPr>
                <w:rFonts w:ascii="Tahoma" w:hAnsi="Tahoma" w:cs="Tahoma"/>
                <w:color w:val="000000"/>
                <w:sz w:val="13"/>
              </w:rPr>
            </w:pPr>
          </w:p>
        </w:tc>
        <w:tc>
          <w:tcPr>
            <w:tcW w:w="450" w:type="dxa"/>
            <w:shd w:val="clear" w:color="auto" w:fill="FABF8F"/>
            <w:vAlign w:val="center"/>
          </w:tcPr>
          <w:p w14:paraId="155649B0" w14:textId="77777777" w:rsidR="00A63948" w:rsidRPr="00AC2F34" w:rsidRDefault="00A63948" w:rsidP="00F97D5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155649B1" w14:textId="77777777" w:rsidR="00A63948" w:rsidRPr="00AC2F34" w:rsidRDefault="00A63948" w:rsidP="00F97D54">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155649B2" w14:textId="77777777" w:rsidR="00A63948" w:rsidRPr="00AC2F34" w:rsidRDefault="00A63948" w:rsidP="00F97D5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155649B3" w14:textId="77777777" w:rsidR="00A63948" w:rsidRPr="00AC2F34" w:rsidRDefault="00A63948"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155649B4" w14:textId="77777777" w:rsidR="00A63948" w:rsidRPr="00AC2F34" w:rsidRDefault="00A63948" w:rsidP="00F97D54">
            <w:pPr>
              <w:pStyle w:val="TableText"/>
              <w:widowControl w:val="0"/>
              <w:rPr>
                <w:rFonts w:ascii="Tahoma" w:hAnsi="Tahoma" w:cs="Tahoma"/>
                <w:sz w:val="13"/>
              </w:rPr>
            </w:pPr>
          </w:p>
        </w:tc>
        <w:tc>
          <w:tcPr>
            <w:tcW w:w="450" w:type="dxa"/>
            <w:shd w:val="clear" w:color="auto" w:fill="FABF8F"/>
          </w:tcPr>
          <w:p w14:paraId="155649B5" w14:textId="77777777" w:rsidR="00A63948" w:rsidRPr="00AC2F34" w:rsidRDefault="00A63948" w:rsidP="00E27A85">
            <w:pPr>
              <w:pStyle w:val="TableText"/>
              <w:widowControl w:val="0"/>
              <w:spacing w:before="60"/>
              <w:rPr>
                <w:rFonts w:ascii="Tahoma" w:hAnsi="Tahoma" w:cs="Tahoma"/>
                <w:sz w:val="13"/>
              </w:rPr>
            </w:pPr>
          </w:p>
        </w:tc>
        <w:tc>
          <w:tcPr>
            <w:tcW w:w="540" w:type="dxa"/>
            <w:shd w:val="clear" w:color="auto" w:fill="FABF8F"/>
            <w:vAlign w:val="center"/>
          </w:tcPr>
          <w:p w14:paraId="155649B6" w14:textId="77777777" w:rsidR="00A63948" w:rsidRPr="00AC2F34" w:rsidRDefault="00A63948" w:rsidP="00F97D54">
            <w:pPr>
              <w:pStyle w:val="TableText"/>
              <w:widowControl w:val="0"/>
              <w:rPr>
                <w:rFonts w:ascii="Tahoma" w:hAnsi="Tahoma" w:cs="Tahoma"/>
                <w:color w:val="000000"/>
                <w:sz w:val="13"/>
              </w:rPr>
            </w:pPr>
          </w:p>
        </w:tc>
      </w:tr>
    </w:tbl>
    <w:p w14:paraId="155649B8" w14:textId="77777777" w:rsidR="001C5164" w:rsidRPr="00AC2F34" w:rsidRDefault="000D4CD7" w:rsidP="00873F62">
      <w:pPr>
        <w:pStyle w:val="Heading2"/>
        <w:spacing w:before="20" w:after="20"/>
        <w:ind w:left="0"/>
        <w:rPr>
          <w:rFonts w:ascii="Tahoma" w:hAnsi="Tahoma" w:cs="Tahoma"/>
          <w:b w:val="0"/>
          <w:sz w:val="14"/>
          <w:szCs w:val="14"/>
        </w:rPr>
      </w:pPr>
      <w:r>
        <w:rPr>
          <w:rFonts w:cs="Tahoma"/>
          <w:noProof/>
          <w:sz w:val="14"/>
        </w:rPr>
        <mc:AlternateContent>
          <mc:Choice Requires="wps">
            <w:drawing>
              <wp:anchor distT="0" distB="0" distL="114300" distR="114300" simplePos="0" relativeHeight="251657216" behindDoc="0" locked="0" layoutInCell="1" allowOverlap="1" wp14:anchorId="15566597" wp14:editId="15566598">
                <wp:simplePos x="0" y="0"/>
                <wp:positionH relativeFrom="column">
                  <wp:posOffset>-360680</wp:posOffset>
                </wp:positionH>
                <wp:positionV relativeFrom="paragraph">
                  <wp:posOffset>2540</wp:posOffset>
                </wp:positionV>
                <wp:extent cx="6547485" cy="50419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5665BB" w14:textId="77777777" w:rsidR="00103037" w:rsidRDefault="00103037" w:rsidP="00C8780F">
                            <w:pPr>
                              <w:rPr>
                                <w:rFonts w:cs="Tahoma"/>
                                <w:i/>
                                <w:color w:val="000000"/>
                                <w:sz w:val="14"/>
                                <w:szCs w:val="14"/>
                              </w:rPr>
                            </w:pPr>
                            <w:r>
                              <w:rPr>
                                <w:rFonts w:cs="Tahoma"/>
                                <w:i/>
                                <w:color w:val="000000"/>
                                <w:sz w:val="14"/>
                                <w:szCs w:val="14"/>
                              </w:rPr>
                              <w:t>Opmerking: Indien de cel voor het product leeg is, wordt het product op dit moment niet in het kader van het programma aangeboden.</w:t>
                            </w:r>
                          </w:p>
                          <w:p w14:paraId="155665BC" w14:textId="77777777" w:rsidR="00103037" w:rsidRDefault="00103037" w:rsidP="00C8780F">
                            <w:pPr>
                              <w:rPr>
                                <w:rFonts w:cs="Tahoma"/>
                                <w:i/>
                                <w:color w:val="000000"/>
                                <w:sz w:val="14"/>
                                <w:szCs w:val="14"/>
                              </w:rPr>
                            </w:pPr>
                            <w:r>
                              <w:rPr>
                                <w:rFonts w:cs="Tahoma"/>
                                <w:i/>
                                <w:color w:val="000000"/>
                                <w:sz w:val="14"/>
                                <w:szCs w:val="14"/>
                              </w:rPr>
                              <w:t>*Voor Select Plus worden alleen ‘L’ en de driejaarlijkse waarden van ‘L&amp;SA’ / ‘SA’ gebruikt.</w:t>
                            </w:r>
                          </w:p>
                          <w:p w14:paraId="155665BD" w14:textId="77777777" w:rsidR="00103037" w:rsidRDefault="00103037"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8.4pt;margin-top:.2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" filled="f" stroked="f">
                <v:textbox>
                  <w:txbxContent>
                    <w:p w14:paraId="155665BB" w14:textId="77777777" w:rsidR="00103037" w:rsidRDefault="00103037" w:rsidP="00C8780F">
                      <w:pPr>
                        <w:rPr>
                          <w:rFonts w:cs="Tahoma"/>
                          <w:i/>
                          <w:color w:val="000000"/>
                          <w:sz w:val="14"/>
                          <w:szCs w:val="14"/>
                        </w:rPr>
                      </w:pPr>
                      <w:r>
                        <w:rPr>
                          <w:rFonts w:cs="Tahoma"/>
                          <w:i/>
                          <w:color w:val="000000"/>
                          <w:sz w:val="14"/>
                          <w:szCs w:val="14"/>
                        </w:rPr>
                        <w:t>Opmerking: Indien de cel voor het product leeg is, wordt het product op dit moment niet in het kader van het programma aangeboden.</w:t>
                      </w:r>
                    </w:p>
                    <w:p w14:paraId="155665BC" w14:textId="77777777" w:rsidR="00103037" w:rsidRDefault="00103037" w:rsidP="00C8780F">
                      <w:pPr>
                        <w:rPr>
                          <w:rFonts w:cs="Tahoma"/>
                          <w:i/>
                          <w:color w:val="000000"/>
                          <w:sz w:val="14"/>
                          <w:szCs w:val="14"/>
                        </w:rPr>
                      </w:pPr>
                      <w:r>
                        <w:rPr>
                          <w:rFonts w:cs="Tahoma"/>
                          <w:i/>
                          <w:color w:val="000000"/>
                          <w:sz w:val="14"/>
                          <w:szCs w:val="14"/>
                        </w:rPr>
                        <w:t>*Voor Select Plus worden alleen ‘L’ en de driejaarlijkse waarden van ‘L&amp;SA’ / ‘SA’ gebruikt.</w:t>
                      </w:r>
                    </w:p>
                    <w:p w14:paraId="155665BD" w14:textId="77777777" w:rsidR="00103037" w:rsidRDefault="00103037" w:rsidP="00C8780F"/>
                  </w:txbxContent>
                </v:textbox>
              </v:shape>
            </w:pict>
          </mc:Fallback>
        </mc:AlternateContent>
      </w:r>
    </w:p>
    <w:p w14:paraId="155649B9" w14:textId="77777777" w:rsidR="001C5164" w:rsidRPr="00AC2F34" w:rsidRDefault="001C5164">
      <w:pPr>
        <w:rPr>
          <w:rFonts w:cs="Tahoma"/>
          <w:sz w:val="14"/>
          <w:szCs w:val="14"/>
        </w:rPr>
      </w:pPr>
      <w:r w:rsidRPr="00AC2F34">
        <w:rPr>
          <w:rFonts w:cs="Tahoma"/>
          <w:b/>
          <w:sz w:val="14"/>
          <w:szCs w:val="14"/>
        </w:rPr>
        <w:br w:type="page"/>
      </w:r>
    </w:p>
    <w:p w14:paraId="155649BA" w14:textId="77777777" w:rsidR="001C5164" w:rsidRPr="00AC2F34" w:rsidRDefault="001C5164" w:rsidP="001C5164">
      <w:pPr>
        <w:pStyle w:val="Heading2"/>
        <w:ind w:left="0"/>
        <w:rPr>
          <w:rFonts w:ascii="Tahoma" w:hAnsi="Tahoma" w:cs="Tahoma"/>
          <w:b w:val="0"/>
          <w:sz w:val="2"/>
          <w:szCs w:val="2"/>
        </w:rPr>
      </w:pPr>
    </w:p>
    <w:p w14:paraId="155649BB" w14:textId="77777777" w:rsidR="00023FE7" w:rsidRPr="00AC2F34" w:rsidRDefault="00E15740" w:rsidP="001C5164">
      <w:pPr>
        <w:pStyle w:val="Heading1"/>
        <w:spacing w:before="0"/>
        <w:rPr>
          <w:rFonts w:cs="Tahoma"/>
        </w:rPr>
      </w:pPr>
      <w:bookmarkStart w:id="633" w:name="_Toc336338167"/>
      <w:bookmarkStart w:id="634" w:name="_Toc343596512"/>
      <w:r w:rsidRPr="00AC2F34">
        <w:rPr>
          <w:rFonts w:cs="Tahoma"/>
        </w:rPr>
        <w:t>SECTIE 1 – Wijzigingen in de Product list over de laatste 12 maanden</w:t>
      </w:r>
      <w:bookmarkEnd w:id="633"/>
      <w:bookmarkEnd w:id="634"/>
    </w:p>
    <w:p w14:paraId="155649BC" w14:textId="77777777" w:rsidR="00A12176" w:rsidRPr="00AC2F34" w:rsidRDefault="00A12176" w:rsidP="00BA756F">
      <w:pPr>
        <w:pStyle w:val="Heading2"/>
        <w:ind w:left="0"/>
        <w:jc w:val="both"/>
        <w:rPr>
          <w:rFonts w:ascii="Tahoma" w:hAnsi="Tahoma" w:cs="Tahoma"/>
        </w:rPr>
      </w:pPr>
      <w:bookmarkStart w:id="635" w:name="_Toc336338168"/>
    </w:p>
    <w:p w14:paraId="155649BD" w14:textId="77777777" w:rsidR="00E06050" w:rsidRPr="00AC2F34" w:rsidRDefault="00E06050" w:rsidP="00E06050">
      <w:pPr>
        <w:pStyle w:val="Heading2"/>
        <w:ind w:left="0"/>
        <w:jc w:val="both"/>
        <w:rPr>
          <w:rFonts w:ascii="Tahoma" w:hAnsi="Tahoma" w:cs="Tahoma"/>
        </w:rPr>
      </w:pPr>
      <w:bookmarkStart w:id="636" w:name="_Toc343596513"/>
      <w:r w:rsidRPr="00AC2F34">
        <w:rPr>
          <w:rFonts w:ascii="Tahoma" w:hAnsi="Tahoma" w:cs="Tahoma"/>
          <w:color w:val="FF6600"/>
        </w:rPr>
        <w:t>WIJZIGINGEN JANUARI 2013</w:t>
      </w:r>
      <w:bookmarkEnd w:id="636"/>
    </w:p>
    <w:p w14:paraId="155649BE" w14:textId="77777777" w:rsidR="00E06050" w:rsidRPr="00AC2F34" w:rsidRDefault="00E06050" w:rsidP="00E06050">
      <w:pPr>
        <w:rPr>
          <w:rFonts w:cs="Tahoma"/>
        </w:rPr>
      </w:pPr>
    </w:p>
    <w:p w14:paraId="155649BF" w14:textId="77777777" w:rsidR="00E06050" w:rsidRPr="00AC2F34" w:rsidRDefault="00E06050" w:rsidP="00E06050">
      <w:pPr>
        <w:rPr>
          <w:rFonts w:cs="Tahoma"/>
        </w:rPr>
      </w:pPr>
      <w:r w:rsidRPr="00AC2F34">
        <w:rPr>
          <w:rFonts w:cs="Tahoma"/>
          <w:b/>
        </w:rPr>
        <w:t>Toegevoegd</w:t>
      </w:r>
    </w:p>
    <w:p w14:paraId="155649C0" w14:textId="77777777" w:rsidR="00CC66A0" w:rsidRPr="00AC2F34" w:rsidRDefault="00CC66A0" w:rsidP="00737831">
      <w:pPr>
        <w:keepNext/>
        <w:tabs>
          <w:tab w:val="num" w:pos="720"/>
        </w:tabs>
        <w:outlineLvl w:val="3"/>
        <w:rPr>
          <w:rFonts w:cs="Tahoma"/>
        </w:rPr>
      </w:pPr>
      <w:r w:rsidRPr="00AC2F34">
        <w:rPr>
          <w:rFonts w:cs="Tahoma"/>
          <w:color w:val="000000"/>
          <w:szCs w:val="20"/>
        </w:rPr>
        <w:t>Windows MultiPoint Server 2012 Premium met Windows MultiPoint Server 2012 (CAL) (5 clients)</w:t>
      </w:r>
    </w:p>
    <w:p w14:paraId="155649C1" w14:textId="77777777" w:rsidR="00CC66A0" w:rsidRPr="00AC2F34" w:rsidRDefault="00CC66A0" w:rsidP="00737831">
      <w:pPr>
        <w:keepNext/>
        <w:tabs>
          <w:tab w:val="num" w:pos="720"/>
        </w:tabs>
        <w:outlineLvl w:val="3"/>
        <w:rPr>
          <w:rFonts w:cs="Tahoma"/>
        </w:rPr>
      </w:pPr>
      <w:r w:rsidRPr="00AC2F34">
        <w:rPr>
          <w:rFonts w:cs="Tahoma"/>
          <w:color w:val="000000"/>
          <w:szCs w:val="20"/>
        </w:rPr>
        <w:t>Windows MultiPoint Server 2012 Premium met Windows MultiPoint Server 2012 (CAL) (5 clients) met Windows</w:t>
      </w:r>
    </w:p>
    <w:p w14:paraId="155649C2" w14:textId="77777777" w:rsidR="00E06050" w:rsidRPr="00AC2F34" w:rsidRDefault="00E06050" w:rsidP="00E06050">
      <w:pPr>
        <w:rPr>
          <w:rFonts w:cs="Tahoma"/>
        </w:rPr>
      </w:pPr>
    </w:p>
    <w:p w14:paraId="155649C3" w14:textId="77777777" w:rsidR="001D63C2" w:rsidRPr="00AC2F34" w:rsidRDefault="001D63C2" w:rsidP="00E06050">
      <w:pPr>
        <w:rPr>
          <w:rFonts w:cs="Tahoma"/>
        </w:rPr>
      </w:pPr>
      <w:r w:rsidRPr="00AC2F34">
        <w:rPr>
          <w:rFonts w:cs="Tahoma"/>
          <w:b/>
          <w:color w:val="000000"/>
        </w:rPr>
        <w:t>Wijzigingen</w:t>
      </w:r>
    </w:p>
    <w:p w14:paraId="155649C4" w14:textId="77777777" w:rsidR="001D63C2" w:rsidRPr="00AC2F34" w:rsidRDefault="001D63C2" w:rsidP="00E06050">
      <w:pPr>
        <w:rPr>
          <w:rFonts w:cs="Tahoma"/>
        </w:rPr>
      </w:pPr>
      <w:r w:rsidRPr="00AC2F34">
        <w:rPr>
          <w:rFonts w:cs="Tahoma"/>
          <w:color w:val="000000"/>
        </w:rPr>
        <w:t>Windows Small Business Server 2008 CAL Suite voor Premium Gebruikers of Apparaten</w:t>
      </w:r>
    </w:p>
    <w:p w14:paraId="155649C5" w14:textId="77777777" w:rsidR="001D63C2" w:rsidRPr="00AC2F34" w:rsidRDefault="001D63C2" w:rsidP="00E06050">
      <w:pPr>
        <w:rPr>
          <w:rFonts w:cs="Tahoma"/>
        </w:rPr>
      </w:pPr>
      <w:r w:rsidRPr="00AC2F34">
        <w:rPr>
          <w:rFonts w:cs="Tahoma"/>
          <w:color w:val="000000"/>
        </w:rPr>
        <w:t>Windows Small Business Server 2008 CAL Suite voor Premium Gebruikers of Apparaten (5 clients)</w:t>
      </w:r>
    </w:p>
    <w:p w14:paraId="155649C6" w14:textId="77777777" w:rsidR="001D63C2" w:rsidRPr="00AC2F34" w:rsidRDefault="001D63C2" w:rsidP="00E06050">
      <w:pPr>
        <w:rPr>
          <w:rFonts w:cs="Tahoma"/>
        </w:rPr>
      </w:pPr>
      <w:r w:rsidRPr="00AC2F34">
        <w:rPr>
          <w:rFonts w:cs="Tahoma"/>
          <w:color w:val="000000"/>
        </w:rPr>
        <w:t>Windows Small Business Server 2008 CAL Suite voor Premium Gebruikers of Apparaten (20 clients)</w:t>
      </w:r>
    </w:p>
    <w:p w14:paraId="155649C7" w14:textId="77777777" w:rsidR="001D63C2" w:rsidRPr="00AC2F34" w:rsidRDefault="001D63C2" w:rsidP="00E06050">
      <w:pPr>
        <w:rPr>
          <w:rFonts w:cs="Tahoma"/>
        </w:rPr>
      </w:pPr>
      <w:r w:rsidRPr="00AC2F34">
        <w:rPr>
          <w:rFonts w:cs="Tahoma"/>
          <w:color w:val="000000"/>
        </w:rPr>
        <w:t>Windows Small Business Server 2011 CAL Suite (1 client)</w:t>
      </w:r>
    </w:p>
    <w:p w14:paraId="155649C8" w14:textId="77777777" w:rsidR="001D63C2" w:rsidRPr="00AC2F34" w:rsidRDefault="001D63C2" w:rsidP="001D63C2">
      <w:pPr>
        <w:rPr>
          <w:rFonts w:cs="Tahoma"/>
        </w:rPr>
      </w:pPr>
      <w:r w:rsidRPr="00AC2F34">
        <w:rPr>
          <w:rFonts w:cs="Tahoma"/>
          <w:color w:val="000000"/>
        </w:rPr>
        <w:t>Windows Small Business Server 2011 CAL Suite (5 clients)</w:t>
      </w:r>
    </w:p>
    <w:p w14:paraId="155649C9" w14:textId="77777777" w:rsidR="001D63C2" w:rsidRPr="00AC2F34" w:rsidRDefault="001D63C2" w:rsidP="00E06050">
      <w:pPr>
        <w:rPr>
          <w:rFonts w:cs="Tahoma"/>
        </w:rPr>
      </w:pPr>
      <w:r w:rsidRPr="00AC2F34">
        <w:rPr>
          <w:rFonts w:cs="Tahoma"/>
          <w:color w:val="000000"/>
        </w:rPr>
        <w:t>Windows Small Business Server 2011 CAL Suite (20 clients)</w:t>
      </w:r>
    </w:p>
    <w:p w14:paraId="155649CA" w14:textId="77777777" w:rsidR="001D63C2" w:rsidRPr="00AC2F34" w:rsidRDefault="001D63C2" w:rsidP="001D63C2">
      <w:pPr>
        <w:rPr>
          <w:rFonts w:cs="Tahoma"/>
        </w:rPr>
      </w:pPr>
      <w:r w:rsidRPr="00AC2F34">
        <w:rPr>
          <w:rFonts w:cs="Tahoma"/>
          <w:color w:val="000000"/>
        </w:rPr>
        <w:t>Windows Small Business Server 2011 Standard (5 clients)</w:t>
      </w:r>
    </w:p>
    <w:p w14:paraId="155649CB" w14:textId="77777777" w:rsidR="001D63C2" w:rsidRPr="00AC2F34" w:rsidRDefault="001D63C2" w:rsidP="00E06050">
      <w:pPr>
        <w:rPr>
          <w:rFonts w:cs="Tahoma"/>
        </w:rPr>
      </w:pPr>
      <w:r w:rsidRPr="00AC2F34">
        <w:rPr>
          <w:rFonts w:cs="Tahoma"/>
          <w:color w:val="000000"/>
        </w:rPr>
        <w:t>Windows Small Business Server 2011 Premium Add-on (5 clients)</w:t>
      </w:r>
    </w:p>
    <w:p w14:paraId="155649CC" w14:textId="77777777" w:rsidR="001D63C2" w:rsidRPr="00AC2F34" w:rsidRDefault="001D63C2" w:rsidP="00E06050">
      <w:pPr>
        <w:rPr>
          <w:rFonts w:cs="Tahoma"/>
        </w:rPr>
      </w:pPr>
    </w:p>
    <w:p w14:paraId="155649CD" w14:textId="77777777" w:rsidR="00E06050" w:rsidRPr="00AC2F34" w:rsidRDefault="00E06050" w:rsidP="00E06050">
      <w:pPr>
        <w:rPr>
          <w:rFonts w:cs="Tahoma"/>
        </w:rPr>
      </w:pPr>
      <w:r w:rsidRPr="00AC2F34">
        <w:rPr>
          <w:rFonts w:cs="Tahoma"/>
          <w:b/>
          <w:color w:val="000000"/>
        </w:rPr>
        <w:t>Verwijderd</w:t>
      </w:r>
    </w:p>
    <w:p w14:paraId="155649CE" w14:textId="77777777" w:rsidR="00E06050" w:rsidRPr="00AC2F34" w:rsidRDefault="00E06050" w:rsidP="00E06050">
      <w:pPr>
        <w:rPr>
          <w:rFonts w:cs="Tahoma"/>
        </w:rPr>
      </w:pPr>
      <w:r w:rsidRPr="00AC2F34">
        <w:rPr>
          <w:rFonts w:cs="Tahoma"/>
          <w:color w:val="000000"/>
        </w:rPr>
        <w:t>Windows Embedded Device Manager 2011 Clientbeheerlicentie per OSE</w:t>
      </w:r>
    </w:p>
    <w:p w14:paraId="155649CF" w14:textId="77777777" w:rsidR="00E06050" w:rsidRPr="00AC2F34" w:rsidRDefault="00E06050" w:rsidP="00E06050">
      <w:pPr>
        <w:rPr>
          <w:rFonts w:cs="Tahoma"/>
        </w:rPr>
      </w:pPr>
      <w:r w:rsidRPr="00AC2F34">
        <w:rPr>
          <w:rFonts w:cs="Tahoma"/>
          <w:color w:val="000000"/>
        </w:rPr>
        <w:t>Windows Embedded Device Manager 2011 Clientbeheerlicentie per gebruiker</w:t>
      </w:r>
    </w:p>
    <w:p w14:paraId="155649D0" w14:textId="77777777" w:rsidR="00844BAF" w:rsidRPr="00AC2F34" w:rsidRDefault="00844BAF" w:rsidP="00E06050">
      <w:pPr>
        <w:rPr>
          <w:rFonts w:cs="Tahoma"/>
        </w:rPr>
      </w:pPr>
      <w:r w:rsidRPr="00AC2F34">
        <w:rPr>
          <w:rFonts w:cs="Tahoma"/>
          <w:color w:val="000000"/>
          <w:szCs w:val="20"/>
        </w:rPr>
        <w:t>Device CAL voor Windows Server™ 2008 voor Windows Essential Server Solutions (5 clients)</w:t>
      </w:r>
    </w:p>
    <w:p w14:paraId="155649D1" w14:textId="77777777" w:rsidR="00844BAF" w:rsidRPr="00AC2F34" w:rsidRDefault="00844BAF" w:rsidP="00E06050">
      <w:pPr>
        <w:rPr>
          <w:rFonts w:cs="Tahoma"/>
        </w:rPr>
      </w:pPr>
      <w:r w:rsidRPr="00AC2F34">
        <w:rPr>
          <w:rFonts w:cs="Tahoma"/>
          <w:color w:val="000000"/>
          <w:szCs w:val="20"/>
        </w:rPr>
        <w:t>User CAL voor Windows Server 2008 voor Windows Essential Server Solutions (5 clients)</w:t>
      </w:r>
    </w:p>
    <w:p w14:paraId="155649D2" w14:textId="77777777" w:rsidR="00844BAF" w:rsidRPr="00AC2F34" w:rsidRDefault="00844BAF" w:rsidP="00844BAF">
      <w:pPr>
        <w:keepNext/>
        <w:tabs>
          <w:tab w:val="num" w:pos="720"/>
        </w:tabs>
        <w:outlineLvl w:val="3"/>
        <w:rPr>
          <w:rFonts w:cs="Tahoma"/>
        </w:rPr>
      </w:pPr>
      <w:r w:rsidRPr="00AC2F34">
        <w:rPr>
          <w:rFonts w:cs="Tahoma"/>
          <w:color w:val="000000"/>
          <w:szCs w:val="20"/>
        </w:rPr>
        <w:t>Windows MultiPoint Server 2011 Premium met Windows MultiPoint Server 2011 (CAL) (5 clients)</w:t>
      </w:r>
    </w:p>
    <w:p w14:paraId="155649D3" w14:textId="77777777" w:rsidR="00E06050" w:rsidRPr="00AC2F34" w:rsidRDefault="00844BAF" w:rsidP="00E06050">
      <w:pPr>
        <w:rPr>
          <w:rFonts w:cs="Tahoma"/>
        </w:rPr>
      </w:pPr>
      <w:r w:rsidRPr="00AC2F34">
        <w:rPr>
          <w:rFonts w:cs="Tahoma"/>
          <w:color w:val="000000"/>
          <w:szCs w:val="20"/>
        </w:rPr>
        <w:t>Windows MultiPoint Server 2011 Premium met Windows MultiPoint Server 2011 (CAL) (5 clients) met Windows</w:t>
      </w:r>
    </w:p>
    <w:p w14:paraId="155649D4" w14:textId="77777777" w:rsidR="00737831" w:rsidRPr="00AC2F34" w:rsidRDefault="00737831" w:rsidP="00737831">
      <w:pPr>
        <w:rPr>
          <w:rFonts w:cs="Tahoma"/>
        </w:rPr>
      </w:pPr>
    </w:p>
    <w:p w14:paraId="155649D5" w14:textId="77777777" w:rsidR="00BA3297" w:rsidRPr="00AC2F34" w:rsidRDefault="00BA3297" w:rsidP="00737831">
      <w:pPr>
        <w:rPr>
          <w:rFonts w:cs="Tahoma"/>
        </w:rPr>
      </w:pPr>
    </w:p>
    <w:p w14:paraId="155649D6" w14:textId="77777777" w:rsidR="00173A20" w:rsidRPr="00AC2F34" w:rsidRDefault="00173A20" w:rsidP="00BA756F">
      <w:pPr>
        <w:pStyle w:val="Heading2"/>
        <w:ind w:left="0"/>
        <w:jc w:val="both"/>
        <w:rPr>
          <w:rFonts w:ascii="Tahoma" w:hAnsi="Tahoma" w:cs="Tahoma"/>
        </w:rPr>
      </w:pPr>
      <w:bookmarkStart w:id="637" w:name="_Toc343596514"/>
      <w:r w:rsidRPr="00AC2F34">
        <w:rPr>
          <w:rFonts w:ascii="Tahoma" w:hAnsi="Tahoma" w:cs="Tahoma"/>
          <w:color w:val="FF6600"/>
        </w:rPr>
        <w:t>WIJZIGINGEN DECEMBER 2012</w:t>
      </w:r>
      <w:bookmarkEnd w:id="635"/>
      <w:bookmarkEnd w:id="637"/>
    </w:p>
    <w:p w14:paraId="155649D7" w14:textId="77777777" w:rsidR="00173A20" w:rsidRPr="00AC2F34" w:rsidRDefault="00173A20" w:rsidP="00173A20">
      <w:pPr>
        <w:jc w:val="both"/>
        <w:outlineLvl w:val="1"/>
        <w:rPr>
          <w:rFonts w:cs="Tahoma"/>
        </w:rPr>
      </w:pPr>
    </w:p>
    <w:p w14:paraId="155649D8" w14:textId="77777777" w:rsidR="00173A20" w:rsidRPr="00AC2F34" w:rsidRDefault="00173A20" w:rsidP="00173A20">
      <w:pPr>
        <w:rPr>
          <w:rFonts w:cs="Tahoma"/>
        </w:rPr>
      </w:pPr>
      <w:r w:rsidRPr="00AC2F34">
        <w:rPr>
          <w:rFonts w:cs="Tahoma"/>
          <w:b/>
        </w:rPr>
        <w:t>Toegevoegd</w:t>
      </w:r>
    </w:p>
    <w:p w14:paraId="155649D9" w14:textId="77777777" w:rsidR="00173A20" w:rsidRPr="00AC2F34" w:rsidRDefault="00BA756F" w:rsidP="00173A20">
      <w:pPr>
        <w:rPr>
          <w:rFonts w:cs="Tahoma"/>
        </w:rPr>
      </w:pPr>
      <w:r w:rsidRPr="00AC2F34">
        <w:rPr>
          <w:rFonts w:cs="Tahoma"/>
          <w:color w:val="000000"/>
        </w:rPr>
        <w:t>Access 2013</w:t>
      </w:r>
    </w:p>
    <w:p w14:paraId="155649DA" w14:textId="77777777" w:rsidR="00BA756F" w:rsidRPr="00AC2F34" w:rsidRDefault="00BA756F" w:rsidP="00173A20">
      <w:pPr>
        <w:rPr>
          <w:rFonts w:cs="Tahoma"/>
        </w:rPr>
      </w:pPr>
      <w:r w:rsidRPr="00AC2F34">
        <w:rPr>
          <w:rFonts w:cs="Tahoma"/>
          <w:color w:val="000000"/>
        </w:rPr>
        <w:t>Excel 2013</w:t>
      </w:r>
    </w:p>
    <w:p w14:paraId="155649DB" w14:textId="77777777" w:rsidR="00BA756F" w:rsidRPr="009D4A86" w:rsidRDefault="00BA756F" w:rsidP="00173A20">
      <w:pPr>
        <w:rPr>
          <w:rFonts w:cs="Tahoma"/>
          <w:lang w:val="fr-FR"/>
        </w:rPr>
      </w:pPr>
      <w:r w:rsidRPr="009D4A86">
        <w:rPr>
          <w:rFonts w:cs="Tahoma"/>
          <w:color w:val="000000"/>
          <w:lang w:val="fr-FR"/>
        </w:rPr>
        <w:t>Exchange Enterprise CAL met Diensten 2013</w:t>
      </w:r>
    </w:p>
    <w:p w14:paraId="155649DC" w14:textId="77777777" w:rsidR="00BA756F" w:rsidRPr="009D4A86" w:rsidRDefault="00BA756F" w:rsidP="00173A20">
      <w:pPr>
        <w:rPr>
          <w:rFonts w:cs="Tahoma"/>
          <w:lang w:val="fr-FR"/>
        </w:rPr>
      </w:pPr>
      <w:r w:rsidRPr="009D4A86">
        <w:rPr>
          <w:rFonts w:cs="Tahoma"/>
          <w:color w:val="000000"/>
          <w:lang w:val="fr-FR"/>
        </w:rPr>
        <w:t>Exchange Enterprise CAL zonder Diensten 2013</w:t>
      </w:r>
    </w:p>
    <w:p w14:paraId="155649DD" w14:textId="77777777" w:rsidR="00BA756F" w:rsidRPr="009D4A86" w:rsidRDefault="00BA756F" w:rsidP="00173A20">
      <w:pPr>
        <w:rPr>
          <w:rFonts w:cs="Tahoma"/>
          <w:lang w:val="fr-FR"/>
        </w:rPr>
      </w:pPr>
      <w:r w:rsidRPr="009D4A86">
        <w:rPr>
          <w:rFonts w:cs="Tahoma"/>
          <w:color w:val="000000"/>
          <w:lang w:val="fr-FR"/>
        </w:rPr>
        <w:t>Exchange Server Enterprise 2013</w:t>
      </w:r>
    </w:p>
    <w:p w14:paraId="155649DE" w14:textId="77777777" w:rsidR="00BA756F" w:rsidRPr="009D4A86" w:rsidRDefault="00BA756F" w:rsidP="00173A20">
      <w:pPr>
        <w:rPr>
          <w:rFonts w:cs="Tahoma"/>
          <w:lang w:val="fr-FR"/>
        </w:rPr>
      </w:pPr>
      <w:r w:rsidRPr="009D4A86">
        <w:rPr>
          <w:rFonts w:cs="Tahoma"/>
          <w:color w:val="000000"/>
          <w:lang w:val="fr-FR"/>
        </w:rPr>
        <w:t>Exchange Server Standard 2013</w:t>
      </w:r>
    </w:p>
    <w:p w14:paraId="155649DF" w14:textId="77777777" w:rsidR="00BA756F" w:rsidRPr="009D4A86" w:rsidRDefault="00BA756F" w:rsidP="00173A20">
      <w:pPr>
        <w:rPr>
          <w:rFonts w:cs="Tahoma"/>
          <w:lang w:val="fr-FR"/>
        </w:rPr>
      </w:pPr>
      <w:r w:rsidRPr="009D4A86">
        <w:rPr>
          <w:rFonts w:cs="Tahoma"/>
          <w:color w:val="000000"/>
          <w:lang w:val="fr-FR"/>
        </w:rPr>
        <w:t>Exchange Standard CAL 2013</w:t>
      </w:r>
    </w:p>
    <w:p w14:paraId="155649E0" w14:textId="77777777" w:rsidR="00BA756F" w:rsidRPr="009D4A86" w:rsidRDefault="00BA756F" w:rsidP="00173A20">
      <w:pPr>
        <w:rPr>
          <w:rFonts w:cs="Tahoma"/>
          <w:lang w:val="fr-FR"/>
        </w:rPr>
      </w:pPr>
      <w:r w:rsidRPr="009D4A86">
        <w:rPr>
          <w:rFonts w:cs="Tahoma"/>
          <w:color w:val="000000"/>
          <w:lang w:val="fr-FR"/>
        </w:rPr>
        <w:t>InfoPath 2013</w:t>
      </w:r>
    </w:p>
    <w:p w14:paraId="155649E1" w14:textId="77777777" w:rsidR="00BA756F" w:rsidRPr="00AC2F34" w:rsidRDefault="00BA756F" w:rsidP="00173A20">
      <w:pPr>
        <w:rPr>
          <w:rFonts w:cs="Tahoma"/>
          <w:lang w:val="fr-FR"/>
        </w:rPr>
      </w:pPr>
      <w:r w:rsidRPr="00AC2F34">
        <w:rPr>
          <w:rFonts w:cs="Tahoma"/>
          <w:color w:val="000000"/>
          <w:lang w:val="fr-FR"/>
        </w:rPr>
        <w:t>Lync 2013</w:t>
      </w:r>
    </w:p>
    <w:p w14:paraId="155649E2" w14:textId="77777777" w:rsidR="00BA756F" w:rsidRPr="00AC2F34" w:rsidRDefault="00BA756F" w:rsidP="00173A20">
      <w:pPr>
        <w:rPr>
          <w:rFonts w:cs="Tahoma"/>
          <w:lang w:val="fr-FR"/>
        </w:rPr>
      </w:pPr>
      <w:r w:rsidRPr="00AC2F34">
        <w:rPr>
          <w:rFonts w:cs="Tahoma"/>
          <w:color w:val="000000"/>
          <w:lang w:val="fr-FR"/>
        </w:rPr>
        <w:t>Lync Server 2013</w:t>
      </w:r>
    </w:p>
    <w:p w14:paraId="155649E3" w14:textId="77777777" w:rsidR="00BA756F" w:rsidRPr="00AC2F34" w:rsidRDefault="00BA756F" w:rsidP="00173A20">
      <w:pPr>
        <w:rPr>
          <w:rFonts w:cs="Tahoma"/>
          <w:lang w:val="fr-FR"/>
        </w:rPr>
      </w:pPr>
      <w:r w:rsidRPr="00AC2F34">
        <w:rPr>
          <w:rFonts w:cs="Tahoma"/>
          <w:color w:val="000000"/>
          <w:lang w:val="fr-FR"/>
        </w:rPr>
        <w:t>Lync Server Enterprise CAL 2013</w:t>
      </w:r>
    </w:p>
    <w:p w14:paraId="155649E4" w14:textId="77777777" w:rsidR="00BA756F" w:rsidRPr="00AC2F34" w:rsidRDefault="00BA756F" w:rsidP="00173A20">
      <w:pPr>
        <w:rPr>
          <w:rFonts w:cs="Tahoma"/>
          <w:lang w:val="fr-FR"/>
        </w:rPr>
      </w:pPr>
      <w:r w:rsidRPr="00AC2F34">
        <w:rPr>
          <w:rFonts w:cs="Tahoma"/>
          <w:color w:val="000000"/>
          <w:lang w:val="fr-FR"/>
        </w:rPr>
        <w:t>Lync Server Plus CAL 2013</w:t>
      </w:r>
    </w:p>
    <w:p w14:paraId="155649E5" w14:textId="77777777" w:rsidR="00BA756F" w:rsidRPr="009D4A86" w:rsidRDefault="00BA756F" w:rsidP="00173A20">
      <w:pPr>
        <w:rPr>
          <w:rFonts w:cs="Tahoma"/>
          <w:lang w:val="fr-FR"/>
        </w:rPr>
      </w:pPr>
      <w:r w:rsidRPr="009D4A86">
        <w:rPr>
          <w:rFonts w:cs="Tahoma"/>
          <w:color w:val="000000"/>
          <w:lang w:val="fr-FR"/>
        </w:rPr>
        <w:t>Lync Server Standard CAL 2013</w:t>
      </w:r>
    </w:p>
    <w:p w14:paraId="155649E6" w14:textId="77777777" w:rsidR="00BA756F" w:rsidRPr="009D4A86" w:rsidRDefault="00BA756F" w:rsidP="00173A20">
      <w:pPr>
        <w:rPr>
          <w:rFonts w:cs="Tahoma"/>
          <w:lang w:val="fr-FR"/>
        </w:rPr>
      </w:pPr>
      <w:r w:rsidRPr="009D4A86">
        <w:rPr>
          <w:rFonts w:cs="Tahoma"/>
          <w:color w:val="000000"/>
          <w:lang w:val="fr-FR"/>
        </w:rPr>
        <w:t>Office voor Thuisgebruik en Studenten RT 2013</w:t>
      </w:r>
    </w:p>
    <w:p w14:paraId="155649E7" w14:textId="77777777" w:rsidR="00BA756F" w:rsidRPr="009D4A86" w:rsidRDefault="00BA756F" w:rsidP="00173A20">
      <w:pPr>
        <w:rPr>
          <w:rFonts w:cs="Tahoma"/>
          <w:lang w:val="fr-FR"/>
        </w:rPr>
      </w:pPr>
      <w:r w:rsidRPr="009D4A86">
        <w:rPr>
          <w:rFonts w:cs="Tahoma"/>
          <w:color w:val="000000"/>
          <w:lang w:val="fr-FR"/>
        </w:rPr>
        <w:t>Office Multi Language Pack 2013</w:t>
      </w:r>
    </w:p>
    <w:p w14:paraId="155649E8" w14:textId="77777777" w:rsidR="00BA756F" w:rsidRPr="009D4A86" w:rsidRDefault="00BA756F" w:rsidP="00173A20">
      <w:pPr>
        <w:rPr>
          <w:rFonts w:cs="Tahoma"/>
          <w:lang w:val="fr-FR"/>
        </w:rPr>
      </w:pPr>
      <w:r w:rsidRPr="009D4A86">
        <w:rPr>
          <w:rFonts w:cs="Tahoma"/>
          <w:color w:val="000000"/>
          <w:lang w:val="fr-FR"/>
        </w:rPr>
        <w:t>Office Professional Plus 2013</w:t>
      </w:r>
    </w:p>
    <w:p w14:paraId="155649E9" w14:textId="77777777" w:rsidR="00BA756F" w:rsidRPr="00AC2F34" w:rsidRDefault="00BA756F" w:rsidP="00173A20">
      <w:pPr>
        <w:rPr>
          <w:rFonts w:cs="Tahoma"/>
        </w:rPr>
      </w:pPr>
      <w:r w:rsidRPr="00AC2F34">
        <w:rPr>
          <w:rFonts w:cs="Tahoma"/>
          <w:color w:val="000000"/>
        </w:rPr>
        <w:t>Office Standard 2013</w:t>
      </w:r>
    </w:p>
    <w:p w14:paraId="155649EA" w14:textId="77777777" w:rsidR="00BA756F" w:rsidRPr="00AC2F34" w:rsidRDefault="00BA756F" w:rsidP="00173A20">
      <w:pPr>
        <w:rPr>
          <w:rFonts w:cs="Tahoma"/>
        </w:rPr>
      </w:pPr>
      <w:r w:rsidRPr="00AC2F34">
        <w:rPr>
          <w:rFonts w:cs="Tahoma"/>
          <w:color w:val="000000"/>
        </w:rPr>
        <w:t>OneNote 2013</w:t>
      </w:r>
    </w:p>
    <w:p w14:paraId="155649EB" w14:textId="77777777" w:rsidR="00BA756F" w:rsidRPr="00AC2F34" w:rsidRDefault="00BA756F" w:rsidP="00173A20">
      <w:pPr>
        <w:rPr>
          <w:rFonts w:cs="Tahoma"/>
        </w:rPr>
      </w:pPr>
      <w:r w:rsidRPr="00AC2F34">
        <w:rPr>
          <w:rFonts w:cs="Tahoma"/>
          <w:color w:val="000000"/>
        </w:rPr>
        <w:t>Outlook 2013</w:t>
      </w:r>
    </w:p>
    <w:p w14:paraId="155649EC" w14:textId="77777777" w:rsidR="00BA756F" w:rsidRPr="00AC2F34" w:rsidRDefault="00BA756F" w:rsidP="00173A20">
      <w:pPr>
        <w:rPr>
          <w:rFonts w:cs="Tahoma"/>
        </w:rPr>
      </w:pPr>
      <w:r w:rsidRPr="00AC2F34">
        <w:rPr>
          <w:rFonts w:cs="Tahoma"/>
          <w:color w:val="000000"/>
        </w:rPr>
        <w:t>PowerPoint 2013</w:t>
      </w:r>
    </w:p>
    <w:p w14:paraId="155649ED" w14:textId="77777777" w:rsidR="00BA756F" w:rsidRPr="00AC2F34" w:rsidRDefault="00BA756F" w:rsidP="00173A20">
      <w:pPr>
        <w:rPr>
          <w:rFonts w:cs="Tahoma"/>
        </w:rPr>
      </w:pPr>
      <w:r w:rsidRPr="00AC2F34">
        <w:rPr>
          <w:rFonts w:cs="Tahoma"/>
          <w:color w:val="000000"/>
        </w:rPr>
        <w:t>Project Standard 2013</w:t>
      </w:r>
    </w:p>
    <w:p w14:paraId="155649EE" w14:textId="77777777" w:rsidR="00BA756F" w:rsidRPr="00AC2F34" w:rsidRDefault="00BA756F" w:rsidP="00173A20">
      <w:pPr>
        <w:rPr>
          <w:rFonts w:cs="Tahoma"/>
        </w:rPr>
      </w:pPr>
      <w:r w:rsidRPr="00AC2F34">
        <w:rPr>
          <w:rFonts w:cs="Tahoma"/>
          <w:color w:val="000000"/>
        </w:rPr>
        <w:t>Project Professional 2013</w:t>
      </w:r>
    </w:p>
    <w:p w14:paraId="155649EF" w14:textId="77777777" w:rsidR="00BA756F" w:rsidRPr="00AC2F34" w:rsidRDefault="00BA756F" w:rsidP="00173A20">
      <w:pPr>
        <w:rPr>
          <w:rFonts w:cs="Tahoma"/>
        </w:rPr>
      </w:pPr>
      <w:r w:rsidRPr="00AC2F34">
        <w:rPr>
          <w:rFonts w:cs="Tahoma"/>
          <w:color w:val="000000"/>
        </w:rPr>
        <w:t>Project Server 2013</w:t>
      </w:r>
    </w:p>
    <w:p w14:paraId="155649F0" w14:textId="77777777" w:rsidR="00BA756F" w:rsidRPr="00AC2F34" w:rsidRDefault="00BA756F" w:rsidP="00173A20">
      <w:pPr>
        <w:rPr>
          <w:rFonts w:cs="Tahoma"/>
        </w:rPr>
      </w:pPr>
      <w:r w:rsidRPr="00AC2F34">
        <w:rPr>
          <w:rFonts w:cs="Tahoma"/>
          <w:color w:val="000000"/>
        </w:rPr>
        <w:t>Project Server CAL 2013</w:t>
      </w:r>
    </w:p>
    <w:p w14:paraId="155649F1" w14:textId="77777777" w:rsidR="00BA756F" w:rsidRPr="00AC2F34" w:rsidRDefault="00FE3510" w:rsidP="00173A20">
      <w:pPr>
        <w:rPr>
          <w:rFonts w:cs="Tahoma"/>
        </w:rPr>
      </w:pPr>
      <w:r w:rsidRPr="00AC2F34">
        <w:rPr>
          <w:rFonts w:cs="Tahoma"/>
          <w:color w:val="000000"/>
        </w:rPr>
        <w:lastRenderedPageBreak/>
        <w:t>Publisher 2013</w:t>
      </w:r>
    </w:p>
    <w:p w14:paraId="155649F2" w14:textId="77777777" w:rsidR="00FE3510" w:rsidRPr="00AC2F34" w:rsidRDefault="00FE3510" w:rsidP="00173A20">
      <w:pPr>
        <w:rPr>
          <w:rFonts w:cs="Tahoma"/>
        </w:rPr>
      </w:pPr>
      <w:r w:rsidRPr="00AC2F34">
        <w:rPr>
          <w:rFonts w:cs="Tahoma"/>
          <w:color w:val="000000"/>
        </w:rPr>
        <w:t>SharePoint Enterprise CAL 2013</w:t>
      </w:r>
    </w:p>
    <w:p w14:paraId="155649F3" w14:textId="77777777" w:rsidR="00FE3510" w:rsidRPr="00AC2F34" w:rsidRDefault="00FE3510" w:rsidP="00173A20">
      <w:pPr>
        <w:rPr>
          <w:rFonts w:cs="Tahoma"/>
        </w:rPr>
      </w:pPr>
      <w:r w:rsidRPr="00AC2F34">
        <w:rPr>
          <w:rFonts w:cs="Tahoma"/>
          <w:color w:val="000000"/>
        </w:rPr>
        <w:t>SharePoint Server 2013</w:t>
      </w:r>
    </w:p>
    <w:p w14:paraId="155649F4" w14:textId="77777777" w:rsidR="00FE3510" w:rsidRPr="00AC2F34" w:rsidRDefault="00FE3510" w:rsidP="00173A20">
      <w:pPr>
        <w:rPr>
          <w:rFonts w:cs="Tahoma"/>
        </w:rPr>
      </w:pPr>
      <w:r w:rsidRPr="00AC2F34">
        <w:rPr>
          <w:rFonts w:cs="Tahoma"/>
          <w:color w:val="000000"/>
        </w:rPr>
        <w:t>SharePoint Standard CAL 2013</w:t>
      </w:r>
    </w:p>
    <w:p w14:paraId="155649F5" w14:textId="77777777" w:rsidR="00FE3510" w:rsidRPr="00AC2F34" w:rsidRDefault="00FE3510" w:rsidP="00173A20">
      <w:pPr>
        <w:rPr>
          <w:rFonts w:cs="Tahoma"/>
        </w:rPr>
      </w:pPr>
      <w:r w:rsidRPr="00AC2F34">
        <w:rPr>
          <w:rFonts w:cs="Tahoma"/>
          <w:color w:val="000000"/>
        </w:rPr>
        <w:t>Visio Professional 2013</w:t>
      </w:r>
    </w:p>
    <w:p w14:paraId="155649F6" w14:textId="77777777" w:rsidR="00FE3510" w:rsidRPr="00AC2F34" w:rsidRDefault="00FE3510" w:rsidP="00173A20">
      <w:pPr>
        <w:rPr>
          <w:rFonts w:cs="Tahoma"/>
        </w:rPr>
      </w:pPr>
      <w:r w:rsidRPr="00AC2F34">
        <w:rPr>
          <w:rFonts w:cs="Tahoma"/>
          <w:color w:val="000000"/>
        </w:rPr>
        <w:t>Visio Standard 2013</w:t>
      </w:r>
    </w:p>
    <w:p w14:paraId="155649F7" w14:textId="77777777" w:rsidR="00FE3510" w:rsidRPr="00AC2F34" w:rsidRDefault="00FE3510" w:rsidP="00173A20">
      <w:pPr>
        <w:rPr>
          <w:rFonts w:cs="Tahoma"/>
        </w:rPr>
      </w:pPr>
      <w:r w:rsidRPr="00AC2F34">
        <w:rPr>
          <w:rFonts w:cs="Tahoma"/>
          <w:color w:val="000000"/>
        </w:rPr>
        <w:t>Word 2013</w:t>
      </w:r>
    </w:p>
    <w:p w14:paraId="155649F8" w14:textId="77777777" w:rsidR="00FE3510" w:rsidRPr="00AC2F34" w:rsidRDefault="00FE3510" w:rsidP="00173A20">
      <w:pPr>
        <w:rPr>
          <w:rFonts w:cs="Tahoma"/>
        </w:rPr>
      </w:pPr>
      <w:r w:rsidRPr="00AC2F34">
        <w:rPr>
          <w:rFonts w:cs="Tahoma"/>
          <w:color w:val="000000"/>
        </w:rPr>
        <w:t>Windows MultiPoint Server Standard 2012</w:t>
      </w:r>
    </w:p>
    <w:p w14:paraId="155649F9" w14:textId="77777777" w:rsidR="00FE3510" w:rsidRPr="00AC2F34" w:rsidRDefault="00FE3510" w:rsidP="00173A20">
      <w:pPr>
        <w:rPr>
          <w:rFonts w:cs="Tahoma"/>
        </w:rPr>
      </w:pPr>
      <w:r w:rsidRPr="00AC2F34">
        <w:rPr>
          <w:rFonts w:cs="Tahoma"/>
          <w:color w:val="000000"/>
        </w:rPr>
        <w:t>Windows MultiPoint Server Premium 2012</w:t>
      </w:r>
    </w:p>
    <w:p w14:paraId="155649FA" w14:textId="77777777" w:rsidR="00FE3510" w:rsidRPr="00AC2F34" w:rsidRDefault="00FE3510" w:rsidP="00173A20">
      <w:pPr>
        <w:rPr>
          <w:rFonts w:cs="Tahoma"/>
        </w:rPr>
      </w:pPr>
      <w:r w:rsidRPr="00AC2F34">
        <w:rPr>
          <w:rFonts w:cs="Tahoma"/>
          <w:color w:val="000000"/>
        </w:rPr>
        <w:t>Windows MultiPoint Server CAL 2012</w:t>
      </w:r>
    </w:p>
    <w:p w14:paraId="155649FB" w14:textId="77777777" w:rsidR="00FE3510" w:rsidRPr="00AC2F34" w:rsidRDefault="00FE3510" w:rsidP="00173A20">
      <w:pPr>
        <w:rPr>
          <w:rFonts w:cs="Tahoma"/>
        </w:rPr>
      </w:pPr>
      <w:r w:rsidRPr="00AC2F34">
        <w:rPr>
          <w:rFonts w:cs="Tahoma"/>
          <w:color w:val="000000"/>
        </w:rPr>
        <w:t>Windows MultiPoint Server CAL met Windows Server CAL 2012</w:t>
      </w:r>
    </w:p>
    <w:p w14:paraId="155649FC" w14:textId="77777777" w:rsidR="006F741C" w:rsidRPr="00AC2F34" w:rsidRDefault="006F741C" w:rsidP="006F741C">
      <w:pPr>
        <w:rPr>
          <w:rFonts w:cs="Tahoma"/>
        </w:rPr>
      </w:pPr>
      <w:r w:rsidRPr="00AC2F34">
        <w:rPr>
          <w:rFonts w:cs="Tahoma"/>
          <w:color w:val="000000"/>
        </w:rPr>
        <w:t>Windows Intune (per Gebruiker)</w:t>
      </w:r>
    </w:p>
    <w:p w14:paraId="155649FD" w14:textId="77777777" w:rsidR="006F741C" w:rsidRPr="00AC2F34" w:rsidRDefault="006F741C" w:rsidP="00BA3297">
      <w:pPr>
        <w:rPr>
          <w:rFonts w:cs="Tahoma"/>
        </w:rPr>
      </w:pPr>
      <w:r w:rsidRPr="00AC2F34">
        <w:rPr>
          <w:rFonts w:cs="Tahoma"/>
          <w:color w:val="000000"/>
        </w:rPr>
        <w:t>Windows Intune Add-on voor System Center Configuration Manager en System Center Endpoint Protection (per</w:t>
      </w:r>
      <w:r w:rsidR="00BA3297" w:rsidRPr="00AC2F34">
        <w:rPr>
          <w:rFonts w:cs="Tahoma"/>
          <w:color w:val="000000"/>
        </w:rPr>
        <w:t> </w:t>
      </w:r>
      <w:r w:rsidRPr="00AC2F34">
        <w:rPr>
          <w:rFonts w:cs="Tahoma"/>
          <w:color w:val="000000"/>
        </w:rPr>
        <w:t>gebruiker)</w:t>
      </w:r>
    </w:p>
    <w:p w14:paraId="155649FE" w14:textId="77777777" w:rsidR="00FE3510" w:rsidRPr="00AC2F34" w:rsidRDefault="00FE3510" w:rsidP="00173A20">
      <w:pPr>
        <w:rPr>
          <w:rFonts w:cs="Tahoma"/>
        </w:rPr>
      </w:pPr>
      <w:r w:rsidRPr="00AC2F34">
        <w:rPr>
          <w:rFonts w:cs="Tahoma"/>
          <w:color w:val="000000"/>
        </w:rPr>
        <w:t>Windows Intune USL</w:t>
      </w:r>
    </w:p>
    <w:p w14:paraId="155649FF" w14:textId="77777777" w:rsidR="00FE3510" w:rsidRPr="00AC2F34" w:rsidRDefault="00FE3510" w:rsidP="00173A20">
      <w:pPr>
        <w:rPr>
          <w:rFonts w:cs="Tahoma"/>
        </w:rPr>
      </w:pPr>
      <w:r w:rsidRPr="00AC2F34">
        <w:rPr>
          <w:rFonts w:cs="Tahoma"/>
          <w:color w:val="000000"/>
        </w:rPr>
        <w:t>Windows Intune USL Add-On</w:t>
      </w:r>
    </w:p>
    <w:p w14:paraId="15564A00" w14:textId="77777777" w:rsidR="00FE3510" w:rsidRPr="00AC2F34" w:rsidRDefault="00FE3510" w:rsidP="00173A20">
      <w:pPr>
        <w:rPr>
          <w:rFonts w:cs="Tahoma"/>
        </w:rPr>
      </w:pPr>
      <w:r w:rsidRPr="00AC2F34">
        <w:rPr>
          <w:rFonts w:cs="Tahoma"/>
          <w:color w:val="000000"/>
        </w:rPr>
        <w:t>Windows Intune USL Add-On Extra Storage 1 GB</w:t>
      </w:r>
    </w:p>
    <w:p w14:paraId="15564A01" w14:textId="77777777" w:rsidR="00FE3510" w:rsidRPr="00AC2F34" w:rsidRDefault="00FE3510" w:rsidP="00173A20">
      <w:pPr>
        <w:rPr>
          <w:rFonts w:cs="Tahoma"/>
        </w:rPr>
      </w:pPr>
      <w:r w:rsidRPr="00AC2F34">
        <w:rPr>
          <w:rFonts w:cs="Tahoma"/>
          <w:color w:val="000000"/>
        </w:rPr>
        <w:t>Win Pro met MDOP 8</w:t>
      </w:r>
    </w:p>
    <w:p w14:paraId="15564A02" w14:textId="77777777" w:rsidR="00173A20" w:rsidRPr="00AC2F34" w:rsidRDefault="00173A20" w:rsidP="00173A20">
      <w:pPr>
        <w:keepNext/>
        <w:tabs>
          <w:tab w:val="num" w:pos="720"/>
        </w:tabs>
        <w:spacing w:before="60"/>
        <w:outlineLvl w:val="3"/>
        <w:rPr>
          <w:rFonts w:cs="Tahoma"/>
        </w:rPr>
      </w:pPr>
    </w:p>
    <w:p w14:paraId="15564A03" w14:textId="77777777" w:rsidR="00173A20" w:rsidRPr="00AC2F34" w:rsidRDefault="00173A20" w:rsidP="00173A20">
      <w:pPr>
        <w:rPr>
          <w:rFonts w:cs="Tahoma"/>
        </w:rPr>
      </w:pPr>
      <w:r w:rsidRPr="00AC2F34">
        <w:rPr>
          <w:rFonts w:cs="Tahoma"/>
          <w:b/>
          <w:color w:val="000000"/>
          <w:szCs w:val="18"/>
        </w:rPr>
        <w:t>Promoties</w:t>
      </w:r>
      <w:r w:rsidRPr="00AC2F34">
        <w:rPr>
          <w:rFonts w:cs="Tahoma"/>
        </w:rPr>
        <w:t xml:space="preserve"> </w:t>
      </w:r>
    </w:p>
    <w:p w14:paraId="15564A04" w14:textId="77777777" w:rsidR="00173A20" w:rsidRPr="00AC2F34" w:rsidRDefault="00FE3510" w:rsidP="00173A20">
      <w:pPr>
        <w:outlineLvl w:val="1"/>
        <w:rPr>
          <w:rFonts w:cs="Tahoma"/>
        </w:rPr>
      </w:pPr>
      <w:r w:rsidRPr="00AC2F34">
        <w:rPr>
          <w:rFonts w:cs="Tahoma"/>
          <w:color w:val="000000"/>
          <w:szCs w:val="18"/>
        </w:rPr>
        <w:t>De volgende promoties zijn toegevoegd:</w:t>
      </w:r>
    </w:p>
    <w:p w14:paraId="15564A05" w14:textId="77777777" w:rsidR="00FE3510" w:rsidRPr="00AC2F34" w:rsidRDefault="00FE3510" w:rsidP="00173A20">
      <w:pPr>
        <w:outlineLvl w:val="1"/>
        <w:rPr>
          <w:rFonts w:cs="Tahoma"/>
        </w:rPr>
      </w:pPr>
      <w:r w:rsidRPr="00AC2F34">
        <w:rPr>
          <w:rFonts w:cs="Tahoma"/>
          <w:color w:val="000000"/>
          <w:szCs w:val="18"/>
        </w:rPr>
        <w:t>55% korting op Project Server CAL voor bedrijfsomvattende aankoop</w:t>
      </w:r>
    </w:p>
    <w:p w14:paraId="15564A06" w14:textId="77777777" w:rsidR="00FE3510" w:rsidRPr="00AC2F34" w:rsidRDefault="00FE3510" w:rsidP="00173A20">
      <w:pPr>
        <w:outlineLvl w:val="1"/>
        <w:rPr>
          <w:rFonts w:cs="Tahoma"/>
        </w:rPr>
      </w:pPr>
      <w:r w:rsidRPr="00AC2F34">
        <w:rPr>
          <w:rFonts w:cs="Tahoma"/>
          <w:color w:val="000000"/>
          <w:szCs w:val="18"/>
        </w:rPr>
        <w:t>15% korting op Opwaarderingen van Project/Visio</w:t>
      </w:r>
    </w:p>
    <w:p w14:paraId="15564A07" w14:textId="77777777" w:rsidR="00FE3510" w:rsidRPr="00AC2F34" w:rsidRDefault="00FE3510" w:rsidP="00173A20">
      <w:pPr>
        <w:outlineLvl w:val="1"/>
        <w:rPr>
          <w:rFonts w:cs="Tahoma"/>
        </w:rPr>
      </w:pPr>
    </w:p>
    <w:p w14:paraId="15564A08" w14:textId="77777777" w:rsidR="00FE3510" w:rsidRPr="009D4A86" w:rsidRDefault="00FE3510" w:rsidP="00173A20">
      <w:pPr>
        <w:outlineLvl w:val="1"/>
        <w:rPr>
          <w:rFonts w:cs="Tahoma"/>
          <w:lang w:val="de-DE"/>
        </w:rPr>
      </w:pPr>
      <w:r w:rsidRPr="009D4A86">
        <w:rPr>
          <w:rFonts w:cs="Tahoma"/>
          <w:color w:val="000000"/>
          <w:szCs w:val="18"/>
          <w:lang w:val="de-DE"/>
        </w:rPr>
        <w:t>De volgende promoties zijn verwijderd:</w:t>
      </w:r>
    </w:p>
    <w:p w14:paraId="15564A09" w14:textId="77777777" w:rsidR="00FE3510" w:rsidRPr="009D4A86" w:rsidRDefault="00FE3510" w:rsidP="00173A20">
      <w:pPr>
        <w:outlineLvl w:val="1"/>
        <w:rPr>
          <w:rFonts w:cs="Tahoma"/>
          <w:lang w:val="de-DE"/>
        </w:rPr>
      </w:pPr>
      <w:r w:rsidRPr="009D4A86">
        <w:rPr>
          <w:rFonts w:cs="Tahoma"/>
          <w:lang w:val="de-DE"/>
        </w:rPr>
        <w:t>Windows Intune Nieuwe PC 20% Promo</w:t>
      </w:r>
    </w:p>
    <w:p w14:paraId="15564A0A" w14:textId="77777777" w:rsidR="00173A20" w:rsidRPr="009D4A86" w:rsidRDefault="00173A20" w:rsidP="00173A20">
      <w:pPr>
        <w:outlineLvl w:val="1"/>
        <w:rPr>
          <w:rFonts w:cs="Tahoma"/>
          <w:lang w:val="de-DE"/>
        </w:rPr>
      </w:pPr>
    </w:p>
    <w:p w14:paraId="15564A0B" w14:textId="77777777" w:rsidR="00CD7EA6" w:rsidRPr="009D4A86" w:rsidRDefault="00173A20" w:rsidP="00CD7EA6">
      <w:pPr>
        <w:rPr>
          <w:rFonts w:cs="Tahoma"/>
          <w:lang w:val="de-DE"/>
        </w:rPr>
      </w:pPr>
      <w:r w:rsidRPr="009D4A86">
        <w:rPr>
          <w:rFonts w:cs="Tahoma"/>
          <w:b/>
          <w:color w:val="000000"/>
          <w:lang w:val="de-DE"/>
        </w:rPr>
        <w:t>Verwijderd</w:t>
      </w:r>
    </w:p>
    <w:p w14:paraId="15564A0C" w14:textId="77777777" w:rsidR="00685009" w:rsidRPr="009D4A86" w:rsidRDefault="00685009" w:rsidP="00685009">
      <w:pPr>
        <w:rPr>
          <w:rFonts w:cs="Tahoma"/>
          <w:lang w:val="de-DE"/>
        </w:rPr>
      </w:pPr>
      <w:r w:rsidRPr="009D4A86">
        <w:rPr>
          <w:rFonts w:cs="Tahoma"/>
          <w:color w:val="000000"/>
          <w:lang w:val="de-DE"/>
        </w:rPr>
        <w:t>Access 2010</w:t>
      </w:r>
    </w:p>
    <w:p w14:paraId="15564A0D" w14:textId="77777777" w:rsidR="00685009" w:rsidRPr="009D4A86" w:rsidRDefault="00685009" w:rsidP="00685009">
      <w:pPr>
        <w:rPr>
          <w:rFonts w:cs="Tahoma"/>
          <w:lang w:val="de-DE"/>
        </w:rPr>
      </w:pPr>
      <w:r w:rsidRPr="009D4A86">
        <w:rPr>
          <w:rFonts w:cs="Tahoma"/>
          <w:color w:val="000000"/>
          <w:lang w:val="de-DE"/>
        </w:rPr>
        <w:t>Duet Enterprise voor Microsoft SharePoint en SAP 1.0</w:t>
      </w:r>
    </w:p>
    <w:p w14:paraId="15564A0E" w14:textId="77777777" w:rsidR="00685009" w:rsidRPr="009D4A86" w:rsidRDefault="00685009" w:rsidP="00685009">
      <w:pPr>
        <w:rPr>
          <w:rFonts w:cs="Tahoma"/>
          <w:lang w:val="de-DE"/>
        </w:rPr>
      </w:pPr>
      <w:r w:rsidRPr="009D4A86">
        <w:rPr>
          <w:rFonts w:cs="Tahoma"/>
          <w:color w:val="000000"/>
          <w:lang w:val="de-DE"/>
        </w:rPr>
        <w:t>Dynamics CRM Onprem Mobile</w:t>
      </w:r>
    </w:p>
    <w:p w14:paraId="15564A0F" w14:textId="77777777" w:rsidR="00685009" w:rsidRPr="009D4A86" w:rsidRDefault="00685009" w:rsidP="00685009">
      <w:pPr>
        <w:rPr>
          <w:rFonts w:cs="Tahoma"/>
          <w:lang w:val="de-DE"/>
        </w:rPr>
      </w:pPr>
      <w:r w:rsidRPr="009D4A86">
        <w:rPr>
          <w:rFonts w:cs="Tahoma"/>
          <w:color w:val="000000"/>
          <w:lang w:val="de-DE"/>
        </w:rPr>
        <w:t>Dynamics CRM Mobile</w:t>
      </w:r>
    </w:p>
    <w:p w14:paraId="15564A10" w14:textId="77777777" w:rsidR="00685009" w:rsidRPr="009D4A86" w:rsidRDefault="00685009" w:rsidP="00685009">
      <w:pPr>
        <w:rPr>
          <w:rFonts w:cs="Tahoma"/>
          <w:lang w:val="de-DE"/>
        </w:rPr>
      </w:pPr>
      <w:r w:rsidRPr="009D4A86">
        <w:rPr>
          <w:rFonts w:cs="Tahoma"/>
          <w:color w:val="000000"/>
          <w:lang w:val="de-DE"/>
        </w:rPr>
        <w:t>Excel 2010</w:t>
      </w:r>
    </w:p>
    <w:p w14:paraId="15564A11" w14:textId="77777777" w:rsidR="00685009" w:rsidRPr="00AC2F34" w:rsidRDefault="00685009" w:rsidP="00685009">
      <w:pPr>
        <w:rPr>
          <w:rFonts w:cs="Tahoma"/>
        </w:rPr>
      </w:pPr>
      <w:r w:rsidRPr="00AC2F34">
        <w:rPr>
          <w:rFonts w:cs="Tahoma"/>
          <w:color w:val="000000"/>
        </w:rPr>
        <w:t>External Connector-licentie voor Exchange Server 2010</w:t>
      </w:r>
    </w:p>
    <w:p w14:paraId="15564A12" w14:textId="77777777" w:rsidR="00685009" w:rsidRPr="00AC2F34" w:rsidRDefault="00685009" w:rsidP="00685009">
      <w:pPr>
        <w:rPr>
          <w:rFonts w:cs="Tahoma"/>
        </w:rPr>
      </w:pPr>
      <w:r w:rsidRPr="00AC2F34">
        <w:rPr>
          <w:rFonts w:cs="Tahoma"/>
          <w:color w:val="000000"/>
        </w:rPr>
        <w:t>FAST SearchServer SharePoint</w:t>
      </w:r>
    </w:p>
    <w:p w14:paraId="15564A13" w14:textId="77777777" w:rsidR="00685009" w:rsidRPr="00AC2F34" w:rsidRDefault="00685009" w:rsidP="00685009">
      <w:pPr>
        <w:rPr>
          <w:rFonts w:cs="Tahoma"/>
        </w:rPr>
      </w:pPr>
      <w:r w:rsidRPr="00AC2F34">
        <w:rPr>
          <w:rFonts w:cs="Tahoma"/>
          <w:color w:val="000000"/>
        </w:rPr>
        <w:t>Forefront Protection Suite</w:t>
      </w:r>
    </w:p>
    <w:p w14:paraId="15564A14" w14:textId="77777777" w:rsidR="00685009" w:rsidRPr="00AC2F34" w:rsidRDefault="00685009" w:rsidP="00685009">
      <w:pPr>
        <w:rPr>
          <w:rFonts w:cs="Tahoma"/>
        </w:rPr>
      </w:pPr>
      <w:r w:rsidRPr="00AC2F34">
        <w:rPr>
          <w:rFonts w:cs="Tahoma"/>
          <w:color w:val="000000"/>
        </w:rPr>
        <w:t>Forefront Security Exchange Server</w:t>
      </w:r>
    </w:p>
    <w:p w14:paraId="15564A15" w14:textId="77777777" w:rsidR="00685009" w:rsidRPr="00AC2F34" w:rsidRDefault="00685009" w:rsidP="00685009">
      <w:pPr>
        <w:rPr>
          <w:rFonts w:cs="Tahoma"/>
        </w:rPr>
      </w:pPr>
      <w:r w:rsidRPr="00AC2F34">
        <w:rPr>
          <w:rFonts w:cs="Tahoma"/>
          <w:color w:val="000000"/>
        </w:rPr>
        <w:t>Forefront Security Office Communication Server</w:t>
      </w:r>
    </w:p>
    <w:p w14:paraId="15564A16" w14:textId="77777777" w:rsidR="00685009" w:rsidRPr="00AC2F34" w:rsidRDefault="00685009" w:rsidP="00685009">
      <w:pPr>
        <w:rPr>
          <w:rFonts w:cs="Tahoma"/>
        </w:rPr>
      </w:pPr>
      <w:r w:rsidRPr="00AC2F34">
        <w:rPr>
          <w:rFonts w:cs="Tahoma"/>
          <w:color w:val="000000"/>
        </w:rPr>
        <w:t>Forefront Security SharePoint</w:t>
      </w:r>
    </w:p>
    <w:p w14:paraId="15564A17" w14:textId="77777777" w:rsidR="00685009" w:rsidRPr="00AC2F34" w:rsidRDefault="00685009" w:rsidP="00685009">
      <w:pPr>
        <w:rPr>
          <w:rFonts w:cs="Tahoma"/>
        </w:rPr>
      </w:pPr>
      <w:r w:rsidRPr="00AC2F34">
        <w:rPr>
          <w:rFonts w:cs="Tahoma"/>
          <w:color w:val="000000"/>
        </w:rPr>
        <w:t>Forefront Security Server Management Console</w:t>
      </w:r>
    </w:p>
    <w:p w14:paraId="15564A18" w14:textId="77777777" w:rsidR="00685009" w:rsidRPr="00AC2F34" w:rsidRDefault="00685009" w:rsidP="00685009">
      <w:pPr>
        <w:rPr>
          <w:rFonts w:cs="Tahoma"/>
        </w:rPr>
      </w:pPr>
      <w:r w:rsidRPr="00AC2F34">
        <w:rPr>
          <w:rFonts w:cs="Tahoma"/>
          <w:color w:val="000000"/>
        </w:rPr>
        <w:t>Forefront Security Web</w:t>
      </w:r>
    </w:p>
    <w:p w14:paraId="15564A19" w14:textId="77777777" w:rsidR="00685009" w:rsidRPr="00AC2F34" w:rsidRDefault="00685009" w:rsidP="00685009">
      <w:pPr>
        <w:rPr>
          <w:rFonts w:cs="Tahoma"/>
        </w:rPr>
      </w:pPr>
      <w:r w:rsidRPr="00AC2F34">
        <w:rPr>
          <w:rFonts w:cs="Tahoma"/>
          <w:color w:val="000000"/>
        </w:rPr>
        <w:t>Forefront Threat Management Gateway Enterprise</w:t>
      </w:r>
    </w:p>
    <w:p w14:paraId="15564A1A" w14:textId="77777777" w:rsidR="00685009" w:rsidRPr="00AC2F34" w:rsidRDefault="00685009" w:rsidP="00685009">
      <w:pPr>
        <w:rPr>
          <w:rFonts w:cs="Tahoma"/>
        </w:rPr>
      </w:pPr>
      <w:r w:rsidRPr="00AC2F34">
        <w:rPr>
          <w:rFonts w:cs="Tahoma"/>
          <w:color w:val="000000"/>
        </w:rPr>
        <w:t>Forefront Threat Management Gateway Medium Business</w:t>
      </w:r>
    </w:p>
    <w:p w14:paraId="15564A1B" w14:textId="77777777" w:rsidR="00685009" w:rsidRPr="00AC2F34" w:rsidRDefault="00685009" w:rsidP="00685009">
      <w:pPr>
        <w:rPr>
          <w:rFonts w:cs="Tahoma"/>
        </w:rPr>
      </w:pPr>
      <w:r w:rsidRPr="00AC2F34">
        <w:rPr>
          <w:rFonts w:cs="Tahoma"/>
          <w:color w:val="000000"/>
        </w:rPr>
        <w:t>Forefront Threat Management Gateway Standard</w:t>
      </w:r>
    </w:p>
    <w:p w14:paraId="15564A1C" w14:textId="77777777" w:rsidR="00685009" w:rsidRPr="00AC2F34" w:rsidRDefault="00685009" w:rsidP="00685009">
      <w:pPr>
        <w:rPr>
          <w:rFonts w:cs="Tahoma"/>
        </w:rPr>
      </w:pPr>
      <w:r w:rsidRPr="00AC2F34">
        <w:rPr>
          <w:rFonts w:cs="Tahoma"/>
          <w:color w:val="000000"/>
        </w:rPr>
        <w:t>Forefront Threat Management Gateway Web Protection Service</w:t>
      </w:r>
    </w:p>
    <w:p w14:paraId="15564A1D" w14:textId="77777777" w:rsidR="00685009" w:rsidRPr="00AC2F34" w:rsidRDefault="00685009" w:rsidP="00685009">
      <w:pPr>
        <w:rPr>
          <w:rFonts w:cs="Tahoma"/>
        </w:rPr>
      </w:pPr>
      <w:r w:rsidRPr="00AC2F34">
        <w:rPr>
          <w:rFonts w:cs="Tahoma"/>
          <w:color w:val="000000"/>
        </w:rPr>
        <w:t>Forefront Protection 2010 for Exchange Server</w:t>
      </w:r>
    </w:p>
    <w:p w14:paraId="15564A1E" w14:textId="77777777" w:rsidR="00685009" w:rsidRPr="00AC2F34" w:rsidRDefault="00685009" w:rsidP="00685009">
      <w:pPr>
        <w:rPr>
          <w:rFonts w:cs="Tahoma"/>
        </w:rPr>
      </w:pPr>
      <w:r w:rsidRPr="00AC2F34">
        <w:rPr>
          <w:rFonts w:cs="Tahoma"/>
          <w:color w:val="000000"/>
        </w:rPr>
        <w:t>Forefront Protection 2010 for Exchange Server External Connector</w:t>
      </w:r>
    </w:p>
    <w:p w14:paraId="15564A1F" w14:textId="77777777" w:rsidR="00685009" w:rsidRPr="00AC2F34" w:rsidRDefault="00685009" w:rsidP="00685009">
      <w:pPr>
        <w:rPr>
          <w:rFonts w:cs="Tahoma"/>
        </w:rPr>
      </w:pPr>
      <w:r w:rsidRPr="00AC2F34">
        <w:rPr>
          <w:rFonts w:cs="Tahoma"/>
          <w:color w:val="000000"/>
        </w:rPr>
        <w:t>Forefront Protection SharePoint</w:t>
      </w:r>
    </w:p>
    <w:p w14:paraId="15564A20" w14:textId="77777777" w:rsidR="00685009" w:rsidRPr="00AC2F34" w:rsidRDefault="00685009" w:rsidP="00685009">
      <w:pPr>
        <w:rPr>
          <w:rFonts w:cs="Tahoma"/>
        </w:rPr>
      </w:pPr>
      <w:r w:rsidRPr="00AC2F34">
        <w:rPr>
          <w:rFonts w:cs="Tahoma"/>
          <w:color w:val="000000"/>
        </w:rPr>
        <w:t>Groove Enterprise Services</w:t>
      </w:r>
    </w:p>
    <w:p w14:paraId="15564A21" w14:textId="77777777" w:rsidR="00685009" w:rsidRPr="00AC2F34" w:rsidRDefault="00685009" w:rsidP="00685009">
      <w:pPr>
        <w:rPr>
          <w:rFonts w:cs="Tahoma"/>
        </w:rPr>
      </w:pPr>
      <w:r w:rsidRPr="00AC2F34">
        <w:rPr>
          <w:rFonts w:cs="Tahoma"/>
          <w:color w:val="000000"/>
        </w:rPr>
        <w:t>Groove Server</w:t>
      </w:r>
    </w:p>
    <w:p w14:paraId="15564A22" w14:textId="77777777" w:rsidR="00685009" w:rsidRPr="00AC2F34" w:rsidRDefault="00685009" w:rsidP="00685009">
      <w:pPr>
        <w:rPr>
          <w:rFonts w:cs="Tahoma"/>
        </w:rPr>
      </w:pPr>
      <w:r w:rsidRPr="00AC2F34">
        <w:rPr>
          <w:rFonts w:cs="Tahoma"/>
          <w:color w:val="000000"/>
        </w:rPr>
        <w:t>InfoPath 2010</w:t>
      </w:r>
    </w:p>
    <w:p w14:paraId="15564A23" w14:textId="77777777" w:rsidR="00685009" w:rsidRPr="00AC2F34" w:rsidRDefault="00685009" w:rsidP="00685009">
      <w:pPr>
        <w:rPr>
          <w:rFonts w:cs="Tahoma"/>
        </w:rPr>
      </w:pPr>
      <w:r w:rsidRPr="00AC2F34">
        <w:rPr>
          <w:rFonts w:cs="Tahoma"/>
          <w:color w:val="000000"/>
        </w:rPr>
        <w:t>Lync 2010</w:t>
      </w:r>
    </w:p>
    <w:p w14:paraId="15564A24" w14:textId="77777777" w:rsidR="00685009" w:rsidRPr="00AC2F34" w:rsidRDefault="00685009" w:rsidP="00685009">
      <w:pPr>
        <w:rPr>
          <w:rFonts w:cs="Tahoma"/>
        </w:rPr>
      </w:pPr>
      <w:r w:rsidRPr="00AC2F34">
        <w:rPr>
          <w:rFonts w:cs="Tahoma"/>
          <w:color w:val="000000"/>
        </w:rPr>
        <w:t>Lync Server 2010 Enterprise Edition</w:t>
      </w:r>
    </w:p>
    <w:p w14:paraId="15564A25" w14:textId="77777777" w:rsidR="00685009" w:rsidRPr="00AC2F34" w:rsidRDefault="00685009" w:rsidP="00685009">
      <w:pPr>
        <w:rPr>
          <w:rFonts w:cs="Tahoma"/>
        </w:rPr>
      </w:pPr>
      <w:r w:rsidRPr="00AC2F34">
        <w:rPr>
          <w:rFonts w:cs="Tahoma"/>
          <w:color w:val="000000"/>
        </w:rPr>
        <w:t>Lync Server 2010 Enterprise External Connector</w:t>
      </w:r>
    </w:p>
    <w:p w14:paraId="15564A26" w14:textId="77777777" w:rsidR="00685009" w:rsidRPr="00AC2F34" w:rsidRDefault="00685009" w:rsidP="00685009">
      <w:pPr>
        <w:rPr>
          <w:rFonts w:cs="Tahoma"/>
        </w:rPr>
      </w:pPr>
      <w:r w:rsidRPr="00AC2F34">
        <w:rPr>
          <w:rFonts w:cs="Tahoma"/>
          <w:color w:val="000000"/>
        </w:rPr>
        <w:t>Lync Server 2010 Plus External Connector</w:t>
      </w:r>
    </w:p>
    <w:p w14:paraId="15564A27" w14:textId="77777777" w:rsidR="00685009" w:rsidRPr="00AC2F34" w:rsidRDefault="00685009" w:rsidP="00685009">
      <w:pPr>
        <w:rPr>
          <w:rFonts w:cs="Tahoma"/>
        </w:rPr>
      </w:pPr>
      <w:r w:rsidRPr="00AC2F34">
        <w:rPr>
          <w:rFonts w:cs="Tahoma"/>
          <w:color w:val="000000"/>
        </w:rPr>
        <w:t>Lync Server 2010 Standard External Connector</w:t>
      </w:r>
    </w:p>
    <w:p w14:paraId="15564A28" w14:textId="77777777" w:rsidR="00685009" w:rsidRPr="00AC2F34" w:rsidRDefault="00685009" w:rsidP="00685009">
      <w:pPr>
        <w:rPr>
          <w:rFonts w:cs="Tahoma"/>
        </w:rPr>
      </w:pPr>
      <w:r w:rsidRPr="00AC2F34">
        <w:rPr>
          <w:rFonts w:cs="Tahoma"/>
          <w:color w:val="000000"/>
        </w:rPr>
        <w:t>Lync Server 2010 Standard Edition</w:t>
      </w:r>
    </w:p>
    <w:p w14:paraId="15564A29" w14:textId="77777777" w:rsidR="00685009" w:rsidRPr="00AC2F34" w:rsidRDefault="00685009" w:rsidP="00685009">
      <w:pPr>
        <w:rPr>
          <w:rFonts w:cs="Tahoma"/>
        </w:rPr>
      </w:pPr>
      <w:r w:rsidRPr="00AC2F34">
        <w:rPr>
          <w:rFonts w:cs="Tahoma"/>
          <w:color w:val="000000"/>
        </w:rPr>
        <w:t>Office Groove Enterprise Services</w:t>
      </w:r>
    </w:p>
    <w:p w14:paraId="15564A2A" w14:textId="77777777" w:rsidR="00685009" w:rsidRPr="00AC2F34" w:rsidRDefault="00685009" w:rsidP="00685009">
      <w:pPr>
        <w:rPr>
          <w:rFonts w:cs="Tahoma"/>
        </w:rPr>
      </w:pPr>
      <w:r w:rsidRPr="00AC2F34">
        <w:rPr>
          <w:rFonts w:cs="Tahoma"/>
          <w:color w:val="000000"/>
        </w:rPr>
        <w:t>Office Multi-Language Pack 2010</w:t>
      </w:r>
    </w:p>
    <w:p w14:paraId="15564A2B" w14:textId="77777777" w:rsidR="00685009" w:rsidRPr="00AC2F34" w:rsidRDefault="00685009" w:rsidP="00685009">
      <w:pPr>
        <w:rPr>
          <w:rFonts w:cs="Tahoma"/>
        </w:rPr>
      </w:pPr>
      <w:r w:rsidRPr="00AC2F34">
        <w:rPr>
          <w:rFonts w:cs="Tahoma"/>
          <w:color w:val="000000"/>
        </w:rPr>
        <w:lastRenderedPageBreak/>
        <w:t>Office Professional Plus 2010</w:t>
      </w:r>
    </w:p>
    <w:p w14:paraId="15564A2C" w14:textId="77777777" w:rsidR="00685009" w:rsidRPr="00AC2F34" w:rsidRDefault="00685009" w:rsidP="00685009">
      <w:pPr>
        <w:rPr>
          <w:rFonts w:cs="Tahoma"/>
        </w:rPr>
      </w:pPr>
      <w:r w:rsidRPr="00AC2F34">
        <w:rPr>
          <w:rFonts w:cs="Tahoma"/>
          <w:color w:val="000000"/>
        </w:rPr>
        <w:t>Office Standard 2010</w:t>
      </w:r>
    </w:p>
    <w:p w14:paraId="15564A2D" w14:textId="77777777" w:rsidR="00685009" w:rsidRPr="00AC2F34" w:rsidRDefault="00685009" w:rsidP="00685009">
      <w:pPr>
        <w:rPr>
          <w:rFonts w:cs="Tahoma"/>
        </w:rPr>
      </w:pPr>
      <w:r w:rsidRPr="00AC2F34">
        <w:rPr>
          <w:rFonts w:cs="Tahoma"/>
          <w:color w:val="000000"/>
        </w:rPr>
        <w:t>Office Small Business Get Genuine</w:t>
      </w:r>
    </w:p>
    <w:p w14:paraId="15564A2E" w14:textId="77777777" w:rsidR="00685009" w:rsidRPr="00AC2F34" w:rsidRDefault="00685009" w:rsidP="00685009">
      <w:pPr>
        <w:rPr>
          <w:rFonts w:cs="Tahoma"/>
        </w:rPr>
      </w:pPr>
      <w:r w:rsidRPr="00AC2F34">
        <w:rPr>
          <w:rFonts w:cs="Tahoma"/>
          <w:color w:val="000000"/>
        </w:rPr>
        <w:t>OneNote 2010</w:t>
      </w:r>
    </w:p>
    <w:p w14:paraId="15564A2F" w14:textId="77777777" w:rsidR="00685009" w:rsidRPr="00AC2F34" w:rsidRDefault="00685009" w:rsidP="00685009">
      <w:pPr>
        <w:rPr>
          <w:rFonts w:cs="Tahoma"/>
        </w:rPr>
      </w:pPr>
      <w:r w:rsidRPr="00AC2F34">
        <w:rPr>
          <w:rFonts w:cs="Tahoma"/>
          <w:color w:val="000000"/>
        </w:rPr>
        <w:t>Outlook 2010</w:t>
      </w:r>
    </w:p>
    <w:p w14:paraId="15564A30" w14:textId="77777777" w:rsidR="00685009" w:rsidRPr="00AC2F34" w:rsidRDefault="00685009" w:rsidP="00685009">
      <w:pPr>
        <w:rPr>
          <w:rFonts w:cs="Tahoma"/>
        </w:rPr>
      </w:pPr>
      <w:r w:rsidRPr="00AC2F34">
        <w:rPr>
          <w:rFonts w:cs="Tahoma"/>
          <w:color w:val="000000"/>
        </w:rPr>
        <w:t>Outlook met Business Contact Manager</w:t>
      </w:r>
    </w:p>
    <w:p w14:paraId="15564A31" w14:textId="77777777" w:rsidR="00685009" w:rsidRPr="00AC2F34" w:rsidRDefault="00685009" w:rsidP="00685009">
      <w:pPr>
        <w:rPr>
          <w:rFonts w:cs="Tahoma"/>
        </w:rPr>
      </w:pPr>
      <w:r w:rsidRPr="00AC2F34">
        <w:rPr>
          <w:rFonts w:cs="Tahoma"/>
          <w:color w:val="000000"/>
        </w:rPr>
        <w:t>PowerPoint 2010</w:t>
      </w:r>
    </w:p>
    <w:p w14:paraId="15564A32" w14:textId="77777777" w:rsidR="00685009" w:rsidRPr="00AC2F34" w:rsidRDefault="00685009" w:rsidP="00685009">
      <w:pPr>
        <w:rPr>
          <w:rFonts w:cs="Tahoma"/>
        </w:rPr>
      </w:pPr>
      <w:r w:rsidRPr="00AC2F34">
        <w:rPr>
          <w:rFonts w:cs="Tahoma"/>
          <w:color w:val="000000"/>
        </w:rPr>
        <w:t>Project 2010 Standard</w:t>
      </w:r>
    </w:p>
    <w:p w14:paraId="15564A33" w14:textId="77777777" w:rsidR="00685009" w:rsidRPr="00AC2F34" w:rsidRDefault="00685009" w:rsidP="00685009">
      <w:pPr>
        <w:rPr>
          <w:rFonts w:cs="Tahoma"/>
        </w:rPr>
      </w:pPr>
      <w:r w:rsidRPr="00AC2F34">
        <w:rPr>
          <w:rFonts w:cs="Tahoma"/>
          <w:color w:val="000000"/>
        </w:rPr>
        <w:t>Project 2010 Professional</w:t>
      </w:r>
    </w:p>
    <w:p w14:paraId="15564A34" w14:textId="77777777" w:rsidR="00685009" w:rsidRPr="00AC2F34" w:rsidRDefault="00685009" w:rsidP="00685009">
      <w:pPr>
        <w:rPr>
          <w:rFonts w:cs="Tahoma"/>
        </w:rPr>
      </w:pPr>
      <w:r w:rsidRPr="00AC2F34">
        <w:rPr>
          <w:rFonts w:cs="Tahoma"/>
          <w:color w:val="000000"/>
        </w:rPr>
        <w:t>Search Server 2010</w:t>
      </w:r>
    </w:p>
    <w:p w14:paraId="15564A35" w14:textId="77777777" w:rsidR="00685009" w:rsidRPr="00AC2F34" w:rsidRDefault="00685009" w:rsidP="00685009">
      <w:pPr>
        <w:rPr>
          <w:rFonts w:cs="Tahoma"/>
        </w:rPr>
      </w:pPr>
      <w:r w:rsidRPr="00AC2F34">
        <w:rPr>
          <w:rFonts w:cs="Tahoma"/>
          <w:color w:val="000000"/>
        </w:rPr>
        <w:t>SharePoint Server 2010 for Internet Sites Enterprise</w:t>
      </w:r>
    </w:p>
    <w:p w14:paraId="15564A36" w14:textId="77777777" w:rsidR="00685009" w:rsidRPr="00AC2F34" w:rsidRDefault="00685009" w:rsidP="00685009">
      <w:pPr>
        <w:rPr>
          <w:rFonts w:cs="Tahoma"/>
        </w:rPr>
      </w:pPr>
      <w:r w:rsidRPr="00AC2F34">
        <w:rPr>
          <w:rFonts w:cs="Tahoma"/>
          <w:color w:val="000000"/>
        </w:rPr>
        <w:t>SharePoint Server 2010 for Internet Sites Standard</w:t>
      </w:r>
    </w:p>
    <w:p w14:paraId="15564A37" w14:textId="77777777" w:rsidR="00685009" w:rsidRPr="00AC2F34" w:rsidRDefault="00685009" w:rsidP="00685009">
      <w:pPr>
        <w:rPr>
          <w:rFonts w:cs="Tahoma"/>
        </w:rPr>
      </w:pPr>
      <w:r w:rsidRPr="00AC2F34">
        <w:rPr>
          <w:rFonts w:cs="Tahoma"/>
          <w:color w:val="000000"/>
        </w:rPr>
        <w:t>SharePoint Workspace 2010</w:t>
      </w:r>
    </w:p>
    <w:p w14:paraId="15564A38" w14:textId="77777777" w:rsidR="00685009" w:rsidRPr="00AC2F34" w:rsidRDefault="00685009" w:rsidP="00685009">
      <w:pPr>
        <w:rPr>
          <w:rFonts w:cs="Tahoma"/>
        </w:rPr>
      </w:pPr>
      <w:r w:rsidRPr="00AC2F34">
        <w:rPr>
          <w:rFonts w:cs="Tahoma"/>
          <w:color w:val="000000"/>
        </w:rPr>
        <w:t>Visio 2010 Premium</w:t>
      </w:r>
    </w:p>
    <w:p w14:paraId="15564A39" w14:textId="77777777" w:rsidR="00685009" w:rsidRPr="00AC2F34" w:rsidRDefault="00685009" w:rsidP="00685009">
      <w:pPr>
        <w:rPr>
          <w:rFonts w:cs="Tahoma"/>
        </w:rPr>
      </w:pPr>
      <w:r w:rsidRPr="00AC2F34">
        <w:rPr>
          <w:rFonts w:cs="Tahoma"/>
          <w:color w:val="000000"/>
        </w:rPr>
        <w:t>Visio 2010 Standard</w:t>
      </w:r>
    </w:p>
    <w:p w14:paraId="15564A3A" w14:textId="77777777" w:rsidR="00685009" w:rsidRPr="00AC2F34" w:rsidRDefault="00685009" w:rsidP="00685009">
      <w:pPr>
        <w:rPr>
          <w:rFonts w:cs="Tahoma"/>
        </w:rPr>
      </w:pPr>
      <w:r w:rsidRPr="00AC2F34">
        <w:rPr>
          <w:rFonts w:cs="Tahoma"/>
          <w:color w:val="000000"/>
        </w:rPr>
        <w:t>Windows Intune (per Apparaat)</w:t>
      </w:r>
    </w:p>
    <w:p w14:paraId="15564A3B" w14:textId="77777777" w:rsidR="00685009" w:rsidRPr="00AC2F34" w:rsidRDefault="00685009" w:rsidP="00685009">
      <w:pPr>
        <w:rPr>
          <w:rFonts w:cs="Tahoma"/>
        </w:rPr>
      </w:pPr>
      <w:r w:rsidRPr="00AC2F34">
        <w:rPr>
          <w:rFonts w:cs="Tahoma"/>
          <w:color w:val="000000"/>
        </w:rPr>
        <w:t>Windows Intune Add-On (per Apparaat)</w:t>
      </w:r>
    </w:p>
    <w:p w14:paraId="15564A3C" w14:textId="77777777" w:rsidR="00685009" w:rsidRPr="00AC2F34" w:rsidRDefault="00685009" w:rsidP="00685009">
      <w:pPr>
        <w:rPr>
          <w:rFonts w:cs="Tahoma"/>
        </w:rPr>
      </w:pPr>
      <w:r w:rsidRPr="00AC2F34">
        <w:rPr>
          <w:rFonts w:cs="Tahoma"/>
          <w:color w:val="000000"/>
        </w:rPr>
        <w:t>Windows MultiPoint Server 2011 Standard</w:t>
      </w:r>
    </w:p>
    <w:p w14:paraId="15564A3D" w14:textId="77777777" w:rsidR="00685009" w:rsidRPr="00AC2F34" w:rsidRDefault="00685009" w:rsidP="00685009">
      <w:pPr>
        <w:rPr>
          <w:rFonts w:cs="Tahoma"/>
        </w:rPr>
      </w:pPr>
      <w:r w:rsidRPr="00AC2F34">
        <w:rPr>
          <w:rFonts w:cs="Tahoma"/>
          <w:color w:val="000000"/>
        </w:rPr>
        <w:t>Windows MultiPoint Server 2011 Premium</w:t>
      </w:r>
    </w:p>
    <w:p w14:paraId="15564A3E" w14:textId="77777777" w:rsidR="00685009" w:rsidRPr="00AC2F34" w:rsidRDefault="00685009" w:rsidP="00685009">
      <w:pPr>
        <w:rPr>
          <w:rFonts w:cs="Tahoma"/>
        </w:rPr>
      </w:pPr>
      <w:r w:rsidRPr="00AC2F34">
        <w:rPr>
          <w:rFonts w:cs="Tahoma"/>
          <w:color w:val="000000"/>
        </w:rPr>
        <w:t>Windows MultiPoint Server 2011 CAL</w:t>
      </w:r>
    </w:p>
    <w:p w14:paraId="15564A3F" w14:textId="77777777" w:rsidR="00685009" w:rsidRPr="00AC2F34" w:rsidRDefault="00685009" w:rsidP="00685009">
      <w:pPr>
        <w:rPr>
          <w:rFonts w:cs="Tahoma"/>
        </w:rPr>
      </w:pPr>
      <w:r w:rsidRPr="00AC2F34">
        <w:rPr>
          <w:rFonts w:cs="Tahoma"/>
          <w:color w:val="000000"/>
        </w:rPr>
        <w:t>Windows MultiPoint Server 2011 CAL met Windows Server 2008 CAL</w:t>
      </w:r>
    </w:p>
    <w:p w14:paraId="15564A40" w14:textId="77777777" w:rsidR="00685009" w:rsidRPr="00AC2F34" w:rsidRDefault="00685009" w:rsidP="00685009">
      <w:pPr>
        <w:rPr>
          <w:rFonts w:cs="Tahoma"/>
        </w:rPr>
      </w:pPr>
      <w:r w:rsidRPr="00AC2F34">
        <w:rPr>
          <w:rFonts w:cs="Tahoma"/>
          <w:color w:val="000000"/>
        </w:rPr>
        <w:t>Windows MultiPoint Server 2011 Premium met Windows MultiPoint Server 2011 CAL (5 Clients)</w:t>
      </w:r>
    </w:p>
    <w:p w14:paraId="15564A41" w14:textId="77777777" w:rsidR="00685009" w:rsidRPr="00AC2F34" w:rsidRDefault="00685009" w:rsidP="008B74D6">
      <w:pPr>
        <w:rPr>
          <w:rFonts w:cs="Tahoma"/>
        </w:rPr>
      </w:pPr>
      <w:r w:rsidRPr="00AC2F34">
        <w:rPr>
          <w:rFonts w:cs="Tahoma"/>
          <w:color w:val="000000"/>
        </w:rPr>
        <w:t>Windows MultiPoint Server 2011 Premium met Windows MultiPoint Server 2011 CAL (5 Clients) met Windows</w:t>
      </w:r>
      <w:r w:rsidR="008B74D6" w:rsidRPr="00AC2F34">
        <w:rPr>
          <w:rFonts w:cs="Tahoma"/>
          <w:color w:val="000000"/>
        </w:rPr>
        <w:t> </w:t>
      </w:r>
      <w:r w:rsidRPr="00AC2F34">
        <w:rPr>
          <w:rFonts w:cs="Tahoma"/>
          <w:color w:val="000000"/>
        </w:rPr>
        <w:t>Server</w:t>
      </w:r>
      <w:r w:rsidR="008B74D6" w:rsidRPr="00AC2F34">
        <w:rPr>
          <w:rFonts w:cs="Tahoma"/>
          <w:color w:val="000000"/>
        </w:rPr>
        <w:t> </w:t>
      </w:r>
      <w:r w:rsidRPr="00AC2F34">
        <w:rPr>
          <w:rFonts w:cs="Tahoma"/>
          <w:color w:val="000000"/>
        </w:rPr>
        <w:t>2008 CAL (5 Clients)</w:t>
      </w:r>
    </w:p>
    <w:p w14:paraId="15564A42" w14:textId="77777777" w:rsidR="00685009" w:rsidRPr="00AC2F34" w:rsidRDefault="00685009" w:rsidP="00685009">
      <w:pPr>
        <w:rPr>
          <w:rFonts w:cs="Tahoma"/>
        </w:rPr>
      </w:pPr>
      <w:r w:rsidRPr="00AC2F34">
        <w:rPr>
          <w:rFonts w:cs="Tahoma"/>
          <w:color w:val="000000"/>
        </w:rPr>
        <w:t>Word 2010</w:t>
      </w:r>
    </w:p>
    <w:p w14:paraId="15564A43" w14:textId="77777777" w:rsidR="00A33CF7" w:rsidRPr="00AC2F34" w:rsidRDefault="00A33CF7" w:rsidP="00173A20">
      <w:pPr>
        <w:rPr>
          <w:rFonts w:cs="Tahoma"/>
        </w:rPr>
      </w:pPr>
    </w:p>
    <w:p w14:paraId="15564A44" w14:textId="77777777" w:rsidR="008B74D6" w:rsidRPr="00AC2F34" w:rsidRDefault="008B74D6" w:rsidP="00173A20">
      <w:pPr>
        <w:rPr>
          <w:rFonts w:cs="Tahoma"/>
        </w:rPr>
      </w:pPr>
    </w:p>
    <w:p w14:paraId="15564A45" w14:textId="77777777" w:rsidR="00E64830" w:rsidRPr="00AC2F34" w:rsidRDefault="00E64830" w:rsidP="00E64830">
      <w:pPr>
        <w:pStyle w:val="Heading2"/>
        <w:ind w:left="0"/>
        <w:jc w:val="both"/>
        <w:rPr>
          <w:rFonts w:ascii="Tahoma" w:hAnsi="Tahoma" w:cs="Tahoma"/>
        </w:rPr>
      </w:pPr>
      <w:bookmarkStart w:id="638" w:name="_Toc343596515"/>
      <w:r w:rsidRPr="00AC2F34">
        <w:rPr>
          <w:rFonts w:ascii="Tahoma" w:hAnsi="Tahoma" w:cs="Tahoma"/>
          <w:color w:val="FF6600"/>
        </w:rPr>
        <w:t>WIJZIGINGEN NOVEMBER 2012</w:t>
      </w:r>
      <w:bookmarkEnd w:id="638"/>
    </w:p>
    <w:p w14:paraId="15564A46" w14:textId="77777777" w:rsidR="00E64830" w:rsidRPr="00AC2F34" w:rsidRDefault="00E64830" w:rsidP="007B0DDA">
      <w:pPr>
        <w:pStyle w:val="Heading2"/>
        <w:ind w:left="0"/>
        <w:jc w:val="both"/>
        <w:rPr>
          <w:rFonts w:ascii="Tahoma" w:hAnsi="Tahoma" w:cs="Tahoma"/>
          <w:sz w:val="18"/>
          <w:szCs w:val="18"/>
        </w:rPr>
      </w:pPr>
    </w:p>
    <w:p w14:paraId="15564A47" w14:textId="77777777" w:rsidR="00E64830" w:rsidRPr="00AC2F34" w:rsidRDefault="00E64830" w:rsidP="00E64830">
      <w:pPr>
        <w:rPr>
          <w:rFonts w:cs="Tahoma"/>
        </w:rPr>
      </w:pPr>
      <w:r w:rsidRPr="00AC2F34">
        <w:rPr>
          <w:rFonts w:cs="Tahoma"/>
          <w:b/>
          <w:color w:val="000000"/>
        </w:rPr>
        <w:t>Toegevoegd</w:t>
      </w:r>
    </w:p>
    <w:p w14:paraId="15564A48" w14:textId="77777777" w:rsidR="00E64830" w:rsidRPr="00AC2F34" w:rsidRDefault="00E64830" w:rsidP="00C530A9">
      <w:pPr>
        <w:rPr>
          <w:rFonts w:cs="Tahoma"/>
        </w:rPr>
      </w:pPr>
      <w:r w:rsidRPr="00AC2F34">
        <w:rPr>
          <w:rFonts w:cs="Tahoma"/>
        </w:rPr>
        <w:t>Microsoft Windows Server Essentials 2012</w:t>
      </w:r>
    </w:p>
    <w:p w14:paraId="15564A49" w14:textId="77777777" w:rsidR="00E64830" w:rsidRPr="00AC2F34" w:rsidRDefault="00E64830" w:rsidP="00C530A9">
      <w:pPr>
        <w:rPr>
          <w:rFonts w:cs="Tahoma"/>
        </w:rPr>
      </w:pPr>
      <w:r w:rsidRPr="00AC2F34">
        <w:rPr>
          <w:rFonts w:cs="Tahoma"/>
        </w:rPr>
        <w:t>Microsoft AutoRoute Euro 2013</w:t>
      </w:r>
    </w:p>
    <w:p w14:paraId="15564A4A" w14:textId="77777777" w:rsidR="00E64830" w:rsidRPr="00AC2F34" w:rsidRDefault="00E64830" w:rsidP="00C530A9">
      <w:pPr>
        <w:rPr>
          <w:rFonts w:cs="Tahoma"/>
        </w:rPr>
      </w:pPr>
      <w:r w:rsidRPr="00AC2F34">
        <w:rPr>
          <w:rFonts w:cs="Tahoma"/>
        </w:rPr>
        <w:t>Microsoft Desktop Organization Pack 2012 voor Software Assurance</w:t>
      </w:r>
    </w:p>
    <w:p w14:paraId="15564A4B" w14:textId="77777777" w:rsidR="00E64830" w:rsidRPr="00AC2F34" w:rsidRDefault="00E64830" w:rsidP="00C530A9">
      <w:pPr>
        <w:rPr>
          <w:rFonts w:cs="Tahoma"/>
        </w:rPr>
      </w:pPr>
    </w:p>
    <w:p w14:paraId="15564A4C" w14:textId="77777777" w:rsidR="00D24E3C" w:rsidRPr="009D4A86" w:rsidRDefault="00D24E3C" w:rsidP="00D24E3C">
      <w:pPr>
        <w:rPr>
          <w:rFonts w:cs="Tahoma"/>
        </w:rPr>
      </w:pPr>
      <w:r w:rsidRPr="009D4A86">
        <w:rPr>
          <w:rFonts w:cs="Tahoma"/>
          <w:b/>
          <w:color w:val="000000"/>
          <w:szCs w:val="18"/>
        </w:rPr>
        <w:t>Promoties</w:t>
      </w:r>
    </w:p>
    <w:p w14:paraId="15564A4D" w14:textId="77777777" w:rsidR="00D24E3C" w:rsidRPr="009D4A86" w:rsidRDefault="00D24E3C" w:rsidP="00E64830">
      <w:pPr>
        <w:rPr>
          <w:rFonts w:cs="Tahoma"/>
        </w:rPr>
      </w:pPr>
      <w:r w:rsidRPr="009D4A86">
        <w:rPr>
          <w:rFonts w:cs="Tahoma"/>
          <w:color w:val="000000"/>
        </w:rPr>
        <w:t>De volgende promoties zijn toegevoegd:</w:t>
      </w:r>
    </w:p>
    <w:p w14:paraId="15564A4E" w14:textId="77777777" w:rsidR="00D24E3C" w:rsidRPr="00AC2F34" w:rsidRDefault="00D24E3C" w:rsidP="00E64830">
      <w:pPr>
        <w:rPr>
          <w:rFonts w:cs="Tahoma"/>
        </w:rPr>
      </w:pPr>
      <w:r w:rsidRPr="00AC2F34">
        <w:rPr>
          <w:rFonts w:cs="Tahoma"/>
          <w:color w:val="000000"/>
        </w:rPr>
        <w:t>30% korting bij upgrade naar Visual Studio Premium met MSDN</w:t>
      </w:r>
    </w:p>
    <w:p w14:paraId="15564A4F" w14:textId="77777777" w:rsidR="00D24E3C" w:rsidRPr="00AC2F34" w:rsidRDefault="00D24E3C" w:rsidP="00ED2410">
      <w:pPr>
        <w:rPr>
          <w:rFonts w:cs="Tahoma"/>
        </w:rPr>
      </w:pPr>
      <w:r w:rsidRPr="00AC2F34">
        <w:rPr>
          <w:rFonts w:cs="Tahoma"/>
        </w:rPr>
        <w:t>Opwaarderen naar Windows 8 met SA</w:t>
      </w:r>
    </w:p>
    <w:p w14:paraId="15564A50" w14:textId="77777777" w:rsidR="00D24E3C" w:rsidRPr="00AC2F34" w:rsidRDefault="00D24E3C" w:rsidP="00ED2410">
      <w:pPr>
        <w:rPr>
          <w:rFonts w:cs="Tahoma"/>
        </w:rPr>
      </w:pPr>
      <w:r w:rsidRPr="00AC2F34">
        <w:rPr>
          <w:rFonts w:cs="Tahoma"/>
        </w:rPr>
        <w:t>Windows Intune Nieuwe PC 20% Promo</w:t>
      </w:r>
    </w:p>
    <w:p w14:paraId="15564A51" w14:textId="77777777" w:rsidR="00D24E3C" w:rsidRPr="00AC2F34" w:rsidRDefault="00D24E3C" w:rsidP="00E64830">
      <w:pPr>
        <w:rPr>
          <w:rFonts w:cs="Tahoma"/>
        </w:rPr>
      </w:pPr>
    </w:p>
    <w:p w14:paraId="15564A52" w14:textId="77777777" w:rsidR="00E64830" w:rsidRPr="00AC2F34" w:rsidRDefault="00E64830" w:rsidP="00E64830">
      <w:pPr>
        <w:rPr>
          <w:rFonts w:cs="Tahoma"/>
        </w:rPr>
      </w:pPr>
      <w:r w:rsidRPr="00AC2F34">
        <w:rPr>
          <w:rFonts w:cs="Tahoma"/>
          <w:b/>
          <w:color w:val="000000"/>
        </w:rPr>
        <w:t>Wijzigingen</w:t>
      </w:r>
    </w:p>
    <w:p w14:paraId="15564A53" w14:textId="77777777" w:rsidR="00D24E3C" w:rsidRPr="00AC2F34" w:rsidRDefault="00D8428A" w:rsidP="00E64830">
      <w:pPr>
        <w:rPr>
          <w:rFonts w:cs="Tahoma"/>
        </w:rPr>
      </w:pPr>
      <w:r w:rsidRPr="00AC2F34">
        <w:rPr>
          <w:rFonts w:cs="Tahoma"/>
          <w:color w:val="000000"/>
        </w:rPr>
        <w:t>Er zijn updates voor de volgende producten:</w:t>
      </w:r>
    </w:p>
    <w:p w14:paraId="15564A54" w14:textId="77777777" w:rsidR="003A5ABA" w:rsidRPr="00AC2F34" w:rsidRDefault="00D8428A" w:rsidP="00E64830">
      <w:pPr>
        <w:rPr>
          <w:rFonts w:cs="Tahoma"/>
        </w:rPr>
      </w:pPr>
      <w:r w:rsidRPr="00AC2F34">
        <w:rPr>
          <w:rFonts w:cs="Tahoma"/>
          <w:color w:val="000000"/>
        </w:rPr>
        <w:t>Microsoft Desktop Optimization Pack</w:t>
      </w:r>
    </w:p>
    <w:p w14:paraId="15564A55" w14:textId="77777777" w:rsidR="00E64830" w:rsidRPr="00AC2F34" w:rsidRDefault="00E64830" w:rsidP="00C530A9">
      <w:pPr>
        <w:rPr>
          <w:rFonts w:cs="Tahoma"/>
        </w:rPr>
      </w:pPr>
      <w:r w:rsidRPr="00AC2F34">
        <w:rPr>
          <w:rFonts w:cs="Tahoma"/>
          <w:b/>
          <w:color w:val="000000"/>
        </w:rPr>
        <w:t>Verwijderd</w:t>
      </w:r>
    </w:p>
    <w:p w14:paraId="15564A56" w14:textId="77777777" w:rsidR="00E64830" w:rsidRPr="00AC2F34" w:rsidRDefault="00E64830" w:rsidP="00C530A9">
      <w:pPr>
        <w:rPr>
          <w:rFonts w:cs="Tahoma"/>
        </w:rPr>
      </w:pPr>
      <w:r w:rsidRPr="00AC2F34">
        <w:rPr>
          <w:rFonts w:cs="Tahoma"/>
        </w:rPr>
        <w:t>Windows Small Business Server Essentials 2011</w:t>
      </w:r>
    </w:p>
    <w:p w14:paraId="15564A57" w14:textId="77777777" w:rsidR="00E64830" w:rsidRPr="00AC2F34" w:rsidRDefault="00E64830" w:rsidP="00C530A9">
      <w:pPr>
        <w:rPr>
          <w:rFonts w:cs="Tahoma"/>
        </w:rPr>
      </w:pPr>
      <w:r w:rsidRPr="00AC2F34">
        <w:rPr>
          <w:rFonts w:cs="Tahoma"/>
        </w:rPr>
        <w:t>AutoRoute 2011</w:t>
      </w:r>
    </w:p>
    <w:p w14:paraId="15564A58" w14:textId="77777777" w:rsidR="00E64830" w:rsidRPr="00AC2F34" w:rsidRDefault="00E64830" w:rsidP="00C530A9">
      <w:pPr>
        <w:rPr>
          <w:rFonts w:cs="Tahoma"/>
        </w:rPr>
      </w:pPr>
      <w:r w:rsidRPr="00AC2F34">
        <w:rPr>
          <w:rFonts w:cs="Tahoma"/>
        </w:rPr>
        <w:t>Microsoft Desktop Optimization Pack 2011 R2 voor Software Assurance</w:t>
      </w:r>
    </w:p>
    <w:p w14:paraId="15564A59" w14:textId="77777777" w:rsidR="00DE40E7" w:rsidRPr="00AC2F34" w:rsidRDefault="00DE40E7" w:rsidP="00C530A9">
      <w:pPr>
        <w:rPr>
          <w:rFonts w:cs="Tahoma"/>
        </w:rPr>
      </w:pPr>
    </w:p>
    <w:p w14:paraId="15564A5A" w14:textId="77777777" w:rsidR="00DE40E7" w:rsidRPr="00AC2F34" w:rsidRDefault="00DE40E7" w:rsidP="00C530A9">
      <w:pPr>
        <w:rPr>
          <w:rFonts w:cs="Tahoma"/>
        </w:rPr>
      </w:pPr>
    </w:p>
    <w:p w14:paraId="15564A5B" w14:textId="77777777" w:rsidR="007B0DDA" w:rsidRPr="00AC2F34" w:rsidRDefault="007B0DDA" w:rsidP="007B0DDA">
      <w:pPr>
        <w:pStyle w:val="Heading2"/>
        <w:ind w:left="0"/>
        <w:jc w:val="both"/>
        <w:rPr>
          <w:rFonts w:ascii="Tahoma" w:hAnsi="Tahoma" w:cs="Tahoma"/>
        </w:rPr>
      </w:pPr>
      <w:bookmarkStart w:id="639" w:name="_Toc336338169"/>
      <w:bookmarkStart w:id="640" w:name="_Toc343596516"/>
      <w:r w:rsidRPr="00AC2F34">
        <w:rPr>
          <w:rFonts w:ascii="Tahoma" w:hAnsi="Tahoma" w:cs="Tahoma"/>
          <w:color w:val="FF6600"/>
        </w:rPr>
        <w:t>WIJZIGINGEN OKTOBER 2012</w:t>
      </w:r>
      <w:bookmarkEnd w:id="639"/>
      <w:bookmarkEnd w:id="640"/>
    </w:p>
    <w:p w14:paraId="15564A5C" w14:textId="77777777" w:rsidR="007B0DDA" w:rsidRPr="00AC2F34" w:rsidRDefault="007B0DDA" w:rsidP="007B0DDA">
      <w:pPr>
        <w:rPr>
          <w:rFonts w:cs="Tahoma"/>
        </w:rPr>
      </w:pPr>
    </w:p>
    <w:p w14:paraId="15564A5D" w14:textId="77777777" w:rsidR="007B0DDA" w:rsidRPr="00AC2F34" w:rsidRDefault="007B0DDA" w:rsidP="007B0DDA">
      <w:pPr>
        <w:rPr>
          <w:rFonts w:cs="Tahoma"/>
        </w:rPr>
      </w:pPr>
      <w:r w:rsidRPr="00AC2F34">
        <w:rPr>
          <w:rFonts w:cs="Tahoma"/>
          <w:b/>
          <w:color w:val="000000"/>
        </w:rPr>
        <w:t>Toegevoegd</w:t>
      </w:r>
    </w:p>
    <w:p w14:paraId="15564A5E" w14:textId="77777777" w:rsidR="007B0DDA" w:rsidRPr="00AC2F34" w:rsidRDefault="00AD19DE" w:rsidP="007B0DDA">
      <w:pPr>
        <w:rPr>
          <w:rFonts w:cs="Tahoma"/>
        </w:rPr>
      </w:pPr>
      <w:r w:rsidRPr="00AC2F34">
        <w:rPr>
          <w:rFonts w:cs="Tahoma"/>
          <w:color w:val="000000"/>
          <w:szCs w:val="20"/>
        </w:rPr>
        <w:t>Windows Companion Abonnementslicentie</w:t>
      </w:r>
    </w:p>
    <w:p w14:paraId="15564A5F" w14:textId="77777777" w:rsidR="007B0DDA" w:rsidRPr="00AC2F34" w:rsidRDefault="007B0DDA" w:rsidP="007B0DDA">
      <w:pPr>
        <w:rPr>
          <w:rFonts w:cs="Tahoma"/>
        </w:rPr>
      </w:pPr>
    </w:p>
    <w:p w14:paraId="15564A60" w14:textId="77777777" w:rsidR="007B0DDA" w:rsidRPr="009D4A86" w:rsidRDefault="007B0DDA" w:rsidP="007B0DDA">
      <w:pPr>
        <w:rPr>
          <w:rFonts w:cs="Tahoma"/>
          <w:lang w:val="de-DE"/>
        </w:rPr>
      </w:pPr>
      <w:r w:rsidRPr="009D4A86">
        <w:rPr>
          <w:rFonts w:cs="Tahoma"/>
          <w:b/>
          <w:color w:val="000000"/>
          <w:lang w:val="de-DE"/>
        </w:rPr>
        <w:t>Wijzigingen</w:t>
      </w:r>
    </w:p>
    <w:p w14:paraId="15564A61" w14:textId="77777777" w:rsidR="007B0DDA" w:rsidRPr="009D4A86" w:rsidRDefault="007B0DDA" w:rsidP="007B0DDA">
      <w:pPr>
        <w:rPr>
          <w:rFonts w:cs="Tahoma"/>
          <w:lang w:val="de-DE"/>
        </w:rPr>
      </w:pPr>
      <w:r w:rsidRPr="009D4A86">
        <w:rPr>
          <w:rFonts w:cs="Tahoma"/>
          <w:color w:val="000000"/>
          <w:szCs w:val="20"/>
          <w:lang w:val="de-DE"/>
        </w:rPr>
        <w:t>Puntenwaarden zijn gewijzigd voor de volgende producten:</w:t>
      </w:r>
    </w:p>
    <w:p w14:paraId="15564A62" w14:textId="77777777" w:rsidR="007B0DDA" w:rsidRPr="00AC2F34" w:rsidRDefault="007B0DDA" w:rsidP="007B0DDA">
      <w:pPr>
        <w:rPr>
          <w:rFonts w:cs="Tahoma"/>
          <w:lang w:val="fr-FR"/>
        </w:rPr>
      </w:pPr>
      <w:r w:rsidRPr="00AC2F34">
        <w:rPr>
          <w:rFonts w:cs="Tahoma"/>
          <w:color w:val="000000"/>
          <w:szCs w:val="20"/>
          <w:lang w:val="fr-FR"/>
        </w:rPr>
        <w:t>Core Infrastructure Server Suite Datacenter</w:t>
      </w:r>
    </w:p>
    <w:p w14:paraId="15564A63" w14:textId="77777777" w:rsidR="007B0DDA" w:rsidRPr="00AC2F34" w:rsidRDefault="007B0DDA" w:rsidP="007B0DDA">
      <w:pPr>
        <w:rPr>
          <w:rFonts w:cs="Tahoma"/>
          <w:lang w:val="fr-FR"/>
        </w:rPr>
      </w:pPr>
      <w:r w:rsidRPr="00AC2F34">
        <w:rPr>
          <w:rFonts w:cs="Tahoma"/>
          <w:color w:val="000000"/>
          <w:szCs w:val="20"/>
          <w:lang w:val="fr-FR"/>
        </w:rPr>
        <w:t>Core Infrastructure Server Suite Standard</w:t>
      </w:r>
    </w:p>
    <w:p w14:paraId="15564A64" w14:textId="77777777" w:rsidR="007B0DDA" w:rsidRPr="00AC2F34" w:rsidRDefault="007B0DDA" w:rsidP="007B0DDA">
      <w:pPr>
        <w:rPr>
          <w:rFonts w:cs="Tahoma"/>
          <w:lang w:val="fr-FR"/>
        </w:rPr>
      </w:pPr>
      <w:r w:rsidRPr="00AC2F34">
        <w:rPr>
          <w:rFonts w:cs="Tahoma"/>
          <w:color w:val="000000"/>
          <w:szCs w:val="20"/>
          <w:lang w:val="fr-FR"/>
        </w:rPr>
        <w:lastRenderedPageBreak/>
        <w:t>Standard Serverbeheerlicentie voor System Center 2012 (2 processors)</w:t>
      </w:r>
    </w:p>
    <w:p w14:paraId="15564A65" w14:textId="77777777" w:rsidR="007B0DDA" w:rsidRPr="00AC2F34" w:rsidRDefault="007B0DDA" w:rsidP="007B0DDA">
      <w:pPr>
        <w:rPr>
          <w:rFonts w:cs="Tahoma"/>
          <w:lang w:val="fr-FR"/>
        </w:rPr>
      </w:pPr>
      <w:r w:rsidRPr="00AC2F34">
        <w:rPr>
          <w:rFonts w:cs="Tahoma"/>
          <w:color w:val="000000"/>
          <w:szCs w:val="20"/>
          <w:lang w:val="fr-FR"/>
        </w:rPr>
        <w:t>Serverbeheerlicentie voor System Center 2012 Datacenter (2 processors)</w:t>
      </w:r>
    </w:p>
    <w:p w14:paraId="15564A66" w14:textId="77777777" w:rsidR="007B0DDA" w:rsidRPr="00AC2F34" w:rsidRDefault="007B0DDA" w:rsidP="007B0DDA">
      <w:pPr>
        <w:rPr>
          <w:rFonts w:cs="Tahoma"/>
          <w:lang w:val="fr-FR"/>
        </w:rPr>
      </w:pPr>
      <w:r w:rsidRPr="00AC2F34">
        <w:rPr>
          <w:rFonts w:cs="Tahoma"/>
          <w:color w:val="000000"/>
          <w:szCs w:val="20"/>
          <w:lang w:val="fr-FR"/>
        </w:rPr>
        <w:t>System Center Configuration Manager 2007 R3</w:t>
      </w:r>
    </w:p>
    <w:p w14:paraId="15564A67" w14:textId="77777777" w:rsidR="007B0DDA" w:rsidRPr="00AC2F34" w:rsidRDefault="007B0DDA" w:rsidP="007B0DDA">
      <w:pPr>
        <w:rPr>
          <w:rFonts w:cs="Tahoma"/>
          <w:lang w:val="fr-FR"/>
        </w:rPr>
      </w:pPr>
      <w:r w:rsidRPr="00AC2F34">
        <w:rPr>
          <w:rFonts w:cs="Tahoma"/>
          <w:color w:val="000000"/>
          <w:szCs w:val="20"/>
          <w:lang w:val="fr-FR"/>
        </w:rPr>
        <w:t xml:space="preserve">Enterprise Serverbeheerlicentie voor System Center Configuration Manager 2007 R3 </w:t>
      </w:r>
    </w:p>
    <w:p w14:paraId="15564A68" w14:textId="77777777" w:rsidR="007B0DDA" w:rsidRPr="00AC2F34" w:rsidRDefault="007B0DDA" w:rsidP="007B0DDA">
      <w:pPr>
        <w:rPr>
          <w:rFonts w:cs="Tahoma"/>
          <w:lang w:val="fr-FR"/>
        </w:rPr>
      </w:pPr>
      <w:r w:rsidRPr="00AC2F34">
        <w:rPr>
          <w:rFonts w:cs="Tahoma"/>
          <w:color w:val="000000"/>
          <w:szCs w:val="20"/>
          <w:lang w:val="fr-FR"/>
        </w:rPr>
        <w:t>Standard Serverbeheerlicentie (Standard Server-ML) voor System Center Configuration Manager 2007 R3</w:t>
      </w:r>
    </w:p>
    <w:p w14:paraId="15564A69" w14:textId="77777777" w:rsidR="007B0DDA" w:rsidRPr="00AC2F34" w:rsidRDefault="007B0DDA" w:rsidP="007B0DDA">
      <w:pPr>
        <w:rPr>
          <w:rFonts w:cs="Tahoma"/>
          <w:lang w:val="fr-FR"/>
        </w:rPr>
      </w:pPr>
      <w:r w:rsidRPr="00AC2F34">
        <w:rPr>
          <w:rFonts w:cs="Tahoma"/>
          <w:color w:val="000000"/>
          <w:szCs w:val="20"/>
          <w:lang w:val="fr-FR"/>
        </w:rPr>
        <w:t>System Center Configuration Manager 2007 R3 met SQL Server 2008-technologie</w:t>
      </w:r>
    </w:p>
    <w:p w14:paraId="15564A6A" w14:textId="77777777" w:rsidR="007B0DDA" w:rsidRPr="009D4A86" w:rsidRDefault="007B0DDA" w:rsidP="007B0DDA">
      <w:pPr>
        <w:rPr>
          <w:rFonts w:cs="Tahoma"/>
          <w:lang w:val="fr-FR"/>
        </w:rPr>
      </w:pPr>
      <w:r w:rsidRPr="009D4A86">
        <w:rPr>
          <w:rFonts w:cs="Tahoma"/>
          <w:color w:val="000000"/>
          <w:szCs w:val="20"/>
          <w:lang w:val="fr-FR"/>
        </w:rPr>
        <w:t>Clientbeheerlicentie voor System Center Data Protection Manager 2010 per Gebruiker</w:t>
      </w:r>
    </w:p>
    <w:p w14:paraId="15564A6B" w14:textId="77777777" w:rsidR="007B0DDA" w:rsidRPr="00AC2F34" w:rsidRDefault="007B0DDA" w:rsidP="007B0DDA">
      <w:pPr>
        <w:rPr>
          <w:rFonts w:cs="Tahoma"/>
        </w:rPr>
      </w:pPr>
      <w:r w:rsidRPr="00AC2F34">
        <w:rPr>
          <w:rFonts w:cs="Tahoma"/>
          <w:color w:val="000000"/>
          <w:szCs w:val="20"/>
        </w:rPr>
        <w:t>Clientbeheerlicentie voor System Center Data Protection Manager 2010 per OSE</w:t>
      </w:r>
    </w:p>
    <w:p w14:paraId="15564A6C" w14:textId="77777777" w:rsidR="007B0DDA" w:rsidRPr="00AC2F34" w:rsidRDefault="007B0DDA" w:rsidP="007B0DDA">
      <w:pPr>
        <w:rPr>
          <w:rFonts w:cs="Tahoma"/>
        </w:rPr>
      </w:pPr>
      <w:r w:rsidRPr="00AC2F34">
        <w:rPr>
          <w:rFonts w:cs="Tahoma"/>
          <w:color w:val="000000"/>
          <w:szCs w:val="20"/>
        </w:rPr>
        <w:t xml:space="preserve">Enterprise Serverbeheerlicentie voor System Center Data Protection Manager 2010 </w:t>
      </w:r>
    </w:p>
    <w:p w14:paraId="15564A6D" w14:textId="77777777" w:rsidR="007B0DDA" w:rsidRPr="00AC2F34" w:rsidRDefault="007B0DDA" w:rsidP="007B0DDA">
      <w:pPr>
        <w:rPr>
          <w:rFonts w:cs="Tahoma"/>
        </w:rPr>
      </w:pPr>
      <w:r w:rsidRPr="00AC2F34">
        <w:rPr>
          <w:rFonts w:cs="Tahoma"/>
          <w:color w:val="000000"/>
          <w:szCs w:val="20"/>
        </w:rPr>
        <w:t xml:space="preserve">Standard Serverbeheerlicentie voor System Center Data Protection Manager 2010 </w:t>
      </w:r>
    </w:p>
    <w:p w14:paraId="15564A6E" w14:textId="77777777" w:rsidR="007B0DDA" w:rsidRPr="00AC2F34" w:rsidRDefault="007B0DDA" w:rsidP="007B0DDA">
      <w:pPr>
        <w:rPr>
          <w:rFonts w:cs="Tahoma"/>
        </w:rPr>
      </w:pPr>
      <w:r w:rsidRPr="00AC2F34">
        <w:rPr>
          <w:rFonts w:cs="Tahoma"/>
          <w:color w:val="000000"/>
          <w:szCs w:val="20"/>
        </w:rPr>
        <w:t>System Center Operations Manager 2007 R2</w:t>
      </w:r>
    </w:p>
    <w:p w14:paraId="15564A6F" w14:textId="77777777" w:rsidR="007B0DDA" w:rsidRPr="00AC2F34" w:rsidRDefault="007B0DDA" w:rsidP="007B0DDA">
      <w:pPr>
        <w:rPr>
          <w:rFonts w:cs="Tahoma"/>
        </w:rPr>
      </w:pPr>
      <w:r w:rsidRPr="00AC2F34">
        <w:rPr>
          <w:rFonts w:cs="Tahoma"/>
          <w:color w:val="000000"/>
          <w:szCs w:val="20"/>
        </w:rPr>
        <w:t>System Center Operations Manager 2007 R2 met SQL Server 2008-technologie</w:t>
      </w:r>
    </w:p>
    <w:p w14:paraId="15564A70" w14:textId="77777777" w:rsidR="007B0DDA" w:rsidRPr="00AC2F34" w:rsidRDefault="007B0DDA" w:rsidP="007B0DDA">
      <w:pPr>
        <w:rPr>
          <w:rFonts w:cs="Tahoma"/>
        </w:rPr>
      </w:pPr>
      <w:r w:rsidRPr="00AC2F34">
        <w:rPr>
          <w:rFonts w:cs="Tahoma"/>
          <w:color w:val="000000"/>
          <w:szCs w:val="20"/>
        </w:rPr>
        <w:t xml:space="preserve">Standard Serverbeheerlicentie voor System Center Operations Manager 2007 R2 </w:t>
      </w:r>
    </w:p>
    <w:p w14:paraId="15564A71" w14:textId="77777777" w:rsidR="007B0DDA" w:rsidRPr="00AC2F34" w:rsidRDefault="007B0DDA" w:rsidP="007B0DDA">
      <w:pPr>
        <w:rPr>
          <w:rFonts w:cs="Tahoma"/>
        </w:rPr>
      </w:pPr>
      <w:r w:rsidRPr="00AC2F34">
        <w:rPr>
          <w:rFonts w:cs="Tahoma"/>
          <w:color w:val="000000"/>
          <w:szCs w:val="20"/>
        </w:rPr>
        <w:t xml:space="preserve">Enterprise Serverbeheerlicentie voor System Center Operations Manager 2007 R2 </w:t>
      </w:r>
    </w:p>
    <w:p w14:paraId="15564A72" w14:textId="77777777" w:rsidR="007B0DDA" w:rsidRPr="00AC2F34" w:rsidRDefault="007B0DDA" w:rsidP="007B0DDA">
      <w:pPr>
        <w:rPr>
          <w:rFonts w:cs="Tahoma"/>
        </w:rPr>
      </w:pPr>
      <w:r w:rsidRPr="00AC2F34">
        <w:rPr>
          <w:rFonts w:cs="Tahoma"/>
          <w:color w:val="000000"/>
          <w:szCs w:val="20"/>
        </w:rPr>
        <w:t>Clientbeheerlicentie per OSE voor System Center Operations Manager 2007 R2</w:t>
      </w:r>
    </w:p>
    <w:p w14:paraId="15564A73" w14:textId="77777777" w:rsidR="007B0DDA" w:rsidRPr="00AC2F34" w:rsidRDefault="007B0DDA" w:rsidP="007B0DDA">
      <w:pPr>
        <w:rPr>
          <w:rFonts w:cs="Tahoma"/>
        </w:rPr>
      </w:pPr>
      <w:r w:rsidRPr="00AC2F34">
        <w:rPr>
          <w:rFonts w:cs="Tahoma"/>
          <w:color w:val="000000"/>
          <w:szCs w:val="20"/>
        </w:rPr>
        <w:t>Clientbeheerlicentie per Gebruiker voor System Center Operations Manager 2007 R2</w:t>
      </w:r>
    </w:p>
    <w:p w14:paraId="15564A74" w14:textId="77777777" w:rsidR="007B0DDA" w:rsidRPr="00AC2F34" w:rsidRDefault="007B0DDA" w:rsidP="007B0DDA">
      <w:pPr>
        <w:rPr>
          <w:rFonts w:cs="Tahoma"/>
        </w:rPr>
      </w:pPr>
      <w:r w:rsidRPr="00AC2F34">
        <w:rPr>
          <w:rFonts w:cs="Tahoma"/>
          <w:color w:val="000000"/>
          <w:szCs w:val="20"/>
        </w:rPr>
        <w:t xml:space="preserve">System Center Server Management Suite Enterprise </w:t>
      </w:r>
    </w:p>
    <w:p w14:paraId="15564A75" w14:textId="77777777" w:rsidR="007B0DDA" w:rsidRPr="00AC2F34" w:rsidRDefault="007B0DDA" w:rsidP="007B0DDA">
      <w:pPr>
        <w:rPr>
          <w:rFonts w:cs="Tahoma"/>
        </w:rPr>
      </w:pPr>
      <w:r w:rsidRPr="00AC2F34">
        <w:rPr>
          <w:rFonts w:cs="Tahoma"/>
          <w:color w:val="000000"/>
          <w:szCs w:val="20"/>
        </w:rPr>
        <w:t>System Center Server Management Suite Datacenter</w:t>
      </w:r>
    </w:p>
    <w:p w14:paraId="15564A76" w14:textId="77777777" w:rsidR="007B0DDA" w:rsidRPr="00AC2F34" w:rsidRDefault="007B0DDA" w:rsidP="007B0DDA">
      <w:pPr>
        <w:rPr>
          <w:rFonts w:cs="Tahoma"/>
        </w:rPr>
      </w:pPr>
      <w:r w:rsidRPr="00AC2F34">
        <w:rPr>
          <w:rFonts w:cs="Tahoma"/>
          <w:color w:val="000000"/>
          <w:szCs w:val="20"/>
        </w:rPr>
        <w:t>System Center Service Manager 2010</w:t>
      </w:r>
    </w:p>
    <w:p w14:paraId="15564A77" w14:textId="77777777" w:rsidR="007B0DDA" w:rsidRPr="00AC2F34" w:rsidRDefault="007B0DDA" w:rsidP="007B0DDA">
      <w:pPr>
        <w:rPr>
          <w:rFonts w:cs="Tahoma"/>
        </w:rPr>
      </w:pPr>
      <w:r w:rsidRPr="00AC2F34">
        <w:rPr>
          <w:rFonts w:cs="Tahoma"/>
          <w:color w:val="000000"/>
          <w:szCs w:val="20"/>
        </w:rPr>
        <w:t>System Center Service Manager 2010 met SQL Server 2008-technologie</w:t>
      </w:r>
    </w:p>
    <w:p w14:paraId="15564A78" w14:textId="77777777" w:rsidR="007B0DDA" w:rsidRPr="00AC2F34" w:rsidRDefault="007B0DDA" w:rsidP="007B0DDA">
      <w:pPr>
        <w:rPr>
          <w:rFonts w:cs="Tahoma"/>
        </w:rPr>
      </w:pPr>
      <w:r w:rsidRPr="00AC2F34">
        <w:rPr>
          <w:rFonts w:cs="Tahoma"/>
          <w:color w:val="000000"/>
          <w:szCs w:val="20"/>
        </w:rPr>
        <w:t>Clientbeheerlicentie (Client-ML) voor System Center Service Manager 2010 per OSE</w:t>
      </w:r>
    </w:p>
    <w:p w14:paraId="15564A79" w14:textId="77777777" w:rsidR="007B0DDA" w:rsidRPr="00AC2F34" w:rsidRDefault="007B0DDA" w:rsidP="007B0DDA">
      <w:pPr>
        <w:rPr>
          <w:rFonts w:cs="Tahoma"/>
        </w:rPr>
      </w:pPr>
      <w:r w:rsidRPr="00AC2F34">
        <w:rPr>
          <w:rFonts w:cs="Tahoma"/>
          <w:color w:val="000000"/>
          <w:szCs w:val="20"/>
        </w:rPr>
        <w:t>Clientbeheerlicentie (Client-ML) voor System Center Service Manager 2010 per Gebruiker</w:t>
      </w:r>
    </w:p>
    <w:p w14:paraId="15564A7A" w14:textId="77777777" w:rsidR="007B0DDA" w:rsidRPr="00AC2F34" w:rsidRDefault="007B0DDA" w:rsidP="007B0DDA">
      <w:pPr>
        <w:rPr>
          <w:rFonts w:cs="Tahoma"/>
        </w:rPr>
      </w:pPr>
      <w:r w:rsidRPr="00AC2F34">
        <w:rPr>
          <w:rFonts w:cs="Tahoma"/>
          <w:color w:val="000000"/>
          <w:szCs w:val="20"/>
        </w:rPr>
        <w:t>Serverbeheerlicentie (Server-ML) voor System Center Service Manager 2010 per OSE</w:t>
      </w:r>
    </w:p>
    <w:p w14:paraId="15564A7B" w14:textId="77777777" w:rsidR="007B0DDA" w:rsidRPr="00AC2F34" w:rsidRDefault="007B0DDA" w:rsidP="007B0DDA">
      <w:pPr>
        <w:rPr>
          <w:rFonts w:cs="Tahoma"/>
        </w:rPr>
      </w:pPr>
      <w:r w:rsidRPr="00AC2F34">
        <w:rPr>
          <w:rFonts w:cs="Tahoma"/>
          <w:color w:val="000000"/>
          <w:szCs w:val="20"/>
        </w:rPr>
        <w:t>Clientbeheerlicentie voor System Center Virtual Machine Manager 2008 R2 per OSE</w:t>
      </w:r>
    </w:p>
    <w:p w14:paraId="15564A7C" w14:textId="77777777" w:rsidR="007B0DDA" w:rsidRPr="00AC2F34" w:rsidRDefault="007B0DDA" w:rsidP="007B0DDA">
      <w:pPr>
        <w:rPr>
          <w:rFonts w:cs="Tahoma"/>
        </w:rPr>
      </w:pPr>
      <w:r w:rsidRPr="00AC2F34">
        <w:rPr>
          <w:rFonts w:cs="Tahoma"/>
          <w:color w:val="000000"/>
          <w:szCs w:val="20"/>
        </w:rPr>
        <w:t>Clientbeheerlicentie voor System Center Virtual Machine Manager 2008 R2 per Gebruiker</w:t>
      </w:r>
    </w:p>
    <w:p w14:paraId="15564A7D" w14:textId="77777777" w:rsidR="007B0DDA" w:rsidRPr="00AC2F34" w:rsidRDefault="007B0DDA" w:rsidP="007B0DDA">
      <w:pPr>
        <w:rPr>
          <w:rFonts w:cs="Tahoma"/>
        </w:rPr>
      </w:pPr>
      <w:r w:rsidRPr="00AC2F34">
        <w:rPr>
          <w:rFonts w:cs="Tahoma"/>
          <w:color w:val="000000"/>
          <w:szCs w:val="20"/>
        </w:rPr>
        <w:t>Serverbeheerlicentie voor System Center Virtual Machine Manager 2008 R2 Enterprise</w:t>
      </w:r>
    </w:p>
    <w:p w14:paraId="15564A7E" w14:textId="77777777" w:rsidR="007B0DDA" w:rsidRPr="00AC2F34" w:rsidRDefault="007B0DDA" w:rsidP="007B0DDA">
      <w:pPr>
        <w:rPr>
          <w:rFonts w:cs="Tahoma"/>
        </w:rPr>
      </w:pPr>
    </w:p>
    <w:p w14:paraId="15564A7F" w14:textId="77777777" w:rsidR="007B0DDA" w:rsidRPr="00AC2F34" w:rsidRDefault="007B0DDA" w:rsidP="007B0DDA">
      <w:pPr>
        <w:rPr>
          <w:rFonts w:cs="Tahoma"/>
        </w:rPr>
      </w:pPr>
      <w:r w:rsidRPr="00AC2F34">
        <w:rPr>
          <w:rFonts w:cs="Tahoma"/>
          <w:b/>
          <w:color w:val="000000"/>
        </w:rPr>
        <w:t>Verwijderd</w:t>
      </w:r>
    </w:p>
    <w:p w14:paraId="15564A80" w14:textId="77777777" w:rsidR="007B0DDA" w:rsidRPr="009D4A86" w:rsidRDefault="007B0DDA" w:rsidP="007B0DDA">
      <w:pPr>
        <w:rPr>
          <w:rFonts w:cs="Tahoma"/>
          <w:lang w:val="fr-FR"/>
        </w:rPr>
      </w:pPr>
      <w:r w:rsidRPr="009D4A86">
        <w:rPr>
          <w:rFonts w:cs="Tahoma"/>
          <w:color w:val="000000"/>
          <w:lang w:val="fr-FR"/>
        </w:rPr>
        <w:t>System Center Mobile Device Manager 2008</w:t>
      </w:r>
    </w:p>
    <w:p w14:paraId="15564A81" w14:textId="77777777" w:rsidR="00B20EAC" w:rsidRPr="009D4A86" w:rsidRDefault="00B20EAC" w:rsidP="007B0DDA">
      <w:pPr>
        <w:rPr>
          <w:rFonts w:cs="Tahoma"/>
          <w:lang w:val="fr-FR"/>
        </w:rPr>
      </w:pPr>
      <w:r w:rsidRPr="009D4A86">
        <w:rPr>
          <w:rFonts w:cs="Tahoma"/>
          <w:color w:val="000000"/>
          <w:lang w:val="fr-FR"/>
        </w:rPr>
        <w:t>Database Consolidation Appliance 2012</w:t>
      </w:r>
    </w:p>
    <w:p w14:paraId="15564A82" w14:textId="77777777" w:rsidR="00A31A6D" w:rsidRPr="009D4A86" w:rsidRDefault="00A31A6D" w:rsidP="00593FBD">
      <w:pPr>
        <w:ind w:right="720"/>
        <w:rPr>
          <w:rFonts w:cs="Tahoma"/>
          <w:lang w:val="fr-FR"/>
        </w:rPr>
      </w:pPr>
    </w:p>
    <w:p w14:paraId="15564A83" w14:textId="77777777" w:rsidR="00DE40E7" w:rsidRPr="009D4A86" w:rsidRDefault="00DE40E7" w:rsidP="00593FBD">
      <w:pPr>
        <w:ind w:right="720"/>
        <w:rPr>
          <w:rFonts w:cs="Tahoma"/>
          <w:lang w:val="fr-FR"/>
        </w:rPr>
      </w:pPr>
    </w:p>
    <w:p w14:paraId="15564A84" w14:textId="77777777" w:rsidR="00593FBD" w:rsidRPr="009D4A86" w:rsidRDefault="003D1247" w:rsidP="00593FBD">
      <w:pPr>
        <w:pStyle w:val="Heading2"/>
        <w:ind w:left="0"/>
        <w:jc w:val="both"/>
        <w:rPr>
          <w:rFonts w:ascii="Tahoma" w:hAnsi="Tahoma" w:cs="Tahoma"/>
          <w:lang w:val="fr-FR"/>
        </w:rPr>
      </w:pPr>
      <w:bookmarkStart w:id="641" w:name="_Toc336338170"/>
      <w:bookmarkStart w:id="642" w:name="_Toc343596517"/>
      <w:r w:rsidRPr="009D4A86">
        <w:rPr>
          <w:rFonts w:ascii="Tahoma" w:hAnsi="Tahoma" w:cs="Tahoma"/>
          <w:color w:val="FF6600"/>
          <w:lang w:val="fr-FR"/>
        </w:rPr>
        <w:t>WIJZIGINGEN SEPTEMBER 2012</w:t>
      </w:r>
      <w:bookmarkEnd w:id="641"/>
      <w:bookmarkEnd w:id="642"/>
    </w:p>
    <w:p w14:paraId="15564A85" w14:textId="77777777" w:rsidR="007B0DDA" w:rsidRPr="009D4A86" w:rsidRDefault="007B0DDA">
      <w:pPr>
        <w:ind w:right="720"/>
        <w:rPr>
          <w:rFonts w:cs="Tahoma"/>
          <w:lang w:val="fr-FR"/>
        </w:rPr>
      </w:pPr>
    </w:p>
    <w:p w14:paraId="15564A86" w14:textId="77777777" w:rsidR="00593FBD" w:rsidRPr="009D4A86" w:rsidRDefault="00593FBD" w:rsidP="00EF4590">
      <w:pPr>
        <w:rPr>
          <w:rFonts w:cs="Tahoma"/>
          <w:lang w:val="fr-FR"/>
        </w:rPr>
      </w:pPr>
      <w:r w:rsidRPr="009D4A86">
        <w:rPr>
          <w:rFonts w:cs="Tahoma"/>
          <w:b/>
          <w:color w:val="000000"/>
          <w:lang w:val="fr-FR"/>
        </w:rPr>
        <w:t>Toegevoegd</w:t>
      </w:r>
    </w:p>
    <w:p w14:paraId="15564A87" w14:textId="77777777" w:rsidR="00593FBD" w:rsidRPr="009D4A86" w:rsidRDefault="00593FBD" w:rsidP="00EF4590">
      <w:pPr>
        <w:rPr>
          <w:rFonts w:cs="Tahoma"/>
          <w:lang w:val="fr-FR"/>
        </w:rPr>
      </w:pPr>
      <w:r w:rsidRPr="009D4A86">
        <w:rPr>
          <w:rFonts w:cs="Tahoma"/>
          <w:color w:val="000000"/>
          <w:szCs w:val="20"/>
          <w:lang w:val="fr-FR"/>
        </w:rPr>
        <w:t>Visual Studio</w:t>
      </w:r>
      <w:r w:rsidR="00BB3879" w:rsidRPr="009D4A86">
        <w:rPr>
          <w:rFonts w:cs="Tahoma"/>
          <w:color w:val="000000"/>
          <w:szCs w:val="20"/>
          <w:vertAlign w:val="superscript"/>
          <w:lang w:val="fr-FR"/>
        </w:rPr>
        <w:t>®</w:t>
      </w:r>
      <w:r w:rsidRPr="009D4A86">
        <w:rPr>
          <w:rFonts w:cs="Tahoma"/>
          <w:color w:val="000000"/>
          <w:szCs w:val="20"/>
          <w:lang w:val="fr-FR"/>
        </w:rPr>
        <w:t xml:space="preserve"> Professional 2012</w:t>
      </w:r>
    </w:p>
    <w:p w14:paraId="15564A88" w14:textId="77777777" w:rsidR="00593FBD" w:rsidRPr="009D4A86" w:rsidRDefault="00593FBD" w:rsidP="00EF4590">
      <w:pPr>
        <w:rPr>
          <w:rFonts w:cs="Tahoma"/>
          <w:lang w:val="fr-FR"/>
        </w:rPr>
      </w:pPr>
      <w:r w:rsidRPr="009D4A86">
        <w:rPr>
          <w:rFonts w:cs="Tahoma"/>
          <w:color w:val="000000"/>
          <w:szCs w:val="20"/>
          <w:lang w:val="fr-FR"/>
        </w:rPr>
        <w:t>Visual Studio</w:t>
      </w:r>
      <w:r w:rsidR="00BB3879" w:rsidRPr="009D4A86">
        <w:rPr>
          <w:rFonts w:cs="Tahoma"/>
          <w:color w:val="000000"/>
          <w:szCs w:val="20"/>
          <w:vertAlign w:val="superscript"/>
          <w:lang w:val="fr-FR"/>
        </w:rPr>
        <w:t>®</w:t>
      </w:r>
      <w:r w:rsidRPr="009D4A86">
        <w:rPr>
          <w:rFonts w:cs="Tahoma"/>
          <w:color w:val="000000"/>
          <w:szCs w:val="20"/>
          <w:lang w:val="fr-FR"/>
        </w:rPr>
        <w:t xml:space="preserve"> Professional 2012 met MSDN</w:t>
      </w:r>
    </w:p>
    <w:p w14:paraId="15564A89" w14:textId="77777777" w:rsidR="00593FBD" w:rsidRPr="009D4A86" w:rsidRDefault="00CB0262" w:rsidP="00EF4590">
      <w:pPr>
        <w:rPr>
          <w:rFonts w:cs="Tahoma"/>
          <w:lang w:val="fr-FR"/>
        </w:rPr>
      </w:pPr>
      <w:r w:rsidRPr="009D4A86">
        <w:rPr>
          <w:rFonts w:cs="Tahoma"/>
          <w:color w:val="000000"/>
          <w:szCs w:val="20"/>
          <w:lang w:val="fr-FR"/>
        </w:rPr>
        <w:t>Visual Studio</w:t>
      </w:r>
      <w:r w:rsidR="00BB3879" w:rsidRPr="009D4A86">
        <w:rPr>
          <w:rFonts w:cs="Tahoma"/>
          <w:color w:val="000000"/>
          <w:szCs w:val="20"/>
          <w:vertAlign w:val="superscript"/>
          <w:lang w:val="fr-FR"/>
        </w:rPr>
        <w:t>®</w:t>
      </w:r>
      <w:r w:rsidRPr="009D4A86">
        <w:rPr>
          <w:rFonts w:cs="Tahoma"/>
          <w:color w:val="000000"/>
          <w:szCs w:val="20"/>
          <w:lang w:val="fr-FR"/>
        </w:rPr>
        <w:t xml:space="preserve"> Premium 2012 met MSDN</w:t>
      </w:r>
    </w:p>
    <w:p w14:paraId="15564A8A" w14:textId="77777777" w:rsidR="00CB0262" w:rsidRPr="009D4A86" w:rsidRDefault="00CB0262" w:rsidP="00EF4590">
      <w:pPr>
        <w:rPr>
          <w:rFonts w:cs="Tahoma"/>
          <w:lang w:val="fr-FR"/>
        </w:rPr>
      </w:pPr>
      <w:r w:rsidRPr="009D4A86">
        <w:rPr>
          <w:rFonts w:cs="Tahoma"/>
          <w:color w:val="000000"/>
          <w:szCs w:val="20"/>
          <w:lang w:val="fr-FR"/>
        </w:rPr>
        <w:t>Visual Studio</w:t>
      </w:r>
      <w:r w:rsidR="00BB3879" w:rsidRPr="009D4A86">
        <w:rPr>
          <w:rFonts w:cs="Tahoma"/>
          <w:color w:val="000000"/>
          <w:szCs w:val="20"/>
          <w:vertAlign w:val="superscript"/>
          <w:lang w:val="fr-FR"/>
        </w:rPr>
        <w:t>®</w:t>
      </w:r>
      <w:r w:rsidRPr="009D4A86">
        <w:rPr>
          <w:rFonts w:cs="Tahoma"/>
          <w:color w:val="000000"/>
          <w:szCs w:val="20"/>
          <w:lang w:val="fr-FR"/>
        </w:rPr>
        <w:t xml:space="preserve"> Ultimate 2012 met MSDN</w:t>
      </w:r>
    </w:p>
    <w:p w14:paraId="15564A8B" w14:textId="77777777" w:rsidR="00593FBD" w:rsidRPr="00AC2F34" w:rsidRDefault="00CB0262" w:rsidP="00EF4590">
      <w:pPr>
        <w:rPr>
          <w:rFonts w:cs="Tahoma"/>
        </w:rPr>
      </w:pPr>
      <w:r w:rsidRPr="00AC2F34">
        <w:rPr>
          <w:rFonts w:cs="Tahoma"/>
          <w:color w:val="000000"/>
          <w:szCs w:val="20"/>
        </w:rPr>
        <w:t>Visual Studio</w:t>
      </w:r>
      <w:r w:rsidR="00BB3879" w:rsidRPr="00AC2F34">
        <w:rPr>
          <w:rFonts w:cs="Tahoma"/>
          <w:color w:val="000000"/>
          <w:szCs w:val="20"/>
          <w:vertAlign w:val="superscript"/>
        </w:rPr>
        <w:t>®</w:t>
      </w:r>
      <w:r w:rsidRPr="00AC2F34">
        <w:rPr>
          <w:rFonts w:cs="Tahoma"/>
          <w:color w:val="000000"/>
          <w:szCs w:val="20"/>
        </w:rPr>
        <w:t xml:space="preserve"> Test Professional 2012 met MSDN</w:t>
      </w:r>
    </w:p>
    <w:p w14:paraId="15564A8C" w14:textId="77777777" w:rsidR="00593FBD" w:rsidRPr="00AC2F34" w:rsidRDefault="00CB0262" w:rsidP="00EF4590">
      <w:pPr>
        <w:rPr>
          <w:rFonts w:cs="Tahoma"/>
        </w:rPr>
      </w:pPr>
      <w:r w:rsidRPr="00AC2F34">
        <w:rPr>
          <w:rFonts w:cs="Tahoma"/>
          <w:color w:val="000000"/>
          <w:szCs w:val="20"/>
        </w:rPr>
        <w:t>Visual Studio</w:t>
      </w:r>
      <w:r w:rsidR="00BB3879" w:rsidRPr="00AC2F34">
        <w:rPr>
          <w:rFonts w:cs="Tahoma"/>
          <w:color w:val="000000"/>
          <w:szCs w:val="20"/>
          <w:vertAlign w:val="superscript"/>
        </w:rPr>
        <w:t>®</w:t>
      </w:r>
      <w:r w:rsidRPr="00AC2F34">
        <w:rPr>
          <w:rFonts w:cs="Tahoma"/>
          <w:color w:val="000000"/>
          <w:szCs w:val="20"/>
        </w:rPr>
        <w:t xml:space="preserve"> Team Foundation Server 2012 met SQL Server 2012-technologie</w:t>
      </w:r>
    </w:p>
    <w:p w14:paraId="15564A8D" w14:textId="77777777" w:rsidR="00CB0262" w:rsidRPr="00AC2F34" w:rsidRDefault="00CB0262" w:rsidP="00EF4590">
      <w:pPr>
        <w:rPr>
          <w:rFonts w:cs="Tahoma"/>
        </w:rPr>
      </w:pPr>
      <w:r w:rsidRPr="00AC2F34">
        <w:rPr>
          <w:rFonts w:cs="Tahoma"/>
          <w:color w:val="000000"/>
          <w:szCs w:val="20"/>
        </w:rPr>
        <w:t>Apparaat-CAL voor Visual Studio</w:t>
      </w:r>
      <w:r w:rsidR="00BB3879" w:rsidRPr="00AC2F34">
        <w:rPr>
          <w:rFonts w:cs="Tahoma"/>
          <w:color w:val="000000"/>
          <w:szCs w:val="20"/>
          <w:vertAlign w:val="superscript"/>
        </w:rPr>
        <w:t>®</w:t>
      </w:r>
      <w:r w:rsidRPr="00AC2F34">
        <w:rPr>
          <w:rFonts w:cs="Tahoma"/>
          <w:color w:val="000000"/>
          <w:szCs w:val="20"/>
        </w:rPr>
        <w:t xml:space="preserve"> Team Foundation Server 2012</w:t>
      </w:r>
    </w:p>
    <w:p w14:paraId="15564A8E" w14:textId="77777777" w:rsidR="00CB0262" w:rsidRPr="00AC2F34" w:rsidRDefault="00CB0262" w:rsidP="00EF4590">
      <w:pPr>
        <w:rPr>
          <w:rFonts w:cs="Tahoma"/>
        </w:rPr>
      </w:pPr>
      <w:r w:rsidRPr="00AC2F34">
        <w:rPr>
          <w:rFonts w:cs="Tahoma"/>
          <w:color w:val="000000"/>
          <w:szCs w:val="20"/>
        </w:rPr>
        <w:t>Gebruikers-CAL voor Visual Studio</w:t>
      </w:r>
      <w:r w:rsidR="00BB3879" w:rsidRPr="00AC2F34">
        <w:rPr>
          <w:rFonts w:cs="Tahoma"/>
          <w:color w:val="000000"/>
          <w:szCs w:val="20"/>
          <w:vertAlign w:val="superscript"/>
        </w:rPr>
        <w:t>®</w:t>
      </w:r>
      <w:r w:rsidRPr="00AC2F34">
        <w:rPr>
          <w:rFonts w:cs="Tahoma"/>
          <w:color w:val="000000"/>
          <w:szCs w:val="20"/>
        </w:rPr>
        <w:t xml:space="preserve"> Team Foundation Server 2012</w:t>
      </w:r>
    </w:p>
    <w:p w14:paraId="15564A8F" w14:textId="77777777" w:rsidR="00CB0262" w:rsidRPr="00AC2F34" w:rsidRDefault="00CB0262" w:rsidP="00EF4590">
      <w:pPr>
        <w:rPr>
          <w:rFonts w:cs="Tahoma"/>
        </w:rPr>
      </w:pPr>
      <w:r w:rsidRPr="00AC2F34">
        <w:rPr>
          <w:rFonts w:cs="Tahoma"/>
          <w:color w:val="000000"/>
          <w:szCs w:val="20"/>
        </w:rPr>
        <w:t>External Connector-licentie voor Visual Studio</w:t>
      </w:r>
      <w:r w:rsidR="00BB3879" w:rsidRPr="00AC2F34">
        <w:rPr>
          <w:rFonts w:cs="Tahoma"/>
          <w:color w:val="000000"/>
          <w:szCs w:val="20"/>
          <w:vertAlign w:val="superscript"/>
        </w:rPr>
        <w:t>®</w:t>
      </w:r>
      <w:r w:rsidRPr="00AC2F34">
        <w:rPr>
          <w:rFonts w:cs="Tahoma"/>
          <w:color w:val="000000"/>
          <w:szCs w:val="20"/>
        </w:rPr>
        <w:t xml:space="preserve"> Team Foundation Server 2012</w:t>
      </w:r>
    </w:p>
    <w:p w14:paraId="15564A90" w14:textId="77777777" w:rsidR="00CB0262" w:rsidRPr="00AC2F34" w:rsidRDefault="00CB0262" w:rsidP="00EF4590">
      <w:pPr>
        <w:rPr>
          <w:rFonts w:cs="Tahoma"/>
        </w:rPr>
      </w:pPr>
      <w:r w:rsidRPr="00AC2F34">
        <w:rPr>
          <w:rFonts w:cs="Tahoma"/>
          <w:color w:val="000000"/>
          <w:szCs w:val="20"/>
        </w:rPr>
        <w:t>CAL voor Windows Server™ 2012 (Apparaat en Gebruiker)</w:t>
      </w:r>
    </w:p>
    <w:p w14:paraId="15564A91" w14:textId="77777777" w:rsidR="00CB0262" w:rsidRPr="00AC2F34" w:rsidRDefault="00CB0262" w:rsidP="00EF4590">
      <w:pPr>
        <w:rPr>
          <w:rFonts w:cs="Tahoma"/>
        </w:rPr>
      </w:pPr>
      <w:r w:rsidRPr="00AC2F34">
        <w:rPr>
          <w:rFonts w:cs="Tahoma"/>
          <w:color w:val="000000"/>
          <w:szCs w:val="20"/>
        </w:rPr>
        <w:t>Windows Server™ 2012 Datacenter</w:t>
      </w:r>
    </w:p>
    <w:p w14:paraId="15564A92" w14:textId="77777777" w:rsidR="00CB0262" w:rsidRPr="00AC2F34" w:rsidRDefault="00CB0262" w:rsidP="00EF4590">
      <w:pPr>
        <w:rPr>
          <w:rFonts w:cs="Tahoma"/>
        </w:rPr>
      </w:pPr>
      <w:r w:rsidRPr="00AC2F34">
        <w:rPr>
          <w:rFonts w:cs="Tahoma"/>
          <w:color w:val="000000"/>
          <w:szCs w:val="20"/>
        </w:rPr>
        <w:t>Windows Server™ 2012 Standard</w:t>
      </w:r>
    </w:p>
    <w:p w14:paraId="15564A93" w14:textId="77777777" w:rsidR="00CB0262" w:rsidRPr="00AC2F34" w:rsidRDefault="00CB0262" w:rsidP="00EF4590">
      <w:pPr>
        <w:rPr>
          <w:rFonts w:cs="Tahoma"/>
        </w:rPr>
      </w:pPr>
      <w:r w:rsidRPr="00AC2F34">
        <w:rPr>
          <w:rFonts w:cs="Tahoma"/>
          <w:color w:val="000000"/>
          <w:szCs w:val="20"/>
        </w:rPr>
        <w:t>External Connector-licentie voor Windows Server™ 2012</w:t>
      </w:r>
    </w:p>
    <w:p w14:paraId="15564A94" w14:textId="77777777" w:rsidR="00CB0262" w:rsidRPr="00AC2F34" w:rsidRDefault="00CB0262" w:rsidP="00EF4590">
      <w:pPr>
        <w:rPr>
          <w:rFonts w:cs="Tahoma"/>
        </w:rPr>
      </w:pPr>
      <w:r w:rsidRPr="00AC2F34">
        <w:rPr>
          <w:rFonts w:cs="Tahoma"/>
          <w:color w:val="000000"/>
          <w:szCs w:val="20"/>
        </w:rPr>
        <w:t>Windows Server™ 2012 Remote Desktop Services CAL</w:t>
      </w:r>
    </w:p>
    <w:p w14:paraId="15564A95" w14:textId="77777777" w:rsidR="00CB0262" w:rsidRPr="00AC2F34" w:rsidRDefault="00CB0262" w:rsidP="00EF4590">
      <w:pPr>
        <w:rPr>
          <w:rFonts w:cs="Tahoma"/>
        </w:rPr>
      </w:pPr>
      <w:r w:rsidRPr="00AC2F34">
        <w:rPr>
          <w:rFonts w:cs="Tahoma"/>
          <w:color w:val="000000"/>
          <w:szCs w:val="20"/>
        </w:rPr>
        <w:t>Windows Server™ 2012 Remote Desktop Services External Connector</w:t>
      </w:r>
    </w:p>
    <w:p w14:paraId="15564A96" w14:textId="77777777" w:rsidR="00CB0262" w:rsidRPr="00AC2F34" w:rsidRDefault="00CB0262" w:rsidP="00EF4590">
      <w:pPr>
        <w:rPr>
          <w:rFonts w:cs="Tahoma"/>
        </w:rPr>
      </w:pPr>
      <w:r w:rsidRPr="00AC2F34">
        <w:rPr>
          <w:rFonts w:cs="Tahoma"/>
          <w:color w:val="000000"/>
          <w:szCs w:val="20"/>
        </w:rPr>
        <w:t>Windows Server™ 2012 Rights Management Services CAL</w:t>
      </w:r>
    </w:p>
    <w:p w14:paraId="15564A97" w14:textId="77777777" w:rsidR="00CB0262" w:rsidRPr="00AC2F34" w:rsidRDefault="00CB0262" w:rsidP="00EF4590">
      <w:pPr>
        <w:rPr>
          <w:rFonts w:cs="Tahoma"/>
        </w:rPr>
      </w:pPr>
      <w:r w:rsidRPr="00AC2F34">
        <w:rPr>
          <w:rFonts w:cs="Tahoma"/>
          <w:color w:val="000000"/>
          <w:szCs w:val="20"/>
        </w:rPr>
        <w:t>Windows Server™ 2012 Rights Management Services External Connector</w:t>
      </w:r>
    </w:p>
    <w:p w14:paraId="15564A98" w14:textId="77777777" w:rsidR="00CB0262" w:rsidRPr="00AC2F34" w:rsidRDefault="0095607F" w:rsidP="00EF4590">
      <w:pPr>
        <w:rPr>
          <w:rFonts w:cs="Tahoma"/>
        </w:rPr>
      </w:pPr>
      <w:r w:rsidRPr="00AC2F34">
        <w:rPr>
          <w:rFonts w:cs="Tahoma"/>
          <w:color w:val="000000"/>
          <w:szCs w:val="18"/>
        </w:rPr>
        <w:t xml:space="preserve">Aanvullende Enterprise CAL voor Microsoft </w:t>
      </w:r>
      <w:r w:rsidRPr="00AC2F34">
        <w:rPr>
          <w:rFonts w:cs="Tahoma"/>
          <w:color w:val="000000"/>
          <w:szCs w:val="20"/>
        </w:rPr>
        <w:t>Dynamics AX 2012 (Gebruiker en Apparaat)</w:t>
      </w:r>
    </w:p>
    <w:p w14:paraId="15564A99" w14:textId="77777777" w:rsidR="00CB0262" w:rsidRPr="009D4A86" w:rsidRDefault="0095607F" w:rsidP="00EF4590">
      <w:pPr>
        <w:rPr>
          <w:rFonts w:cs="Tahoma"/>
          <w:lang w:val="fr-FR"/>
        </w:rPr>
      </w:pPr>
      <w:r w:rsidRPr="009D4A86">
        <w:rPr>
          <w:rFonts w:cs="Tahoma"/>
          <w:color w:val="000000"/>
          <w:szCs w:val="18"/>
          <w:lang w:val="fr-FR"/>
        </w:rPr>
        <w:t xml:space="preserve">Enterprise CAL voor Microsoft </w:t>
      </w:r>
      <w:r w:rsidRPr="009D4A86">
        <w:rPr>
          <w:rFonts w:cs="Tahoma"/>
          <w:color w:val="000000"/>
          <w:szCs w:val="20"/>
          <w:lang w:val="fr-FR"/>
        </w:rPr>
        <w:t>Dynamics AX 2012 (Gebruiker en Apparaat)</w:t>
      </w:r>
    </w:p>
    <w:p w14:paraId="15564A9A" w14:textId="77777777" w:rsidR="00CB0262" w:rsidRPr="009D4A86" w:rsidRDefault="0095607F" w:rsidP="00EF4590">
      <w:pPr>
        <w:rPr>
          <w:rFonts w:cs="Tahoma"/>
          <w:lang w:val="fr-FR"/>
        </w:rPr>
      </w:pPr>
      <w:r w:rsidRPr="009D4A86">
        <w:rPr>
          <w:rFonts w:cs="Tahoma"/>
          <w:color w:val="000000"/>
          <w:szCs w:val="18"/>
          <w:lang w:val="fr-FR"/>
        </w:rPr>
        <w:t xml:space="preserve">Aanvullende Functional Enterprise CAL voor Microsoft </w:t>
      </w:r>
      <w:r w:rsidRPr="009D4A86">
        <w:rPr>
          <w:rFonts w:cs="Tahoma"/>
          <w:color w:val="000000"/>
          <w:szCs w:val="20"/>
          <w:lang w:val="fr-FR"/>
        </w:rPr>
        <w:t>Dynamics AX 2012 (Gebruiker en Apparaat)</w:t>
      </w:r>
    </w:p>
    <w:p w14:paraId="15564A9B" w14:textId="77777777" w:rsidR="00CB0262" w:rsidRPr="009D4A86" w:rsidRDefault="0095607F" w:rsidP="00EF4590">
      <w:pPr>
        <w:rPr>
          <w:rFonts w:cs="Tahoma"/>
          <w:lang w:val="fr-FR"/>
        </w:rPr>
      </w:pPr>
      <w:r w:rsidRPr="009D4A86">
        <w:rPr>
          <w:rFonts w:cs="Tahoma"/>
          <w:color w:val="000000"/>
          <w:szCs w:val="18"/>
          <w:lang w:val="fr-FR"/>
        </w:rPr>
        <w:t xml:space="preserve">Functional Enterprise CAL voor Microsoft </w:t>
      </w:r>
      <w:r w:rsidRPr="009D4A86">
        <w:rPr>
          <w:rFonts w:cs="Tahoma"/>
          <w:color w:val="000000"/>
          <w:szCs w:val="20"/>
          <w:lang w:val="fr-FR"/>
        </w:rPr>
        <w:t>Dynamics AX 2012 (Gebruiker en Apparaat)</w:t>
      </w:r>
    </w:p>
    <w:p w14:paraId="15564A9C" w14:textId="77777777" w:rsidR="00CB0262" w:rsidRPr="009D4A86" w:rsidRDefault="0095607F" w:rsidP="00EF4590">
      <w:pPr>
        <w:rPr>
          <w:rFonts w:cs="Tahoma"/>
          <w:lang w:val="fr-FR"/>
        </w:rPr>
      </w:pPr>
      <w:r w:rsidRPr="009D4A86">
        <w:rPr>
          <w:rFonts w:cs="Tahoma"/>
          <w:color w:val="000000"/>
          <w:szCs w:val="18"/>
          <w:lang w:val="fr-FR"/>
        </w:rPr>
        <w:t xml:space="preserve">Self-Serve CAL voor Microsoft </w:t>
      </w:r>
      <w:r w:rsidRPr="009D4A86">
        <w:rPr>
          <w:rFonts w:cs="Tahoma"/>
          <w:color w:val="000000"/>
          <w:szCs w:val="20"/>
          <w:lang w:val="fr-FR"/>
        </w:rPr>
        <w:t>Dynamics AX 2012 (Gebruiker &amp; Apparaat)</w:t>
      </w:r>
    </w:p>
    <w:p w14:paraId="15564A9D" w14:textId="77777777" w:rsidR="00CB0262" w:rsidRPr="009D4A86" w:rsidRDefault="0095607F" w:rsidP="00EF4590">
      <w:pPr>
        <w:rPr>
          <w:rFonts w:cs="Tahoma"/>
          <w:lang w:val="fr-FR"/>
        </w:rPr>
      </w:pPr>
      <w:r w:rsidRPr="009D4A86">
        <w:rPr>
          <w:rFonts w:cs="Tahoma"/>
          <w:color w:val="000000"/>
          <w:szCs w:val="18"/>
          <w:lang w:val="fr-FR"/>
        </w:rPr>
        <w:t xml:space="preserve">Microsoft </w:t>
      </w:r>
      <w:r w:rsidRPr="009D4A86">
        <w:rPr>
          <w:rFonts w:cs="Tahoma"/>
          <w:color w:val="000000"/>
          <w:szCs w:val="20"/>
          <w:lang w:val="fr-FR"/>
        </w:rPr>
        <w:t>Dynamics AX 2012 Server</w:t>
      </w:r>
    </w:p>
    <w:p w14:paraId="15564A9E" w14:textId="77777777" w:rsidR="00CB0262" w:rsidRPr="009D4A86" w:rsidRDefault="0095607F" w:rsidP="00EF4590">
      <w:pPr>
        <w:rPr>
          <w:rFonts w:cs="Tahoma"/>
          <w:lang w:val="fr-FR"/>
        </w:rPr>
      </w:pPr>
      <w:r w:rsidRPr="009D4A86">
        <w:rPr>
          <w:rFonts w:cs="Tahoma"/>
          <w:color w:val="000000"/>
          <w:szCs w:val="18"/>
          <w:lang w:val="fr-FR"/>
        </w:rPr>
        <w:t xml:space="preserve">Aanvullende Task CAL voor Microsoft </w:t>
      </w:r>
      <w:r w:rsidRPr="009D4A86">
        <w:rPr>
          <w:rFonts w:cs="Tahoma"/>
          <w:color w:val="000000"/>
          <w:szCs w:val="20"/>
          <w:lang w:val="fr-FR"/>
        </w:rPr>
        <w:t>Dynamics AX 2012 (Gebruiker en Apparaat)</w:t>
      </w:r>
    </w:p>
    <w:p w14:paraId="15564A9F" w14:textId="77777777" w:rsidR="00CB0262" w:rsidRPr="009D4A86" w:rsidRDefault="0095607F" w:rsidP="00EF4590">
      <w:pPr>
        <w:rPr>
          <w:rFonts w:cs="Tahoma"/>
          <w:lang w:val="fr-FR"/>
        </w:rPr>
      </w:pPr>
      <w:r w:rsidRPr="009D4A86">
        <w:rPr>
          <w:rFonts w:cs="Tahoma"/>
          <w:color w:val="000000"/>
          <w:szCs w:val="18"/>
          <w:lang w:val="fr-FR"/>
        </w:rPr>
        <w:lastRenderedPageBreak/>
        <w:t xml:space="preserve">Task CAL voor Microsoft </w:t>
      </w:r>
      <w:r w:rsidRPr="009D4A86">
        <w:rPr>
          <w:rFonts w:cs="Tahoma"/>
          <w:color w:val="000000"/>
          <w:szCs w:val="20"/>
          <w:lang w:val="fr-FR"/>
        </w:rPr>
        <w:t>Dynamics AX 2012 (Gebruiker en Apparaat)</w:t>
      </w:r>
    </w:p>
    <w:p w14:paraId="15564AA0" w14:textId="77777777" w:rsidR="00CB0262" w:rsidRPr="00AC2F34" w:rsidRDefault="00CB0262" w:rsidP="00EF4590">
      <w:pPr>
        <w:rPr>
          <w:rFonts w:cs="Tahoma"/>
        </w:rPr>
      </w:pPr>
      <w:r w:rsidRPr="00AC2F34">
        <w:rPr>
          <w:rFonts w:cs="Tahoma"/>
          <w:color w:val="000000"/>
          <w:szCs w:val="20"/>
        </w:rPr>
        <w:t>Windows 8 Enterprise Sideloading</w:t>
      </w:r>
    </w:p>
    <w:p w14:paraId="15564AA1" w14:textId="77777777" w:rsidR="00CB0262" w:rsidRPr="00AC2F34" w:rsidRDefault="00CB0262" w:rsidP="00EF4590">
      <w:pPr>
        <w:rPr>
          <w:rFonts w:cs="Tahoma"/>
        </w:rPr>
      </w:pPr>
      <w:r w:rsidRPr="00AC2F34">
        <w:rPr>
          <w:rFonts w:cs="Tahoma"/>
          <w:color w:val="000000"/>
          <w:szCs w:val="20"/>
        </w:rPr>
        <w:t>Windows 8 Pro Upgrade</w:t>
      </w:r>
    </w:p>
    <w:p w14:paraId="15564AA2" w14:textId="77777777" w:rsidR="00394D71" w:rsidRPr="00AC2F34" w:rsidRDefault="00394D71" w:rsidP="00EF4590">
      <w:pPr>
        <w:rPr>
          <w:rFonts w:cs="Tahoma"/>
        </w:rPr>
      </w:pPr>
      <w:r w:rsidRPr="00AC2F34">
        <w:rPr>
          <w:rFonts w:cs="Tahoma"/>
          <w:color w:val="000000"/>
          <w:szCs w:val="18"/>
        </w:rPr>
        <w:t>Windows 8 Pro met MDOP</w:t>
      </w:r>
    </w:p>
    <w:p w14:paraId="15564AA3" w14:textId="77777777" w:rsidR="00CB0262" w:rsidRPr="00AC2F34" w:rsidRDefault="00CB0262" w:rsidP="00EF4590">
      <w:pPr>
        <w:rPr>
          <w:rFonts w:cs="Tahoma"/>
        </w:rPr>
      </w:pPr>
      <w:r w:rsidRPr="00AC2F34">
        <w:rPr>
          <w:rFonts w:cs="Tahoma"/>
          <w:color w:val="000000"/>
          <w:szCs w:val="20"/>
        </w:rPr>
        <w:t>Huurrechten voor Windows</w:t>
      </w:r>
    </w:p>
    <w:p w14:paraId="15564AA4" w14:textId="77777777" w:rsidR="00593FBD" w:rsidRPr="00AC2F34" w:rsidRDefault="00593FBD" w:rsidP="00EF4590">
      <w:pPr>
        <w:rPr>
          <w:rFonts w:cs="Tahoma"/>
        </w:rPr>
      </w:pPr>
    </w:p>
    <w:p w14:paraId="15564AA5" w14:textId="77777777" w:rsidR="00593FBD" w:rsidRPr="00AC2F34" w:rsidRDefault="00593FBD" w:rsidP="00EF4590">
      <w:pPr>
        <w:rPr>
          <w:rFonts w:cs="Tahoma"/>
        </w:rPr>
      </w:pPr>
      <w:r w:rsidRPr="00AC2F34">
        <w:rPr>
          <w:rFonts w:cs="Tahoma"/>
          <w:b/>
          <w:color w:val="000000"/>
          <w:szCs w:val="18"/>
        </w:rPr>
        <w:t>Promoties</w:t>
      </w:r>
    </w:p>
    <w:p w14:paraId="15564AA6" w14:textId="77777777" w:rsidR="00F84628" w:rsidRPr="00AC2F34" w:rsidRDefault="00F84628" w:rsidP="00F84628">
      <w:pPr>
        <w:rPr>
          <w:rFonts w:cs="Tahoma"/>
        </w:rPr>
      </w:pPr>
      <w:r w:rsidRPr="00AC2F34">
        <w:rPr>
          <w:rFonts w:cs="Tahoma"/>
          <w:color w:val="000000"/>
        </w:rPr>
        <w:t>De volgende promoties zijn toegevoegd:</w:t>
      </w:r>
    </w:p>
    <w:p w14:paraId="15564AA7" w14:textId="77777777" w:rsidR="00F84628" w:rsidRPr="00AC2F34" w:rsidRDefault="00F84628" w:rsidP="00F84628">
      <w:pPr>
        <w:rPr>
          <w:rFonts w:cs="Tahoma"/>
        </w:rPr>
      </w:pPr>
      <w:r w:rsidRPr="00AC2F34">
        <w:rPr>
          <w:rFonts w:eastAsia="Times New Roman" w:cs="Tahoma"/>
          <w:color w:val="000000"/>
          <w:szCs w:val="18"/>
        </w:rPr>
        <w:t>Windows Server Datacenter Step Up-promotie</w:t>
      </w:r>
    </w:p>
    <w:p w14:paraId="15564AA8" w14:textId="77777777" w:rsidR="00F84628" w:rsidRPr="00AC2F34" w:rsidRDefault="00F84628" w:rsidP="00F84628">
      <w:pPr>
        <w:rPr>
          <w:rFonts w:cs="Tahoma"/>
          <w:lang w:val="fr-FR"/>
        </w:rPr>
      </w:pPr>
      <w:r w:rsidRPr="00AC2F34">
        <w:rPr>
          <w:rFonts w:eastAsia="Times New Roman" w:cs="Tahoma"/>
          <w:color w:val="000000"/>
          <w:szCs w:val="18"/>
          <w:lang w:val="fr-FR"/>
        </w:rPr>
        <w:t xml:space="preserve">Forefront Online Protection for Exchange </w:t>
      </w:r>
    </w:p>
    <w:p w14:paraId="15564AA9" w14:textId="77777777" w:rsidR="00F84628" w:rsidRPr="00AC2F34" w:rsidRDefault="00F84628" w:rsidP="00F84628">
      <w:pPr>
        <w:rPr>
          <w:rFonts w:cs="Tahoma"/>
          <w:lang w:val="fr-FR"/>
        </w:rPr>
      </w:pPr>
    </w:p>
    <w:p w14:paraId="15564AAA" w14:textId="77777777" w:rsidR="00F84628" w:rsidRPr="00AC2F34" w:rsidRDefault="00F84628" w:rsidP="00F84628">
      <w:pPr>
        <w:outlineLvl w:val="1"/>
        <w:rPr>
          <w:rFonts w:cs="Tahoma"/>
          <w:lang w:val="fr-FR"/>
        </w:rPr>
      </w:pPr>
      <w:r w:rsidRPr="00AC2F34">
        <w:rPr>
          <w:rFonts w:cs="Tahoma"/>
          <w:color w:val="000000"/>
          <w:szCs w:val="18"/>
          <w:lang w:val="fr-FR"/>
        </w:rPr>
        <w:t>De volgende promoties zijn verwijderd:</w:t>
      </w:r>
    </w:p>
    <w:p w14:paraId="15564AAB" w14:textId="77777777" w:rsidR="00F84628" w:rsidRPr="00AC2F34" w:rsidRDefault="00F84628" w:rsidP="00F84628">
      <w:pPr>
        <w:rPr>
          <w:rFonts w:cs="Tahoma"/>
          <w:lang w:val="fr-FR"/>
        </w:rPr>
      </w:pPr>
      <w:r w:rsidRPr="00AC2F34">
        <w:rPr>
          <w:rFonts w:cs="Tahoma"/>
          <w:color w:val="000000"/>
          <w:lang w:val="fr-FR"/>
        </w:rPr>
        <w:t>Promotie Enrollment for Core Infrastructure Standard Suite</w:t>
      </w:r>
    </w:p>
    <w:p w14:paraId="15564AAC" w14:textId="77777777" w:rsidR="00F84628" w:rsidRPr="00AC2F34" w:rsidRDefault="00F84628" w:rsidP="00F84628">
      <w:pPr>
        <w:outlineLvl w:val="1"/>
        <w:rPr>
          <w:rFonts w:cs="Tahoma"/>
          <w:lang w:val="fr-FR"/>
        </w:rPr>
      </w:pPr>
    </w:p>
    <w:p w14:paraId="15564AAD" w14:textId="77777777" w:rsidR="00593FBD" w:rsidRPr="009D4A86" w:rsidRDefault="00593FBD" w:rsidP="00F84628">
      <w:pPr>
        <w:rPr>
          <w:rFonts w:cs="Tahoma"/>
          <w:lang w:val="de-DE"/>
        </w:rPr>
      </w:pPr>
      <w:r w:rsidRPr="009D4A86">
        <w:rPr>
          <w:rFonts w:cs="Tahoma"/>
          <w:b/>
          <w:color w:val="000000"/>
          <w:lang w:val="de-DE"/>
        </w:rPr>
        <w:t>Verwijderd</w:t>
      </w:r>
    </w:p>
    <w:p w14:paraId="15564AAE" w14:textId="77777777" w:rsidR="00B07E07" w:rsidRPr="009D4A86" w:rsidRDefault="00B07E07" w:rsidP="00EF4590">
      <w:pPr>
        <w:rPr>
          <w:rFonts w:cs="Tahoma"/>
          <w:lang w:val="de-DE"/>
        </w:rPr>
      </w:pPr>
      <w:r w:rsidRPr="009D4A86">
        <w:rPr>
          <w:rFonts w:cs="Tahoma"/>
          <w:color w:val="000000"/>
          <w:szCs w:val="20"/>
          <w:lang w:val="de-DE"/>
        </w:rPr>
        <w:t>Tellme Basic (Aanschaf)</w:t>
      </w:r>
    </w:p>
    <w:p w14:paraId="15564AAF" w14:textId="77777777" w:rsidR="00B07E07" w:rsidRPr="009D4A86" w:rsidRDefault="00B07E07" w:rsidP="00EF4590">
      <w:pPr>
        <w:rPr>
          <w:rFonts w:cs="Tahoma"/>
          <w:lang w:val="de-DE"/>
        </w:rPr>
      </w:pPr>
      <w:r w:rsidRPr="009D4A86">
        <w:rPr>
          <w:rFonts w:cs="Tahoma"/>
          <w:color w:val="000000"/>
          <w:szCs w:val="20"/>
          <w:lang w:val="de-DE"/>
        </w:rPr>
        <w:t>Tellme Standard (Aanschaf)</w:t>
      </w:r>
    </w:p>
    <w:p w14:paraId="15564AB0" w14:textId="77777777" w:rsidR="00B07E07" w:rsidRPr="00AC2F34" w:rsidRDefault="00B07E07" w:rsidP="00EF4590">
      <w:pPr>
        <w:rPr>
          <w:rFonts w:cs="Tahoma"/>
        </w:rPr>
      </w:pPr>
      <w:r w:rsidRPr="00AC2F34">
        <w:rPr>
          <w:rFonts w:cs="Tahoma"/>
          <w:color w:val="000000"/>
          <w:szCs w:val="20"/>
        </w:rPr>
        <w:t>Tellme Premium (Aanschaf)</w:t>
      </w:r>
    </w:p>
    <w:p w14:paraId="15564AB1" w14:textId="77777777" w:rsidR="00B07E07" w:rsidRPr="00AC2F34" w:rsidRDefault="00B07E07" w:rsidP="00EF4590">
      <w:pPr>
        <w:rPr>
          <w:rFonts w:cs="Tahoma"/>
        </w:rPr>
      </w:pPr>
      <w:r w:rsidRPr="00AC2F34">
        <w:rPr>
          <w:rFonts w:cs="Tahoma"/>
          <w:color w:val="000000"/>
          <w:szCs w:val="20"/>
        </w:rPr>
        <w:t>Tellme Basic (Services-SL)</w:t>
      </w:r>
    </w:p>
    <w:p w14:paraId="15564AB2" w14:textId="77777777" w:rsidR="00B07E07" w:rsidRPr="00AC2F34" w:rsidRDefault="00B07E07" w:rsidP="00EF4590">
      <w:pPr>
        <w:rPr>
          <w:rFonts w:cs="Tahoma"/>
        </w:rPr>
      </w:pPr>
      <w:r w:rsidRPr="00AC2F34">
        <w:rPr>
          <w:rFonts w:cs="Tahoma"/>
          <w:color w:val="000000"/>
          <w:szCs w:val="20"/>
        </w:rPr>
        <w:t>Tellme Standard (Services-SL)</w:t>
      </w:r>
    </w:p>
    <w:p w14:paraId="15564AB3" w14:textId="77777777" w:rsidR="00B07E07" w:rsidRPr="00AC2F34" w:rsidRDefault="00B07E07" w:rsidP="00EF4590">
      <w:pPr>
        <w:rPr>
          <w:rFonts w:cs="Tahoma"/>
        </w:rPr>
      </w:pPr>
      <w:r w:rsidRPr="00AC2F34">
        <w:rPr>
          <w:rFonts w:cs="Tahoma"/>
          <w:color w:val="000000"/>
          <w:szCs w:val="20"/>
        </w:rPr>
        <w:t>Tellme Premium (Services SL)</w:t>
      </w:r>
    </w:p>
    <w:p w14:paraId="15564AB4" w14:textId="77777777" w:rsidR="003F704E" w:rsidRPr="00AC2F34" w:rsidRDefault="003F704E" w:rsidP="00EF4590">
      <w:pPr>
        <w:rPr>
          <w:rFonts w:cs="Tahoma"/>
        </w:rPr>
      </w:pPr>
      <w:r w:rsidRPr="00AC2F34">
        <w:rPr>
          <w:rFonts w:cs="Tahoma"/>
          <w:color w:val="000000"/>
          <w:szCs w:val="20"/>
        </w:rPr>
        <w:t>Tellme Overage Minutes (Aanschaf)</w:t>
      </w:r>
    </w:p>
    <w:p w14:paraId="15564AB5" w14:textId="77777777" w:rsidR="00593FBD" w:rsidRPr="00AC2F34" w:rsidRDefault="00CB0262" w:rsidP="00EF4590">
      <w:pPr>
        <w:rPr>
          <w:rFonts w:cs="Tahoma"/>
        </w:rPr>
      </w:pPr>
      <w:r w:rsidRPr="00AC2F34">
        <w:rPr>
          <w:rFonts w:cs="Tahoma"/>
          <w:color w:val="000000"/>
          <w:szCs w:val="20"/>
        </w:rPr>
        <w:t>Visual Studio</w:t>
      </w:r>
      <w:r w:rsidR="00BB3879" w:rsidRPr="00AC2F34">
        <w:rPr>
          <w:rFonts w:cs="Tahoma"/>
          <w:color w:val="000000"/>
          <w:szCs w:val="20"/>
          <w:vertAlign w:val="superscript"/>
        </w:rPr>
        <w:t>®</w:t>
      </w:r>
      <w:r w:rsidRPr="00AC2F34">
        <w:rPr>
          <w:rFonts w:cs="Tahoma"/>
          <w:color w:val="000000"/>
          <w:szCs w:val="20"/>
        </w:rPr>
        <w:t xml:space="preserve"> 2010 Professional</w:t>
      </w:r>
    </w:p>
    <w:p w14:paraId="15564AB6" w14:textId="77777777" w:rsidR="00593FBD" w:rsidRPr="00AC2F34" w:rsidRDefault="00CB0262" w:rsidP="00EF4590">
      <w:pPr>
        <w:rPr>
          <w:rFonts w:cs="Tahoma"/>
        </w:rPr>
      </w:pPr>
      <w:r w:rsidRPr="00AC2F34">
        <w:rPr>
          <w:rFonts w:cs="Tahoma"/>
          <w:color w:val="000000"/>
          <w:szCs w:val="20"/>
        </w:rPr>
        <w:t>Visual Studio</w:t>
      </w:r>
      <w:r w:rsidR="00BB3879" w:rsidRPr="00AC2F34">
        <w:rPr>
          <w:rFonts w:cs="Tahoma"/>
          <w:color w:val="000000"/>
          <w:szCs w:val="20"/>
          <w:vertAlign w:val="superscript"/>
        </w:rPr>
        <w:t>®</w:t>
      </w:r>
      <w:r w:rsidRPr="00AC2F34">
        <w:rPr>
          <w:rFonts w:cs="Tahoma"/>
          <w:color w:val="000000"/>
          <w:szCs w:val="20"/>
        </w:rPr>
        <w:t xml:space="preserve"> 2010 Professional met MSDN</w:t>
      </w:r>
    </w:p>
    <w:p w14:paraId="15564AB7" w14:textId="77777777" w:rsidR="00CB0262" w:rsidRPr="00AC2F34" w:rsidRDefault="00CB0262" w:rsidP="00EF4590">
      <w:pPr>
        <w:rPr>
          <w:rFonts w:cs="Tahoma"/>
        </w:rPr>
      </w:pPr>
      <w:r w:rsidRPr="00AC2F34">
        <w:rPr>
          <w:rFonts w:cs="Tahoma"/>
          <w:color w:val="000000"/>
          <w:szCs w:val="20"/>
        </w:rPr>
        <w:t>Visual Studio</w:t>
      </w:r>
      <w:r w:rsidR="00BB3879" w:rsidRPr="00AC2F34">
        <w:rPr>
          <w:rFonts w:cs="Tahoma"/>
          <w:color w:val="000000"/>
          <w:szCs w:val="20"/>
          <w:vertAlign w:val="superscript"/>
        </w:rPr>
        <w:t>®</w:t>
      </w:r>
      <w:r w:rsidRPr="00AC2F34">
        <w:rPr>
          <w:rFonts w:cs="Tahoma"/>
          <w:color w:val="000000"/>
          <w:szCs w:val="20"/>
        </w:rPr>
        <w:t xml:space="preserve"> 2010 Professional met MSDN Embedded</w:t>
      </w:r>
    </w:p>
    <w:p w14:paraId="15564AB8" w14:textId="77777777" w:rsidR="00CB0262" w:rsidRPr="009D4A86" w:rsidRDefault="00CB0262" w:rsidP="00EF4590">
      <w:pPr>
        <w:rPr>
          <w:rFonts w:cs="Tahoma"/>
          <w:lang w:val="pt-BR"/>
        </w:rPr>
      </w:pPr>
      <w:r w:rsidRPr="009D4A86">
        <w:rPr>
          <w:rFonts w:cs="Tahoma"/>
          <w:color w:val="000000"/>
          <w:szCs w:val="20"/>
          <w:lang w:val="pt-BR"/>
        </w:rPr>
        <w:t>Visual Studio</w:t>
      </w:r>
      <w:r w:rsidR="00BB3879" w:rsidRPr="009D4A86">
        <w:rPr>
          <w:rFonts w:cs="Tahoma"/>
          <w:color w:val="000000"/>
          <w:szCs w:val="20"/>
          <w:vertAlign w:val="superscript"/>
          <w:lang w:val="pt-BR"/>
        </w:rPr>
        <w:t>®</w:t>
      </w:r>
      <w:r w:rsidRPr="009D4A86">
        <w:rPr>
          <w:rFonts w:cs="Tahoma"/>
          <w:color w:val="000000"/>
          <w:szCs w:val="20"/>
          <w:lang w:val="pt-BR"/>
        </w:rPr>
        <w:t xml:space="preserve"> 2010 Premium</w:t>
      </w:r>
    </w:p>
    <w:p w14:paraId="15564AB9" w14:textId="77777777" w:rsidR="00CB0262" w:rsidRPr="009D4A86" w:rsidRDefault="00CB0262" w:rsidP="00EF4590">
      <w:pPr>
        <w:rPr>
          <w:rFonts w:cs="Tahoma"/>
          <w:lang w:val="pt-BR"/>
        </w:rPr>
      </w:pPr>
      <w:r w:rsidRPr="009D4A86">
        <w:rPr>
          <w:rFonts w:cs="Tahoma"/>
          <w:color w:val="000000"/>
          <w:szCs w:val="20"/>
          <w:lang w:val="pt-BR"/>
        </w:rPr>
        <w:t>Visual Studio</w:t>
      </w:r>
      <w:r w:rsidR="00BB3879" w:rsidRPr="009D4A86">
        <w:rPr>
          <w:rFonts w:cs="Tahoma"/>
          <w:color w:val="000000"/>
          <w:szCs w:val="20"/>
          <w:vertAlign w:val="superscript"/>
          <w:lang w:val="pt-BR"/>
        </w:rPr>
        <w:t>®</w:t>
      </w:r>
      <w:r w:rsidRPr="009D4A86">
        <w:rPr>
          <w:rFonts w:cs="Tahoma"/>
          <w:color w:val="000000"/>
          <w:szCs w:val="20"/>
          <w:lang w:val="pt-BR"/>
        </w:rPr>
        <w:t xml:space="preserve"> 2010 Premium met MSDN</w:t>
      </w:r>
    </w:p>
    <w:p w14:paraId="15564ABA" w14:textId="77777777" w:rsidR="00CB0262" w:rsidRPr="00AC2F34" w:rsidRDefault="00CB0262" w:rsidP="00EF4590">
      <w:pPr>
        <w:rPr>
          <w:rFonts w:cs="Tahoma"/>
          <w:lang w:val="it-IT"/>
        </w:rPr>
      </w:pPr>
      <w:r w:rsidRPr="00AC2F34">
        <w:rPr>
          <w:rFonts w:cs="Tahoma"/>
          <w:color w:val="000000"/>
          <w:szCs w:val="20"/>
          <w:lang w:val="it-IT"/>
        </w:rPr>
        <w:t>Visual Studio</w:t>
      </w:r>
      <w:r w:rsidR="00BB3879" w:rsidRPr="00AC2F34">
        <w:rPr>
          <w:rFonts w:cs="Tahoma"/>
          <w:color w:val="000000"/>
          <w:szCs w:val="20"/>
          <w:vertAlign w:val="superscript"/>
          <w:lang w:val="it-IT"/>
        </w:rPr>
        <w:t>®</w:t>
      </w:r>
      <w:r w:rsidRPr="00AC2F34">
        <w:rPr>
          <w:rFonts w:cs="Tahoma"/>
          <w:color w:val="000000"/>
          <w:szCs w:val="20"/>
          <w:lang w:val="it-IT"/>
        </w:rPr>
        <w:t xml:space="preserve"> 2010 Ultimate</w:t>
      </w:r>
    </w:p>
    <w:p w14:paraId="15564ABB" w14:textId="77777777" w:rsidR="00CB0262" w:rsidRPr="00AC2F34" w:rsidRDefault="00CB0262" w:rsidP="00EF4590">
      <w:pPr>
        <w:rPr>
          <w:rFonts w:cs="Tahoma"/>
          <w:lang w:val="it-IT"/>
        </w:rPr>
      </w:pPr>
      <w:r w:rsidRPr="00AC2F34">
        <w:rPr>
          <w:rFonts w:cs="Tahoma"/>
          <w:color w:val="000000"/>
          <w:szCs w:val="20"/>
          <w:lang w:val="it-IT"/>
        </w:rPr>
        <w:t>Visual Studio</w:t>
      </w:r>
      <w:r w:rsidR="00BB3879" w:rsidRPr="00AC2F34">
        <w:rPr>
          <w:rFonts w:cs="Tahoma"/>
          <w:color w:val="000000"/>
          <w:szCs w:val="20"/>
          <w:vertAlign w:val="superscript"/>
          <w:lang w:val="it-IT"/>
        </w:rPr>
        <w:t>®</w:t>
      </w:r>
      <w:r w:rsidRPr="00AC2F34">
        <w:rPr>
          <w:rFonts w:cs="Tahoma"/>
          <w:color w:val="000000"/>
          <w:szCs w:val="20"/>
          <w:lang w:val="it-IT"/>
        </w:rPr>
        <w:t xml:space="preserve"> 2010 Ultimate met MSDN</w:t>
      </w:r>
    </w:p>
    <w:p w14:paraId="15564ABC" w14:textId="77777777" w:rsidR="00CB0262" w:rsidRPr="009D4A86" w:rsidRDefault="00CB0262" w:rsidP="00EF4590">
      <w:pPr>
        <w:rPr>
          <w:rFonts w:cs="Tahoma"/>
          <w:lang w:val="pt-BR"/>
        </w:rPr>
      </w:pPr>
      <w:r w:rsidRPr="009D4A86">
        <w:rPr>
          <w:rFonts w:cs="Tahoma"/>
          <w:color w:val="000000"/>
          <w:szCs w:val="20"/>
          <w:lang w:val="pt-BR"/>
        </w:rPr>
        <w:t>Visual Studio</w:t>
      </w:r>
      <w:r w:rsidR="00BB3879" w:rsidRPr="009D4A86">
        <w:rPr>
          <w:rFonts w:cs="Tahoma"/>
          <w:color w:val="000000"/>
          <w:szCs w:val="20"/>
          <w:vertAlign w:val="superscript"/>
          <w:lang w:val="pt-BR"/>
        </w:rPr>
        <w:t>®</w:t>
      </w:r>
      <w:r w:rsidRPr="009D4A86">
        <w:rPr>
          <w:rFonts w:cs="Tahoma"/>
          <w:color w:val="000000"/>
          <w:szCs w:val="20"/>
          <w:lang w:val="pt-BR"/>
        </w:rPr>
        <w:t xml:space="preserve"> Test Professional 2010</w:t>
      </w:r>
    </w:p>
    <w:p w14:paraId="15564ABD" w14:textId="77777777" w:rsidR="00CB0262" w:rsidRPr="009D4A86" w:rsidRDefault="00101CDD" w:rsidP="00EF4590">
      <w:pPr>
        <w:rPr>
          <w:rFonts w:cs="Tahoma"/>
          <w:lang w:val="pt-BR"/>
        </w:rPr>
      </w:pPr>
      <w:r w:rsidRPr="009D4A86">
        <w:rPr>
          <w:rFonts w:cs="Tahoma"/>
          <w:color w:val="000000"/>
          <w:szCs w:val="20"/>
          <w:lang w:val="pt-BR"/>
        </w:rPr>
        <w:t>Visual Studio</w:t>
      </w:r>
      <w:r w:rsidR="00BB3879" w:rsidRPr="009D4A86">
        <w:rPr>
          <w:rFonts w:cs="Tahoma"/>
          <w:color w:val="000000"/>
          <w:szCs w:val="20"/>
          <w:vertAlign w:val="superscript"/>
          <w:lang w:val="pt-BR"/>
        </w:rPr>
        <w:t>®</w:t>
      </w:r>
      <w:r w:rsidRPr="009D4A86">
        <w:rPr>
          <w:rFonts w:cs="Tahoma"/>
          <w:color w:val="000000"/>
          <w:szCs w:val="20"/>
          <w:lang w:val="pt-BR"/>
        </w:rPr>
        <w:t xml:space="preserve"> Test Professional 2010 met MSDN</w:t>
      </w:r>
    </w:p>
    <w:p w14:paraId="15564ABE" w14:textId="77777777" w:rsidR="00CB0262" w:rsidRPr="009D4A86" w:rsidRDefault="00101CDD" w:rsidP="00EF4590">
      <w:pPr>
        <w:rPr>
          <w:rFonts w:cs="Tahoma"/>
          <w:lang w:val="pt-BR"/>
        </w:rPr>
      </w:pPr>
      <w:r w:rsidRPr="009D4A86">
        <w:rPr>
          <w:rFonts w:cs="Tahoma"/>
          <w:color w:val="000000"/>
          <w:szCs w:val="20"/>
          <w:lang w:val="pt-BR"/>
        </w:rPr>
        <w:t>Visual Studio</w:t>
      </w:r>
      <w:r w:rsidR="00BB3879" w:rsidRPr="009D4A86">
        <w:rPr>
          <w:rFonts w:cs="Tahoma"/>
          <w:color w:val="000000"/>
          <w:szCs w:val="20"/>
          <w:vertAlign w:val="superscript"/>
          <w:lang w:val="pt-BR"/>
        </w:rPr>
        <w:t>®</w:t>
      </w:r>
      <w:r w:rsidRPr="009D4A86">
        <w:rPr>
          <w:rFonts w:cs="Tahoma"/>
          <w:color w:val="000000"/>
          <w:szCs w:val="20"/>
          <w:lang w:val="pt-BR"/>
        </w:rPr>
        <w:t xml:space="preserve"> LightSwitch 2011</w:t>
      </w:r>
    </w:p>
    <w:p w14:paraId="15564ABF" w14:textId="77777777" w:rsidR="00CB0262" w:rsidRPr="00AC2F34" w:rsidRDefault="00101CDD" w:rsidP="00EF4590">
      <w:pPr>
        <w:rPr>
          <w:rFonts w:cs="Tahoma"/>
        </w:rPr>
      </w:pPr>
      <w:r w:rsidRPr="00AC2F34">
        <w:rPr>
          <w:rFonts w:cs="Tahoma"/>
          <w:color w:val="000000"/>
          <w:szCs w:val="20"/>
        </w:rPr>
        <w:t>Visual Studio</w:t>
      </w:r>
      <w:r w:rsidR="00BB3879" w:rsidRPr="00AC2F34">
        <w:rPr>
          <w:rFonts w:cs="Tahoma"/>
          <w:color w:val="000000"/>
          <w:szCs w:val="20"/>
          <w:vertAlign w:val="superscript"/>
        </w:rPr>
        <w:t>®</w:t>
      </w:r>
      <w:r w:rsidRPr="00AC2F34">
        <w:rPr>
          <w:rFonts w:cs="Tahoma"/>
          <w:color w:val="000000"/>
          <w:szCs w:val="20"/>
        </w:rPr>
        <w:t xml:space="preserve"> Load Test Virtual User Pack 2010</w:t>
      </w:r>
    </w:p>
    <w:p w14:paraId="15564AC0" w14:textId="77777777" w:rsidR="00CB0262" w:rsidRPr="00AC2F34" w:rsidRDefault="00101CDD" w:rsidP="00EF4590">
      <w:pPr>
        <w:rPr>
          <w:rFonts w:cs="Tahoma"/>
        </w:rPr>
      </w:pPr>
      <w:r w:rsidRPr="00AC2F34">
        <w:rPr>
          <w:rFonts w:cs="Tahoma"/>
          <w:color w:val="000000"/>
          <w:szCs w:val="20"/>
        </w:rPr>
        <w:t>Visual Studio</w:t>
      </w:r>
      <w:r w:rsidR="00BB3879" w:rsidRPr="00AC2F34">
        <w:rPr>
          <w:rFonts w:cs="Tahoma"/>
          <w:color w:val="000000"/>
          <w:szCs w:val="20"/>
          <w:vertAlign w:val="superscript"/>
        </w:rPr>
        <w:t>®</w:t>
      </w:r>
      <w:r w:rsidRPr="00AC2F34">
        <w:rPr>
          <w:rFonts w:cs="Tahoma"/>
          <w:color w:val="000000"/>
          <w:szCs w:val="20"/>
        </w:rPr>
        <w:t xml:space="preserve"> Team Foundation Server 2010 met SQL Server 2008-technologie</w:t>
      </w:r>
    </w:p>
    <w:p w14:paraId="15564AC1" w14:textId="77777777" w:rsidR="00CB0262" w:rsidRPr="00AC2F34" w:rsidRDefault="00101CDD" w:rsidP="00EF4590">
      <w:pPr>
        <w:rPr>
          <w:rFonts w:cs="Tahoma"/>
        </w:rPr>
      </w:pPr>
      <w:r w:rsidRPr="00AC2F34">
        <w:rPr>
          <w:rFonts w:cs="Tahoma"/>
          <w:color w:val="000000"/>
          <w:szCs w:val="20"/>
        </w:rPr>
        <w:t>Apparaat-CAL voor Visual Studio</w:t>
      </w:r>
      <w:r w:rsidR="00BB3879" w:rsidRPr="00AC2F34">
        <w:rPr>
          <w:rFonts w:cs="Tahoma"/>
          <w:color w:val="000000"/>
          <w:szCs w:val="20"/>
          <w:vertAlign w:val="superscript"/>
        </w:rPr>
        <w:t>®</w:t>
      </w:r>
      <w:r w:rsidRPr="00AC2F34">
        <w:rPr>
          <w:rFonts w:cs="Tahoma"/>
          <w:color w:val="000000"/>
          <w:szCs w:val="20"/>
        </w:rPr>
        <w:t xml:space="preserve"> Team Foundation Server 2010</w:t>
      </w:r>
    </w:p>
    <w:p w14:paraId="15564AC2" w14:textId="77777777" w:rsidR="00CB0262" w:rsidRPr="00AC2F34" w:rsidRDefault="00101CDD" w:rsidP="00EF4590">
      <w:pPr>
        <w:rPr>
          <w:rFonts w:cs="Tahoma"/>
        </w:rPr>
      </w:pPr>
      <w:r w:rsidRPr="00AC2F34">
        <w:rPr>
          <w:rFonts w:cs="Tahoma"/>
          <w:color w:val="000000"/>
          <w:szCs w:val="20"/>
        </w:rPr>
        <w:t>Gebruikers-CAL voor Visual Studio</w:t>
      </w:r>
      <w:r w:rsidR="00BB3879" w:rsidRPr="00AC2F34">
        <w:rPr>
          <w:rFonts w:cs="Tahoma"/>
          <w:color w:val="000000"/>
          <w:szCs w:val="20"/>
          <w:vertAlign w:val="superscript"/>
        </w:rPr>
        <w:t>®</w:t>
      </w:r>
      <w:r w:rsidRPr="00AC2F34">
        <w:rPr>
          <w:rFonts w:cs="Tahoma"/>
          <w:color w:val="000000"/>
          <w:szCs w:val="20"/>
        </w:rPr>
        <w:t xml:space="preserve"> Team Foundation Server 2010</w:t>
      </w:r>
    </w:p>
    <w:p w14:paraId="15564AC3" w14:textId="77777777" w:rsidR="00CB0262" w:rsidRPr="00AC2F34" w:rsidRDefault="00101CDD" w:rsidP="00EF4590">
      <w:pPr>
        <w:rPr>
          <w:rFonts w:cs="Tahoma"/>
        </w:rPr>
      </w:pPr>
      <w:r w:rsidRPr="00AC2F34">
        <w:rPr>
          <w:rFonts w:cs="Tahoma"/>
          <w:color w:val="000000"/>
          <w:szCs w:val="20"/>
        </w:rPr>
        <w:t>External Connector-licentie voor Visual Studio</w:t>
      </w:r>
      <w:r w:rsidR="00BB3879" w:rsidRPr="00AC2F34">
        <w:rPr>
          <w:rFonts w:cs="Tahoma"/>
          <w:color w:val="000000"/>
          <w:szCs w:val="20"/>
          <w:vertAlign w:val="superscript"/>
        </w:rPr>
        <w:t>®</w:t>
      </w:r>
      <w:r w:rsidRPr="00AC2F34">
        <w:rPr>
          <w:rFonts w:cs="Tahoma"/>
          <w:color w:val="000000"/>
          <w:szCs w:val="20"/>
        </w:rPr>
        <w:t xml:space="preserve"> Team Foundation Server 2010</w:t>
      </w:r>
    </w:p>
    <w:p w14:paraId="15564AC4" w14:textId="77777777" w:rsidR="00101CDD" w:rsidRPr="00AC2F34" w:rsidRDefault="00101CDD" w:rsidP="00EF4590">
      <w:pPr>
        <w:rPr>
          <w:rFonts w:cs="Tahoma"/>
        </w:rPr>
      </w:pPr>
      <w:r w:rsidRPr="00AC2F34">
        <w:rPr>
          <w:rFonts w:cs="Tahoma"/>
          <w:color w:val="000000"/>
          <w:szCs w:val="20"/>
        </w:rPr>
        <w:t>CAL voor Windows Server™ 2008 (Apparaat en Gebruiker)</w:t>
      </w:r>
    </w:p>
    <w:p w14:paraId="15564AC5" w14:textId="77777777" w:rsidR="00CB0262" w:rsidRPr="00AC2F34" w:rsidRDefault="00101CDD" w:rsidP="00EF4590">
      <w:pPr>
        <w:rPr>
          <w:rFonts w:cs="Tahoma"/>
        </w:rPr>
      </w:pPr>
      <w:r w:rsidRPr="00AC2F34">
        <w:rPr>
          <w:rFonts w:cs="Tahoma"/>
          <w:color w:val="000000"/>
          <w:szCs w:val="20"/>
        </w:rPr>
        <w:t>Windows Server™ 2008 R2 HPC Edition</w:t>
      </w:r>
    </w:p>
    <w:p w14:paraId="15564AC6" w14:textId="77777777" w:rsidR="00101CDD" w:rsidRPr="009D4A86" w:rsidRDefault="00101CDD" w:rsidP="00EF4590">
      <w:pPr>
        <w:rPr>
          <w:rFonts w:cs="Tahoma"/>
          <w:lang w:val="pt-BR"/>
        </w:rPr>
      </w:pPr>
      <w:r w:rsidRPr="009D4A86">
        <w:rPr>
          <w:rFonts w:cs="Tahoma"/>
          <w:color w:val="000000"/>
          <w:szCs w:val="20"/>
          <w:lang w:val="pt-BR"/>
        </w:rPr>
        <w:t>Windows Server™ 2008 R2 Datacenter</w:t>
      </w:r>
    </w:p>
    <w:p w14:paraId="15564AC7" w14:textId="77777777" w:rsidR="00CB0262" w:rsidRPr="009D4A86" w:rsidRDefault="00101CDD" w:rsidP="00EF4590">
      <w:pPr>
        <w:rPr>
          <w:rFonts w:cs="Tahoma"/>
          <w:lang w:val="pt-BR"/>
        </w:rPr>
      </w:pPr>
      <w:r w:rsidRPr="009D4A86">
        <w:rPr>
          <w:rFonts w:cs="Tahoma"/>
          <w:color w:val="000000"/>
          <w:szCs w:val="20"/>
          <w:lang w:val="pt-BR"/>
        </w:rPr>
        <w:t>Windows Server™ 2008 R2 Enterprise</w:t>
      </w:r>
    </w:p>
    <w:p w14:paraId="15564AC8" w14:textId="77777777" w:rsidR="00101CDD" w:rsidRPr="00AC2F34" w:rsidRDefault="00101CDD" w:rsidP="00EF4590">
      <w:pPr>
        <w:rPr>
          <w:rFonts w:cs="Tahoma"/>
        </w:rPr>
      </w:pPr>
      <w:r w:rsidRPr="00AC2F34">
        <w:rPr>
          <w:rFonts w:cs="Tahoma"/>
          <w:color w:val="000000"/>
          <w:szCs w:val="20"/>
        </w:rPr>
        <w:t>Windows Server™ 2008 R2 voor Itanium-systemen</w:t>
      </w:r>
    </w:p>
    <w:p w14:paraId="15564AC9" w14:textId="77777777" w:rsidR="00101CDD" w:rsidRPr="00AC2F34" w:rsidRDefault="00101CDD" w:rsidP="00EF4590">
      <w:pPr>
        <w:rPr>
          <w:rFonts w:cs="Tahoma"/>
        </w:rPr>
      </w:pPr>
      <w:r w:rsidRPr="00AC2F34">
        <w:rPr>
          <w:rFonts w:cs="Tahoma"/>
          <w:color w:val="000000"/>
          <w:szCs w:val="20"/>
        </w:rPr>
        <w:t>Windows Server™ 2008 R2 Standard</w:t>
      </w:r>
    </w:p>
    <w:p w14:paraId="15564ACA" w14:textId="77777777" w:rsidR="00CB0262" w:rsidRPr="00AC2F34" w:rsidRDefault="00101CDD" w:rsidP="00EF4590">
      <w:pPr>
        <w:rPr>
          <w:rFonts w:cs="Tahoma"/>
        </w:rPr>
      </w:pPr>
      <w:r w:rsidRPr="00AC2F34">
        <w:rPr>
          <w:rFonts w:cs="Tahoma"/>
          <w:color w:val="000000"/>
          <w:szCs w:val="20"/>
        </w:rPr>
        <w:t>External Connector-licentie voor Windows Server™ 2008</w:t>
      </w:r>
    </w:p>
    <w:p w14:paraId="15564ACB" w14:textId="77777777" w:rsidR="00CB0262" w:rsidRPr="00AC2F34" w:rsidRDefault="00101CDD" w:rsidP="00EF4590">
      <w:pPr>
        <w:rPr>
          <w:rFonts w:cs="Tahoma"/>
        </w:rPr>
      </w:pPr>
      <w:r w:rsidRPr="00AC2F34">
        <w:rPr>
          <w:rFonts w:cs="Tahoma"/>
          <w:color w:val="000000"/>
          <w:szCs w:val="20"/>
        </w:rPr>
        <w:t>Windows Server™ 2008 Remote Desktop Services CAL</w:t>
      </w:r>
    </w:p>
    <w:p w14:paraId="15564ACC" w14:textId="77777777" w:rsidR="00101CDD" w:rsidRPr="00AC2F34" w:rsidRDefault="00101CDD" w:rsidP="00EF4590">
      <w:pPr>
        <w:rPr>
          <w:rFonts w:cs="Tahoma"/>
        </w:rPr>
      </w:pPr>
      <w:r w:rsidRPr="00AC2F34">
        <w:rPr>
          <w:rFonts w:cs="Tahoma"/>
          <w:color w:val="000000"/>
          <w:szCs w:val="20"/>
        </w:rPr>
        <w:t>Windows Server™ 2008 Remote Desktop Services External Connector</w:t>
      </w:r>
    </w:p>
    <w:p w14:paraId="15564ACD" w14:textId="77777777" w:rsidR="00101CDD" w:rsidRPr="00AC2F34" w:rsidRDefault="00101CDD" w:rsidP="00EF4590">
      <w:pPr>
        <w:rPr>
          <w:rFonts w:cs="Tahoma"/>
        </w:rPr>
      </w:pPr>
      <w:r w:rsidRPr="00AC2F34">
        <w:rPr>
          <w:rFonts w:cs="Tahoma"/>
          <w:color w:val="000000"/>
          <w:szCs w:val="20"/>
        </w:rPr>
        <w:t>Windows Server™ 2008 Rights Management Services CAL</w:t>
      </w:r>
    </w:p>
    <w:p w14:paraId="15564ACE" w14:textId="77777777" w:rsidR="00101CDD" w:rsidRPr="00AC2F34" w:rsidRDefault="00101CDD" w:rsidP="00EF4590">
      <w:pPr>
        <w:rPr>
          <w:rFonts w:cs="Tahoma"/>
        </w:rPr>
      </w:pPr>
      <w:r w:rsidRPr="00AC2F34">
        <w:rPr>
          <w:rFonts w:cs="Tahoma"/>
          <w:color w:val="000000"/>
          <w:szCs w:val="20"/>
        </w:rPr>
        <w:t>Windows Server™ 2008 Rights Management Services External Connector</w:t>
      </w:r>
    </w:p>
    <w:p w14:paraId="15564ACF" w14:textId="77777777" w:rsidR="00101CDD" w:rsidRPr="00AC2F34" w:rsidRDefault="00101CDD" w:rsidP="00EF4590">
      <w:pPr>
        <w:rPr>
          <w:rFonts w:cs="Tahoma"/>
        </w:rPr>
      </w:pPr>
      <w:r w:rsidRPr="00AC2F34">
        <w:rPr>
          <w:rFonts w:cs="Tahoma"/>
          <w:color w:val="000000"/>
          <w:szCs w:val="20"/>
        </w:rPr>
        <w:t>Windows Web Server 2008 R2</w:t>
      </w:r>
    </w:p>
    <w:p w14:paraId="15564AD0" w14:textId="77777777" w:rsidR="00101CDD" w:rsidRPr="00AC2F34" w:rsidRDefault="00101CDD" w:rsidP="00EF4590">
      <w:pPr>
        <w:rPr>
          <w:rFonts w:cs="Tahoma"/>
        </w:rPr>
      </w:pPr>
      <w:r w:rsidRPr="00AC2F34">
        <w:rPr>
          <w:rFonts w:cs="Tahoma"/>
          <w:color w:val="000000"/>
          <w:szCs w:val="20"/>
        </w:rPr>
        <w:t>HPC Pack 2008 R2 Enterprise</w:t>
      </w:r>
    </w:p>
    <w:p w14:paraId="15564AD1" w14:textId="77777777" w:rsidR="00101CDD" w:rsidRPr="00AC2F34" w:rsidRDefault="00101CDD" w:rsidP="00EF4590">
      <w:pPr>
        <w:rPr>
          <w:rFonts w:cs="Tahoma"/>
        </w:rPr>
      </w:pPr>
      <w:r w:rsidRPr="00AC2F34">
        <w:rPr>
          <w:rFonts w:cs="Tahoma"/>
          <w:color w:val="000000"/>
          <w:szCs w:val="20"/>
        </w:rPr>
        <w:t>HPC Pack 2008 R2 voor Workstation</w:t>
      </w:r>
    </w:p>
    <w:p w14:paraId="15564AD2" w14:textId="77777777" w:rsidR="00101CDD" w:rsidRPr="00AC2F34" w:rsidRDefault="00101CDD" w:rsidP="00EF4590">
      <w:pPr>
        <w:rPr>
          <w:rFonts w:cs="Tahoma"/>
        </w:rPr>
      </w:pPr>
      <w:r w:rsidRPr="00AC2F34">
        <w:rPr>
          <w:rFonts w:cs="Tahoma"/>
          <w:color w:val="000000"/>
          <w:szCs w:val="20"/>
        </w:rPr>
        <w:t>Windows HPC Server 2008 R2 Suite</w:t>
      </w:r>
    </w:p>
    <w:p w14:paraId="15564AD3" w14:textId="77777777" w:rsidR="00101CDD" w:rsidRPr="00AC2F34" w:rsidRDefault="00101CDD" w:rsidP="00EF4590">
      <w:pPr>
        <w:rPr>
          <w:rFonts w:cs="Tahoma"/>
        </w:rPr>
      </w:pPr>
      <w:r w:rsidRPr="00AC2F34">
        <w:rPr>
          <w:rFonts w:cs="Tahoma"/>
          <w:color w:val="000000"/>
          <w:szCs w:val="20"/>
        </w:rPr>
        <w:t>Win Starter 7</w:t>
      </w:r>
    </w:p>
    <w:p w14:paraId="15564AD4" w14:textId="77777777" w:rsidR="00101CDD" w:rsidRPr="00AC2F34" w:rsidRDefault="00101CDD" w:rsidP="00EF4590">
      <w:pPr>
        <w:rPr>
          <w:rFonts w:cs="Tahoma"/>
        </w:rPr>
      </w:pPr>
      <w:r w:rsidRPr="00AC2F34">
        <w:rPr>
          <w:rFonts w:cs="Tahoma"/>
          <w:color w:val="000000"/>
          <w:szCs w:val="20"/>
        </w:rPr>
        <w:t>Win 7 Professional Upgrade</w:t>
      </w:r>
    </w:p>
    <w:p w14:paraId="15564AD5" w14:textId="77777777" w:rsidR="001253FF" w:rsidRPr="00AC2F34" w:rsidRDefault="001253FF" w:rsidP="00EF4590">
      <w:pPr>
        <w:rPr>
          <w:rFonts w:cs="Tahoma"/>
        </w:rPr>
      </w:pPr>
      <w:r w:rsidRPr="00AC2F34">
        <w:rPr>
          <w:rFonts w:cs="Tahoma"/>
          <w:color w:val="000000"/>
          <w:szCs w:val="18"/>
        </w:rPr>
        <w:t>Windows 7 Professional met MDOP</w:t>
      </w:r>
    </w:p>
    <w:p w14:paraId="15564AD6" w14:textId="77777777" w:rsidR="00CB0262" w:rsidRPr="00AC2F34" w:rsidRDefault="00CB0262" w:rsidP="00EF4590">
      <w:pPr>
        <w:rPr>
          <w:rFonts w:cs="Tahoma"/>
        </w:rPr>
      </w:pPr>
    </w:p>
    <w:p w14:paraId="15564AD7" w14:textId="77777777" w:rsidR="00DE40E7" w:rsidRPr="00AC2F34" w:rsidRDefault="00DE40E7" w:rsidP="00EF4590">
      <w:pPr>
        <w:rPr>
          <w:rFonts w:cs="Tahoma"/>
        </w:rPr>
      </w:pPr>
    </w:p>
    <w:p w14:paraId="15564AD8" w14:textId="77777777" w:rsidR="00EB4DA8" w:rsidRPr="00AC2F34" w:rsidRDefault="00EB4DA8" w:rsidP="00EB4DA8">
      <w:pPr>
        <w:pStyle w:val="Heading2"/>
        <w:ind w:left="0"/>
        <w:jc w:val="both"/>
        <w:rPr>
          <w:rFonts w:ascii="Tahoma" w:hAnsi="Tahoma" w:cs="Tahoma"/>
        </w:rPr>
      </w:pPr>
      <w:bookmarkStart w:id="643" w:name="_Toc336338171"/>
      <w:bookmarkStart w:id="644" w:name="_Toc343596518"/>
      <w:r w:rsidRPr="00AC2F34">
        <w:rPr>
          <w:rFonts w:ascii="Tahoma" w:hAnsi="Tahoma" w:cs="Tahoma"/>
          <w:color w:val="FF6600"/>
        </w:rPr>
        <w:t>WIJZIGINGEN AUGUSTUS 2012</w:t>
      </w:r>
      <w:bookmarkEnd w:id="643"/>
      <w:bookmarkEnd w:id="644"/>
    </w:p>
    <w:p w14:paraId="15564AD9" w14:textId="77777777" w:rsidR="00EB4DA8" w:rsidRPr="00AC2F34" w:rsidRDefault="00EB4DA8" w:rsidP="00EB4DA8">
      <w:pPr>
        <w:rPr>
          <w:rFonts w:cs="Tahoma"/>
        </w:rPr>
      </w:pPr>
    </w:p>
    <w:p w14:paraId="15564ADA" w14:textId="77777777" w:rsidR="00EB4DA8" w:rsidRPr="00AC2F34" w:rsidRDefault="00EB4DA8" w:rsidP="00EB4DA8">
      <w:pPr>
        <w:rPr>
          <w:rFonts w:cs="Tahoma"/>
        </w:rPr>
      </w:pPr>
      <w:r w:rsidRPr="00AC2F34">
        <w:rPr>
          <w:rFonts w:cs="Tahoma"/>
          <w:b/>
        </w:rPr>
        <w:lastRenderedPageBreak/>
        <w:t>Toegevoegd</w:t>
      </w:r>
    </w:p>
    <w:p w14:paraId="15564ADB" w14:textId="77777777" w:rsidR="00EB4DA8" w:rsidRPr="00AC2F34" w:rsidRDefault="00EB4DA8" w:rsidP="00EB4DA8">
      <w:pPr>
        <w:rPr>
          <w:rFonts w:cs="Tahoma"/>
        </w:rPr>
      </w:pPr>
      <w:r w:rsidRPr="00AC2F34">
        <w:rPr>
          <w:rFonts w:cs="Tahoma"/>
          <w:szCs w:val="18"/>
        </w:rPr>
        <w:t>MapPoint</w:t>
      </w:r>
      <w:r w:rsidR="00BB3879" w:rsidRPr="00AC2F34">
        <w:rPr>
          <w:rFonts w:cs="Tahoma"/>
          <w:szCs w:val="18"/>
          <w:vertAlign w:val="superscript"/>
        </w:rPr>
        <w:t>®</w:t>
      </w:r>
      <w:r w:rsidRPr="00AC2F34">
        <w:rPr>
          <w:rFonts w:cs="Tahoma"/>
          <w:szCs w:val="18"/>
        </w:rPr>
        <w:t xml:space="preserve"> Fleet Edition 2013</w:t>
      </w:r>
    </w:p>
    <w:p w14:paraId="15564ADC" w14:textId="77777777" w:rsidR="00EB4DA8" w:rsidRPr="00AC2F34" w:rsidRDefault="00EB4DA8" w:rsidP="00EB4DA8">
      <w:pPr>
        <w:rPr>
          <w:rFonts w:cs="Tahoma"/>
        </w:rPr>
      </w:pPr>
      <w:r w:rsidRPr="00AC2F34">
        <w:rPr>
          <w:rFonts w:cs="Tahoma"/>
          <w:szCs w:val="18"/>
        </w:rPr>
        <w:t>MapPoint</w:t>
      </w:r>
      <w:r w:rsidR="00BB3879" w:rsidRPr="00AC2F34">
        <w:rPr>
          <w:rFonts w:cs="Tahoma"/>
          <w:szCs w:val="18"/>
          <w:vertAlign w:val="superscript"/>
        </w:rPr>
        <w:t>®</w:t>
      </w:r>
      <w:r w:rsidRPr="00AC2F34">
        <w:rPr>
          <w:rFonts w:cs="Tahoma"/>
          <w:szCs w:val="18"/>
        </w:rPr>
        <w:t xml:space="preserve"> 2013 voor Windows </w:t>
      </w:r>
    </w:p>
    <w:p w14:paraId="15564ADD" w14:textId="77777777" w:rsidR="00DA364B" w:rsidRPr="00AC2F34" w:rsidRDefault="00DA364B" w:rsidP="00EB4DA8">
      <w:pPr>
        <w:rPr>
          <w:rFonts w:cs="Tahoma"/>
        </w:rPr>
      </w:pPr>
      <w:r w:rsidRPr="00AC2F34">
        <w:rPr>
          <w:rFonts w:cs="Tahoma"/>
          <w:szCs w:val="18"/>
        </w:rPr>
        <w:t>Microsoft Translator API</w:t>
      </w:r>
    </w:p>
    <w:p w14:paraId="15564ADE" w14:textId="77777777" w:rsidR="009E224B" w:rsidRPr="00AC2F34" w:rsidRDefault="009E224B" w:rsidP="00EB4DA8">
      <w:pPr>
        <w:rPr>
          <w:rFonts w:cs="Tahoma"/>
        </w:rPr>
      </w:pPr>
      <w:r w:rsidRPr="00AC2F34">
        <w:rPr>
          <w:rFonts w:cs="Tahoma"/>
          <w:szCs w:val="18"/>
        </w:rPr>
        <w:t>Office 365 Plan G1-G4</w:t>
      </w:r>
    </w:p>
    <w:p w14:paraId="15564ADF" w14:textId="77777777" w:rsidR="00EB4DA8" w:rsidRPr="00AC2F34" w:rsidRDefault="00EB4DA8" w:rsidP="00DE40E7">
      <w:pPr>
        <w:rPr>
          <w:rFonts w:cs="Tahoma"/>
        </w:rPr>
      </w:pPr>
      <w:r w:rsidRPr="00AC2F34">
        <w:rPr>
          <w:rFonts w:cs="Tahoma"/>
          <w:szCs w:val="18"/>
        </w:rPr>
        <w:t>Streets and Trips 2013</w:t>
      </w:r>
    </w:p>
    <w:p w14:paraId="15564AE0" w14:textId="77777777" w:rsidR="00EB4DA8" w:rsidRPr="00AC2F34" w:rsidRDefault="00EB4DA8" w:rsidP="00EB4DA8">
      <w:pPr>
        <w:rPr>
          <w:rFonts w:cs="Tahoma"/>
        </w:rPr>
      </w:pPr>
    </w:p>
    <w:p w14:paraId="15564AE1" w14:textId="77777777" w:rsidR="00EB4DA8" w:rsidRPr="00AC2F34" w:rsidRDefault="00EB4DA8" w:rsidP="00EB4DA8">
      <w:pPr>
        <w:rPr>
          <w:rFonts w:cs="Tahoma"/>
        </w:rPr>
      </w:pPr>
      <w:r w:rsidRPr="00AC2F34">
        <w:rPr>
          <w:rFonts w:cs="Tahoma"/>
          <w:b/>
          <w:szCs w:val="18"/>
        </w:rPr>
        <w:t>Promoties</w:t>
      </w:r>
    </w:p>
    <w:p w14:paraId="15564AE2" w14:textId="77777777" w:rsidR="00EB4DA8" w:rsidRPr="00AC2F34" w:rsidRDefault="00EB4DA8" w:rsidP="00EB4DA8">
      <w:pPr>
        <w:rPr>
          <w:rFonts w:cs="Tahoma"/>
        </w:rPr>
      </w:pPr>
      <w:r w:rsidRPr="00AC2F34">
        <w:rPr>
          <w:rFonts w:cs="Tahoma"/>
          <w:color w:val="000000"/>
          <w:szCs w:val="18"/>
        </w:rPr>
        <w:t>Er zijn geen promoties toegevoegd, verwijderd of afgelopen.</w:t>
      </w:r>
    </w:p>
    <w:p w14:paraId="15564AE3" w14:textId="77777777" w:rsidR="00EB4DA8" w:rsidRPr="00AC2F34" w:rsidRDefault="00EB4DA8" w:rsidP="00EB4DA8">
      <w:pPr>
        <w:rPr>
          <w:rFonts w:cs="Tahoma"/>
        </w:rPr>
      </w:pPr>
      <w:r w:rsidRPr="00AC2F34">
        <w:rPr>
          <w:rFonts w:cs="Tahoma"/>
          <w:szCs w:val="18"/>
        </w:rPr>
        <w:br/>
      </w:r>
      <w:r w:rsidRPr="00AC2F34">
        <w:rPr>
          <w:rFonts w:cs="Tahoma"/>
          <w:b/>
        </w:rPr>
        <w:t>Verwijderd</w:t>
      </w:r>
    </w:p>
    <w:p w14:paraId="15564AE4" w14:textId="77777777" w:rsidR="00EB4DA8" w:rsidRPr="00AC2F34" w:rsidRDefault="00EB4DA8" w:rsidP="00EB4DA8">
      <w:pPr>
        <w:rPr>
          <w:rFonts w:cs="Tahoma"/>
        </w:rPr>
      </w:pPr>
      <w:r w:rsidRPr="00AC2F34">
        <w:rPr>
          <w:rFonts w:cs="Tahoma"/>
          <w:szCs w:val="18"/>
        </w:rPr>
        <w:t>MapPoint</w:t>
      </w:r>
      <w:r w:rsidR="00BB3879" w:rsidRPr="00AC2F34">
        <w:rPr>
          <w:rFonts w:cs="Tahoma"/>
          <w:szCs w:val="18"/>
          <w:vertAlign w:val="superscript"/>
        </w:rPr>
        <w:t>®</w:t>
      </w:r>
      <w:r w:rsidRPr="00AC2F34">
        <w:rPr>
          <w:rFonts w:cs="Tahoma"/>
          <w:szCs w:val="18"/>
        </w:rPr>
        <w:t xml:space="preserve"> Fleet Edition 2011</w:t>
      </w:r>
    </w:p>
    <w:p w14:paraId="15564AE5" w14:textId="77777777" w:rsidR="00EB4DA8" w:rsidRPr="00AC2F34" w:rsidRDefault="00EB4DA8" w:rsidP="00EB4DA8">
      <w:pPr>
        <w:rPr>
          <w:rFonts w:cs="Tahoma"/>
        </w:rPr>
      </w:pPr>
      <w:r w:rsidRPr="00AC2F34">
        <w:rPr>
          <w:rFonts w:cs="Tahoma"/>
          <w:szCs w:val="18"/>
        </w:rPr>
        <w:t>MapPoint</w:t>
      </w:r>
      <w:r w:rsidR="00BB3879" w:rsidRPr="00AC2F34">
        <w:rPr>
          <w:rFonts w:cs="Tahoma"/>
          <w:szCs w:val="18"/>
          <w:vertAlign w:val="superscript"/>
        </w:rPr>
        <w:t>®</w:t>
      </w:r>
      <w:r w:rsidRPr="00AC2F34">
        <w:rPr>
          <w:rFonts w:cs="Tahoma"/>
          <w:szCs w:val="18"/>
        </w:rPr>
        <w:t xml:space="preserve"> 2011 voor Windows </w:t>
      </w:r>
    </w:p>
    <w:p w14:paraId="15564AE6" w14:textId="77777777" w:rsidR="00EB4DA8" w:rsidRPr="00AC2F34" w:rsidRDefault="00EB4DA8" w:rsidP="00681D0E">
      <w:pPr>
        <w:rPr>
          <w:rFonts w:cs="Tahoma"/>
        </w:rPr>
      </w:pPr>
      <w:r w:rsidRPr="00AC2F34">
        <w:rPr>
          <w:rFonts w:cs="Tahoma"/>
          <w:szCs w:val="18"/>
        </w:rPr>
        <w:t>Streets and Trips 2011</w:t>
      </w:r>
    </w:p>
    <w:p w14:paraId="15564AE7" w14:textId="77777777" w:rsidR="00EB4DA8" w:rsidRPr="00AC2F34" w:rsidRDefault="00EB4DA8" w:rsidP="00EB4DA8">
      <w:pPr>
        <w:rPr>
          <w:rFonts w:cs="Tahoma"/>
        </w:rPr>
      </w:pPr>
    </w:p>
    <w:p w14:paraId="15564AE8" w14:textId="77777777" w:rsidR="00681D0E" w:rsidRPr="00AC2F34" w:rsidRDefault="00681D0E" w:rsidP="00EB4DA8">
      <w:pPr>
        <w:rPr>
          <w:rFonts w:cs="Tahoma"/>
        </w:rPr>
      </w:pPr>
    </w:p>
    <w:p w14:paraId="15564AE9" w14:textId="77777777" w:rsidR="005A23F4" w:rsidRPr="00AC2F34" w:rsidRDefault="005A23F4" w:rsidP="005A23F4">
      <w:pPr>
        <w:pStyle w:val="Heading2"/>
        <w:ind w:left="0"/>
        <w:jc w:val="both"/>
        <w:rPr>
          <w:rFonts w:ascii="Tahoma" w:hAnsi="Tahoma" w:cs="Tahoma"/>
        </w:rPr>
      </w:pPr>
      <w:bookmarkStart w:id="645" w:name="_Toc336338172"/>
      <w:bookmarkStart w:id="646" w:name="_Toc343596519"/>
      <w:r w:rsidRPr="00AC2F34">
        <w:rPr>
          <w:rFonts w:ascii="Tahoma" w:hAnsi="Tahoma" w:cs="Tahoma"/>
          <w:color w:val="FF6600"/>
        </w:rPr>
        <w:t>WIJZIGINGEN JULI 2012</w:t>
      </w:r>
      <w:bookmarkEnd w:id="645"/>
      <w:bookmarkEnd w:id="646"/>
    </w:p>
    <w:p w14:paraId="15564AEA" w14:textId="77777777" w:rsidR="005A23F4" w:rsidRPr="00AC2F34" w:rsidRDefault="005A23F4" w:rsidP="005A23F4">
      <w:pPr>
        <w:rPr>
          <w:rFonts w:cs="Tahoma"/>
        </w:rPr>
      </w:pPr>
    </w:p>
    <w:p w14:paraId="15564AEB" w14:textId="77777777" w:rsidR="00172CBA" w:rsidRPr="00AC2F34" w:rsidRDefault="00172CBA" w:rsidP="00EB4DA8">
      <w:pPr>
        <w:rPr>
          <w:rFonts w:cs="Tahoma"/>
        </w:rPr>
      </w:pPr>
      <w:r w:rsidRPr="00AC2F34">
        <w:rPr>
          <w:rFonts w:cs="Tahoma"/>
          <w:b/>
        </w:rPr>
        <w:t>Toegevoegd</w:t>
      </w:r>
    </w:p>
    <w:p w14:paraId="15564AEC" w14:textId="77777777" w:rsidR="00856858" w:rsidRPr="00AC2F34" w:rsidRDefault="00856858" w:rsidP="00FF73C5">
      <w:pPr>
        <w:rPr>
          <w:rFonts w:cs="Tahoma"/>
        </w:rPr>
      </w:pPr>
      <w:r w:rsidRPr="00AC2F34">
        <w:rPr>
          <w:rFonts w:cs="Tahoma"/>
          <w:szCs w:val="18"/>
        </w:rPr>
        <w:t>Lync Online Plan 3</w:t>
      </w:r>
    </w:p>
    <w:p w14:paraId="15564AED" w14:textId="77777777" w:rsidR="00B1779F" w:rsidRPr="00AC2F34" w:rsidRDefault="00B1779F" w:rsidP="00492E6C">
      <w:pPr>
        <w:rPr>
          <w:rFonts w:cs="Tahoma"/>
        </w:rPr>
      </w:pPr>
      <w:r w:rsidRPr="00AC2F34">
        <w:rPr>
          <w:rFonts w:cs="Tahoma"/>
          <w:szCs w:val="18"/>
        </w:rPr>
        <w:t>Lync Online Plan 3A</w:t>
      </w:r>
    </w:p>
    <w:p w14:paraId="15564AEE" w14:textId="77777777" w:rsidR="00856858" w:rsidRPr="00AC2F34" w:rsidRDefault="00856858" w:rsidP="00DA364B">
      <w:pPr>
        <w:rPr>
          <w:rFonts w:cs="Tahoma"/>
        </w:rPr>
      </w:pPr>
      <w:r w:rsidRPr="00AC2F34">
        <w:rPr>
          <w:rFonts w:cs="Tahoma"/>
          <w:szCs w:val="18"/>
        </w:rPr>
        <w:t>Office Web Applications met SharePoint Plan 2A</w:t>
      </w:r>
    </w:p>
    <w:p w14:paraId="15564AEF" w14:textId="77777777" w:rsidR="00172CBA" w:rsidRPr="00AC2F34" w:rsidRDefault="00856858" w:rsidP="00543693">
      <w:pPr>
        <w:rPr>
          <w:rFonts w:cs="Tahoma"/>
        </w:rPr>
      </w:pPr>
      <w:r w:rsidRPr="00AC2F34">
        <w:rPr>
          <w:rFonts w:cs="Tahoma"/>
          <w:szCs w:val="18"/>
        </w:rPr>
        <w:t xml:space="preserve">Learning Solutions IT Academy (Gebruikers-SL) </w:t>
      </w:r>
    </w:p>
    <w:p w14:paraId="15564AF0" w14:textId="77777777" w:rsidR="00172CBA" w:rsidRPr="00AC2F34" w:rsidRDefault="00172CBA" w:rsidP="00546475">
      <w:pPr>
        <w:rPr>
          <w:rFonts w:cs="Tahoma"/>
        </w:rPr>
      </w:pPr>
    </w:p>
    <w:p w14:paraId="15564AF1" w14:textId="77777777" w:rsidR="00172CBA" w:rsidRPr="00AC2F34" w:rsidRDefault="00172CBA" w:rsidP="00546475">
      <w:pPr>
        <w:rPr>
          <w:rFonts w:cs="Tahoma"/>
        </w:rPr>
      </w:pPr>
      <w:r w:rsidRPr="00AC2F34">
        <w:rPr>
          <w:rFonts w:cs="Tahoma"/>
          <w:b/>
          <w:szCs w:val="18"/>
        </w:rPr>
        <w:t>Promoties</w:t>
      </w:r>
    </w:p>
    <w:p w14:paraId="15564AF2" w14:textId="77777777" w:rsidR="00172CBA" w:rsidRPr="00AC2F34" w:rsidRDefault="00172CBA" w:rsidP="002765CF">
      <w:pPr>
        <w:rPr>
          <w:rFonts w:cs="Tahoma"/>
        </w:rPr>
      </w:pPr>
      <w:bookmarkStart w:id="647" w:name="_Toc325609137"/>
      <w:r w:rsidRPr="00AC2F34">
        <w:rPr>
          <w:rFonts w:cs="Tahoma"/>
          <w:color w:val="000000"/>
          <w:szCs w:val="18"/>
        </w:rPr>
        <w:t>Er zijn geen promoties toegevoegd, verwijderd of afgelopen.</w:t>
      </w:r>
      <w:bookmarkEnd w:id="647"/>
    </w:p>
    <w:p w14:paraId="15564AF3" w14:textId="77777777" w:rsidR="00172CBA" w:rsidRPr="00AC2F34" w:rsidRDefault="00172CBA" w:rsidP="00546475">
      <w:pPr>
        <w:rPr>
          <w:rFonts w:cs="Tahoma"/>
        </w:rPr>
      </w:pPr>
      <w:r w:rsidRPr="00AC2F34">
        <w:rPr>
          <w:rFonts w:cs="Tahoma"/>
          <w:szCs w:val="18"/>
        </w:rPr>
        <w:br/>
      </w:r>
      <w:r w:rsidRPr="00AC2F34">
        <w:rPr>
          <w:rFonts w:cs="Tahoma"/>
          <w:b/>
        </w:rPr>
        <w:t>Verwijderd</w:t>
      </w:r>
    </w:p>
    <w:p w14:paraId="15564AF4" w14:textId="77777777" w:rsidR="00172CBA" w:rsidRPr="009D4A86" w:rsidRDefault="00172CBA" w:rsidP="00EB4DA8">
      <w:pPr>
        <w:rPr>
          <w:rFonts w:cs="Tahoma"/>
          <w:lang w:val="de-DE"/>
        </w:rPr>
      </w:pPr>
      <w:r w:rsidRPr="009D4A86">
        <w:rPr>
          <w:rFonts w:cs="Tahoma"/>
          <w:color w:val="000000"/>
          <w:szCs w:val="20"/>
          <w:lang w:val="de-DE"/>
        </w:rPr>
        <w:t>Er zijn geen producten verwijderd.</w:t>
      </w:r>
    </w:p>
    <w:p w14:paraId="15564AF5" w14:textId="77777777" w:rsidR="00B1779F" w:rsidRPr="009D4A86" w:rsidRDefault="00B1779F" w:rsidP="00EB4DA8">
      <w:pPr>
        <w:rPr>
          <w:rFonts w:cs="Tahoma"/>
          <w:lang w:val="de-DE"/>
        </w:rPr>
      </w:pPr>
    </w:p>
    <w:p w14:paraId="15564AF6" w14:textId="77777777" w:rsidR="00B1779F" w:rsidRPr="009D4A86" w:rsidRDefault="00B1779F" w:rsidP="00EB4DA8">
      <w:pPr>
        <w:rPr>
          <w:rFonts w:cs="Tahoma"/>
          <w:lang w:val="de-DE"/>
        </w:rPr>
      </w:pPr>
      <w:r w:rsidRPr="009D4A86">
        <w:rPr>
          <w:rFonts w:cs="Tahoma"/>
          <w:color w:val="000000"/>
          <w:szCs w:val="20"/>
          <w:lang w:val="de-DE"/>
        </w:rPr>
        <w:t>Overige wijzigingen</w:t>
      </w:r>
    </w:p>
    <w:p w14:paraId="15564AF7" w14:textId="77777777" w:rsidR="00B1779F" w:rsidRPr="009D4A86" w:rsidRDefault="00B1779F" w:rsidP="00EB4DA8">
      <w:pPr>
        <w:rPr>
          <w:rFonts w:cs="Tahoma"/>
          <w:lang w:val="de-DE"/>
        </w:rPr>
      </w:pPr>
      <w:r w:rsidRPr="009D4A86">
        <w:rPr>
          <w:rFonts w:cs="Tahoma"/>
          <w:color w:val="000000"/>
          <w:szCs w:val="20"/>
          <w:lang w:val="de-DE"/>
        </w:rPr>
        <w:t xml:space="preserve">Artikelen 3 tot en met 5 zijn gewijzigd in Artikelen 3 tot en met 9, voor verbetering in het gebruik. </w:t>
      </w:r>
    </w:p>
    <w:p w14:paraId="15564AF8" w14:textId="77777777" w:rsidR="00B1779F" w:rsidRPr="009D4A86" w:rsidRDefault="00B1779F" w:rsidP="00172CBA">
      <w:pPr>
        <w:ind w:right="720"/>
        <w:rPr>
          <w:rFonts w:cs="Tahoma"/>
          <w:lang w:val="de-DE"/>
        </w:rPr>
      </w:pPr>
    </w:p>
    <w:p w14:paraId="15564AF9" w14:textId="77777777" w:rsidR="00650AB8" w:rsidRPr="009D4A86" w:rsidRDefault="00650AB8" w:rsidP="00172CBA">
      <w:pPr>
        <w:ind w:right="720"/>
        <w:rPr>
          <w:rFonts w:cs="Tahoma"/>
          <w:lang w:val="de-DE"/>
        </w:rPr>
      </w:pPr>
    </w:p>
    <w:p w14:paraId="15564AFA" w14:textId="77777777" w:rsidR="00BB6A1F" w:rsidRPr="009D4A86" w:rsidRDefault="00E702AC" w:rsidP="00BB6A1F">
      <w:pPr>
        <w:pStyle w:val="Heading2"/>
        <w:ind w:left="0"/>
        <w:jc w:val="both"/>
        <w:rPr>
          <w:rFonts w:ascii="Tahoma" w:hAnsi="Tahoma" w:cs="Tahoma"/>
          <w:lang w:val="de-DE"/>
        </w:rPr>
      </w:pPr>
      <w:bookmarkStart w:id="648" w:name="_Toc336338173"/>
      <w:bookmarkStart w:id="649" w:name="_Toc343596520"/>
      <w:r w:rsidRPr="009D4A86">
        <w:rPr>
          <w:rFonts w:ascii="Tahoma" w:hAnsi="Tahoma" w:cs="Tahoma"/>
          <w:color w:val="FF6600"/>
          <w:lang w:val="de-DE"/>
        </w:rPr>
        <w:t>WIJZIGINGEN JUNI 2012</w:t>
      </w:r>
      <w:bookmarkEnd w:id="648"/>
      <w:bookmarkEnd w:id="649"/>
    </w:p>
    <w:p w14:paraId="15564AFB" w14:textId="77777777" w:rsidR="00BB6A1F" w:rsidRPr="009D4A86" w:rsidRDefault="00BB6A1F" w:rsidP="00BB6A1F">
      <w:pPr>
        <w:rPr>
          <w:rFonts w:cs="Tahoma"/>
          <w:lang w:val="de-DE"/>
        </w:rPr>
      </w:pPr>
    </w:p>
    <w:p w14:paraId="15564AFC" w14:textId="77777777" w:rsidR="00BB6A1F" w:rsidRPr="009D4A86" w:rsidRDefault="00BB6A1F" w:rsidP="00BA3004">
      <w:pPr>
        <w:rPr>
          <w:rFonts w:cs="Tahoma"/>
          <w:lang w:val="de-DE"/>
        </w:rPr>
      </w:pPr>
      <w:r w:rsidRPr="009D4A86">
        <w:rPr>
          <w:rFonts w:cs="Tahoma"/>
          <w:b/>
          <w:lang w:val="de-DE"/>
        </w:rPr>
        <w:t>Toegevoegd</w:t>
      </w:r>
    </w:p>
    <w:p w14:paraId="15564AFD" w14:textId="77777777" w:rsidR="00B435C3" w:rsidRPr="009D4A86" w:rsidRDefault="00B435C3" w:rsidP="00BA3004">
      <w:pPr>
        <w:rPr>
          <w:rFonts w:cs="Tahoma"/>
          <w:lang w:val="de-DE"/>
        </w:rPr>
      </w:pPr>
      <w:r w:rsidRPr="009D4A86">
        <w:rPr>
          <w:rFonts w:cs="Tahoma"/>
          <w:szCs w:val="18"/>
          <w:lang w:val="de-DE"/>
        </w:rPr>
        <w:t>Dynamics CRM Mobile (Online; per Gebruiker)</w:t>
      </w:r>
    </w:p>
    <w:p w14:paraId="15564AFE" w14:textId="77777777" w:rsidR="00B435C3" w:rsidRPr="009D4A86" w:rsidRDefault="00B435C3" w:rsidP="00BA3004">
      <w:pPr>
        <w:rPr>
          <w:rFonts w:cs="Tahoma"/>
          <w:lang w:val="de-DE"/>
        </w:rPr>
      </w:pPr>
      <w:r w:rsidRPr="009D4A86">
        <w:rPr>
          <w:rFonts w:cs="Tahoma"/>
          <w:szCs w:val="18"/>
          <w:lang w:val="de-DE"/>
        </w:rPr>
        <w:t>Dynamics CRM Onprem Mobile</w:t>
      </w:r>
    </w:p>
    <w:p w14:paraId="15564AFF" w14:textId="77777777" w:rsidR="004945FA" w:rsidRPr="00AC2F34" w:rsidRDefault="004945FA" w:rsidP="00BA3004">
      <w:pPr>
        <w:rPr>
          <w:rFonts w:cs="Tahoma"/>
        </w:rPr>
      </w:pPr>
      <w:r w:rsidRPr="00AC2F34">
        <w:rPr>
          <w:rFonts w:eastAsia="Calibri" w:cs="Tahoma"/>
          <w:color w:val="000000"/>
          <w:szCs w:val="18"/>
        </w:rPr>
        <w:t>Exchange Online Archiving for Exchange Server A (Gebruikers-SL)</w:t>
      </w:r>
    </w:p>
    <w:p w14:paraId="15564B00" w14:textId="77777777" w:rsidR="00AD5DCD" w:rsidRPr="00AC2F34" w:rsidRDefault="00AD5DCD" w:rsidP="00BA3004">
      <w:pPr>
        <w:rPr>
          <w:rFonts w:cs="Tahoma"/>
        </w:rPr>
      </w:pPr>
      <w:r w:rsidRPr="00AC2F34">
        <w:rPr>
          <w:rFonts w:cs="Tahoma"/>
          <w:color w:val="000000"/>
          <w:szCs w:val="18"/>
        </w:rPr>
        <w:t>Exchange Online Plan 1A voor Alumni</w:t>
      </w:r>
    </w:p>
    <w:p w14:paraId="15564B01" w14:textId="77777777" w:rsidR="00AD5DCD" w:rsidRPr="00AC2F34" w:rsidRDefault="00AD5DCD" w:rsidP="00BA3004">
      <w:pPr>
        <w:rPr>
          <w:rFonts w:cs="Tahoma"/>
        </w:rPr>
      </w:pPr>
      <w:r w:rsidRPr="00AC2F34">
        <w:rPr>
          <w:rFonts w:cs="Tahoma"/>
          <w:color w:val="000000"/>
          <w:szCs w:val="18"/>
        </w:rPr>
        <w:t>Exchange Online Plan 2A</w:t>
      </w:r>
    </w:p>
    <w:p w14:paraId="15564B02" w14:textId="77777777" w:rsidR="007B4641" w:rsidRPr="00AC2F34" w:rsidRDefault="007B4641" w:rsidP="00BA3004">
      <w:pPr>
        <w:rPr>
          <w:rFonts w:cs="Tahoma"/>
        </w:rPr>
      </w:pPr>
      <w:r w:rsidRPr="00AC2F34">
        <w:rPr>
          <w:rFonts w:cs="Tahoma"/>
          <w:color w:val="000000"/>
          <w:szCs w:val="20"/>
        </w:rPr>
        <w:t>CAL voor Forefront Identity Manager 2010 R2 (alleen voor Gebruikers)</w:t>
      </w:r>
    </w:p>
    <w:p w14:paraId="15564B03" w14:textId="77777777" w:rsidR="004945FA" w:rsidRPr="00AC2F34" w:rsidRDefault="004945FA" w:rsidP="00BA3004">
      <w:pPr>
        <w:rPr>
          <w:rFonts w:cs="Tahoma"/>
        </w:rPr>
      </w:pPr>
      <w:r w:rsidRPr="00AC2F34">
        <w:rPr>
          <w:rFonts w:cs="Tahoma"/>
          <w:color w:val="000000"/>
          <w:szCs w:val="20"/>
        </w:rPr>
        <w:t>Forefront Identity Manager 2010 R2 External Connector</w:t>
      </w:r>
    </w:p>
    <w:p w14:paraId="15564B04" w14:textId="77777777" w:rsidR="004945FA" w:rsidRPr="00AC2F34" w:rsidRDefault="004945FA" w:rsidP="00BA3004">
      <w:pPr>
        <w:rPr>
          <w:rFonts w:cs="Tahoma"/>
        </w:rPr>
      </w:pPr>
      <w:r w:rsidRPr="00AC2F34">
        <w:rPr>
          <w:rFonts w:cs="Tahoma"/>
          <w:color w:val="000000"/>
          <w:szCs w:val="20"/>
        </w:rPr>
        <w:t>Forefront Identity Manager 2010 R2 Server</w:t>
      </w:r>
    </w:p>
    <w:p w14:paraId="15564B05" w14:textId="77777777" w:rsidR="004945FA" w:rsidRPr="00AC2F34" w:rsidRDefault="004945FA" w:rsidP="00BA3004">
      <w:pPr>
        <w:rPr>
          <w:rFonts w:cs="Tahoma"/>
        </w:rPr>
      </w:pPr>
      <w:r w:rsidRPr="00AC2F34">
        <w:rPr>
          <w:rFonts w:cs="Tahoma"/>
          <w:color w:val="000000"/>
          <w:szCs w:val="20"/>
        </w:rPr>
        <w:t>Forefront Identity Manager 2010 R2 – Windows Live Edition</w:t>
      </w:r>
    </w:p>
    <w:p w14:paraId="15564B06" w14:textId="77777777" w:rsidR="00834000" w:rsidRPr="00AC2F34" w:rsidRDefault="00834000" w:rsidP="00BA3004">
      <w:pPr>
        <w:rPr>
          <w:rFonts w:cs="Tahoma"/>
        </w:rPr>
      </w:pPr>
      <w:r w:rsidRPr="00AC2F34">
        <w:rPr>
          <w:rFonts w:cs="Tahoma"/>
          <w:color w:val="000000"/>
          <w:szCs w:val="20"/>
        </w:rPr>
        <w:t>Office 365 A2-A4 (Gebruikers-SL)</w:t>
      </w:r>
    </w:p>
    <w:p w14:paraId="15564B07" w14:textId="77777777" w:rsidR="00834000" w:rsidRPr="00AC2F34" w:rsidRDefault="00834000" w:rsidP="00BA3004">
      <w:pPr>
        <w:rPr>
          <w:rFonts w:cs="Tahoma"/>
        </w:rPr>
      </w:pPr>
      <w:r w:rsidRPr="00AC2F34">
        <w:rPr>
          <w:rFonts w:cs="Tahoma"/>
          <w:color w:val="000000"/>
          <w:szCs w:val="20"/>
        </w:rPr>
        <w:t xml:space="preserve">Office Professional Plus </w:t>
      </w:r>
      <w:r w:rsidRPr="00AC2F34">
        <w:rPr>
          <w:rFonts w:cs="Tahoma"/>
          <w:color w:val="000000"/>
          <w:szCs w:val="18"/>
        </w:rPr>
        <w:t>Subscription A (Gebruikers-SL)</w:t>
      </w:r>
    </w:p>
    <w:p w14:paraId="15564B08" w14:textId="77777777" w:rsidR="00834000" w:rsidRPr="00AC2F34" w:rsidRDefault="00834000" w:rsidP="00BA3004">
      <w:pPr>
        <w:rPr>
          <w:rFonts w:cs="Tahoma"/>
        </w:rPr>
      </w:pPr>
      <w:r w:rsidRPr="00AC2F34">
        <w:rPr>
          <w:rFonts w:cs="Tahoma"/>
          <w:color w:val="000000"/>
          <w:szCs w:val="18"/>
        </w:rPr>
        <w:t>Office Web Applications A (Gebruikers-SL)</w:t>
      </w:r>
    </w:p>
    <w:p w14:paraId="15564B09" w14:textId="77777777" w:rsidR="00D82FA6" w:rsidRPr="00AC2F34" w:rsidRDefault="00A862BA" w:rsidP="00BA3004">
      <w:pPr>
        <w:rPr>
          <w:rFonts w:cs="Tahoma"/>
        </w:rPr>
      </w:pPr>
      <w:r w:rsidRPr="00AC2F34">
        <w:rPr>
          <w:rFonts w:cs="Tahoma"/>
          <w:color w:val="000000"/>
          <w:szCs w:val="18"/>
        </w:rPr>
        <w:t>SharePoint™ Online Extra Storage 1GB A (Aanvullende SL)</w:t>
      </w:r>
    </w:p>
    <w:p w14:paraId="15564B0A" w14:textId="77777777" w:rsidR="00A862BA" w:rsidRPr="00AC2F34" w:rsidRDefault="00A862BA" w:rsidP="00BA3004">
      <w:pPr>
        <w:rPr>
          <w:rFonts w:cs="Tahoma"/>
        </w:rPr>
      </w:pPr>
    </w:p>
    <w:p w14:paraId="15564B0B" w14:textId="77777777" w:rsidR="00BB6A1F" w:rsidRPr="00AC2F34" w:rsidRDefault="00BB6A1F" w:rsidP="00BA3004">
      <w:pPr>
        <w:rPr>
          <w:rFonts w:cs="Tahoma"/>
        </w:rPr>
      </w:pPr>
      <w:r w:rsidRPr="00AC2F34">
        <w:rPr>
          <w:rFonts w:cs="Tahoma"/>
          <w:b/>
          <w:szCs w:val="18"/>
        </w:rPr>
        <w:t>Promoties</w:t>
      </w:r>
    </w:p>
    <w:p w14:paraId="15564B0C" w14:textId="77777777" w:rsidR="00BB6A1F" w:rsidRPr="00AC2F34" w:rsidRDefault="00751573" w:rsidP="00BA3004">
      <w:pPr>
        <w:rPr>
          <w:rFonts w:cs="Tahoma"/>
        </w:rPr>
      </w:pPr>
      <w:bookmarkStart w:id="650" w:name="_Toc323034103"/>
      <w:bookmarkStart w:id="651" w:name="_Toc325609139"/>
      <w:bookmarkStart w:id="652" w:name="_Toc328145933"/>
      <w:r w:rsidRPr="00AC2F34">
        <w:rPr>
          <w:rFonts w:cs="Tahoma"/>
          <w:color w:val="000000"/>
          <w:szCs w:val="18"/>
        </w:rPr>
        <w:t>Er zijn geen promoties toegevoegd, verwijderd of afgelopen.</w:t>
      </w:r>
      <w:bookmarkEnd w:id="650"/>
      <w:bookmarkEnd w:id="651"/>
      <w:bookmarkEnd w:id="652"/>
    </w:p>
    <w:p w14:paraId="15564B0D" w14:textId="77777777" w:rsidR="00757979" w:rsidRPr="00AC2F34" w:rsidRDefault="00757979" w:rsidP="00BA3004">
      <w:pPr>
        <w:rPr>
          <w:rFonts w:cs="Tahoma"/>
          <w:szCs w:val="18"/>
        </w:rPr>
      </w:pPr>
    </w:p>
    <w:p w14:paraId="15564B0E" w14:textId="77777777" w:rsidR="00BB6A1F" w:rsidRPr="00AC2F34" w:rsidRDefault="00BB6A1F" w:rsidP="00BA3004">
      <w:pPr>
        <w:rPr>
          <w:rFonts w:cs="Tahoma"/>
        </w:rPr>
      </w:pPr>
      <w:r w:rsidRPr="00AC2F34">
        <w:rPr>
          <w:rFonts w:cs="Tahoma"/>
          <w:b/>
        </w:rPr>
        <w:t>Verwijderd</w:t>
      </w:r>
    </w:p>
    <w:p w14:paraId="15564B0F" w14:textId="77777777" w:rsidR="00BB6A1F" w:rsidRPr="00AC2F34" w:rsidRDefault="007B4641" w:rsidP="00BA3004">
      <w:pPr>
        <w:rPr>
          <w:rFonts w:cs="Tahoma"/>
        </w:rPr>
      </w:pPr>
      <w:r w:rsidRPr="00AC2F34">
        <w:rPr>
          <w:rFonts w:cs="Tahoma"/>
          <w:color w:val="000000"/>
          <w:szCs w:val="20"/>
        </w:rPr>
        <w:t>CAL voor Forefront Identity Manager 2010 (alleen voor Gebruikers)</w:t>
      </w:r>
    </w:p>
    <w:p w14:paraId="15564B10" w14:textId="77777777" w:rsidR="004945FA" w:rsidRPr="00AC2F34" w:rsidRDefault="004945FA" w:rsidP="00BA3004">
      <w:pPr>
        <w:rPr>
          <w:rFonts w:cs="Tahoma"/>
        </w:rPr>
      </w:pPr>
      <w:r w:rsidRPr="00AC2F34">
        <w:rPr>
          <w:rFonts w:cs="Tahoma"/>
          <w:color w:val="000000"/>
          <w:szCs w:val="20"/>
        </w:rPr>
        <w:t>Forefront Identity Manager 2010 External Connector</w:t>
      </w:r>
    </w:p>
    <w:p w14:paraId="15564B11" w14:textId="77777777" w:rsidR="004945FA" w:rsidRPr="00AC2F34" w:rsidRDefault="004945FA" w:rsidP="00BA3004">
      <w:pPr>
        <w:rPr>
          <w:rFonts w:cs="Tahoma"/>
        </w:rPr>
      </w:pPr>
      <w:r w:rsidRPr="00AC2F34">
        <w:rPr>
          <w:rFonts w:cs="Tahoma"/>
          <w:color w:val="000000"/>
          <w:szCs w:val="20"/>
        </w:rPr>
        <w:t>Forefront Identity Manager 2010 Server</w:t>
      </w:r>
    </w:p>
    <w:p w14:paraId="15564B12" w14:textId="77777777" w:rsidR="004945FA" w:rsidRPr="00AC2F34" w:rsidRDefault="004945FA" w:rsidP="00BA3004">
      <w:pPr>
        <w:rPr>
          <w:rFonts w:cs="Tahoma"/>
        </w:rPr>
      </w:pPr>
      <w:r w:rsidRPr="00AC2F34">
        <w:rPr>
          <w:rFonts w:cs="Tahoma"/>
          <w:color w:val="000000"/>
          <w:szCs w:val="20"/>
        </w:rPr>
        <w:lastRenderedPageBreak/>
        <w:t>Forefront Identity Manager 2010 – Windows Live Edition</w:t>
      </w:r>
    </w:p>
    <w:p w14:paraId="15564B13" w14:textId="77777777" w:rsidR="00A31A6D" w:rsidRPr="00AC2F34" w:rsidRDefault="00A31A6D" w:rsidP="00A31A6D">
      <w:pPr>
        <w:rPr>
          <w:rFonts w:cs="Tahoma"/>
        </w:rPr>
      </w:pPr>
    </w:p>
    <w:p w14:paraId="15564B14" w14:textId="77777777" w:rsidR="00650AB8" w:rsidRPr="00AC2F34" w:rsidRDefault="00650AB8" w:rsidP="00A31A6D">
      <w:pPr>
        <w:rPr>
          <w:rFonts w:cs="Tahoma"/>
        </w:rPr>
      </w:pPr>
    </w:p>
    <w:p w14:paraId="15564B15" w14:textId="77777777" w:rsidR="00DD39C7" w:rsidRPr="00AC2F34" w:rsidRDefault="00DD39C7" w:rsidP="00A31A6D">
      <w:pPr>
        <w:pStyle w:val="Heading2"/>
        <w:ind w:left="0"/>
        <w:jc w:val="both"/>
        <w:rPr>
          <w:rFonts w:ascii="Tahoma" w:hAnsi="Tahoma" w:cs="Tahoma"/>
        </w:rPr>
      </w:pPr>
      <w:bookmarkStart w:id="653" w:name="_Toc336338174"/>
      <w:bookmarkStart w:id="654" w:name="_Toc343596521"/>
      <w:r w:rsidRPr="00AC2F34">
        <w:rPr>
          <w:rFonts w:ascii="Tahoma" w:hAnsi="Tahoma" w:cs="Tahoma"/>
          <w:color w:val="FF6600"/>
        </w:rPr>
        <w:t>WIJZIGINGEN MEI 2012</w:t>
      </w:r>
      <w:bookmarkEnd w:id="653"/>
      <w:bookmarkEnd w:id="654"/>
    </w:p>
    <w:p w14:paraId="15564B16" w14:textId="77777777" w:rsidR="00DD39C7" w:rsidRPr="00AC2F34" w:rsidRDefault="00DD39C7" w:rsidP="00DD39C7">
      <w:pPr>
        <w:rPr>
          <w:rFonts w:cs="Tahoma"/>
        </w:rPr>
      </w:pPr>
    </w:p>
    <w:p w14:paraId="15564B17" w14:textId="77777777" w:rsidR="00DD39C7" w:rsidRPr="00AC2F34" w:rsidRDefault="00DD39C7" w:rsidP="00BA3004">
      <w:pPr>
        <w:rPr>
          <w:rFonts w:cs="Tahoma"/>
        </w:rPr>
      </w:pPr>
      <w:r w:rsidRPr="00AC2F34">
        <w:rPr>
          <w:rFonts w:cs="Tahoma"/>
          <w:b/>
        </w:rPr>
        <w:t>Toegevoegd</w:t>
      </w:r>
    </w:p>
    <w:p w14:paraId="15564B18" w14:textId="77777777" w:rsidR="00DD39C7" w:rsidRPr="00AC2F34" w:rsidRDefault="00E702AC" w:rsidP="00BA3004">
      <w:pPr>
        <w:rPr>
          <w:rFonts w:cs="Tahoma"/>
        </w:rPr>
      </w:pPr>
      <w:r w:rsidRPr="00AC2F34">
        <w:rPr>
          <w:rFonts w:cs="Tahoma"/>
          <w:szCs w:val="18"/>
        </w:rPr>
        <w:t xml:space="preserve">Er zijn geen producten toegevoegd. </w:t>
      </w:r>
    </w:p>
    <w:p w14:paraId="15564B19" w14:textId="77777777" w:rsidR="00E702AC" w:rsidRPr="00AC2F34" w:rsidRDefault="00E702AC" w:rsidP="00BA3004">
      <w:pPr>
        <w:rPr>
          <w:rFonts w:cs="Tahoma"/>
        </w:rPr>
      </w:pPr>
    </w:p>
    <w:p w14:paraId="15564B1A" w14:textId="77777777" w:rsidR="00DD39C7" w:rsidRPr="00AC2F34" w:rsidRDefault="00DD39C7" w:rsidP="00BA3004">
      <w:pPr>
        <w:rPr>
          <w:rFonts w:cs="Tahoma"/>
        </w:rPr>
      </w:pPr>
      <w:r w:rsidRPr="00AC2F34">
        <w:rPr>
          <w:rFonts w:cs="Tahoma"/>
          <w:b/>
          <w:szCs w:val="18"/>
        </w:rPr>
        <w:t>Promoties</w:t>
      </w:r>
    </w:p>
    <w:p w14:paraId="15564B1B" w14:textId="77777777" w:rsidR="00DD39C7" w:rsidRPr="00AC2F34" w:rsidRDefault="00DD39C7" w:rsidP="00BA3004">
      <w:pPr>
        <w:rPr>
          <w:rFonts w:cs="Tahoma"/>
        </w:rPr>
      </w:pPr>
      <w:r w:rsidRPr="00AC2F34">
        <w:rPr>
          <w:rFonts w:cs="Tahoma"/>
          <w:color w:val="000000"/>
          <w:szCs w:val="18"/>
        </w:rPr>
        <w:t>Exchange Server Standard-promotie</w:t>
      </w:r>
    </w:p>
    <w:p w14:paraId="15564B1C" w14:textId="77777777" w:rsidR="00DD39C7" w:rsidRPr="00AC2F34" w:rsidRDefault="00DD39C7" w:rsidP="00BA3004">
      <w:pPr>
        <w:rPr>
          <w:rFonts w:cs="Tahoma"/>
        </w:rPr>
      </w:pPr>
      <w:bookmarkStart w:id="655" w:name="_Toc323034105"/>
      <w:bookmarkStart w:id="656" w:name="_Toc325609141"/>
      <w:bookmarkStart w:id="657" w:name="_Toc328145935"/>
      <w:r w:rsidRPr="00AC2F34">
        <w:rPr>
          <w:rFonts w:cs="Tahoma"/>
          <w:color w:val="000000"/>
          <w:szCs w:val="18"/>
        </w:rPr>
        <w:t>Open Value Subscription Education Solution N-2 Up To Date-promotie</w:t>
      </w:r>
      <w:bookmarkEnd w:id="655"/>
      <w:bookmarkEnd w:id="656"/>
      <w:bookmarkEnd w:id="657"/>
      <w:r w:rsidRPr="00AC2F34">
        <w:rPr>
          <w:rFonts w:cs="Tahoma"/>
          <w:color w:val="000000"/>
          <w:szCs w:val="18"/>
        </w:rPr>
        <w:t xml:space="preserve"> </w:t>
      </w:r>
    </w:p>
    <w:p w14:paraId="15564B1D" w14:textId="77777777" w:rsidR="00DD39C7" w:rsidRPr="009D4A86" w:rsidRDefault="00DD39C7" w:rsidP="00BA3004">
      <w:pPr>
        <w:rPr>
          <w:rFonts w:cs="Tahoma"/>
          <w:lang w:val="de-DE"/>
        </w:rPr>
      </w:pPr>
      <w:r w:rsidRPr="00AD5884">
        <w:rPr>
          <w:rFonts w:cs="Tahoma"/>
          <w:szCs w:val="18"/>
          <w:lang w:val="de-DE"/>
        </w:rPr>
        <w:br/>
      </w:r>
      <w:r w:rsidRPr="009D4A86">
        <w:rPr>
          <w:rFonts w:cs="Tahoma"/>
          <w:b/>
          <w:lang w:val="de-DE"/>
        </w:rPr>
        <w:t>Verwijderd</w:t>
      </w:r>
    </w:p>
    <w:p w14:paraId="15564B1E" w14:textId="77777777" w:rsidR="00C10AE3" w:rsidRPr="009D4A86" w:rsidRDefault="00E702AC" w:rsidP="00541898">
      <w:pPr>
        <w:rPr>
          <w:rFonts w:cs="Tahoma"/>
          <w:lang w:val="de-DE"/>
        </w:rPr>
      </w:pPr>
      <w:r w:rsidRPr="009D4A86">
        <w:rPr>
          <w:rFonts w:cs="Tahoma"/>
          <w:color w:val="000000"/>
          <w:szCs w:val="20"/>
          <w:lang w:val="de-DE"/>
        </w:rPr>
        <w:t>Er zijn geen producten verwijderd.</w:t>
      </w:r>
    </w:p>
    <w:p w14:paraId="15564B1F" w14:textId="77777777" w:rsidR="00541898" w:rsidRPr="009D4A86" w:rsidRDefault="00541898" w:rsidP="00541898">
      <w:pPr>
        <w:rPr>
          <w:rFonts w:cs="Tahoma"/>
          <w:lang w:val="de-DE"/>
        </w:rPr>
      </w:pPr>
    </w:p>
    <w:p w14:paraId="15564B20" w14:textId="77777777" w:rsidR="00650AB8" w:rsidRPr="009D4A86" w:rsidRDefault="00650AB8" w:rsidP="00541898">
      <w:pPr>
        <w:rPr>
          <w:rFonts w:cs="Tahoma"/>
          <w:lang w:val="de-DE"/>
        </w:rPr>
      </w:pPr>
    </w:p>
    <w:p w14:paraId="15564B21" w14:textId="77777777" w:rsidR="00E9432A" w:rsidRPr="009D4A86" w:rsidRDefault="00E9432A" w:rsidP="00A31A6D">
      <w:pPr>
        <w:pStyle w:val="Heading2"/>
        <w:ind w:left="0"/>
        <w:jc w:val="both"/>
        <w:rPr>
          <w:rFonts w:ascii="Tahoma" w:hAnsi="Tahoma" w:cs="Tahoma"/>
          <w:lang w:val="de-DE"/>
        </w:rPr>
      </w:pPr>
      <w:bookmarkStart w:id="658" w:name="_Toc336338175"/>
      <w:bookmarkStart w:id="659" w:name="_Toc343596522"/>
      <w:r w:rsidRPr="009D4A86">
        <w:rPr>
          <w:rFonts w:ascii="Tahoma" w:hAnsi="Tahoma" w:cs="Tahoma"/>
          <w:color w:val="FF6600"/>
          <w:lang w:val="de-DE"/>
        </w:rPr>
        <w:t>WIJZIGINGEN APRIL 2012</w:t>
      </w:r>
      <w:bookmarkEnd w:id="658"/>
      <w:bookmarkEnd w:id="659"/>
    </w:p>
    <w:p w14:paraId="15564B22" w14:textId="77777777" w:rsidR="00E9432A" w:rsidRPr="009D4A86" w:rsidRDefault="00E9432A" w:rsidP="00E9432A">
      <w:pPr>
        <w:rPr>
          <w:rFonts w:cs="Tahoma"/>
          <w:lang w:val="de-DE"/>
        </w:rPr>
      </w:pPr>
    </w:p>
    <w:p w14:paraId="15564B23" w14:textId="77777777" w:rsidR="00E9432A" w:rsidRPr="009D4A86" w:rsidRDefault="00E9432A" w:rsidP="00BA3004">
      <w:pPr>
        <w:rPr>
          <w:rFonts w:cs="Tahoma"/>
          <w:lang w:val="de-DE"/>
        </w:rPr>
      </w:pPr>
      <w:r w:rsidRPr="009D4A86">
        <w:rPr>
          <w:rFonts w:cs="Tahoma"/>
          <w:b/>
          <w:lang w:val="de-DE"/>
        </w:rPr>
        <w:t>Toegevoegd</w:t>
      </w:r>
    </w:p>
    <w:p w14:paraId="15564B24" w14:textId="77777777" w:rsidR="002D1186" w:rsidRPr="009D4A86" w:rsidRDefault="002D1186" w:rsidP="00BA3004">
      <w:pPr>
        <w:rPr>
          <w:rFonts w:cs="Tahoma"/>
          <w:lang w:val="de-DE"/>
        </w:rPr>
      </w:pPr>
      <w:r w:rsidRPr="009D4A86">
        <w:rPr>
          <w:rFonts w:cs="Tahoma"/>
          <w:color w:val="000000"/>
          <w:lang w:val="de-DE"/>
        </w:rPr>
        <w:t>SQL Server</w:t>
      </w:r>
      <w:r w:rsidR="00BB3879" w:rsidRPr="009D4A86">
        <w:rPr>
          <w:rFonts w:eastAsia="Times New Roman" w:cs="Tahoma"/>
          <w:color w:val="000000"/>
          <w:vertAlign w:val="superscript"/>
          <w:lang w:val="de-DE"/>
        </w:rPr>
        <w:t>®</w:t>
      </w:r>
      <w:r w:rsidRPr="009D4A86">
        <w:rPr>
          <w:rFonts w:cs="Tahoma"/>
          <w:color w:val="000000"/>
          <w:lang w:val="de-DE"/>
        </w:rPr>
        <w:t xml:space="preserve"> 2012 Business Intelligence</w:t>
      </w:r>
    </w:p>
    <w:p w14:paraId="15564B25" w14:textId="77777777" w:rsidR="002D1186" w:rsidRPr="009D4A86" w:rsidRDefault="002D1186" w:rsidP="00BA3004">
      <w:pPr>
        <w:rPr>
          <w:rFonts w:cs="Tahoma"/>
          <w:lang w:val="de-DE"/>
        </w:rPr>
      </w:pPr>
      <w:r w:rsidRPr="009D4A86">
        <w:rPr>
          <w:rFonts w:cs="Tahoma"/>
          <w:color w:val="000000"/>
          <w:lang w:val="de-DE"/>
        </w:rPr>
        <w:t>CAL voor SQL Server</w:t>
      </w:r>
      <w:r w:rsidR="00BB3879" w:rsidRPr="009D4A86">
        <w:rPr>
          <w:rFonts w:eastAsia="Times New Roman" w:cs="Tahoma"/>
          <w:color w:val="000000"/>
          <w:vertAlign w:val="superscript"/>
          <w:lang w:val="de-DE"/>
        </w:rPr>
        <w:t>®</w:t>
      </w:r>
      <w:r w:rsidRPr="009D4A86">
        <w:rPr>
          <w:rFonts w:cs="Tahoma"/>
          <w:color w:val="000000"/>
          <w:lang w:val="de-DE"/>
        </w:rPr>
        <w:t xml:space="preserve"> 2012 (Apparaat- en Gebruikers-SL)</w:t>
      </w:r>
    </w:p>
    <w:p w14:paraId="15564B26" w14:textId="77777777" w:rsidR="002D1186" w:rsidRPr="009D4A86" w:rsidRDefault="002D1186" w:rsidP="00BA3004">
      <w:pPr>
        <w:rPr>
          <w:rFonts w:cs="Tahoma"/>
          <w:lang w:val="de-DE"/>
        </w:rPr>
      </w:pPr>
      <w:r w:rsidRPr="009D4A86">
        <w:rPr>
          <w:rFonts w:cs="Tahoma"/>
          <w:color w:val="000000"/>
          <w:lang w:val="de-DE"/>
        </w:rPr>
        <w:t>SQL Server</w:t>
      </w:r>
      <w:r w:rsidR="00BB3879" w:rsidRPr="009D4A86">
        <w:rPr>
          <w:rFonts w:eastAsia="Times New Roman" w:cs="Tahoma"/>
          <w:color w:val="000000"/>
          <w:vertAlign w:val="superscript"/>
          <w:lang w:val="de-DE"/>
        </w:rPr>
        <w:t>®</w:t>
      </w:r>
      <w:r w:rsidRPr="009D4A86">
        <w:rPr>
          <w:rFonts w:cs="Tahoma"/>
          <w:color w:val="000000"/>
          <w:lang w:val="de-DE"/>
        </w:rPr>
        <w:t xml:space="preserve"> 2012 Developer</w:t>
      </w:r>
    </w:p>
    <w:p w14:paraId="15564B27" w14:textId="77777777" w:rsidR="002D1186" w:rsidRPr="009D4A86" w:rsidRDefault="002D1186" w:rsidP="00BA3004">
      <w:pPr>
        <w:rPr>
          <w:rFonts w:cs="Tahoma"/>
          <w:lang w:val="de-DE"/>
        </w:rPr>
      </w:pPr>
      <w:r w:rsidRPr="009D4A86">
        <w:rPr>
          <w:rFonts w:cs="Tahoma"/>
          <w:color w:val="000000"/>
          <w:lang w:val="de-DE"/>
        </w:rPr>
        <w:t>SQL Server</w:t>
      </w:r>
      <w:r w:rsidR="00BB3879" w:rsidRPr="009D4A86">
        <w:rPr>
          <w:rFonts w:eastAsia="Times New Roman" w:cs="Tahoma"/>
          <w:color w:val="000000"/>
          <w:vertAlign w:val="superscript"/>
          <w:lang w:val="de-DE"/>
        </w:rPr>
        <w:t>®</w:t>
      </w:r>
      <w:r w:rsidRPr="009D4A86">
        <w:rPr>
          <w:rFonts w:cs="Tahoma"/>
          <w:color w:val="000000"/>
          <w:lang w:val="de-DE"/>
        </w:rPr>
        <w:t xml:space="preserve"> 2012 Enterprise</w:t>
      </w:r>
    </w:p>
    <w:p w14:paraId="15564B28" w14:textId="77777777" w:rsidR="002D1186" w:rsidRPr="009D4A86" w:rsidRDefault="002D1186" w:rsidP="00BA3004">
      <w:pPr>
        <w:rPr>
          <w:rFonts w:cs="Tahoma"/>
          <w:lang w:val="fr-FR"/>
        </w:rPr>
      </w:pPr>
      <w:r w:rsidRPr="009D4A86">
        <w:rPr>
          <w:rFonts w:cs="Tahoma"/>
          <w:color w:val="000000"/>
          <w:lang w:val="fr-FR"/>
        </w:rPr>
        <w:t>SQL Server</w:t>
      </w:r>
      <w:r w:rsidR="00BB3879" w:rsidRPr="009D4A86">
        <w:rPr>
          <w:rFonts w:eastAsia="Times New Roman" w:cs="Tahoma"/>
          <w:color w:val="000000"/>
          <w:vertAlign w:val="superscript"/>
          <w:lang w:val="fr-FR"/>
        </w:rPr>
        <w:t>®</w:t>
      </w:r>
      <w:r w:rsidRPr="009D4A86">
        <w:rPr>
          <w:rFonts w:cs="Tahoma"/>
          <w:color w:val="000000"/>
          <w:lang w:val="fr-FR"/>
        </w:rPr>
        <w:t xml:space="preserve"> 2012 Enterprise Core (2 Core-licenties)</w:t>
      </w:r>
    </w:p>
    <w:p w14:paraId="15564B29" w14:textId="77777777" w:rsidR="002D1186" w:rsidRPr="009D4A86" w:rsidRDefault="002D1186" w:rsidP="00BA3004">
      <w:pPr>
        <w:rPr>
          <w:rFonts w:cs="Tahoma"/>
          <w:lang w:val="fr-FR"/>
        </w:rPr>
      </w:pPr>
      <w:r w:rsidRPr="009D4A86">
        <w:rPr>
          <w:rFonts w:cs="Tahoma"/>
          <w:color w:val="000000"/>
          <w:lang w:val="fr-FR"/>
        </w:rPr>
        <w:t>SQL Server</w:t>
      </w:r>
      <w:r w:rsidR="00BB3879" w:rsidRPr="009D4A86">
        <w:rPr>
          <w:rFonts w:eastAsia="Times New Roman" w:cs="Tahoma"/>
          <w:color w:val="000000"/>
          <w:vertAlign w:val="superscript"/>
          <w:lang w:val="fr-FR"/>
        </w:rPr>
        <w:t>®</w:t>
      </w:r>
      <w:r w:rsidRPr="009D4A86">
        <w:rPr>
          <w:rFonts w:cs="Tahoma"/>
          <w:color w:val="000000"/>
          <w:lang w:val="fr-FR"/>
        </w:rPr>
        <w:t xml:space="preserve"> 2012 Standard</w:t>
      </w:r>
    </w:p>
    <w:p w14:paraId="15564B2A" w14:textId="77777777" w:rsidR="002D1186" w:rsidRPr="009D4A86" w:rsidRDefault="002D1186" w:rsidP="00BA3004">
      <w:pPr>
        <w:rPr>
          <w:rFonts w:cs="Tahoma"/>
          <w:lang w:val="fr-FR"/>
        </w:rPr>
      </w:pPr>
      <w:r w:rsidRPr="009D4A86">
        <w:rPr>
          <w:rFonts w:cs="Tahoma"/>
          <w:color w:val="000000"/>
          <w:lang w:val="fr-FR"/>
        </w:rPr>
        <w:t>SQL Server</w:t>
      </w:r>
      <w:r w:rsidR="00BB3879" w:rsidRPr="009D4A86">
        <w:rPr>
          <w:rFonts w:eastAsia="Times New Roman" w:cs="Tahoma"/>
          <w:color w:val="000000"/>
          <w:vertAlign w:val="superscript"/>
          <w:lang w:val="fr-FR"/>
        </w:rPr>
        <w:t>®</w:t>
      </w:r>
      <w:r w:rsidRPr="009D4A86">
        <w:rPr>
          <w:rFonts w:cs="Tahoma"/>
          <w:color w:val="000000"/>
          <w:lang w:val="fr-FR"/>
        </w:rPr>
        <w:t xml:space="preserve"> 2012 Standard Core (2 Core-licenties)</w:t>
      </w:r>
    </w:p>
    <w:p w14:paraId="15564B2B" w14:textId="77777777" w:rsidR="00E9432A" w:rsidRPr="009D4A86" w:rsidRDefault="00E9432A" w:rsidP="00BA3004">
      <w:pPr>
        <w:rPr>
          <w:rFonts w:cs="Tahoma"/>
          <w:lang w:val="fr-FR"/>
        </w:rPr>
      </w:pPr>
      <w:r w:rsidRPr="009D4A86">
        <w:rPr>
          <w:rFonts w:cs="Tahoma"/>
          <w:lang w:val="fr-FR"/>
        </w:rPr>
        <w:t>System Center 2012 Client Management Suite (Client ML) per OSE</w:t>
      </w:r>
    </w:p>
    <w:p w14:paraId="15564B2C" w14:textId="77777777" w:rsidR="00E9432A" w:rsidRPr="009D4A86" w:rsidRDefault="00E9432A" w:rsidP="00BA3004">
      <w:pPr>
        <w:rPr>
          <w:rFonts w:cs="Tahoma"/>
          <w:lang w:val="fr-FR"/>
        </w:rPr>
      </w:pPr>
      <w:r w:rsidRPr="009D4A86">
        <w:rPr>
          <w:rFonts w:cs="Tahoma"/>
          <w:lang w:val="fr-FR"/>
        </w:rPr>
        <w:t>System Center 2012 Client Management Suite (Client-ML) per Gebruiker</w:t>
      </w:r>
    </w:p>
    <w:p w14:paraId="15564B2D" w14:textId="77777777" w:rsidR="00E9432A" w:rsidRPr="00AC2F34" w:rsidRDefault="00E9432A" w:rsidP="00BA3004">
      <w:pPr>
        <w:rPr>
          <w:rFonts w:cs="Tahoma"/>
        </w:rPr>
      </w:pPr>
      <w:r w:rsidRPr="00AC2F34">
        <w:rPr>
          <w:rFonts w:cs="Tahoma"/>
        </w:rPr>
        <w:t>Clientbeheerlicentie (Client-ML) voor System Center 2012 Configuration Manager (alleen studenten)</w:t>
      </w:r>
    </w:p>
    <w:p w14:paraId="15564B2E" w14:textId="77777777" w:rsidR="00E9432A" w:rsidRPr="00AC2F34" w:rsidRDefault="00E9432A" w:rsidP="00BA3004">
      <w:pPr>
        <w:rPr>
          <w:rFonts w:cs="Tahoma"/>
        </w:rPr>
      </w:pPr>
      <w:r w:rsidRPr="00AC2F34">
        <w:rPr>
          <w:rFonts w:cs="Tahoma"/>
        </w:rPr>
        <w:t>Clientbeheerlicentie (Client-ML) voor System Center 2012 Configuration Manager per OSE</w:t>
      </w:r>
    </w:p>
    <w:p w14:paraId="15564B2F" w14:textId="77777777" w:rsidR="00E9432A" w:rsidRPr="00AC2F34" w:rsidRDefault="00E9432A" w:rsidP="00BA3004">
      <w:pPr>
        <w:rPr>
          <w:rFonts w:cs="Tahoma"/>
        </w:rPr>
      </w:pPr>
      <w:r w:rsidRPr="00AC2F34">
        <w:rPr>
          <w:rFonts w:cs="Tahoma"/>
        </w:rPr>
        <w:t>Clientbeheerlicentie (Client-ML) voor System Center 2012 Configuration Manager per Gebruiker</w:t>
      </w:r>
    </w:p>
    <w:p w14:paraId="15564B30" w14:textId="77777777" w:rsidR="00E9432A" w:rsidRPr="00AC2F34" w:rsidRDefault="00E9432A" w:rsidP="00BA3004">
      <w:pPr>
        <w:rPr>
          <w:rFonts w:cs="Tahoma"/>
        </w:rPr>
      </w:pPr>
      <w:r w:rsidRPr="00AC2F34">
        <w:rPr>
          <w:rFonts w:cs="Tahoma"/>
        </w:rPr>
        <w:t>Serverbeheerlicentie voor System Center 2012 Datacenter (2 processors)</w:t>
      </w:r>
    </w:p>
    <w:p w14:paraId="15564B31" w14:textId="77777777" w:rsidR="00E9432A" w:rsidRPr="00AC2F34" w:rsidRDefault="00E9432A" w:rsidP="00BA3004">
      <w:pPr>
        <w:rPr>
          <w:rFonts w:cs="Tahoma"/>
        </w:rPr>
      </w:pPr>
      <w:r w:rsidRPr="00AC2F34">
        <w:rPr>
          <w:rFonts w:cs="Tahoma"/>
        </w:rPr>
        <w:t>System Center 2012 Endpoint Protection</w:t>
      </w:r>
    </w:p>
    <w:p w14:paraId="15564B32" w14:textId="77777777" w:rsidR="00E9432A" w:rsidRPr="00AC2F34" w:rsidRDefault="00E9432A" w:rsidP="00BA3004">
      <w:pPr>
        <w:rPr>
          <w:rFonts w:cs="Tahoma"/>
        </w:rPr>
      </w:pPr>
      <w:r w:rsidRPr="00AC2F34">
        <w:rPr>
          <w:rFonts w:cs="Tahoma"/>
        </w:rPr>
        <w:t>Standard Serverbeheerlicentie voor System Center 2012 (2 processors)</w:t>
      </w:r>
    </w:p>
    <w:p w14:paraId="15564B33" w14:textId="77777777" w:rsidR="00E9432A" w:rsidRPr="00AC2F34" w:rsidRDefault="00E9432A" w:rsidP="00BA3004">
      <w:pPr>
        <w:rPr>
          <w:rFonts w:cs="Tahoma"/>
        </w:rPr>
      </w:pPr>
      <w:r w:rsidRPr="00AC2F34">
        <w:rPr>
          <w:rFonts w:cs="Tahoma"/>
        </w:rPr>
        <w:t>VDI Suite</w:t>
      </w:r>
    </w:p>
    <w:p w14:paraId="15564B34" w14:textId="77777777" w:rsidR="00E9432A" w:rsidRPr="00AC2F34" w:rsidRDefault="00E9432A" w:rsidP="00BA3004">
      <w:pPr>
        <w:rPr>
          <w:rFonts w:cs="Tahoma"/>
        </w:rPr>
      </w:pPr>
      <w:r w:rsidRPr="00AC2F34">
        <w:rPr>
          <w:rFonts w:cs="Tahoma"/>
          <w:szCs w:val="18"/>
        </w:rPr>
        <w:br/>
      </w:r>
      <w:r w:rsidRPr="00AC2F34">
        <w:rPr>
          <w:rFonts w:cs="Tahoma"/>
          <w:b/>
        </w:rPr>
        <w:t>Verwijderd</w:t>
      </w:r>
    </w:p>
    <w:p w14:paraId="15564B35" w14:textId="77777777" w:rsidR="00CC4AC7" w:rsidRPr="00AC2F34" w:rsidRDefault="00CC4AC7" w:rsidP="00BA3004">
      <w:pPr>
        <w:rPr>
          <w:rFonts w:cs="Tahoma"/>
        </w:rPr>
      </w:pPr>
      <w:r w:rsidRPr="00AC2F34">
        <w:rPr>
          <w:rFonts w:cs="Tahoma"/>
        </w:rPr>
        <w:t xml:space="preserve">Core Infrastructure Server Suite Enterprise </w:t>
      </w:r>
    </w:p>
    <w:p w14:paraId="15564B36" w14:textId="77777777" w:rsidR="00E9432A" w:rsidRPr="00AC2F34" w:rsidRDefault="00E9432A" w:rsidP="00BA3004">
      <w:pPr>
        <w:rPr>
          <w:rFonts w:cs="Tahoma"/>
        </w:rPr>
      </w:pPr>
      <w:r w:rsidRPr="00AC2F34">
        <w:rPr>
          <w:rFonts w:cs="Tahoma"/>
        </w:rPr>
        <w:t>Forefront Endpoint Protection</w:t>
      </w:r>
    </w:p>
    <w:p w14:paraId="15564B37" w14:textId="77777777" w:rsidR="006A59F4" w:rsidRPr="00AC2F34" w:rsidRDefault="006A59F4" w:rsidP="00BA3004">
      <w:pPr>
        <w:rPr>
          <w:rFonts w:cs="Tahoma"/>
        </w:rPr>
      </w:pPr>
      <w:r w:rsidRPr="00AC2F34">
        <w:rPr>
          <w:rFonts w:cs="Tahoma"/>
        </w:rPr>
        <w:t xml:space="preserve">Learning Solutions IT Academy (Services-SL) </w:t>
      </w:r>
    </w:p>
    <w:p w14:paraId="15564B38" w14:textId="77777777" w:rsidR="00CC4AC7" w:rsidRPr="009D4A86" w:rsidRDefault="00CC4AC7" w:rsidP="00BA3004">
      <w:pPr>
        <w:rPr>
          <w:rFonts w:cs="Tahoma"/>
          <w:lang w:val="pt-BR"/>
        </w:rPr>
      </w:pPr>
      <w:r w:rsidRPr="009D4A86">
        <w:rPr>
          <w:rFonts w:cs="Tahoma"/>
          <w:lang w:val="pt-BR"/>
        </w:rPr>
        <w:t xml:space="preserve">SQL Server2008 R2 Datacenter </w:t>
      </w:r>
    </w:p>
    <w:p w14:paraId="15564B39" w14:textId="77777777" w:rsidR="005B31F0" w:rsidRPr="009D4A86" w:rsidRDefault="005B31F0" w:rsidP="00BA3004">
      <w:pPr>
        <w:rPr>
          <w:rFonts w:cs="Tahoma"/>
          <w:lang w:val="pt-BR"/>
        </w:rPr>
      </w:pPr>
      <w:r w:rsidRPr="009D4A86">
        <w:rPr>
          <w:rFonts w:cs="Tahoma"/>
          <w:lang w:val="pt-BR"/>
        </w:rPr>
        <w:t>SQL Server2008 R2 Enterprise</w:t>
      </w:r>
    </w:p>
    <w:p w14:paraId="15564B3A" w14:textId="77777777" w:rsidR="005B31F0" w:rsidRPr="00AC2F34" w:rsidRDefault="005B31F0" w:rsidP="00BA3004">
      <w:pPr>
        <w:rPr>
          <w:rFonts w:cs="Tahoma"/>
        </w:rPr>
      </w:pPr>
      <w:r w:rsidRPr="00AC2F34">
        <w:rPr>
          <w:rFonts w:cs="Tahoma"/>
        </w:rPr>
        <w:t xml:space="preserve">SQL Server2008 R2 Small Business </w:t>
      </w:r>
    </w:p>
    <w:p w14:paraId="15564B3B" w14:textId="77777777" w:rsidR="005B31F0" w:rsidRPr="00AC2F34" w:rsidRDefault="005B31F0" w:rsidP="00BA3004">
      <w:pPr>
        <w:rPr>
          <w:rFonts w:cs="Tahoma"/>
        </w:rPr>
      </w:pPr>
      <w:r w:rsidRPr="00AC2F34">
        <w:rPr>
          <w:rFonts w:cs="Tahoma"/>
        </w:rPr>
        <w:t>SQL Server2008 R2 Standard</w:t>
      </w:r>
    </w:p>
    <w:p w14:paraId="15564B3C" w14:textId="77777777" w:rsidR="00CC4AC7" w:rsidRPr="00AC2F34" w:rsidRDefault="00CC4AC7" w:rsidP="00BA3004">
      <w:pPr>
        <w:rPr>
          <w:rFonts w:cs="Tahoma"/>
        </w:rPr>
      </w:pPr>
      <w:r w:rsidRPr="00AC2F34">
        <w:rPr>
          <w:rFonts w:cs="Tahoma"/>
        </w:rPr>
        <w:t>SQL Server2008 R2 Workgroup processor</w:t>
      </w:r>
    </w:p>
    <w:p w14:paraId="15564B3D" w14:textId="77777777" w:rsidR="00CC4AC7" w:rsidRPr="00AC2F34" w:rsidRDefault="00CC4AC7" w:rsidP="00BA3004">
      <w:pPr>
        <w:rPr>
          <w:rFonts w:cs="Tahoma"/>
        </w:rPr>
      </w:pPr>
      <w:r w:rsidRPr="00AC2F34">
        <w:rPr>
          <w:rFonts w:cs="Tahoma"/>
        </w:rPr>
        <w:t>SQL Server2008 R2 Workgroup (Aanvullende licentie voor 5 clients)</w:t>
      </w:r>
    </w:p>
    <w:p w14:paraId="15564B3E" w14:textId="77777777" w:rsidR="00CC4AC7" w:rsidRPr="00AC2F34" w:rsidRDefault="00CC4AC7" w:rsidP="00BA3004">
      <w:pPr>
        <w:rPr>
          <w:rFonts w:cs="Tahoma"/>
        </w:rPr>
      </w:pPr>
      <w:r w:rsidRPr="00AC2F34">
        <w:rPr>
          <w:rFonts w:cs="Tahoma"/>
        </w:rPr>
        <w:t>SQL Server2008 R2 Web</w:t>
      </w:r>
    </w:p>
    <w:p w14:paraId="15564B3F" w14:textId="77777777" w:rsidR="00E9432A" w:rsidRPr="00AC2F34" w:rsidRDefault="00E9432A" w:rsidP="00BA3004">
      <w:pPr>
        <w:rPr>
          <w:rFonts w:cs="Tahoma"/>
        </w:rPr>
      </w:pPr>
      <w:r w:rsidRPr="00AC2F34">
        <w:rPr>
          <w:rFonts w:cs="Tahoma"/>
        </w:rPr>
        <w:t>System Center Client Management Suite (Client-ML) per OSE</w:t>
      </w:r>
    </w:p>
    <w:p w14:paraId="15564B40" w14:textId="77777777" w:rsidR="00E9432A" w:rsidRPr="00AC2F34" w:rsidRDefault="00E9432A" w:rsidP="00BA3004">
      <w:pPr>
        <w:rPr>
          <w:rFonts w:cs="Tahoma"/>
        </w:rPr>
      </w:pPr>
      <w:r w:rsidRPr="00AC2F34">
        <w:rPr>
          <w:rFonts w:cs="Tahoma"/>
        </w:rPr>
        <w:t>System Center Client Management Suite (Client-ML) per Gebruiker</w:t>
      </w:r>
    </w:p>
    <w:p w14:paraId="15564B41" w14:textId="77777777" w:rsidR="00E9432A" w:rsidRPr="00AC2F34" w:rsidRDefault="00E9432A" w:rsidP="00BA3004">
      <w:pPr>
        <w:rPr>
          <w:rFonts w:cs="Tahoma"/>
        </w:rPr>
      </w:pPr>
      <w:r w:rsidRPr="00AC2F34">
        <w:rPr>
          <w:rFonts w:cs="Tahoma"/>
        </w:rPr>
        <w:t>Clientbeheerlicentie (Client-ML) voor System Center Configuration Manager 2007 R3 (alleen studenten)</w:t>
      </w:r>
    </w:p>
    <w:p w14:paraId="15564B42" w14:textId="77777777" w:rsidR="00E9432A" w:rsidRPr="00AC2F34" w:rsidRDefault="00E9432A" w:rsidP="00BA3004">
      <w:pPr>
        <w:rPr>
          <w:rFonts w:cs="Tahoma"/>
        </w:rPr>
      </w:pPr>
      <w:r w:rsidRPr="00AC2F34">
        <w:rPr>
          <w:rFonts w:cs="Tahoma"/>
        </w:rPr>
        <w:t>Clientbeheerlicentie per OSE voor System Center Configuration Manager 2007 R3</w:t>
      </w:r>
    </w:p>
    <w:p w14:paraId="15564B43" w14:textId="77777777" w:rsidR="00E9432A" w:rsidRPr="00AC2F34" w:rsidRDefault="00E9432A" w:rsidP="00BA3004">
      <w:pPr>
        <w:rPr>
          <w:rFonts w:cs="Tahoma"/>
        </w:rPr>
      </w:pPr>
      <w:bookmarkStart w:id="660" w:name="_Toc317591145"/>
      <w:bookmarkStart w:id="661" w:name="_Toc323034107"/>
      <w:bookmarkStart w:id="662" w:name="_Toc325609143"/>
      <w:bookmarkStart w:id="663" w:name="_Toc328145937"/>
      <w:r w:rsidRPr="00AC2F34">
        <w:rPr>
          <w:rFonts w:cs="Tahoma"/>
        </w:rPr>
        <w:t>Clientbeheerlicentie voor System Center Configuration Manager 2007 R3 per Gebruiker</w:t>
      </w:r>
      <w:bookmarkEnd w:id="660"/>
      <w:bookmarkEnd w:id="661"/>
      <w:bookmarkEnd w:id="662"/>
      <w:bookmarkEnd w:id="663"/>
    </w:p>
    <w:p w14:paraId="15564B44" w14:textId="77777777" w:rsidR="007A5EAF" w:rsidRPr="00AC2F34" w:rsidRDefault="007A5EAF" w:rsidP="00BA3004">
      <w:pPr>
        <w:rPr>
          <w:rFonts w:cs="Tahoma"/>
        </w:rPr>
      </w:pPr>
      <w:r w:rsidRPr="00AC2F34">
        <w:rPr>
          <w:rFonts w:cs="Tahoma"/>
        </w:rPr>
        <w:t>Visual Studio Team Explorer Everywhere 2010</w:t>
      </w:r>
    </w:p>
    <w:p w14:paraId="15564B45" w14:textId="77777777" w:rsidR="00E9432A" w:rsidRPr="00AC2F34" w:rsidRDefault="00E9432A" w:rsidP="00BA3004">
      <w:pPr>
        <w:rPr>
          <w:rFonts w:cs="Tahoma"/>
        </w:rPr>
      </w:pPr>
      <w:r w:rsidRPr="00AC2F34">
        <w:rPr>
          <w:rFonts w:cs="Tahoma"/>
        </w:rPr>
        <w:t>Windows Embedded Device Manager 2011</w:t>
      </w:r>
    </w:p>
    <w:p w14:paraId="15564B46" w14:textId="77777777" w:rsidR="00E9432A" w:rsidRPr="00AC2F34" w:rsidRDefault="00E9432A" w:rsidP="00BA3004">
      <w:pPr>
        <w:rPr>
          <w:rFonts w:cs="Tahoma"/>
        </w:rPr>
      </w:pPr>
      <w:r w:rsidRPr="00AC2F34">
        <w:rPr>
          <w:rFonts w:cs="Tahoma"/>
        </w:rPr>
        <w:t>Windows Embedded Device Manager 2011 met SQL Server 2008-technologie</w:t>
      </w:r>
    </w:p>
    <w:p w14:paraId="15564B47" w14:textId="77777777" w:rsidR="00E9432A" w:rsidRPr="00AC2F34" w:rsidRDefault="00E9432A" w:rsidP="00842F32">
      <w:pPr>
        <w:pStyle w:val="Heading2"/>
        <w:ind w:left="0"/>
        <w:jc w:val="both"/>
        <w:rPr>
          <w:rFonts w:ascii="Tahoma" w:hAnsi="Tahoma" w:cs="Tahoma"/>
          <w:b w:val="0"/>
          <w:bCs/>
          <w:sz w:val="18"/>
          <w:szCs w:val="18"/>
        </w:rPr>
      </w:pPr>
    </w:p>
    <w:p w14:paraId="15564B48" w14:textId="77777777" w:rsidR="00A31A6D" w:rsidRPr="00AC2F34" w:rsidRDefault="00A31A6D" w:rsidP="00A31A6D">
      <w:pPr>
        <w:rPr>
          <w:rFonts w:cs="Tahoma"/>
          <w:bCs/>
          <w:szCs w:val="18"/>
        </w:rPr>
      </w:pPr>
    </w:p>
    <w:p w14:paraId="15564B49" w14:textId="77777777" w:rsidR="00842F32" w:rsidRPr="00AC2F34" w:rsidRDefault="00842F32" w:rsidP="00842F32">
      <w:pPr>
        <w:pStyle w:val="Heading2"/>
        <w:ind w:left="0"/>
        <w:jc w:val="both"/>
        <w:rPr>
          <w:rFonts w:ascii="Tahoma" w:hAnsi="Tahoma" w:cs="Tahoma"/>
        </w:rPr>
      </w:pPr>
      <w:bookmarkStart w:id="664" w:name="_Toc336338176"/>
      <w:bookmarkStart w:id="665" w:name="_Toc343596523"/>
      <w:r w:rsidRPr="00AC2F34">
        <w:rPr>
          <w:rFonts w:ascii="Tahoma" w:hAnsi="Tahoma" w:cs="Tahoma"/>
          <w:color w:val="FF6600"/>
        </w:rPr>
        <w:t>WIJZIGINGEN MAART 2012</w:t>
      </w:r>
      <w:bookmarkEnd w:id="664"/>
      <w:bookmarkEnd w:id="665"/>
    </w:p>
    <w:p w14:paraId="15564B4A" w14:textId="77777777" w:rsidR="00842F32" w:rsidRPr="00AC2F34" w:rsidRDefault="00842F32" w:rsidP="00842F32">
      <w:pPr>
        <w:pStyle w:val="Heading2"/>
        <w:ind w:left="0"/>
        <w:jc w:val="both"/>
        <w:rPr>
          <w:rFonts w:ascii="Tahoma" w:hAnsi="Tahoma" w:cs="Tahoma"/>
          <w:b w:val="0"/>
          <w:bCs/>
          <w:sz w:val="20"/>
          <w:szCs w:val="20"/>
        </w:rPr>
      </w:pPr>
    </w:p>
    <w:p w14:paraId="15564B4B" w14:textId="77777777" w:rsidR="00842F32" w:rsidRPr="00AC2F34" w:rsidRDefault="00842F32" w:rsidP="00842F32">
      <w:pPr>
        <w:rPr>
          <w:rFonts w:cs="Tahoma"/>
        </w:rPr>
      </w:pPr>
      <w:r w:rsidRPr="00AC2F34">
        <w:rPr>
          <w:rFonts w:cs="Tahoma"/>
          <w:b/>
        </w:rPr>
        <w:t>Toegevoegd</w:t>
      </w:r>
    </w:p>
    <w:p w14:paraId="15564B4C" w14:textId="77777777" w:rsidR="00842F32" w:rsidRPr="00AC2F34" w:rsidRDefault="00AD3A03" w:rsidP="00842F32">
      <w:pPr>
        <w:rPr>
          <w:rFonts w:cs="Tahoma"/>
        </w:rPr>
      </w:pPr>
      <w:r w:rsidRPr="00AC2F34">
        <w:rPr>
          <w:rFonts w:cs="Tahoma"/>
        </w:rPr>
        <w:t>Er zijn geen producten toegevoegd.</w:t>
      </w:r>
    </w:p>
    <w:p w14:paraId="15564B4D" w14:textId="77777777" w:rsidR="00842F32" w:rsidRPr="00AC2F34" w:rsidRDefault="00842F32" w:rsidP="00842F32">
      <w:pPr>
        <w:rPr>
          <w:rFonts w:cs="Tahoma"/>
        </w:rPr>
      </w:pPr>
      <w:r w:rsidRPr="00AC2F34">
        <w:rPr>
          <w:rFonts w:cs="Tahoma"/>
          <w:b/>
          <w:szCs w:val="18"/>
        </w:rPr>
        <w:br/>
        <w:t>Promoties</w:t>
      </w:r>
    </w:p>
    <w:p w14:paraId="15564B4E" w14:textId="77777777" w:rsidR="0076312D" w:rsidRPr="00AC2F34" w:rsidRDefault="0076312D" w:rsidP="0076312D">
      <w:pPr>
        <w:outlineLvl w:val="1"/>
        <w:rPr>
          <w:rFonts w:cs="Tahoma"/>
        </w:rPr>
      </w:pPr>
      <w:r w:rsidRPr="00AC2F34">
        <w:rPr>
          <w:rFonts w:cs="Tahoma"/>
          <w:color w:val="000000"/>
          <w:szCs w:val="18"/>
        </w:rPr>
        <w:t>Promotie Bing Maps voor zakelijke toepassingen</w:t>
      </w:r>
    </w:p>
    <w:p w14:paraId="15564B4F" w14:textId="77777777" w:rsidR="0076312D" w:rsidRPr="009D4A86" w:rsidRDefault="0076312D" w:rsidP="0076312D">
      <w:pPr>
        <w:outlineLvl w:val="1"/>
        <w:rPr>
          <w:rFonts w:cs="Tahoma"/>
        </w:rPr>
      </w:pPr>
      <w:r w:rsidRPr="009D4A86">
        <w:rPr>
          <w:rFonts w:cs="Tahoma"/>
          <w:color w:val="000000"/>
          <w:szCs w:val="18"/>
        </w:rPr>
        <w:t>Promotie Enrollment for Core Infrastructure Standard Suite</w:t>
      </w:r>
    </w:p>
    <w:p w14:paraId="15564B50" w14:textId="77777777" w:rsidR="00842F32" w:rsidRPr="009D4A86" w:rsidRDefault="00842F32" w:rsidP="00842F32">
      <w:pPr>
        <w:rPr>
          <w:rFonts w:cs="Tahoma"/>
        </w:rPr>
      </w:pPr>
    </w:p>
    <w:p w14:paraId="15564B51" w14:textId="77777777" w:rsidR="00842F32" w:rsidRPr="009D4A86" w:rsidRDefault="00842F32" w:rsidP="00842F32">
      <w:pPr>
        <w:rPr>
          <w:rFonts w:cs="Tahoma"/>
        </w:rPr>
      </w:pPr>
      <w:r w:rsidRPr="009D4A86">
        <w:rPr>
          <w:rFonts w:cs="Tahoma"/>
          <w:b/>
        </w:rPr>
        <w:t>Verwijderd</w:t>
      </w:r>
    </w:p>
    <w:p w14:paraId="15564B52" w14:textId="77777777" w:rsidR="00AD3A03" w:rsidRPr="00AC2F34" w:rsidRDefault="00AD3A03" w:rsidP="00842F32">
      <w:pPr>
        <w:rPr>
          <w:rFonts w:cs="Tahoma"/>
        </w:rPr>
      </w:pPr>
      <w:r w:rsidRPr="00AC2F34">
        <w:rPr>
          <w:rFonts w:cs="Tahoma"/>
        </w:rPr>
        <w:t>Er zijn geen producten verwijderd.</w:t>
      </w:r>
    </w:p>
    <w:p w14:paraId="15564B53" w14:textId="77777777" w:rsidR="00A31A6D" w:rsidRPr="00AC2F34" w:rsidRDefault="00A31A6D" w:rsidP="00842F32">
      <w:pPr>
        <w:rPr>
          <w:rFonts w:cs="Tahoma"/>
        </w:rPr>
      </w:pPr>
    </w:p>
    <w:p w14:paraId="15564B54" w14:textId="77777777" w:rsidR="009B455F" w:rsidRPr="00AC2F34" w:rsidRDefault="009B455F" w:rsidP="00842F32">
      <w:pPr>
        <w:rPr>
          <w:rFonts w:cs="Tahoma"/>
        </w:rPr>
      </w:pPr>
    </w:p>
    <w:p w14:paraId="15564B55" w14:textId="77777777" w:rsidR="00C10AE3" w:rsidRPr="00AC2F34" w:rsidRDefault="00C10AE3" w:rsidP="00C10AE3">
      <w:pPr>
        <w:pStyle w:val="Heading3"/>
        <w:rPr>
          <w:rFonts w:ascii="Tahoma" w:hAnsi="Tahoma" w:cs="Tahoma"/>
        </w:rPr>
      </w:pPr>
      <w:bookmarkStart w:id="666" w:name="_Toc336338177"/>
      <w:bookmarkStart w:id="667" w:name="_Toc343596524"/>
      <w:r w:rsidRPr="00AC2F34">
        <w:rPr>
          <w:rFonts w:ascii="Tahoma" w:hAnsi="Tahoma" w:cs="Tahoma"/>
          <w:color w:val="FF6600"/>
          <w:sz w:val="24"/>
        </w:rPr>
        <w:t>WIJZIGINGEN FEBRUARI 2012</w:t>
      </w:r>
      <w:bookmarkEnd w:id="666"/>
      <w:bookmarkEnd w:id="667"/>
    </w:p>
    <w:p w14:paraId="15564B56" w14:textId="77777777" w:rsidR="00C10AE3" w:rsidRPr="00AC2F34" w:rsidRDefault="00C10AE3" w:rsidP="00C10AE3">
      <w:pPr>
        <w:rPr>
          <w:rFonts w:cs="Tahoma"/>
        </w:rPr>
      </w:pPr>
    </w:p>
    <w:p w14:paraId="15564B57" w14:textId="77777777" w:rsidR="00C10AE3" w:rsidRPr="00AC2F34" w:rsidRDefault="00C10AE3" w:rsidP="00C10AE3">
      <w:pPr>
        <w:rPr>
          <w:rFonts w:cs="Tahoma"/>
        </w:rPr>
      </w:pPr>
      <w:r w:rsidRPr="00AC2F34">
        <w:rPr>
          <w:rFonts w:cs="Tahoma"/>
          <w:b/>
        </w:rPr>
        <w:t>Toegevoegd</w:t>
      </w:r>
    </w:p>
    <w:p w14:paraId="15564B58" w14:textId="77777777" w:rsidR="00C10AE3" w:rsidRPr="00AC2F34" w:rsidRDefault="00C10AE3" w:rsidP="00C10AE3">
      <w:pPr>
        <w:rPr>
          <w:rFonts w:cs="Tahoma"/>
        </w:rPr>
      </w:pPr>
      <w:r w:rsidRPr="00AC2F34">
        <w:rPr>
          <w:rFonts w:cs="Tahoma"/>
        </w:rPr>
        <w:t>Er zijn geen producten toegevoegd.</w:t>
      </w:r>
    </w:p>
    <w:p w14:paraId="15564B59" w14:textId="77777777" w:rsidR="00C10AE3" w:rsidRPr="00AC2F34" w:rsidRDefault="00C10AE3" w:rsidP="00C10AE3">
      <w:pPr>
        <w:rPr>
          <w:rFonts w:cs="Tahoma"/>
        </w:rPr>
      </w:pPr>
    </w:p>
    <w:p w14:paraId="15564B5A" w14:textId="77777777" w:rsidR="00C10AE3" w:rsidRPr="00AC2F34" w:rsidRDefault="00C10AE3" w:rsidP="00C10AE3">
      <w:pPr>
        <w:rPr>
          <w:rFonts w:cs="Tahoma"/>
        </w:rPr>
      </w:pPr>
      <w:r w:rsidRPr="00AC2F34">
        <w:rPr>
          <w:rFonts w:cs="Tahoma"/>
          <w:b/>
          <w:color w:val="000000"/>
          <w:szCs w:val="18"/>
        </w:rPr>
        <w:t>Promoties</w:t>
      </w:r>
    </w:p>
    <w:p w14:paraId="15564B5B" w14:textId="77777777" w:rsidR="00C10AE3" w:rsidRPr="00AC2F34" w:rsidRDefault="00C10AE3" w:rsidP="00C10AE3">
      <w:pPr>
        <w:rPr>
          <w:rFonts w:cs="Tahoma"/>
        </w:rPr>
      </w:pPr>
      <w:r w:rsidRPr="00AC2F34">
        <w:rPr>
          <w:rFonts w:cs="Tahoma"/>
        </w:rPr>
        <w:t xml:space="preserve">SQL Server Parallel Data Warehouse </w:t>
      </w:r>
    </w:p>
    <w:p w14:paraId="15564B5C" w14:textId="77777777" w:rsidR="00C10AE3" w:rsidRPr="00AC2F34" w:rsidRDefault="00C10AE3" w:rsidP="00C10AE3">
      <w:pPr>
        <w:rPr>
          <w:rFonts w:cs="Tahoma"/>
        </w:rPr>
      </w:pPr>
      <w:r w:rsidRPr="00AC2F34">
        <w:rPr>
          <w:rFonts w:cs="Tahoma"/>
        </w:rPr>
        <w:t>Visual Studio Test Professional met MSDN met 20% korting</w:t>
      </w:r>
    </w:p>
    <w:p w14:paraId="15564B5D" w14:textId="77777777" w:rsidR="00C10AE3" w:rsidRPr="00AC2F34" w:rsidRDefault="00C10AE3" w:rsidP="00C10AE3">
      <w:pPr>
        <w:rPr>
          <w:rFonts w:cs="Tahoma"/>
        </w:rPr>
      </w:pPr>
    </w:p>
    <w:p w14:paraId="15564B5E" w14:textId="77777777" w:rsidR="00C10AE3" w:rsidRPr="00AC2F34" w:rsidRDefault="00C10AE3" w:rsidP="00C10AE3">
      <w:pPr>
        <w:rPr>
          <w:rFonts w:cs="Tahoma"/>
        </w:rPr>
      </w:pPr>
      <w:r w:rsidRPr="00AC2F34">
        <w:rPr>
          <w:rFonts w:cs="Tahoma"/>
          <w:b/>
          <w:color w:val="000000"/>
        </w:rPr>
        <w:t>Verwijderd</w:t>
      </w:r>
    </w:p>
    <w:p w14:paraId="15564B5F" w14:textId="77777777" w:rsidR="00757979" w:rsidRPr="00AC2F34" w:rsidRDefault="00C10AE3" w:rsidP="00B939A4">
      <w:pPr>
        <w:rPr>
          <w:rFonts w:cs="Tahoma"/>
          <w:color w:val="000000"/>
        </w:rPr>
      </w:pPr>
      <w:r w:rsidRPr="00AC2F34">
        <w:rPr>
          <w:rFonts w:cs="Tahoma"/>
          <w:color w:val="000000"/>
        </w:rPr>
        <w:t>Er zijn geen producten verwijderd.</w:t>
      </w:r>
    </w:p>
    <w:p w14:paraId="15564B60" w14:textId="77777777" w:rsidR="00023FE7" w:rsidRPr="00AC2F34" w:rsidRDefault="00C10AE3" w:rsidP="001C5164">
      <w:pPr>
        <w:spacing w:after="120"/>
        <w:rPr>
          <w:rFonts w:cs="Tahoma"/>
        </w:rPr>
      </w:pPr>
      <w:r w:rsidRPr="00AC2F34">
        <w:rPr>
          <w:rFonts w:cs="Tahoma"/>
        </w:rPr>
        <w:br w:type="page"/>
      </w:r>
      <w:bookmarkStart w:id="668" w:name="_Toc336338180"/>
      <w:bookmarkStart w:id="669" w:name="_Toc343596525"/>
      <w:r w:rsidRPr="00AC2F34">
        <w:rPr>
          <w:rStyle w:val="Heading1Char"/>
          <w:rFonts w:cs="Tahoma"/>
        </w:rPr>
        <w:lastRenderedPageBreak/>
        <w:t>SECTIE 2 – Productpromoties</w:t>
      </w:r>
      <w:bookmarkEnd w:id="668"/>
      <w:bookmarkEnd w:id="669"/>
    </w:p>
    <w:p w14:paraId="15564B61" w14:textId="77777777" w:rsidR="00023FE7" w:rsidRPr="00AC2F34" w:rsidRDefault="00023FE7" w:rsidP="00510F6B">
      <w:pPr>
        <w:ind w:right="720"/>
        <w:rPr>
          <w:rFonts w:cs="Tahoma"/>
        </w:rPr>
      </w:pPr>
    </w:p>
    <w:p w14:paraId="15564B62" w14:textId="77777777" w:rsidR="007177A5" w:rsidRPr="00AC2F34" w:rsidRDefault="007177A5" w:rsidP="007177A5">
      <w:pPr>
        <w:pStyle w:val="Heading2"/>
        <w:ind w:left="0"/>
        <w:rPr>
          <w:rFonts w:ascii="Tahoma" w:eastAsia="Times New Roman" w:hAnsi="Tahoma" w:cs="Tahoma"/>
          <w:color w:val="FF9429"/>
          <w:lang w:val="x-none" w:eastAsia="x-none"/>
        </w:rPr>
      </w:pPr>
      <w:bookmarkStart w:id="670" w:name="_Toc336338181"/>
      <w:bookmarkStart w:id="671" w:name="_Toc343596526"/>
      <w:r w:rsidRPr="00AC2F34">
        <w:rPr>
          <w:rFonts w:ascii="Tahoma" w:eastAsia="Times New Roman" w:hAnsi="Tahoma" w:cs="Tahoma"/>
          <w:color w:val="FF9429"/>
          <w:lang w:val="x-none" w:eastAsia="x-none"/>
        </w:rPr>
        <w:t>Exchange Server Standard-promotie</w:t>
      </w:r>
      <w:bookmarkEnd w:id="670"/>
      <w:bookmarkEnd w:id="671"/>
    </w:p>
    <w:p w14:paraId="15564B63" w14:textId="77777777" w:rsidR="007177A5" w:rsidRPr="00AC2F34" w:rsidRDefault="007177A5" w:rsidP="00EF4590">
      <w:pPr>
        <w:spacing w:line="276" w:lineRule="auto"/>
        <w:jc w:val="both"/>
        <w:rPr>
          <w:rFonts w:cs="Tahoma"/>
        </w:rPr>
      </w:pPr>
    </w:p>
    <w:p w14:paraId="15564B64" w14:textId="77777777" w:rsidR="007B675E" w:rsidRPr="00AC2F34" w:rsidRDefault="007177A5" w:rsidP="009B455F">
      <w:pPr>
        <w:spacing w:after="200" w:line="276" w:lineRule="auto"/>
        <w:rPr>
          <w:rFonts w:cs="Tahoma"/>
        </w:rPr>
      </w:pPr>
      <w:r w:rsidRPr="00AC2F34">
        <w:rPr>
          <w:rFonts w:cs="Tahoma"/>
          <w:color w:val="000000"/>
          <w:szCs w:val="18"/>
        </w:rPr>
        <w:t>Als tijdelijke aanbieding van 1 mei 2012 tot 31 december 2012 biedt Microsoft tot 20% korting op de licentieprijs en</w:t>
      </w:r>
      <w:r w:rsidR="00ED7779" w:rsidRPr="00AC2F34">
        <w:rPr>
          <w:rFonts w:cs="Tahoma"/>
          <w:color w:val="000000"/>
          <w:szCs w:val="18"/>
        </w:rPr>
        <w:t> </w:t>
      </w:r>
      <w:r w:rsidRPr="00AC2F34">
        <w:rPr>
          <w:rFonts w:cs="Tahoma"/>
          <w:color w:val="000000"/>
          <w:szCs w:val="18"/>
        </w:rPr>
        <w:t>tot 30% korting op de Licentie en Software Assurance-prijs voor Exchange Server 2010 Standard Edition. Deze</w:t>
      </w:r>
      <w:r w:rsidR="009B455F" w:rsidRPr="00AC2F34">
        <w:rPr>
          <w:rFonts w:cs="Tahoma"/>
          <w:color w:val="000000"/>
          <w:szCs w:val="18"/>
        </w:rPr>
        <w:t> </w:t>
      </w:r>
      <w:r w:rsidRPr="00AC2F34">
        <w:rPr>
          <w:rFonts w:cs="Tahoma"/>
          <w:color w:val="000000"/>
          <w:szCs w:val="18"/>
        </w:rPr>
        <w:t>promotie is wereldwijd beschikbaar in het kader van de Microsoft Open en Open Value Overeenkomsten voor</w:t>
      </w:r>
      <w:r w:rsidR="009B455F" w:rsidRPr="00AC2F34">
        <w:rPr>
          <w:rFonts w:cs="Tahoma"/>
          <w:color w:val="000000"/>
          <w:szCs w:val="18"/>
        </w:rPr>
        <w:t> </w:t>
      </w:r>
      <w:r w:rsidRPr="00AC2F34">
        <w:rPr>
          <w:rFonts w:cs="Tahoma"/>
          <w:color w:val="000000"/>
          <w:szCs w:val="18"/>
        </w:rPr>
        <w:t>klanten in de categorieën Commercial en Government.</w:t>
      </w:r>
    </w:p>
    <w:p w14:paraId="15564B65" w14:textId="77777777" w:rsidR="001D214E" w:rsidRPr="00AC2F34" w:rsidRDefault="001D214E" w:rsidP="001D214E">
      <w:pPr>
        <w:pStyle w:val="Heading2"/>
        <w:ind w:left="0"/>
        <w:rPr>
          <w:rFonts w:ascii="Tahoma" w:eastAsia="Times New Roman" w:hAnsi="Tahoma" w:cs="Tahoma"/>
          <w:color w:val="FF9429"/>
          <w:lang w:val="x-none" w:eastAsia="x-none"/>
        </w:rPr>
      </w:pPr>
      <w:bookmarkStart w:id="672" w:name="_Toc336338182"/>
      <w:bookmarkStart w:id="673" w:name="_Toc343596527"/>
      <w:r w:rsidRPr="00AC2F34">
        <w:rPr>
          <w:rFonts w:ascii="Tahoma" w:eastAsia="Times New Roman" w:hAnsi="Tahoma" w:cs="Tahoma"/>
          <w:color w:val="FF9429"/>
          <w:lang w:val="x-none" w:eastAsia="x-none"/>
        </w:rPr>
        <w:t>SQL Server Parallel Data Warehouse</w:t>
      </w:r>
      <w:bookmarkEnd w:id="672"/>
      <w:bookmarkEnd w:id="673"/>
      <w:r w:rsidRPr="00AC2F34">
        <w:rPr>
          <w:rFonts w:ascii="Tahoma" w:eastAsia="Times New Roman" w:hAnsi="Tahoma" w:cs="Tahoma"/>
          <w:color w:val="FF9429"/>
          <w:lang w:val="x-none" w:eastAsia="x-none"/>
        </w:rPr>
        <w:t xml:space="preserve"> </w:t>
      </w:r>
    </w:p>
    <w:p w14:paraId="15564B66" w14:textId="77777777" w:rsidR="001D214E" w:rsidRPr="00AC2F34" w:rsidRDefault="001D214E" w:rsidP="001D214E">
      <w:pPr>
        <w:rPr>
          <w:rFonts w:cs="Tahoma"/>
        </w:rPr>
      </w:pPr>
    </w:p>
    <w:p w14:paraId="15564B67" w14:textId="77777777" w:rsidR="001D214E" w:rsidRPr="00AC2F34" w:rsidRDefault="001D214E" w:rsidP="009B455F">
      <w:pPr>
        <w:spacing w:after="200" w:line="276" w:lineRule="auto"/>
        <w:rPr>
          <w:rFonts w:cs="Tahoma"/>
        </w:rPr>
      </w:pPr>
      <w:r w:rsidRPr="00AC2F34">
        <w:rPr>
          <w:rFonts w:eastAsia="Calibri" w:cs="Tahoma"/>
          <w:color w:val="000000"/>
          <w:szCs w:val="18"/>
        </w:rPr>
        <w:t>Als tijdelijke aanbieding van 1 februari 2012 tot 31 december 2012 biedt Microsoft tot 45% korting op Licentie en Software Assurance voor SQL Server Parallel Data Warehouse. Deze promotie is wereldwijd beschikbaar in het kader</w:t>
      </w:r>
      <w:r w:rsidR="009B455F" w:rsidRPr="00AC2F34">
        <w:rPr>
          <w:rFonts w:eastAsia="Calibri" w:cs="Tahoma"/>
          <w:color w:val="000000"/>
          <w:szCs w:val="18"/>
        </w:rPr>
        <w:t> </w:t>
      </w:r>
      <w:r w:rsidRPr="00AC2F34">
        <w:rPr>
          <w:rFonts w:eastAsia="Calibri" w:cs="Tahoma"/>
          <w:color w:val="000000"/>
          <w:szCs w:val="18"/>
        </w:rPr>
        <w:t>van de programma’s Microsoft Select Plus Overeenkomst, Microsoft Enterprise Overeenkomst, Enrollment for Application Platform en Microsoft Volume Licensing for Government Partners.</w:t>
      </w:r>
    </w:p>
    <w:p w14:paraId="15564B68" w14:textId="77777777" w:rsidR="002169A8" w:rsidRPr="00AC2F34" w:rsidRDefault="002169A8" w:rsidP="002169A8">
      <w:pPr>
        <w:spacing w:after="200" w:line="276" w:lineRule="auto"/>
        <w:rPr>
          <w:rFonts w:cs="Tahoma"/>
        </w:rPr>
      </w:pPr>
      <w:r w:rsidRPr="00AC2F34">
        <w:rPr>
          <w:rFonts w:eastAsia="Calibri" w:cs="Tahoma"/>
          <w:szCs w:val="18"/>
        </w:rPr>
        <w:t>Als een klant al een aanbiedingsproduct heeft op een bestaande Enterprise Agreement-enrollment, kan deze aanbieding niet op diezelfde enrollment worden gebruikt.</w:t>
      </w:r>
    </w:p>
    <w:p w14:paraId="15564B69" w14:textId="77777777" w:rsidR="005D1BAF" w:rsidRPr="00AC2F34" w:rsidRDefault="005D1BAF" w:rsidP="005D1BAF">
      <w:pPr>
        <w:pStyle w:val="Heading2"/>
        <w:ind w:left="0"/>
        <w:rPr>
          <w:rFonts w:ascii="Tahoma" w:eastAsia="Times New Roman" w:hAnsi="Tahoma" w:cs="Tahoma"/>
          <w:color w:val="FF9429"/>
          <w:lang w:val="x-none" w:eastAsia="x-none"/>
        </w:rPr>
      </w:pPr>
      <w:bookmarkStart w:id="674" w:name="_Toc336338183"/>
      <w:bookmarkStart w:id="675" w:name="_Toc343596528"/>
      <w:r w:rsidRPr="00AC2F34">
        <w:rPr>
          <w:rFonts w:ascii="Tahoma" w:eastAsia="Times New Roman" w:hAnsi="Tahoma" w:cs="Tahoma"/>
          <w:color w:val="FF9429"/>
          <w:lang w:val="x-none" w:eastAsia="x-none"/>
        </w:rPr>
        <w:t>Windows Server Datacenter Step Up-promotie</w:t>
      </w:r>
      <w:bookmarkEnd w:id="674"/>
      <w:bookmarkEnd w:id="675"/>
    </w:p>
    <w:p w14:paraId="15564B6A" w14:textId="77777777" w:rsidR="00EF4590" w:rsidRPr="00AC2F34" w:rsidRDefault="00EF4590" w:rsidP="00EF4590">
      <w:pPr>
        <w:spacing w:line="276" w:lineRule="auto"/>
        <w:rPr>
          <w:rFonts w:cs="Tahoma"/>
        </w:rPr>
      </w:pPr>
    </w:p>
    <w:p w14:paraId="15564B6B" w14:textId="77777777" w:rsidR="005D1BAF" w:rsidRPr="00AC2F34" w:rsidRDefault="005D1BAF" w:rsidP="0088135E">
      <w:pPr>
        <w:spacing w:after="200" w:line="276" w:lineRule="auto"/>
        <w:rPr>
          <w:rFonts w:cs="Tahoma"/>
        </w:rPr>
      </w:pPr>
      <w:r w:rsidRPr="00AC2F34">
        <w:rPr>
          <w:rFonts w:cs="Tahoma"/>
          <w:color w:val="000000"/>
        </w:rPr>
        <w:t>Als tijdelijke aanbieding van 1 september 2012 tot 31 maart 2013 biedt Microsoft tot 20% korting op de prijs van Licentie en Software Assurance voor Windows Server DC-editie. Deze promotie is beschikbaar in het kader van Microsoft Enterprise Overeenkomst, Enrollment for Application Platform, Enrollment for Core Infrastructure, Microsoft</w:t>
      </w:r>
      <w:r w:rsidR="0088135E" w:rsidRPr="00AC2F34">
        <w:rPr>
          <w:rFonts w:cs="Tahoma"/>
          <w:color w:val="000000"/>
        </w:rPr>
        <w:t> </w:t>
      </w:r>
      <w:r w:rsidRPr="00AC2F34">
        <w:rPr>
          <w:rFonts w:cs="Tahoma"/>
          <w:color w:val="000000"/>
        </w:rPr>
        <w:t>Select Plus en Microsoft Open Value (alle verticale bedrijfstakken).</w:t>
      </w:r>
    </w:p>
    <w:p w14:paraId="15564B6C" w14:textId="77777777" w:rsidR="005D1BAF" w:rsidRPr="00AC2F34" w:rsidRDefault="005D1BAF" w:rsidP="005D1BAF">
      <w:pPr>
        <w:pStyle w:val="Heading2"/>
        <w:ind w:left="0"/>
        <w:rPr>
          <w:rFonts w:ascii="Tahoma" w:eastAsia="Times New Roman" w:hAnsi="Tahoma" w:cs="Tahoma"/>
          <w:color w:val="FF9429"/>
          <w:lang w:val="x-none" w:eastAsia="x-none"/>
        </w:rPr>
      </w:pPr>
      <w:bookmarkStart w:id="676" w:name="_Toc336338184"/>
      <w:bookmarkStart w:id="677" w:name="_Toc343596529"/>
      <w:r w:rsidRPr="00AC2F34">
        <w:rPr>
          <w:rFonts w:ascii="Tahoma" w:eastAsia="Times New Roman" w:hAnsi="Tahoma" w:cs="Tahoma"/>
          <w:color w:val="FF9429"/>
          <w:lang w:val="x-none" w:eastAsia="x-none"/>
        </w:rPr>
        <w:t>Forefront Online Protection for Exchange</w:t>
      </w:r>
      <w:bookmarkEnd w:id="676"/>
      <w:bookmarkEnd w:id="677"/>
      <w:r w:rsidRPr="00AC2F34">
        <w:rPr>
          <w:rFonts w:ascii="Tahoma" w:eastAsia="Times New Roman" w:hAnsi="Tahoma" w:cs="Tahoma"/>
          <w:color w:val="FF9429"/>
          <w:lang w:val="x-none" w:eastAsia="x-none"/>
        </w:rPr>
        <w:t xml:space="preserve"> </w:t>
      </w:r>
    </w:p>
    <w:p w14:paraId="15564B6D" w14:textId="77777777" w:rsidR="00EF4590" w:rsidRPr="00AC2F34" w:rsidRDefault="00EF4590" w:rsidP="005D1BAF">
      <w:pPr>
        <w:rPr>
          <w:rFonts w:cs="Tahoma"/>
        </w:rPr>
      </w:pPr>
    </w:p>
    <w:p w14:paraId="15564B6E" w14:textId="77777777" w:rsidR="00BC10BD" w:rsidRPr="00AC2F34" w:rsidRDefault="005D1BAF" w:rsidP="000C2842">
      <w:pPr>
        <w:spacing w:after="200" w:line="276" w:lineRule="auto"/>
        <w:rPr>
          <w:rFonts w:cs="Tahoma"/>
        </w:rPr>
      </w:pPr>
      <w:r w:rsidRPr="00AC2F34">
        <w:rPr>
          <w:rFonts w:cs="Tahoma"/>
          <w:color w:val="000000"/>
        </w:rPr>
        <w:t>Als tijdelijke aanbieding van 1 september 2011 tot 31 december 2012 biedt Microsoft tot 40% korting aan op de</w:t>
      </w:r>
      <w:r w:rsidR="00BB3879" w:rsidRPr="00AC2F34">
        <w:rPr>
          <w:rFonts w:cs="Tahoma"/>
          <w:color w:val="000000"/>
        </w:rPr>
        <w:t> </w:t>
      </w:r>
      <w:r w:rsidRPr="00AC2F34">
        <w:rPr>
          <w:rFonts w:cs="Tahoma"/>
          <w:color w:val="000000"/>
        </w:rPr>
        <w:t>prijs</w:t>
      </w:r>
      <w:r w:rsidR="00BB3879" w:rsidRPr="00AC2F34">
        <w:rPr>
          <w:rFonts w:cs="Tahoma"/>
          <w:color w:val="000000"/>
        </w:rPr>
        <w:t> </w:t>
      </w:r>
      <w:r w:rsidRPr="00AC2F34">
        <w:rPr>
          <w:rFonts w:cs="Tahoma"/>
          <w:color w:val="000000"/>
        </w:rPr>
        <w:t>van de maandelijkse abonnementsprijs van Forefront Online Protection for Exchange. Deze korting wordt aangeboden in het kader van de programma’s Microsoft Select Plus, Open Value, Open Value Subscription en Worldwide Government Partner Volume Licensing. </w:t>
      </w:r>
    </w:p>
    <w:p w14:paraId="15564B6F" w14:textId="77777777" w:rsidR="00D24E3C" w:rsidRPr="00AC2F34" w:rsidRDefault="00D24E3C" w:rsidP="00D24E3C">
      <w:pPr>
        <w:pStyle w:val="Heading2"/>
        <w:ind w:left="0"/>
        <w:rPr>
          <w:rFonts w:ascii="Tahoma" w:eastAsia="Times New Roman" w:hAnsi="Tahoma" w:cs="Tahoma"/>
          <w:color w:val="FF9429"/>
          <w:lang w:val="x-none" w:eastAsia="x-none"/>
        </w:rPr>
      </w:pPr>
      <w:bookmarkStart w:id="678" w:name="_SECTION_3_–"/>
      <w:bookmarkStart w:id="679" w:name="_Toc336338185"/>
      <w:bookmarkStart w:id="680" w:name="_Toc343596530"/>
      <w:bookmarkEnd w:id="678"/>
      <w:r w:rsidRPr="00AC2F34">
        <w:rPr>
          <w:rFonts w:ascii="Tahoma" w:eastAsia="Times New Roman" w:hAnsi="Tahoma" w:cs="Tahoma"/>
          <w:color w:val="FF9429"/>
          <w:lang w:val="x-none" w:eastAsia="x-none"/>
        </w:rPr>
        <w:t>30% korting bij upgrade naar Visual Studio Premium met MSDN</w:t>
      </w:r>
      <w:bookmarkEnd w:id="679"/>
      <w:bookmarkEnd w:id="680"/>
      <w:r w:rsidRPr="00AC2F34">
        <w:rPr>
          <w:rFonts w:ascii="Tahoma" w:eastAsia="Times New Roman" w:hAnsi="Tahoma" w:cs="Tahoma"/>
          <w:color w:val="FF9429"/>
          <w:lang w:val="x-none" w:eastAsia="x-none"/>
        </w:rPr>
        <w:t xml:space="preserve"> </w:t>
      </w:r>
    </w:p>
    <w:p w14:paraId="15564B70" w14:textId="77777777" w:rsidR="00D24E3C" w:rsidRPr="009D4A86" w:rsidRDefault="00D24E3C" w:rsidP="00D24E3C">
      <w:pPr>
        <w:rPr>
          <w:rFonts w:cs="Tahoma"/>
          <w:lang w:val="nb-NO"/>
        </w:rPr>
      </w:pPr>
    </w:p>
    <w:p w14:paraId="15564B71" w14:textId="77777777" w:rsidR="000C2842" w:rsidRPr="009D4A86" w:rsidRDefault="00D24E3C" w:rsidP="000C2842">
      <w:pPr>
        <w:spacing w:after="200" w:line="276" w:lineRule="auto"/>
        <w:rPr>
          <w:rFonts w:cs="Tahoma"/>
          <w:lang w:val="nb-NO"/>
        </w:rPr>
      </w:pPr>
      <w:r w:rsidRPr="009D4A86">
        <w:rPr>
          <w:rFonts w:cs="Tahoma"/>
          <w:color w:val="000000"/>
          <w:lang w:val="nb-NO"/>
        </w:rPr>
        <w:t>Als tijdelijke aanbieding van 1 oktober 2012 tot 31 maart 2013 biedt Microsoft tot 30% korting op Visual Studio Premium met MSDN voor klanten die beschikken over een actieve SA op Visual Studio Professional met MSDN. Deze</w:t>
      </w:r>
      <w:r w:rsidR="00BB3879" w:rsidRPr="009D4A86">
        <w:rPr>
          <w:rFonts w:cs="Tahoma"/>
          <w:color w:val="000000"/>
          <w:lang w:val="nb-NO"/>
        </w:rPr>
        <w:t> </w:t>
      </w:r>
      <w:r w:rsidRPr="009D4A86">
        <w:rPr>
          <w:rFonts w:cs="Tahoma"/>
          <w:color w:val="000000"/>
          <w:lang w:val="nb-NO"/>
        </w:rPr>
        <w:t>promotie is beschikbaar in het kader van de programma's Microsoft Enterprise, USG, EAP, Select Plus en Open</w:t>
      </w:r>
      <w:r w:rsidR="00BB3879" w:rsidRPr="009D4A86">
        <w:rPr>
          <w:rFonts w:cs="Tahoma"/>
          <w:color w:val="000000"/>
          <w:lang w:val="nb-NO"/>
        </w:rPr>
        <w:t> </w:t>
      </w:r>
      <w:r w:rsidRPr="009D4A86">
        <w:rPr>
          <w:rFonts w:cs="Tahoma"/>
          <w:color w:val="000000"/>
          <w:lang w:val="nb-NO"/>
        </w:rPr>
        <w:t>Value. </w:t>
      </w:r>
    </w:p>
    <w:p w14:paraId="15564B72" w14:textId="77777777" w:rsidR="00D24E3C" w:rsidRPr="00AC2F34" w:rsidRDefault="00D24E3C" w:rsidP="00D24E3C">
      <w:pPr>
        <w:pStyle w:val="Heading2"/>
        <w:ind w:left="0"/>
        <w:rPr>
          <w:rFonts w:ascii="Tahoma" w:eastAsia="Times New Roman" w:hAnsi="Tahoma" w:cs="Tahoma"/>
          <w:color w:val="FF9429"/>
          <w:lang w:val="x-none" w:eastAsia="x-none"/>
        </w:rPr>
      </w:pPr>
      <w:bookmarkStart w:id="681" w:name="_Toc336338186"/>
      <w:bookmarkStart w:id="682" w:name="_Toc343596531"/>
      <w:r w:rsidRPr="00AC2F34">
        <w:rPr>
          <w:rFonts w:ascii="Tahoma" w:eastAsia="Times New Roman" w:hAnsi="Tahoma" w:cs="Tahoma"/>
          <w:color w:val="FF9429"/>
          <w:lang w:val="x-none" w:eastAsia="x-none"/>
        </w:rPr>
        <w:t>Opwaarderen naar Windows 8 met SA</w:t>
      </w:r>
      <w:bookmarkEnd w:id="681"/>
      <w:bookmarkEnd w:id="682"/>
    </w:p>
    <w:p w14:paraId="15564B73" w14:textId="77777777" w:rsidR="00D24E3C" w:rsidRPr="009D4A86" w:rsidRDefault="00D24E3C" w:rsidP="00D24E3C">
      <w:pPr>
        <w:rPr>
          <w:rFonts w:cs="Tahoma"/>
          <w:lang w:val="nb-NO"/>
        </w:rPr>
      </w:pPr>
    </w:p>
    <w:p w14:paraId="15564B74" w14:textId="77777777" w:rsidR="00D24E3C" w:rsidRPr="009D4A86" w:rsidRDefault="00D24E3C" w:rsidP="00D24E3C">
      <w:pPr>
        <w:spacing w:after="200" w:line="276" w:lineRule="auto"/>
        <w:rPr>
          <w:rFonts w:cs="Tahoma"/>
          <w:color w:val="000000"/>
          <w:lang w:val="nb-NO"/>
        </w:rPr>
      </w:pPr>
      <w:r w:rsidRPr="009D4A86">
        <w:rPr>
          <w:rFonts w:cs="Tahoma"/>
          <w:color w:val="000000"/>
          <w:lang w:val="nb-NO"/>
        </w:rPr>
        <w:t>Tussen 1 november 2012 en 31 januari 2013 biedt Microsoft een korting van 40% aan op Open-upgradelicenties met Software Assurance (programma’s Open License of Open Value) en een korting van 15% op Open upgrade-licenties. Prijspromoties zijn geldig bij een aankoop tot 150 licenties.</w:t>
      </w:r>
    </w:p>
    <w:p w14:paraId="15564B75" w14:textId="77777777" w:rsidR="00ED7779" w:rsidRPr="009D4A86" w:rsidRDefault="00ED7779" w:rsidP="00D24E3C">
      <w:pPr>
        <w:spacing w:after="200" w:line="276" w:lineRule="auto"/>
        <w:rPr>
          <w:rFonts w:cs="Tahoma"/>
          <w:color w:val="000000"/>
          <w:lang w:val="nb-NO"/>
        </w:rPr>
      </w:pPr>
    </w:p>
    <w:p w14:paraId="15564B76" w14:textId="77777777" w:rsidR="00ED7779" w:rsidRPr="009D4A86" w:rsidRDefault="00ED7779" w:rsidP="00D24E3C">
      <w:pPr>
        <w:spacing w:after="200" w:line="276" w:lineRule="auto"/>
        <w:rPr>
          <w:rFonts w:cs="Tahoma"/>
          <w:color w:val="000000"/>
          <w:lang w:val="nb-NO"/>
        </w:rPr>
      </w:pPr>
    </w:p>
    <w:p w14:paraId="15564B77" w14:textId="77777777" w:rsidR="00ED7779" w:rsidRPr="009D4A86" w:rsidRDefault="00ED7779" w:rsidP="00D24E3C">
      <w:pPr>
        <w:spacing w:after="200" w:line="276" w:lineRule="auto"/>
        <w:rPr>
          <w:rFonts w:cs="Tahoma"/>
          <w:lang w:val="nb-NO"/>
        </w:rPr>
      </w:pPr>
    </w:p>
    <w:p w14:paraId="15564B78" w14:textId="77777777" w:rsidR="00491DAC" w:rsidRPr="00AC2F34" w:rsidRDefault="00491DAC" w:rsidP="007B1734">
      <w:pPr>
        <w:pStyle w:val="Heading2"/>
        <w:ind w:left="0"/>
        <w:rPr>
          <w:rFonts w:ascii="Tahoma" w:eastAsia="Times New Roman" w:hAnsi="Tahoma" w:cs="Tahoma"/>
          <w:color w:val="FF9429"/>
          <w:lang w:val="x-none" w:eastAsia="x-none"/>
        </w:rPr>
      </w:pPr>
      <w:bookmarkStart w:id="683" w:name="_Toc343596532"/>
      <w:r w:rsidRPr="00AC2F34">
        <w:rPr>
          <w:rFonts w:ascii="Tahoma" w:eastAsia="Times New Roman" w:hAnsi="Tahoma" w:cs="Tahoma"/>
          <w:color w:val="FF9429"/>
          <w:lang w:val="x-none" w:eastAsia="x-none"/>
        </w:rPr>
        <w:lastRenderedPageBreak/>
        <w:t>15% korting op Opwaarderingen van Project/Visio</w:t>
      </w:r>
      <w:bookmarkEnd w:id="683"/>
      <w:r w:rsidRPr="00AC2F34">
        <w:rPr>
          <w:rFonts w:ascii="Tahoma" w:eastAsia="Times New Roman" w:hAnsi="Tahoma" w:cs="Tahoma"/>
          <w:color w:val="FF9429"/>
          <w:lang w:val="x-none" w:eastAsia="x-none"/>
        </w:rPr>
        <w:t xml:space="preserve"> </w:t>
      </w:r>
    </w:p>
    <w:p w14:paraId="15564B79" w14:textId="77777777" w:rsidR="00491DAC" w:rsidRPr="009D4A86" w:rsidRDefault="00491DAC" w:rsidP="00FE3510">
      <w:pPr>
        <w:tabs>
          <w:tab w:val="left" w:pos="2385"/>
        </w:tabs>
        <w:rPr>
          <w:rFonts w:cs="Tahoma"/>
          <w:lang w:val="nb-NO"/>
        </w:rPr>
      </w:pPr>
    </w:p>
    <w:p w14:paraId="15564B7A" w14:textId="77777777" w:rsidR="00491DAC" w:rsidRPr="009D4A86" w:rsidRDefault="00491DAC" w:rsidP="00491DAC">
      <w:pPr>
        <w:spacing w:after="200" w:line="276" w:lineRule="auto"/>
        <w:rPr>
          <w:rFonts w:cs="Tahoma"/>
          <w:lang w:val="nb-NO"/>
        </w:rPr>
      </w:pPr>
      <w:r w:rsidRPr="009D4A86">
        <w:rPr>
          <w:rFonts w:cs="Tahoma"/>
          <w:color w:val="000000"/>
          <w:lang w:val="nb-NO"/>
        </w:rPr>
        <w:t>Als tijdelijke aanbieding vanaf 1 december 2012 tot 30 juni 2013 biedt Microsoft 15% korting op een Opwaardering naar Project Professional voor Project Standard, op grond van SA, en 15% korting op een Opwaardering naar Visio Professional voor Visio Standard op grond van SA. Deze promotie is beschikbaar in het kader van de programma's Microsoft Enterprise, Enterprise Subscription, Select Plus, EAP en Open Value.</w:t>
      </w:r>
    </w:p>
    <w:p w14:paraId="15564B7B" w14:textId="77777777" w:rsidR="00B7048F" w:rsidRPr="00AC2F34" w:rsidRDefault="00B7048F" w:rsidP="007B1734">
      <w:pPr>
        <w:pStyle w:val="Heading2"/>
        <w:ind w:left="0"/>
        <w:rPr>
          <w:rFonts w:ascii="Tahoma" w:eastAsia="Times New Roman" w:hAnsi="Tahoma" w:cs="Tahoma"/>
          <w:color w:val="FF9429"/>
          <w:lang w:val="x-none" w:eastAsia="x-none"/>
        </w:rPr>
      </w:pPr>
      <w:bookmarkStart w:id="684" w:name="_Toc343596533"/>
      <w:r w:rsidRPr="00AC2F34">
        <w:rPr>
          <w:rFonts w:ascii="Tahoma" w:eastAsia="Times New Roman" w:hAnsi="Tahoma" w:cs="Tahoma"/>
          <w:color w:val="FF9429"/>
          <w:lang w:val="x-none" w:eastAsia="x-none"/>
        </w:rPr>
        <w:t>55% korting op Project Server CAL voor bedrijfsomvattende aankoop</w:t>
      </w:r>
      <w:bookmarkEnd w:id="684"/>
    </w:p>
    <w:p w14:paraId="15564B7C" w14:textId="77777777" w:rsidR="00B7048F" w:rsidRPr="009D4A86" w:rsidRDefault="00B7048F" w:rsidP="007B1734">
      <w:pPr>
        <w:rPr>
          <w:rFonts w:cs="Tahoma"/>
          <w:lang w:val="nb-NO"/>
        </w:rPr>
      </w:pPr>
    </w:p>
    <w:p w14:paraId="15564B7D" w14:textId="77777777" w:rsidR="00B7048F" w:rsidRPr="009D4A86" w:rsidRDefault="00B7048F" w:rsidP="00D24E3C">
      <w:pPr>
        <w:spacing w:after="200" w:line="276" w:lineRule="auto"/>
        <w:rPr>
          <w:rFonts w:cs="Tahoma"/>
          <w:color w:val="000000"/>
          <w:lang w:val="de-DE"/>
        </w:rPr>
      </w:pPr>
      <w:r w:rsidRPr="009D4A86">
        <w:rPr>
          <w:rFonts w:cs="Tahoma"/>
          <w:color w:val="000000"/>
          <w:lang w:val="nb-NO"/>
        </w:rPr>
        <w:t>Als tijdelijke aanbieding vanaf 1 december 2012 tot 30 juni 2013 biedt Microsoft 55% korting op een Project Server</w:t>
      </w:r>
      <w:r w:rsidR="00ED7779" w:rsidRPr="009D4A86">
        <w:rPr>
          <w:rFonts w:cs="Tahoma"/>
          <w:color w:val="000000"/>
          <w:lang w:val="nb-NO"/>
        </w:rPr>
        <w:t> </w:t>
      </w:r>
      <w:r w:rsidRPr="009D4A86">
        <w:rPr>
          <w:rFonts w:cs="Tahoma"/>
          <w:color w:val="000000"/>
          <w:lang w:val="nb-NO"/>
        </w:rPr>
        <w:t xml:space="preserve">CAL als de aankoop ervan bedrijfsomvattend is. </w:t>
      </w:r>
      <w:r w:rsidRPr="009D4A86">
        <w:rPr>
          <w:rFonts w:cs="Tahoma"/>
          <w:color w:val="000000"/>
          <w:lang w:val="de-DE"/>
        </w:rPr>
        <w:t>Deze promotie is beschikbaar in het kader van de programma's Enterprise Subscription en EAP. </w:t>
      </w:r>
    </w:p>
    <w:p w14:paraId="15564B7E" w14:textId="77777777" w:rsidR="0087352B" w:rsidRPr="009D4A86" w:rsidRDefault="0087352B">
      <w:pPr>
        <w:rPr>
          <w:rFonts w:cs="Tahoma"/>
          <w:color w:val="000000"/>
          <w:lang w:val="de-DE"/>
        </w:rPr>
      </w:pPr>
      <w:r w:rsidRPr="009D4A86">
        <w:rPr>
          <w:rFonts w:cs="Tahoma"/>
          <w:color w:val="000000"/>
          <w:lang w:val="de-DE"/>
        </w:rPr>
        <w:br w:type="page"/>
      </w:r>
    </w:p>
    <w:p w14:paraId="15564B7F" w14:textId="77777777" w:rsidR="0087352B" w:rsidRPr="009D4A86" w:rsidRDefault="0087352B" w:rsidP="0087352B">
      <w:pPr>
        <w:rPr>
          <w:rFonts w:cs="Tahoma"/>
          <w:sz w:val="2"/>
          <w:szCs w:val="2"/>
          <w:lang w:val="de-DE"/>
        </w:rPr>
      </w:pPr>
    </w:p>
    <w:p w14:paraId="15564B80" w14:textId="77777777" w:rsidR="00023FE7" w:rsidRPr="009D4A86" w:rsidRDefault="00544D50" w:rsidP="0087352B">
      <w:pPr>
        <w:pStyle w:val="Heading1"/>
        <w:spacing w:before="0"/>
        <w:rPr>
          <w:rFonts w:cs="Tahoma"/>
          <w:lang w:val="de-DE"/>
        </w:rPr>
      </w:pPr>
      <w:bookmarkStart w:id="685" w:name="_SECTIE_3_–"/>
      <w:bookmarkStart w:id="686" w:name="_Toc336338188"/>
      <w:bookmarkStart w:id="687" w:name="_Toc343596534"/>
      <w:bookmarkEnd w:id="685"/>
      <w:r w:rsidRPr="009D4A86">
        <w:rPr>
          <w:rFonts w:cs="Tahoma"/>
          <w:lang w:val="de-DE"/>
        </w:rPr>
        <w:t>SECTIE 3 – VOORWAARDEN VOLUME LICENSING-PROGRAMMA</w:t>
      </w:r>
      <w:bookmarkEnd w:id="686"/>
      <w:bookmarkEnd w:id="687"/>
    </w:p>
    <w:p w14:paraId="15564B81" w14:textId="77777777" w:rsidR="00E64551" w:rsidRPr="009D4A86" w:rsidRDefault="00E64551" w:rsidP="00CD707B">
      <w:pPr>
        <w:pStyle w:val="Heading3"/>
        <w:spacing w:line="216" w:lineRule="auto"/>
        <w:ind w:right="720"/>
        <w:rPr>
          <w:rFonts w:ascii="Tahoma" w:hAnsi="Tahoma" w:cs="Tahoma"/>
          <w:lang w:val="de-DE"/>
        </w:rPr>
      </w:pPr>
      <w:bookmarkStart w:id="688" w:name="_Toc323159724"/>
    </w:p>
    <w:p w14:paraId="15564B82" w14:textId="77777777" w:rsidR="00456002" w:rsidRPr="009D4A86" w:rsidRDefault="00456002" w:rsidP="00456002">
      <w:pPr>
        <w:pStyle w:val="Heading3"/>
        <w:ind w:right="720"/>
        <w:rPr>
          <w:rFonts w:ascii="Tahoma" w:hAnsi="Tahoma" w:cs="Tahoma"/>
          <w:lang w:val="de-DE"/>
        </w:rPr>
      </w:pPr>
      <w:bookmarkStart w:id="689" w:name="_Toc336338189"/>
      <w:bookmarkStart w:id="690" w:name="_Toc343596535"/>
      <w:r w:rsidRPr="009D4A86">
        <w:rPr>
          <w:rFonts w:ascii="Tahoma" w:hAnsi="Tahoma" w:cs="Tahoma"/>
          <w:sz w:val="24"/>
          <w:szCs w:val="22"/>
          <w:lang w:val="de-DE"/>
        </w:rPr>
        <w:t>Toepasselijke Volume Licensing-programma’s</w:t>
      </w:r>
      <w:bookmarkEnd w:id="689"/>
      <w:bookmarkEnd w:id="690"/>
      <w:r w:rsidRPr="009D4A86">
        <w:rPr>
          <w:rFonts w:ascii="Tahoma" w:hAnsi="Tahoma" w:cs="Tahoma"/>
          <w:sz w:val="22"/>
          <w:lang w:val="de-DE"/>
        </w:rPr>
        <w:t xml:space="preserve"> </w:t>
      </w:r>
      <w:bookmarkEnd w:id="688"/>
    </w:p>
    <w:p w14:paraId="15564B83" w14:textId="77777777" w:rsidR="00E64551" w:rsidRPr="009D4A86" w:rsidRDefault="00E64551" w:rsidP="00CD707B">
      <w:pPr>
        <w:spacing w:line="216" w:lineRule="auto"/>
        <w:rPr>
          <w:rFonts w:cs="Tahoma"/>
          <w:lang w:val="de-DE"/>
        </w:rPr>
      </w:pPr>
    </w:p>
    <w:p w14:paraId="15564B84" w14:textId="77777777" w:rsidR="00456002" w:rsidRPr="009D4A86" w:rsidRDefault="00456002" w:rsidP="00456002">
      <w:pPr>
        <w:rPr>
          <w:rFonts w:cs="Tahoma"/>
          <w:lang w:val="de-DE"/>
        </w:rPr>
      </w:pPr>
      <w:r w:rsidRPr="009D4A86">
        <w:rPr>
          <w:rFonts w:cs="Tahoma"/>
          <w:lang w:val="de-DE"/>
        </w:rPr>
        <w:t>Deze sectie is van toepassing op de volgende volume licensing-programma’s, waaronder de versies Academic, Charity en Government, indien van toepassing.</w:t>
      </w:r>
    </w:p>
    <w:p w14:paraId="15564B85" w14:textId="77777777" w:rsidR="00510F6B" w:rsidRPr="009D4A86" w:rsidRDefault="00510F6B" w:rsidP="00CD707B">
      <w:pPr>
        <w:spacing w:line="216" w:lineRule="auto"/>
        <w:rPr>
          <w:rFonts w:cs="Tahoma"/>
          <w:szCs w:val="18"/>
          <w:lang w:val="de-DE"/>
        </w:rPr>
      </w:pPr>
    </w:p>
    <w:p w14:paraId="15564B86" w14:textId="77777777" w:rsidR="00456002" w:rsidRPr="00AC2F34" w:rsidRDefault="00456002" w:rsidP="00822871">
      <w:pPr>
        <w:numPr>
          <w:ilvl w:val="0"/>
          <w:numId w:val="19"/>
        </w:numPr>
        <w:spacing w:after="60"/>
        <w:rPr>
          <w:rFonts w:cs="Tahoma"/>
        </w:rPr>
      </w:pPr>
      <w:r w:rsidRPr="00AC2F34">
        <w:rPr>
          <w:rFonts w:cs="Tahoma"/>
        </w:rPr>
        <w:t>Open License</w:t>
      </w:r>
    </w:p>
    <w:p w14:paraId="15564B87" w14:textId="77777777" w:rsidR="00456002" w:rsidRPr="00AC2F34" w:rsidRDefault="00456002" w:rsidP="00822871">
      <w:pPr>
        <w:numPr>
          <w:ilvl w:val="0"/>
          <w:numId w:val="19"/>
        </w:numPr>
        <w:spacing w:after="60"/>
        <w:rPr>
          <w:rFonts w:cs="Tahoma"/>
        </w:rPr>
      </w:pPr>
      <w:r w:rsidRPr="00AC2F34">
        <w:rPr>
          <w:rFonts w:cs="Tahoma"/>
        </w:rPr>
        <w:t xml:space="preserve">Open Value </w:t>
      </w:r>
    </w:p>
    <w:p w14:paraId="15564B88" w14:textId="77777777" w:rsidR="00456002" w:rsidRPr="00AC2F34" w:rsidRDefault="00456002" w:rsidP="00822871">
      <w:pPr>
        <w:numPr>
          <w:ilvl w:val="0"/>
          <w:numId w:val="19"/>
        </w:numPr>
        <w:spacing w:after="60"/>
        <w:rPr>
          <w:rFonts w:cs="Tahoma"/>
        </w:rPr>
      </w:pPr>
      <w:r w:rsidRPr="00AC2F34">
        <w:rPr>
          <w:rFonts w:cs="Tahoma"/>
        </w:rPr>
        <w:t xml:space="preserve">Open Value Subscription </w:t>
      </w:r>
    </w:p>
    <w:p w14:paraId="15564B89" w14:textId="77777777" w:rsidR="00456002" w:rsidRPr="00AC2F34" w:rsidRDefault="00456002" w:rsidP="00822871">
      <w:pPr>
        <w:numPr>
          <w:ilvl w:val="0"/>
          <w:numId w:val="19"/>
        </w:numPr>
        <w:spacing w:after="60"/>
        <w:rPr>
          <w:rFonts w:cs="Tahoma"/>
        </w:rPr>
      </w:pPr>
      <w:r w:rsidRPr="00AC2F34">
        <w:rPr>
          <w:rFonts w:cs="Tahoma"/>
        </w:rPr>
        <w:t xml:space="preserve">Select </w:t>
      </w:r>
    </w:p>
    <w:p w14:paraId="15564B8A" w14:textId="77777777" w:rsidR="00456002" w:rsidRPr="00AC2F34" w:rsidRDefault="00456002" w:rsidP="00822871">
      <w:pPr>
        <w:numPr>
          <w:ilvl w:val="0"/>
          <w:numId w:val="19"/>
        </w:numPr>
        <w:spacing w:after="60"/>
        <w:rPr>
          <w:rFonts w:cs="Tahoma"/>
        </w:rPr>
      </w:pPr>
      <w:r w:rsidRPr="00AC2F34">
        <w:rPr>
          <w:rFonts w:cs="Tahoma"/>
        </w:rPr>
        <w:t xml:space="preserve">Select Plus </w:t>
      </w:r>
    </w:p>
    <w:p w14:paraId="15564B8B" w14:textId="77777777" w:rsidR="0091793D" w:rsidRPr="00AC2F34" w:rsidRDefault="00F84FA6" w:rsidP="00822871">
      <w:pPr>
        <w:numPr>
          <w:ilvl w:val="0"/>
          <w:numId w:val="19"/>
        </w:numPr>
        <w:spacing w:after="60"/>
        <w:rPr>
          <w:rFonts w:cs="Tahoma"/>
        </w:rPr>
      </w:pPr>
      <w:r w:rsidRPr="00AC2F34">
        <w:rPr>
          <w:rFonts w:cs="Tahoma"/>
          <w:szCs w:val="18"/>
        </w:rPr>
        <w:t xml:space="preserve">Enterprise Overeenkomst </w:t>
      </w:r>
    </w:p>
    <w:p w14:paraId="15564B8C" w14:textId="77777777" w:rsidR="0091793D" w:rsidRPr="00AC2F34" w:rsidRDefault="00F84FA6" w:rsidP="00822871">
      <w:pPr>
        <w:numPr>
          <w:ilvl w:val="0"/>
          <w:numId w:val="19"/>
        </w:numPr>
        <w:spacing w:after="60"/>
        <w:rPr>
          <w:rFonts w:cs="Tahoma"/>
        </w:rPr>
      </w:pPr>
      <w:r w:rsidRPr="00AC2F34">
        <w:rPr>
          <w:rFonts w:cs="Tahoma"/>
          <w:szCs w:val="18"/>
        </w:rPr>
        <w:t>Enterprise Subscription Overeenkomst</w:t>
      </w:r>
      <w:r w:rsidRPr="00AC2F34">
        <w:rPr>
          <w:rFonts w:cs="Tahoma"/>
          <w:color w:val="000000"/>
          <w:szCs w:val="18"/>
        </w:rPr>
        <w:t xml:space="preserve"> </w:t>
      </w:r>
    </w:p>
    <w:p w14:paraId="15564B8D" w14:textId="77777777" w:rsidR="009C0DC9" w:rsidRPr="00AC2F34" w:rsidRDefault="009C0DC9" w:rsidP="00CD707B">
      <w:pPr>
        <w:spacing w:line="216" w:lineRule="auto"/>
        <w:rPr>
          <w:rFonts w:cs="Tahoma"/>
          <w:szCs w:val="18"/>
        </w:rPr>
      </w:pPr>
    </w:p>
    <w:p w14:paraId="15564B8E" w14:textId="77777777" w:rsidR="00BA01A6" w:rsidRPr="00AC2F34" w:rsidRDefault="00BA01A6" w:rsidP="00CD707B">
      <w:pPr>
        <w:spacing w:line="216" w:lineRule="auto"/>
        <w:rPr>
          <w:rFonts w:cs="Tahoma"/>
          <w:szCs w:val="18"/>
        </w:rPr>
      </w:pPr>
    </w:p>
    <w:p w14:paraId="15564B8F" w14:textId="77777777" w:rsidR="0091793D" w:rsidRPr="00AC2F34" w:rsidRDefault="0091793D" w:rsidP="0091793D">
      <w:pPr>
        <w:pStyle w:val="Heading3"/>
        <w:ind w:right="720"/>
        <w:rPr>
          <w:rFonts w:ascii="Tahoma" w:hAnsi="Tahoma" w:cs="Tahoma"/>
        </w:rPr>
      </w:pPr>
      <w:bookmarkStart w:id="691" w:name="_Toc336338190"/>
      <w:bookmarkStart w:id="692" w:name="_Toc343596536"/>
      <w:r w:rsidRPr="00AC2F34">
        <w:rPr>
          <w:rFonts w:ascii="Tahoma" w:hAnsi="Tahoma" w:cs="Tahoma"/>
          <w:sz w:val="24"/>
          <w:szCs w:val="22"/>
        </w:rPr>
        <w:t>Punten en minimale bestellingen</w:t>
      </w:r>
      <w:bookmarkEnd w:id="691"/>
      <w:bookmarkEnd w:id="692"/>
    </w:p>
    <w:p w14:paraId="15564B90" w14:textId="77777777" w:rsidR="00BA4C27" w:rsidRPr="00AC2F34" w:rsidRDefault="00BA4C27" w:rsidP="00CD707B">
      <w:pPr>
        <w:spacing w:line="216" w:lineRule="auto"/>
        <w:rPr>
          <w:rFonts w:cs="Tahoma"/>
        </w:rPr>
      </w:pPr>
    </w:p>
    <w:p w14:paraId="15564B91" w14:textId="77777777" w:rsidR="00BA4C27" w:rsidRPr="00AC2F34" w:rsidRDefault="00BA4C27" w:rsidP="00BA4C27">
      <w:pPr>
        <w:pStyle w:val="AppendixBodyText"/>
        <w:ind w:right="720"/>
        <w:rPr>
          <w:rFonts w:ascii="Tahoma" w:hAnsi="Tahoma" w:cs="Tahoma"/>
        </w:rPr>
      </w:pPr>
      <w:r w:rsidRPr="00AC2F34">
        <w:rPr>
          <w:rFonts w:ascii="Tahoma" w:hAnsi="Tahoma" w:cs="Tahoma"/>
          <w:sz w:val="18"/>
        </w:rPr>
        <w:t xml:space="preserve">Bij Select, Select Plus en Open Licenties wordt een aantal “Punten” vermeld dat aangeeft welke puntenwaarde door Microsoft aan elke licentie is toegekend. Deze punten worden gebruikt voor het berekenen van het volumeprijsniveau dat van toepassing is op de overeenkomst van een klant. Als een bepaald product een puntenwaarde van </w:t>
      </w:r>
      <w:r w:rsidR="002D0CFC" w:rsidRPr="00AC2F34">
        <w:rPr>
          <w:rFonts w:ascii="Tahoma" w:hAnsi="Tahoma" w:cs="Tahoma"/>
          <w:sz w:val="18"/>
        </w:rPr>
        <w:t>“</w:t>
      </w:r>
      <w:r w:rsidRPr="00AC2F34">
        <w:rPr>
          <w:rFonts w:ascii="Tahoma" w:hAnsi="Tahoma" w:cs="Tahoma"/>
          <w:sz w:val="18"/>
        </w:rPr>
        <w:t>0</w:t>
      </w:r>
      <w:r w:rsidR="002D0CFC" w:rsidRPr="00AC2F34">
        <w:rPr>
          <w:rFonts w:ascii="Tahoma" w:hAnsi="Tahoma" w:cs="Tahoma"/>
          <w:sz w:val="18"/>
        </w:rPr>
        <w:t>”</w:t>
      </w:r>
      <w:r w:rsidRPr="00AC2F34">
        <w:rPr>
          <w:rFonts w:ascii="Tahoma" w:hAnsi="Tahoma" w:cs="Tahoma"/>
          <w:sz w:val="18"/>
        </w:rPr>
        <w:t xml:space="preserve"> is toegewezen, betekent dit dat het product wordt aangeboden binnen het betreffende programma, maar een puntenwaarde van nul heeft.</w:t>
      </w:r>
      <w:r w:rsidR="00AB728B" w:rsidRPr="00AC2F34">
        <w:rPr>
          <w:rFonts w:ascii="Tahoma" w:hAnsi="Tahoma" w:cs="Tahoma"/>
          <w:sz w:val="18"/>
        </w:rPr>
        <w:t xml:space="preserve"> </w:t>
      </w:r>
      <w:r w:rsidRPr="00AC2F34">
        <w:rPr>
          <w:rFonts w:ascii="Tahoma" w:hAnsi="Tahoma" w:cs="Tahoma"/>
          <w:sz w:val="18"/>
        </w:rPr>
        <w:t>Het aantal licenties dat per product wordt toegewezen, is als volgt:</w:t>
      </w:r>
    </w:p>
    <w:p w14:paraId="15564B92" w14:textId="77777777" w:rsidR="00E64551" w:rsidRPr="00AC2F34" w:rsidRDefault="00E64551" w:rsidP="00CD707B">
      <w:pPr>
        <w:pStyle w:val="AppendixBodyText"/>
        <w:spacing w:after="0" w:line="216" w:lineRule="auto"/>
        <w:ind w:right="720"/>
        <w:rPr>
          <w:rFonts w:ascii="Tahoma" w:hAnsi="Tahoma" w:cs="Tahoma"/>
          <w:sz w:val="18"/>
          <w:szCs w:val="18"/>
          <w:highlight w:val="yellow"/>
        </w:rPr>
      </w:pPr>
    </w:p>
    <w:p w14:paraId="15564B93" w14:textId="77777777" w:rsidR="00456002" w:rsidRPr="00AC2F34" w:rsidRDefault="00456002" w:rsidP="00822871">
      <w:pPr>
        <w:numPr>
          <w:ilvl w:val="0"/>
          <w:numId w:val="19"/>
        </w:numPr>
        <w:spacing w:after="60"/>
        <w:rPr>
          <w:rFonts w:cs="Tahoma"/>
        </w:rPr>
      </w:pPr>
      <w:r w:rsidRPr="00AC2F34">
        <w:rPr>
          <w:rFonts w:cs="Tahoma"/>
        </w:rPr>
        <w:t xml:space="preserve">Standaardlicentie: 1 licentie </w:t>
      </w:r>
    </w:p>
    <w:p w14:paraId="15564B94" w14:textId="77777777" w:rsidR="00456002" w:rsidRPr="00AC2F34" w:rsidRDefault="00456002" w:rsidP="00822871">
      <w:pPr>
        <w:numPr>
          <w:ilvl w:val="0"/>
          <w:numId w:val="19"/>
        </w:numPr>
        <w:spacing w:after="60"/>
        <w:rPr>
          <w:rFonts w:cs="Tahoma"/>
        </w:rPr>
      </w:pPr>
      <w:r w:rsidRPr="00AC2F34">
        <w:rPr>
          <w:rFonts w:cs="Tahoma"/>
        </w:rPr>
        <w:t xml:space="preserve">Upgrade: 1 licentie </w:t>
      </w:r>
    </w:p>
    <w:p w14:paraId="15564B95" w14:textId="77777777" w:rsidR="00456002" w:rsidRPr="00AC2F34" w:rsidRDefault="00456002" w:rsidP="00822871">
      <w:pPr>
        <w:numPr>
          <w:ilvl w:val="0"/>
          <w:numId w:val="19"/>
        </w:numPr>
        <w:spacing w:after="60"/>
        <w:rPr>
          <w:rFonts w:cs="Tahoma"/>
        </w:rPr>
      </w:pPr>
      <w:r w:rsidRPr="00AC2F34">
        <w:rPr>
          <w:rFonts w:cs="Tahoma"/>
        </w:rPr>
        <w:t xml:space="preserve">Software Assurance: 1 licentie </w:t>
      </w:r>
    </w:p>
    <w:p w14:paraId="15564B96" w14:textId="77777777" w:rsidR="00456002" w:rsidRPr="00AC2F34" w:rsidRDefault="00456002" w:rsidP="00822871">
      <w:pPr>
        <w:numPr>
          <w:ilvl w:val="0"/>
          <w:numId w:val="19"/>
        </w:numPr>
        <w:spacing w:after="60"/>
        <w:rPr>
          <w:rFonts w:cs="Tahoma"/>
        </w:rPr>
      </w:pPr>
      <w:r w:rsidRPr="00AC2F34">
        <w:rPr>
          <w:rFonts w:cs="Tahoma"/>
        </w:rPr>
        <w:t xml:space="preserve">Licentie en Software Assurance: 2 licenties </w:t>
      </w:r>
    </w:p>
    <w:p w14:paraId="15564B97" w14:textId="77777777" w:rsidR="00456002" w:rsidRPr="00AC2F34" w:rsidRDefault="00456002" w:rsidP="00822871">
      <w:pPr>
        <w:numPr>
          <w:ilvl w:val="0"/>
          <w:numId w:val="19"/>
        </w:numPr>
        <w:spacing w:after="60"/>
        <w:rPr>
          <w:rFonts w:cs="Tahoma"/>
        </w:rPr>
      </w:pPr>
      <w:r w:rsidRPr="00AC2F34">
        <w:rPr>
          <w:rFonts w:cs="Tahoma"/>
        </w:rPr>
        <w:t>Upgrade en Software Assurance: 2 licenties</w:t>
      </w:r>
    </w:p>
    <w:p w14:paraId="15564B98" w14:textId="77777777" w:rsidR="00456002" w:rsidRPr="00AC2F34" w:rsidRDefault="00456002" w:rsidP="00822871">
      <w:pPr>
        <w:numPr>
          <w:ilvl w:val="0"/>
          <w:numId w:val="19"/>
        </w:numPr>
        <w:spacing w:after="60"/>
        <w:rPr>
          <w:rFonts w:cs="Tahoma"/>
        </w:rPr>
      </w:pPr>
      <w:r w:rsidRPr="00AC2F34">
        <w:rPr>
          <w:rFonts w:cs="Tahoma"/>
        </w:rPr>
        <w:t xml:space="preserve">Thuiswerklicentie: 1 licentie </w:t>
      </w:r>
    </w:p>
    <w:p w14:paraId="15564B99" w14:textId="77777777" w:rsidR="00456002" w:rsidRPr="00AC2F34" w:rsidRDefault="00456002" w:rsidP="00822871">
      <w:pPr>
        <w:numPr>
          <w:ilvl w:val="0"/>
          <w:numId w:val="19"/>
        </w:numPr>
        <w:spacing w:after="60"/>
        <w:rPr>
          <w:rFonts w:cs="Tahoma"/>
        </w:rPr>
      </w:pPr>
      <w:r w:rsidRPr="00AC2F34">
        <w:rPr>
          <w:rFonts w:cs="Tahoma"/>
        </w:rPr>
        <w:t>Step-Up-licentie: 1 licentie</w:t>
      </w:r>
    </w:p>
    <w:p w14:paraId="15564B9A" w14:textId="77777777" w:rsidR="00456002" w:rsidRPr="00AC2F34" w:rsidRDefault="00456002" w:rsidP="00822871">
      <w:pPr>
        <w:numPr>
          <w:ilvl w:val="0"/>
          <w:numId w:val="19"/>
        </w:numPr>
        <w:spacing w:after="60"/>
        <w:rPr>
          <w:rFonts w:cs="Tahoma"/>
        </w:rPr>
      </w:pPr>
      <w:r w:rsidRPr="00AC2F34">
        <w:rPr>
          <w:rFonts w:cs="Tahoma"/>
        </w:rPr>
        <w:t xml:space="preserve">Licentie: 1 licentie </w:t>
      </w:r>
    </w:p>
    <w:p w14:paraId="15564B9B" w14:textId="77777777" w:rsidR="00456002" w:rsidRPr="00AC2F34" w:rsidRDefault="00456002" w:rsidP="00822871">
      <w:pPr>
        <w:numPr>
          <w:ilvl w:val="0"/>
          <w:numId w:val="19"/>
        </w:numPr>
        <w:spacing w:after="60"/>
        <w:rPr>
          <w:rFonts w:cs="Tahoma"/>
        </w:rPr>
      </w:pPr>
      <w:r w:rsidRPr="00AC2F34">
        <w:rPr>
          <w:rFonts w:cs="Tahoma"/>
        </w:rPr>
        <w:t>Subscription-licentie: 1 licentie</w:t>
      </w:r>
    </w:p>
    <w:p w14:paraId="15564B9C" w14:textId="77777777" w:rsidR="009C0DC9" w:rsidRPr="00AC2F34" w:rsidRDefault="009C0DC9" w:rsidP="00CD707B">
      <w:pPr>
        <w:spacing w:line="216" w:lineRule="auto"/>
        <w:rPr>
          <w:rFonts w:cs="Tahoma"/>
          <w:szCs w:val="18"/>
        </w:rPr>
      </w:pPr>
    </w:p>
    <w:p w14:paraId="15564B9D" w14:textId="77777777" w:rsidR="00BA01A6" w:rsidRPr="00AC2F34" w:rsidRDefault="00BA01A6" w:rsidP="00CD707B">
      <w:pPr>
        <w:spacing w:line="216" w:lineRule="auto"/>
        <w:rPr>
          <w:rFonts w:cs="Tahoma"/>
          <w:szCs w:val="18"/>
        </w:rPr>
      </w:pPr>
    </w:p>
    <w:p w14:paraId="15564B9E" w14:textId="77777777" w:rsidR="00E64551" w:rsidRPr="00AC2F34" w:rsidRDefault="00456002" w:rsidP="009C0DC9">
      <w:pPr>
        <w:pStyle w:val="Heading2"/>
        <w:ind w:left="0"/>
        <w:rPr>
          <w:rFonts w:ascii="Tahoma" w:hAnsi="Tahoma" w:cs="Tahoma"/>
        </w:rPr>
      </w:pPr>
      <w:bookmarkStart w:id="693" w:name="_Toc336338191"/>
      <w:bookmarkStart w:id="694" w:name="_Toc343596537"/>
      <w:bookmarkStart w:id="695" w:name="_Toc323159726"/>
      <w:r w:rsidRPr="00AC2F34">
        <w:rPr>
          <w:rFonts w:ascii="Tahoma" w:hAnsi="Tahoma" w:cs="Tahoma"/>
        </w:rPr>
        <w:t>Minimale bestellingsvereisten</w:t>
      </w:r>
      <w:bookmarkEnd w:id="693"/>
      <w:bookmarkEnd w:id="694"/>
    </w:p>
    <w:bookmarkEnd w:id="695"/>
    <w:p w14:paraId="15564B9F" w14:textId="77777777" w:rsidR="00456002" w:rsidRPr="00AC2F34" w:rsidRDefault="00456002" w:rsidP="00CD707B">
      <w:pPr>
        <w:spacing w:line="216" w:lineRule="auto"/>
        <w:rPr>
          <w:rFonts w:cs="Tahoma"/>
          <w:szCs w:val="18"/>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03"/>
        <w:gridCol w:w="6813"/>
      </w:tblGrid>
      <w:tr w:rsidR="00456002" w:rsidRPr="00AC2F34" w14:paraId="15564BA2" w14:textId="77777777" w:rsidTr="004B5989">
        <w:trPr>
          <w:tblHeader/>
        </w:trPr>
        <w:tc>
          <w:tcPr>
            <w:tcW w:w="2403" w:type="dxa"/>
            <w:shd w:val="clear" w:color="auto" w:fill="FABF8F"/>
          </w:tcPr>
          <w:p w14:paraId="15564BA0" w14:textId="77777777" w:rsidR="00456002" w:rsidRPr="00AC2F34" w:rsidRDefault="00456002" w:rsidP="005C647E">
            <w:pPr>
              <w:pStyle w:val="AppendixBodyText"/>
              <w:ind w:right="720"/>
              <w:jc w:val="center"/>
              <w:rPr>
                <w:rFonts w:ascii="Tahoma" w:hAnsi="Tahoma" w:cs="Tahoma"/>
                <w:b/>
                <w:color w:val="000000"/>
                <w:sz w:val="22"/>
                <w:szCs w:val="18"/>
                <w:lang w:eastAsia="ja-JP"/>
              </w:rPr>
            </w:pPr>
            <w:r w:rsidRPr="00AC2F34">
              <w:rPr>
                <w:rFonts w:ascii="Tahoma" w:hAnsi="Tahoma" w:cs="Tahoma"/>
                <w:b/>
                <w:color w:val="000000"/>
                <w:sz w:val="22"/>
                <w:szCs w:val="18"/>
              </w:rPr>
              <w:t>Programma's</w:t>
            </w:r>
          </w:p>
        </w:tc>
        <w:tc>
          <w:tcPr>
            <w:tcW w:w="6813" w:type="dxa"/>
            <w:shd w:val="clear" w:color="auto" w:fill="FABF8F"/>
          </w:tcPr>
          <w:p w14:paraId="15564BA1" w14:textId="77777777" w:rsidR="00456002" w:rsidRPr="00AC2F34" w:rsidRDefault="00456002" w:rsidP="005C647E">
            <w:pPr>
              <w:pStyle w:val="AppendixBodyText"/>
              <w:ind w:right="720"/>
              <w:jc w:val="center"/>
              <w:rPr>
                <w:rFonts w:ascii="Tahoma" w:hAnsi="Tahoma" w:cs="Tahoma"/>
                <w:b/>
                <w:color w:val="000000"/>
                <w:sz w:val="22"/>
                <w:szCs w:val="18"/>
                <w:lang w:eastAsia="ja-JP"/>
              </w:rPr>
            </w:pPr>
            <w:r w:rsidRPr="00AC2F34">
              <w:rPr>
                <w:rFonts w:ascii="Tahoma" w:hAnsi="Tahoma" w:cs="Tahoma"/>
                <w:b/>
                <w:color w:val="000000"/>
                <w:sz w:val="22"/>
                <w:szCs w:val="18"/>
              </w:rPr>
              <w:t>Minimale bestellingsvereisten</w:t>
            </w:r>
          </w:p>
        </w:tc>
      </w:tr>
      <w:tr w:rsidR="00456002" w:rsidRPr="00AC2F34" w14:paraId="15564BAE" w14:textId="77777777" w:rsidTr="004B5989">
        <w:tc>
          <w:tcPr>
            <w:tcW w:w="2403" w:type="dxa"/>
            <w:shd w:val="clear" w:color="auto" w:fill="auto"/>
          </w:tcPr>
          <w:p w14:paraId="15564BA3" w14:textId="77777777" w:rsidR="00456002" w:rsidRPr="00AC2F34" w:rsidRDefault="00456002" w:rsidP="004B5989">
            <w:pPr>
              <w:pStyle w:val="AppendixBodyText"/>
              <w:ind w:right="387"/>
              <w:rPr>
                <w:rFonts w:ascii="Tahoma" w:hAnsi="Tahoma" w:cs="Tahoma"/>
                <w:b/>
                <w:color w:val="000000"/>
                <w:sz w:val="18"/>
                <w:szCs w:val="18"/>
                <w:lang w:eastAsia="ja-JP"/>
              </w:rPr>
            </w:pPr>
            <w:r w:rsidRPr="00AC2F34">
              <w:rPr>
                <w:rFonts w:ascii="Tahoma" w:hAnsi="Tahoma" w:cs="Tahoma"/>
                <w:b/>
                <w:color w:val="000000"/>
                <w:szCs w:val="18"/>
              </w:rPr>
              <w:t>Open License, Open Value en Open Value Subscription (Commercial en Government)</w:t>
            </w:r>
          </w:p>
        </w:tc>
        <w:tc>
          <w:tcPr>
            <w:tcW w:w="6813" w:type="dxa"/>
            <w:shd w:val="clear" w:color="auto" w:fill="auto"/>
          </w:tcPr>
          <w:p w14:paraId="15564BA4" w14:textId="77777777" w:rsidR="00456002" w:rsidRPr="00AC2F34" w:rsidRDefault="00456002" w:rsidP="005C647E">
            <w:pPr>
              <w:pStyle w:val="AppendixBodyText"/>
              <w:ind w:right="720"/>
              <w:rPr>
                <w:rFonts w:ascii="Tahoma" w:hAnsi="Tahoma" w:cs="Tahoma"/>
              </w:rPr>
            </w:pPr>
            <w:r w:rsidRPr="00AC2F34">
              <w:rPr>
                <w:rFonts w:ascii="Tahoma" w:hAnsi="Tahoma" w:cs="Tahoma"/>
                <w:b/>
                <w:sz w:val="18"/>
              </w:rPr>
              <w:t>Open License:</w:t>
            </w:r>
          </w:p>
          <w:p w14:paraId="15564BA5" w14:textId="77777777" w:rsidR="00456002" w:rsidRPr="00AC2F34" w:rsidRDefault="00456002" w:rsidP="004B5989">
            <w:pPr>
              <w:pStyle w:val="AppendixBodyText"/>
              <w:tabs>
                <w:tab w:val="left" w:pos="5742"/>
              </w:tabs>
              <w:ind w:right="90"/>
              <w:rPr>
                <w:rFonts w:ascii="Tahoma" w:hAnsi="Tahoma" w:cs="Tahoma"/>
              </w:rPr>
            </w:pPr>
            <w:r w:rsidRPr="00AC2F34">
              <w:rPr>
                <w:rFonts w:ascii="Tahoma" w:hAnsi="Tahoma" w:cs="Tahoma"/>
                <w:sz w:val="18"/>
              </w:rPr>
              <w:t>Bij een Open License is een minimumbestelling van 5 licenties, 5 SA, of een</w:t>
            </w:r>
            <w:r w:rsidR="004B5989" w:rsidRPr="00AC2F34">
              <w:rPr>
                <w:rFonts w:ascii="Tahoma" w:hAnsi="Tahoma" w:cs="Tahoma"/>
                <w:sz w:val="18"/>
              </w:rPr>
              <w:t> </w:t>
            </w:r>
            <w:r w:rsidRPr="00AC2F34">
              <w:rPr>
                <w:rFonts w:ascii="Tahoma" w:hAnsi="Tahoma" w:cs="Tahoma"/>
                <w:sz w:val="18"/>
              </w:rPr>
              <w:t>combinatie daarvan vereist om een Autorisatienummer te verkrijgen.</w:t>
            </w:r>
            <w:r w:rsidR="00AB728B" w:rsidRPr="00AC2F34">
              <w:rPr>
                <w:rFonts w:ascii="Tahoma" w:hAnsi="Tahoma" w:cs="Tahoma"/>
                <w:sz w:val="18"/>
              </w:rPr>
              <w:t xml:space="preserve"> </w:t>
            </w:r>
            <w:r w:rsidRPr="00AC2F34">
              <w:rPr>
                <w:rFonts w:ascii="Tahoma" w:hAnsi="Tahoma" w:cs="Tahoma"/>
                <w:sz w:val="18"/>
              </w:rPr>
              <w:t xml:space="preserve">Bijvoorbeeld: 2 Licentie en Software Assurance plus 1 Standaardlicentie voldoet aan de minimale aankoopvereiste van 5 licenties om in aanmerking te komen voor deelname aan een van beide programma’s. </w:t>
            </w:r>
          </w:p>
          <w:p w14:paraId="15564BA6" w14:textId="77777777" w:rsidR="00456002" w:rsidRPr="00AC2F34" w:rsidRDefault="00456002" w:rsidP="00CD707B">
            <w:pPr>
              <w:pStyle w:val="AppendixBodyText"/>
              <w:spacing w:after="0" w:line="216" w:lineRule="auto"/>
              <w:ind w:right="720"/>
              <w:rPr>
                <w:rFonts w:ascii="Tahoma" w:hAnsi="Tahoma" w:cs="Tahoma"/>
                <w:sz w:val="18"/>
                <w:szCs w:val="18"/>
              </w:rPr>
            </w:pPr>
          </w:p>
          <w:p w14:paraId="15564BA7" w14:textId="77777777" w:rsidR="00BA01A6" w:rsidRPr="00AC2F34" w:rsidRDefault="00BA01A6" w:rsidP="00CD707B">
            <w:pPr>
              <w:pStyle w:val="AppendixBodyText"/>
              <w:spacing w:after="0" w:line="216" w:lineRule="auto"/>
              <w:ind w:right="720"/>
              <w:rPr>
                <w:rFonts w:ascii="Tahoma" w:hAnsi="Tahoma" w:cs="Tahoma"/>
                <w:sz w:val="18"/>
                <w:szCs w:val="18"/>
              </w:rPr>
            </w:pPr>
          </w:p>
          <w:p w14:paraId="15564BA8" w14:textId="77777777" w:rsidR="00BA01A6" w:rsidRPr="00AC2F34" w:rsidRDefault="00BA01A6" w:rsidP="00CD707B">
            <w:pPr>
              <w:pStyle w:val="AppendixBodyText"/>
              <w:spacing w:after="0" w:line="216" w:lineRule="auto"/>
              <w:ind w:right="720"/>
              <w:rPr>
                <w:rFonts w:ascii="Tahoma" w:hAnsi="Tahoma" w:cs="Tahoma"/>
                <w:sz w:val="18"/>
                <w:szCs w:val="18"/>
              </w:rPr>
            </w:pPr>
          </w:p>
          <w:p w14:paraId="15564BA9" w14:textId="77777777" w:rsidR="00BA01A6" w:rsidRPr="00AC2F34" w:rsidRDefault="00BA01A6" w:rsidP="00CD707B">
            <w:pPr>
              <w:pStyle w:val="AppendixBodyText"/>
              <w:spacing w:after="0" w:line="216" w:lineRule="auto"/>
              <w:ind w:right="720"/>
              <w:rPr>
                <w:rFonts w:ascii="Tahoma" w:hAnsi="Tahoma" w:cs="Tahoma"/>
                <w:sz w:val="18"/>
                <w:szCs w:val="18"/>
              </w:rPr>
            </w:pPr>
          </w:p>
          <w:p w14:paraId="15564BAA" w14:textId="77777777" w:rsidR="00456002" w:rsidRPr="00AC2F34" w:rsidRDefault="00456002" w:rsidP="005C647E">
            <w:pPr>
              <w:pStyle w:val="AppendixBodyText"/>
              <w:ind w:right="720"/>
              <w:rPr>
                <w:rFonts w:ascii="Tahoma" w:hAnsi="Tahoma" w:cs="Tahoma"/>
              </w:rPr>
            </w:pPr>
            <w:r w:rsidRPr="00AC2F34">
              <w:rPr>
                <w:rFonts w:ascii="Tahoma" w:hAnsi="Tahoma" w:cs="Tahoma"/>
                <w:b/>
                <w:sz w:val="18"/>
              </w:rPr>
              <w:lastRenderedPageBreak/>
              <w:t>Open Value en Open Value Subscription:</w:t>
            </w:r>
          </w:p>
          <w:p w14:paraId="15564BAB" w14:textId="77777777" w:rsidR="00456002" w:rsidRPr="00AC2F34" w:rsidRDefault="00456002" w:rsidP="00CD707B">
            <w:pPr>
              <w:pStyle w:val="AppendixBodyText"/>
              <w:rPr>
                <w:rFonts w:ascii="Tahoma" w:hAnsi="Tahoma" w:cs="Tahoma"/>
                <w:sz w:val="18"/>
              </w:rPr>
            </w:pPr>
            <w:r w:rsidRPr="00AC2F34">
              <w:rPr>
                <w:rFonts w:ascii="Tahoma" w:hAnsi="Tahoma" w:cs="Tahoma"/>
                <w:sz w:val="18"/>
              </w:rPr>
              <w:t>Bij Open Value is een minimale bestelling van 5 U&amp;SA, 5 L&amp;SA, 5 SA, 5</w:t>
            </w:r>
            <w:r w:rsidR="00ED7779" w:rsidRPr="00AC2F34">
              <w:rPr>
                <w:rFonts w:ascii="Tahoma" w:hAnsi="Tahoma" w:cs="Tahoma"/>
                <w:sz w:val="18"/>
              </w:rPr>
              <w:t> </w:t>
            </w:r>
            <w:r w:rsidRPr="00AC2F34">
              <w:rPr>
                <w:rFonts w:ascii="Tahoma" w:hAnsi="Tahoma" w:cs="Tahoma"/>
                <w:sz w:val="18"/>
              </w:rPr>
              <w:t xml:space="preserve">Subscription-licenties, of een combinatie hiervan vereist om voor een overeenkomst in aanmerking te komen. </w:t>
            </w:r>
          </w:p>
          <w:p w14:paraId="15564BAC" w14:textId="77777777" w:rsidR="00CD707B" w:rsidRPr="00AC2F34" w:rsidRDefault="00CD707B" w:rsidP="00892791">
            <w:pPr>
              <w:pStyle w:val="AppendixBodyText"/>
              <w:ind w:right="270"/>
              <w:rPr>
                <w:rFonts w:ascii="Tahoma" w:hAnsi="Tahoma" w:cs="Tahoma"/>
                <w:b/>
                <w:sz w:val="18"/>
              </w:rPr>
            </w:pPr>
          </w:p>
          <w:p w14:paraId="15564BAD" w14:textId="77777777" w:rsidR="00456002" w:rsidRPr="00AC2F34" w:rsidRDefault="00456002" w:rsidP="00BA01A6">
            <w:pPr>
              <w:pStyle w:val="AppendixBodyText"/>
              <w:ind w:right="270"/>
              <w:rPr>
                <w:rFonts w:ascii="Tahoma" w:hAnsi="Tahoma" w:cs="Tahoma"/>
                <w:sz w:val="18"/>
                <w:lang w:eastAsia="ja-JP"/>
              </w:rPr>
            </w:pPr>
            <w:r w:rsidRPr="00AC2F34">
              <w:rPr>
                <w:rFonts w:ascii="Tahoma" w:hAnsi="Tahoma" w:cs="Tahoma"/>
                <w:b/>
                <w:sz w:val="18"/>
              </w:rPr>
              <w:t>Opmerking:</w:t>
            </w:r>
            <w:r w:rsidRPr="00AC2F34">
              <w:rPr>
                <w:rFonts w:ascii="Tahoma" w:hAnsi="Tahoma" w:cs="Tahoma"/>
                <w:sz w:val="18"/>
              </w:rPr>
              <w:t xml:space="preserve"> Bij bepaalde producten voldoet één licentie in het kader van</w:t>
            </w:r>
            <w:r w:rsidR="00BA01A6" w:rsidRPr="00AC2F34">
              <w:rPr>
                <w:rFonts w:ascii="Tahoma" w:hAnsi="Tahoma" w:cs="Tahoma"/>
                <w:sz w:val="18"/>
              </w:rPr>
              <w:t> </w:t>
            </w:r>
            <w:r w:rsidRPr="00AC2F34">
              <w:rPr>
                <w:rFonts w:ascii="Tahoma" w:hAnsi="Tahoma" w:cs="Tahoma"/>
                <w:sz w:val="18"/>
              </w:rPr>
              <w:t>het Open en Open Value-programma aan de minimumvereiste van 5 licenties.</w:t>
            </w:r>
            <w:r w:rsidR="00AB728B" w:rsidRPr="00AC2F34">
              <w:rPr>
                <w:rFonts w:ascii="Tahoma" w:hAnsi="Tahoma" w:cs="Tahoma"/>
                <w:sz w:val="18"/>
              </w:rPr>
              <w:t xml:space="preserve"> </w:t>
            </w:r>
            <w:r w:rsidRPr="00AC2F34">
              <w:rPr>
                <w:rFonts w:ascii="Tahoma" w:hAnsi="Tahoma" w:cs="Tahoma"/>
                <w:sz w:val="18"/>
              </w:rPr>
              <w:t>Zie de opmerkingen bij afzonderlijke producten om te bepalen op welke producten deze uitzondering van toepassing is.</w:t>
            </w:r>
          </w:p>
        </w:tc>
      </w:tr>
      <w:tr w:rsidR="00456002" w:rsidRPr="00AC2F34" w14:paraId="15564BB1" w14:textId="77777777" w:rsidTr="004B5989">
        <w:tc>
          <w:tcPr>
            <w:tcW w:w="2403" w:type="dxa"/>
            <w:shd w:val="clear" w:color="auto" w:fill="auto"/>
          </w:tcPr>
          <w:p w14:paraId="15564BAF" w14:textId="77777777" w:rsidR="00456002" w:rsidRPr="00AC2F34" w:rsidRDefault="00456002" w:rsidP="005B616B">
            <w:pPr>
              <w:pStyle w:val="AppendixBodyText"/>
              <w:ind w:right="207"/>
              <w:rPr>
                <w:rFonts w:ascii="Tahoma" w:hAnsi="Tahoma" w:cs="Tahoma"/>
                <w:b/>
                <w:color w:val="000000"/>
                <w:szCs w:val="18"/>
                <w:lang w:eastAsia="ja-JP"/>
              </w:rPr>
            </w:pPr>
            <w:r w:rsidRPr="00AC2F34">
              <w:rPr>
                <w:rFonts w:ascii="Tahoma" w:hAnsi="Tahoma" w:cs="Tahoma"/>
                <w:b/>
                <w:color w:val="000000"/>
                <w:szCs w:val="18"/>
              </w:rPr>
              <w:lastRenderedPageBreak/>
              <w:t>Open Value Subscription – ES</w:t>
            </w:r>
          </w:p>
        </w:tc>
        <w:tc>
          <w:tcPr>
            <w:tcW w:w="6813" w:type="dxa"/>
            <w:shd w:val="clear" w:color="auto" w:fill="auto"/>
          </w:tcPr>
          <w:p w14:paraId="15564BB0" w14:textId="77777777" w:rsidR="00456002" w:rsidRPr="00AC2F34" w:rsidRDefault="00456002" w:rsidP="005C647E">
            <w:pPr>
              <w:rPr>
                <w:rFonts w:cs="Tahoma"/>
                <w:szCs w:val="18"/>
              </w:rPr>
            </w:pPr>
            <w:r w:rsidRPr="00AC2F34">
              <w:rPr>
                <w:rFonts w:cs="Tahoma"/>
                <w:szCs w:val="18"/>
              </w:rPr>
              <w:t>Open Value Subscription – Voor ES wordt minimaal één Desktop Platform-product vereist voor een Telling Gehele Organisatie van minimaal 5 OF minimaal één Desktop Platform-product voor een Telling Studenten van mimimaal 5.</w:t>
            </w:r>
          </w:p>
        </w:tc>
      </w:tr>
      <w:tr w:rsidR="00456002" w:rsidRPr="00AC2F34" w14:paraId="15564BB4" w14:textId="77777777" w:rsidTr="004B5989">
        <w:tc>
          <w:tcPr>
            <w:tcW w:w="2403" w:type="dxa"/>
            <w:shd w:val="clear" w:color="auto" w:fill="auto"/>
          </w:tcPr>
          <w:p w14:paraId="15564BB2" w14:textId="77777777" w:rsidR="00456002" w:rsidRPr="00AC2F34" w:rsidRDefault="00456002" w:rsidP="005C647E">
            <w:pPr>
              <w:pStyle w:val="AppendixBodyText"/>
              <w:ind w:right="720"/>
              <w:rPr>
                <w:rFonts w:ascii="Tahoma" w:hAnsi="Tahoma" w:cs="Tahoma"/>
                <w:b/>
                <w:color w:val="000000"/>
                <w:szCs w:val="18"/>
                <w:lang w:eastAsia="ja-JP"/>
              </w:rPr>
            </w:pPr>
            <w:r w:rsidRPr="00AC2F34">
              <w:rPr>
                <w:rFonts w:ascii="Tahoma" w:hAnsi="Tahoma" w:cs="Tahoma"/>
                <w:b/>
                <w:color w:val="000000"/>
                <w:szCs w:val="18"/>
              </w:rPr>
              <w:t>Select</w:t>
            </w:r>
          </w:p>
        </w:tc>
        <w:tc>
          <w:tcPr>
            <w:tcW w:w="6813" w:type="dxa"/>
            <w:shd w:val="clear" w:color="auto" w:fill="auto"/>
          </w:tcPr>
          <w:p w14:paraId="15564BB3" w14:textId="77777777" w:rsidR="00456002" w:rsidRPr="00AC2F34" w:rsidRDefault="00456002" w:rsidP="00CC315A">
            <w:pPr>
              <w:pStyle w:val="AppendixBodyText"/>
              <w:ind w:right="270"/>
              <w:rPr>
                <w:rFonts w:ascii="Tahoma" w:hAnsi="Tahoma" w:cs="Tahoma"/>
                <w:color w:val="000000"/>
                <w:spacing w:val="-4"/>
                <w:sz w:val="18"/>
                <w:szCs w:val="18"/>
                <w:lang w:eastAsia="ja-JP"/>
              </w:rPr>
            </w:pPr>
            <w:r w:rsidRPr="00AC2F34">
              <w:rPr>
                <w:rFonts w:ascii="Tahoma" w:hAnsi="Tahoma" w:cs="Tahoma"/>
                <w:color w:val="000000"/>
                <w:spacing w:val="-4"/>
                <w:sz w:val="18"/>
                <w:szCs w:val="18"/>
              </w:rPr>
              <w:t>Bij een Select is een minimale bestelling van 1500 punten per productgroep vereist over de looptijd van de overeenkomst.</w:t>
            </w:r>
            <w:r w:rsidR="00AB728B" w:rsidRPr="00AC2F34">
              <w:rPr>
                <w:rFonts w:ascii="Tahoma" w:hAnsi="Tahoma" w:cs="Tahoma"/>
                <w:color w:val="000000"/>
                <w:spacing w:val="-4"/>
                <w:sz w:val="18"/>
                <w:szCs w:val="18"/>
              </w:rPr>
              <w:t xml:space="preserve"> </w:t>
            </w:r>
            <w:r w:rsidRPr="00AC2F34">
              <w:rPr>
                <w:rFonts w:ascii="Tahoma" w:hAnsi="Tahoma" w:cs="Tahoma"/>
                <w:color w:val="000000"/>
                <w:spacing w:val="-4"/>
                <w:sz w:val="18"/>
                <w:szCs w:val="18"/>
              </w:rPr>
              <w:t>De minimale bestellingsvereisten kunnen worden losgelaten indien een kwalificerende overeenkomst wordt verstrekt.</w:t>
            </w:r>
          </w:p>
        </w:tc>
      </w:tr>
      <w:tr w:rsidR="00456002" w:rsidRPr="00AD5884" w14:paraId="15564BD5" w14:textId="77777777" w:rsidTr="004B5989">
        <w:tc>
          <w:tcPr>
            <w:tcW w:w="2403" w:type="dxa"/>
            <w:shd w:val="clear" w:color="auto" w:fill="auto"/>
          </w:tcPr>
          <w:p w14:paraId="15564BB5" w14:textId="77777777" w:rsidR="00456002" w:rsidRPr="00AC2F34" w:rsidRDefault="00456002" w:rsidP="005C647E">
            <w:pPr>
              <w:pStyle w:val="AppendixBodyText"/>
              <w:ind w:right="720"/>
              <w:rPr>
                <w:rFonts w:ascii="Tahoma" w:hAnsi="Tahoma" w:cs="Tahoma"/>
                <w:b/>
                <w:color w:val="000000"/>
                <w:szCs w:val="18"/>
                <w:lang w:eastAsia="ja-JP"/>
              </w:rPr>
            </w:pPr>
            <w:r w:rsidRPr="00AC2F34">
              <w:rPr>
                <w:rFonts w:ascii="Tahoma" w:hAnsi="Tahoma" w:cs="Tahoma"/>
                <w:b/>
                <w:color w:val="000000"/>
                <w:szCs w:val="18"/>
              </w:rPr>
              <w:t>Select Plus</w:t>
            </w:r>
          </w:p>
        </w:tc>
        <w:tc>
          <w:tcPr>
            <w:tcW w:w="6813" w:type="dxa"/>
            <w:shd w:val="clear" w:color="auto" w:fill="auto"/>
          </w:tcPr>
          <w:p w14:paraId="15564BB6" w14:textId="77777777" w:rsidR="00456002" w:rsidRPr="00AC2F34" w:rsidRDefault="00456002" w:rsidP="00892791">
            <w:pPr>
              <w:pStyle w:val="AppendixBodyText"/>
              <w:ind w:right="270"/>
              <w:rPr>
                <w:rFonts w:ascii="Tahoma" w:hAnsi="Tahoma" w:cs="Tahoma"/>
                <w:sz w:val="18"/>
                <w:szCs w:val="18"/>
              </w:rPr>
            </w:pPr>
            <w:r w:rsidRPr="00AC2F34">
              <w:rPr>
                <w:rFonts w:ascii="Tahoma" w:hAnsi="Tahoma" w:cs="Tahoma"/>
                <w:color w:val="000000"/>
                <w:sz w:val="18"/>
                <w:szCs w:val="18"/>
              </w:rPr>
              <w:t>Bij Select Plus is per productgroep een minimale bestelling van 500 punten gedurende het eerste jaar vereist.</w:t>
            </w:r>
            <w:r w:rsidR="00AB728B" w:rsidRPr="00AC2F34">
              <w:rPr>
                <w:rFonts w:ascii="Tahoma" w:hAnsi="Tahoma" w:cs="Tahoma"/>
                <w:color w:val="000000"/>
                <w:sz w:val="18"/>
                <w:szCs w:val="18"/>
              </w:rPr>
              <w:t xml:space="preserve"> </w:t>
            </w:r>
            <w:r w:rsidRPr="00AC2F34">
              <w:rPr>
                <w:rFonts w:ascii="Tahoma" w:hAnsi="Tahoma" w:cs="Tahoma"/>
                <w:color w:val="000000"/>
                <w:sz w:val="18"/>
                <w:szCs w:val="18"/>
              </w:rPr>
              <w:t>Deze vereiste voor de eerste bestelling kan worden losgelaten indien een kwalificerende overeenkomst wordt verstrekt.</w:t>
            </w:r>
          </w:p>
          <w:p w14:paraId="15564BB7" w14:textId="77777777" w:rsidR="00456002" w:rsidRPr="00AC2F34" w:rsidRDefault="00456002" w:rsidP="00657461">
            <w:pPr>
              <w:pStyle w:val="AppendixBodyText"/>
              <w:spacing w:after="0" w:line="216" w:lineRule="auto"/>
              <w:ind w:right="720"/>
              <w:rPr>
                <w:rFonts w:ascii="Tahoma" w:hAnsi="Tahoma" w:cs="Tahoma"/>
                <w:sz w:val="18"/>
                <w:szCs w:val="18"/>
              </w:rPr>
            </w:pPr>
          </w:p>
          <w:p w14:paraId="15564BB8" w14:textId="77777777" w:rsidR="00456002" w:rsidRPr="00AC2F34" w:rsidRDefault="00456002" w:rsidP="005C647E">
            <w:pPr>
              <w:rPr>
                <w:rFonts w:cs="Tahoma"/>
                <w:szCs w:val="18"/>
              </w:rPr>
            </w:pPr>
            <w:bookmarkStart w:id="696" w:name="_Toc323159727"/>
            <w:r w:rsidRPr="00AC2F34">
              <w:rPr>
                <w:rFonts w:cs="Tahoma"/>
                <w:b/>
                <w:szCs w:val="18"/>
              </w:rPr>
              <w:t>Prijsniveaus in Select Plus</w:t>
            </w:r>
            <w:bookmarkEnd w:id="696"/>
          </w:p>
          <w:p w14:paraId="15564BB9" w14:textId="77777777" w:rsidR="00456002" w:rsidRPr="00AC2F34" w:rsidRDefault="00456002" w:rsidP="00657461">
            <w:pPr>
              <w:tabs>
                <w:tab w:val="num" w:pos="0"/>
              </w:tabs>
              <w:spacing w:line="216" w:lineRule="auto"/>
              <w:ind w:right="720"/>
              <w:rPr>
                <w:rFonts w:cs="Tahoma"/>
                <w:szCs w:val="18"/>
              </w:rPr>
            </w:pPr>
          </w:p>
          <w:p w14:paraId="15564BBA" w14:textId="77777777" w:rsidR="00456002" w:rsidRPr="00AC2F34" w:rsidRDefault="00456002" w:rsidP="005C647E">
            <w:pPr>
              <w:rPr>
                <w:rFonts w:cs="Tahoma"/>
                <w:szCs w:val="18"/>
              </w:rPr>
            </w:pPr>
            <w:r w:rsidRPr="00AC2F34">
              <w:rPr>
                <w:rFonts w:cs="Tahoma"/>
                <w:szCs w:val="18"/>
              </w:rPr>
              <w:t>Klanten komen in aanmerking voor het Select Plus-programma als ze aan een</w:t>
            </w:r>
            <w:r w:rsidR="00892791" w:rsidRPr="00AC2F34">
              <w:rPr>
                <w:rFonts w:cs="Tahoma"/>
                <w:szCs w:val="18"/>
              </w:rPr>
              <w:t> </w:t>
            </w:r>
            <w:r w:rsidRPr="00AC2F34">
              <w:rPr>
                <w:rFonts w:cs="Tahoma"/>
                <w:szCs w:val="18"/>
              </w:rPr>
              <w:t xml:space="preserve">van de volgende criteria voldoen: </w:t>
            </w:r>
          </w:p>
          <w:p w14:paraId="15564BBB" w14:textId="77777777" w:rsidR="00406CB0" w:rsidRPr="00AC2F34" w:rsidRDefault="00406CB0" w:rsidP="00657461">
            <w:pPr>
              <w:spacing w:line="216" w:lineRule="auto"/>
              <w:ind w:right="720"/>
              <w:rPr>
                <w:rFonts w:cs="Tahoma"/>
                <w:szCs w:val="18"/>
              </w:rPr>
            </w:pPr>
          </w:p>
          <w:p w14:paraId="15564BBC" w14:textId="77777777" w:rsidR="00456002" w:rsidRPr="00AC2F34" w:rsidRDefault="00456002" w:rsidP="00822871">
            <w:pPr>
              <w:pStyle w:val="ListParagraph1"/>
              <w:numPr>
                <w:ilvl w:val="0"/>
                <w:numId w:val="23"/>
              </w:numPr>
              <w:spacing w:after="60"/>
              <w:contextualSpacing w:val="0"/>
              <w:rPr>
                <w:rFonts w:ascii="Tahoma" w:hAnsi="Tahoma" w:cs="Tahoma"/>
                <w:sz w:val="18"/>
                <w:szCs w:val="18"/>
              </w:rPr>
            </w:pPr>
            <w:r w:rsidRPr="00AC2F34">
              <w:rPr>
                <w:rFonts w:ascii="Tahoma" w:hAnsi="Tahoma" w:cs="Tahoma"/>
                <w:sz w:val="18"/>
                <w:szCs w:val="18"/>
              </w:rPr>
              <w:t>Beschikt over een actieve Enterprise Enrollment op grond van een afzonderlijke Enterprise Overeenkomst of een Enterprise Subscription Enrollment op grond van een Enterprise Subscription Overeenkomst (academic-klanten kunnen een actieve Campus of School Overeenkomst of een actieve Enrollment for Education Solutions gebruiken als kwalificerend contract);</w:t>
            </w:r>
          </w:p>
          <w:p w14:paraId="15564BBD" w14:textId="77777777" w:rsidR="00456002" w:rsidRPr="00AC2F34" w:rsidRDefault="00456002" w:rsidP="00822871">
            <w:pPr>
              <w:numPr>
                <w:ilvl w:val="0"/>
                <w:numId w:val="23"/>
              </w:numPr>
              <w:spacing w:after="60"/>
              <w:rPr>
                <w:rFonts w:cs="Tahoma"/>
                <w:szCs w:val="18"/>
              </w:rPr>
            </w:pPr>
            <w:r w:rsidRPr="00AC2F34">
              <w:rPr>
                <w:rFonts w:cs="Tahoma"/>
                <w:szCs w:val="18"/>
              </w:rPr>
              <w:t>Plaatst een bestelling die voldoet aan een minimum van 500</w:t>
            </w:r>
            <w:r w:rsidR="00ED7779" w:rsidRPr="00AC2F34">
              <w:rPr>
                <w:rFonts w:cs="Tahoma"/>
                <w:szCs w:val="18"/>
              </w:rPr>
              <w:t> </w:t>
            </w:r>
            <w:r w:rsidRPr="00AC2F34">
              <w:rPr>
                <w:rFonts w:cs="Tahoma"/>
                <w:szCs w:val="18"/>
              </w:rPr>
              <w:t>punten voor elke productgroep die de Klant gedurende het</w:t>
            </w:r>
            <w:r w:rsidR="00ED7779" w:rsidRPr="00AC2F34">
              <w:rPr>
                <w:rFonts w:cs="Tahoma"/>
                <w:szCs w:val="18"/>
              </w:rPr>
              <w:t> </w:t>
            </w:r>
            <w:r w:rsidRPr="00AC2F34">
              <w:rPr>
                <w:rFonts w:cs="Tahoma"/>
                <w:szCs w:val="18"/>
              </w:rPr>
              <w:t xml:space="preserve">eerste jaar selecteert; </w:t>
            </w:r>
          </w:p>
          <w:p w14:paraId="15564BBE" w14:textId="77777777" w:rsidR="00456002" w:rsidRPr="00AC2F34" w:rsidRDefault="00456002" w:rsidP="00822871">
            <w:pPr>
              <w:pStyle w:val="ListParagraph1"/>
              <w:numPr>
                <w:ilvl w:val="0"/>
                <w:numId w:val="23"/>
              </w:numPr>
              <w:spacing w:after="60"/>
              <w:contextualSpacing w:val="0"/>
              <w:rPr>
                <w:rFonts w:ascii="Tahoma" w:hAnsi="Tahoma" w:cs="Tahoma"/>
                <w:sz w:val="18"/>
                <w:szCs w:val="18"/>
              </w:rPr>
            </w:pPr>
            <w:r w:rsidRPr="00AC2F34">
              <w:rPr>
                <w:rFonts w:ascii="Tahoma" w:hAnsi="Tahoma" w:cs="Tahoma"/>
                <w:sz w:val="18"/>
                <w:szCs w:val="18"/>
              </w:rPr>
              <w:t>Overlegt een overeenkomst voor de aanschaf van een minimale</w:t>
            </w:r>
            <w:r w:rsidR="00ED7779" w:rsidRPr="00AC2F34">
              <w:rPr>
                <w:rFonts w:ascii="Tahoma" w:hAnsi="Tahoma" w:cs="Tahoma"/>
                <w:sz w:val="18"/>
                <w:szCs w:val="18"/>
              </w:rPr>
              <w:t> </w:t>
            </w:r>
            <w:r w:rsidRPr="00AC2F34">
              <w:rPr>
                <w:rFonts w:ascii="Tahoma" w:hAnsi="Tahoma" w:cs="Tahoma"/>
                <w:sz w:val="18"/>
                <w:szCs w:val="18"/>
              </w:rPr>
              <w:t>bestelling gedurende de 12 maanden voorafgaand aan de ingangsdatum van de Select Plus Overeenkomst van de</w:t>
            </w:r>
            <w:r w:rsidR="00ED7779" w:rsidRPr="00AC2F34">
              <w:rPr>
                <w:rFonts w:ascii="Tahoma" w:hAnsi="Tahoma" w:cs="Tahoma"/>
                <w:sz w:val="18"/>
                <w:szCs w:val="18"/>
              </w:rPr>
              <w:t> </w:t>
            </w:r>
            <w:r w:rsidRPr="00AC2F34">
              <w:rPr>
                <w:rFonts w:ascii="Tahoma" w:hAnsi="Tahoma" w:cs="Tahoma"/>
                <w:sz w:val="18"/>
                <w:szCs w:val="18"/>
              </w:rPr>
              <w:t xml:space="preserve">Klant; en </w:t>
            </w:r>
          </w:p>
          <w:p w14:paraId="15564BBF" w14:textId="77777777" w:rsidR="00456002" w:rsidRPr="00AC2F34" w:rsidRDefault="00456002" w:rsidP="00657461">
            <w:pPr>
              <w:spacing w:line="216" w:lineRule="auto"/>
              <w:ind w:right="720"/>
              <w:rPr>
                <w:rFonts w:cs="Tahoma"/>
                <w:szCs w:val="18"/>
              </w:rPr>
            </w:pPr>
          </w:p>
          <w:p w14:paraId="15564BC0" w14:textId="77777777" w:rsidR="00456002" w:rsidRPr="00AC2F34" w:rsidRDefault="00456002" w:rsidP="00642F10">
            <w:pPr>
              <w:rPr>
                <w:rFonts w:cs="Tahoma"/>
                <w:szCs w:val="18"/>
              </w:rPr>
            </w:pPr>
            <w:r w:rsidRPr="00AC2F34">
              <w:rPr>
                <w:rFonts w:cs="Tahoma"/>
                <w:szCs w:val="18"/>
              </w:rPr>
              <w:t>Voor bovenstaande opties 2 en 3 moet de Klant over een minimum van 500</w:t>
            </w:r>
            <w:r w:rsidR="00ED7779" w:rsidRPr="00AC2F34">
              <w:rPr>
                <w:rFonts w:cs="Tahoma"/>
                <w:szCs w:val="18"/>
              </w:rPr>
              <w:t> </w:t>
            </w:r>
            <w:r w:rsidRPr="00AC2F34">
              <w:rPr>
                <w:rFonts w:cs="Tahoma"/>
                <w:szCs w:val="18"/>
              </w:rPr>
              <w:t>punten beschikken in elke productgroep die de Klant selecteert op het</w:t>
            </w:r>
            <w:r w:rsidR="00642F10" w:rsidRPr="00AC2F34">
              <w:rPr>
                <w:rFonts w:cs="Tahoma"/>
                <w:szCs w:val="18"/>
              </w:rPr>
              <w:t> </w:t>
            </w:r>
            <w:r w:rsidRPr="00AC2F34">
              <w:rPr>
                <w:rFonts w:cs="Tahoma"/>
                <w:szCs w:val="18"/>
              </w:rPr>
              <w:t xml:space="preserve">moment van de nalevingscontrole. </w:t>
            </w:r>
          </w:p>
          <w:p w14:paraId="15564BC1" w14:textId="77777777" w:rsidR="00937896" w:rsidRPr="00AC2F34" w:rsidRDefault="00937896" w:rsidP="00657461">
            <w:pPr>
              <w:spacing w:line="216" w:lineRule="auto"/>
              <w:ind w:right="720"/>
              <w:rPr>
                <w:rFonts w:cs="Tahoma"/>
                <w:szCs w:val="18"/>
              </w:rPr>
            </w:pPr>
          </w:p>
          <w:p w14:paraId="15564BC2" w14:textId="77777777" w:rsidR="00456002" w:rsidRPr="009D4A86" w:rsidRDefault="00456002" w:rsidP="005C647E">
            <w:pPr>
              <w:rPr>
                <w:rFonts w:cs="Tahoma"/>
                <w:szCs w:val="18"/>
                <w:lang w:val="nb-NO"/>
              </w:rPr>
            </w:pPr>
            <w:r w:rsidRPr="009D4A86">
              <w:rPr>
                <w:rFonts w:cs="Tahoma"/>
                <w:szCs w:val="18"/>
                <w:lang w:val="nb-NO"/>
              </w:rPr>
              <w:t>De prijzen voor de klant zijn bepaald op basis van overeenkomst tussen de</w:t>
            </w:r>
            <w:r w:rsidR="00ED7779" w:rsidRPr="009D4A86">
              <w:rPr>
                <w:rFonts w:cs="Tahoma"/>
                <w:szCs w:val="18"/>
                <w:lang w:val="nb-NO"/>
              </w:rPr>
              <w:t> </w:t>
            </w:r>
            <w:r w:rsidRPr="009D4A86">
              <w:rPr>
                <w:rFonts w:cs="Tahoma"/>
                <w:szCs w:val="18"/>
                <w:lang w:val="nb-NO"/>
              </w:rPr>
              <w:t>Klant en de reseller van de Klant. Microsoft biedt de reseller echter de</w:t>
            </w:r>
            <w:r w:rsidR="00ED7779" w:rsidRPr="009D4A86">
              <w:rPr>
                <w:rFonts w:cs="Tahoma"/>
                <w:szCs w:val="18"/>
                <w:lang w:val="nb-NO"/>
              </w:rPr>
              <w:t> </w:t>
            </w:r>
            <w:r w:rsidRPr="009D4A86">
              <w:rPr>
                <w:rFonts w:cs="Tahoma"/>
                <w:szCs w:val="18"/>
                <w:lang w:val="nb-NO"/>
              </w:rPr>
              <w:t>volgende criteria voor prijzen en punten voor het bepalen van de uiteindelijke</w:t>
            </w:r>
            <w:r w:rsidR="00ED7779" w:rsidRPr="009D4A86">
              <w:rPr>
                <w:rFonts w:cs="Tahoma"/>
                <w:szCs w:val="18"/>
                <w:lang w:val="nb-NO"/>
              </w:rPr>
              <w:t> </w:t>
            </w:r>
            <w:r w:rsidRPr="009D4A86">
              <w:rPr>
                <w:rFonts w:cs="Tahoma"/>
                <w:szCs w:val="18"/>
                <w:lang w:val="nb-NO"/>
              </w:rPr>
              <w:t>prijzen voor de klant:</w:t>
            </w:r>
            <w:r w:rsidR="00AB728B" w:rsidRPr="009D4A86">
              <w:rPr>
                <w:rFonts w:cs="Tahoma"/>
                <w:szCs w:val="18"/>
                <w:lang w:val="nb-NO"/>
              </w:rPr>
              <w:t xml:space="preserve"> </w:t>
            </w:r>
          </w:p>
          <w:p w14:paraId="15564BC3" w14:textId="77777777" w:rsidR="00456002" w:rsidRPr="009D4A86" w:rsidRDefault="00456002" w:rsidP="00657461">
            <w:pPr>
              <w:spacing w:line="216" w:lineRule="auto"/>
              <w:ind w:right="720"/>
              <w:rPr>
                <w:rFonts w:cs="Tahoma"/>
                <w:szCs w:val="18"/>
                <w:lang w:val="nb-NO"/>
              </w:rPr>
            </w:pPr>
          </w:p>
          <w:tbl>
            <w:tblPr>
              <w:tblW w:w="0" w:type="auto"/>
              <w:jc w:val="center"/>
              <w:tblCellMar>
                <w:left w:w="0" w:type="dxa"/>
                <w:right w:w="0" w:type="dxa"/>
              </w:tblCellMar>
              <w:tblLook w:val="04A0" w:firstRow="1" w:lastRow="0" w:firstColumn="1" w:lastColumn="0" w:noHBand="0" w:noVBand="1"/>
            </w:tblPr>
            <w:tblGrid>
              <w:gridCol w:w="2710"/>
              <w:gridCol w:w="2817"/>
            </w:tblGrid>
            <w:tr w:rsidR="00892791" w:rsidRPr="00AD5884" w14:paraId="15564BC6" w14:textId="77777777" w:rsidTr="00224770">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15564BC4" w14:textId="77777777" w:rsidR="00892791" w:rsidRPr="009D4A86" w:rsidRDefault="00892791" w:rsidP="00224770">
                  <w:pPr>
                    <w:jc w:val="center"/>
                    <w:rPr>
                      <w:rFonts w:cs="Tahoma"/>
                      <w:b/>
                      <w:sz w:val="20"/>
                      <w:szCs w:val="18"/>
                      <w:lang w:val="nb-NO"/>
                    </w:rPr>
                  </w:pPr>
                  <w:r w:rsidRPr="009D4A86">
                    <w:rPr>
                      <w:rFonts w:cs="Tahoma"/>
                      <w:b/>
                      <w:sz w:val="20"/>
                      <w:szCs w:val="18"/>
                      <w:lang w:val="nb-NO"/>
                    </w:rPr>
                    <w:t>Prijsniveau Select Plus - commercieel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15564BC5" w14:textId="77777777" w:rsidR="00892791" w:rsidRPr="009D4A86" w:rsidRDefault="00892791" w:rsidP="00224770">
                  <w:pPr>
                    <w:jc w:val="center"/>
                    <w:rPr>
                      <w:rFonts w:cs="Tahoma"/>
                      <w:b/>
                      <w:sz w:val="20"/>
                      <w:szCs w:val="18"/>
                      <w:lang w:val="nb-NO"/>
                    </w:rPr>
                  </w:pPr>
                  <w:r w:rsidRPr="009D4A86">
                    <w:rPr>
                      <w:rFonts w:cs="Tahoma"/>
                      <w:b/>
                      <w:sz w:val="20"/>
                      <w:szCs w:val="18"/>
                      <w:lang w:val="nb-NO"/>
                    </w:rPr>
                    <w:t>Jaarlijks minimumaantal punten per groep</w:t>
                  </w:r>
                </w:p>
              </w:tc>
            </w:tr>
            <w:tr w:rsidR="00892791" w:rsidRPr="00AD5884" w14:paraId="15564BC9" w14:textId="77777777" w:rsidTr="0022477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15564BC7" w14:textId="77777777" w:rsidR="00892791" w:rsidRPr="009D4A86" w:rsidRDefault="00892791" w:rsidP="00224770">
                  <w:pPr>
                    <w:jc w:val="center"/>
                    <w:rPr>
                      <w:rFonts w:cs="Tahoma"/>
                      <w:szCs w:val="18"/>
                      <w:lang w:val="nb-NO"/>
                    </w:rPr>
                  </w:pPr>
                  <w:r w:rsidRPr="009D4A86">
                    <w:rPr>
                      <w:rFonts w:cs="Tahoma"/>
                      <w:szCs w:val="18"/>
                      <w:lang w:val="nb-NO"/>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15564BC8" w14:textId="77777777" w:rsidR="00892791" w:rsidRPr="009D4A86" w:rsidRDefault="00892791" w:rsidP="00224770">
                  <w:pPr>
                    <w:jc w:val="center"/>
                    <w:rPr>
                      <w:rFonts w:cs="Tahoma"/>
                      <w:szCs w:val="18"/>
                      <w:lang w:val="nb-NO"/>
                    </w:rPr>
                  </w:pPr>
                  <w:r w:rsidRPr="009D4A86">
                    <w:rPr>
                      <w:rFonts w:cs="Tahoma"/>
                      <w:szCs w:val="18"/>
                      <w:lang w:val="nb-NO"/>
                    </w:rPr>
                    <w:t>500</w:t>
                  </w:r>
                </w:p>
              </w:tc>
            </w:tr>
            <w:tr w:rsidR="00892791" w:rsidRPr="00AD5884" w14:paraId="15564BCC" w14:textId="77777777" w:rsidTr="0022477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15564BCA" w14:textId="77777777" w:rsidR="00892791" w:rsidRPr="009D4A86" w:rsidRDefault="00892791" w:rsidP="00224770">
                  <w:pPr>
                    <w:jc w:val="center"/>
                    <w:rPr>
                      <w:rFonts w:cs="Tahoma"/>
                      <w:szCs w:val="18"/>
                      <w:lang w:val="nb-NO"/>
                    </w:rPr>
                  </w:pPr>
                  <w:r w:rsidRPr="009D4A86">
                    <w:rPr>
                      <w:rFonts w:cs="Tahoma"/>
                      <w:szCs w:val="18"/>
                      <w:lang w:val="nb-NO"/>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15564BCB" w14:textId="77777777" w:rsidR="00892791" w:rsidRPr="009D4A86" w:rsidRDefault="00892791" w:rsidP="00097921">
                  <w:pPr>
                    <w:jc w:val="center"/>
                    <w:rPr>
                      <w:rFonts w:cs="Tahoma"/>
                      <w:szCs w:val="18"/>
                      <w:lang w:val="nb-NO"/>
                    </w:rPr>
                  </w:pPr>
                  <w:r w:rsidRPr="009D4A86">
                    <w:rPr>
                      <w:rFonts w:cs="Tahoma"/>
                      <w:szCs w:val="18"/>
                      <w:lang w:val="nb-NO"/>
                    </w:rPr>
                    <w:t>4000</w:t>
                  </w:r>
                </w:p>
              </w:tc>
            </w:tr>
            <w:tr w:rsidR="00892791" w:rsidRPr="00AD5884" w14:paraId="15564BCF" w14:textId="77777777" w:rsidTr="0022477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15564BCD" w14:textId="77777777" w:rsidR="00892791" w:rsidRPr="009D4A86" w:rsidRDefault="00892791" w:rsidP="00224770">
                  <w:pPr>
                    <w:jc w:val="center"/>
                    <w:rPr>
                      <w:rFonts w:cs="Tahoma"/>
                      <w:szCs w:val="18"/>
                      <w:lang w:val="nb-NO"/>
                    </w:rPr>
                  </w:pPr>
                  <w:r w:rsidRPr="009D4A86">
                    <w:rPr>
                      <w:rFonts w:cs="Tahoma"/>
                      <w:szCs w:val="18"/>
                      <w:lang w:val="nb-NO"/>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15564BCE" w14:textId="77777777" w:rsidR="00892791" w:rsidRPr="009D4A86" w:rsidRDefault="00892791" w:rsidP="00097921">
                  <w:pPr>
                    <w:jc w:val="center"/>
                    <w:rPr>
                      <w:rFonts w:cs="Tahoma"/>
                      <w:szCs w:val="18"/>
                      <w:lang w:val="nb-NO"/>
                    </w:rPr>
                  </w:pPr>
                  <w:r w:rsidRPr="009D4A86">
                    <w:rPr>
                      <w:rFonts w:cs="Tahoma"/>
                      <w:szCs w:val="18"/>
                      <w:lang w:val="nb-NO"/>
                    </w:rPr>
                    <w:t>10000</w:t>
                  </w:r>
                </w:p>
              </w:tc>
            </w:tr>
            <w:tr w:rsidR="00892791" w:rsidRPr="00AD5884" w14:paraId="15564BD2" w14:textId="77777777" w:rsidTr="00224770">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14:paraId="15564BD0" w14:textId="77777777" w:rsidR="00892791" w:rsidRPr="009D4A86" w:rsidRDefault="00892791" w:rsidP="00224770">
                  <w:pPr>
                    <w:jc w:val="center"/>
                    <w:rPr>
                      <w:rFonts w:cs="Tahoma"/>
                      <w:szCs w:val="18"/>
                      <w:lang w:val="nb-NO"/>
                    </w:rPr>
                  </w:pPr>
                  <w:r w:rsidRPr="009D4A86">
                    <w:rPr>
                      <w:rFonts w:cs="Tahoma"/>
                      <w:szCs w:val="18"/>
                      <w:lang w:val="nb-NO"/>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14:paraId="15564BD1" w14:textId="77777777" w:rsidR="00892791" w:rsidRPr="009D4A86" w:rsidRDefault="00892791" w:rsidP="00097921">
                  <w:pPr>
                    <w:jc w:val="center"/>
                    <w:rPr>
                      <w:rFonts w:cs="Tahoma"/>
                      <w:szCs w:val="18"/>
                      <w:lang w:val="nb-NO"/>
                    </w:rPr>
                  </w:pPr>
                  <w:r w:rsidRPr="009D4A86">
                    <w:rPr>
                      <w:rFonts w:cs="Tahoma"/>
                      <w:szCs w:val="18"/>
                      <w:lang w:val="nb-NO"/>
                    </w:rPr>
                    <w:t>25000</w:t>
                  </w:r>
                </w:p>
              </w:tc>
            </w:tr>
          </w:tbl>
          <w:p w14:paraId="15564BD3" w14:textId="77777777" w:rsidR="00456002" w:rsidRPr="009D4A86" w:rsidRDefault="00D0398D" w:rsidP="005C647E">
            <w:pPr>
              <w:pStyle w:val="AppendixBodyText"/>
              <w:ind w:right="720"/>
              <w:rPr>
                <w:rFonts w:ascii="Tahoma" w:hAnsi="Tahoma" w:cs="Tahoma"/>
                <w:lang w:val="nb-NO"/>
              </w:rPr>
            </w:pPr>
            <w:r w:rsidRPr="009D4A86">
              <w:rPr>
                <w:rFonts w:ascii="Tahoma" w:hAnsi="Tahoma" w:cs="Tahoma"/>
                <w:i/>
                <w:sz w:val="16"/>
                <w:lang w:val="nb-NO"/>
              </w:rPr>
              <w:lastRenderedPageBreak/>
              <w:t>Opmerking: Extra punten die de klant heeft, boven het minimumaantal voor het prijsniveau, tellen mee voor de nalevingscontrole van het volgende jaar. Als de klant bijvoorbeeld op het moment van de jaarlijkse nalevingscontrole 4500 punten heeft, worden 500 punten doorgeschoven naar het volgende jaar en tellen deze mee bij de nalevingscontrole van dat jaar.</w:t>
            </w:r>
          </w:p>
          <w:p w14:paraId="15564BD4" w14:textId="77777777" w:rsidR="00456002" w:rsidRPr="009D4A86" w:rsidRDefault="00456002" w:rsidP="005C647E">
            <w:pPr>
              <w:pStyle w:val="AppendixBodyText"/>
              <w:ind w:right="720"/>
              <w:rPr>
                <w:rFonts w:ascii="Tahoma" w:hAnsi="Tahoma" w:cs="Tahoma"/>
                <w:sz w:val="12"/>
                <w:lang w:val="nb-NO" w:eastAsia="ja-JP"/>
              </w:rPr>
            </w:pPr>
          </w:p>
        </w:tc>
      </w:tr>
      <w:tr w:rsidR="00456002" w:rsidRPr="00AC2F34" w14:paraId="15564BDA" w14:textId="77777777" w:rsidTr="004B5989">
        <w:tc>
          <w:tcPr>
            <w:tcW w:w="2403" w:type="dxa"/>
            <w:shd w:val="clear" w:color="auto" w:fill="auto"/>
          </w:tcPr>
          <w:p w14:paraId="15564BD6" w14:textId="77777777" w:rsidR="00456002" w:rsidRPr="00AC2F34" w:rsidRDefault="00456002" w:rsidP="005C647E">
            <w:pPr>
              <w:pStyle w:val="AppendixBodyText"/>
              <w:ind w:right="720"/>
              <w:rPr>
                <w:rFonts w:ascii="Tahoma" w:hAnsi="Tahoma" w:cs="Tahoma"/>
                <w:b/>
                <w:color w:val="000000"/>
                <w:szCs w:val="18"/>
                <w:lang w:eastAsia="ja-JP"/>
              </w:rPr>
            </w:pPr>
            <w:r w:rsidRPr="00AC2F34">
              <w:rPr>
                <w:rFonts w:ascii="Tahoma" w:hAnsi="Tahoma" w:cs="Tahoma"/>
                <w:b/>
                <w:color w:val="000000"/>
                <w:szCs w:val="18"/>
              </w:rPr>
              <w:lastRenderedPageBreak/>
              <w:t>School Overeenkomst</w:t>
            </w:r>
          </w:p>
        </w:tc>
        <w:tc>
          <w:tcPr>
            <w:tcW w:w="6813" w:type="dxa"/>
            <w:shd w:val="clear" w:color="auto" w:fill="auto"/>
          </w:tcPr>
          <w:p w14:paraId="15564BD7" w14:textId="77777777" w:rsidR="00456002" w:rsidRPr="00AC2F34" w:rsidRDefault="00456002" w:rsidP="00892791">
            <w:pPr>
              <w:pStyle w:val="AppendixBodyText"/>
              <w:ind w:right="270"/>
              <w:rPr>
                <w:rFonts w:ascii="Tahoma" w:hAnsi="Tahoma" w:cs="Tahoma"/>
              </w:rPr>
            </w:pPr>
            <w:r w:rsidRPr="00AC2F34">
              <w:rPr>
                <w:rFonts w:ascii="Tahoma" w:hAnsi="Tahoma" w:cs="Tahoma"/>
                <w:sz w:val="18"/>
              </w:rPr>
              <w:t>Voor de School</w:t>
            </w:r>
            <w:r w:rsidRPr="00AC2F34">
              <w:rPr>
                <w:rFonts w:ascii="Tahoma" w:hAnsi="Tahoma" w:cs="Tahoma"/>
                <w:b/>
                <w:sz w:val="18"/>
              </w:rPr>
              <w:t xml:space="preserve"> </w:t>
            </w:r>
            <w:r w:rsidRPr="00AC2F34">
              <w:rPr>
                <w:rFonts w:ascii="Tahoma" w:hAnsi="Tahoma" w:cs="Tahoma"/>
                <w:sz w:val="18"/>
              </w:rPr>
              <w:t>Overeenkomst is een bestelling van ten minste 300 units vereist.</w:t>
            </w:r>
            <w:r w:rsidR="00AB728B" w:rsidRPr="00AC2F34">
              <w:rPr>
                <w:rFonts w:ascii="Tahoma" w:hAnsi="Tahoma" w:cs="Tahoma"/>
                <w:sz w:val="18"/>
              </w:rPr>
              <w:t xml:space="preserve"> </w:t>
            </w:r>
            <w:r w:rsidRPr="00AC2F34">
              <w:rPr>
                <w:rFonts w:ascii="Tahoma" w:hAnsi="Tahoma" w:cs="Tahoma"/>
                <w:sz w:val="18"/>
              </w:rPr>
              <w:t>De units worden berekend door het totale aantal geselecteerde toepassings-, systeem- en CAL-producten te vermenigvuldigen door het totale aantal in aanmerking komende pc’s of FTE/medewerkers. De minimale bestellingsomvang kan per geografische regio verschillen.</w:t>
            </w:r>
          </w:p>
          <w:p w14:paraId="15564BD8" w14:textId="77777777" w:rsidR="00406CB0" w:rsidRPr="00AC2F34" w:rsidRDefault="00406CB0" w:rsidP="005C647E">
            <w:pPr>
              <w:pStyle w:val="AppendixBodyText"/>
              <w:ind w:right="720"/>
              <w:rPr>
                <w:rFonts w:ascii="Tahoma" w:hAnsi="Tahoma" w:cs="Tahoma"/>
              </w:rPr>
            </w:pPr>
          </w:p>
          <w:p w14:paraId="15564BD9" w14:textId="77777777" w:rsidR="00456002" w:rsidRPr="00AC2F34" w:rsidRDefault="00456002" w:rsidP="005B616B">
            <w:pPr>
              <w:tabs>
                <w:tab w:val="left" w:pos="8640"/>
              </w:tabs>
              <w:ind w:right="270"/>
              <w:rPr>
                <w:rFonts w:cs="Tahoma"/>
                <w:color w:val="000000"/>
                <w:szCs w:val="20"/>
                <w:lang w:eastAsia="ja-JP"/>
              </w:rPr>
            </w:pPr>
            <w:r w:rsidRPr="00AC2F34">
              <w:rPr>
                <w:rFonts w:cs="Tahoma"/>
                <w:b/>
                <w:bCs/>
                <w:color w:val="000000"/>
                <w:szCs w:val="20"/>
              </w:rPr>
              <w:t>Opmerking:</w:t>
            </w:r>
            <w:r w:rsidRPr="00AC2F34">
              <w:rPr>
                <w:rFonts w:cs="Tahoma"/>
                <w:color w:val="000000"/>
                <w:szCs w:val="20"/>
              </w:rPr>
              <w:t xml:space="preserve"> Klanten met een School Overeenkomst mogen toepassings-, systeem- en Subscription-licenties (gebruiker/apparaat) en CAL-producten niet</w:t>
            </w:r>
            <w:r w:rsidR="005B616B" w:rsidRPr="00AC2F34">
              <w:rPr>
                <w:rFonts w:cs="Tahoma"/>
                <w:color w:val="000000"/>
                <w:szCs w:val="20"/>
              </w:rPr>
              <w:t> </w:t>
            </w:r>
            <w:r w:rsidRPr="00AC2F34">
              <w:rPr>
                <w:rFonts w:cs="Tahoma"/>
                <w:color w:val="000000"/>
                <w:szCs w:val="20"/>
              </w:rPr>
              <w:t xml:space="preserve">selecteren voor slechts een deel van de pc’s in het abonnement, </w:t>
            </w:r>
            <w:r w:rsidRPr="00AC2F34">
              <w:rPr>
                <w:rFonts w:cs="Tahoma"/>
                <w:color w:val="000000"/>
                <w:szCs w:val="18"/>
              </w:rPr>
              <w:t>tenzij</w:t>
            </w:r>
            <w:r w:rsidR="005B616B" w:rsidRPr="00AC2F34">
              <w:rPr>
                <w:rFonts w:cs="Tahoma"/>
                <w:color w:val="000000"/>
                <w:szCs w:val="18"/>
              </w:rPr>
              <w:t> </w:t>
            </w:r>
            <w:r w:rsidRPr="00AC2F34">
              <w:rPr>
                <w:rFonts w:cs="Tahoma"/>
                <w:color w:val="000000"/>
                <w:szCs w:val="18"/>
              </w:rPr>
              <w:t>dit</w:t>
            </w:r>
            <w:r w:rsidR="005B616B" w:rsidRPr="00AC2F34">
              <w:rPr>
                <w:rFonts w:cs="Tahoma"/>
                <w:color w:val="000000"/>
                <w:szCs w:val="18"/>
              </w:rPr>
              <w:t> </w:t>
            </w:r>
            <w:r w:rsidRPr="00AC2F34">
              <w:rPr>
                <w:rFonts w:cs="Tahoma"/>
                <w:color w:val="000000"/>
                <w:szCs w:val="18"/>
              </w:rPr>
              <w:t>expliciet wordt toegestaan in de Opmerkingen betreffende de</w:t>
            </w:r>
            <w:r w:rsidR="00892791" w:rsidRPr="00AC2F34">
              <w:rPr>
                <w:rFonts w:cs="Tahoma"/>
                <w:color w:val="000000"/>
                <w:szCs w:val="18"/>
              </w:rPr>
              <w:t> </w:t>
            </w:r>
            <w:r w:rsidRPr="00AC2F34">
              <w:rPr>
                <w:rFonts w:cs="Tahoma"/>
                <w:color w:val="000000"/>
                <w:szCs w:val="18"/>
              </w:rPr>
              <w:t>Productvoorwaarden in de Product List</w:t>
            </w:r>
            <w:r w:rsidRPr="00AC2F34">
              <w:rPr>
                <w:rFonts w:cs="Tahoma"/>
                <w:color w:val="000000"/>
                <w:szCs w:val="20"/>
              </w:rPr>
              <w:t>. Bijvoorbeeld: indien het abonnement geldt voor in totaal 100 pc’s, gelden de toepassings-, systeem- en Subscription-licenties (gebruiker/apparaat) en CAL-producten</w:t>
            </w:r>
            <w:r w:rsidR="00892791" w:rsidRPr="00AC2F34">
              <w:rPr>
                <w:rFonts w:cs="Tahoma"/>
                <w:color w:val="000000"/>
                <w:szCs w:val="20"/>
              </w:rPr>
              <w:t> </w:t>
            </w:r>
            <w:r w:rsidRPr="00AC2F34">
              <w:rPr>
                <w:rFonts w:cs="Tahoma"/>
                <w:color w:val="000000"/>
                <w:szCs w:val="20"/>
              </w:rPr>
              <w:t>voor alle 100 pc’s, ook al wordt een bepaald product misschien slechts op een deel van deze pc’s gebruikt.</w:t>
            </w:r>
          </w:p>
        </w:tc>
      </w:tr>
      <w:tr w:rsidR="00456002" w:rsidRPr="00AC2F34" w14:paraId="15564BF4" w14:textId="77777777" w:rsidTr="004B5989">
        <w:tc>
          <w:tcPr>
            <w:tcW w:w="2403" w:type="dxa"/>
            <w:shd w:val="clear" w:color="auto" w:fill="auto"/>
          </w:tcPr>
          <w:p w14:paraId="15564BDB" w14:textId="77777777" w:rsidR="00456002" w:rsidRPr="009D4A86" w:rsidRDefault="00456002" w:rsidP="005C647E">
            <w:pPr>
              <w:pStyle w:val="AppendixBodyText"/>
              <w:ind w:right="720"/>
              <w:rPr>
                <w:rFonts w:ascii="Tahoma" w:hAnsi="Tahoma" w:cs="Tahoma"/>
                <w:b/>
                <w:color w:val="000000"/>
                <w:sz w:val="18"/>
                <w:szCs w:val="18"/>
                <w:lang w:val="nb-NO" w:eastAsia="ja-JP"/>
              </w:rPr>
            </w:pPr>
            <w:r w:rsidRPr="009D4A86">
              <w:rPr>
                <w:rFonts w:ascii="Tahoma" w:hAnsi="Tahoma" w:cs="Tahoma"/>
                <w:b/>
                <w:lang w:val="nb-NO"/>
              </w:rPr>
              <w:t>Enterprise Overeenkomst en Enterprise Subscription Overeenkomst</w:t>
            </w:r>
          </w:p>
        </w:tc>
        <w:tc>
          <w:tcPr>
            <w:tcW w:w="6813" w:type="dxa"/>
            <w:shd w:val="clear" w:color="auto" w:fill="auto"/>
          </w:tcPr>
          <w:p w14:paraId="15564BDC" w14:textId="77777777" w:rsidR="00456002" w:rsidRPr="009D4A86" w:rsidRDefault="00456002" w:rsidP="005C647E">
            <w:pPr>
              <w:rPr>
                <w:rFonts w:cs="Tahoma"/>
                <w:lang w:val="nb-NO"/>
              </w:rPr>
            </w:pPr>
            <w:r w:rsidRPr="009D4A86">
              <w:rPr>
                <w:rFonts w:cs="Tahoma"/>
                <w:lang w:val="nb-NO"/>
              </w:rPr>
              <w:t xml:space="preserve">Voor Enterprise Overeenkomst (EA) en Enterprise Subscription Overeenkomst (ESA) worden minimaal </w:t>
            </w:r>
            <w:r w:rsidR="00657461" w:rsidRPr="009D4A86">
              <w:rPr>
                <w:rFonts w:cs="Tahoma"/>
                <w:lang w:val="nb-NO"/>
              </w:rPr>
              <w:t>250 Gekwalificeerde Apparaten/</w:t>
            </w:r>
            <w:r w:rsidRPr="009D4A86">
              <w:rPr>
                <w:rFonts w:cs="Tahoma"/>
                <w:lang w:val="nb-NO"/>
              </w:rPr>
              <w:t>Desktops of Gekwalificeerde Gebruikers vereist.</w:t>
            </w:r>
          </w:p>
          <w:p w14:paraId="15564BDD" w14:textId="77777777" w:rsidR="00456002" w:rsidRPr="009D4A86" w:rsidRDefault="00456002" w:rsidP="005C647E">
            <w:pPr>
              <w:rPr>
                <w:rFonts w:cs="Tahoma"/>
                <w:lang w:val="nb-NO"/>
              </w:rPr>
            </w:pPr>
          </w:p>
          <w:p w14:paraId="15564BDE" w14:textId="77777777" w:rsidR="0091793D" w:rsidRPr="009D4A86" w:rsidRDefault="0091793D" w:rsidP="0091793D">
            <w:pPr>
              <w:rPr>
                <w:rFonts w:cs="Tahoma"/>
                <w:lang w:val="nb-NO"/>
              </w:rPr>
            </w:pPr>
            <w:r w:rsidRPr="009D4A86">
              <w:rPr>
                <w:rFonts w:cs="Tahoma"/>
                <w:b/>
                <w:lang w:val="nb-NO"/>
              </w:rPr>
              <w:t xml:space="preserve">Gekwalificeerd(e) Apparaat/Desktop </w:t>
            </w:r>
          </w:p>
          <w:p w14:paraId="15564BDF" w14:textId="77777777" w:rsidR="0091793D" w:rsidRPr="009D4A86" w:rsidRDefault="0091793D" w:rsidP="00003D41">
            <w:pPr>
              <w:rPr>
                <w:rFonts w:cs="Tahoma"/>
                <w:lang w:val="nb-NO"/>
              </w:rPr>
            </w:pPr>
            <w:bookmarkStart w:id="697" w:name="_Toc323159729"/>
            <w:bookmarkStart w:id="698" w:name="_Toc325313134"/>
            <w:bookmarkStart w:id="699" w:name="_Toc325609169"/>
            <w:r w:rsidRPr="009D4A86">
              <w:rPr>
                <w:rFonts w:cs="Tahoma"/>
                <w:lang w:val="nb-NO"/>
              </w:rPr>
              <w:t xml:space="preserve">Niettegenstaande eventuele tegengestelde voorwaarden in uw Volume Licensing-overeenkomst zijn Gekwalificeerd(e) Apparaten/Desktops niet inclusief het </w:t>
            </w:r>
            <w:r w:rsidRPr="009D4A86">
              <w:rPr>
                <w:rFonts w:cs="Tahoma"/>
                <w:iCs/>
                <w:lang w:val="nb-NO"/>
              </w:rPr>
              <w:t>kwalificerende apparaat van derden</w:t>
            </w:r>
            <w:r w:rsidRPr="009D4A86">
              <w:rPr>
                <w:rFonts w:cs="Tahoma"/>
                <w:lang w:val="nb-NO"/>
              </w:rPr>
              <w:t xml:space="preserve"> waar vanaf de gebruikers uitsluitend toegang tot de software hebben en deze gebruiken op grond van de Gebruikersrechten voor Roaming voor het volgende:</w:t>
            </w:r>
            <w:bookmarkEnd w:id="697"/>
            <w:bookmarkEnd w:id="698"/>
            <w:bookmarkEnd w:id="699"/>
          </w:p>
          <w:p w14:paraId="15564BE0" w14:textId="77777777" w:rsidR="00456002" w:rsidRPr="009D4A86" w:rsidRDefault="00456002" w:rsidP="00003D41">
            <w:pPr>
              <w:rPr>
                <w:rFonts w:cs="Tahoma"/>
                <w:lang w:val="nb-NO"/>
              </w:rPr>
            </w:pPr>
          </w:p>
          <w:p w14:paraId="15564BE1" w14:textId="77777777" w:rsidR="00456002" w:rsidRPr="00AC2F34" w:rsidRDefault="00456002" w:rsidP="00003D41">
            <w:pPr>
              <w:rPr>
                <w:rFonts w:cs="Tahoma"/>
              </w:rPr>
            </w:pPr>
            <w:r w:rsidRPr="00AC2F34">
              <w:rPr>
                <w:rFonts w:cs="Tahoma"/>
              </w:rPr>
              <w:t xml:space="preserve">Windows Software Assurance, </w:t>
            </w:r>
          </w:p>
          <w:p w14:paraId="15564BE2" w14:textId="77777777" w:rsidR="00406CB0" w:rsidRPr="00AC2F34" w:rsidRDefault="00406CB0" w:rsidP="00003D41">
            <w:pPr>
              <w:rPr>
                <w:rFonts w:cs="Tahoma"/>
              </w:rPr>
            </w:pPr>
          </w:p>
          <w:p w14:paraId="15564BE3" w14:textId="77777777" w:rsidR="00456002" w:rsidRPr="00AC2F34" w:rsidRDefault="00456002" w:rsidP="0035084D">
            <w:pPr>
              <w:numPr>
                <w:ilvl w:val="0"/>
                <w:numId w:val="67"/>
              </w:numPr>
              <w:spacing w:after="60"/>
              <w:rPr>
                <w:rFonts w:cs="Tahoma"/>
              </w:rPr>
            </w:pPr>
            <w:r w:rsidRPr="00AC2F34">
              <w:rPr>
                <w:rFonts w:cs="Tahoma"/>
              </w:rPr>
              <w:t xml:space="preserve">Toegang tot Windows Virtual Desktop, </w:t>
            </w:r>
          </w:p>
          <w:p w14:paraId="15564BE4" w14:textId="77777777" w:rsidR="00456002" w:rsidRPr="00AC2F34" w:rsidRDefault="00456002" w:rsidP="0035084D">
            <w:pPr>
              <w:numPr>
                <w:ilvl w:val="0"/>
                <w:numId w:val="67"/>
              </w:numPr>
              <w:spacing w:after="60"/>
              <w:rPr>
                <w:rFonts w:cs="Tahoma"/>
              </w:rPr>
            </w:pPr>
            <w:r w:rsidRPr="00AC2F34">
              <w:rPr>
                <w:rFonts w:cs="Tahoma"/>
              </w:rPr>
              <w:t xml:space="preserve">Virtual Desktop Infrastructure Suites, </w:t>
            </w:r>
          </w:p>
          <w:p w14:paraId="15564BE5" w14:textId="77777777" w:rsidR="00456002" w:rsidRPr="00AC2F34" w:rsidRDefault="00456002" w:rsidP="0035084D">
            <w:pPr>
              <w:numPr>
                <w:ilvl w:val="0"/>
                <w:numId w:val="67"/>
              </w:numPr>
              <w:spacing w:after="60"/>
              <w:rPr>
                <w:rFonts w:cs="Tahoma"/>
              </w:rPr>
            </w:pPr>
            <w:r w:rsidRPr="00AC2F34">
              <w:rPr>
                <w:rFonts w:cs="Tahoma"/>
              </w:rPr>
              <w:t xml:space="preserve">MDOP voor Software Assurance en </w:t>
            </w:r>
          </w:p>
          <w:p w14:paraId="15564BE6" w14:textId="77777777" w:rsidR="00456002" w:rsidRPr="00AC2F34" w:rsidRDefault="00456002" w:rsidP="0035084D">
            <w:pPr>
              <w:numPr>
                <w:ilvl w:val="0"/>
                <w:numId w:val="67"/>
              </w:numPr>
              <w:spacing w:after="60"/>
              <w:rPr>
                <w:rFonts w:cs="Tahoma"/>
              </w:rPr>
            </w:pPr>
            <w:r w:rsidRPr="00AC2F34">
              <w:rPr>
                <w:rFonts w:cs="Tahoma"/>
              </w:rPr>
              <w:t>Software Assurance voor alle edities van Office, Project en Visio waarvoor Gebruiksrechten voor Roaming zijn opgenomen.</w:t>
            </w:r>
            <w:r w:rsidR="00AB728B" w:rsidRPr="00AC2F34">
              <w:rPr>
                <w:rFonts w:cs="Tahoma"/>
              </w:rPr>
              <w:t xml:space="preserve"> </w:t>
            </w:r>
          </w:p>
          <w:p w14:paraId="15564BE7" w14:textId="77777777" w:rsidR="00456002" w:rsidRPr="00AC2F34" w:rsidRDefault="00456002" w:rsidP="002153AF">
            <w:pPr>
              <w:rPr>
                <w:rFonts w:cs="Tahoma"/>
              </w:rPr>
            </w:pPr>
          </w:p>
          <w:p w14:paraId="15564BE8" w14:textId="77777777" w:rsidR="00456002" w:rsidRPr="00AC2F34" w:rsidRDefault="00456002" w:rsidP="00003D41">
            <w:pPr>
              <w:rPr>
                <w:rFonts w:cs="Tahoma"/>
              </w:rPr>
            </w:pPr>
            <w:bookmarkStart w:id="700" w:name="_Toc323159730"/>
            <w:bookmarkStart w:id="701" w:name="_Toc325313135"/>
            <w:bookmarkStart w:id="702" w:name="_Toc325609170"/>
            <w:r w:rsidRPr="00AC2F34">
              <w:rPr>
                <w:rFonts w:cs="Tahoma"/>
              </w:rPr>
              <w:t>Een “gekwalificeerd apparaat van derden” is een apparaat dat niet direct of indirect door u of uw gelieerde ondernemingen wordt bediend (bijvoorbeeld een openbare kiosk van derden). Raadpleeg het document Product Use Rights voor informatie over dit product.</w:t>
            </w:r>
            <w:bookmarkEnd w:id="700"/>
            <w:bookmarkEnd w:id="701"/>
            <w:bookmarkEnd w:id="702"/>
          </w:p>
          <w:p w14:paraId="15564BE9" w14:textId="77777777" w:rsidR="00456002" w:rsidRPr="00AC2F34" w:rsidRDefault="00456002" w:rsidP="00E64551">
            <w:pPr>
              <w:pStyle w:val="Heading3"/>
              <w:ind w:left="70"/>
              <w:rPr>
                <w:rFonts w:ascii="Tahoma" w:hAnsi="Tahoma" w:cs="Tahoma"/>
              </w:rPr>
            </w:pPr>
          </w:p>
          <w:p w14:paraId="15564BEA" w14:textId="77777777" w:rsidR="0091793D" w:rsidRPr="00AC2F34" w:rsidRDefault="0091793D" w:rsidP="0091793D">
            <w:pPr>
              <w:rPr>
                <w:rFonts w:cs="Tahoma"/>
              </w:rPr>
            </w:pPr>
            <w:r w:rsidRPr="00AC2F34">
              <w:rPr>
                <w:rFonts w:cs="Tahoma"/>
                <w:b/>
              </w:rPr>
              <w:t xml:space="preserve">Vrijstellingen met betrekking tot Gekwalificeerde Gebruikers </w:t>
            </w:r>
          </w:p>
          <w:p w14:paraId="15564BEB" w14:textId="77777777" w:rsidR="00456002" w:rsidRPr="00AC2F34" w:rsidRDefault="00456002" w:rsidP="00E64551">
            <w:pPr>
              <w:pStyle w:val="AppendixBodyText"/>
              <w:ind w:left="70" w:right="720"/>
              <w:rPr>
                <w:rFonts w:ascii="Tahoma" w:hAnsi="Tahoma" w:cs="Tahoma"/>
              </w:rPr>
            </w:pPr>
            <w:r w:rsidRPr="00AC2F34">
              <w:rPr>
                <w:rFonts w:ascii="Tahoma" w:hAnsi="Tahoma" w:cs="Tahoma"/>
                <w:sz w:val="18"/>
              </w:rPr>
              <w:t>Iemand die uitsluitend toegang verkrijgt tot de serversoftware of online diensten op basis van de licenties die in de volgende lijst worden genoemd, wordt niet geteld als Gekwalificeerde Gebruiker:</w:t>
            </w:r>
          </w:p>
          <w:p w14:paraId="15564BEC" w14:textId="77777777" w:rsidR="00456002" w:rsidRPr="00AC2F34" w:rsidRDefault="00456002" w:rsidP="00406CB0">
            <w:pPr>
              <w:pStyle w:val="AppendixBodyText"/>
              <w:ind w:right="720"/>
              <w:rPr>
                <w:rFonts w:ascii="Tahoma" w:hAnsi="Tahoma" w:cs="Tahoma"/>
              </w:rPr>
            </w:pPr>
          </w:p>
          <w:p w14:paraId="15564BED" w14:textId="77777777" w:rsidR="00456002" w:rsidRPr="00AC2F34" w:rsidRDefault="00456002" w:rsidP="0035084D">
            <w:pPr>
              <w:pStyle w:val="AppendixFlushBulletedList"/>
              <w:numPr>
                <w:ilvl w:val="0"/>
                <w:numId w:val="31"/>
              </w:numPr>
              <w:spacing w:after="60"/>
              <w:ind w:left="1627" w:right="720"/>
              <w:rPr>
                <w:rFonts w:ascii="Tahoma" w:hAnsi="Tahoma" w:cs="Tahoma"/>
              </w:rPr>
            </w:pPr>
            <w:r w:rsidRPr="00AC2F34">
              <w:rPr>
                <w:rFonts w:ascii="Tahoma" w:hAnsi="Tahoma" w:cs="Tahoma"/>
                <w:sz w:val="18"/>
                <w:szCs w:val="18"/>
              </w:rPr>
              <w:t>Abonnementslicentie voor gebruikers (USL) voor Office 365 Plan K1 of K2 )</w:t>
            </w:r>
          </w:p>
          <w:p w14:paraId="15564BEE" w14:textId="77777777" w:rsidR="00456002" w:rsidRPr="00AC2F34" w:rsidRDefault="00456002" w:rsidP="0035084D">
            <w:pPr>
              <w:pStyle w:val="AppendixFlushBulletedList"/>
              <w:numPr>
                <w:ilvl w:val="0"/>
                <w:numId w:val="31"/>
              </w:numPr>
              <w:spacing w:after="60"/>
              <w:ind w:left="1627" w:right="720"/>
              <w:rPr>
                <w:rFonts w:ascii="Tahoma" w:hAnsi="Tahoma" w:cs="Tahoma"/>
              </w:rPr>
            </w:pPr>
            <w:r w:rsidRPr="00AC2F34">
              <w:rPr>
                <w:rFonts w:ascii="Tahoma" w:hAnsi="Tahoma" w:cs="Tahoma"/>
                <w:sz w:val="18"/>
                <w:szCs w:val="18"/>
              </w:rPr>
              <w:t>SharePoint Online Kiosk USL</w:t>
            </w:r>
          </w:p>
          <w:p w14:paraId="15564BEF" w14:textId="77777777" w:rsidR="00456002" w:rsidRPr="00AC2F34" w:rsidRDefault="00456002" w:rsidP="0035084D">
            <w:pPr>
              <w:pStyle w:val="AppendixFlushBulletedList"/>
              <w:numPr>
                <w:ilvl w:val="0"/>
                <w:numId w:val="31"/>
              </w:numPr>
              <w:spacing w:after="60"/>
              <w:ind w:left="1627" w:right="720"/>
              <w:rPr>
                <w:rFonts w:ascii="Tahoma" w:hAnsi="Tahoma" w:cs="Tahoma"/>
              </w:rPr>
            </w:pPr>
            <w:r w:rsidRPr="00AC2F34">
              <w:rPr>
                <w:rFonts w:ascii="Tahoma" w:hAnsi="Tahoma" w:cs="Tahoma"/>
                <w:sz w:val="18"/>
                <w:szCs w:val="18"/>
              </w:rPr>
              <w:t>Exchange Online Kiosk USL</w:t>
            </w:r>
          </w:p>
          <w:p w14:paraId="15564BF0" w14:textId="77777777" w:rsidR="00456002" w:rsidRPr="00AC2F34" w:rsidRDefault="00456002" w:rsidP="00657461">
            <w:pPr>
              <w:pStyle w:val="AppendixFlushBulletedList"/>
              <w:numPr>
                <w:ilvl w:val="0"/>
                <w:numId w:val="31"/>
              </w:numPr>
              <w:tabs>
                <w:tab w:val="left" w:pos="6012"/>
              </w:tabs>
              <w:spacing w:after="60"/>
              <w:ind w:left="1627" w:right="90"/>
              <w:rPr>
                <w:rFonts w:ascii="Tahoma" w:hAnsi="Tahoma" w:cs="Tahoma"/>
              </w:rPr>
            </w:pPr>
            <w:r w:rsidRPr="00AC2F34">
              <w:rPr>
                <w:rFonts w:ascii="Tahoma" w:hAnsi="Tahoma" w:cs="Tahoma"/>
                <w:sz w:val="18"/>
                <w:szCs w:val="18"/>
              </w:rPr>
              <w:lastRenderedPageBreak/>
              <w:t>Licenties voor serversoftwareproducten of online diensten waarbij geen individuele licenties zijn vereist voor gebruikers of apparaten die toegang hebben tot deze producten of online diensten (zoals Client Access Licenses, Client Management Licenses, USL’s en DSL’s)</w:t>
            </w:r>
          </w:p>
          <w:p w14:paraId="15564BF1" w14:textId="77777777" w:rsidR="00456002" w:rsidRPr="00AC2F34" w:rsidRDefault="00456002" w:rsidP="0035084D">
            <w:pPr>
              <w:pStyle w:val="AppendixFlushBulletedList"/>
              <w:numPr>
                <w:ilvl w:val="0"/>
                <w:numId w:val="31"/>
              </w:numPr>
              <w:spacing w:after="60"/>
              <w:ind w:left="1627" w:right="720"/>
              <w:rPr>
                <w:rFonts w:ascii="Tahoma" w:hAnsi="Tahoma" w:cs="Tahoma"/>
              </w:rPr>
            </w:pPr>
            <w:r w:rsidRPr="00AC2F34">
              <w:rPr>
                <w:rFonts w:ascii="Tahoma" w:hAnsi="Tahoma" w:cs="Tahoma"/>
                <w:sz w:val="18"/>
                <w:szCs w:val="18"/>
              </w:rPr>
              <w:t>Alle External Connector Licenses</w:t>
            </w:r>
          </w:p>
          <w:p w14:paraId="15564BF2" w14:textId="77777777" w:rsidR="00456002" w:rsidRPr="00AC2F34" w:rsidRDefault="00456002" w:rsidP="005C647E">
            <w:pPr>
              <w:pStyle w:val="AppendixBodyText"/>
              <w:ind w:left="1080" w:right="720"/>
              <w:rPr>
                <w:rFonts w:ascii="Tahoma" w:hAnsi="Tahoma" w:cs="Tahoma"/>
              </w:rPr>
            </w:pPr>
          </w:p>
          <w:p w14:paraId="15564BF3" w14:textId="77777777" w:rsidR="00456002" w:rsidRPr="00AC2F34" w:rsidRDefault="00456002" w:rsidP="00892791">
            <w:pPr>
              <w:pStyle w:val="AppendixBodyText"/>
              <w:rPr>
                <w:rFonts w:ascii="Tahoma" w:hAnsi="Tahoma" w:cs="Tahoma"/>
                <w:sz w:val="18"/>
                <w:lang w:eastAsia="ja-JP"/>
              </w:rPr>
            </w:pPr>
            <w:r w:rsidRPr="00AC2F34">
              <w:rPr>
                <w:rFonts w:ascii="Tahoma" w:hAnsi="Tahoma" w:cs="Tahoma"/>
                <w:sz w:val="18"/>
              </w:rPr>
              <w:t>Deze vrijstellingen met betrekking tot Gekwalificeerde Gebruikers zijn van toepassing op alle EA- en ESA-klanten, ongeacht of dergelijke vrijstellingen specifiek zijn vastgelegd in de voorwaarden van klantovereenkomsten.</w:t>
            </w:r>
          </w:p>
        </w:tc>
      </w:tr>
      <w:tr w:rsidR="00456002" w:rsidRPr="00AC2F34" w14:paraId="15564C01" w14:textId="77777777" w:rsidTr="004B5989">
        <w:tc>
          <w:tcPr>
            <w:tcW w:w="2403" w:type="dxa"/>
            <w:shd w:val="clear" w:color="auto" w:fill="auto"/>
          </w:tcPr>
          <w:p w14:paraId="15564BF5" w14:textId="77777777" w:rsidR="00456002" w:rsidRPr="00AC2F34" w:rsidRDefault="00456002" w:rsidP="005C647E">
            <w:pPr>
              <w:pStyle w:val="AppendixBodyText"/>
              <w:ind w:right="720"/>
              <w:rPr>
                <w:rFonts w:ascii="Tahoma" w:hAnsi="Tahoma" w:cs="Tahoma"/>
                <w:b/>
                <w:lang w:eastAsia="ja-JP"/>
              </w:rPr>
            </w:pPr>
            <w:r w:rsidRPr="00AC2F34">
              <w:rPr>
                <w:rFonts w:ascii="Tahoma" w:hAnsi="Tahoma" w:cs="Tahoma"/>
                <w:b/>
                <w:color w:val="000000"/>
                <w:szCs w:val="18"/>
              </w:rPr>
              <w:lastRenderedPageBreak/>
              <w:t>EES</w:t>
            </w:r>
          </w:p>
        </w:tc>
        <w:tc>
          <w:tcPr>
            <w:tcW w:w="6813" w:type="dxa"/>
            <w:shd w:val="clear" w:color="auto" w:fill="auto"/>
          </w:tcPr>
          <w:p w14:paraId="15564BF6" w14:textId="77777777" w:rsidR="00456002" w:rsidRPr="009D4A86" w:rsidRDefault="00456002" w:rsidP="005C647E">
            <w:pPr>
              <w:pStyle w:val="ListParagraph1"/>
              <w:ind w:left="0"/>
              <w:contextualSpacing w:val="0"/>
              <w:rPr>
                <w:rFonts w:ascii="Tahoma" w:hAnsi="Tahoma" w:cs="Tahoma"/>
                <w:lang w:val="de-DE"/>
              </w:rPr>
            </w:pPr>
            <w:r w:rsidRPr="009D4A86">
              <w:rPr>
                <w:rFonts w:ascii="Tahoma" w:hAnsi="Tahoma" w:cs="Tahoma"/>
                <w:sz w:val="18"/>
                <w:szCs w:val="18"/>
                <w:lang w:val="de-DE"/>
              </w:rPr>
              <w:t>Voor EES is een minimumbestelling vereist zoals hieronder wordt aangegeven:</w:t>
            </w:r>
            <w:r w:rsidR="00AB728B" w:rsidRPr="009D4A86">
              <w:rPr>
                <w:rFonts w:ascii="Tahoma" w:hAnsi="Tahoma" w:cs="Tahoma"/>
                <w:sz w:val="18"/>
                <w:szCs w:val="18"/>
                <w:lang w:val="de-DE"/>
              </w:rPr>
              <w:t xml:space="preserve"> </w:t>
            </w:r>
          </w:p>
          <w:p w14:paraId="15564BF7" w14:textId="77777777" w:rsidR="00406CB0" w:rsidRPr="009D4A86" w:rsidRDefault="00406CB0" w:rsidP="00822871">
            <w:pPr>
              <w:pStyle w:val="ListParagraph1"/>
              <w:spacing w:after="60"/>
              <w:ind w:left="0"/>
              <w:contextualSpacing w:val="0"/>
              <w:rPr>
                <w:rFonts w:ascii="Tahoma" w:hAnsi="Tahoma" w:cs="Tahoma"/>
                <w:lang w:val="de-DE"/>
              </w:rPr>
            </w:pPr>
          </w:p>
          <w:p w14:paraId="15564BF8" w14:textId="77777777" w:rsidR="00456002" w:rsidRPr="00AC2F34" w:rsidRDefault="00456002" w:rsidP="0035084D">
            <w:pPr>
              <w:pStyle w:val="AppendixFlushBulletedList"/>
              <w:numPr>
                <w:ilvl w:val="0"/>
                <w:numId w:val="31"/>
              </w:numPr>
              <w:spacing w:after="60"/>
              <w:ind w:right="90"/>
              <w:rPr>
                <w:rFonts w:ascii="Tahoma" w:hAnsi="Tahoma" w:cs="Tahoma"/>
              </w:rPr>
            </w:pPr>
            <w:r w:rsidRPr="00AC2F34">
              <w:rPr>
                <w:rFonts w:ascii="Tahoma" w:hAnsi="Tahoma" w:cs="Tahoma"/>
                <w:sz w:val="18"/>
                <w:szCs w:val="18"/>
              </w:rPr>
              <w:t>ten minste één Desktop Platform-product voor een Telling Gehele Organisatie van ten minste 1000 OF</w:t>
            </w:r>
          </w:p>
          <w:p w14:paraId="15564BF9" w14:textId="77777777" w:rsidR="00456002" w:rsidRPr="00AC2F34" w:rsidRDefault="00456002" w:rsidP="0035084D">
            <w:pPr>
              <w:pStyle w:val="AppendixFlushBulletedList"/>
              <w:numPr>
                <w:ilvl w:val="0"/>
                <w:numId w:val="31"/>
              </w:numPr>
              <w:spacing w:after="60"/>
              <w:ind w:right="90"/>
              <w:rPr>
                <w:rFonts w:ascii="Tahoma" w:hAnsi="Tahoma" w:cs="Tahoma"/>
              </w:rPr>
            </w:pPr>
            <w:r w:rsidRPr="00AC2F34">
              <w:rPr>
                <w:rFonts w:ascii="Tahoma" w:hAnsi="Tahoma" w:cs="Tahoma"/>
                <w:sz w:val="18"/>
                <w:szCs w:val="18"/>
              </w:rPr>
              <w:t>ten minste één Platform Online Dienst voor personeelsleden/onderwijsmedewerkers van een aantal van 1</w:t>
            </w:r>
            <w:r w:rsidR="00CC315A" w:rsidRPr="00AC2F34">
              <w:rPr>
                <w:rFonts w:ascii="Tahoma" w:hAnsi="Tahoma" w:cs="Tahoma"/>
                <w:sz w:val="18"/>
                <w:szCs w:val="18"/>
              </w:rPr>
              <w:t>.</w:t>
            </w:r>
            <w:r w:rsidRPr="00AC2F34">
              <w:rPr>
                <w:rFonts w:ascii="Tahoma" w:hAnsi="Tahoma" w:cs="Tahoma"/>
                <w:sz w:val="18"/>
                <w:szCs w:val="18"/>
              </w:rPr>
              <w:t>000 OF</w:t>
            </w:r>
          </w:p>
          <w:p w14:paraId="15564BFA" w14:textId="77777777" w:rsidR="00456002" w:rsidRPr="00AC2F34" w:rsidRDefault="00456002" w:rsidP="0035084D">
            <w:pPr>
              <w:pStyle w:val="AppendixFlushBulletedList"/>
              <w:numPr>
                <w:ilvl w:val="0"/>
                <w:numId w:val="31"/>
              </w:numPr>
              <w:spacing w:after="60"/>
              <w:ind w:right="90"/>
              <w:rPr>
                <w:rFonts w:ascii="Tahoma" w:hAnsi="Tahoma" w:cs="Tahoma"/>
              </w:rPr>
            </w:pPr>
            <w:r w:rsidRPr="00AC2F34">
              <w:rPr>
                <w:rFonts w:ascii="Tahoma" w:hAnsi="Tahoma" w:cs="Tahoma"/>
                <w:sz w:val="18"/>
                <w:szCs w:val="18"/>
              </w:rPr>
              <w:t>ten minste één Desktop Platform-product voor een Telling Student van ten minste 1000 OF</w:t>
            </w:r>
          </w:p>
          <w:p w14:paraId="15564BFB" w14:textId="77777777" w:rsidR="00456002" w:rsidRPr="00AC2F34" w:rsidRDefault="00456002" w:rsidP="0035084D">
            <w:pPr>
              <w:pStyle w:val="AppendixFlushBulletedList"/>
              <w:numPr>
                <w:ilvl w:val="0"/>
                <w:numId w:val="31"/>
              </w:numPr>
              <w:spacing w:after="60"/>
              <w:ind w:right="90"/>
              <w:rPr>
                <w:rFonts w:ascii="Tahoma" w:hAnsi="Tahoma" w:cs="Tahoma"/>
              </w:rPr>
            </w:pPr>
            <w:r w:rsidRPr="00AC2F34">
              <w:rPr>
                <w:rFonts w:ascii="Tahoma" w:hAnsi="Tahoma" w:cs="Tahoma"/>
                <w:sz w:val="18"/>
                <w:szCs w:val="18"/>
              </w:rPr>
              <w:t>ten minste één Platform Online Dienst voor studenten van een aantal van 1</w:t>
            </w:r>
            <w:r w:rsidR="00CC315A" w:rsidRPr="00AC2F34">
              <w:rPr>
                <w:rFonts w:ascii="Tahoma" w:hAnsi="Tahoma" w:cs="Tahoma"/>
                <w:sz w:val="18"/>
                <w:szCs w:val="18"/>
              </w:rPr>
              <w:t>.</w:t>
            </w:r>
            <w:r w:rsidRPr="00AC2F34">
              <w:rPr>
                <w:rFonts w:ascii="Tahoma" w:hAnsi="Tahoma" w:cs="Tahoma"/>
                <w:sz w:val="18"/>
                <w:szCs w:val="18"/>
              </w:rPr>
              <w:t xml:space="preserve">000 </w:t>
            </w:r>
          </w:p>
          <w:p w14:paraId="15564BFC" w14:textId="77777777" w:rsidR="00456002" w:rsidRPr="00AC2F34" w:rsidRDefault="00456002" w:rsidP="005C647E">
            <w:pPr>
              <w:rPr>
                <w:rFonts w:cs="Tahoma"/>
              </w:rPr>
            </w:pPr>
          </w:p>
          <w:p w14:paraId="15564BFD" w14:textId="77777777" w:rsidR="00A9013C" w:rsidRPr="00AC2F34" w:rsidRDefault="00456002" w:rsidP="005C647E">
            <w:pPr>
              <w:rPr>
                <w:rFonts w:cs="Tahoma"/>
              </w:rPr>
            </w:pPr>
            <w:r w:rsidRPr="00AC2F34">
              <w:rPr>
                <w:rFonts w:cs="Tahoma"/>
                <w:b/>
                <w:color w:val="000000"/>
                <w:szCs w:val="18"/>
              </w:rPr>
              <w:t>Opmerking:</w:t>
            </w:r>
            <w:r w:rsidRPr="00AC2F34">
              <w:rPr>
                <w:rFonts w:cs="Tahoma"/>
                <w:color w:val="000000"/>
                <w:szCs w:val="18"/>
              </w:rPr>
              <w:t xml:space="preserve"> deze vereiste voor de eerste bestelling kan worden losgelaten indien een kwalificerend enrollment wordt verstrekt.</w:t>
            </w:r>
          </w:p>
          <w:p w14:paraId="15564BFE" w14:textId="77777777" w:rsidR="00406CB0" w:rsidRPr="00AC2F34" w:rsidRDefault="00406CB0" w:rsidP="005C647E">
            <w:pPr>
              <w:rPr>
                <w:rFonts w:cs="Tahoma"/>
              </w:rPr>
            </w:pPr>
          </w:p>
          <w:p w14:paraId="15564BFF" w14:textId="77777777" w:rsidR="00A9013C" w:rsidRPr="00AC2F34" w:rsidRDefault="00A9013C" w:rsidP="000159F1">
            <w:pPr>
              <w:rPr>
                <w:rFonts w:cs="Tahoma"/>
              </w:rPr>
            </w:pPr>
            <w:r w:rsidRPr="00AC2F34">
              <w:rPr>
                <w:rFonts w:cs="Tahoma"/>
                <w:b/>
                <w:color w:val="000000"/>
                <w:szCs w:val="18"/>
              </w:rPr>
              <w:t xml:space="preserve">Opmerking: </w:t>
            </w:r>
            <w:r w:rsidRPr="00AC2F34">
              <w:rPr>
                <w:rFonts w:cs="Tahoma"/>
                <w:color w:val="000000"/>
                <w:szCs w:val="18"/>
              </w:rPr>
              <w:t>CAL’s (licenties voor clienttoegang) die zijn gekocht in het kader van de Enrollment for Education Solutions (EES) op niet-organisatieomvattende basis kunnen worden toegewezen en gebruikt als apparaat-CAL’s of gebruikers-CAL’s naar inzicht van de instelling.</w:t>
            </w:r>
            <w:r w:rsidR="00AB728B" w:rsidRPr="00AC2F34">
              <w:rPr>
                <w:rFonts w:cs="Tahoma"/>
                <w:color w:val="000000"/>
                <w:szCs w:val="18"/>
              </w:rPr>
              <w:t xml:space="preserve"> </w:t>
            </w:r>
            <w:r w:rsidRPr="00AC2F34">
              <w:rPr>
                <w:rFonts w:cs="Tahoma"/>
                <w:color w:val="000000"/>
                <w:szCs w:val="18"/>
              </w:rPr>
              <w:t>Gebruikers-CAL’s kunnen niet opnieuw worden toegewezen als apparaat-CAL’s en apparaat-CAL’s kunnen niet opnieuw worden toegewezen als gebruiker-CAL’s behalve op de volgende wijze.</w:t>
            </w:r>
            <w:r w:rsidR="00AB728B" w:rsidRPr="00AC2F34">
              <w:rPr>
                <w:rFonts w:cs="Tahoma"/>
                <w:color w:val="000000"/>
                <w:szCs w:val="18"/>
              </w:rPr>
              <w:t xml:space="preserve"> </w:t>
            </w:r>
            <w:r w:rsidRPr="00AC2F34">
              <w:rPr>
                <w:rFonts w:cs="Tahoma"/>
                <w:color w:val="000000"/>
                <w:szCs w:val="18"/>
              </w:rPr>
              <w:t>Een CAL die is besteld op niet-organisatieomvattende basis, kan opnieuw worden toegewezen en</w:t>
            </w:r>
            <w:r w:rsidR="000159F1" w:rsidRPr="00AC2F34">
              <w:rPr>
                <w:rFonts w:cs="Tahoma"/>
                <w:color w:val="000000"/>
                <w:szCs w:val="18"/>
              </w:rPr>
              <w:t> </w:t>
            </w:r>
            <w:r w:rsidRPr="00AC2F34">
              <w:rPr>
                <w:rFonts w:cs="Tahoma"/>
                <w:color w:val="000000"/>
                <w:szCs w:val="18"/>
              </w:rPr>
              <w:t>gebruikt als een apparaat- of gebruikers-CAL bij een verlenging van een abonnement via een nieuwe Overeenkomst.</w:t>
            </w:r>
          </w:p>
          <w:p w14:paraId="15564C00" w14:textId="77777777" w:rsidR="00822871" w:rsidRPr="00AC2F34" w:rsidRDefault="00822871" w:rsidP="005C647E">
            <w:pPr>
              <w:rPr>
                <w:rFonts w:cs="Tahoma"/>
                <w:lang w:eastAsia="ja-JP"/>
              </w:rPr>
            </w:pPr>
          </w:p>
        </w:tc>
      </w:tr>
    </w:tbl>
    <w:p w14:paraId="15564C02" w14:textId="77777777" w:rsidR="00366502" w:rsidRPr="00AC2F34" w:rsidRDefault="00366502" w:rsidP="00456002">
      <w:pPr>
        <w:pStyle w:val="Heading3"/>
        <w:ind w:right="720"/>
        <w:rPr>
          <w:rFonts w:ascii="Tahoma" w:hAnsi="Tahoma" w:cs="Tahoma"/>
        </w:rPr>
      </w:pPr>
      <w:bookmarkStart w:id="703" w:name="_Toc323159731"/>
      <w:bookmarkStart w:id="704" w:name="_Toc325609171"/>
      <w:bookmarkStart w:id="705" w:name="_Toc336338192"/>
    </w:p>
    <w:p w14:paraId="15564C03" w14:textId="77777777" w:rsidR="00456002" w:rsidRPr="00AC2F34" w:rsidRDefault="00456002" w:rsidP="00456002">
      <w:pPr>
        <w:pStyle w:val="Heading3"/>
        <w:ind w:right="720"/>
        <w:rPr>
          <w:rFonts w:ascii="Tahoma" w:hAnsi="Tahoma" w:cs="Tahoma"/>
        </w:rPr>
      </w:pPr>
      <w:bookmarkStart w:id="706" w:name="_Toc343596538"/>
      <w:r w:rsidRPr="00AC2F34">
        <w:rPr>
          <w:rFonts w:ascii="Tahoma" w:hAnsi="Tahoma" w:cs="Tahoma"/>
          <w:sz w:val="24"/>
          <w:szCs w:val="22"/>
        </w:rPr>
        <w:t>Platforms</w:t>
      </w:r>
      <w:bookmarkEnd w:id="703"/>
      <w:bookmarkEnd w:id="704"/>
      <w:bookmarkEnd w:id="705"/>
      <w:bookmarkEnd w:id="706"/>
    </w:p>
    <w:p w14:paraId="15564C04" w14:textId="77777777" w:rsidR="00456002" w:rsidRPr="00AC2F34" w:rsidRDefault="00456002" w:rsidP="00456002">
      <w:pPr>
        <w:rPr>
          <w:rFonts w:cs="Tahoma"/>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AC2F34" w14:paraId="15564C07" w14:textId="77777777" w:rsidTr="00892791">
        <w:trPr>
          <w:trHeight w:val="332"/>
          <w:tblHeader/>
        </w:trPr>
        <w:tc>
          <w:tcPr>
            <w:tcW w:w="1890" w:type="dxa"/>
            <w:shd w:val="clear" w:color="auto" w:fill="FABF8F"/>
          </w:tcPr>
          <w:p w14:paraId="15564C05" w14:textId="77777777" w:rsidR="00456002" w:rsidRPr="00AC2F34" w:rsidRDefault="00456002" w:rsidP="00E64551">
            <w:pPr>
              <w:rPr>
                <w:rFonts w:cs="Tahoma"/>
                <w:b/>
                <w:sz w:val="22"/>
                <w:lang w:eastAsia="ja-JP"/>
              </w:rPr>
            </w:pPr>
            <w:r w:rsidRPr="00AC2F34">
              <w:rPr>
                <w:rFonts w:cs="Tahoma"/>
                <w:b/>
                <w:sz w:val="22"/>
              </w:rPr>
              <w:t>Programma's</w:t>
            </w:r>
          </w:p>
        </w:tc>
        <w:tc>
          <w:tcPr>
            <w:tcW w:w="7308" w:type="dxa"/>
            <w:shd w:val="clear" w:color="auto" w:fill="FABF8F"/>
          </w:tcPr>
          <w:p w14:paraId="15564C06" w14:textId="77777777" w:rsidR="00456002" w:rsidRPr="00AC2F34" w:rsidRDefault="00456002" w:rsidP="005C647E">
            <w:pPr>
              <w:jc w:val="center"/>
              <w:rPr>
                <w:rFonts w:cs="Tahoma"/>
                <w:b/>
                <w:sz w:val="22"/>
                <w:lang w:eastAsia="ja-JP"/>
              </w:rPr>
            </w:pPr>
            <w:r w:rsidRPr="00AC2F34">
              <w:rPr>
                <w:rFonts w:cs="Tahoma"/>
                <w:b/>
                <w:sz w:val="22"/>
              </w:rPr>
              <w:t>Platforms</w:t>
            </w:r>
          </w:p>
        </w:tc>
      </w:tr>
      <w:tr w:rsidR="00456002" w:rsidRPr="00AC2F34" w14:paraId="15564C14" w14:textId="77777777" w:rsidTr="005C647E">
        <w:tc>
          <w:tcPr>
            <w:tcW w:w="1890" w:type="dxa"/>
            <w:shd w:val="clear" w:color="auto" w:fill="auto"/>
          </w:tcPr>
          <w:p w14:paraId="15564C08" w14:textId="77777777" w:rsidR="00456002" w:rsidRPr="009D4A86" w:rsidRDefault="00DD367D" w:rsidP="00892791">
            <w:pPr>
              <w:rPr>
                <w:rFonts w:cs="Tahoma"/>
                <w:b/>
                <w:lang w:val="nb-NO" w:eastAsia="ja-JP"/>
              </w:rPr>
            </w:pPr>
            <w:r w:rsidRPr="009D4A86">
              <w:rPr>
                <w:rFonts w:cs="Tahoma"/>
                <w:b/>
                <w:lang w:val="nb-NO"/>
              </w:rPr>
              <w:t>Enterprise Overeenkomst en</w:t>
            </w:r>
            <w:r w:rsidR="00892791" w:rsidRPr="009D4A86">
              <w:rPr>
                <w:rFonts w:cs="Tahoma"/>
                <w:b/>
                <w:lang w:val="nb-NO"/>
              </w:rPr>
              <w:t> </w:t>
            </w:r>
            <w:r w:rsidRPr="009D4A86">
              <w:rPr>
                <w:rFonts w:cs="Tahoma"/>
                <w:b/>
                <w:lang w:val="nb-NO"/>
              </w:rPr>
              <w:t>Enterprise Subscription Overeenkomst</w:t>
            </w:r>
          </w:p>
        </w:tc>
        <w:tc>
          <w:tcPr>
            <w:tcW w:w="7308" w:type="dxa"/>
            <w:shd w:val="clear" w:color="auto" w:fill="auto"/>
          </w:tcPr>
          <w:p w14:paraId="15564C09" w14:textId="77777777" w:rsidR="00456002" w:rsidRPr="00AC2F34" w:rsidRDefault="00456002" w:rsidP="00024C3C">
            <w:pPr>
              <w:numPr>
                <w:ilvl w:val="0"/>
                <w:numId w:val="22"/>
              </w:numPr>
              <w:ind w:left="720"/>
              <w:rPr>
                <w:rFonts w:cs="Tahoma"/>
              </w:rPr>
            </w:pPr>
            <w:r w:rsidRPr="00AC2F34">
              <w:rPr>
                <w:rFonts w:cs="Tahoma"/>
                <w:color w:val="000000"/>
                <w:szCs w:val="18"/>
              </w:rPr>
              <w:t>Enterprise Desktop Platform-producten</w:t>
            </w:r>
          </w:p>
          <w:p w14:paraId="15564C0A" w14:textId="77777777" w:rsidR="00456002" w:rsidRPr="00AC2F34" w:rsidRDefault="00456002" w:rsidP="005C647E">
            <w:pPr>
              <w:rPr>
                <w:rFonts w:cs="Tahoma"/>
              </w:rPr>
            </w:pPr>
          </w:p>
          <w:p w14:paraId="15564C0B" w14:textId="77777777" w:rsidR="00456002" w:rsidRPr="00AC2F34" w:rsidRDefault="00456002" w:rsidP="000159F1">
            <w:pPr>
              <w:ind w:left="360"/>
              <w:rPr>
                <w:rFonts w:cs="Tahoma"/>
              </w:rPr>
            </w:pPr>
            <w:r w:rsidRPr="00AC2F34">
              <w:rPr>
                <w:rFonts w:cs="Tahoma"/>
                <w:color w:val="000000"/>
                <w:szCs w:val="18"/>
              </w:rPr>
              <w:t xml:space="preserve">De Enterprise Desktop Platform-producten zijn beschikbaar voor klanten met een Enterprise Overeenkomst. Het Enterprise Desktop Platform omvat de meest actuele versie van Office </w:t>
            </w:r>
            <w:r w:rsidRPr="00AC2F34">
              <w:rPr>
                <w:rFonts w:cs="Tahoma"/>
                <w:szCs w:val="18"/>
              </w:rPr>
              <w:t>Professional Plus</w:t>
            </w:r>
            <w:r w:rsidRPr="00AC2F34">
              <w:rPr>
                <w:rFonts w:cs="Tahoma"/>
                <w:color w:val="000000"/>
                <w:szCs w:val="18"/>
              </w:rPr>
              <w:t>, Windows 8 Pro Operating System Upgrade of Windows Virtual Desktop Access (VDA), en de client access license voor Enterprise CAL Suite. Enterprise Desktop Platform-producten worden in de kolom Enterprise Overeenkomst aangegeven met een “E”.</w:t>
            </w:r>
            <w:r w:rsidR="00AB728B" w:rsidRPr="00AC2F34">
              <w:rPr>
                <w:rFonts w:cs="Tahoma"/>
                <w:color w:val="000000"/>
                <w:szCs w:val="18"/>
              </w:rPr>
              <w:t xml:space="preserve"> </w:t>
            </w:r>
            <w:r w:rsidRPr="00AC2F34">
              <w:rPr>
                <w:rFonts w:cs="Tahoma"/>
                <w:color w:val="000000"/>
                <w:szCs w:val="18"/>
              </w:rPr>
              <w:t>Voor klanten met een Enterprise en Enterprise Subscription Overeenkomst kan het Enterprise Desktop Platform ook</w:t>
            </w:r>
            <w:r w:rsidR="000159F1" w:rsidRPr="00AC2F34">
              <w:rPr>
                <w:rFonts w:cs="Tahoma"/>
                <w:color w:val="000000"/>
                <w:szCs w:val="18"/>
              </w:rPr>
              <w:t> </w:t>
            </w:r>
            <w:r w:rsidRPr="00AC2F34">
              <w:rPr>
                <w:rFonts w:cs="Tahoma"/>
                <w:color w:val="000000"/>
                <w:szCs w:val="18"/>
              </w:rPr>
              <w:t>met</w:t>
            </w:r>
            <w:r w:rsidR="005072EC" w:rsidRPr="00AC2F34">
              <w:rPr>
                <w:rFonts w:cs="Tahoma"/>
                <w:color w:val="000000"/>
                <w:szCs w:val="18"/>
              </w:rPr>
              <w:t> </w:t>
            </w:r>
            <w:r w:rsidRPr="00AC2F34">
              <w:rPr>
                <w:rFonts w:cs="Tahoma"/>
                <w:color w:val="000000"/>
                <w:szCs w:val="18"/>
              </w:rPr>
              <w:t>MDOP worden aangeschaft.</w:t>
            </w:r>
          </w:p>
          <w:p w14:paraId="15564C0C" w14:textId="77777777" w:rsidR="00456002" w:rsidRPr="00AC2F34" w:rsidRDefault="00456002" w:rsidP="005C647E">
            <w:pPr>
              <w:rPr>
                <w:rFonts w:cs="Tahoma"/>
              </w:rPr>
            </w:pPr>
          </w:p>
          <w:p w14:paraId="15564C0D" w14:textId="77777777" w:rsidR="00734FB2" w:rsidRPr="00AC2F34" w:rsidRDefault="00734FB2" w:rsidP="005C647E">
            <w:pPr>
              <w:rPr>
                <w:rFonts w:cs="Tahoma"/>
              </w:rPr>
            </w:pPr>
          </w:p>
          <w:p w14:paraId="15564C0E" w14:textId="77777777" w:rsidR="00734FB2" w:rsidRPr="00AC2F34" w:rsidRDefault="00734FB2" w:rsidP="005C647E">
            <w:pPr>
              <w:rPr>
                <w:rFonts w:cs="Tahoma"/>
              </w:rPr>
            </w:pPr>
          </w:p>
          <w:p w14:paraId="15564C0F" w14:textId="77777777" w:rsidR="00734FB2" w:rsidRPr="00AC2F34" w:rsidRDefault="00734FB2" w:rsidP="005C647E">
            <w:pPr>
              <w:rPr>
                <w:rFonts w:cs="Tahoma"/>
              </w:rPr>
            </w:pPr>
          </w:p>
          <w:p w14:paraId="15564C10" w14:textId="77777777" w:rsidR="00456002" w:rsidRPr="00AC2F34" w:rsidRDefault="00456002" w:rsidP="00024C3C">
            <w:pPr>
              <w:numPr>
                <w:ilvl w:val="0"/>
                <w:numId w:val="22"/>
              </w:numPr>
              <w:ind w:left="720"/>
              <w:rPr>
                <w:rFonts w:cs="Tahoma"/>
              </w:rPr>
            </w:pPr>
            <w:r w:rsidRPr="00AC2F34">
              <w:rPr>
                <w:rFonts w:cs="Tahoma"/>
                <w:color w:val="000000"/>
                <w:szCs w:val="18"/>
              </w:rPr>
              <w:lastRenderedPageBreak/>
              <w:t>Professional Desktop Platform-producten</w:t>
            </w:r>
          </w:p>
          <w:p w14:paraId="15564C11" w14:textId="77777777" w:rsidR="00456002" w:rsidRPr="00AC2F34" w:rsidRDefault="00456002" w:rsidP="005C647E">
            <w:pPr>
              <w:rPr>
                <w:rFonts w:cs="Tahoma"/>
              </w:rPr>
            </w:pPr>
          </w:p>
          <w:p w14:paraId="15564C12" w14:textId="77777777" w:rsidR="00456002" w:rsidRPr="00AC2F34" w:rsidRDefault="00456002" w:rsidP="00622ACE">
            <w:pPr>
              <w:ind w:left="360"/>
              <w:rPr>
                <w:rFonts w:cs="Tahoma"/>
              </w:rPr>
            </w:pPr>
            <w:r w:rsidRPr="00AC2F34">
              <w:rPr>
                <w:rFonts w:cs="Tahoma"/>
                <w:color w:val="000000"/>
                <w:szCs w:val="18"/>
              </w:rPr>
              <w:t>De Professional Desktop Platform-producten zijn beschikbaar voor klanten met een</w:t>
            </w:r>
            <w:r w:rsidR="00622ACE" w:rsidRPr="00AC2F34">
              <w:rPr>
                <w:rFonts w:cs="Tahoma"/>
                <w:color w:val="000000"/>
                <w:szCs w:val="18"/>
              </w:rPr>
              <w:t> </w:t>
            </w:r>
            <w:r w:rsidRPr="00AC2F34">
              <w:rPr>
                <w:rFonts w:cs="Tahoma"/>
                <w:color w:val="000000"/>
                <w:szCs w:val="18"/>
              </w:rPr>
              <w:t>Enterprise Overeenkomst. Het Professional Desktop Platform omvat de meest actuele versie van Office Professional Plus, Windows 8 Pro Operating System Upgrade of Windows Virtual Desktop Access (VDA) (alleen voor EA-overeenkomsten), en de client access license voor Core CAL Suite. Professional Desktop Platform-producten worden in de kolom Enterprise Overeenkomst aangegeven met een “E”. Voor klanten met een Enterprise en Enterprise Subscription Overeenkomst kan het Professional Desktop Platform ook met MDOP worden aangeschaft.</w:t>
            </w:r>
          </w:p>
          <w:p w14:paraId="15564C13" w14:textId="77777777" w:rsidR="00456002" w:rsidRPr="00AC2F34" w:rsidRDefault="00456002" w:rsidP="005C647E">
            <w:pPr>
              <w:rPr>
                <w:rFonts w:cs="Tahoma"/>
                <w:szCs w:val="18"/>
                <w:lang w:eastAsia="ja-JP"/>
              </w:rPr>
            </w:pPr>
          </w:p>
        </w:tc>
      </w:tr>
      <w:tr w:rsidR="00456002" w:rsidRPr="00AC2F34" w14:paraId="15564C1A" w14:textId="77777777" w:rsidTr="005C647E">
        <w:trPr>
          <w:trHeight w:val="278"/>
        </w:trPr>
        <w:tc>
          <w:tcPr>
            <w:tcW w:w="1890" w:type="dxa"/>
            <w:shd w:val="clear" w:color="auto" w:fill="auto"/>
          </w:tcPr>
          <w:p w14:paraId="15564C15" w14:textId="77777777" w:rsidR="00456002" w:rsidRPr="00AC2F34" w:rsidRDefault="00456002" w:rsidP="005C647E">
            <w:pPr>
              <w:rPr>
                <w:rFonts w:cs="Tahoma"/>
                <w:b/>
                <w:lang w:eastAsia="ja-JP"/>
              </w:rPr>
            </w:pPr>
            <w:r w:rsidRPr="00AC2F34">
              <w:rPr>
                <w:rFonts w:cs="Tahoma"/>
                <w:b/>
                <w:sz w:val="20"/>
              </w:rPr>
              <w:lastRenderedPageBreak/>
              <w:t>Open Value en Open Value Subscription (Commercial en Government)</w:t>
            </w:r>
          </w:p>
        </w:tc>
        <w:tc>
          <w:tcPr>
            <w:tcW w:w="7308" w:type="dxa"/>
            <w:shd w:val="clear" w:color="auto" w:fill="auto"/>
          </w:tcPr>
          <w:p w14:paraId="15564C16" w14:textId="77777777" w:rsidR="00456002" w:rsidRPr="00AC2F34" w:rsidRDefault="00456002" w:rsidP="00024C3C">
            <w:pPr>
              <w:numPr>
                <w:ilvl w:val="0"/>
                <w:numId w:val="22"/>
              </w:numPr>
              <w:ind w:left="720"/>
              <w:rPr>
                <w:rFonts w:cs="Tahoma"/>
              </w:rPr>
            </w:pPr>
            <w:r w:rsidRPr="00AC2F34">
              <w:rPr>
                <w:rFonts w:cs="Tahoma"/>
                <w:szCs w:val="18"/>
              </w:rPr>
              <w:t>Aangepaste Desktop Platform-producten</w:t>
            </w:r>
          </w:p>
          <w:p w14:paraId="15564C17" w14:textId="77777777" w:rsidR="00456002" w:rsidRPr="00AC2F34" w:rsidRDefault="00456002" w:rsidP="005C647E">
            <w:pPr>
              <w:rPr>
                <w:rFonts w:cs="Tahoma"/>
              </w:rPr>
            </w:pPr>
          </w:p>
          <w:p w14:paraId="15564C18" w14:textId="77777777" w:rsidR="00456002" w:rsidRPr="00AC2F34" w:rsidRDefault="00456002" w:rsidP="00E64551">
            <w:pPr>
              <w:ind w:left="360"/>
              <w:rPr>
                <w:rFonts w:cs="Tahoma"/>
              </w:rPr>
            </w:pPr>
            <w:r w:rsidRPr="00AC2F34">
              <w:rPr>
                <w:rFonts w:cs="Tahoma"/>
                <w:color w:val="000000"/>
                <w:szCs w:val="18"/>
              </w:rPr>
              <w:t>Aangepaste Desktop Platform-producten zijn beschikbaar voor klanten met Open</w:t>
            </w:r>
            <w:r w:rsidR="00892791" w:rsidRPr="00AC2F34">
              <w:rPr>
                <w:rFonts w:cs="Tahoma"/>
                <w:color w:val="000000"/>
                <w:szCs w:val="18"/>
              </w:rPr>
              <w:t> </w:t>
            </w:r>
            <w:r w:rsidRPr="00AC2F34">
              <w:rPr>
                <w:rFonts w:cs="Tahoma"/>
                <w:color w:val="000000"/>
                <w:szCs w:val="18"/>
              </w:rPr>
              <w:t xml:space="preserve">Value en Open Value Subscription die de </w:t>
            </w:r>
            <w:r w:rsidRPr="00AC2F34">
              <w:rPr>
                <w:rFonts w:cs="Tahoma"/>
                <w:szCs w:val="18"/>
              </w:rPr>
              <w:t>organisatieomvattende/bedrijfsomvattende</w:t>
            </w:r>
            <w:r w:rsidRPr="00AC2F34">
              <w:rPr>
                <w:rFonts w:cs="Tahoma"/>
                <w:color w:val="000000"/>
                <w:szCs w:val="18"/>
              </w:rPr>
              <w:t xml:space="preserve"> optie selecteren. Het Aangepaste Desktop Platform omvat de meest actuele versies van Office Professional Plus, Windows 8 Pro Operating System Upgrade*, en de client access license voor Enterprise CAL Suite, Core CAL Suite, de Essential Business Server CAL Suite of</w:t>
            </w:r>
            <w:r w:rsidR="00892791" w:rsidRPr="00AC2F34">
              <w:rPr>
                <w:rFonts w:cs="Tahoma"/>
                <w:color w:val="000000"/>
                <w:szCs w:val="18"/>
              </w:rPr>
              <w:t> </w:t>
            </w:r>
            <w:r w:rsidRPr="00AC2F34">
              <w:rPr>
                <w:rFonts w:cs="Tahoma"/>
                <w:color w:val="000000"/>
                <w:szCs w:val="18"/>
              </w:rPr>
              <w:t>de</w:t>
            </w:r>
            <w:r w:rsidR="00892791" w:rsidRPr="00AC2F34">
              <w:rPr>
                <w:rFonts w:cs="Tahoma"/>
                <w:color w:val="000000"/>
                <w:szCs w:val="18"/>
              </w:rPr>
              <w:t> </w:t>
            </w:r>
            <w:r w:rsidRPr="00AC2F34">
              <w:rPr>
                <w:rFonts w:cs="Tahoma"/>
                <w:color w:val="000000"/>
                <w:szCs w:val="18"/>
              </w:rPr>
              <w:t>Small Business Server CAL Suite. Aangepaste Desktop Platform-producten worden in de kolom Open Value aangegeven met een “E”.</w:t>
            </w:r>
            <w:r w:rsidR="00AB728B" w:rsidRPr="00AC2F34">
              <w:rPr>
                <w:rFonts w:cs="Tahoma"/>
                <w:color w:val="000000"/>
                <w:szCs w:val="18"/>
              </w:rPr>
              <w:t xml:space="preserve"> </w:t>
            </w:r>
          </w:p>
          <w:p w14:paraId="15564C19" w14:textId="77777777" w:rsidR="00456002" w:rsidRPr="00AC2F34" w:rsidRDefault="00456002" w:rsidP="005C647E">
            <w:pPr>
              <w:rPr>
                <w:rFonts w:cs="Tahoma"/>
                <w:szCs w:val="18"/>
                <w:lang w:eastAsia="ja-JP"/>
              </w:rPr>
            </w:pPr>
          </w:p>
        </w:tc>
      </w:tr>
      <w:tr w:rsidR="00456002" w:rsidRPr="00AC2F34" w14:paraId="15564C25" w14:textId="77777777" w:rsidTr="005C647E">
        <w:trPr>
          <w:trHeight w:val="278"/>
        </w:trPr>
        <w:tc>
          <w:tcPr>
            <w:tcW w:w="1890" w:type="dxa"/>
            <w:shd w:val="clear" w:color="auto" w:fill="auto"/>
          </w:tcPr>
          <w:p w14:paraId="15564C1B" w14:textId="77777777" w:rsidR="00456002" w:rsidRPr="00AC2F34" w:rsidRDefault="00456002" w:rsidP="005C647E">
            <w:pPr>
              <w:rPr>
                <w:rFonts w:cs="Tahoma"/>
                <w:b/>
                <w:lang w:eastAsia="ja-JP"/>
              </w:rPr>
            </w:pPr>
            <w:r w:rsidRPr="00AC2F34">
              <w:rPr>
                <w:rFonts w:cs="Tahoma"/>
                <w:b/>
                <w:sz w:val="20"/>
              </w:rPr>
              <w:t>Academic Platforms (EES, OVS-ES en School Overeenkomst)</w:t>
            </w:r>
          </w:p>
        </w:tc>
        <w:tc>
          <w:tcPr>
            <w:tcW w:w="7308" w:type="dxa"/>
            <w:shd w:val="clear" w:color="auto" w:fill="auto"/>
          </w:tcPr>
          <w:p w14:paraId="15564C1C" w14:textId="77777777" w:rsidR="00456002" w:rsidRPr="00AC2F34" w:rsidRDefault="00456002" w:rsidP="00822871">
            <w:pPr>
              <w:numPr>
                <w:ilvl w:val="0"/>
                <w:numId w:val="22"/>
              </w:numPr>
              <w:spacing w:after="60"/>
              <w:ind w:left="720"/>
              <w:rPr>
                <w:rFonts w:cs="Tahoma"/>
              </w:rPr>
            </w:pPr>
            <w:r w:rsidRPr="00AC2F34">
              <w:rPr>
                <w:rFonts w:cs="Tahoma"/>
                <w:szCs w:val="18"/>
              </w:rPr>
              <w:t>Education Desktop Platform- en School Desktop met Enterprise CAL Suite Platform-producten</w:t>
            </w:r>
          </w:p>
          <w:p w14:paraId="15564C1D" w14:textId="77777777" w:rsidR="00456002" w:rsidRPr="00AC2F34" w:rsidRDefault="00456002" w:rsidP="00822871">
            <w:pPr>
              <w:numPr>
                <w:ilvl w:val="0"/>
                <w:numId w:val="22"/>
              </w:numPr>
              <w:spacing w:after="60"/>
              <w:ind w:left="720"/>
              <w:rPr>
                <w:rFonts w:cs="Tahoma"/>
              </w:rPr>
            </w:pPr>
            <w:r w:rsidRPr="00AC2F34">
              <w:rPr>
                <w:rFonts w:cs="Tahoma"/>
                <w:szCs w:val="18"/>
              </w:rPr>
              <w:t>Education Desktop Platform- en School Desktop met Core CAL Suite Platform-producten</w:t>
            </w:r>
          </w:p>
          <w:p w14:paraId="15564C1E" w14:textId="77777777" w:rsidR="00456002" w:rsidRPr="00AC2F34" w:rsidRDefault="00456002" w:rsidP="005C647E">
            <w:pPr>
              <w:rPr>
                <w:rFonts w:cs="Tahoma"/>
              </w:rPr>
            </w:pPr>
          </w:p>
          <w:p w14:paraId="15564C1F" w14:textId="77777777" w:rsidR="00456002" w:rsidRPr="00AC2F34" w:rsidRDefault="00456002" w:rsidP="00622ACE">
            <w:pPr>
              <w:ind w:left="360"/>
              <w:rPr>
                <w:rFonts w:cs="Tahoma"/>
              </w:rPr>
            </w:pPr>
            <w:r w:rsidRPr="00AC2F34">
              <w:rPr>
                <w:rFonts w:cs="Tahoma"/>
                <w:szCs w:val="18"/>
              </w:rPr>
              <w:t>De Education Desktop Platform-producten zijn beschikbaar voor klanten met Enrollment for Education Solutions (EES) en Open Value Subscription – Education Solutions (OVS-ES). De School Desktop Platform-producten zijn beschikbaar voor klanten met een School Overeenkomst. Het Education Desktop met Enterprise CAL Suite Platform en het School Desktop met Enterprise CAL Suite Platform omvatten de meest actuele versie van Office Pro Plus of Office voor Mac, Windows 8 Professional Operating System Upgrade en de client access license voor Enterprise</w:t>
            </w:r>
            <w:r w:rsidR="00622ACE" w:rsidRPr="00AC2F34">
              <w:rPr>
                <w:rFonts w:cs="Tahoma"/>
                <w:szCs w:val="18"/>
              </w:rPr>
              <w:t> </w:t>
            </w:r>
            <w:r w:rsidRPr="00AC2F34">
              <w:rPr>
                <w:rFonts w:cs="Tahoma"/>
                <w:szCs w:val="18"/>
              </w:rPr>
              <w:t xml:space="preserve">CAL Suite. </w:t>
            </w:r>
          </w:p>
          <w:p w14:paraId="15564C20" w14:textId="77777777" w:rsidR="00456002" w:rsidRPr="00AC2F34" w:rsidRDefault="00456002" w:rsidP="00E64551">
            <w:pPr>
              <w:ind w:left="360"/>
              <w:rPr>
                <w:rFonts w:cs="Tahoma"/>
              </w:rPr>
            </w:pPr>
          </w:p>
          <w:p w14:paraId="15564C21" w14:textId="77777777" w:rsidR="00456002" w:rsidRPr="00AC2F34" w:rsidRDefault="00456002" w:rsidP="00E64551">
            <w:pPr>
              <w:ind w:left="360"/>
              <w:rPr>
                <w:rFonts w:cs="Tahoma"/>
              </w:rPr>
            </w:pPr>
            <w:r w:rsidRPr="00AC2F34">
              <w:rPr>
                <w:rFonts w:cs="Tahoma"/>
                <w:iCs/>
                <w:szCs w:val="18"/>
              </w:rPr>
              <w:t>In de prijslijst wordt het School Desktop Platform-product geteld als 3 units.</w:t>
            </w:r>
          </w:p>
          <w:p w14:paraId="15564C22" w14:textId="77777777" w:rsidR="00456002" w:rsidRPr="00AC2F34" w:rsidRDefault="00456002" w:rsidP="005C647E">
            <w:pPr>
              <w:rPr>
                <w:rFonts w:cs="Tahoma"/>
              </w:rPr>
            </w:pPr>
          </w:p>
          <w:p w14:paraId="15564C23" w14:textId="77777777" w:rsidR="00456002" w:rsidRPr="00AC2F34" w:rsidRDefault="00456002" w:rsidP="00B47CB8">
            <w:pPr>
              <w:tabs>
                <w:tab w:val="left" w:pos="8640"/>
              </w:tabs>
              <w:ind w:left="360" w:right="720"/>
              <w:rPr>
                <w:rFonts w:cs="Tahoma"/>
              </w:rPr>
            </w:pPr>
            <w:r w:rsidRPr="00AC2F34">
              <w:rPr>
                <w:rFonts w:cs="Tahoma"/>
                <w:b/>
                <w:bCs/>
                <w:color w:val="000000"/>
                <w:szCs w:val="18"/>
              </w:rPr>
              <w:t xml:space="preserve">Opmerking: </w:t>
            </w:r>
            <w:r w:rsidRPr="00AC2F34">
              <w:rPr>
                <w:rFonts w:cs="Tahoma"/>
                <w:bCs/>
                <w:color w:val="000000"/>
                <w:szCs w:val="18"/>
              </w:rPr>
              <w:t>Klanten met EES en OVS-ES mogen Desktop Platform-producten en afzonderlijke CAL-producten die deel uitmaken van de Core</w:t>
            </w:r>
            <w:r w:rsidR="00B47CB8" w:rsidRPr="00AC2F34">
              <w:rPr>
                <w:rFonts w:cs="Tahoma"/>
                <w:bCs/>
                <w:color w:val="000000"/>
                <w:szCs w:val="18"/>
              </w:rPr>
              <w:t> </w:t>
            </w:r>
            <w:r w:rsidRPr="00AC2F34">
              <w:rPr>
                <w:rFonts w:cs="Tahoma"/>
                <w:bCs/>
                <w:color w:val="000000"/>
                <w:szCs w:val="18"/>
              </w:rPr>
              <w:t>CAL Suite of de Enterprise CAL Suite niet selecteren voor slechts een</w:t>
            </w:r>
            <w:r w:rsidR="00B47CB8" w:rsidRPr="00AC2F34">
              <w:rPr>
                <w:rFonts w:cs="Tahoma"/>
                <w:bCs/>
                <w:color w:val="000000"/>
                <w:szCs w:val="18"/>
              </w:rPr>
              <w:t> </w:t>
            </w:r>
            <w:r w:rsidRPr="00AC2F34">
              <w:rPr>
                <w:rFonts w:cs="Tahoma"/>
                <w:bCs/>
                <w:color w:val="000000"/>
                <w:szCs w:val="18"/>
              </w:rPr>
              <w:t>deel van hun organisatieomvattende aantal en/of aantal studenten. Bijvoorbeeld: indien het abonnement geldt voor een organisatieomvattend aantal van 1200 FTE-werknemers (Full time Equivalent), gelden de</w:t>
            </w:r>
            <w:r w:rsidR="00B47CB8" w:rsidRPr="00AC2F34">
              <w:rPr>
                <w:rFonts w:cs="Tahoma"/>
                <w:bCs/>
                <w:color w:val="000000"/>
                <w:szCs w:val="18"/>
              </w:rPr>
              <w:t> </w:t>
            </w:r>
            <w:r w:rsidRPr="00AC2F34">
              <w:rPr>
                <w:rFonts w:cs="Tahoma"/>
                <w:bCs/>
                <w:color w:val="000000"/>
                <w:szCs w:val="18"/>
              </w:rPr>
              <w:t>geselecteerde Desktop Platform-producten en Cal Suite-componentproducten voor het organisatieomvattende aantal van 1000, ook al wordt een bepaald Desktop Platform- of Cal-componentproduct slechts op een deel van deze pc’s gebruikt.</w:t>
            </w:r>
          </w:p>
          <w:p w14:paraId="15564C24" w14:textId="77777777" w:rsidR="00456002" w:rsidRPr="00AC2F34" w:rsidRDefault="00456002" w:rsidP="005C647E">
            <w:pPr>
              <w:rPr>
                <w:rFonts w:cs="Tahoma"/>
                <w:szCs w:val="18"/>
                <w:lang w:eastAsia="ja-JP"/>
              </w:rPr>
            </w:pPr>
          </w:p>
        </w:tc>
      </w:tr>
    </w:tbl>
    <w:p w14:paraId="15564C26" w14:textId="77777777" w:rsidR="00456002" w:rsidRPr="00AC2F34" w:rsidRDefault="00456002" w:rsidP="00456002">
      <w:pPr>
        <w:pStyle w:val="Heading4"/>
        <w:tabs>
          <w:tab w:val="clear" w:pos="720"/>
          <w:tab w:val="num" w:pos="0"/>
        </w:tabs>
        <w:ind w:left="0" w:right="720" w:firstLine="0"/>
        <w:rPr>
          <w:rFonts w:ascii="Tahoma" w:hAnsi="Tahoma" w:cs="Tahoma"/>
        </w:rPr>
      </w:pPr>
    </w:p>
    <w:p w14:paraId="15564C27" w14:textId="77777777" w:rsidR="00406CB0" w:rsidRPr="00AC2F34" w:rsidRDefault="00406CB0" w:rsidP="004641FD">
      <w:pPr>
        <w:pStyle w:val="Heading3"/>
        <w:ind w:right="720"/>
        <w:rPr>
          <w:rFonts w:ascii="Tahoma" w:hAnsi="Tahoma" w:cs="Tahoma"/>
        </w:rPr>
      </w:pPr>
      <w:bookmarkStart w:id="707" w:name="_Toc336338193"/>
    </w:p>
    <w:p w14:paraId="15564C28" w14:textId="77777777" w:rsidR="00892791" w:rsidRPr="00AC2F34" w:rsidRDefault="00892791" w:rsidP="00406CB0">
      <w:pPr>
        <w:rPr>
          <w:rFonts w:cs="Tahoma"/>
        </w:rPr>
      </w:pPr>
    </w:p>
    <w:p w14:paraId="15564C29" w14:textId="77777777" w:rsidR="004665F8" w:rsidRPr="00AC2F34" w:rsidRDefault="004665F8" w:rsidP="00406CB0">
      <w:pPr>
        <w:rPr>
          <w:rFonts w:cs="Tahoma"/>
        </w:rPr>
      </w:pPr>
    </w:p>
    <w:p w14:paraId="15564C2A" w14:textId="77777777" w:rsidR="00657461" w:rsidRPr="00AC2F34" w:rsidRDefault="00657461" w:rsidP="00406CB0">
      <w:pPr>
        <w:rPr>
          <w:rFonts w:cs="Tahoma"/>
        </w:rPr>
      </w:pPr>
    </w:p>
    <w:p w14:paraId="15564C2B" w14:textId="77777777" w:rsidR="00657461" w:rsidRPr="00AC2F34" w:rsidRDefault="00657461" w:rsidP="00406CB0">
      <w:pPr>
        <w:rPr>
          <w:rFonts w:cs="Tahoma"/>
        </w:rPr>
      </w:pPr>
    </w:p>
    <w:p w14:paraId="15564C2C" w14:textId="77777777" w:rsidR="004641FD" w:rsidRPr="00AC2F34" w:rsidRDefault="00755633" w:rsidP="004641FD">
      <w:pPr>
        <w:pStyle w:val="Heading3"/>
        <w:ind w:right="720"/>
        <w:rPr>
          <w:rFonts w:ascii="Tahoma" w:hAnsi="Tahoma" w:cs="Tahoma"/>
        </w:rPr>
      </w:pPr>
      <w:bookmarkStart w:id="708" w:name="_Toc343596539"/>
      <w:r w:rsidRPr="00AC2F34">
        <w:rPr>
          <w:rFonts w:ascii="Tahoma" w:hAnsi="Tahoma" w:cs="Tahoma"/>
          <w:sz w:val="24"/>
          <w:szCs w:val="22"/>
        </w:rPr>
        <w:lastRenderedPageBreak/>
        <w:t>Definitie van Beheer voor Kwalificerende Apparaten</w:t>
      </w:r>
      <w:bookmarkEnd w:id="707"/>
      <w:bookmarkEnd w:id="708"/>
    </w:p>
    <w:p w14:paraId="15564C2D" w14:textId="77777777" w:rsidR="00406CB0" w:rsidRPr="00AC2F34" w:rsidRDefault="00406CB0" w:rsidP="00406CB0">
      <w:pPr>
        <w:rPr>
          <w:rFonts w:cs="Tahoma"/>
        </w:rPr>
      </w:pPr>
    </w:p>
    <w:p w14:paraId="15564C2E" w14:textId="77777777" w:rsidR="004641FD" w:rsidRPr="00AC2F34" w:rsidRDefault="004641FD" w:rsidP="004641FD">
      <w:pPr>
        <w:rPr>
          <w:rFonts w:cs="Tahoma"/>
        </w:rPr>
      </w:pPr>
      <w:r w:rsidRPr="00AC2F34">
        <w:rPr>
          <w:rFonts w:cs="Tahoma"/>
        </w:rPr>
        <w:t>Een Volume Licensing-klant “beheert” alle apparaten waarop deze direct of indirect controle heeft over een of meer operating system-omgevingen.</w:t>
      </w:r>
      <w:r w:rsidR="00AB728B" w:rsidRPr="00AC2F34">
        <w:rPr>
          <w:rFonts w:cs="Tahoma"/>
        </w:rPr>
        <w:t xml:space="preserve"> </w:t>
      </w:r>
      <w:r w:rsidRPr="00AC2F34">
        <w:rPr>
          <w:rFonts w:cs="Tahoma"/>
        </w:rPr>
        <w:t>Bijvoorbeeld, een Volume Licensing-klant beheert alle apparaten</w:t>
      </w:r>
    </w:p>
    <w:p w14:paraId="15564C2F" w14:textId="77777777" w:rsidR="00406CB0" w:rsidRPr="00AC2F34" w:rsidRDefault="00406CB0" w:rsidP="00822871">
      <w:pPr>
        <w:spacing w:after="60"/>
        <w:rPr>
          <w:rFonts w:cs="Tahoma"/>
        </w:rPr>
      </w:pPr>
    </w:p>
    <w:p w14:paraId="15564C30" w14:textId="77777777" w:rsidR="004641FD" w:rsidRPr="009D4A86" w:rsidRDefault="004641FD" w:rsidP="00822871">
      <w:pPr>
        <w:numPr>
          <w:ilvl w:val="0"/>
          <w:numId w:val="19"/>
        </w:numPr>
        <w:spacing w:after="60"/>
        <w:rPr>
          <w:rFonts w:cs="Tahoma"/>
          <w:lang w:val="de-DE"/>
        </w:rPr>
      </w:pPr>
      <w:r w:rsidRPr="009D4A86">
        <w:rPr>
          <w:rFonts w:cs="Tahoma"/>
          <w:lang w:val="de-DE"/>
        </w:rPr>
        <w:t>die mogen deelnemen aan het domein, OF</w:t>
      </w:r>
    </w:p>
    <w:p w14:paraId="15564C31" w14:textId="77777777" w:rsidR="004641FD" w:rsidRPr="009D4A86" w:rsidRDefault="004641FD" w:rsidP="00822871">
      <w:pPr>
        <w:numPr>
          <w:ilvl w:val="0"/>
          <w:numId w:val="19"/>
        </w:numPr>
        <w:spacing w:after="60"/>
        <w:rPr>
          <w:rFonts w:cs="Tahoma"/>
          <w:lang w:val="de-DE"/>
        </w:rPr>
      </w:pPr>
      <w:r w:rsidRPr="009D4A86">
        <w:rPr>
          <w:rFonts w:cs="Tahoma"/>
          <w:lang w:val="de-DE"/>
        </w:rPr>
        <w:t>die zijn geverifieerd als een vereiste om toepassingen te gebruiken op de locatie, OF</w:t>
      </w:r>
    </w:p>
    <w:p w14:paraId="15564C32" w14:textId="77777777" w:rsidR="004641FD" w:rsidRPr="009D4A86" w:rsidRDefault="004641FD" w:rsidP="00822871">
      <w:pPr>
        <w:numPr>
          <w:ilvl w:val="0"/>
          <w:numId w:val="19"/>
        </w:numPr>
        <w:spacing w:after="60"/>
        <w:rPr>
          <w:rFonts w:cs="Tahoma"/>
          <w:lang w:val="de-DE"/>
        </w:rPr>
      </w:pPr>
      <w:r w:rsidRPr="009D4A86">
        <w:rPr>
          <w:rFonts w:cs="Tahoma"/>
          <w:lang w:val="de-DE"/>
        </w:rPr>
        <w:t>waarop agents worden geïnstalleerd (bijvoorbeeld, antivirus, antimalware of andere agents die zijn verplicht door het beleid van de klant), OF</w:t>
      </w:r>
    </w:p>
    <w:p w14:paraId="15564C33" w14:textId="77777777" w:rsidR="004641FD" w:rsidRPr="00AC2F34" w:rsidRDefault="004641FD" w:rsidP="00822871">
      <w:pPr>
        <w:numPr>
          <w:ilvl w:val="0"/>
          <w:numId w:val="19"/>
        </w:numPr>
        <w:spacing w:after="60"/>
        <w:rPr>
          <w:rFonts w:cs="Tahoma"/>
        </w:rPr>
      </w:pPr>
      <w:r w:rsidRPr="00AC2F34">
        <w:rPr>
          <w:rFonts w:cs="Tahoma"/>
        </w:rPr>
        <w:t>waarvoor direct of indirect groepsbeleid wordt toegepast en afgedwongen*, OF</w:t>
      </w:r>
    </w:p>
    <w:p w14:paraId="15564C34" w14:textId="77777777" w:rsidR="004641FD" w:rsidRPr="00AC2F34" w:rsidRDefault="004641FD" w:rsidP="00822871">
      <w:pPr>
        <w:numPr>
          <w:ilvl w:val="0"/>
          <w:numId w:val="19"/>
        </w:numPr>
        <w:spacing w:after="60"/>
        <w:rPr>
          <w:rFonts w:cs="Tahoma"/>
        </w:rPr>
      </w:pPr>
      <w:r w:rsidRPr="00AC2F34">
        <w:rPr>
          <w:rFonts w:cs="Tahoma"/>
        </w:rPr>
        <w:t>waarover gegevens worden gevraagd of ontvangen, en waarop instructies worden geconfigureerd of gegeven voor hardware of software die direct of indirect is gekoppeld aan een operating system-omgeving, OF</w:t>
      </w:r>
    </w:p>
    <w:p w14:paraId="15564C35" w14:textId="77777777" w:rsidR="004641FD" w:rsidRPr="00AC2F34" w:rsidRDefault="004641FD" w:rsidP="00822871">
      <w:pPr>
        <w:numPr>
          <w:ilvl w:val="0"/>
          <w:numId w:val="19"/>
        </w:numPr>
        <w:spacing w:after="60"/>
        <w:rPr>
          <w:rFonts w:cs="Tahoma"/>
        </w:rPr>
      </w:pPr>
      <w:r w:rsidRPr="00AC2F34">
        <w:rPr>
          <w:rFonts w:cs="Tahoma"/>
        </w:rPr>
        <w:t>waarvoor toegang is toegestaan tot een virtuele desktopinfrastructuur (VDI) buiten Roamingrechten voor Windows Software Assurance, Windows Intune (per Apparaat) of Windows Virtual Desktop Access.</w:t>
      </w:r>
    </w:p>
    <w:p w14:paraId="15564C36" w14:textId="77777777" w:rsidR="00755633" w:rsidRPr="00AC2F34" w:rsidRDefault="00755633" w:rsidP="00755633">
      <w:pPr>
        <w:ind w:left="1440"/>
        <w:rPr>
          <w:rFonts w:cs="Tahoma"/>
        </w:rPr>
      </w:pPr>
    </w:p>
    <w:p w14:paraId="15564C37" w14:textId="77777777" w:rsidR="004641FD" w:rsidRPr="00AC2F34" w:rsidRDefault="004641FD" w:rsidP="004641FD">
      <w:pPr>
        <w:rPr>
          <w:rFonts w:cs="Tahoma"/>
        </w:rPr>
      </w:pPr>
      <w:r w:rsidRPr="00AC2F34">
        <w:rPr>
          <w:rFonts w:cs="Tahoma"/>
        </w:rP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14:paraId="15564C38" w14:textId="77777777" w:rsidR="00755633" w:rsidRPr="00AC2F34" w:rsidRDefault="00755633" w:rsidP="004641FD">
      <w:pPr>
        <w:rPr>
          <w:rFonts w:cs="Tahoma"/>
        </w:rPr>
      </w:pPr>
    </w:p>
    <w:p w14:paraId="15564C39" w14:textId="77777777" w:rsidR="00371299" w:rsidRPr="00AC2F34" w:rsidRDefault="004641FD" w:rsidP="004665F8">
      <w:pPr>
        <w:rPr>
          <w:rFonts w:cs="Tahoma"/>
        </w:rPr>
      </w:pPr>
      <w:r w:rsidRPr="00AC2F34">
        <w:rPr>
          <w:rFonts w:cs="Tahoma"/>
        </w:rPr>
        <w:t>*Een Volume Licensing-klant die controleert op bijgewerkte OS-software of virus-/beveiligingsupdates en de gebruiker alleen op de hoogte stelt als deze niet zijn bijgewerkt, “dwingt geen groepsbeleid af” binnen de context</w:t>
      </w:r>
      <w:r w:rsidR="004665F8" w:rsidRPr="00AC2F34">
        <w:rPr>
          <w:rFonts w:cs="Tahoma"/>
        </w:rPr>
        <w:t> </w:t>
      </w:r>
      <w:r w:rsidRPr="00AC2F34">
        <w:rPr>
          <w:rFonts w:cs="Tahoma"/>
        </w:rPr>
        <w:t>van dit voorbeeld.</w:t>
      </w:r>
      <w:r w:rsidR="00AB728B" w:rsidRPr="00AC2F34">
        <w:rPr>
          <w:rFonts w:cs="Tahoma"/>
        </w:rPr>
        <w:t xml:space="preserve"> </w:t>
      </w:r>
    </w:p>
    <w:p w14:paraId="15564C3A" w14:textId="77777777" w:rsidR="008B4B94" w:rsidRPr="00AC2F34" w:rsidRDefault="008B4B94" w:rsidP="00510F6B">
      <w:pPr>
        <w:rPr>
          <w:rFonts w:cs="Tahoma"/>
        </w:rPr>
      </w:pPr>
    </w:p>
    <w:p w14:paraId="15564C3B" w14:textId="77777777" w:rsidR="00991DD4" w:rsidRPr="00AC2F34" w:rsidRDefault="00991DD4" w:rsidP="00510F6B">
      <w:pPr>
        <w:rPr>
          <w:rFonts w:cs="Tahoma"/>
        </w:rPr>
      </w:pPr>
    </w:p>
    <w:p w14:paraId="15564C3C" w14:textId="77777777" w:rsidR="00406CB0" w:rsidRPr="00AC2F34" w:rsidRDefault="00023FE7" w:rsidP="00406CB0">
      <w:pPr>
        <w:pStyle w:val="Heading3"/>
        <w:rPr>
          <w:rFonts w:ascii="Tahoma" w:hAnsi="Tahoma" w:cs="Tahoma"/>
        </w:rPr>
      </w:pPr>
      <w:bookmarkStart w:id="709" w:name="_Toc243157227"/>
      <w:bookmarkStart w:id="710" w:name="_Toc336338194"/>
      <w:bookmarkStart w:id="711" w:name="_Toc343596540"/>
      <w:r w:rsidRPr="00AC2F34">
        <w:rPr>
          <w:rFonts w:ascii="Tahoma" w:hAnsi="Tahoma" w:cs="Tahoma"/>
          <w:sz w:val="24"/>
        </w:rPr>
        <w:t>Producten die in aanmerking komen voor Up to Date (UTD)-kortingen</w:t>
      </w:r>
      <w:bookmarkEnd w:id="709"/>
      <w:bookmarkEnd w:id="710"/>
      <w:bookmarkEnd w:id="711"/>
    </w:p>
    <w:p w14:paraId="15564C3D" w14:textId="77777777" w:rsidR="00406CB0" w:rsidRPr="00AC2F34" w:rsidRDefault="00406CB0" w:rsidP="00406CB0">
      <w:pPr>
        <w:pStyle w:val="Heading3"/>
        <w:rPr>
          <w:rFonts w:ascii="Tahoma" w:hAnsi="Tahoma" w:cs="Tahoma"/>
        </w:rPr>
      </w:pPr>
    </w:p>
    <w:p w14:paraId="15564C3E" w14:textId="77777777" w:rsidR="00023FE7" w:rsidRPr="009D4A86" w:rsidRDefault="00023FE7" w:rsidP="004F023B">
      <w:pPr>
        <w:rPr>
          <w:lang w:val="nb-NO"/>
        </w:rPr>
      </w:pPr>
      <w:bookmarkStart w:id="712" w:name="_Toc343356779"/>
      <w:bookmarkStart w:id="713" w:name="_Toc343508165"/>
      <w:r w:rsidRPr="00AC2F34">
        <w:t>Klanten met een Open Value Subscription komen gedurende het eerste jaar van hun abonnementsovereenkomst in</w:t>
      </w:r>
      <w:r w:rsidR="004F023B" w:rsidRPr="00AC2F34">
        <w:t> </w:t>
      </w:r>
      <w:r w:rsidRPr="00AC2F34">
        <w:t>aanmerking voor de UTD-korting. Kwalificerende klanten kunnen een van de hieronder vermelde UTD-licenties verkrijgen indien ze beschikken over een licentie voor een van de corresponderende kwalificerende eerdere of huidige versies door middel van een OEM- of FFP-licentie of Volume Licensing. </w:t>
      </w:r>
      <w:r w:rsidRPr="00AC2F34">
        <w:rPr>
          <w:color w:val="000000"/>
        </w:rPr>
        <w:t xml:space="preserve">In het algemeen wordt deze korting uitsluitend gegeven voor de huidige versie of de onmiddellijk hieraan voorafgaande versie van het product. </w:t>
      </w:r>
      <w:r w:rsidRPr="009D4A86">
        <w:rPr>
          <w:color w:val="000000"/>
          <w:lang w:val="nb-NO"/>
        </w:rPr>
        <w:t>De UTD-korting is onafhankelijk van platform, dus Mac komt ook in aanmerking voor de korting.</w:t>
      </w:r>
      <w:bookmarkEnd w:id="712"/>
      <w:bookmarkEnd w:id="713"/>
    </w:p>
    <w:p w14:paraId="15564C3F" w14:textId="77777777" w:rsidR="00C353DE" w:rsidRPr="009D4A86" w:rsidRDefault="00C353DE">
      <w:pPr>
        <w:pStyle w:val="FootnoteBulletLevel1"/>
        <w:ind w:left="360" w:right="720" w:firstLine="0"/>
        <w:rPr>
          <w:rFonts w:ascii="Tahoma" w:hAnsi="Tahoma" w:cs="Tahoma"/>
          <w:lang w:val="nb-NO"/>
        </w:rPr>
      </w:pPr>
    </w:p>
    <w:tbl>
      <w:tblPr>
        <w:tblW w:w="0" w:type="auto"/>
        <w:tblInd w:w="723" w:type="dxa"/>
        <w:tblCellMar>
          <w:left w:w="0" w:type="dxa"/>
          <w:right w:w="0" w:type="dxa"/>
        </w:tblCellMar>
        <w:tblLook w:val="04A0" w:firstRow="1" w:lastRow="0" w:firstColumn="1" w:lastColumn="0" w:noHBand="0" w:noVBand="1"/>
      </w:tblPr>
      <w:tblGrid>
        <w:gridCol w:w="4237"/>
        <w:gridCol w:w="3870"/>
      </w:tblGrid>
      <w:tr w:rsidR="00023FE7" w:rsidRPr="00AC2F34" w14:paraId="15564C42" w14:textId="77777777" w:rsidTr="00892791">
        <w:trPr>
          <w:tblHeader/>
        </w:trPr>
        <w:tc>
          <w:tcPr>
            <w:tcW w:w="4237" w:type="dxa"/>
            <w:tcBorders>
              <w:top w:val="single" w:sz="8" w:space="0" w:color="auto"/>
              <w:left w:val="single" w:sz="8" w:space="0" w:color="auto"/>
              <w:bottom w:val="single" w:sz="8" w:space="0" w:color="auto"/>
              <w:right w:val="single" w:sz="8" w:space="0" w:color="auto"/>
            </w:tcBorders>
            <w:shd w:val="clear" w:color="auto" w:fill="FFCC99"/>
          </w:tcPr>
          <w:p w14:paraId="15564C40" w14:textId="77777777" w:rsidR="00023FE7" w:rsidRPr="00AC2F34" w:rsidRDefault="00023FE7">
            <w:pPr>
              <w:ind w:right="720"/>
              <w:jc w:val="center"/>
              <w:rPr>
                <w:rFonts w:eastAsia="Calibri" w:cs="Tahoma"/>
                <w:b/>
                <w:bCs/>
                <w:color w:val="404040"/>
              </w:rPr>
            </w:pPr>
            <w:r w:rsidRPr="00AC2F34">
              <w:rPr>
                <w:rFonts w:cs="Tahoma"/>
                <w:b/>
                <w:bCs/>
              </w:rPr>
              <w:t>UTD-licentie</w:t>
            </w:r>
          </w:p>
        </w:tc>
        <w:tc>
          <w:tcPr>
            <w:tcW w:w="3870" w:type="dxa"/>
            <w:tcBorders>
              <w:top w:val="single" w:sz="8" w:space="0" w:color="auto"/>
              <w:left w:val="nil"/>
              <w:bottom w:val="single" w:sz="8" w:space="0" w:color="auto"/>
              <w:right w:val="single" w:sz="8" w:space="0" w:color="auto"/>
            </w:tcBorders>
            <w:shd w:val="clear" w:color="auto" w:fill="FFCC99"/>
          </w:tcPr>
          <w:p w14:paraId="15564C41" w14:textId="77777777" w:rsidR="00023FE7" w:rsidRPr="00AC2F34" w:rsidRDefault="00023FE7">
            <w:pPr>
              <w:ind w:right="720"/>
              <w:jc w:val="center"/>
              <w:rPr>
                <w:rFonts w:eastAsia="Calibri" w:cs="Tahoma"/>
                <w:b/>
                <w:bCs/>
                <w:color w:val="404040"/>
              </w:rPr>
            </w:pPr>
            <w:r w:rsidRPr="00AC2F34">
              <w:rPr>
                <w:rFonts w:cs="Tahoma"/>
                <w:b/>
                <w:bCs/>
              </w:rPr>
              <w:t>Kwalificerende versie</w:t>
            </w:r>
          </w:p>
        </w:tc>
      </w:tr>
      <w:tr w:rsidR="00023FE7" w:rsidRPr="00AC2F34" w14:paraId="15564C46" w14:textId="77777777" w:rsidTr="00892791">
        <w:trPr>
          <w:trHeight w:val="576"/>
        </w:trPr>
        <w:tc>
          <w:tcPr>
            <w:tcW w:w="4237" w:type="dxa"/>
            <w:tcBorders>
              <w:top w:val="nil"/>
              <w:left w:val="single" w:sz="8" w:space="0" w:color="auto"/>
              <w:bottom w:val="single" w:sz="8" w:space="0" w:color="auto"/>
              <w:right w:val="single" w:sz="8" w:space="0" w:color="auto"/>
            </w:tcBorders>
          </w:tcPr>
          <w:p w14:paraId="15564C43" w14:textId="77777777" w:rsidR="00023FE7" w:rsidRPr="00AC2F34" w:rsidRDefault="00023FE7">
            <w:pPr>
              <w:ind w:left="360" w:right="720"/>
              <w:jc w:val="center"/>
              <w:rPr>
                <w:rFonts w:eastAsia="Calibri" w:cs="Tahoma"/>
                <w:szCs w:val="18"/>
              </w:rPr>
            </w:pPr>
            <w:r w:rsidRPr="00AC2F34">
              <w:rPr>
                <w:rFonts w:cs="Tahoma"/>
                <w:szCs w:val="18"/>
              </w:rPr>
              <w:t>Core CAL (Apparaat of Gebruiker)</w:t>
            </w:r>
          </w:p>
        </w:tc>
        <w:tc>
          <w:tcPr>
            <w:tcW w:w="3870" w:type="dxa"/>
            <w:tcBorders>
              <w:top w:val="nil"/>
              <w:left w:val="nil"/>
              <w:bottom w:val="single" w:sz="8" w:space="0" w:color="auto"/>
              <w:right w:val="single" w:sz="8" w:space="0" w:color="auto"/>
            </w:tcBorders>
          </w:tcPr>
          <w:p w14:paraId="15564C44" w14:textId="77777777" w:rsidR="00023FE7" w:rsidRPr="00AC2F34" w:rsidRDefault="00023FE7">
            <w:pPr>
              <w:pStyle w:val="Bulletedlistflush"/>
              <w:ind w:left="576" w:right="720" w:firstLine="0"/>
              <w:jc w:val="center"/>
              <w:rPr>
                <w:rFonts w:ascii="Tahoma" w:hAnsi="Tahoma" w:cs="Tahoma"/>
              </w:rPr>
            </w:pPr>
            <w:r w:rsidRPr="00AC2F34">
              <w:rPr>
                <w:rFonts w:ascii="Tahoma" w:hAnsi="Tahoma" w:cs="Tahoma"/>
                <w:sz w:val="18"/>
                <w:szCs w:val="18"/>
              </w:rPr>
              <w:t>Elke Core CAL</w:t>
            </w:r>
          </w:p>
          <w:p w14:paraId="15564C45" w14:textId="77777777" w:rsidR="00023FE7" w:rsidRPr="00AC2F34" w:rsidRDefault="00023FE7">
            <w:pPr>
              <w:pStyle w:val="Bulletedlistflush"/>
              <w:ind w:left="576" w:right="720" w:firstLine="0"/>
              <w:jc w:val="center"/>
              <w:rPr>
                <w:rFonts w:ascii="Tahoma" w:hAnsi="Tahoma" w:cs="Tahoma"/>
                <w:sz w:val="18"/>
                <w:szCs w:val="18"/>
              </w:rPr>
            </w:pPr>
          </w:p>
        </w:tc>
      </w:tr>
      <w:tr w:rsidR="00023FE7" w:rsidRPr="00AC2F34" w14:paraId="15564C49" w14:textId="77777777" w:rsidTr="00892791">
        <w:trPr>
          <w:trHeight w:val="576"/>
        </w:trPr>
        <w:tc>
          <w:tcPr>
            <w:tcW w:w="4237" w:type="dxa"/>
            <w:tcBorders>
              <w:top w:val="nil"/>
              <w:left w:val="single" w:sz="8" w:space="0" w:color="auto"/>
              <w:bottom w:val="single" w:sz="8" w:space="0" w:color="auto"/>
              <w:right w:val="single" w:sz="8" w:space="0" w:color="auto"/>
            </w:tcBorders>
          </w:tcPr>
          <w:p w14:paraId="15564C47" w14:textId="77777777" w:rsidR="00023FE7" w:rsidRPr="00AC2F34" w:rsidRDefault="00023FE7">
            <w:pPr>
              <w:ind w:left="360" w:right="720"/>
              <w:jc w:val="center"/>
              <w:rPr>
                <w:rFonts w:eastAsia="Calibri" w:cs="Tahoma"/>
                <w:szCs w:val="18"/>
              </w:rPr>
            </w:pPr>
            <w:r w:rsidRPr="00AC2F34">
              <w:rPr>
                <w:rFonts w:cs="Tahoma"/>
                <w:szCs w:val="18"/>
              </w:rPr>
              <w:t>Enterprise CAL (Apparaat of Gebruiker)</w:t>
            </w:r>
          </w:p>
        </w:tc>
        <w:tc>
          <w:tcPr>
            <w:tcW w:w="3870" w:type="dxa"/>
            <w:tcBorders>
              <w:top w:val="nil"/>
              <w:left w:val="nil"/>
              <w:bottom w:val="single" w:sz="8" w:space="0" w:color="auto"/>
              <w:right w:val="single" w:sz="8" w:space="0" w:color="auto"/>
            </w:tcBorders>
          </w:tcPr>
          <w:p w14:paraId="15564C48" w14:textId="77777777" w:rsidR="00023FE7" w:rsidRPr="00AC2F34" w:rsidRDefault="00023FE7">
            <w:pPr>
              <w:pStyle w:val="Bulletedlistflush"/>
              <w:ind w:left="576" w:right="720" w:firstLine="0"/>
              <w:jc w:val="center"/>
              <w:rPr>
                <w:rFonts w:ascii="Tahoma" w:hAnsi="Tahoma" w:cs="Tahoma"/>
                <w:sz w:val="18"/>
                <w:szCs w:val="18"/>
              </w:rPr>
            </w:pPr>
            <w:r w:rsidRPr="00AC2F34">
              <w:rPr>
                <w:rFonts w:ascii="Tahoma" w:hAnsi="Tahoma" w:cs="Tahoma"/>
                <w:sz w:val="18"/>
                <w:szCs w:val="18"/>
              </w:rPr>
              <w:t>Elke Enterprise CAL</w:t>
            </w:r>
          </w:p>
        </w:tc>
      </w:tr>
      <w:tr w:rsidR="0000615E" w:rsidRPr="00AC2F34" w14:paraId="15564C50" w14:textId="77777777" w:rsidTr="00892791">
        <w:trPr>
          <w:trHeight w:val="576"/>
        </w:trPr>
        <w:tc>
          <w:tcPr>
            <w:tcW w:w="4237" w:type="dxa"/>
            <w:tcBorders>
              <w:top w:val="nil"/>
              <w:left w:val="single" w:sz="8" w:space="0" w:color="auto"/>
              <w:bottom w:val="single" w:sz="8" w:space="0" w:color="auto"/>
              <w:right w:val="single" w:sz="8" w:space="0" w:color="auto"/>
            </w:tcBorders>
          </w:tcPr>
          <w:p w14:paraId="15564C4A" w14:textId="77777777" w:rsidR="0000615E" w:rsidRPr="00AC2F34" w:rsidRDefault="0000615E" w:rsidP="008B2AA7">
            <w:pPr>
              <w:ind w:left="360" w:right="720"/>
              <w:jc w:val="center"/>
              <w:rPr>
                <w:rFonts w:eastAsia="Calibri" w:cs="Tahoma"/>
                <w:szCs w:val="18"/>
              </w:rPr>
            </w:pPr>
            <w:r w:rsidRPr="00AC2F34">
              <w:rPr>
                <w:rFonts w:cs="Tahoma"/>
                <w:szCs w:val="18"/>
              </w:rPr>
              <w:t>Office Professional Plus 2013</w:t>
            </w:r>
          </w:p>
        </w:tc>
        <w:tc>
          <w:tcPr>
            <w:tcW w:w="3870" w:type="dxa"/>
            <w:tcBorders>
              <w:top w:val="nil"/>
              <w:left w:val="nil"/>
              <w:bottom w:val="single" w:sz="8" w:space="0" w:color="auto"/>
              <w:right w:val="single" w:sz="8" w:space="0" w:color="auto"/>
            </w:tcBorders>
          </w:tcPr>
          <w:p w14:paraId="15564C4B" w14:textId="77777777" w:rsidR="008B2AA7" w:rsidRPr="00AC2F34" w:rsidRDefault="008B2AA7" w:rsidP="00F62B9E">
            <w:pPr>
              <w:pStyle w:val="Bulletedlistflush"/>
              <w:ind w:left="576" w:right="720" w:firstLine="0"/>
              <w:jc w:val="center"/>
              <w:rPr>
                <w:rFonts w:ascii="Tahoma" w:hAnsi="Tahoma" w:cs="Tahoma"/>
                <w:lang w:val="fr-FR"/>
              </w:rPr>
            </w:pPr>
            <w:r w:rsidRPr="00AC2F34">
              <w:rPr>
                <w:rFonts w:ascii="Tahoma" w:hAnsi="Tahoma" w:cs="Tahoma"/>
                <w:sz w:val="18"/>
                <w:szCs w:val="18"/>
                <w:lang w:val="fr-FR"/>
              </w:rPr>
              <w:t>Office Professional Plus 2013</w:t>
            </w:r>
          </w:p>
          <w:p w14:paraId="15564C4C" w14:textId="77777777" w:rsidR="0000615E" w:rsidRPr="00AC2F34" w:rsidRDefault="0000615E" w:rsidP="00F62B9E">
            <w:pPr>
              <w:pStyle w:val="Bulletedlistflush"/>
              <w:ind w:left="576" w:right="720" w:firstLine="0"/>
              <w:jc w:val="center"/>
              <w:rPr>
                <w:rFonts w:ascii="Tahoma" w:hAnsi="Tahoma" w:cs="Tahoma"/>
                <w:lang w:val="fr-FR"/>
              </w:rPr>
            </w:pPr>
            <w:r w:rsidRPr="00AC2F34">
              <w:rPr>
                <w:rFonts w:ascii="Tahoma" w:hAnsi="Tahoma" w:cs="Tahoma"/>
                <w:sz w:val="18"/>
                <w:szCs w:val="18"/>
                <w:lang w:val="fr-FR"/>
              </w:rPr>
              <w:t>Office Professional Plus 2010</w:t>
            </w:r>
          </w:p>
          <w:p w14:paraId="15564C4D" w14:textId="77777777" w:rsidR="002D0FAC" w:rsidRPr="00AC2F34" w:rsidRDefault="002D0FAC" w:rsidP="00F62B9E">
            <w:pPr>
              <w:pStyle w:val="Bulletedlistflush"/>
              <w:ind w:left="576" w:right="720" w:firstLine="0"/>
              <w:jc w:val="center"/>
              <w:rPr>
                <w:rFonts w:ascii="Tahoma" w:hAnsi="Tahoma" w:cs="Tahoma"/>
              </w:rPr>
            </w:pPr>
            <w:r w:rsidRPr="00AC2F34">
              <w:rPr>
                <w:rFonts w:ascii="Tahoma" w:hAnsi="Tahoma" w:cs="Tahoma"/>
                <w:sz w:val="18"/>
                <w:szCs w:val="18"/>
              </w:rPr>
              <w:t>Office 2013 Professional</w:t>
            </w:r>
          </w:p>
          <w:p w14:paraId="15564C4E" w14:textId="77777777" w:rsidR="0000615E" w:rsidRPr="00AC2F34" w:rsidRDefault="0000615E" w:rsidP="00F62B9E">
            <w:pPr>
              <w:pStyle w:val="Bulletedlistflush"/>
              <w:ind w:left="576" w:right="720" w:firstLine="0"/>
              <w:jc w:val="center"/>
              <w:rPr>
                <w:rFonts w:ascii="Tahoma" w:hAnsi="Tahoma" w:cs="Tahoma"/>
              </w:rPr>
            </w:pPr>
            <w:r w:rsidRPr="00AC2F34">
              <w:rPr>
                <w:rFonts w:ascii="Tahoma" w:hAnsi="Tahoma" w:cs="Tahoma"/>
                <w:sz w:val="18"/>
                <w:szCs w:val="18"/>
              </w:rPr>
              <w:t>Office 2010 Professional</w:t>
            </w:r>
          </w:p>
          <w:p w14:paraId="15564C4F" w14:textId="77777777" w:rsidR="0000615E" w:rsidRPr="00AC2F34" w:rsidRDefault="0000615E" w:rsidP="008B2AA7">
            <w:pPr>
              <w:pStyle w:val="Bulletedlistflush"/>
              <w:ind w:left="576" w:right="720" w:firstLine="0"/>
              <w:jc w:val="center"/>
              <w:rPr>
                <w:rFonts w:ascii="Tahoma" w:hAnsi="Tahoma" w:cs="Tahoma"/>
                <w:sz w:val="18"/>
                <w:szCs w:val="18"/>
              </w:rPr>
            </w:pPr>
          </w:p>
        </w:tc>
      </w:tr>
      <w:tr w:rsidR="00023FE7" w:rsidRPr="00AC2F34" w14:paraId="15564C55" w14:textId="77777777" w:rsidTr="00892791">
        <w:trPr>
          <w:trHeight w:val="576"/>
        </w:trPr>
        <w:tc>
          <w:tcPr>
            <w:tcW w:w="4237" w:type="dxa"/>
            <w:tcBorders>
              <w:top w:val="nil"/>
              <w:left w:val="single" w:sz="8" w:space="0" w:color="auto"/>
              <w:bottom w:val="single" w:sz="8" w:space="0" w:color="auto"/>
              <w:right w:val="single" w:sz="8" w:space="0" w:color="auto"/>
            </w:tcBorders>
          </w:tcPr>
          <w:p w14:paraId="15564C51" w14:textId="77777777" w:rsidR="00023FE7" w:rsidRPr="00AC2F34" w:rsidRDefault="00023FE7" w:rsidP="00684C4D">
            <w:pPr>
              <w:ind w:left="360" w:right="720"/>
              <w:jc w:val="center"/>
              <w:rPr>
                <w:rFonts w:eastAsia="Calibri" w:cs="Tahoma"/>
                <w:color w:val="000000"/>
                <w:szCs w:val="18"/>
              </w:rPr>
            </w:pPr>
            <w:r w:rsidRPr="00AC2F34">
              <w:rPr>
                <w:rFonts w:cs="Tahoma"/>
                <w:color w:val="000000"/>
                <w:szCs w:val="18"/>
              </w:rPr>
              <w:t>CAL voor Small Business Server Standard 2011 (Apparaat of Gebruiker)</w:t>
            </w:r>
          </w:p>
        </w:tc>
        <w:tc>
          <w:tcPr>
            <w:tcW w:w="3870" w:type="dxa"/>
            <w:tcBorders>
              <w:top w:val="nil"/>
              <w:left w:val="nil"/>
              <w:bottom w:val="single" w:sz="8" w:space="0" w:color="auto"/>
              <w:right w:val="single" w:sz="8" w:space="0" w:color="auto"/>
            </w:tcBorders>
          </w:tcPr>
          <w:p w14:paraId="15564C52" w14:textId="77777777" w:rsidR="00684C4D" w:rsidRPr="00AC2F34" w:rsidRDefault="00684C4D" w:rsidP="00684C4D">
            <w:pPr>
              <w:ind w:left="576" w:right="720"/>
              <w:jc w:val="center"/>
              <w:rPr>
                <w:rFonts w:cs="Tahoma"/>
              </w:rPr>
            </w:pPr>
            <w:r w:rsidRPr="00AC2F34">
              <w:rPr>
                <w:rFonts w:eastAsia="Calibri" w:cs="Tahoma"/>
                <w:color w:val="000000"/>
                <w:szCs w:val="18"/>
              </w:rPr>
              <w:t>CAL voor Windows Small Business Server 2011</w:t>
            </w:r>
          </w:p>
          <w:p w14:paraId="15564C53" w14:textId="77777777" w:rsidR="00023FE7" w:rsidRPr="00AC2F34" w:rsidRDefault="00023FE7">
            <w:pPr>
              <w:pStyle w:val="Bulletedlistflush"/>
              <w:ind w:left="576" w:right="720" w:firstLine="0"/>
              <w:jc w:val="center"/>
              <w:rPr>
                <w:rFonts w:ascii="Tahoma" w:hAnsi="Tahoma" w:cs="Tahoma"/>
              </w:rPr>
            </w:pPr>
            <w:r w:rsidRPr="00AC2F34">
              <w:rPr>
                <w:rFonts w:ascii="Tahoma" w:hAnsi="Tahoma" w:cs="Tahoma"/>
                <w:color w:val="000000"/>
                <w:sz w:val="18"/>
                <w:szCs w:val="18"/>
              </w:rPr>
              <w:t>CAL voor Windows Small Business Server Standard 2008</w:t>
            </w:r>
          </w:p>
          <w:p w14:paraId="15564C54" w14:textId="77777777" w:rsidR="00023FE7" w:rsidRPr="00AC2F34" w:rsidRDefault="00023FE7">
            <w:pPr>
              <w:pStyle w:val="Bulletedlistflush"/>
              <w:ind w:left="576" w:right="720" w:firstLine="0"/>
              <w:jc w:val="center"/>
              <w:rPr>
                <w:rFonts w:ascii="Tahoma" w:hAnsi="Tahoma" w:cs="Tahoma"/>
                <w:color w:val="000000"/>
                <w:sz w:val="18"/>
                <w:szCs w:val="18"/>
              </w:rPr>
            </w:pPr>
          </w:p>
        </w:tc>
      </w:tr>
      <w:tr w:rsidR="00023FE7" w:rsidRPr="00AC2F34" w14:paraId="15564C5A" w14:textId="77777777" w:rsidTr="00892791">
        <w:trPr>
          <w:cantSplit/>
          <w:trHeight w:val="576"/>
        </w:trPr>
        <w:tc>
          <w:tcPr>
            <w:tcW w:w="4237" w:type="dxa"/>
            <w:tcBorders>
              <w:top w:val="nil"/>
              <w:left w:val="single" w:sz="8" w:space="0" w:color="auto"/>
              <w:bottom w:val="single" w:sz="8" w:space="0" w:color="auto"/>
              <w:right w:val="single" w:sz="8" w:space="0" w:color="auto"/>
            </w:tcBorders>
          </w:tcPr>
          <w:p w14:paraId="15564C56" w14:textId="77777777" w:rsidR="00023FE7" w:rsidRPr="00AC2F34" w:rsidRDefault="00023FE7" w:rsidP="00684C4D">
            <w:pPr>
              <w:ind w:left="360" w:right="720"/>
              <w:jc w:val="center"/>
              <w:rPr>
                <w:rFonts w:eastAsia="Calibri" w:cs="Tahoma"/>
                <w:szCs w:val="18"/>
              </w:rPr>
            </w:pPr>
            <w:r w:rsidRPr="00AC2F34">
              <w:rPr>
                <w:rFonts w:cs="Tahoma"/>
                <w:szCs w:val="18"/>
              </w:rPr>
              <w:lastRenderedPageBreak/>
              <w:t>CAL voor Small Business Server Premium 2011 (Apparaat of Gebruiker)</w:t>
            </w:r>
          </w:p>
        </w:tc>
        <w:tc>
          <w:tcPr>
            <w:tcW w:w="3870" w:type="dxa"/>
            <w:tcBorders>
              <w:top w:val="nil"/>
              <w:left w:val="nil"/>
              <w:bottom w:val="single" w:sz="8" w:space="0" w:color="auto"/>
              <w:right w:val="single" w:sz="8" w:space="0" w:color="auto"/>
            </w:tcBorders>
          </w:tcPr>
          <w:p w14:paraId="15564C57" w14:textId="77777777" w:rsidR="00684C4D" w:rsidRPr="00AC2F34" w:rsidRDefault="00684C4D" w:rsidP="00684C4D">
            <w:pPr>
              <w:ind w:left="576" w:right="720"/>
              <w:jc w:val="center"/>
              <w:rPr>
                <w:rFonts w:cs="Tahoma"/>
              </w:rPr>
            </w:pPr>
            <w:r w:rsidRPr="00AC2F34">
              <w:rPr>
                <w:rFonts w:eastAsia="Calibri" w:cs="Tahoma"/>
                <w:color w:val="000000"/>
                <w:szCs w:val="18"/>
              </w:rPr>
              <w:t>CAL voor Windows Small Business Server Premium 2011</w:t>
            </w:r>
          </w:p>
          <w:p w14:paraId="15564C58" w14:textId="77777777" w:rsidR="00023FE7" w:rsidRPr="00AC2F34" w:rsidRDefault="00023FE7">
            <w:pPr>
              <w:pStyle w:val="Bulletedlistflush"/>
              <w:ind w:left="576" w:right="720" w:firstLine="0"/>
              <w:jc w:val="center"/>
              <w:rPr>
                <w:rFonts w:ascii="Tahoma" w:hAnsi="Tahoma" w:cs="Tahoma"/>
              </w:rPr>
            </w:pPr>
            <w:r w:rsidRPr="00AC2F34">
              <w:rPr>
                <w:rFonts w:ascii="Tahoma" w:hAnsi="Tahoma" w:cs="Tahoma"/>
                <w:color w:val="000000"/>
                <w:sz w:val="18"/>
                <w:szCs w:val="18"/>
              </w:rPr>
              <w:t>CAL voor Windows Small Business Server Premium 2008</w:t>
            </w:r>
          </w:p>
          <w:p w14:paraId="15564C59" w14:textId="77777777" w:rsidR="00023FE7" w:rsidRPr="00AC2F34" w:rsidRDefault="00023FE7">
            <w:pPr>
              <w:pStyle w:val="Bulletedlistflush"/>
              <w:ind w:left="576" w:right="720" w:firstLine="0"/>
              <w:jc w:val="center"/>
              <w:rPr>
                <w:rFonts w:ascii="Tahoma" w:hAnsi="Tahoma" w:cs="Tahoma"/>
                <w:sz w:val="18"/>
                <w:szCs w:val="18"/>
              </w:rPr>
            </w:pPr>
          </w:p>
        </w:tc>
      </w:tr>
      <w:tr w:rsidR="00023FE7" w:rsidRPr="00AC2F34" w14:paraId="15564C5D" w14:textId="77777777" w:rsidTr="00892791">
        <w:trPr>
          <w:trHeight w:val="576"/>
        </w:trPr>
        <w:tc>
          <w:tcPr>
            <w:tcW w:w="4237" w:type="dxa"/>
            <w:tcBorders>
              <w:top w:val="nil"/>
              <w:left w:val="single" w:sz="8" w:space="0" w:color="auto"/>
              <w:bottom w:val="single" w:sz="8" w:space="0" w:color="auto"/>
              <w:right w:val="single" w:sz="8" w:space="0" w:color="auto"/>
            </w:tcBorders>
          </w:tcPr>
          <w:p w14:paraId="15564C5B" w14:textId="77777777" w:rsidR="00023FE7" w:rsidRPr="00AC2F34" w:rsidRDefault="00023FE7">
            <w:pPr>
              <w:ind w:left="360" w:right="720"/>
              <w:jc w:val="center"/>
              <w:rPr>
                <w:rFonts w:eastAsia="Calibri" w:cs="Tahoma"/>
                <w:szCs w:val="18"/>
              </w:rPr>
            </w:pPr>
            <w:r w:rsidRPr="00AC2F34">
              <w:rPr>
                <w:rFonts w:cs="Tahoma"/>
                <w:szCs w:val="18"/>
              </w:rPr>
              <w:t>CAL voor Essential Business Server Standard 2008 (Apparaat of Gebruiker)</w:t>
            </w:r>
          </w:p>
        </w:tc>
        <w:tc>
          <w:tcPr>
            <w:tcW w:w="3870" w:type="dxa"/>
            <w:tcBorders>
              <w:top w:val="nil"/>
              <w:left w:val="nil"/>
              <w:bottom w:val="single" w:sz="8" w:space="0" w:color="auto"/>
              <w:right w:val="single" w:sz="8" w:space="0" w:color="auto"/>
            </w:tcBorders>
          </w:tcPr>
          <w:p w14:paraId="15564C5C" w14:textId="77777777" w:rsidR="00023FE7" w:rsidRPr="00AC2F34" w:rsidRDefault="00023FE7">
            <w:pPr>
              <w:pStyle w:val="Bulletedlistflush"/>
              <w:ind w:left="576" w:right="720" w:firstLine="0"/>
              <w:jc w:val="center"/>
              <w:rPr>
                <w:rFonts w:ascii="Tahoma" w:hAnsi="Tahoma" w:cs="Tahoma"/>
                <w:sz w:val="18"/>
                <w:szCs w:val="18"/>
              </w:rPr>
            </w:pPr>
            <w:r w:rsidRPr="00AC2F34">
              <w:rPr>
                <w:rFonts w:ascii="Tahoma" w:hAnsi="Tahoma" w:cs="Tahoma"/>
                <w:sz w:val="18"/>
                <w:szCs w:val="18"/>
              </w:rPr>
              <w:t>CAL voor Windows Essential Business Server Standard 2008</w:t>
            </w:r>
          </w:p>
        </w:tc>
      </w:tr>
      <w:tr w:rsidR="00023FE7" w:rsidRPr="00AC2F34" w14:paraId="15564C60" w14:textId="77777777" w:rsidTr="00892791">
        <w:trPr>
          <w:trHeight w:val="576"/>
        </w:trPr>
        <w:tc>
          <w:tcPr>
            <w:tcW w:w="4237" w:type="dxa"/>
            <w:tcBorders>
              <w:top w:val="nil"/>
              <w:left w:val="single" w:sz="8" w:space="0" w:color="auto"/>
              <w:bottom w:val="single" w:sz="8" w:space="0" w:color="auto"/>
              <w:right w:val="single" w:sz="8" w:space="0" w:color="auto"/>
            </w:tcBorders>
          </w:tcPr>
          <w:p w14:paraId="15564C5E" w14:textId="77777777" w:rsidR="00023FE7" w:rsidRPr="00AC2F34" w:rsidRDefault="00023FE7">
            <w:pPr>
              <w:ind w:left="360" w:right="720"/>
              <w:jc w:val="center"/>
              <w:rPr>
                <w:rFonts w:eastAsia="Calibri" w:cs="Tahoma"/>
                <w:szCs w:val="18"/>
              </w:rPr>
            </w:pPr>
            <w:r w:rsidRPr="00AC2F34">
              <w:rPr>
                <w:rFonts w:cs="Tahoma"/>
                <w:szCs w:val="18"/>
              </w:rPr>
              <w:t>CAL voor Essential Business Server Premium 2008 (Apparaat of Gebruiker)</w:t>
            </w:r>
          </w:p>
        </w:tc>
        <w:tc>
          <w:tcPr>
            <w:tcW w:w="3870" w:type="dxa"/>
            <w:tcBorders>
              <w:top w:val="nil"/>
              <w:left w:val="nil"/>
              <w:bottom w:val="single" w:sz="8" w:space="0" w:color="auto"/>
              <w:right w:val="single" w:sz="8" w:space="0" w:color="auto"/>
            </w:tcBorders>
          </w:tcPr>
          <w:p w14:paraId="15564C5F" w14:textId="77777777" w:rsidR="00023FE7" w:rsidRPr="00AC2F34" w:rsidRDefault="00023FE7">
            <w:pPr>
              <w:pStyle w:val="Bulletedlistflush"/>
              <w:ind w:left="576" w:right="720" w:firstLine="0"/>
              <w:jc w:val="center"/>
              <w:rPr>
                <w:rFonts w:ascii="Tahoma" w:hAnsi="Tahoma" w:cs="Tahoma"/>
                <w:sz w:val="18"/>
                <w:szCs w:val="18"/>
              </w:rPr>
            </w:pPr>
            <w:r w:rsidRPr="00AC2F34">
              <w:rPr>
                <w:rFonts w:ascii="Tahoma" w:hAnsi="Tahoma" w:cs="Tahoma"/>
                <w:sz w:val="18"/>
                <w:szCs w:val="18"/>
              </w:rPr>
              <w:t>CAL voor Windows Essential Business Server Premium 2008</w:t>
            </w:r>
          </w:p>
        </w:tc>
      </w:tr>
      <w:tr w:rsidR="00023FE7" w:rsidRPr="00AC2F34" w14:paraId="15564C64" w14:textId="77777777" w:rsidTr="00892791">
        <w:trPr>
          <w:trHeight w:val="576"/>
        </w:trPr>
        <w:tc>
          <w:tcPr>
            <w:tcW w:w="4237" w:type="dxa"/>
            <w:tcBorders>
              <w:top w:val="nil"/>
              <w:left w:val="single" w:sz="8" w:space="0" w:color="auto"/>
              <w:bottom w:val="single" w:sz="8" w:space="0" w:color="auto"/>
              <w:right w:val="single" w:sz="8" w:space="0" w:color="auto"/>
            </w:tcBorders>
          </w:tcPr>
          <w:p w14:paraId="15564C61" w14:textId="77777777" w:rsidR="00023FE7" w:rsidRPr="00AC2F34" w:rsidRDefault="00023FE7" w:rsidP="0040728D">
            <w:pPr>
              <w:ind w:left="360" w:right="720"/>
              <w:jc w:val="center"/>
              <w:rPr>
                <w:rFonts w:eastAsia="Calibri" w:cs="Tahoma"/>
                <w:szCs w:val="18"/>
              </w:rPr>
            </w:pPr>
            <w:r w:rsidRPr="00AC2F34">
              <w:rPr>
                <w:rFonts w:cs="Tahoma"/>
                <w:szCs w:val="18"/>
              </w:rPr>
              <w:t>Windows 8 Pro Upgrade</w:t>
            </w:r>
          </w:p>
        </w:tc>
        <w:tc>
          <w:tcPr>
            <w:tcW w:w="3870" w:type="dxa"/>
            <w:tcBorders>
              <w:top w:val="nil"/>
              <w:left w:val="nil"/>
              <w:bottom w:val="single" w:sz="8" w:space="0" w:color="auto"/>
              <w:right w:val="single" w:sz="8" w:space="0" w:color="auto"/>
            </w:tcBorders>
          </w:tcPr>
          <w:p w14:paraId="15564C62" w14:textId="77777777" w:rsidR="008B6EDD" w:rsidRPr="00AC2F34" w:rsidRDefault="008B6EDD">
            <w:pPr>
              <w:pStyle w:val="Bulletedlistflush"/>
              <w:ind w:left="576" w:right="720" w:firstLine="0"/>
              <w:jc w:val="center"/>
              <w:rPr>
                <w:rFonts w:ascii="Tahoma" w:hAnsi="Tahoma" w:cs="Tahoma"/>
              </w:rPr>
            </w:pPr>
            <w:r w:rsidRPr="00AC2F34">
              <w:rPr>
                <w:rFonts w:ascii="Tahoma" w:hAnsi="Tahoma" w:cs="Tahoma"/>
                <w:sz w:val="18"/>
                <w:szCs w:val="18"/>
              </w:rPr>
              <w:t>Windows 8 Pro</w:t>
            </w:r>
          </w:p>
          <w:p w14:paraId="15564C63" w14:textId="77777777" w:rsidR="00023FE7" w:rsidRPr="00AC2F34" w:rsidRDefault="00023FE7" w:rsidP="008B6EDD">
            <w:pPr>
              <w:pStyle w:val="Bulletedlistflush"/>
              <w:ind w:left="576" w:right="720" w:firstLine="0"/>
              <w:jc w:val="center"/>
              <w:rPr>
                <w:rFonts w:ascii="Tahoma" w:hAnsi="Tahoma" w:cs="Tahoma"/>
                <w:sz w:val="18"/>
                <w:szCs w:val="18"/>
              </w:rPr>
            </w:pPr>
            <w:r w:rsidRPr="00AC2F34">
              <w:rPr>
                <w:rFonts w:ascii="Tahoma" w:hAnsi="Tahoma" w:cs="Tahoma"/>
                <w:sz w:val="18"/>
                <w:szCs w:val="18"/>
              </w:rPr>
              <w:t>Windows 7 Professional</w:t>
            </w:r>
          </w:p>
        </w:tc>
      </w:tr>
    </w:tbl>
    <w:p w14:paraId="15564C65" w14:textId="77777777" w:rsidR="00406CB0" w:rsidRPr="00AC2F34" w:rsidRDefault="00406CB0">
      <w:pPr>
        <w:rPr>
          <w:rFonts w:cs="Tahoma"/>
        </w:rPr>
      </w:pPr>
    </w:p>
    <w:p w14:paraId="15564C66" w14:textId="77777777" w:rsidR="00306DCB" w:rsidRPr="00AC2F34" w:rsidRDefault="00306DCB">
      <w:pPr>
        <w:rPr>
          <w:rFonts w:cs="Tahoma"/>
        </w:rPr>
      </w:pPr>
    </w:p>
    <w:p w14:paraId="15564C67" w14:textId="77777777" w:rsidR="00456002" w:rsidRPr="009D4A86" w:rsidRDefault="00456002" w:rsidP="00456002">
      <w:pPr>
        <w:pStyle w:val="Heading2"/>
        <w:ind w:left="0"/>
        <w:rPr>
          <w:rFonts w:ascii="Tahoma" w:hAnsi="Tahoma" w:cs="Tahoma"/>
          <w:lang w:val="nb-NO"/>
        </w:rPr>
      </w:pPr>
      <w:bookmarkStart w:id="714" w:name="_Toc336338195"/>
      <w:bookmarkStart w:id="715" w:name="_Toc343596541"/>
      <w:r w:rsidRPr="009D4A86">
        <w:rPr>
          <w:rFonts w:ascii="Tahoma" w:hAnsi="Tahoma" w:cs="Tahoma"/>
          <w:lang w:val="nb-NO"/>
        </w:rPr>
        <w:t>Bijgewerkte voorwaarden voor de Enterprise Overeenkomst en het Subscription Overeenkomst-programma</w:t>
      </w:r>
      <w:bookmarkEnd w:id="714"/>
      <w:bookmarkEnd w:id="715"/>
    </w:p>
    <w:p w14:paraId="15564C68" w14:textId="77777777" w:rsidR="00456002" w:rsidRPr="009D4A86" w:rsidRDefault="00456002" w:rsidP="00456002">
      <w:pPr>
        <w:tabs>
          <w:tab w:val="left" w:pos="360"/>
        </w:tabs>
        <w:rPr>
          <w:rFonts w:cs="Tahoma"/>
          <w:lang w:val="nb-NO"/>
        </w:rPr>
      </w:pPr>
    </w:p>
    <w:p w14:paraId="15564C69" w14:textId="77777777" w:rsidR="00456002" w:rsidRPr="009D4A86" w:rsidRDefault="00456002" w:rsidP="00366502">
      <w:pPr>
        <w:keepNext/>
        <w:spacing w:before="60"/>
        <w:outlineLvl w:val="3"/>
        <w:rPr>
          <w:rFonts w:cs="Tahoma"/>
          <w:lang w:val="de-DE"/>
        </w:rPr>
      </w:pPr>
      <w:r w:rsidRPr="009D4A86">
        <w:rPr>
          <w:rFonts w:cs="Tahoma"/>
          <w:b/>
          <w:sz w:val="20"/>
          <w:szCs w:val="20"/>
          <w:lang w:val="de-DE"/>
        </w:rPr>
        <w:t>Enterprise Online Diensten die voldoen aan vereisten voor Enterprise Producten</w:t>
      </w:r>
    </w:p>
    <w:p w14:paraId="15564C6A" w14:textId="77777777" w:rsidR="00456002" w:rsidRPr="009D4A86" w:rsidRDefault="00456002" w:rsidP="00366502">
      <w:pPr>
        <w:tabs>
          <w:tab w:val="left" w:pos="360"/>
        </w:tabs>
        <w:rPr>
          <w:rFonts w:cs="Tahoma"/>
          <w:lang w:val="de-DE"/>
        </w:rPr>
      </w:pPr>
      <w:r w:rsidRPr="009D4A86">
        <w:rPr>
          <w:rFonts w:cs="Tahoma"/>
          <w:b/>
          <w:szCs w:val="20"/>
          <w:lang w:val="de-DE"/>
        </w:rPr>
        <w:t>Opmerking:</w:t>
      </w:r>
      <w:r w:rsidRPr="009D4A86">
        <w:rPr>
          <w:rFonts w:cs="Tahoma"/>
          <w:szCs w:val="20"/>
          <w:lang w:val="de-DE"/>
        </w:rPr>
        <w:t xml:space="preserve"> het volgende is van toepassing op klanten met een Enterprise of Enterprise Subscription Enrollment</w:t>
      </w:r>
      <w:r w:rsidR="00892791" w:rsidRPr="009D4A86">
        <w:rPr>
          <w:rFonts w:cs="Tahoma"/>
          <w:szCs w:val="20"/>
          <w:lang w:val="de-DE"/>
        </w:rPr>
        <w:t> </w:t>
      </w:r>
      <w:r w:rsidRPr="009D4A86">
        <w:rPr>
          <w:rFonts w:cs="Tahoma"/>
          <w:szCs w:val="20"/>
          <w:lang w:val="de-DE"/>
        </w:rPr>
        <w:t>die</w:t>
      </w:r>
      <w:r w:rsidR="00892791" w:rsidRPr="009D4A86">
        <w:rPr>
          <w:rFonts w:cs="Tahoma"/>
          <w:szCs w:val="20"/>
          <w:lang w:val="de-DE"/>
        </w:rPr>
        <w:t> </w:t>
      </w:r>
      <w:r w:rsidRPr="009D4A86">
        <w:rPr>
          <w:rFonts w:cs="Tahoma"/>
          <w:szCs w:val="20"/>
          <w:lang w:val="de-DE"/>
        </w:rPr>
        <w:t>in aanmerking komen voor de aankoop van Enterprise Online Diensten. Klanten die niet zeker weten</w:t>
      </w:r>
      <w:r w:rsidR="00892791" w:rsidRPr="009D4A86">
        <w:rPr>
          <w:rFonts w:cs="Tahoma"/>
          <w:szCs w:val="20"/>
          <w:lang w:val="de-DE"/>
        </w:rPr>
        <w:t> </w:t>
      </w:r>
      <w:r w:rsidRPr="009D4A86">
        <w:rPr>
          <w:rFonts w:cs="Tahoma"/>
          <w:szCs w:val="20"/>
          <w:lang w:val="de-DE"/>
        </w:rPr>
        <w:t>of ze in</w:t>
      </w:r>
      <w:r w:rsidR="00892791" w:rsidRPr="009D4A86">
        <w:rPr>
          <w:rFonts w:cs="Tahoma"/>
          <w:szCs w:val="20"/>
          <w:lang w:val="de-DE"/>
        </w:rPr>
        <w:t> </w:t>
      </w:r>
      <w:r w:rsidRPr="009D4A86">
        <w:rPr>
          <w:rFonts w:cs="Tahoma"/>
          <w:szCs w:val="20"/>
          <w:lang w:val="de-DE"/>
        </w:rPr>
        <w:t>aanmerking komen voor de aankoop van Enterprise Online Diensten, kunnen contact opnemen met</w:t>
      </w:r>
      <w:r w:rsidR="00097921" w:rsidRPr="009D4A86">
        <w:rPr>
          <w:rFonts w:cs="Tahoma"/>
          <w:szCs w:val="20"/>
          <w:lang w:val="de-DE"/>
        </w:rPr>
        <w:t> </w:t>
      </w:r>
      <w:r w:rsidRPr="009D4A86">
        <w:rPr>
          <w:rFonts w:cs="Tahoma"/>
          <w:szCs w:val="20"/>
          <w:lang w:val="de-DE"/>
        </w:rPr>
        <w:t>hun Software-adviseur, Reseller of Microsoft Account Manager voor meer informatie.</w:t>
      </w:r>
      <w:r w:rsidR="00AB728B" w:rsidRPr="009D4A86">
        <w:rPr>
          <w:rFonts w:cs="Tahoma"/>
          <w:szCs w:val="20"/>
          <w:lang w:val="de-DE"/>
        </w:rPr>
        <w:t xml:space="preserve"> </w:t>
      </w:r>
    </w:p>
    <w:p w14:paraId="15564C6B" w14:textId="77777777" w:rsidR="00456002" w:rsidRPr="009D4A86" w:rsidRDefault="00456002" w:rsidP="00366502">
      <w:pPr>
        <w:tabs>
          <w:tab w:val="left" w:pos="360"/>
        </w:tabs>
        <w:rPr>
          <w:rFonts w:cs="Tahoma"/>
          <w:lang w:val="de-DE"/>
        </w:rPr>
      </w:pPr>
    </w:p>
    <w:p w14:paraId="15564C6C" w14:textId="77777777" w:rsidR="00456002" w:rsidRPr="009D4A86" w:rsidRDefault="00456002" w:rsidP="00306DCB">
      <w:pPr>
        <w:tabs>
          <w:tab w:val="left" w:pos="360"/>
        </w:tabs>
        <w:rPr>
          <w:rFonts w:cs="Tahoma"/>
          <w:lang w:val="de-DE"/>
        </w:rPr>
      </w:pPr>
      <w:r w:rsidRPr="009D4A86">
        <w:rPr>
          <w:rFonts w:cs="Tahoma"/>
          <w:szCs w:val="20"/>
          <w:lang w:val="de-DE"/>
        </w:rPr>
        <w:t>Het is toegestaan een combinatie te gebruiken van Enterprise Producten en Enterprise Online Diensten om</w:t>
      </w:r>
      <w:r w:rsidR="00306DCB" w:rsidRPr="009D4A86">
        <w:rPr>
          <w:rFonts w:cs="Tahoma"/>
          <w:szCs w:val="20"/>
          <w:lang w:val="de-DE"/>
        </w:rPr>
        <w:t> </w:t>
      </w:r>
      <w:r w:rsidRPr="009D4A86">
        <w:rPr>
          <w:rFonts w:cs="Tahoma"/>
          <w:szCs w:val="20"/>
          <w:lang w:val="de-DE"/>
        </w:rPr>
        <w:t>te</w:t>
      </w:r>
      <w:r w:rsidR="00097921" w:rsidRPr="009D4A86">
        <w:rPr>
          <w:rFonts w:cs="Tahoma"/>
          <w:szCs w:val="20"/>
          <w:lang w:val="de-DE"/>
        </w:rPr>
        <w:t> </w:t>
      </w:r>
      <w:r w:rsidRPr="009D4A86">
        <w:rPr>
          <w:rFonts w:cs="Tahoma"/>
          <w:szCs w:val="20"/>
          <w:lang w:val="de-DE"/>
        </w:rPr>
        <w:t>voldoen aan de Enterprise-brede vereisten voor een Enterprise of Enterprise Subscription Enrollment.</w:t>
      </w:r>
    </w:p>
    <w:p w14:paraId="15564C6D" w14:textId="77777777" w:rsidR="00456002" w:rsidRPr="009D4A86" w:rsidRDefault="00456002" w:rsidP="00366502">
      <w:pPr>
        <w:tabs>
          <w:tab w:val="left" w:pos="360"/>
        </w:tabs>
        <w:rPr>
          <w:rFonts w:cs="Tahoma"/>
          <w:lang w:val="de-DE"/>
        </w:rPr>
      </w:pPr>
    </w:p>
    <w:p w14:paraId="15564C6E" w14:textId="77777777" w:rsidR="00456002" w:rsidRPr="009D4A86" w:rsidRDefault="00456002" w:rsidP="00306DCB">
      <w:pPr>
        <w:tabs>
          <w:tab w:val="left" w:pos="360"/>
        </w:tabs>
        <w:rPr>
          <w:rFonts w:cs="Tahoma"/>
          <w:lang w:val="de-DE"/>
        </w:rPr>
      </w:pPr>
      <w:r w:rsidRPr="009D4A86">
        <w:rPr>
          <w:rFonts w:cs="Tahoma"/>
          <w:szCs w:val="20"/>
          <w:lang w:val="de-DE"/>
        </w:rPr>
        <w:t>In de onderstaande tabel ziet u de Enterprise Online Diensten en vereiste CAL’s (indien van toepassing) die</w:t>
      </w:r>
      <w:r w:rsidR="00306DCB" w:rsidRPr="009D4A86">
        <w:rPr>
          <w:rFonts w:cs="Tahoma"/>
          <w:szCs w:val="20"/>
          <w:lang w:val="de-DE"/>
        </w:rPr>
        <w:t> </w:t>
      </w:r>
      <w:r w:rsidRPr="009D4A86">
        <w:rPr>
          <w:rFonts w:cs="Tahoma"/>
          <w:szCs w:val="20"/>
          <w:lang w:val="de-DE"/>
        </w:rPr>
        <w:t>voldoen</w:t>
      </w:r>
      <w:r w:rsidR="00892791" w:rsidRPr="009D4A86">
        <w:rPr>
          <w:rFonts w:cs="Tahoma"/>
          <w:szCs w:val="20"/>
          <w:lang w:val="de-DE"/>
        </w:rPr>
        <w:t> </w:t>
      </w:r>
      <w:r w:rsidRPr="009D4A86">
        <w:rPr>
          <w:rFonts w:cs="Tahoma"/>
          <w:szCs w:val="20"/>
          <w:lang w:val="de-DE"/>
        </w:rPr>
        <w:t>aan de Enterprise-brede vereisten voor Enterprise-producten.</w:t>
      </w:r>
      <w:r w:rsidR="00AB728B" w:rsidRPr="009D4A86">
        <w:rPr>
          <w:rFonts w:cs="Tahoma"/>
          <w:szCs w:val="20"/>
          <w:lang w:val="de-DE"/>
        </w:rPr>
        <w:t xml:space="preserve"> </w:t>
      </w:r>
    </w:p>
    <w:p w14:paraId="15564C6F" w14:textId="77777777" w:rsidR="00456002" w:rsidRPr="009D4A86" w:rsidRDefault="00456002" w:rsidP="00456002">
      <w:pPr>
        <w:spacing w:before="120"/>
        <w:ind w:left="720"/>
        <w:rPr>
          <w:rFonts w:cs="Tahoma"/>
          <w:lang w:val="de-DE"/>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AC2F34" w14:paraId="15564C72" w14:textId="77777777" w:rsidTr="005C647E">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14:paraId="15564C70" w14:textId="77777777" w:rsidR="00456002" w:rsidRPr="00AC2F34" w:rsidRDefault="00456002" w:rsidP="005C647E">
            <w:pPr>
              <w:keepNext/>
              <w:jc w:val="center"/>
              <w:rPr>
                <w:rFonts w:cs="Tahoma"/>
                <w:b/>
              </w:rPr>
            </w:pPr>
            <w:r w:rsidRPr="00AC2F34">
              <w:rPr>
                <w:rFonts w:cs="Tahoma"/>
                <w:b/>
              </w:rPr>
              <w:t>Enterprise Product</w:t>
            </w:r>
          </w:p>
        </w:tc>
        <w:tc>
          <w:tcPr>
            <w:tcW w:w="4157" w:type="dxa"/>
            <w:tcBorders>
              <w:top w:val="single" w:sz="8" w:space="0" w:color="auto"/>
              <w:left w:val="nil"/>
              <w:bottom w:val="single" w:sz="8" w:space="0" w:color="auto"/>
              <w:right w:val="single" w:sz="8" w:space="0" w:color="auto"/>
            </w:tcBorders>
            <w:shd w:val="clear" w:color="auto" w:fill="FABF8F"/>
            <w:vAlign w:val="center"/>
          </w:tcPr>
          <w:p w14:paraId="15564C71" w14:textId="77777777" w:rsidR="00456002" w:rsidRPr="00AC2F34" w:rsidRDefault="00456002" w:rsidP="005C647E">
            <w:pPr>
              <w:keepNext/>
              <w:jc w:val="center"/>
              <w:rPr>
                <w:rFonts w:cs="Tahoma"/>
                <w:b/>
              </w:rPr>
            </w:pPr>
            <w:r w:rsidRPr="00AC2F34">
              <w:rPr>
                <w:rFonts w:cs="Tahoma"/>
                <w:b/>
                <w:bCs/>
              </w:rPr>
              <w:t>Enterprise Online Diensten***</w:t>
            </w:r>
          </w:p>
        </w:tc>
      </w:tr>
      <w:tr w:rsidR="00E71EB9" w:rsidRPr="00AC2F34" w14:paraId="15564C7B" w14:textId="77777777" w:rsidTr="005C647E">
        <w:trPr>
          <w:trHeight w:val="497"/>
          <w:jc w:val="center"/>
        </w:trPr>
        <w:tc>
          <w:tcPr>
            <w:tcW w:w="3892" w:type="dxa"/>
            <w:tcBorders>
              <w:top w:val="nil"/>
              <w:left w:val="single" w:sz="8" w:space="0" w:color="auto"/>
              <w:bottom w:val="single" w:sz="4" w:space="0" w:color="auto"/>
              <w:right w:val="single" w:sz="8" w:space="0" w:color="auto"/>
            </w:tcBorders>
            <w:vAlign w:val="center"/>
          </w:tcPr>
          <w:p w14:paraId="15564C73" w14:textId="77777777" w:rsidR="00E71EB9" w:rsidRPr="00AC2F34" w:rsidRDefault="00E71EB9" w:rsidP="005C647E">
            <w:pPr>
              <w:ind w:left="144"/>
              <w:rPr>
                <w:rFonts w:cs="Tahoma"/>
                <w:szCs w:val="18"/>
              </w:rPr>
            </w:pPr>
            <w:r w:rsidRPr="00AC2F34">
              <w:rPr>
                <w:rFonts w:cs="Tahoma"/>
                <w:szCs w:val="18"/>
              </w:rPr>
              <w:t>Office Professional Plus**</w:t>
            </w:r>
          </w:p>
        </w:tc>
        <w:tc>
          <w:tcPr>
            <w:tcW w:w="4157" w:type="dxa"/>
            <w:tcBorders>
              <w:top w:val="nil"/>
              <w:left w:val="nil"/>
              <w:bottom w:val="single" w:sz="4" w:space="0" w:color="auto"/>
              <w:right w:val="single" w:sz="8" w:space="0" w:color="auto"/>
            </w:tcBorders>
            <w:vAlign w:val="center"/>
          </w:tcPr>
          <w:p w14:paraId="15564C74" w14:textId="77777777" w:rsidR="00E71EB9" w:rsidRPr="00AC2F34" w:rsidRDefault="00E71EB9" w:rsidP="0035084D">
            <w:pPr>
              <w:numPr>
                <w:ilvl w:val="0"/>
                <w:numId w:val="38"/>
              </w:numPr>
              <w:spacing w:after="60"/>
              <w:ind w:left="907"/>
              <w:rPr>
                <w:rFonts w:cs="Tahoma"/>
              </w:rPr>
            </w:pPr>
            <w:r w:rsidRPr="00AC2F34">
              <w:rPr>
                <w:rFonts w:cs="Tahoma"/>
                <w:color w:val="000000"/>
                <w:szCs w:val="18"/>
              </w:rPr>
              <w:t>Office 365 (Plan E2)</w:t>
            </w:r>
          </w:p>
          <w:p w14:paraId="15564C75" w14:textId="77777777" w:rsidR="00E71EB9" w:rsidRPr="00AC2F34" w:rsidRDefault="00E71EB9" w:rsidP="0035084D">
            <w:pPr>
              <w:numPr>
                <w:ilvl w:val="0"/>
                <w:numId w:val="38"/>
              </w:numPr>
              <w:spacing w:after="60"/>
              <w:ind w:left="907"/>
              <w:rPr>
                <w:rFonts w:cs="Tahoma"/>
              </w:rPr>
            </w:pPr>
            <w:r w:rsidRPr="00AC2F34">
              <w:rPr>
                <w:rFonts w:cs="Tahoma"/>
                <w:color w:val="000000"/>
                <w:szCs w:val="18"/>
              </w:rPr>
              <w:t>Office 365 (Plan E3)</w:t>
            </w:r>
          </w:p>
          <w:p w14:paraId="15564C76" w14:textId="77777777" w:rsidR="00E71EB9" w:rsidRPr="00AC2F34" w:rsidRDefault="00E71EB9" w:rsidP="0035084D">
            <w:pPr>
              <w:numPr>
                <w:ilvl w:val="0"/>
                <w:numId w:val="38"/>
              </w:numPr>
              <w:spacing w:after="60"/>
              <w:ind w:left="907"/>
              <w:rPr>
                <w:rFonts w:cs="Tahoma"/>
              </w:rPr>
            </w:pPr>
            <w:r w:rsidRPr="00AC2F34">
              <w:rPr>
                <w:rFonts w:cs="Tahoma"/>
                <w:color w:val="000000"/>
                <w:szCs w:val="18"/>
              </w:rPr>
              <w:t xml:space="preserve">Office 365 (Plan E4) </w:t>
            </w:r>
          </w:p>
          <w:p w14:paraId="15564C77" w14:textId="77777777" w:rsidR="00E71EB9" w:rsidRPr="00AC2F34" w:rsidRDefault="00E71EB9" w:rsidP="0035084D">
            <w:pPr>
              <w:numPr>
                <w:ilvl w:val="0"/>
                <w:numId w:val="38"/>
              </w:numPr>
              <w:spacing w:after="60"/>
              <w:ind w:left="907"/>
              <w:rPr>
                <w:rFonts w:cs="Tahoma"/>
              </w:rPr>
            </w:pPr>
            <w:r w:rsidRPr="00AC2F34">
              <w:rPr>
                <w:rFonts w:cs="Tahoma"/>
                <w:color w:val="000000"/>
                <w:szCs w:val="18"/>
              </w:rPr>
              <w:t>Office 365 (Plan G2)</w:t>
            </w:r>
          </w:p>
          <w:p w14:paraId="15564C78" w14:textId="77777777" w:rsidR="00E71EB9" w:rsidRPr="00AC2F34" w:rsidRDefault="00E71EB9" w:rsidP="0035084D">
            <w:pPr>
              <w:numPr>
                <w:ilvl w:val="0"/>
                <w:numId w:val="38"/>
              </w:numPr>
              <w:spacing w:after="60"/>
              <w:ind w:left="907"/>
              <w:rPr>
                <w:rFonts w:cs="Tahoma"/>
              </w:rPr>
            </w:pPr>
            <w:r w:rsidRPr="00AC2F34">
              <w:rPr>
                <w:rFonts w:cs="Tahoma"/>
                <w:color w:val="000000"/>
                <w:szCs w:val="18"/>
              </w:rPr>
              <w:t>Office 365 (Plan G3)</w:t>
            </w:r>
          </w:p>
          <w:p w14:paraId="15564C79" w14:textId="77777777" w:rsidR="00E71EB9" w:rsidRPr="00AC2F34" w:rsidRDefault="00E71EB9" w:rsidP="0035084D">
            <w:pPr>
              <w:numPr>
                <w:ilvl w:val="0"/>
                <w:numId w:val="38"/>
              </w:numPr>
              <w:spacing w:after="60"/>
              <w:ind w:left="907"/>
              <w:rPr>
                <w:rFonts w:cs="Tahoma"/>
              </w:rPr>
            </w:pPr>
            <w:r w:rsidRPr="00AC2F34">
              <w:rPr>
                <w:rFonts w:cs="Tahoma"/>
                <w:color w:val="000000"/>
                <w:szCs w:val="18"/>
              </w:rPr>
              <w:t>Office 365 (Plan G4)</w:t>
            </w:r>
          </w:p>
          <w:p w14:paraId="15564C7A" w14:textId="77777777" w:rsidR="00C571BD" w:rsidRPr="00AC2F34" w:rsidRDefault="00C571BD" w:rsidP="00C571BD">
            <w:pPr>
              <w:spacing w:after="60"/>
              <w:ind w:left="907"/>
              <w:rPr>
                <w:rFonts w:cs="Tahoma"/>
                <w:color w:val="000000"/>
                <w:szCs w:val="18"/>
              </w:rPr>
            </w:pPr>
          </w:p>
        </w:tc>
      </w:tr>
      <w:tr w:rsidR="00E71EB9" w:rsidRPr="00AC2F34" w14:paraId="15564C87" w14:textId="77777777" w:rsidTr="005C647E">
        <w:trPr>
          <w:trHeight w:val="497"/>
          <w:jc w:val="center"/>
        </w:trPr>
        <w:tc>
          <w:tcPr>
            <w:tcW w:w="3892" w:type="dxa"/>
            <w:tcBorders>
              <w:top w:val="nil"/>
              <w:left w:val="single" w:sz="8" w:space="0" w:color="auto"/>
              <w:bottom w:val="single" w:sz="4" w:space="0" w:color="auto"/>
              <w:right w:val="single" w:sz="8" w:space="0" w:color="auto"/>
            </w:tcBorders>
            <w:vAlign w:val="center"/>
          </w:tcPr>
          <w:p w14:paraId="15564C7C" w14:textId="77777777" w:rsidR="00E71EB9" w:rsidRPr="00AC2F34" w:rsidRDefault="00E71EB9" w:rsidP="005C647E">
            <w:pPr>
              <w:ind w:left="144"/>
              <w:rPr>
                <w:rFonts w:cs="Tahoma"/>
                <w:szCs w:val="18"/>
              </w:rPr>
            </w:pPr>
            <w:r w:rsidRPr="00AC2F34">
              <w:rPr>
                <w:rFonts w:cs="Tahoma"/>
                <w:szCs w:val="18"/>
              </w:rPr>
              <w:t>Core CAL Suite</w:t>
            </w:r>
          </w:p>
        </w:tc>
        <w:tc>
          <w:tcPr>
            <w:tcW w:w="4157" w:type="dxa"/>
            <w:tcBorders>
              <w:top w:val="nil"/>
              <w:left w:val="nil"/>
              <w:bottom w:val="single" w:sz="4" w:space="0" w:color="auto"/>
              <w:right w:val="single" w:sz="8" w:space="0" w:color="auto"/>
            </w:tcBorders>
            <w:vAlign w:val="center"/>
          </w:tcPr>
          <w:p w14:paraId="15564C7D" w14:textId="77777777" w:rsidR="00E71EB9" w:rsidRPr="00AC2F34" w:rsidRDefault="00E71EB9" w:rsidP="0035084D">
            <w:pPr>
              <w:numPr>
                <w:ilvl w:val="0"/>
                <w:numId w:val="38"/>
              </w:numPr>
              <w:spacing w:after="60"/>
              <w:rPr>
                <w:rFonts w:cs="Tahoma"/>
              </w:rPr>
            </w:pPr>
            <w:r w:rsidRPr="00AC2F34">
              <w:rPr>
                <w:rFonts w:cs="Tahoma"/>
                <w:color w:val="000000"/>
                <w:szCs w:val="18"/>
              </w:rPr>
              <w:t>Office 365 (Plan E1)*</w:t>
            </w:r>
          </w:p>
          <w:p w14:paraId="15564C7E" w14:textId="77777777" w:rsidR="00E71EB9" w:rsidRPr="00AC2F34" w:rsidRDefault="00E71EB9" w:rsidP="0035084D">
            <w:pPr>
              <w:numPr>
                <w:ilvl w:val="0"/>
                <w:numId w:val="38"/>
              </w:numPr>
              <w:spacing w:after="60"/>
              <w:rPr>
                <w:rFonts w:cs="Tahoma"/>
              </w:rPr>
            </w:pPr>
            <w:r w:rsidRPr="00AC2F34">
              <w:rPr>
                <w:rFonts w:cs="Tahoma"/>
                <w:color w:val="000000"/>
                <w:szCs w:val="18"/>
              </w:rPr>
              <w:t>Office 365 (Plan E2)*</w:t>
            </w:r>
          </w:p>
          <w:p w14:paraId="15564C7F" w14:textId="77777777" w:rsidR="00E71EB9" w:rsidRPr="00AC2F34" w:rsidRDefault="00E71EB9" w:rsidP="0035084D">
            <w:pPr>
              <w:numPr>
                <w:ilvl w:val="0"/>
                <w:numId w:val="38"/>
              </w:numPr>
              <w:spacing w:after="60"/>
              <w:rPr>
                <w:rFonts w:cs="Tahoma"/>
              </w:rPr>
            </w:pPr>
            <w:r w:rsidRPr="00AC2F34">
              <w:rPr>
                <w:rFonts w:cs="Tahoma"/>
                <w:color w:val="000000"/>
                <w:szCs w:val="18"/>
              </w:rPr>
              <w:t>Office 365 (Plan E3)*</w:t>
            </w:r>
          </w:p>
          <w:p w14:paraId="15564C80" w14:textId="77777777" w:rsidR="00E71EB9" w:rsidRPr="00AC2F34" w:rsidRDefault="00E71EB9" w:rsidP="0035084D">
            <w:pPr>
              <w:numPr>
                <w:ilvl w:val="0"/>
                <w:numId w:val="38"/>
              </w:numPr>
              <w:spacing w:after="60"/>
              <w:rPr>
                <w:rFonts w:cs="Tahoma"/>
              </w:rPr>
            </w:pPr>
            <w:r w:rsidRPr="00AC2F34">
              <w:rPr>
                <w:rFonts w:cs="Tahoma"/>
                <w:color w:val="000000"/>
                <w:szCs w:val="18"/>
              </w:rPr>
              <w:t>Office 365 (Plan E4)*</w:t>
            </w:r>
          </w:p>
          <w:p w14:paraId="15564C81" w14:textId="77777777" w:rsidR="00E71EB9" w:rsidRPr="00AC2F34" w:rsidRDefault="00E71EB9" w:rsidP="0035084D">
            <w:pPr>
              <w:numPr>
                <w:ilvl w:val="0"/>
                <w:numId w:val="38"/>
              </w:numPr>
              <w:spacing w:after="60"/>
              <w:rPr>
                <w:rFonts w:cs="Tahoma"/>
              </w:rPr>
            </w:pPr>
            <w:r w:rsidRPr="00AC2F34">
              <w:rPr>
                <w:rFonts w:cs="Tahoma"/>
                <w:color w:val="000000"/>
                <w:szCs w:val="18"/>
              </w:rPr>
              <w:t>Office 365 (Plan G1)*</w:t>
            </w:r>
          </w:p>
          <w:p w14:paraId="15564C82" w14:textId="77777777" w:rsidR="00E71EB9" w:rsidRPr="00AC2F34" w:rsidRDefault="00E71EB9" w:rsidP="0035084D">
            <w:pPr>
              <w:numPr>
                <w:ilvl w:val="0"/>
                <w:numId w:val="38"/>
              </w:numPr>
              <w:spacing w:after="60"/>
              <w:rPr>
                <w:rFonts w:cs="Tahoma"/>
              </w:rPr>
            </w:pPr>
            <w:r w:rsidRPr="00AC2F34">
              <w:rPr>
                <w:rFonts w:cs="Tahoma"/>
                <w:color w:val="000000"/>
                <w:szCs w:val="18"/>
              </w:rPr>
              <w:t>Office 365 (Plan G2)*</w:t>
            </w:r>
          </w:p>
          <w:p w14:paraId="15564C83" w14:textId="77777777" w:rsidR="00E71EB9" w:rsidRPr="00AC2F34" w:rsidRDefault="00E71EB9" w:rsidP="0035084D">
            <w:pPr>
              <w:numPr>
                <w:ilvl w:val="0"/>
                <w:numId w:val="38"/>
              </w:numPr>
              <w:spacing w:after="60"/>
              <w:rPr>
                <w:rFonts w:cs="Tahoma"/>
              </w:rPr>
            </w:pPr>
            <w:r w:rsidRPr="00AC2F34">
              <w:rPr>
                <w:rFonts w:cs="Tahoma"/>
                <w:color w:val="000000"/>
                <w:szCs w:val="18"/>
              </w:rPr>
              <w:t>Office 365 (Plan G3)*</w:t>
            </w:r>
          </w:p>
          <w:p w14:paraId="15564C84" w14:textId="77777777" w:rsidR="00E71EB9" w:rsidRPr="00AC2F34" w:rsidRDefault="00E71EB9" w:rsidP="0035084D">
            <w:pPr>
              <w:numPr>
                <w:ilvl w:val="0"/>
                <w:numId w:val="38"/>
              </w:numPr>
              <w:spacing w:after="60"/>
              <w:rPr>
                <w:rFonts w:cs="Tahoma"/>
              </w:rPr>
            </w:pPr>
            <w:r w:rsidRPr="00AC2F34">
              <w:rPr>
                <w:rFonts w:cs="Tahoma"/>
                <w:color w:val="000000"/>
                <w:szCs w:val="18"/>
              </w:rPr>
              <w:t>Office 365 (Plan G4)*</w:t>
            </w:r>
          </w:p>
          <w:p w14:paraId="15564C85" w14:textId="77777777" w:rsidR="00822871" w:rsidRPr="00AC2F34" w:rsidRDefault="00E71EB9" w:rsidP="0035084D">
            <w:pPr>
              <w:numPr>
                <w:ilvl w:val="0"/>
                <w:numId w:val="38"/>
              </w:numPr>
              <w:spacing w:after="60"/>
              <w:rPr>
                <w:rFonts w:cs="Tahoma"/>
              </w:rPr>
            </w:pPr>
            <w:r w:rsidRPr="00AC2F34">
              <w:rPr>
                <w:rFonts w:cs="Tahoma"/>
                <w:color w:val="000000"/>
                <w:szCs w:val="18"/>
              </w:rPr>
              <w:t xml:space="preserve">Windows Intune* </w:t>
            </w:r>
          </w:p>
          <w:p w14:paraId="15564C86" w14:textId="77777777" w:rsidR="00822871" w:rsidRPr="00AC2F34" w:rsidRDefault="00822871" w:rsidP="00822871">
            <w:pPr>
              <w:spacing w:after="60"/>
              <w:ind w:left="901"/>
              <w:rPr>
                <w:rFonts w:cs="Tahoma"/>
                <w:color w:val="000000"/>
                <w:szCs w:val="18"/>
              </w:rPr>
            </w:pPr>
          </w:p>
        </w:tc>
      </w:tr>
      <w:tr w:rsidR="00E71EB9" w:rsidRPr="00AC2F34" w14:paraId="15564C8F" w14:textId="77777777" w:rsidTr="00892791">
        <w:trPr>
          <w:cantSplit/>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15564C88" w14:textId="77777777" w:rsidR="00E71EB9" w:rsidRPr="00AC2F34" w:rsidRDefault="00E71EB9" w:rsidP="005C647E">
            <w:pPr>
              <w:ind w:left="144"/>
              <w:rPr>
                <w:rFonts w:cs="Tahoma"/>
                <w:szCs w:val="18"/>
              </w:rPr>
            </w:pPr>
            <w:r w:rsidRPr="00AC2F34">
              <w:rPr>
                <w:rFonts w:cs="Tahoma"/>
                <w:szCs w:val="18"/>
              </w:rPr>
              <w:lastRenderedPageBreak/>
              <w:t>Enterprise CAL Suite</w:t>
            </w:r>
          </w:p>
        </w:tc>
        <w:tc>
          <w:tcPr>
            <w:tcW w:w="4157" w:type="dxa"/>
            <w:tcBorders>
              <w:top w:val="single" w:sz="4" w:space="0" w:color="auto"/>
              <w:left w:val="nil"/>
              <w:bottom w:val="single" w:sz="4" w:space="0" w:color="auto"/>
              <w:right w:val="single" w:sz="8" w:space="0" w:color="auto"/>
            </w:tcBorders>
            <w:vAlign w:val="center"/>
          </w:tcPr>
          <w:p w14:paraId="15564C89" w14:textId="77777777" w:rsidR="00E71EB9" w:rsidRPr="00AC2F34" w:rsidRDefault="00E71EB9" w:rsidP="0035084D">
            <w:pPr>
              <w:numPr>
                <w:ilvl w:val="0"/>
                <w:numId w:val="39"/>
              </w:numPr>
              <w:spacing w:after="60"/>
              <w:rPr>
                <w:rFonts w:cs="Tahoma"/>
              </w:rPr>
            </w:pPr>
            <w:r w:rsidRPr="00AC2F34">
              <w:rPr>
                <w:rFonts w:eastAsia="Calibri" w:cs="Tahoma"/>
                <w:color w:val="000000"/>
                <w:szCs w:val="18"/>
              </w:rPr>
              <w:t>Office 365 (Plan E3)*</w:t>
            </w:r>
          </w:p>
          <w:p w14:paraId="15564C8A" w14:textId="77777777" w:rsidR="00E71EB9" w:rsidRPr="00AC2F34" w:rsidRDefault="00E71EB9" w:rsidP="0035084D">
            <w:pPr>
              <w:numPr>
                <w:ilvl w:val="0"/>
                <w:numId w:val="39"/>
              </w:numPr>
              <w:spacing w:after="60"/>
              <w:rPr>
                <w:rFonts w:cs="Tahoma"/>
              </w:rPr>
            </w:pPr>
            <w:r w:rsidRPr="00AC2F34">
              <w:rPr>
                <w:rFonts w:eastAsia="Calibri" w:cs="Tahoma"/>
                <w:color w:val="000000"/>
                <w:szCs w:val="18"/>
              </w:rPr>
              <w:t>Office 365 (Plan E4)*</w:t>
            </w:r>
          </w:p>
          <w:p w14:paraId="15564C8B" w14:textId="77777777" w:rsidR="00E71EB9" w:rsidRPr="00AC2F34" w:rsidRDefault="00E71EB9" w:rsidP="0035084D">
            <w:pPr>
              <w:numPr>
                <w:ilvl w:val="0"/>
                <w:numId w:val="39"/>
              </w:numPr>
              <w:spacing w:after="60"/>
              <w:rPr>
                <w:rFonts w:cs="Tahoma"/>
              </w:rPr>
            </w:pPr>
            <w:r w:rsidRPr="00AC2F34">
              <w:rPr>
                <w:rFonts w:eastAsia="Calibri" w:cs="Tahoma"/>
                <w:color w:val="000000"/>
                <w:szCs w:val="18"/>
              </w:rPr>
              <w:t>Office 365 (Plan G3)*</w:t>
            </w:r>
          </w:p>
          <w:p w14:paraId="15564C8C" w14:textId="77777777" w:rsidR="00E71EB9" w:rsidRPr="00AC2F34" w:rsidRDefault="00E71EB9" w:rsidP="0035084D">
            <w:pPr>
              <w:numPr>
                <w:ilvl w:val="0"/>
                <w:numId w:val="39"/>
              </w:numPr>
              <w:spacing w:after="60"/>
              <w:rPr>
                <w:rFonts w:cs="Tahoma"/>
              </w:rPr>
            </w:pPr>
            <w:r w:rsidRPr="00AC2F34">
              <w:rPr>
                <w:rFonts w:eastAsia="Calibri" w:cs="Tahoma"/>
                <w:color w:val="000000"/>
                <w:szCs w:val="18"/>
              </w:rPr>
              <w:t>Office 365 (Plan G4)*</w:t>
            </w:r>
          </w:p>
          <w:p w14:paraId="15564C8D" w14:textId="77777777" w:rsidR="00822871" w:rsidRPr="00AC2F34" w:rsidRDefault="00E71EB9" w:rsidP="0035084D">
            <w:pPr>
              <w:numPr>
                <w:ilvl w:val="0"/>
                <w:numId w:val="39"/>
              </w:numPr>
              <w:spacing w:after="60"/>
              <w:rPr>
                <w:rFonts w:cs="Tahoma"/>
              </w:rPr>
            </w:pPr>
            <w:r w:rsidRPr="00AC2F34">
              <w:rPr>
                <w:rFonts w:cs="Tahoma"/>
                <w:color w:val="000000"/>
                <w:szCs w:val="18"/>
              </w:rPr>
              <w:t>Windows Intune*</w:t>
            </w:r>
          </w:p>
          <w:p w14:paraId="15564C8E" w14:textId="77777777" w:rsidR="00E71EB9" w:rsidRPr="00AC2F34" w:rsidRDefault="00E71EB9" w:rsidP="00822871">
            <w:pPr>
              <w:spacing w:after="60"/>
              <w:ind w:left="901"/>
              <w:rPr>
                <w:rFonts w:cs="Tahoma"/>
                <w:color w:val="000000"/>
                <w:szCs w:val="18"/>
              </w:rPr>
            </w:pPr>
            <w:r w:rsidRPr="00AC2F34">
              <w:rPr>
                <w:rFonts w:cs="Tahoma"/>
                <w:color w:val="000000"/>
                <w:szCs w:val="18"/>
              </w:rPr>
              <w:t xml:space="preserve"> </w:t>
            </w:r>
          </w:p>
        </w:tc>
      </w:tr>
    </w:tbl>
    <w:p w14:paraId="15564C90" w14:textId="77777777" w:rsidR="00456002" w:rsidRPr="00AC2F34" w:rsidRDefault="00456002" w:rsidP="00456002">
      <w:pPr>
        <w:tabs>
          <w:tab w:val="left" w:pos="360"/>
        </w:tabs>
        <w:ind w:left="720"/>
        <w:rPr>
          <w:rFonts w:cs="Tahoma"/>
        </w:rPr>
      </w:pPr>
      <w:r w:rsidRPr="00AC2F34">
        <w:rPr>
          <w:rFonts w:cs="Tahoma"/>
          <w:i/>
          <w:sz w:val="16"/>
          <w:szCs w:val="20"/>
        </w:rPr>
        <w:t>* Vereist een corresponderende CAL Suite Bridge Raadpleeg de paragraaf met productaantekeningen voor meer informatie over CAL Suite Bridge.</w:t>
      </w:r>
    </w:p>
    <w:p w14:paraId="15564C91" w14:textId="77777777" w:rsidR="00456002" w:rsidRPr="00AC2F34" w:rsidRDefault="00456002" w:rsidP="00456002">
      <w:pPr>
        <w:tabs>
          <w:tab w:val="left" w:pos="360"/>
        </w:tabs>
        <w:ind w:left="720"/>
        <w:rPr>
          <w:rFonts w:cs="Tahoma"/>
        </w:rPr>
      </w:pPr>
      <w:r w:rsidRPr="00AC2F34">
        <w:rPr>
          <w:rFonts w:cs="Tahoma"/>
          <w:i/>
          <w:sz w:val="16"/>
          <w:szCs w:val="20"/>
        </w:rPr>
        <w:t>** Office Professional Plus in Office 365 en Windows VDA zijn Enterprise Producten en voldoen mogelijk ook aan de Enterprise-brede vereiste.</w:t>
      </w:r>
    </w:p>
    <w:p w14:paraId="15564C92" w14:textId="77777777" w:rsidR="00456002" w:rsidRPr="00AC2F34" w:rsidRDefault="00456002" w:rsidP="00366502">
      <w:pPr>
        <w:tabs>
          <w:tab w:val="left" w:pos="360"/>
        </w:tabs>
        <w:ind w:left="720"/>
        <w:rPr>
          <w:rFonts w:cs="Tahoma"/>
        </w:rPr>
      </w:pPr>
      <w:r w:rsidRPr="00AC2F34">
        <w:rPr>
          <w:rFonts w:cs="Tahoma"/>
          <w:i/>
          <w:sz w:val="16"/>
          <w:szCs w:val="20"/>
        </w:rPr>
        <w:t>*** Enterprise Online Diensten omvatten alleen volledige USL’s.</w:t>
      </w:r>
      <w:r w:rsidR="00AB728B" w:rsidRPr="00AC2F34">
        <w:rPr>
          <w:rFonts w:cs="Tahoma"/>
          <w:i/>
          <w:sz w:val="16"/>
          <w:szCs w:val="20"/>
        </w:rPr>
        <w:t xml:space="preserve"> </w:t>
      </w:r>
      <w:r w:rsidRPr="00AC2F34">
        <w:rPr>
          <w:rFonts w:cs="Tahoma"/>
          <w:i/>
          <w:sz w:val="16"/>
          <w:szCs w:val="20"/>
        </w:rPr>
        <w:t>USL’s voor Software Assurance, waarvoor Core CAL of</w:t>
      </w:r>
      <w:r w:rsidR="00097921" w:rsidRPr="00AC2F34">
        <w:rPr>
          <w:rFonts w:cs="Tahoma"/>
          <w:i/>
          <w:sz w:val="16"/>
          <w:szCs w:val="20"/>
        </w:rPr>
        <w:t> </w:t>
      </w:r>
      <w:r w:rsidRPr="00AC2F34">
        <w:rPr>
          <w:rFonts w:cs="Tahoma"/>
          <w:i/>
          <w:sz w:val="16"/>
          <w:szCs w:val="20"/>
        </w:rPr>
        <w:t>Enterprise CAL vereist is voor aankoop zijn geen Enterprise Online Diensten.</w:t>
      </w:r>
    </w:p>
    <w:p w14:paraId="15564C93" w14:textId="77777777" w:rsidR="00366502" w:rsidRPr="00AC2F34" w:rsidRDefault="00366502" w:rsidP="00456002">
      <w:pPr>
        <w:tabs>
          <w:tab w:val="left" w:pos="360"/>
        </w:tabs>
        <w:ind w:left="720"/>
        <w:rPr>
          <w:rFonts w:cs="Tahoma"/>
        </w:rPr>
      </w:pPr>
    </w:p>
    <w:p w14:paraId="15564C94" w14:textId="77777777" w:rsidR="00456002" w:rsidRPr="00AC2F34" w:rsidRDefault="00456002" w:rsidP="00366502">
      <w:pPr>
        <w:tabs>
          <w:tab w:val="left" w:pos="360"/>
        </w:tabs>
        <w:rPr>
          <w:rFonts w:cs="Tahoma"/>
        </w:rPr>
      </w:pPr>
      <w:r w:rsidRPr="00AC2F34">
        <w:rPr>
          <w:rFonts w:cs="Tahoma"/>
          <w:b/>
          <w:sz w:val="20"/>
          <w:szCs w:val="18"/>
        </w:rPr>
        <w:t>Toegestane Overstappen</w:t>
      </w:r>
    </w:p>
    <w:p w14:paraId="15564C95" w14:textId="77777777" w:rsidR="00456002" w:rsidRPr="00AC2F34" w:rsidRDefault="00456002" w:rsidP="00366502">
      <w:pPr>
        <w:tabs>
          <w:tab w:val="left" w:pos="360"/>
        </w:tabs>
        <w:rPr>
          <w:rFonts w:cs="Tahoma"/>
        </w:rPr>
      </w:pPr>
      <w:r w:rsidRPr="00AC2F34">
        <w:rPr>
          <w:rFonts w:cs="Tahoma"/>
          <w:szCs w:val="20"/>
        </w:rPr>
        <w:t xml:space="preserve">Het volgende is van toepassing op klanten met een Enterprise of Enterprise Subscription Enrollment die beschikken over Overstaprechten. Klanten die niet zeker weten of ze beschikken over Overstaprechten op grond van hun enrollment, kunnen contact opnemen met hun Software-adviseur, Reseller of Microsoft Account Manager. </w:t>
      </w:r>
    </w:p>
    <w:p w14:paraId="15564C96" w14:textId="77777777" w:rsidR="00456002" w:rsidRPr="00AC2F34" w:rsidRDefault="00456002" w:rsidP="00366502">
      <w:pPr>
        <w:tabs>
          <w:tab w:val="left" w:pos="360"/>
        </w:tabs>
        <w:rPr>
          <w:rFonts w:cs="Tahoma"/>
        </w:rPr>
      </w:pPr>
    </w:p>
    <w:p w14:paraId="15564C97" w14:textId="77777777" w:rsidR="00456002" w:rsidRPr="00AC2F34" w:rsidRDefault="00456002" w:rsidP="00366502">
      <w:pPr>
        <w:tabs>
          <w:tab w:val="left" w:pos="360"/>
        </w:tabs>
        <w:rPr>
          <w:rFonts w:cs="Tahoma"/>
        </w:rPr>
      </w:pPr>
      <w:r w:rsidRPr="00AC2F34">
        <w:rPr>
          <w:rFonts w:cs="Tahoma"/>
          <w:szCs w:val="20"/>
        </w:rPr>
        <w:t>In de onderstaande tabel worden de producten vermeld die in aanmerking komen voor overstappen en welke overstappen zijn toegestaan.</w:t>
      </w:r>
      <w:r w:rsidR="00AB728B" w:rsidRPr="00AC2F34">
        <w:rPr>
          <w:rFonts w:cs="Tahoma"/>
          <w:szCs w:val="20"/>
        </w:rPr>
        <w:t xml:space="preserve"> </w:t>
      </w:r>
      <w:r w:rsidRPr="00AC2F34">
        <w:rPr>
          <w:rFonts w:cs="Tahoma"/>
          <w:szCs w:val="20"/>
        </w:rPr>
        <w:t>Er staan producten in die worden overgezet wanneer ze worden aangeschaft als onderdeel van een desktop platform.</w:t>
      </w:r>
    </w:p>
    <w:p w14:paraId="15564C98" w14:textId="77777777" w:rsidR="00456002" w:rsidRPr="00AC2F34" w:rsidRDefault="00456002" w:rsidP="00456002">
      <w:pPr>
        <w:tabs>
          <w:tab w:val="left" w:pos="360"/>
        </w:tabs>
        <w:ind w:left="720"/>
        <w:rPr>
          <w:rFonts w:cs="Tahoma"/>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AC2F34" w14:paraId="15564C9B" w14:textId="77777777" w:rsidTr="00892791">
        <w:trPr>
          <w:cantSplit/>
          <w:trHeight w:val="502"/>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14:paraId="15564C99" w14:textId="77777777" w:rsidR="00456002" w:rsidRPr="00AC2F34" w:rsidRDefault="00456002" w:rsidP="005C647E">
            <w:pPr>
              <w:keepNext/>
              <w:jc w:val="center"/>
              <w:rPr>
                <w:rFonts w:cs="Tahoma"/>
                <w:b/>
              </w:rPr>
            </w:pPr>
            <w:r w:rsidRPr="00AC2F34">
              <w:rPr>
                <w:rFonts w:cs="Tahoma"/>
                <w:b/>
              </w:rPr>
              <w:t>Enterprise Producten vanwaar wordt overgestapt</w:t>
            </w:r>
          </w:p>
        </w:tc>
        <w:tc>
          <w:tcPr>
            <w:tcW w:w="4334" w:type="dxa"/>
            <w:tcBorders>
              <w:top w:val="single" w:sz="8" w:space="0" w:color="auto"/>
              <w:left w:val="nil"/>
              <w:bottom w:val="single" w:sz="8" w:space="0" w:color="auto"/>
              <w:right w:val="single" w:sz="8" w:space="0" w:color="auto"/>
            </w:tcBorders>
            <w:shd w:val="clear" w:color="auto" w:fill="FABF8F"/>
            <w:vAlign w:val="center"/>
          </w:tcPr>
          <w:p w14:paraId="15564C9A" w14:textId="77777777" w:rsidR="00456002" w:rsidRPr="00AC2F34" w:rsidRDefault="00456002" w:rsidP="005C647E">
            <w:pPr>
              <w:keepNext/>
              <w:jc w:val="center"/>
              <w:rPr>
                <w:rFonts w:cs="Tahoma"/>
                <w:b/>
              </w:rPr>
            </w:pPr>
            <w:r w:rsidRPr="00AC2F34">
              <w:rPr>
                <w:rFonts w:cs="Tahoma"/>
                <w:b/>
              </w:rPr>
              <w:t>Geldige overstapopties</w:t>
            </w:r>
          </w:p>
        </w:tc>
      </w:tr>
      <w:tr w:rsidR="00A32052" w:rsidRPr="00AC2F34" w14:paraId="15564CA7"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15564C9C" w14:textId="77777777" w:rsidR="00A32052" w:rsidRPr="00AC2F34" w:rsidRDefault="00A32052" w:rsidP="005C647E">
            <w:pPr>
              <w:spacing w:before="60" w:after="60"/>
              <w:ind w:left="144"/>
              <w:rPr>
                <w:rFonts w:cs="Tahoma"/>
              </w:rPr>
            </w:pPr>
            <w:r w:rsidRPr="00AC2F34">
              <w:rPr>
                <w:rFonts w:cs="Tahoma"/>
              </w:rPr>
              <w:t xml:space="preserve">Core CAL Suite </w:t>
            </w:r>
          </w:p>
        </w:tc>
        <w:tc>
          <w:tcPr>
            <w:tcW w:w="4334" w:type="dxa"/>
            <w:tcBorders>
              <w:top w:val="nil"/>
              <w:left w:val="nil"/>
              <w:bottom w:val="single" w:sz="8" w:space="0" w:color="auto"/>
              <w:right w:val="single" w:sz="8" w:space="0" w:color="auto"/>
            </w:tcBorders>
            <w:vAlign w:val="center"/>
          </w:tcPr>
          <w:p w14:paraId="15564C9D" w14:textId="77777777" w:rsidR="00A32052" w:rsidRPr="00AC2F34" w:rsidRDefault="00A32052" w:rsidP="0035084D">
            <w:pPr>
              <w:numPr>
                <w:ilvl w:val="0"/>
                <w:numId w:val="40"/>
              </w:numPr>
              <w:spacing w:after="60"/>
              <w:rPr>
                <w:rFonts w:cs="Tahoma"/>
              </w:rPr>
            </w:pPr>
            <w:r w:rsidRPr="00AC2F34">
              <w:rPr>
                <w:rFonts w:cs="Tahoma"/>
                <w:color w:val="000000"/>
                <w:szCs w:val="18"/>
              </w:rPr>
              <w:t>Office 365 (Plan E1)*</w:t>
            </w:r>
          </w:p>
          <w:p w14:paraId="15564C9E" w14:textId="77777777" w:rsidR="00A32052" w:rsidRPr="00AC2F34" w:rsidRDefault="00A32052" w:rsidP="0035084D">
            <w:pPr>
              <w:numPr>
                <w:ilvl w:val="0"/>
                <w:numId w:val="40"/>
              </w:numPr>
              <w:spacing w:after="60"/>
              <w:rPr>
                <w:rFonts w:cs="Tahoma"/>
              </w:rPr>
            </w:pPr>
            <w:r w:rsidRPr="00AC2F34">
              <w:rPr>
                <w:rFonts w:cs="Tahoma"/>
                <w:color w:val="000000"/>
                <w:szCs w:val="18"/>
              </w:rPr>
              <w:t>Office 365 (Plan E2)*</w:t>
            </w:r>
          </w:p>
          <w:p w14:paraId="15564C9F" w14:textId="77777777" w:rsidR="00A32052" w:rsidRPr="00AC2F34" w:rsidRDefault="00A32052" w:rsidP="0035084D">
            <w:pPr>
              <w:numPr>
                <w:ilvl w:val="0"/>
                <w:numId w:val="40"/>
              </w:numPr>
              <w:spacing w:after="60"/>
              <w:rPr>
                <w:rFonts w:cs="Tahoma"/>
              </w:rPr>
            </w:pPr>
            <w:r w:rsidRPr="00AC2F34">
              <w:rPr>
                <w:rFonts w:cs="Tahoma"/>
                <w:color w:val="000000"/>
                <w:szCs w:val="18"/>
              </w:rPr>
              <w:t>Office 365 (Plan E3)*</w:t>
            </w:r>
          </w:p>
          <w:p w14:paraId="15564CA0" w14:textId="77777777" w:rsidR="00A32052" w:rsidRPr="00AC2F34" w:rsidRDefault="00A32052" w:rsidP="0035084D">
            <w:pPr>
              <w:numPr>
                <w:ilvl w:val="0"/>
                <w:numId w:val="40"/>
              </w:numPr>
              <w:spacing w:after="60"/>
              <w:rPr>
                <w:rFonts w:cs="Tahoma"/>
              </w:rPr>
            </w:pPr>
            <w:r w:rsidRPr="00AC2F34">
              <w:rPr>
                <w:rFonts w:cs="Tahoma"/>
                <w:color w:val="000000"/>
                <w:szCs w:val="18"/>
              </w:rPr>
              <w:t>Office 365 (Plan E4)*</w:t>
            </w:r>
          </w:p>
          <w:p w14:paraId="15564CA1" w14:textId="77777777" w:rsidR="00A32052" w:rsidRPr="00AC2F34" w:rsidRDefault="00A32052" w:rsidP="0035084D">
            <w:pPr>
              <w:numPr>
                <w:ilvl w:val="0"/>
                <w:numId w:val="40"/>
              </w:numPr>
              <w:spacing w:after="60"/>
              <w:rPr>
                <w:rFonts w:cs="Tahoma"/>
              </w:rPr>
            </w:pPr>
            <w:r w:rsidRPr="00AC2F34">
              <w:rPr>
                <w:rFonts w:cs="Tahoma"/>
                <w:color w:val="000000"/>
                <w:szCs w:val="18"/>
              </w:rPr>
              <w:t>Office 365 (Plan G1)*</w:t>
            </w:r>
          </w:p>
          <w:p w14:paraId="15564CA2" w14:textId="77777777" w:rsidR="00A32052" w:rsidRPr="00AC2F34" w:rsidRDefault="00A32052" w:rsidP="0035084D">
            <w:pPr>
              <w:numPr>
                <w:ilvl w:val="0"/>
                <w:numId w:val="40"/>
              </w:numPr>
              <w:spacing w:after="60"/>
              <w:rPr>
                <w:rFonts w:cs="Tahoma"/>
              </w:rPr>
            </w:pPr>
            <w:r w:rsidRPr="00AC2F34">
              <w:rPr>
                <w:rFonts w:cs="Tahoma"/>
                <w:color w:val="000000"/>
                <w:szCs w:val="18"/>
              </w:rPr>
              <w:t>Office 365 (Plan G2)*</w:t>
            </w:r>
          </w:p>
          <w:p w14:paraId="15564CA3" w14:textId="77777777" w:rsidR="00A32052" w:rsidRPr="00AC2F34" w:rsidRDefault="00A32052" w:rsidP="0035084D">
            <w:pPr>
              <w:numPr>
                <w:ilvl w:val="0"/>
                <w:numId w:val="40"/>
              </w:numPr>
              <w:spacing w:after="60"/>
              <w:rPr>
                <w:rFonts w:cs="Tahoma"/>
              </w:rPr>
            </w:pPr>
            <w:r w:rsidRPr="00AC2F34">
              <w:rPr>
                <w:rFonts w:cs="Tahoma"/>
                <w:color w:val="000000"/>
                <w:szCs w:val="18"/>
              </w:rPr>
              <w:t>Office 365 (Plan G3)*</w:t>
            </w:r>
          </w:p>
          <w:p w14:paraId="15564CA4" w14:textId="77777777" w:rsidR="00A32052" w:rsidRPr="00AC2F34" w:rsidRDefault="00A32052" w:rsidP="0035084D">
            <w:pPr>
              <w:numPr>
                <w:ilvl w:val="0"/>
                <w:numId w:val="40"/>
              </w:numPr>
              <w:spacing w:after="60"/>
              <w:rPr>
                <w:rFonts w:cs="Tahoma"/>
              </w:rPr>
            </w:pPr>
            <w:r w:rsidRPr="00AC2F34">
              <w:rPr>
                <w:rFonts w:cs="Tahoma"/>
                <w:color w:val="000000"/>
                <w:szCs w:val="18"/>
              </w:rPr>
              <w:t>Office 365 (Plan G4)*</w:t>
            </w:r>
          </w:p>
          <w:p w14:paraId="15564CA5" w14:textId="77777777" w:rsidR="00A32052" w:rsidRPr="00AC2F34" w:rsidRDefault="00A32052" w:rsidP="0035084D">
            <w:pPr>
              <w:numPr>
                <w:ilvl w:val="0"/>
                <w:numId w:val="40"/>
              </w:numPr>
              <w:ind w:right="144"/>
              <w:rPr>
                <w:rFonts w:cs="Tahoma"/>
              </w:rPr>
            </w:pPr>
            <w:r w:rsidRPr="00AC2F34">
              <w:rPr>
                <w:rFonts w:cs="Tahoma"/>
                <w:color w:val="000000"/>
              </w:rPr>
              <w:t>Windows Intune*</w:t>
            </w:r>
          </w:p>
          <w:p w14:paraId="15564CA6" w14:textId="77777777" w:rsidR="00A32052" w:rsidRPr="00AC2F34" w:rsidRDefault="00A32052" w:rsidP="00BD1A6A">
            <w:pPr>
              <w:ind w:left="720" w:right="144"/>
              <w:rPr>
                <w:rFonts w:cs="Tahoma"/>
                <w:color w:val="000000"/>
              </w:rPr>
            </w:pPr>
          </w:p>
        </w:tc>
      </w:tr>
      <w:tr w:rsidR="00A32052" w:rsidRPr="00AC2F34" w14:paraId="15564CAF" w14:textId="77777777" w:rsidTr="00892791">
        <w:trPr>
          <w:cantSplit/>
          <w:trHeight w:val="354"/>
        </w:trPr>
        <w:tc>
          <w:tcPr>
            <w:tcW w:w="3687" w:type="dxa"/>
            <w:tcBorders>
              <w:top w:val="nil"/>
              <w:left w:val="single" w:sz="8" w:space="0" w:color="auto"/>
              <w:bottom w:val="single" w:sz="8" w:space="0" w:color="auto"/>
              <w:right w:val="single" w:sz="8" w:space="0" w:color="auto"/>
            </w:tcBorders>
            <w:vAlign w:val="center"/>
          </w:tcPr>
          <w:p w14:paraId="15564CA8" w14:textId="77777777" w:rsidR="00A32052" w:rsidRPr="00AC2F34" w:rsidRDefault="00A32052" w:rsidP="005C647E">
            <w:pPr>
              <w:spacing w:before="60" w:after="60"/>
              <w:ind w:left="144"/>
              <w:rPr>
                <w:rFonts w:cs="Tahoma"/>
              </w:rPr>
            </w:pPr>
            <w:r w:rsidRPr="00AC2F34">
              <w:rPr>
                <w:rFonts w:cs="Tahoma"/>
              </w:rPr>
              <w:t>Enterprise CAL Suite</w:t>
            </w:r>
          </w:p>
        </w:tc>
        <w:tc>
          <w:tcPr>
            <w:tcW w:w="4334" w:type="dxa"/>
            <w:tcBorders>
              <w:top w:val="nil"/>
              <w:left w:val="nil"/>
              <w:bottom w:val="single" w:sz="8" w:space="0" w:color="auto"/>
              <w:right w:val="single" w:sz="8" w:space="0" w:color="auto"/>
            </w:tcBorders>
            <w:vAlign w:val="center"/>
          </w:tcPr>
          <w:p w14:paraId="15564CA9" w14:textId="77777777" w:rsidR="00A32052" w:rsidRPr="00AC2F34" w:rsidRDefault="00A32052" w:rsidP="0035084D">
            <w:pPr>
              <w:numPr>
                <w:ilvl w:val="0"/>
                <w:numId w:val="40"/>
              </w:numPr>
              <w:spacing w:after="60"/>
              <w:rPr>
                <w:rFonts w:cs="Tahoma"/>
              </w:rPr>
            </w:pPr>
            <w:r w:rsidRPr="00AC2F34">
              <w:rPr>
                <w:rFonts w:cs="Tahoma"/>
                <w:color w:val="000000"/>
                <w:szCs w:val="18"/>
              </w:rPr>
              <w:t>Office 365 (Plan E3)*</w:t>
            </w:r>
          </w:p>
          <w:p w14:paraId="15564CAA" w14:textId="77777777" w:rsidR="00A32052" w:rsidRPr="00AC2F34" w:rsidRDefault="00A32052" w:rsidP="0035084D">
            <w:pPr>
              <w:numPr>
                <w:ilvl w:val="0"/>
                <w:numId w:val="40"/>
              </w:numPr>
              <w:spacing w:after="60"/>
              <w:rPr>
                <w:rFonts w:cs="Tahoma"/>
              </w:rPr>
            </w:pPr>
            <w:r w:rsidRPr="00AC2F34">
              <w:rPr>
                <w:rFonts w:cs="Tahoma"/>
                <w:color w:val="000000"/>
                <w:szCs w:val="18"/>
              </w:rPr>
              <w:t>Office 365 (Plan E4)*</w:t>
            </w:r>
          </w:p>
          <w:p w14:paraId="15564CAB" w14:textId="77777777" w:rsidR="00A32052" w:rsidRPr="00AC2F34" w:rsidRDefault="00A32052" w:rsidP="0035084D">
            <w:pPr>
              <w:numPr>
                <w:ilvl w:val="0"/>
                <w:numId w:val="40"/>
              </w:numPr>
              <w:spacing w:after="60"/>
              <w:rPr>
                <w:rFonts w:cs="Tahoma"/>
              </w:rPr>
            </w:pPr>
            <w:r w:rsidRPr="00AC2F34">
              <w:rPr>
                <w:rFonts w:cs="Tahoma"/>
                <w:color w:val="000000"/>
                <w:szCs w:val="18"/>
              </w:rPr>
              <w:t>Office 365 (Plan G3)*</w:t>
            </w:r>
          </w:p>
          <w:p w14:paraId="15564CAC" w14:textId="77777777" w:rsidR="00A32052" w:rsidRPr="00AC2F34" w:rsidRDefault="00A32052" w:rsidP="0035084D">
            <w:pPr>
              <w:numPr>
                <w:ilvl w:val="0"/>
                <w:numId w:val="40"/>
              </w:numPr>
              <w:spacing w:after="60"/>
              <w:rPr>
                <w:rFonts w:cs="Tahoma"/>
              </w:rPr>
            </w:pPr>
            <w:r w:rsidRPr="00AC2F34">
              <w:rPr>
                <w:rFonts w:cs="Tahoma"/>
                <w:color w:val="000000"/>
                <w:szCs w:val="18"/>
              </w:rPr>
              <w:t>Office 365 (Plan G4)*</w:t>
            </w:r>
          </w:p>
          <w:p w14:paraId="15564CAD" w14:textId="77777777" w:rsidR="00A32052" w:rsidRPr="00AC2F34" w:rsidRDefault="00A32052" w:rsidP="0035084D">
            <w:pPr>
              <w:numPr>
                <w:ilvl w:val="0"/>
                <w:numId w:val="40"/>
              </w:numPr>
              <w:ind w:right="144"/>
              <w:rPr>
                <w:rFonts w:cs="Tahoma"/>
              </w:rPr>
            </w:pPr>
            <w:r w:rsidRPr="00AC2F34">
              <w:rPr>
                <w:rFonts w:cs="Tahoma"/>
                <w:color w:val="000000"/>
              </w:rPr>
              <w:t>Windows</w:t>
            </w:r>
            <w:r w:rsidR="00BB3879" w:rsidRPr="00AC2F34">
              <w:rPr>
                <w:rFonts w:cs="Tahoma"/>
                <w:color w:val="000000"/>
                <w:vertAlign w:val="superscript"/>
              </w:rPr>
              <w:t>®</w:t>
            </w:r>
            <w:r w:rsidRPr="00AC2F34">
              <w:rPr>
                <w:rFonts w:cs="Tahoma"/>
                <w:color w:val="000000"/>
              </w:rPr>
              <w:t xml:space="preserve"> Intune*</w:t>
            </w:r>
          </w:p>
          <w:p w14:paraId="15564CAE" w14:textId="77777777" w:rsidR="00A32052" w:rsidRPr="00AC2F34" w:rsidRDefault="00A32052" w:rsidP="00BD6C2C">
            <w:pPr>
              <w:ind w:right="144"/>
              <w:rPr>
                <w:rFonts w:cs="Tahoma"/>
                <w:color w:val="000000"/>
              </w:rPr>
            </w:pPr>
          </w:p>
        </w:tc>
      </w:tr>
      <w:tr w:rsidR="00A32052" w:rsidRPr="00AC2F34" w14:paraId="15564CB9" w14:textId="77777777" w:rsidTr="00892791">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5564CB0" w14:textId="77777777" w:rsidR="00A32052" w:rsidRPr="00AC2F34" w:rsidRDefault="00A32052" w:rsidP="005C647E">
            <w:pPr>
              <w:spacing w:before="60" w:after="60"/>
              <w:ind w:left="144"/>
              <w:rPr>
                <w:rFonts w:cs="Tahoma"/>
              </w:rPr>
            </w:pPr>
            <w:r w:rsidRPr="00AC2F34">
              <w:rPr>
                <w:rFonts w:cs="Tahoma"/>
              </w:rPr>
              <w:t>Office Professional Plus</w:t>
            </w:r>
          </w:p>
        </w:tc>
        <w:tc>
          <w:tcPr>
            <w:tcW w:w="4334" w:type="dxa"/>
            <w:tcBorders>
              <w:top w:val="single" w:sz="8" w:space="0" w:color="auto"/>
              <w:left w:val="nil"/>
              <w:bottom w:val="single" w:sz="8" w:space="0" w:color="auto"/>
              <w:right w:val="single" w:sz="8" w:space="0" w:color="auto"/>
            </w:tcBorders>
            <w:vAlign w:val="center"/>
          </w:tcPr>
          <w:p w14:paraId="15564CB1" w14:textId="77777777" w:rsidR="00A32052" w:rsidRPr="00AC2F34" w:rsidRDefault="00A32052" w:rsidP="0035084D">
            <w:pPr>
              <w:numPr>
                <w:ilvl w:val="0"/>
                <w:numId w:val="40"/>
              </w:numPr>
              <w:spacing w:after="60"/>
              <w:rPr>
                <w:rFonts w:cs="Tahoma"/>
              </w:rPr>
            </w:pPr>
            <w:r w:rsidRPr="00AC2F34">
              <w:rPr>
                <w:rFonts w:cs="Tahoma"/>
                <w:color w:val="000000"/>
                <w:szCs w:val="18"/>
              </w:rPr>
              <w:t>Office 365 (Plan E2)</w:t>
            </w:r>
          </w:p>
          <w:p w14:paraId="15564CB2" w14:textId="77777777" w:rsidR="00A32052" w:rsidRPr="00AC2F34" w:rsidRDefault="00A32052" w:rsidP="0035084D">
            <w:pPr>
              <w:numPr>
                <w:ilvl w:val="0"/>
                <w:numId w:val="40"/>
              </w:numPr>
              <w:spacing w:after="60"/>
              <w:rPr>
                <w:rFonts w:cs="Tahoma"/>
              </w:rPr>
            </w:pPr>
            <w:r w:rsidRPr="00AC2F34">
              <w:rPr>
                <w:rFonts w:cs="Tahoma"/>
                <w:color w:val="000000"/>
                <w:szCs w:val="18"/>
              </w:rPr>
              <w:t>Office 365 (Plan E3)</w:t>
            </w:r>
          </w:p>
          <w:p w14:paraId="15564CB3" w14:textId="77777777" w:rsidR="00A32052" w:rsidRPr="00AC2F34" w:rsidRDefault="00A32052" w:rsidP="0035084D">
            <w:pPr>
              <w:numPr>
                <w:ilvl w:val="0"/>
                <w:numId w:val="40"/>
              </w:numPr>
              <w:spacing w:after="60"/>
              <w:rPr>
                <w:rFonts w:cs="Tahoma"/>
              </w:rPr>
            </w:pPr>
            <w:r w:rsidRPr="00AC2F34">
              <w:rPr>
                <w:rFonts w:cs="Tahoma"/>
                <w:color w:val="000000"/>
                <w:szCs w:val="18"/>
              </w:rPr>
              <w:t>Office 365 (Plan E4)</w:t>
            </w:r>
          </w:p>
          <w:p w14:paraId="15564CB4" w14:textId="77777777" w:rsidR="00A32052" w:rsidRPr="00AC2F34" w:rsidRDefault="00A32052" w:rsidP="0035084D">
            <w:pPr>
              <w:numPr>
                <w:ilvl w:val="0"/>
                <w:numId w:val="40"/>
              </w:numPr>
              <w:spacing w:after="60"/>
              <w:rPr>
                <w:rFonts w:cs="Tahoma"/>
              </w:rPr>
            </w:pPr>
            <w:r w:rsidRPr="00AC2F34">
              <w:rPr>
                <w:rFonts w:cs="Tahoma"/>
                <w:color w:val="000000"/>
                <w:szCs w:val="18"/>
              </w:rPr>
              <w:t>Office 365 (Plan G2)</w:t>
            </w:r>
          </w:p>
          <w:p w14:paraId="15564CB5" w14:textId="77777777" w:rsidR="00A32052" w:rsidRPr="00AC2F34" w:rsidRDefault="00A32052" w:rsidP="0035084D">
            <w:pPr>
              <w:numPr>
                <w:ilvl w:val="0"/>
                <w:numId w:val="40"/>
              </w:numPr>
              <w:spacing w:after="60"/>
              <w:rPr>
                <w:rFonts w:cs="Tahoma"/>
              </w:rPr>
            </w:pPr>
            <w:r w:rsidRPr="00AC2F34">
              <w:rPr>
                <w:rFonts w:cs="Tahoma"/>
                <w:color w:val="000000"/>
                <w:szCs w:val="18"/>
              </w:rPr>
              <w:t>Office 365 (Plan G3)</w:t>
            </w:r>
          </w:p>
          <w:p w14:paraId="15564CB6" w14:textId="77777777" w:rsidR="00A32052" w:rsidRPr="00AC2F34" w:rsidRDefault="00A32052" w:rsidP="0035084D">
            <w:pPr>
              <w:numPr>
                <w:ilvl w:val="0"/>
                <w:numId w:val="40"/>
              </w:numPr>
              <w:spacing w:after="60"/>
              <w:rPr>
                <w:rFonts w:cs="Tahoma"/>
              </w:rPr>
            </w:pPr>
            <w:r w:rsidRPr="00AC2F34">
              <w:rPr>
                <w:rFonts w:cs="Tahoma"/>
                <w:color w:val="000000"/>
                <w:szCs w:val="18"/>
              </w:rPr>
              <w:t>Office 365 (Plan G4)</w:t>
            </w:r>
          </w:p>
          <w:p w14:paraId="15564CB7" w14:textId="77777777" w:rsidR="00A32052" w:rsidRPr="00AC2F34" w:rsidRDefault="00A32052" w:rsidP="0035084D">
            <w:pPr>
              <w:numPr>
                <w:ilvl w:val="0"/>
                <w:numId w:val="40"/>
              </w:numPr>
              <w:spacing w:after="60"/>
              <w:rPr>
                <w:rFonts w:cs="Tahoma"/>
              </w:rPr>
            </w:pPr>
            <w:r w:rsidRPr="00AC2F34">
              <w:rPr>
                <w:rFonts w:cs="Tahoma"/>
                <w:color w:val="000000"/>
                <w:szCs w:val="18"/>
              </w:rPr>
              <w:t>Office Professional Plus voor Office 365</w:t>
            </w:r>
          </w:p>
          <w:p w14:paraId="15564CB8" w14:textId="77777777" w:rsidR="002D25C8" w:rsidRPr="00AC2F34" w:rsidRDefault="002D25C8" w:rsidP="002D25C8">
            <w:pPr>
              <w:spacing w:after="60"/>
              <w:ind w:left="720"/>
              <w:rPr>
                <w:rFonts w:cs="Tahoma"/>
                <w:color w:val="000000"/>
              </w:rPr>
            </w:pPr>
          </w:p>
        </w:tc>
      </w:tr>
      <w:tr w:rsidR="00A32052" w:rsidRPr="00AC2F34" w14:paraId="15564CC2" w14:textId="77777777" w:rsidTr="00892791">
        <w:trPr>
          <w:cantSplit/>
          <w:trHeight w:val="354"/>
        </w:trPr>
        <w:tc>
          <w:tcPr>
            <w:tcW w:w="3687" w:type="dxa"/>
            <w:tcBorders>
              <w:top w:val="single" w:sz="8" w:space="0" w:color="auto"/>
              <w:left w:val="single" w:sz="8" w:space="0" w:color="auto"/>
              <w:bottom w:val="nil"/>
              <w:right w:val="single" w:sz="8" w:space="0" w:color="auto"/>
            </w:tcBorders>
            <w:vAlign w:val="center"/>
          </w:tcPr>
          <w:p w14:paraId="15564CBA" w14:textId="77777777" w:rsidR="00A32052" w:rsidRPr="00AC2F34" w:rsidRDefault="00A32052" w:rsidP="005C647E">
            <w:pPr>
              <w:spacing w:before="60" w:after="60"/>
              <w:ind w:left="144"/>
              <w:rPr>
                <w:rFonts w:cs="Tahoma"/>
                <w:lang w:val="fr-FR"/>
              </w:rPr>
            </w:pPr>
            <w:r w:rsidRPr="00AC2F34">
              <w:rPr>
                <w:rFonts w:cs="Tahoma"/>
                <w:lang w:val="fr-FR"/>
              </w:rPr>
              <w:lastRenderedPageBreak/>
              <w:t>Office Professional Plus en Core CAL Suite</w:t>
            </w:r>
          </w:p>
        </w:tc>
        <w:tc>
          <w:tcPr>
            <w:tcW w:w="4334" w:type="dxa"/>
            <w:tcBorders>
              <w:top w:val="single" w:sz="8" w:space="0" w:color="auto"/>
              <w:left w:val="nil"/>
              <w:bottom w:val="nil"/>
              <w:right w:val="single" w:sz="8" w:space="0" w:color="auto"/>
            </w:tcBorders>
            <w:vAlign w:val="center"/>
          </w:tcPr>
          <w:p w14:paraId="15564CBB" w14:textId="77777777" w:rsidR="00A32052" w:rsidRPr="00AC2F34" w:rsidRDefault="00A32052" w:rsidP="0035084D">
            <w:pPr>
              <w:numPr>
                <w:ilvl w:val="0"/>
                <w:numId w:val="40"/>
              </w:numPr>
              <w:spacing w:after="60"/>
              <w:rPr>
                <w:rFonts w:cs="Tahoma"/>
              </w:rPr>
            </w:pPr>
            <w:r w:rsidRPr="00AC2F34">
              <w:rPr>
                <w:rFonts w:cs="Tahoma"/>
                <w:color w:val="000000"/>
                <w:szCs w:val="18"/>
              </w:rPr>
              <w:t>Office 365 (Plan E2)*</w:t>
            </w:r>
          </w:p>
          <w:p w14:paraId="15564CBC" w14:textId="77777777" w:rsidR="00A32052" w:rsidRPr="00AC2F34" w:rsidRDefault="00A32052" w:rsidP="0035084D">
            <w:pPr>
              <w:numPr>
                <w:ilvl w:val="0"/>
                <w:numId w:val="40"/>
              </w:numPr>
              <w:spacing w:after="60"/>
              <w:rPr>
                <w:rFonts w:cs="Tahoma"/>
              </w:rPr>
            </w:pPr>
            <w:r w:rsidRPr="00AC2F34">
              <w:rPr>
                <w:rFonts w:cs="Tahoma"/>
                <w:color w:val="000000"/>
                <w:szCs w:val="18"/>
              </w:rPr>
              <w:t>Office 365 (Plan E3)*</w:t>
            </w:r>
          </w:p>
          <w:p w14:paraId="15564CBD" w14:textId="77777777" w:rsidR="00A32052" w:rsidRPr="00AC2F34" w:rsidRDefault="00A32052" w:rsidP="0035084D">
            <w:pPr>
              <w:numPr>
                <w:ilvl w:val="0"/>
                <w:numId w:val="40"/>
              </w:numPr>
              <w:spacing w:after="60"/>
              <w:rPr>
                <w:rFonts w:cs="Tahoma"/>
              </w:rPr>
            </w:pPr>
            <w:r w:rsidRPr="00AC2F34">
              <w:rPr>
                <w:rFonts w:cs="Tahoma"/>
                <w:color w:val="000000"/>
                <w:szCs w:val="18"/>
              </w:rPr>
              <w:t>Office 365 (Plan E4)*</w:t>
            </w:r>
          </w:p>
          <w:p w14:paraId="15564CBE" w14:textId="77777777" w:rsidR="00A32052" w:rsidRPr="00AC2F34" w:rsidRDefault="00A32052" w:rsidP="0035084D">
            <w:pPr>
              <w:numPr>
                <w:ilvl w:val="0"/>
                <w:numId w:val="40"/>
              </w:numPr>
              <w:spacing w:after="60"/>
              <w:rPr>
                <w:rFonts w:cs="Tahoma"/>
              </w:rPr>
            </w:pPr>
            <w:r w:rsidRPr="00AC2F34">
              <w:rPr>
                <w:rFonts w:cs="Tahoma"/>
                <w:color w:val="000000"/>
                <w:szCs w:val="18"/>
              </w:rPr>
              <w:t>Office 365 (Plan G2)*</w:t>
            </w:r>
          </w:p>
          <w:p w14:paraId="15564CBF" w14:textId="77777777" w:rsidR="00A32052" w:rsidRPr="00AC2F34" w:rsidRDefault="00A32052" w:rsidP="0035084D">
            <w:pPr>
              <w:numPr>
                <w:ilvl w:val="0"/>
                <w:numId w:val="40"/>
              </w:numPr>
              <w:spacing w:after="60"/>
              <w:rPr>
                <w:rFonts w:cs="Tahoma"/>
              </w:rPr>
            </w:pPr>
            <w:r w:rsidRPr="00AC2F34">
              <w:rPr>
                <w:rFonts w:cs="Tahoma"/>
                <w:color w:val="000000"/>
                <w:szCs w:val="18"/>
              </w:rPr>
              <w:t>Office 365 (Plan G3)*</w:t>
            </w:r>
          </w:p>
          <w:p w14:paraId="15564CC0" w14:textId="77777777" w:rsidR="00A32052" w:rsidRPr="00AC2F34" w:rsidRDefault="00A32052" w:rsidP="0035084D">
            <w:pPr>
              <w:numPr>
                <w:ilvl w:val="0"/>
                <w:numId w:val="40"/>
              </w:numPr>
              <w:spacing w:after="60"/>
              <w:rPr>
                <w:rFonts w:cs="Tahoma"/>
              </w:rPr>
            </w:pPr>
            <w:r w:rsidRPr="00AC2F34">
              <w:rPr>
                <w:rFonts w:cs="Tahoma"/>
                <w:color w:val="000000"/>
                <w:szCs w:val="18"/>
              </w:rPr>
              <w:t>Office 365 (Plan G4)*</w:t>
            </w:r>
          </w:p>
          <w:p w14:paraId="15564CC1" w14:textId="77777777" w:rsidR="002D25C8" w:rsidRPr="00AC2F34" w:rsidRDefault="002D25C8" w:rsidP="002D25C8">
            <w:pPr>
              <w:spacing w:after="60"/>
              <w:ind w:left="720"/>
              <w:rPr>
                <w:rFonts w:cs="Tahoma"/>
                <w:color w:val="000000"/>
              </w:rPr>
            </w:pPr>
          </w:p>
        </w:tc>
      </w:tr>
      <w:tr w:rsidR="00A32052" w:rsidRPr="00AC2F34" w14:paraId="15564CC9"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5564CC3" w14:textId="77777777" w:rsidR="00A32052" w:rsidRPr="00AC2F34" w:rsidRDefault="00A32052" w:rsidP="00892791">
            <w:pPr>
              <w:spacing w:before="60" w:after="60"/>
              <w:ind w:left="144"/>
              <w:rPr>
                <w:rFonts w:cs="Tahoma"/>
                <w:lang w:val="fr-FR"/>
              </w:rPr>
            </w:pPr>
            <w:r w:rsidRPr="00AC2F34">
              <w:rPr>
                <w:rFonts w:cs="Tahoma"/>
                <w:lang w:val="fr-FR"/>
              </w:rPr>
              <w:t>Office Professional Plus en Enterprise CAL</w:t>
            </w:r>
            <w:r w:rsidR="00892791" w:rsidRPr="00AC2F34">
              <w:rPr>
                <w:rFonts w:cs="Tahoma"/>
                <w:lang w:val="fr-FR"/>
              </w:rPr>
              <w:t> </w:t>
            </w:r>
            <w:r w:rsidRPr="00AC2F34">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14:paraId="15564CC4" w14:textId="77777777" w:rsidR="00A32052" w:rsidRPr="00AC2F34" w:rsidRDefault="00A32052" w:rsidP="0035084D">
            <w:pPr>
              <w:numPr>
                <w:ilvl w:val="0"/>
                <w:numId w:val="40"/>
              </w:numPr>
              <w:spacing w:after="60"/>
              <w:rPr>
                <w:rFonts w:cs="Tahoma"/>
              </w:rPr>
            </w:pPr>
            <w:r w:rsidRPr="00AC2F34">
              <w:rPr>
                <w:rFonts w:cs="Tahoma"/>
                <w:color w:val="000000"/>
                <w:szCs w:val="18"/>
              </w:rPr>
              <w:t>Office 365 (Plan E3)*</w:t>
            </w:r>
          </w:p>
          <w:p w14:paraId="15564CC5" w14:textId="77777777" w:rsidR="00A32052" w:rsidRPr="00AC2F34" w:rsidRDefault="00A32052" w:rsidP="0035084D">
            <w:pPr>
              <w:numPr>
                <w:ilvl w:val="0"/>
                <w:numId w:val="40"/>
              </w:numPr>
              <w:spacing w:after="60"/>
              <w:rPr>
                <w:rFonts w:cs="Tahoma"/>
              </w:rPr>
            </w:pPr>
            <w:r w:rsidRPr="00AC2F34">
              <w:rPr>
                <w:rFonts w:cs="Tahoma"/>
                <w:color w:val="000000"/>
                <w:szCs w:val="18"/>
              </w:rPr>
              <w:t>Office 365 (Plan E4)*</w:t>
            </w:r>
          </w:p>
          <w:p w14:paraId="15564CC6" w14:textId="77777777" w:rsidR="00A32052" w:rsidRPr="00AC2F34" w:rsidRDefault="00A32052" w:rsidP="0035084D">
            <w:pPr>
              <w:numPr>
                <w:ilvl w:val="0"/>
                <w:numId w:val="40"/>
              </w:numPr>
              <w:spacing w:after="60"/>
              <w:rPr>
                <w:rFonts w:cs="Tahoma"/>
              </w:rPr>
            </w:pPr>
            <w:r w:rsidRPr="00AC2F34">
              <w:rPr>
                <w:rFonts w:cs="Tahoma"/>
                <w:color w:val="000000"/>
                <w:szCs w:val="18"/>
              </w:rPr>
              <w:t>Office 365 (Plan G3)*</w:t>
            </w:r>
          </w:p>
          <w:p w14:paraId="15564CC7" w14:textId="77777777" w:rsidR="00A32052" w:rsidRPr="00AC2F34" w:rsidRDefault="00A32052" w:rsidP="0035084D">
            <w:pPr>
              <w:numPr>
                <w:ilvl w:val="0"/>
                <w:numId w:val="40"/>
              </w:numPr>
              <w:spacing w:after="60"/>
              <w:rPr>
                <w:rFonts w:cs="Tahoma"/>
              </w:rPr>
            </w:pPr>
            <w:r w:rsidRPr="00AC2F34">
              <w:rPr>
                <w:rFonts w:cs="Tahoma"/>
                <w:color w:val="000000"/>
                <w:szCs w:val="18"/>
              </w:rPr>
              <w:t>Office 365 (Plan G4)*</w:t>
            </w:r>
          </w:p>
          <w:p w14:paraId="15564CC8" w14:textId="77777777" w:rsidR="002D25C8" w:rsidRPr="00AC2F34" w:rsidRDefault="002D25C8" w:rsidP="002D25C8">
            <w:pPr>
              <w:spacing w:after="60"/>
              <w:ind w:left="720"/>
              <w:rPr>
                <w:rFonts w:cs="Tahoma"/>
                <w:color w:val="000000"/>
              </w:rPr>
            </w:pPr>
          </w:p>
        </w:tc>
      </w:tr>
    </w:tbl>
    <w:p w14:paraId="15564CCA" w14:textId="77777777" w:rsidR="00456002" w:rsidRPr="00AC2F34" w:rsidRDefault="00456002" w:rsidP="00456002">
      <w:pPr>
        <w:tabs>
          <w:tab w:val="left" w:pos="360"/>
        </w:tabs>
        <w:ind w:left="720"/>
        <w:rPr>
          <w:rFonts w:cs="Tahoma"/>
        </w:rPr>
      </w:pPr>
      <w:r w:rsidRPr="00AC2F34">
        <w:rPr>
          <w:rFonts w:cs="Tahoma"/>
          <w:i/>
          <w:sz w:val="16"/>
          <w:szCs w:val="20"/>
        </w:rPr>
        <w:t>* Vereist een corresponderende CAL Suite Bridge Raadpleeg de paragraaf met productaantekeningen voor meer informatie over CAL Suite Bridge.</w:t>
      </w:r>
    </w:p>
    <w:p w14:paraId="15564CCB" w14:textId="77777777" w:rsidR="00456002" w:rsidRPr="00AC2F34" w:rsidRDefault="00456002" w:rsidP="00456002">
      <w:pPr>
        <w:tabs>
          <w:tab w:val="left" w:pos="360"/>
        </w:tabs>
        <w:ind w:left="720"/>
        <w:rPr>
          <w:rFonts w:cs="Tahoma"/>
        </w:rPr>
      </w:pPr>
    </w:p>
    <w:p w14:paraId="15564CCC" w14:textId="77777777" w:rsidR="00456002" w:rsidRPr="00AC2F34" w:rsidRDefault="00456002" w:rsidP="002336A0">
      <w:pPr>
        <w:rPr>
          <w:rFonts w:cs="Tahoma"/>
        </w:rPr>
      </w:pPr>
      <w:r w:rsidRPr="00AC2F34">
        <w:rPr>
          <w:rFonts w:cs="Tahoma"/>
          <w:szCs w:val="20"/>
        </w:rPr>
        <w:t>Microsoft kan naar eigen goeddunken andere overstapopties toevoegen.</w:t>
      </w:r>
      <w:r w:rsidR="00AB728B" w:rsidRPr="00AC2F34">
        <w:rPr>
          <w:rFonts w:cs="Tahoma"/>
          <w:szCs w:val="20"/>
        </w:rPr>
        <w:t xml:space="preserve"> </w:t>
      </w:r>
      <w:r w:rsidRPr="00AC2F34">
        <w:rPr>
          <w:rFonts w:cs="Tahoma"/>
          <w:szCs w:val="20"/>
        </w:rPr>
        <w:t>Er kunnen aanvullende kosten en</w:t>
      </w:r>
      <w:r w:rsidR="002336A0" w:rsidRPr="00AC2F34">
        <w:rPr>
          <w:rFonts w:cs="Tahoma"/>
          <w:szCs w:val="20"/>
        </w:rPr>
        <w:t> </w:t>
      </w:r>
      <w:r w:rsidRPr="00AC2F34">
        <w:rPr>
          <w:rFonts w:cs="Tahoma"/>
          <w:szCs w:val="20"/>
        </w:rPr>
        <w:t>licentievoorwaarden van toepassing zijn.</w:t>
      </w:r>
      <w:r w:rsidR="00AB728B" w:rsidRPr="00AC2F34">
        <w:rPr>
          <w:rFonts w:cs="Tahoma"/>
          <w:szCs w:val="20"/>
        </w:rPr>
        <w:t xml:space="preserve"> </w:t>
      </w:r>
    </w:p>
    <w:p w14:paraId="15564CCD" w14:textId="77777777" w:rsidR="00456002" w:rsidRPr="00AC2F34" w:rsidRDefault="00456002" w:rsidP="00366502">
      <w:pPr>
        <w:outlineLvl w:val="2"/>
        <w:rPr>
          <w:rFonts w:cs="Tahoma"/>
        </w:rPr>
      </w:pPr>
    </w:p>
    <w:p w14:paraId="15564CCE" w14:textId="77777777" w:rsidR="00456002" w:rsidRPr="00AC2F34" w:rsidRDefault="00456002" w:rsidP="00366502">
      <w:pPr>
        <w:keepNext/>
        <w:tabs>
          <w:tab w:val="num" w:pos="720"/>
        </w:tabs>
        <w:spacing w:before="60"/>
        <w:outlineLvl w:val="3"/>
        <w:rPr>
          <w:rFonts w:cs="Tahoma"/>
        </w:rPr>
      </w:pPr>
      <w:r w:rsidRPr="00AC2F34">
        <w:rPr>
          <w:rFonts w:cs="Tahoma"/>
          <w:b/>
          <w:sz w:val="20"/>
          <w:szCs w:val="20"/>
        </w:rPr>
        <w:t>True-up en jaarlijkse bestellingen voor online diensten</w:t>
      </w:r>
      <w:r w:rsidRPr="00AC2F34">
        <w:rPr>
          <w:rFonts w:eastAsia="Times New Roman" w:cs="Tahoma"/>
          <w:b/>
          <w:sz w:val="24"/>
          <w:szCs w:val="20"/>
        </w:rPr>
        <w:t xml:space="preserve"> </w:t>
      </w:r>
    </w:p>
    <w:p w14:paraId="15564CCF" w14:textId="77777777" w:rsidR="00456002" w:rsidRPr="00AC2F34" w:rsidRDefault="00456002" w:rsidP="00366502">
      <w:pPr>
        <w:rPr>
          <w:rFonts w:cs="Tahoma"/>
        </w:rPr>
      </w:pPr>
      <w:r w:rsidRPr="00AC2F34">
        <w:rPr>
          <w:rFonts w:cs="Tahoma"/>
          <w:szCs w:val="20"/>
        </w:rPr>
        <w:t>Opmerking: het volgende is van toepassing op klanten met een Enterprise of Enterprise Subscription Enrollment die in aanmerking komen voor het plaatsen van true-up of jaarlijkse bestellingen voor online diensten. Klanten die niet zeker weten of ze in aanmerking komen voor het plaatsen van true-up bestellingen, kunnen contact opnemen met hun Software-adviseur, Reseller of Microsoft Account Manager.</w:t>
      </w:r>
    </w:p>
    <w:p w14:paraId="15564CD0" w14:textId="77777777" w:rsidR="00456002" w:rsidRPr="00AC2F34" w:rsidRDefault="00456002" w:rsidP="00366502">
      <w:pPr>
        <w:rPr>
          <w:rFonts w:cs="Tahoma"/>
        </w:rPr>
      </w:pPr>
    </w:p>
    <w:p w14:paraId="15564CD1" w14:textId="77777777" w:rsidR="00456002" w:rsidRPr="00AC2F34" w:rsidRDefault="00456002" w:rsidP="00366502">
      <w:pPr>
        <w:rPr>
          <w:rFonts w:cs="Tahoma"/>
        </w:rPr>
      </w:pPr>
      <w:r w:rsidRPr="00AC2F34">
        <w:rPr>
          <w:rFonts w:cs="Tahoma"/>
          <w:szCs w:val="20"/>
        </w:rPr>
        <w:t xml:space="preserve">De volgende Online Diensten komen in aanmerking voor true-up of jaarlijkse bestellingen: </w:t>
      </w:r>
    </w:p>
    <w:p w14:paraId="15564CD2" w14:textId="77777777" w:rsidR="00456002" w:rsidRPr="00AC2F34" w:rsidRDefault="00456002" w:rsidP="00456002">
      <w:pPr>
        <w:spacing w:before="120" w:after="120"/>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AC2F34" w14:paraId="15564CD4" w14:textId="77777777" w:rsidTr="005C647E">
        <w:trPr>
          <w:trHeight w:val="80"/>
          <w:tblHeader/>
        </w:trPr>
        <w:tc>
          <w:tcPr>
            <w:tcW w:w="5000" w:type="pct"/>
            <w:gridSpan w:val="2"/>
            <w:shd w:val="clear" w:color="auto" w:fill="FABF8F"/>
          </w:tcPr>
          <w:p w14:paraId="15564CD3" w14:textId="77777777" w:rsidR="00456002" w:rsidRPr="00AC2F34" w:rsidRDefault="00456002" w:rsidP="005C647E">
            <w:pPr>
              <w:jc w:val="center"/>
              <w:rPr>
                <w:rFonts w:cs="Tahoma"/>
                <w:b/>
              </w:rPr>
            </w:pPr>
            <w:r w:rsidRPr="00AC2F34">
              <w:rPr>
                <w:rFonts w:cs="Tahoma"/>
                <w:b/>
              </w:rPr>
              <w:t>Online Diensten</w:t>
            </w:r>
          </w:p>
        </w:tc>
      </w:tr>
      <w:tr w:rsidR="00456002" w:rsidRPr="00AC2F34" w14:paraId="15564CEB" w14:textId="77777777" w:rsidTr="005C647E">
        <w:trPr>
          <w:trHeight w:val="219"/>
        </w:trPr>
        <w:tc>
          <w:tcPr>
            <w:tcW w:w="2603" w:type="pct"/>
          </w:tcPr>
          <w:p w14:paraId="15564CD5" w14:textId="77777777" w:rsidR="00456002" w:rsidRPr="00AC2F34" w:rsidRDefault="00456002" w:rsidP="00657461">
            <w:pPr>
              <w:numPr>
                <w:ilvl w:val="0"/>
                <w:numId w:val="41"/>
              </w:numPr>
              <w:spacing w:before="80"/>
              <w:ind w:left="635" w:hanging="355"/>
              <w:jc w:val="both"/>
              <w:rPr>
                <w:rFonts w:cs="Tahoma"/>
              </w:rPr>
            </w:pPr>
            <w:r w:rsidRPr="00AC2F34">
              <w:rPr>
                <w:rFonts w:cs="Tahoma"/>
              </w:rPr>
              <w:t>Exchange Online Kiosk*</w:t>
            </w:r>
          </w:p>
          <w:p w14:paraId="15564CD6" w14:textId="77777777" w:rsidR="00456002" w:rsidRPr="00AC2F34" w:rsidRDefault="00456002" w:rsidP="00657461">
            <w:pPr>
              <w:numPr>
                <w:ilvl w:val="0"/>
                <w:numId w:val="41"/>
              </w:numPr>
              <w:spacing w:before="80"/>
              <w:ind w:left="635" w:hanging="355"/>
              <w:jc w:val="both"/>
              <w:rPr>
                <w:rFonts w:cs="Tahoma"/>
              </w:rPr>
            </w:pPr>
            <w:r w:rsidRPr="00AC2F34">
              <w:rPr>
                <w:rFonts w:cs="Tahoma"/>
              </w:rPr>
              <w:t>Exchange Online Plan 1*</w:t>
            </w:r>
          </w:p>
          <w:p w14:paraId="15564CD7" w14:textId="77777777" w:rsidR="00456002" w:rsidRPr="00AC2F34" w:rsidRDefault="00456002" w:rsidP="00657461">
            <w:pPr>
              <w:numPr>
                <w:ilvl w:val="0"/>
                <w:numId w:val="41"/>
              </w:numPr>
              <w:spacing w:before="80"/>
              <w:ind w:left="635" w:hanging="355"/>
              <w:jc w:val="both"/>
              <w:rPr>
                <w:rFonts w:cs="Tahoma"/>
              </w:rPr>
            </w:pPr>
            <w:r w:rsidRPr="00AC2F34">
              <w:rPr>
                <w:rFonts w:cs="Tahoma"/>
              </w:rPr>
              <w:t>Exchange Online Plan 2*</w:t>
            </w:r>
          </w:p>
          <w:p w14:paraId="15564CD8" w14:textId="77777777" w:rsidR="00456002" w:rsidRPr="00AC2F34" w:rsidRDefault="00456002" w:rsidP="00657461">
            <w:pPr>
              <w:numPr>
                <w:ilvl w:val="0"/>
                <w:numId w:val="41"/>
              </w:numPr>
              <w:spacing w:before="80"/>
              <w:ind w:left="635" w:hanging="355"/>
              <w:jc w:val="both"/>
              <w:rPr>
                <w:rFonts w:cs="Tahoma"/>
              </w:rPr>
            </w:pPr>
            <w:r w:rsidRPr="00AC2F34">
              <w:rPr>
                <w:rFonts w:cs="Tahoma"/>
              </w:rPr>
              <w:t>Lync Online Plan 1*</w:t>
            </w:r>
          </w:p>
          <w:p w14:paraId="15564CD9" w14:textId="77777777" w:rsidR="00456002" w:rsidRPr="00AC2F34" w:rsidRDefault="00456002" w:rsidP="00657461">
            <w:pPr>
              <w:numPr>
                <w:ilvl w:val="0"/>
                <w:numId w:val="41"/>
              </w:numPr>
              <w:spacing w:before="80"/>
              <w:ind w:left="635" w:hanging="355"/>
              <w:jc w:val="both"/>
              <w:rPr>
                <w:rFonts w:cs="Tahoma"/>
              </w:rPr>
            </w:pPr>
            <w:r w:rsidRPr="00AC2F34">
              <w:rPr>
                <w:rFonts w:cs="Tahoma"/>
              </w:rPr>
              <w:t>Lync Online Plan 2*</w:t>
            </w:r>
          </w:p>
          <w:p w14:paraId="15564CDA" w14:textId="77777777" w:rsidR="00E77288" w:rsidRPr="00AC2F34" w:rsidRDefault="00E77288" w:rsidP="00657461">
            <w:pPr>
              <w:numPr>
                <w:ilvl w:val="0"/>
                <w:numId w:val="41"/>
              </w:numPr>
              <w:spacing w:before="80"/>
              <w:ind w:left="635" w:hanging="355"/>
              <w:jc w:val="both"/>
              <w:rPr>
                <w:rFonts w:cs="Tahoma"/>
              </w:rPr>
            </w:pPr>
            <w:r w:rsidRPr="00AC2F34">
              <w:rPr>
                <w:rFonts w:cs="Tahoma"/>
              </w:rPr>
              <w:t>Lync Online Plan 3*</w:t>
            </w:r>
          </w:p>
          <w:p w14:paraId="15564CDB" w14:textId="77777777" w:rsidR="00456002" w:rsidRPr="00AC2F34" w:rsidRDefault="00456002" w:rsidP="00657461">
            <w:pPr>
              <w:numPr>
                <w:ilvl w:val="0"/>
                <w:numId w:val="41"/>
              </w:numPr>
              <w:spacing w:before="80"/>
              <w:ind w:left="635" w:hanging="355"/>
              <w:jc w:val="both"/>
              <w:rPr>
                <w:rFonts w:cs="Tahoma"/>
              </w:rPr>
            </w:pPr>
            <w:r w:rsidRPr="00AC2F34">
              <w:rPr>
                <w:rFonts w:cs="Tahoma"/>
              </w:rPr>
              <w:t>Office 365 (Plan K1)*</w:t>
            </w:r>
          </w:p>
          <w:p w14:paraId="15564CDC" w14:textId="77777777" w:rsidR="00456002" w:rsidRPr="00AC2F34" w:rsidRDefault="00456002" w:rsidP="00657461">
            <w:pPr>
              <w:numPr>
                <w:ilvl w:val="0"/>
                <w:numId w:val="41"/>
              </w:numPr>
              <w:spacing w:before="80"/>
              <w:ind w:left="635" w:hanging="355"/>
              <w:jc w:val="both"/>
              <w:rPr>
                <w:rFonts w:cs="Tahoma"/>
              </w:rPr>
            </w:pPr>
            <w:r w:rsidRPr="00AC2F34">
              <w:rPr>
                <w:rFonts w:cs="Tahoma"/>
              </w:rPr>
              <w:t>Office 365 (Plan K2)*</w:t>
            </w:r>
          </w:p>
          <w:p w14:paraId="15564CDD" w14:textId="77777777" w:rsidR="00456002" w:rsidRPr="00AC2F34" w:rsidRDefault="00456002" w:rsidP="00657461">
            <w:pPr>
              <w:numPr>
                <w:ilvl w:val="0"/>
                <w:numId w:val="41"/>
              </w:numPr>
              <w:spacing w:before="80"/>
              <w:ind w:left="635" w:hanging="355"/>
              <w:jc w:val="both"/>
              <w:rPr>
                <w:rFonts w:cs="Tahoma"/>
              </w:rPr>
            </w:pPr>
            <w:r w:rsidRPr="00AC2F34">
              <w:rPr>
                <w:rFonts w:cs="Tahoma"/>
              </w:rPr>
              <w:t>Office 365 (Plan E1)</w:t>
            </w:r>
          </w:p>
          <w:p w14:paraId="15564CDE" w14:textId="77777777" w:rsidR="00456002" w:rsidRPr="00AC2F34" w:rsidRDefault="00456002" w:rsidP="00657461">
            <w:pPr>
              <w:numPr>
                <w:ilvl w:val="0"/>
                <w:numId w:val="41"/>
              </w:numPr>
              <w:spacing w:before="80"/>
              <w:ind w:left="635" w:hanging="355"/>
              <w:jc w:val="both"/>
              <w:rPr>
                <w:rFonts w:cs="Tahoma"/>
              </w:rPr>
            </w:pPr>
            <w:r w:rsidRPr="00AC2F34">
              <w:rPr>
                <w:rFonts w:cs="Tahoma"/>
              </w:rPr>
              <w:t>Office 365 (Plan E2)</w:t>
            </w:r>
          </w:p>
          <w:p w14:paraId="15564CDF" w14:textId="77777777" w:rsidR="00456002" w:rsidRPr="00AC2F34" w:rsidRDefault="00456002" w:rsidP="00657461">
            <w:pPr>
              <w:numPr>
                <w:ilvl w:val="0"/>
                <w:numId w:val="41"/>
              </w:numPr>
              <w:spacing w:before="80"/>
              <w:ind w:left="635" w:hanging="355"/>
              <w:jc w:val="both"/>
              <w:rPr>
                <w:rFonts w:cs="Tahoma"/>
              </w:rPr>
            </w:pPr>
            <w:r w:rsidRPr="00AC2F34">
              <w:rPr>
                <w:rFonts w:cs="Tahoma"/>
              </w:rPr>
              <w:t>Office 365 (Plan E3)</w:t>
            </w:r>
          </w:p>
          <w:p w14:paraId="15564CE0" w14:textId="77777777" w:rsidR="00456002" w:rsidRPr="00AC2F34" w:rsidRDefault="00456002" w:rsidP="00657461">
            <w:pPr>
              <w:numPr>
                <w:ilvl w:val="0"/>
                <w:numId w:val="41"/>
              </w:numPr>
              <w:spacing w:before="80"/>
              <w:ind w:left="635" w:hanging="355"/>
              <w:jc w:val="both"/>
              <w:rPr>
                <w:rFonts w:cs="Tahoma"/>
              </w:rPr>
            </w:pPr>
            <w:r w:rsidRPr="00AC2F34">
              <w:rPr>
                <w:rFonts w:cs="Tahoma"/>
              </w:rPr>
              <w:t>Office 365 (Plan E4)</w:t>
            </w:r>
          </w:p>
        </w:tc>
        <w:tc>
          <w:tcPr>
            <w:tcW w:w="2397" w:type="pct"/>
          </w:tcPr>
          <w:p w14:paraId="15564CE1" w14:textId="77777777" w:rsidR="00A32052" w:rsidRPr="00AC2F34" w:rsidRDefault="00A32052" w:rsidP="0035084D">
            <w:pPr>
              <w:numPr>
                <w:ilvl w:val="0"/>
                <w:numId w:val="41"/>
              </w:numPr>
              <w:spacing w:before="80"/>
              <w:ind w:left="692"/>
              <w:jc w:val="both"/>
              <w:rPr>
                <w:rFonts w:cs="Tahoma"/>
              </w:rPr>
            </w:pPr>
            <w:r w:rsidRPr="00AC2F34">
              <w:rPr>
                <w:rFonts w:cs="Tahoma"/>
                <w:color w:val="000000"/>
              </w:rPr>
              <w:t>Office 365 (Plan G1)</w:t>
            </w:r>
          </w:p>
          <w:p w14:paraId="15564CE2" w14:textId="77777777" w:rsidR="00A32052" w:rsidRPr="00AC2F34" w:rsidRDefault="00A32052" w:rsidP="0035084D">
            <w:pPr>
              <w:numPr>
                <w:ilvl w:val="0"/>
                <w:numId w:val="41"/>
              </w:numPr>
              <w:spacing w:before="80"/>
              <w:ind w:left="692"/>
              <w:jc w:val="both"/>
              <w:rPr>
                <w:rFonts w:cs="Tahoma"/>
              </w:rPr>
            </w:pPr>
            <w:r w:rsidRPr="00AC2F34">
              <w:rPr>
                <w:rFonts w:cs="Tahoma"/>
                <w:color w:val="000000"/>
              </w:rPr>
              <w:t>Office 365 (Plan G2)</w:t>
            </w:r>
          </w:p>
          <w:p w14:paraId="15564CE3" w14:textId="77777777" w:rsidR="00A32052" w:rsidRPr="00AC2F34" w:rsidRDefault="00A32052" w:rsidP="0035084D">
            <w:pPr>
              <w:numPr>
                <w:ilvl w:val="0"/>
                <w:numId w:val="41"/>
              </w:numPr>
              <w:spacing w:before="80"/>
              <w:ind w:left="692"/>
              <w:jc w:val="both"/>
              <w:rPr>
                <w:rFonts w:cs="Tahoma"/>
              </w:rPr>
            </w:pPr>
            <w:r w:rsidRPr="00AC2F34">
              <w:rPr>
                <w:rFonts w:cs="Tahoma"/>
                <w:color w:val="000000"/>
              </w:rPr>
              <w:t>Office 365 (Plan G3)</w:t>
            </w:r>
          </w:p>
          <w:p w14:paraId="15564CE4" w14:textId="77777777" w:rsidR="00A32052" w:rsidRPr="00AC2F34" w:rsidRDefault="00A32052" w:rsidP="0035084D">
            <w:pPr>
              <w:numPr>
                <w:ilvl w:val="0"/>
                <w:numId w:val="41"/>
              </w:numPr>
              <w:spacing w:before="80"/>
              <w:ind w:left="692"/>
              <w:jc w:val="both"/>
              <w:rPr>
                <w:rFonts w:cs="Tahoma"/>
              </w:rPr>
            </w:pPr>
            <w:r w:rsidRPr="00AC2F34">
              <w:rPr>
                <w:rFonts w:cs="Tahoma"/>
                <w:color w:val="000000"/>
              </w:rPr>
              <w:t>Office 365 (Plan G4)</w:t>
            </w:r>
          </w:p>
          <w:p w14:paraId="15564CE5" w14:textId="77777777" w:rsidR="00456002" w:rsidRPr="00AC2F34" w:rsidRDefault="00456002" w:rsidP="0035084D">
            <w:pPr>
              <w:numPr>
                <w:ilvl w:val="0"/>
                <w:numId w:val="41"/>
              </w:numPr>
              <w:spacing w:before="80"/>
              <w:ind w:left="692"/>
              <w:jc w:val="both"/>
              <w:rPr>
                <w:rFonts w:cs="Tahoma"/>
              </w:rPr>
            </w:pPr>
            <w:r w:rsidRPr="00AC2F34">
              <w:rPr>
                <w:rFonts w:cs="Tahoma"/>
                <w:color w:val="000000"/>
              </w:rPr>
              <w:t>Office Web Applications*</w:t>
            </w:r>
          </w:p>
          <w:p w14:paraId="15564CE6" w14:textId="77777777" w:rsidR="00456002" w:rsidRPr="00AC2F34" w:rsidRDefault="00456002" w:rsidP="0035084D">
            <w:pPr>
              <w:numPr>
                <w:ilvl w:val="0"/>
                <w:numId w:val="41"/>
              </w:numPr>
              <w:spacing w:before="80"/>
              <w:ind w:left="692"/>
              <w:jc w:val="both"/>
              <w:rPr>
                <w:rFonts w:cs="Tahoma"/>
              </w:rPr>
            </w:pPr>
            <w:r w:rsidRPr="00AC2F34">
              <w:rPr>
                <w:rFonts w:cs="Tahoma"/>
                <w:color w:val="000000"/>
              </w:rPr>
              <w:t>SharePoint Online Plan 1*</w:t>
            </w:r>
          </w:p>
          <w:p w14:paraId="15564CE7" w14:textId="77777777" w:rsidR="00456002" w:rsidRPr="00AC2F34" w:rsidRDefault="00456002" w:rsidP="0035084D">
            <w:pPr>
              <w:numPr>
                <w:ilvl w:val="0"/>
                <w:numId w:val="41"/>
              </w:numPr>
              <w:spacing w:before="80"/>
              <w:ind w:left="692"/>
              <w:jc w:val="both"/>
              <w:rPr>
                <w:rFonts w:cs="Tahoma"/>
              </w:rPr>
            </w:pPr>
            <w:r w:rsidRPr="00AC2F34">
              <w:rPr>
                <w:rFonts w:cs="Tahoma"/>
                <w:color w:val="000000"/>
              </w:rPr>
              <w:t>SharePoint Online Plan 2*</w:t>
            </w:r>
          </w:p>
          <w:p w14:paraId="15564CE8" w14:textId="77777777" w:rsidR="00456002" w:rsidRPr="00AC2F34" w:rsidRDefault="00456002" w:rsidP="0035084D">
            <w:pPr>
              <w:numPr>
                <w:ilvl w:val="0"/>
                <w:numId w:val="41"/>
              </w:numPr>
              <w:spacing w:before="80"/>
              <w:ind w:left="692"/>
              <w:jc w:val="both"/>
              <w:rPr>
                <w:rFonts w:cs="Tahoma"/>
              </w:rPr>
            </w:pPr>
            <w:r w:rsidRPr="00AC2F34">
              <w:rPr>
                <w:rFonts w:cs="Tahoma"/>
                <w:color w:val="000000"/>
              </w:rPr>
              <w:t>SharePoint Online Partner Access*</w:t>
            </w:r>
          </w:p>
          <w:p w14:paraId="15564CE9" w14:textId="77777777" w:rsidR="00456002" w:rsidRPr="00AC2F34" w:rsidRDefault="00456002" w:rsidP="0035084D">
            <w:pPr>
              <w:numPr>
                <w:ilvl w:val="0"/>
                <w:numId w:val="41"/>
              </w:numPr>
              <w:spacing w:before="80"/>
              <w:ind w:left="692"/>
              <w:jc w:val="both"/>
              <w:rPr>
                <w:rFonts w:cs="Tahoma"/>
              </w:rPr>
            </w:pPr>
            <w:r w:rsidRPr="00AC2F34">
              <w:rPr>
                <w:rFonts w:cs="Tahoma"/>
                <w:color w:val="000000"/>
              </w:rPr>
              <w:t>Windows Intune</w:t>
            </w:r>
          </w:p>
          <w:p w14:paraId="15564CEA" w14:textId="77777777" w:rsidR="00456002" w:rsidRPr="00AC2F34" w:rsidRDefault="00BD6C2C" w:rsidP="0035084D">
            <w:pPr>
              <w:numPr>
                <w:ilvl w:val="0"/>
                <w:numId w:val="41"/>
              </w:numPr>
              <w:spacing w:before="80"/>
              <w:ind w:left="692"/>
              <w:jc w:val="both"/>
              <w:rPr>
                <w:rFonts w:cs="Tahoma"/>
              </w:rPr>
            </w:pPr>
            <w:r w:rsidRPr="00AC2F34">
              <w:rPr>
                <w:rFonts w:cs="Tahoma"/>
                <w:color w:val="000000"/>
              </w:rPr>
              <w:t>Windows Intune Add-on*, **</w:t>
            </w:r>
          </w:p>
        </w:tc>
      </w:tr>
    </w:tbl>
    <w:p w14:paraId="15564CEC" w14:textId="77777777" w:rsidR="00456002" w:rsidRPr="00AC2F34" w:rsidRDefault="00456002" w:rsidP="00456002">
      <w:pPr>
        <w:tabs>
          <w:tab w:val="left" w:pos="360"/>
        </w:tabs>
        <w:ind w:left="720"/>
        <w:rPr>
          <w:rFonts w:cs="Tahoma"/>
        </w:rPr>
      </w:pPr>
      <w:r w:rsidRPr="00AC2F34">
        <w:rPr>
          <w:rFonts w:cs="Tahoma"/>
          <w:i/>
          <w:sz w:val="16"/>
          <w:szCs w:val="20"/>
        </w:rPr>
        <w:t>* Additioneel product</w:t>
      </w:r>
    </w:p>
    <w:p w14:paraId="15564CED" w14:textId="77777777" w:rsidR="00456002" w:rsidRPr="00AC2F34" w:rsidRDefault="003929D1" w:rsidP="00456002">
      <w:pPr>
        <w:tabs>
          <w:tab w:val="left" w:pos="360"/>
        </w:tabs>
        <w:ind w:left="720"/>
        <w:rPr>
          <w:rFonts w:cs="Tahoma"/>
        </w:rPr>
      </w:pPr>
      <w:r w:rsidRPr="00AC2F34">
        <w:rPr>
          <w:rFonts w:cs="Tahoma"/>
          <w:i/>
          <w:sz w:val="16"/>
          <w:szCs w:val="20"/>
        </w:rPr>
        <w:t xml:space="preserve">** </w:t>
      </w:r>
      <w:r w:rsidR="00CC315A" w:rsidRPr="00AC2F34">
        <w:rPr>
          <w:rFonts w:cs="Tahoma"/>
          <w:sz w:val="16"/>
          <w:szCs w:val="20"/>
        </w:rPr>
        <w:t>“</w:t>
      </w:r>
      <w:r w:rsidRPr="00AC2F34">
        <w:rPr>
          <w:rFonts w:cs="Tahoma"/>
          <w:i/>
          <w:sz w:val="16"/>
          <w:szCs w:val="20"/>
        </w:rPr>
        <w:t>Windows Intune Add-on</w:t>
      </w:r>
      <w:r w:rsidR="00CC315A" w:rsidRPr="00AC2F34">
        <w:rPr>
          <w:rFonts w:cs="Tahoma"/>
          <w:i/>
          <w:sz w:val="16"/>
          <w:szCs w:val="20"/>
        </w:rPr>
        <w:t>”</w:t>
      </w:r>
      <w:r w:rsidRPr="00AC2F34">
        <w:rPr>
          <w:rFonts w:cs="Tahoma"/>
          <w:i/>
          <w:sz w:val="16"/>
          <w:szCs w:val="20"/>
        </w:rPr>
        <w:t>is een afkorting van Windows Intune Add-on for System Center Configuration Manager &amp;</w:t>
      </w:r>
      <w:r w:rsidR="00892791" w:rsidRPr="00AC2F34">
        <w:rPr>
          <w:rFonts w:cs="Tahoma"/>
          <w:i/>
          <w:sz w:val="16"/>
          <w:szCs w:val="20"/>
        </w:rPr>
        <w:t> </w:t>
      </w:r>
      <w:r w:rsidRPr="00AC2F34">
        <w:rPr>
          <w:rFonts w:cs="Tahoma"/>
          <w:i/>
          <w:sz w:val="16"/>
          <w:szCs w:val="20"/>
        </w:rPr>
        <w:t>System Center Endpoint Protection (per Gebruiker)</w:t>
      </w:r>
    </w:p>
    <w:p w14:paraId="15564CEE" w14:textId="77777777" w:rsidR="003929D1" w:rsidRPr="00AC2F34" w:rsidRDefault="003929D1" w:rsidP="00A12176">
      <w:pPr>
        <w:tabs>
          <w:tab w:val="left" w:pos="360"/>
        </w:tabs>
        <w:rPr>
          <w:rFonts w:cs="Tahoma"/>
        </w:rPr>
      </w:pPr>
    </w:p>
    <w:p w14:paraId="15564CEF" w14:textId="77777777" w:rsidR="00892791" w:rsidRPr="00AC2F34" w:rsidRDefault="00892791" w:rsidP="00A12176">
      <w:pPr>
        <w:tabs>
          <w:tab w:val="left" w:pos="360"/>
        </w:tabs>
        <w:rPr>
          <w:rFonts w:cs="Tahoma"/>
        </w:rPr>
      </w:pPr>
    </w:p>
    <w:p w14:paraId="15564CF0" w14:textId="77777777" w:rsidR="00892791" w:rsidRPr="00AC2F34" w:rsidRDefault="00892791" w:rsidP="00A12176">
      <w:pPr>
        <w:tabs>
          <w:tab w:val="left" w:pos="360"/>
        </w:tabs>
        <w:rPr>
          <w:rFonts w:cs="Tahoma"/>
        </w:rPr>
      </w:pPr>
    </w:p>
    <w:p w14:paraId="15564CF1" w14:textId="77777777" w:rsidR="00892791" w:rsidRPr="00AC2F34" w:rsidRDefault="00892791" w:rsidP="00A12176">
      <w:pPr>
        <w:tabs>
          <w:tab w:val="left" w:pos="360"/>
        </w:tabs>
        <w:rPr>
          <w:rFonts w:cs="Tahoma"/>
        </w:rPr>
      </w:pPr>
    </w:p>
    <w:p w14:paraId="15564CF2" w14:textId="77777777" w:rsidR="00456002" w:rsidRPr="00AC2F34" w:rsidRDefault="00456002" w:rsidP="00366502">
      <w:pPr>
        <w:tabs>
          <w:tab w:val="left" w:pos="360"/>
        </w:tabs>
        <w:rPr>
          <w:rFonts w:cs="Tahoma"/>
        </w:rPr>
      </w:pPr>
      <w:r w:rsidRPr="00AC2F34">
        <w:rPr>
          <w:rFonts w:cs="Tahoma"/>
          <w:b/>
          <w:sz w:val="20"/>
          <w:szCs w:val="20"/>
        </w:rPr>
        <w:lastRenderedPageBreak/>
        <w:t>Verlaging van het aantal Subscription Licenties</w:t>
      </w:r>
    </w:p>
    <w:p w14:paraId="15564CF3" w14:textId="77777777" w:rsidR="00456002" w:rsidRPr="00AC2F34" w:rsidRDefault="00456002" w:rsidP="00366502">
      <w:pPr>
        <w:tabs>
          <w:tab w:val="left" w:pos="360"/>
        </w:tabs>
        <w:rPr>
          <w:rFonts w:cs="Tahoma"/>
        </w:rPr>
      </w:pPr>
      <w:r w:rsidRPr="00AC2F34">
        <w:rPr>
          <w:rFonts w:cs="Tahoma"/>
          <w:szCs w:val="20"/>
        </w:rPr>
        <w:t xml:space="preserve">Opmerking: het volgende is van toepassing op klanten met een Enterprise Enrollment die in aanmerking komen voor verlaging van het aantal Subscription Licenties. Klanten die niet zeker weten of ze in aanmerking komen voor het melden van verlaging van het aantal Subscription Licenties voor de aanschaf van Enterprise Online Diensten kunnen contact opnemen met hun Software-adviseur, Reseller of Microsoft Account Manager. </w:t>
      </w:r>
    </w:p>
    <w:p w14:paraId="15564CF4" w14:textId="77777777" w:rsidR="00456002" w:rsidRPr="00AC2F34" w:rsidRDefault="00456002" w:rsidP="00366502">
      <w:pPr>
        <w:tabs>
          <w:tab w:val="left" w:pos="360"/>
        </w:tabs>
        <w:rPr>
          <w:rFonts w:cs="Tahoma"/>
        </w:rPr>
      </w:pPr>
    </w:p>
    <w:p w14:paraId="15564CF5" w14:textId="77777777" w:rsidR="00456002" w:rsidRPr="00AC2F34" w:rsidRDefault="00456002" w:rsidP="00366502">
      <w:pPr>
        <w:tabs>
          <w:tab w:val="left" w:pos="360"/>
        </w:tabs>
        <w:rPr>
          <w:rFonts w:cs="Tahoma"/>
        </w:rPr>
      </w:pPr>
      <w:r w:rsidRPr="00AC2F34">
        <w:rPr>
          <w:rFonts w:cs="Tahoma"/>
          <w:szCs w:val="20"/>
        </w:rPr>
        <w:t>De volgende Subscription Licenties komen in aanmerking voor wijziging van het aantal Licenties:</w:t>
      </w:r>
    </w:p>
    <w:p w14:paraId="15564CF6" w14:textId="77777777" w:rsidR="00456002" w:rsidRPr="00AC2F34" w:rsidRDefault="00456002" w:rsidP="00456002">
      <w:pPr>
        <w:tabs>
          <w:tab w:val="left" w:pos="360"/>
        </w:tabs>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AC2F34" w14:paraId="15564CF8" w14:textId="77777777" w:rsidTr="005C647E">
        <w:trPr>
          <w:trHeight w:val="80"/>
        </w:trPr>
        <w:tc>
          <w:tcPr>
            <w:tcW w:w="5000" w:type="pct"/>
            <w:gridSpan w:val="2"/>
            <w:shd w:val="clear" w:color="auto" w:fill="FABF8F"/>
          </w:tcPr>
          <w:p w14:paraId="15564CF7" w14:textId="77777777" w:rsidR="00456002" w:rsidRPr="00AC2F34" w:rsidRDefault="00456002" w:rsidP="005C647E">
            <w:pPr>
              <w:jc w:val="center"/>
              <w:rPr>
                <w:rFonts w:cs="Tahoma"/>
                <w:b/>
              </w:rPr>
            </w:pPr>
            <w:r w:rsidRPr="00AC2F34">
              <w:rPr>
                <w:rFonts w:cs="Tahoma"/>
                <w:b/>
              </w:rPr>
              <w:t>Online Diensten</w:t>
            </w:r>
          </w:p>
        </w:tc>
      </w:tr>
      <w:tr w:rsidR="00456002" w:rsidRPr="00AC2F34" w14:paraId="15564D0F" w14:textId="77777777" w:rsidTr="005C647E">
        <w:trPr>
          <w:trHeight w:val="219"/>
        </w:trPr>
        <w:tc>
          <w:tcPr>
            <w:tcW w:w="2603" w:type="pct"/>
          </w:tcPr>
          <w:p w14:paraId="15564CF9" w14:textId="77777777" w:rsidR="00456002" w:rsidRPr="00AC2F34" w:rsidRDefault="00456002" w:rsidP="00657461">
            <w:pPr>
              <w:numPr>
                <w:ilvl w:val="0"/>
                <w:numId w:val="41"/>
              </w:numPr>
              <w:spacing w:before="80"/>
              <w:ind w:left="1085"/>
              <w:jc w:val="both"/>
              <w:rPr>
                <w:rFonts w:cs="Tahoma"/>
              </w:rPr>
            </w:pPr>
            <w:r w:rsidRPr="00AC2F34">
              <w:rPr>
                <w:rFonts w:cs="Tahoma"/>
              </w:rPr>
              <w:t>Exchange Online Kiosk*</w:t>
            </w:r>
          </w:p>
          <w:p w14:paraId="15564CFA" w14:textId="77777777" w:rsidR="00456002" w:rsidRPr="00AC2F34" w:rsidRDefault="00456002" w:rsidP="00657461">
            <w:pPr>
              <w:numPr>
                <w:ilvl w:val="0"/>
                <w:numId w:val="41"/>
              </w:numPr>
              <w:spacing w:before="80"/>
              <w:ind w:left="1085"/>
              <w:jc w:val="both"/>
              <w:rPr>
                <w:rFonts w:cs="Tahoma"/>
              </w:rPr>
            </w:pPr>
            <w:r w:rsidRPr="00AC2F34">
              <w:rPr>
                <w:rFonts w:cs="Tahoma"/>
              </w:rPr>
              <w:t>Exchange Online Plan 1*</w:t>
            </w:r>
          </w:p>
          <w:p w14:paraId="15564CFB" w14:textId="77777777" w:rsidR="00456002" w:rsidRPr="00AC2F34" w:rsidRDefault="00456002" w:rsidP="00657461">
            <w:pPr>
              <w:numPr>
                <w:ilvl w:val="0"/>
                <w:numId w:val="41"/>
              </w:numPr>
              <w:spacing w:before="80"/>
              <w:ind w:left="1085"/>
              <w:jc w:val="both"/>
              <w:rPr>
                <w:rFonts w:cs="Tahoma"/>
              </w:rPr>
            </w:pPr>
            <w:r w:rsidRPr="00AC2F34">
              <w:rPr>
                <w:rFonts w:cs="Tahoma"/>
              </w:rPr>
              <w:t>Exchange Online Plan 2*</w:t>
            </w:r>
          </w:p>
          <w:p w14:paraId="15564CFC" w14:textId="77777777" w:rsidR="00456002" w:rsidRPr="00AC2F34" w:rsidRDefault="00456002" w:rsidP="00657461">
            <w:pPr>
              <w:numPr>
                <w:ilvl w:val="0"/>
                <w:numId w:val="41"/>
              </w:numPr>
              <w:spacing w:before="80"/>
              <w:ind w:left="1085"/>
              <w:jc w:val="both"/>
              <w:rPr>
                <w:rFonts w:cs="Tahoma"/>
              </w:rPr>
            </w:pPr>
            <w:r w:rsidRPr="00AC2F34">
              <w:rPr>
                <w:rFonts w:cs="Tahoma"/>
              </w:rPr>
              <w:t>Lync Online Plan 1*</w:t>
            </w:r>
          </w:p>
          <w:p w14:paraId="15564CFD" w14:textId="77777777" w:rsidR="00456002" w:rsidRPr="00AC2F34" w:rsidRDefault="00456002" w:rsidP="00657461">
            <w:pPr>
              <w:numPr>
                <w:ilvl w:val="0"/>
                <w:numId w:val="41"/>
              </w:numPr>
              <w:spacing w:before="80"/>
              <w:ind w:left="1085"/>
              <w:jc w:val="both"/>
              <w:rPr>
                <w:rFonts w:cs="Tahoma"/>
              </w:rPr>
            </w:pPr>
            <w:r w:rsidRPr="00AC2F34">
              <w:rPr>
                <w:rFonts w:cs="Tahoma"/>
              </w:rPr>
              <w:t>Lync Online Plan 2*</w:t>
            </w:r>
          </w:p>
          <w:p w14:paraId="15564CFE" w14:textId="77777777" w:rsidR="00E77288" w:rsidRPr="00AC2F34" w:rsidRDefault="00E77288" w:rsidP="00657461">
            <w:pPr>
              <w:numPr>
                <w:ilvl w:val="0"/>
                <w:numId w:val="41"/>
              </w:numPr>
              <w:spacing w:before="80"/>
              <w:ind w:left="1085"/>
              <w:jc w:val="both"/>
              <w:rPr>
                <w:rFonts w:cs="Tahoma"/>
              </w:rPr>
            </w:pPr>
            <w:r w:rsidRPr="00AC2F34">
              <w:rPr>
                <w:rFonts w:cs="Tahoma"/>
              </w:rPr>
              <w:t>Lync Online Plan 3*</w:t>
            </w:r>
          </w:p>
          <w:p w14:paraId="15564CFF" w14:textId="77777777" w:rsidR="00456002" w:rsidRPr="00AC2F34" w:rsidRDefault="00456002" w:rsidP="00657461">
            <w:pPr>
              <w:numPr>
                <w:ilvl w:val="0"/>
                <w:numId w:val="41"/>
              </w:numPr>
              <w:spacing w:before="80"/>
              <w:ind w:left="1085"/>
              <w:jc w:val="both"/>
              <w:rPr>
                <w:rFonts w:cs="Tahoma"/>
              </w:rPr>
            </w:pPr>
            <w:r w:rsidRPr="00AC2F34">
              <w:rPr>
                <w:rFonts w:cs="Tahoma"/>
              </w:rPr>
              <w:t>Office 365 (Plan K1)*</w:t>
            </w:r>
          </w:p>
          <w:p w14:paraId="15564D00" w14:textId="77777777" w:rsidR="00456002" w:rsidRPr="00AC2F34" w:rsidRDefault="00456002" w:rsidP="00657461">
            <w:pPr>
              <w:numPr>
                <w:ilvl w:val="0"/>
                <w:numId w:val="41"/>
              </w:numPr>
              <w:spacing w:before="80"/>
              <w:ind w:left="1085"/>
              <w:jc w:val="both"/>
              <w:rPr>
                <w:rFonts w:cs="Tahoma"/>
              </w:rPr>
            </w:pPr>
            <w:r w:rsidRPr="00AC2F34">
              <w:rPr>
                <w:rFonts w:cs="Tahoma"/>
              </w:rPr>
              <w:t>Office 365 (Plan K2)*</w:t>
            </w:r>
          </w:p>
          <w:p w14:paraId="15564D01" w14:textId="77777777" w:rsidR="00456002" w:rsidRPr="00AC2F34" w:rsidRDefault="00456002" w:rsidP="00657461">
            <w:pPr>
              <w:numPr>
                <w:ilvl w:val="0"/>
                <w:numId w:val="41"/>
              </w:numPr>
              <w:spacing w:before="80"/>
              <w:ind w:left="1085"/>
              <w:jc w:val="both"/>
              <w:rPr>
                <w:rFonts w:cs="Tahoma"/>
              </w:rPr>
            </w:pPr>
            <w:r w:rsidRPr="00AC2F34">
              <w:rPr>
                <w:rFonts w:cs="Tahoma"/>
              </w:rPr>
              <w:t>Office 365 (Plan E1)</w:t>
            </w:r>
          </w:p>
          <w:p w14:paraId="15564D02" w14:textId="77777777" w:rsidR="00456002" w:rsidRPr="00AC2F34" w:rsidRDefault="00456002" w:rsidP="00657461">
            <w:pPr>
              <w:numPr>
                <w:ilvl w:val="0"/>
                <w:numId w:val="41"/>
              </w:numPr>
              <w:spacing w:before="80"/>
              <w:ind w:left="1085"/>
              <w:jc w:val="both"/>
              <w:rPr>
                <w:rFonts w:cs="Tahoma"/>
              </w:rPr>
            </w:pPr>
            <w:r w:rsidRPr="00AC2F34">
              <w:rPr>
                <w:rFonts w:cs="Tahoma"/>
              </w:rPr>
              <w:t>Office 365 (Plan E2)</w:t>
            </w:r>
          </w:p>
          <w:p w14:paraId="15564D03" w14:textId="77777777" w:rsidR="00456002" w:rsidRPr="00AC2F34" w:rsidRDefault="00456002" w:rsidP="00657461">
            <w:pPr>
              <w:numPr>
                <w:ilvl w:val="0"/>
                <w:numId w:val="41"/>
              </w:numPr>
              <w:spacing w:before="80"/>
              <w:ind w:left="1085"/>
              <w:jc w:val="both"/>
              <w:rPr>
                <w:rFonts w:cs="Tahoma"/>
              </w:rPr>
            </w:pPr>
            <w:r w:rsidRPr="00AC2F34">
              <w:rPr>
                <w:rFonts w:cs="Tahoma"/>
              </w:rPr>
              <w:t>Office 365 (Plan E3)</w:t>
            </w:r>
          </w:p>
          <w:p w14:paraId="15564D04" w14:textId="77777777" w:rsidR="00456002" w:rsidRPr="00AC2F34" w:rsidRDefault="00456002" w:rsidP="00657461">
            <w:pPr>
              <w:numPr>
                <w:ilvl w:val="0"/>
                <w:numId w:val="41"/>
              </w:numPr>
              <w:spacing w:before="80"/>
              <w:ind w:left="1085"/>
              <w:jc w:val="both"/>
              <w:rPr>
                <w:rFonts w:cs="Tahoma"/>
              </w:rPr>
            </w:pPr>
            <w:r w:rsidRPr="00AC2F34">
              <w:rPr>
                <w:rFonts w:cs="Tahoma"/>
              </w:rPr>
              <w:t>Office 365 (Plan E4)</w:t>
            </w:r>
          </w:p>
        </w:tc>
        <w:tc>
          <w:tcPr>
            <w:tcW w:w="2397" w:type="pct"/>
          </w:tcPr>
          <w:p w14:paraId="15564D05" w14:textId="77777777" w:rsidR="009E224B" w:rsidRPr="00AC2F34" w:rsidRDefault="009E224B" w:rsidP="00657461">
            <w:pPr>
              <w:numPr>
                <w:ilvl w:val="0"/>
                <w:numId w:val="41"/>
              </w:numPr>
              <w:spacing w:before="80"/>
              <w:ind w:left="962"/>
              <w:jc w:val="both"/>
              <w:rPr>
                <w:rFonts w:cs="Tahoma"/>
              </w:rPr>
            </w:pPr>
            <w:r w:rsidRPr="00AC2F34">
              <w:rPr>
                <w:rFonts w:cs="Tahoma"/>
                <w:color w:val="000000"/>
              </w:rPr>
              <w:t>Office 365 (Plan G1)</w:t>
            </w:r>
          </w:p>
          <w:p w14:paraId="15564D06" w14:textId="77777777" w:rsidR="009E224B" w:rsidRPr="00AC2F34" w:rsidRDefault="009E224B" w:rsidP="00657461">
            <w:pPr>
              <w:numPr>
                <w:ilvl w:val="0"/>
                <w:numId w:val="41"/>
              </w:numPr>
              <w:spacing w:before="80"/>
              <w:ind w:left="962"/>
              <w:jc w:val="both"/>
              <w:rPr>
                <w:rFonts w:cs="Tahoma"/>
              </w:rPr>
            </w:pPr>
            <w:r w:rsidRPr="00AC2F34">
              <w:rPr>
                <w:rFonts w:cs="Tahoma"/>
                <w:color w:val="000000"/>
              </w:rPr>
              <w:t>Office 365 (Plan G2)</w:t>
            </w:r>
          </w:p>
          <w:p w14:paraId="15564D07" w14:textId="77777777" w:rsidR="009E224B" w:rsidRPr="00AC2F34" w:rsidRDefault="009E224B" w:rsidP="00657461">
            <w:pPr>
              <w:numPr>
                <w:ilvl w:val="0"/>
                <w:numId w:val="41"/>
              </w:numPr>
              <w:spacing w:before="80"/>
              <w:ind w:left="962"/>
              <w:jc w:val="both"/>
              <w:rPr>
                <w:rFonts w:cs="Tahoma"/>
              </w:rPr>
            </w:pPr>
            <w:r w:rsidRPr="00AC2F34">
              <w:rPr>
                <w:rFonts w:cs="Tahoma"/>
                <w:color w:val="000000"/>
              </w:rPr>
              <w:t>Office 365 (Plan G3)</w:t>
            </w:r>
          </w:p>
          <w:p w14:paraId="15564D08" w14:textId="77777777" w:rsidR="009E224B" w:rsidRPr="00AC2F34" w:rsidRDefault="009E224B" w:rsidP="00657461">
            <w:pPr>
              <w:numPr>
                <w:ilvl w:val="0"/>
                <w:numId w:val="41"/>
              </w:numPr>
              <w:spacing w:before="80"/>
              <w:ind w:left="962"/>
              <w:jc w:val="both"/>
              <w:rPr>
                <w:rFonts w:cs="Tahoma"/>
              </w:rPr>
            </w:pPr>
            <w:r w:rsidRPr="00AC2F34">
              <w:rPr>
                <w:rFonts w:cs="Tahoma"/>
                <w:color w:val="000000"/>
              </w:rPr>
              <w:t>Office 365 (Plan G4)</w:t>
            </w:r>
          </w:p>
          <w:p w14:paraId="15564D09" w14:textId="77777777" w:rsidR="00456002" w:rsidRPr="00AC2F34" w:rsidRDefault="00456002" w:rsidP="00657461">
            <w:pPr>
              <w:numPr>
                <w:ilvl w:val="0"/>
                <w:numId w:val="41"/>
              </w:numPr>
              <w:spacing w:before="80"/>
              <w:ind w:left="962"/>
              <w:jc w:val="both"/>
              <w:rPr>
                <w:rFonts w:cs="Tahoma"/>
              </w:rPr>
            </w:pPr>
            <w:r w:rsidRPr="00AC2F34">
              <w:rPr>
                <w:rFonts w:cs="Tahoma"/>
                <w:color w:val="000000"/>
              </w:rPr>
              <w:t>Office Web Applications*</w:t>
            </w:r>
          </w:p>
          <w:p w14:paraId="15564D0A" w14:textId="77777777" w:rsidR="00456002" w:rsidRPr="00AC2F34" w:rsidRDefault="00456002" w:rsidP="00657461">
            <w:pPr>
              <w:numPr>
                <w:ilvl w:val="0"/>
                <w:numId w:val="41"/>
              </w:numPr>
              <w:spacing w:before="80"/>
              <w:ind w:left="962"/>
              <w:jc w:val="both"/>
              <w:rPr>
                <w:rFonts w:cs="Tahoma"/>
              </w:rPr>
            </w:pPr>
            <w:r w:rsidRPr="00AC2F34">
              <w:rPr>
                <w:rFonts w:cs="Tahoma"/>
                <w:color w:val="000000"/>
              </w:rPr>
              <w:t>SharePoint Online Plan 1*</w:t>
            </w:r>
          </w:p>
          <w:p w14:paraId="15564D0B" w14:textId="77777777" w:rsidR="00456002" w:rsidRPr="00AC2F34" w:rsidRDefault="00456002" w:rsidP="00657461">
            <w:pPr>
              <w:numPr>
                <w:ilvl w:val="0"/>
                <w:numId w:val="41"/>
              </w:numPr>
              <w:spacing w:before="80"/>
              <w:ind w:left="962"/>
              <w:jc w:val="both"/>
              <w:rPr>
                <w:rFonts w:cs="Tahoma"/>
              </w:rPr>
            </w:pPr>
            <w:r w:rsidRPr="00AC2F34">
              <w:rPr>
                <w:rFonts w:cs="Tahoma"/>
                <w:color w:val="000000"/>
              </w:rPr>
              <w:t>SharePoint Online Plan 2*</w:t>
            </w:r>
          </w:p>
          <w:p w14:paraId="15564D0C" w14:textId="77777777" w:rsidR="00456002" w:rsidRPr="00AC2F34" w:rsidRDefault="00456002" w:rsidP="00657461">
            <w:pPr>
              <w:pStyle w:val="ListParagraph"/>
              <w:numPr>
                <w:ilvl w:val="0"/>
                <w:numId w:val="126"/>
              </w:numPr>
              <w:spacing w:before="80"/>
              <w:ind w:left="962"/>
              <w:contextualSpacing w:val="0"/>
            </w:pPr>
            <w:r w:rsidRPr="00AC2F34">
              <w:t>SharePoint Online Partner Access*</w:t>
            </w:r>
          </w:p>
          <w:p w14:paraId="15564D0D" w14:textId="77777777" w:rsidR="00456002" w:rsidRPr="00AC2F34" w:rsidRDefault="00456002" w:rsidP="00657461">
            <w:pPr>
              <w:numPr>
                <w:ilvl w:val="0"/>
                <w:numId w:val="41"/>
              </w:numPr>
              <w:spacing w:before="80"/>
              <w:ind w:left="962"/>
              <w:jc w:val="both"/>
              <w:rPr>
                <w:rFonts w:cs="Tahoma"/>
              </w:rPr>
            </w:pPr>
            <w:r w:rsidRPr="00AC2F34">
              <w:rPr>
                <w:rFonts w:cs="Tahoma"/>
                <w:color w:val="000000"/>
              </w:rPr>
              <w:t>Windows Intune</w:t>
            </w:r>
          </w:p>
          <w:p w14:paraId="15564D0E" w14:textId="77777777" w:rsidR="00456002" w:rsidRPr="00AC2F34" w:rsidRDefault="00456002" w:rsidP="00657461">
            <w:pPr>
              <w:numPr>
                <w:ilvl w:val="0"/>
                <w:numId w:val="41"/>
              </w:numPr>
              <w:spacing w:before="80"/>
              <w:ind w:left="962"/>
              <w:jc w:val="both"/>
              <w:rPr>
                <w:rFonts w:cs="Tahoma"/>
              </w:rPr>
            </w:pPr>
            <w:r w:rsidRPr="00AC2F34">
              <w:rPr>
                <w:rFonts w:cs="Tahoma"/>
                <w:color w:val="000000"/>
              </w:rPr>
              <w:t>Windows Intune Add-on*</w:t>
            </w:r>
          </w:p>
        </w:tc>
      </w:tr>
    </w:tbl>
    <w:p w14:paraId="15564D10" w14:textId="77777777" w:rsidR="00456002" w:rsidRPr="00AC2F34" w:rsidRDefault="00456002" w:rsidP="00710279">
      <w:pPr>
        <w:tabs>
          <w:tab w:val="left" w:pos="360"/>
        </w:tabs>
        <w:ind w:left="720"/>
        <w:rPr>
          <w:rFonts w:cs="Tahoma"/>
        </w:rPr>
      </w:pPr>
      <w:r w:rsidRPr="00AC2F34">
        <w:rPr>
          <w:rFonts w:cs="Tahoma"/>
          <w:i/>
          <w:sz w:val="16"/>
          <w:szCs w:val="20"/>
        </w:rPr>
        <w:t>* Additioneel product</w:t>
      </w:r>
    </w:p>
    <w:p w14:paraId="15564D11" w14:textId="77777777" w:rsidR="00A12176" w:rsidRPr="00AC2F34" w:rsidRDefault="00A12176" w:rsidP="00892791">
      <w:pPr>
        <w:pStyle w:val="Heading2"/>
        <w:spacing w:line="216" w:lineRule="auto"/>
        <w:ind w:left="0"/>
        <w:rPr>
          <w:rFonts w:ascii="Tahoma" w:hAnsi="Tahoma" w:cs="Tahoma"/>
          <w:sz w:val="12"/>
          <w:szCs w:val="12"/>
        </w:rPr>
      </w:pPr>
      <w:bookmarkStart w:id="716" w:name="_Toc336338196"/>
    </w:p>
    <w:p w14:paraId="15564D12" w14:textId="77777777" w:rsidR="00EB42A8" w:rsidRPr="00AC2F34" w:rsidRDefault="00EB42A8" w:rsidP="00EB42A8">
      <w:pPr>
        <w:rPr>
          <w:sz w:val="12"/>
          <w:szCs w:val="16"/>
        </w:rPr>
      </w:pPr>
    </w:p>
    <w:p w14:paraId="15564D13" w14:textId="77777777" w:rsidR="00456002" w:rsidRPr="009D4A86" w:rsidRDefault="00456002" w:rsidP="00366502">
      <w:pPr>
        <w:pStyle w:val="Heading2"/>
        <w:ind w:left="0"/>
        <w:rPr>
          <w:rFonts w:ascii="Tahoma" w:hAnsi="Tahoma" w:cs="Tahoma"/>
          <w:lang w:val="nb-NO"/>
        </w:rPr>
      </w:pPr>
      <w:bookmarkStart w:id="717" w:name="_Toc343596542"/>
      <w:r w:rsidRPr="009D4A86">
        <w:rPr>
          <w:rFonts w:ascii="Tahoma" w:hAnsi="Tahoma" w:cs="Tahoma"/>
          <w:lang w:val="nb-NO"/>
        </w:rPr>
        <w:t>Voortzetting van Dienst door verlenging van de looptijd</w:t>
      </w:r>
      <w:bookmarkEnd w:id="716"/>
      <w:bookmarkEnd w:id="717"/>
      <w:r w:rsidRPr="009D4A86">
        <w:rPr>
          <w:rFonts w:ascii="Tahoma" w:eastAsia="Times New Roman" w:hAnsi="Tahoma" w:cs="Tahoma"/>
          <w:sz w:val="20"/>
          <w:lang w:val="nb-NO"/>
        </w:rPr>
        <w:t xml:space="preserve"> </w:t>
      </w:r>
    </w:p>
    <w:p w14:paraId="15564D14" w14:textId="77777777" w:rsidR="00456002" w:rsidRPr="009D4A86" w:rsidRDefault="00456002" w:rsidP="00892791">
      <w:pPr>
        <w:tabs>
          <w:tab w:val="left" w:pos="360"/>
        </w:tabs>
        <w:spacing w:line="216" w:lineRule="auto"/>
        <w:rPr>
          <w:rFonts w:cs="Tahoma"/>
          <w:szCs w:val="18"/>
          <w:lang w:val="nb-NO"/>
        </w:rPr>
      </w:pPr>
    </w:p>
    <w:p w14:paraId="15564D15" w14:textId="77777777" w:rsidR="00456002" w:rsidRPr="009D4A86" w:rsidRDefault="00456002" w:rsidP="00366502">
      <w:pPr>
        <w:tabs>
          <w:tab w:val="left" w:pos="360"/>
        </w:tabs>
        <w:rPr>
          <w:rFonts w:cs="Tahoma"/>
          <w:lang w:val="nb-NO"/>
        </w:rPr>
      </w:pPr>
      <w:r w:rsidRPr="009D4A86">
        <w:rPr>
          <w:rFonts w:cs="Tahoma"/>
          <w:szCs w:val="20"/>
          <w:lang w:val="nb-NO"/>
        </w:rPr>
        <w:t xml:space="preserve">Opmerking: het volgende is van toepassing op klanten met een Enterprise of Enterprise Subscription Enrollment die in aanmerking komen voor voortzetting van een dienst door verlenging van de looptijd. Klanten die niet zeker weten of ze in aanmerking komen voor voortzetting van de dienst door verlenging van de looptijd, kunnen contact opnemen met hun Software-adviseur, Reseller of Microsoft Account Manager. </w:t>
      </w:r>
    </w:p>
    <w:p w14:paraId="15564D16" w14:textId="77777777" w:rsidR="00456002" w:rsidRPr="009D4A86" w:rsidRDefault="00456002" w:rsidP="00892791">
      <w:pPr>
        <w:tabs>
          <w:tab w:val="left" w:pos="360"/>
        </w:tabs>
        <w:spacing w:line="216" w:lineRule="auto"/>
        <w:rPr>
          <w:rFonts w:cs="Tahoma"/>
          <w:szCs w:val="18"/>
          <w:lang w:val="nb-NO"/>
        </w:rPr>
      </w:pPr>
    </w:p>
    <w:p w14:paraId="15564D17" w14:textId="77777777" w:rsidR="00456002" w:rsidRPr="009D4A86" w:rsidRDefault="00456002" w:rsidP="00366502">
      <w:pPr>
        <w:tabs>
          <w:tab w:val="left" w:pos="360"/>
        </w:tabs>
        <w:rPr>
          <w:rFonts w:cs="Tahoma"/>
          <w:lang w:val="nb-NO"/>
        </w:rPr>
      </w:pPr>
      <w:r w:rsidRPr="009D4A86">
        <w:rPr>
          <w:rFonts w:cs="Tahoma"/>
          <w:szCs w:val="20"/>
          <w:lang w:val="nb-NO"/>
        </w:rPr>
        <w:t>De volgende online diensten komen in aanmerking voor verlenging van de looptijd, onder voorbehoud van de voorwaarden van de Volume License Overeenkomst van de klant. De looptijd van het abonnement van de klant op</w:t>
      </w:r>
      <w:r w:rsidR="00097921" w:rsidRPr="009D4A86">
        <w:rPr>
          <w:rFonts w:cs="Tahoma"/>
          <w:szCs w:val="20"/>
          <w:lang w:val="nb-NO"/>
        </w:rPr>
        <w:t> </w:t>
      </w:r>
      <w:r w:rsidRPr="009D4A86">
        <w:rPr>
          <w:rFonts w:cs="Tahoma"/>
          <w:szCs w:val="20"/>
          <w:lang w:val="nb-NO"/>
        </w:rPr>
        <w:t>de</w:t>
      </w:r>
      <w:r w:rsidR="00097921" w:rsidRPr="009D4A86">
        <w:rPr>
          <w:rFonts w:cs="Tahoma"/>
          <w:szCs w:val="20"/>
          <w:lang w:val="nb-NO"/>
        </w:rPr>
        <w:t> </w:t>
      </w:r>
      <w:r w:rsidRPr="009D4A86">
        <w:rPr>
          <w:rFonts w:cs="Tahoma"/>
          <w:szCs w:val="20"/>
          <w:lang w:val="nb-NO"/>
        </w:rPr>
        <w:t>online diensten moet eindigen op de einddatum van de overeenkomst van de klant (“samenvallend”) om te kwalificeren voor voortzetting van de dienst door verlenging van de looptijd.</w:t>
      </w:r>
    </w:p>
    <w:p w14:paraId="15564D18" w14:textId="77777777" w:rsidR="00456002" w:rsidRPr="009D4A86" w:rsidRDefault="00456002" w:rsidP="00892791">
      <w:pPr>
        <w:spacing w:line="216" w:lineRule="auto"/>
        <w:ind w:left="720"/>
        <w:rPr>
          <w:rFonts w:cs="Tahoma"/>
          <w:sz w:val="14"/>
          <w:szCs w:val="14"/>
          <w:lang w:val="nb-NO"/>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AC2F34" w14:paraId="15564D1A" w14:textId="77777777" w:rsidTr="005C647E">
        <w:trPr>
          <w:trHeight w:val="80"/>
          <w:tblHeader/>
        </w:trPr>
        <w:tc>
          <w:tcPr>
            <w:tcW w:w="5000" w:type="pct"/>
            <w:gridSpan w:val="2"/>
            <w:shd w:val="clear" w:color="auto" w:fill="FABF8F"/>
          </w:tcPr>
          <w:p w14:paraId="15564D19" w14:textId="77777777" w:rsidR="00456002" w:rsidRPr="00AC2F34" w:rsidRDefault="00456002" w:rsidP="005C647E">
            <w:pPr>
              <w:jc w:val="center"/>
              <w:rPr>
                <w:rFonts w:cs="Tahoma"/>
                <w:b/>
                <w:sz w:val="20"/>
              </w:rPr>
            </w:pPr>
            <w:r w:rsidRPr="00AC2F34">
              <w:rPr>
                <w:rFonts w:cs="Tahoma"/>
                <w:b/>
                <w:sz w:val="20"/>
              </w:rPr>
              <w:t>Online Diensten</w:t>
            </w:r>
          </w:p>
        </w:tc>
      </w:tr>
      <w:tr w:rsidR="00456002" w:rsidRPr="00AC2F34" w14:paraId="15564D32" w14:textId="77777777" w:rsidTr="005C647E">
        <w:trPr>
          <w:trHeight w:val="219"/>
        </w:trPr>
        <w:tc>
          <w:tcPr>
            <w:tcW w:w="2603" w:type="pct"/>
          </w:tcPr>
          <w:p w14:paraId="15564D1B" w14:textId="77777777" w:rsidR="00456002" w:rsidRPr="00AC2F34" w:rsidRDefault="00456002" w:rsidP="00657461">
            <w:pPr>
              <w:numPr>
                <w:ilvl w:val="0"/>
                <w:numId w:val="41"/>
              </w:numPr>
              <w:spacing w:before="80"/>
              <w:ind w:left="725"/>
              <w:jc w:val="both"/>
              <w:rPr>
                <w:rFonts w:cs="Tahoma"/>
              </w:rPr>
            </w:pPr>
            <w:r w:rsidRPr="00AC2F34">
              <w:rPr>
                <w:rFonts w:cs="Tahoma"/>
              </w:rPr>
              <w:t>Exchange Online Kiosk*</w:t>
            </w:r>
          </w:p>
          <w:p w14:paraId="15564D1C" w14:textId="77777777" w:rsidR="00456002" w:rsidRPr="00AC2F34" w:rsidRDefault="00456002" w:rsidP="00657461">
            <w:pPr>
              <w:numPr>
                <w:ilvl w:val="0"/>
                <w:numId w:val="41"/>
              </w:numPr>
              <w:spacing w:before="80"/>
              <w:ind w:left="725"/>
              <w:jc w:val="both"/>
              <w:rPr>
                <w:rFonts w:cs="Tahoma"/>
              </w:rPr>
            </w:pPr>
            <w:r w:rsidRPr="00AC2F34">
              <w:rPr>
                <w:rFonts w:cs="Tahoma"/>
              </w:rPr>
              <w:t>Exchange Online Plan 1*</w:t>
            </w:r>
          </w:p>
          <w:p w14:paraId="15564D1D" w14:textId="77777777" w:rsidR="00456002" w:rsidRPr="00AC2F34" w:rsidRDefault="00456002" w:rsidP="00657461">
            <w:pPr>
              <w:numPr>
                <w:ilvl w:val="0"/>
                <w:numId w:val="41"/>
              </w:numPr>
              <w:spacing w:before="80"/>
              <w:ind w:left="725"/>
              <w:jc w:val="both"/>
              <w:rPr>
                <w:rFonts w:cs="Tahoma"/>
              </w:rPr>
            </w:pPr>
            <w:r w:rsidRPr="00AC2F34">
              <w:rPr>
                <w:rFonts w:cs="Tahoma"/>
              </w:rPr>
              <w:t>Exchange Online Plan 2*</w:t>
            </w:r>
          </w:p>
          <w:p w14:paraId="15564D1E" w14:textId="77777777" w:rsidR="00456002" w:rsidRPr="00AC2F34" w:rsidRDefault="00456002" w:rsidP="00657461">
            <w:pPr>
              <w:numPr>
                <w:ilvl w:val="0"/>
                <w:numId w:val="41"/>
              </w:numPr>
              <w:spacing w:before="80"/>
              <w:ind w:left="725"/>
              <w:jc w:val="both"/>
              <w:rPr>
                <w:rFonts w:cs="Tahoma"/>
              </w:rPr>
            </w:pPr>
            <w:r w:rsidRPr="00AC2F34">
              <w:rPr>
                <w:rFonts w:cs="Tahoma"/>
              </w:rPr>
              <w:t>Lync Online Plan 1*</w:t>
            </w:r>
          </w:p>
          <w:p w14:paraId="15564D1F" w14:textId="77777777" w:rsidR="00456002" w:rsidRPr="00AC2F34" w:rsidRDefault="00456002" w:rsidP="00657461">
            <w:pPr>
              <w:numPr>
                <w:ilvl w:val="0"/>
                <w:numId w:val="41"/>
              </w:numPr>
              <w:spacing w:before="80"/>
              <w:ind w:left="725"/>
              <w:jc w:val="both"/>
              <w:rPr>
                <w:rFonts w:cs="Tahoma"/>
              </w:rPr>
            </w:pPr>
            <w:r w:rsidRPr="00AC2F34">
              <w:rPr>
                <w:rFonts w:cs="Tahoma"/>
              </w:rPr>
              <w:t>Lync Online Plan 2*</w:t>
            </w:r>
          </w:p>
          <w:p w14:paraId="15564D20" w14:textId="77777777" w:rsidR="00E77288" w:rsidRPr="00AC2F34" w:rsidRDefault="00E77288" w:rsidP="00657461">
            <w:pPr>
              <w:numPr>
                <w:ilvl w:val="0"/>
                <w:numId w:val="41"/>
              </w:numPr>
              <w:spacing w:before="80"/>
              <w:ind w:left="725"/>
              <w:jc w:val="both"/>
              <w:rPr>
                <w:rFonts w:cs="Tahoma"/>
              </w:rPr>
            </w:pPr>
            <w:r w:rsidRPr="00AC2F34">
              <w:rPr>
                <w:rFonts w:cs="Tahoma"/>
              </w:rPr>
              <w:t>Lync Online Plan 3*</w:t>
            </w:r>
          </w:p>
          <w:p w14:paraId="15564D21" w14:textId="77777777" w:rsidR="00456002" w:rsidRPr="00AC2F34" w:rsidRDefault="00456002" w:rsidP="00657461">
            <w:pPr>
              <w:numPr>
                <w:ilvl w:val="0"/>
                <w:numId w:val="41"/>
              </w:numPr>
              <w:spacing w:before="80"/>
              <w:ind w:left="725"/>
              <w:jc w:val="both"/>
              <w:rPr>
                <w:rFonts w:cs="Tahoma"/>
              </w:rPr>
            </w:pPr>
            <w:r w:rsidRPr="00AC2F34">
              <w:rPr>
                <w:rFonts w:cs="Tahoma"/>
              </w:rPr>
              <w:t>Office 365 (Plan K1)*</w:t>
            </w:r>
          </w:p>
          <w:p w14:paraId="15564D22" w14:textId="77777777" w:rsidR="00456002" w:rsidRPr="00AC2F34" w:rsidRDefault="00456002" w:rsidP="00657461">
            <w:pPr>
              <w:numPr>
                <w:ilvl w:val="0"/>
                <w:numId w:val="41"/>
              </w:numPr>
              <w:spacing w:before="80"/>
              <w:ind w:left="725"/>
              <w:jc w:val="both"/>
              <w:rPr>
                <w:rFonts w:cs="Tahoma"/>
              </w:rPr>
            </w:pPr>
            <w:r w:rsidRPr="00AC2F34">
              <w:rPr>
                <w:rFonts w:cs="Tahoma"/>
              </w:rPr>
              <w:t>Office 365 (Plan K2)*</w:t>
            </w:r>
          </w:p>
          <w:p w14:paraId="15564D23" w14:textId="77777777" w:rsidR="00456002" w:rsidRPr="00AC2F34" w:rsidRDefault="00456002" w:rsidP="00657461">
            <w:pPr>
              <w:numPr>
                <w:ilvl w:val="0"/>
                <w:numId w:val="41"/>
              </w:numPr>
              <w:spacing w:before="80"/>
              <w:ind w:left="725"/>
              <w:jc w:val="both"/>
              <w:rPr>
                <w:rFonts w:cs="Tahoma"/>
              </w:rPr>
            </w:pPr>
            <w:r w:rsidRPr="00AC2F34">
              <w:rPr>
                <w:rFonts w:cs="Tahoma"/>
              </w:rPr>
              <w:t>Office 365 (Plan E1)</w:t>
            </w:r>
          </w:p>
          <w:p w14:paraId="15564D24" w14:textId="77777777" w:rsidR="00456002" w:rsidRPr="00AC2F34" w:rsidRDefault="00456002" w:rsidP="00657461">
            <w:pPr>
              <w:numPr>
                <w:ilvl w:val="0"/>
                <w:numId w:val="41"/>
              </w:numPr>
              <w:spacing w:before="80"/>
              <w:ind w:left="725"/>
              <w:jc w:val="both"/>
              <w:rPr>
                <w:rFonts w:cs="Tahoma"/>
              </w:rPr>
            </w:pPr>
            <w:r w:rsidRPr="00AC2F34">
              <w:rPr>
                <w:rFonts w:cs="Tahoma"/>
              </w:rPr>
              <w:t>Office 365 (Plan E2)</w:t>
            </w:r>
          </w:p>
          <w:p w14:paraId="15564D25" w14:textId="77777777" w:rsidR="00456002" w:rsidRPr="00AC2F34" w:rsidRDefault="00456002" w:rsidP="00657461">
            <w:pPr>
              <w:numPr>
                <w:ilvl w:val="0"/>
                <w:numId w:val="41"/>
              </w:numPr>
              <w:spacing w:before="80"/>
              <w:ind w:left="725"/>
              <w:jc w:val="both"/>
              <w:rPr>
                <w:rFonts w:cs="Tahoma"/>
              </w:rPr>
            </w:pPr>
            <w:r w:rsidRPr="00AC2F34">
              <w:rPr>
                <w:rFonts w:cs="Tahoma"/>
              </w:rPr>
              <w:t>Office 365 (Plan E3)</w:t>
            </w:r>
          </w:p>
          <w:p w14:paraId="15564D26" w14:textId="77777777" w:rsidR="00456002" w:rsidRPr="00AC2F34" w:rsidRDefault="00456002" w:rsidP="0035084D">
            <w:pPr>
              <w:numPr>
                <w:ilvl w:val="0"/>
                <w:numId w:val="41"/>
              </w:numPr>
              <w:spacing w:before="80"/>
              <w:ind w:left="725"/>
              <w:jc w:val="both"/>
              <w:rPr>
                <w:rFonts w:cs="Tahoma"/>
              </w:rPr>
            </w:pPr>
            <w:r w:rsidRPr="00AC2F34">
              <w:rPr>
                <w:rFonts w:cs="Tahoma"/>
              </w:rPr>
              <w:t>Office 365 (Plan E4)</w:t>
            </w:r>
          </w:p>
        </w:tc>
        <w:tc>
          <w:tcPr>
            <w:tcW w:w="2397" w:type="pct"/>
          </w:tcPr>
          <w:p w14:paraId="15564D27" w14:textId="77777777" w:rsidR="009E224B" w:rsidRPr="00AC2F34" w:rsidRDefault="009E224B" w:rsidP="0035084D">
            <w:pPr>
              <w:numPr>
                <w:ilvl w:val="0"/>
                <w:numId w:val="41"/>
              </w:numPr>
              <w:spacing w:before="80"/>
              <w:ind w:left="725"/>
              <w:jc w:val="both"/>
              <w:rPr>
                <w:rFonts w:cs="Tahoma"/>
              </w:rPr>
            </w:pPr>
            <w:r w:rsidRPr="00AC2F34">
              <w:rPr>
                <w:rFonts w:cs="Tahoma"/>
              </w:rPr>
              <w:t>Office 365 (Plan G1)</w:t>
            </w:r>
          </w:p>
          <w:p w14:paraId="15564D28" w14:textId="77777777" w:rsidR="009E224B" w:rsidRPr="00AC2F34" w:rsidRDefault="009E224B" w:rsidP="0035084D">
            <w:pPr>
              <w:numPr>
                <w:ilvl w:val="0"/>
                <w:numId w:val="41"/>
              </w:numPr>
              <w:spacing w:before="80"/>
              <w:ind w:left="725"/>
              <w:jc w:val="both"/>
              <w:rPr>
                <w:rFonts w:cs="Tahoma"/>
              </w:rPr>
            </w:pPr>
            <w:r w:rsidRPr="00AC2F34">
              <w:rPr>
                <w:rFonts w:cs="Tahoma"/>
              </w:rPr>
              <w:t>Office 365 (Plan G2)</w:t>
            </w:r>
          </w:p>
          <w:p w14:paraId="15564D29" w14:textId="77777777" w:rsidR="009E224B" w:rsidRPr="00AC2F34" w:rsidRDefault="009E224B" w:rsidP="0035084D">
            <w:pPr>
              <w:numPr>
                <w:ilvl w:val="0"/>
                <w:numId w:val="41"/>
              </w:numPr>
              <w:spacing w:before="80"/>
              <w:ind w:left="725"/>
              <w:jc w:val="both"/>
              <w:rPr>
                <w:rFonts w:cs="Tahoma"/>
              </w:rPr>
            </w:pPr>
            <w:r w:rsidRPr="00AC2F34">
              <w:rPr>
                <w:rFonts w:cs="Tahoma"/>
              </w:rPr>
              <w:t>Office 365 (Plan G3)</w:t>
            </w:r>
          </w:p>
          <w:p w14:paraId="15564D2A" w14:textId="77777777" w:rsidR="009E224B" w:rsidRPr="00AC2F34" w:rsidRDefault="009E224B" w:rsidP="0035084D">
            <w:pPr>
              <w:numPr>
                <w:ilvl w:val="0"/>
                <w:numId w:val="41"/>
              </w:numPr>
              <w:spacing w:before="80"/>
              <w:ind w:left="725"/>
              <w:jc w:val="both"/>
              <w:rPr>
                <w:rFonts w:cs="Tahoma"/>
              </w:rPr>
            </w:pPr>
            <w:r w:rsidRPr="00AC2F34">
              <w:rPr>
                <w:rFonts w:cs="Tahoma"/>
              </w:rPr>
              <w:t>Office 365 (Plan G4)</w:t>
            </w:r>
          </w:p>
          <w:p w14:paraId="15564D2B" w14:textId="77777777" w:rsidR="00456002" w:rsidRPr="00AC2F34" w:rsidRDefault="00456002" w:rsidP="0035084D">
            <w:pPr>
              <w:numPr>
                <w:ilvl w:val="0"/>
                <w:numId w:val="41"/>
              </w:numPr>
              <w:spacing w:before="80"/>
              <w:ind w:left="725"/>
              <w:jc w:val="both"/>
              <w:rPr>
                <w:rFonts w:cs="Tahoma"/>
              </w:rPr>
            </w:pPr>
            <w:r w:rsidRPr="00AC2F34">
              <w:rPr>
                <w:rFonts w:cs="Tahoma"/>
              </w:rPr>
              <w:t>Office Web Applications*</w:t>
            </w:r>
          </w:p>
          <w:p w14:paraId="15564D2C" w14:textId="77777777" w:rsidR="00456002" w:rsidRPr="00AC2F34" w:rsidRDefault="00456002" w:rsidP="0035084D">
            <w:pPr>
              <w:numPr>
                <w:ilvl w:val="0"/>
                <w:numId w:val="41"/>
              </w:numPr>
              <w:spacing w:before="80"/>
              <w:ind w:left="725"/>
              <w:jc w:val="both"/>
              <w:rPr>
                <w:rFonts w:cs="Tahoma"/>
              </w:rPr>
            </w:pPr>
            <w:r w:rsidRPr="00AC2F34">
              <w:rPr>
                <w:rFonts w:cs="Tahoma"/>
              </w:rPr>
              <w:t>SharePoint Online Plan 1*</w:t>
            </w:r>
          </w:p>
          <w:p w14:paraId="15564D2D" w14:textId="77777777" w:rsidR="00456002" w:rsidRPr="00AC2F34" w:rsidRDefault="00456002" w:rsidP="0035084D">
            <w:pPr>
              <w:numPr>
                <w:ilvl w:val="0"/>
                <w:numId w:val="41"/>
              </w:numPr>
              <w:spacing w:before="80"/>
              <w:ind w:left="725"/>
              <w:jc w:val="both"/>
              <w:rPr>
                <w:rFonts w:cs="Tahoma"/>
              </w:rPr>
            </w:pPr>
            <w:r w:rsidRPr="00AC2F34">
              <w:rPr>
                <w:rFonts w:cs="Tahoma"/>
              </w:rPr>
              <w:t>SharePoint Online Plan 2*</w:t>
            </w:r>
          </w:p>
          <w:p w14:paraId="15564D2E" w14:textId="77777777" w:rsidR="00456002" w:rsidRPr="00AC2F34" w:rsidRDefault="00456002" w:rsidP="0035084D">
            <w:pPr>
              <w:numPr>
                <w:ilvl w:val="0"/>
                <w:numId w:val="41"/>
              </w:numPr>
              <w:spacing w:before="80"/>
              <w:ind w:left="725"/>
              <w:jc w:val="both"/>
              <w:rPr>
                <w:rFonts w:cs="Tahoma"/>
              </w:rPr>
            </w:pPr>
            <w:r w:rsidRPr="00AC2F34">
              <w:rPr>
                <w:rFonts w:cs="Tahoma"/>
              </w:rPr>
              <w:t>SharePoint Online Partner Access*</w:t>
            </w:r>
          </w:p>
          <w:p w14:paraId="15564D2F" w14:textId="77777777" w:rsidR="00776E3B" w:rsidRPr="00AC2F34" w:rsidRDefault="00776E3B" w:rsidP="0035084D">
            <w:pPr>
              <w:numPr>
                <w:ilvl w:val="0"/>
                <w:numId w:val="41"/>
              </w:numPr>
              <w:spacing w:before="80"/>
              <w:ind w:left="725"/>
              <w:jc w:val="both"/>
              <w:rPr>
                <w:rFonts w:cs="Tahoma"/>
              </w:rPr>
            </w:pPr>
            <w:r w:rsidRPr="00AC2F34">
              <w:rPr>
                <w:rFonts w:cs="Tahoma"/>
              </w:rPr>
              <w:t>Windows Azure Services*</w:t>
            </w:r>
          </w:p>
          <w:p w14:paraId="15564D30" w14:textId="77777777" w:rsidR="00456002" w:rsidRPr="00AC2F34" w:rsidRDefault="00456002" w:rsidP="0035084D">
            <w:pPr>
              <w:numPr>
                <w:ilvl w:val="0"/>
                <w:numId w:val="41"/>
              </w:numPr>
              <w:spacing w:before="80"/>
              <w:ind w:left="725"/>
              <w:jc w:val="both"/>
              <w:rPr>
                <w:rFonts w:cs="Tahoma"/>
              </w:rPr>
            </w:pPr>
            <w:r w:rsidRPr="00AC2F34">
              <w:rPr>
                <w:rFonts w:cs="Tahoma"/>
              </w:rPr>
              <w:t>Windows Intune</w:t>
            </w:r>
          </w:p>
          <w:p w14:paraId="15564D31" w14:textId="77777777" w:rsidR="00456002" w:rsidRPr="00AC2F34" w:rsidRDefault="00456002" w:rsidP="0035084D">
            <w:pPr>
              <w:numPr>
                <w:ilvl w:val="0"/>
                <w:numId w:val="41"/>
              </w:numPr>
              <w:spacing w:before="80"/>
              <w:ind w:left="725"/>
              <w:jc w:val="both"/>
              <w:rPr>
                <w:rFonts w:cs="Tahoma"/>
              </w:rPr>
            </w:pPr>
            <w:r w:rsidRPr="00AC2F34">
              <w:rPr>
                <w:rFonts w:cs="Tahoma"/>
              </w:rPr>
              <w:t>Windows Intune Add-on*</w:t>
            </w:r>
          </w:p>
        </w:tc>
      </w:tr>
    </w:tbl>
    <w:p w14:paraId="15564D33" w14:textId="77777777" w:rsidR="00776E3B" w:rsidRPr="00AC2F34" w:rsidRDefault="00776E3B" w:rsidP="00776E3B">
      <w:pPr>
        <w:tabs>
          <w:tab w:val="left" w:pos="360"/>
        </w:tabs>
        <w:ind w:left="720"/>
        <w:rPr>
          <w:rFonts w:cs="Tahoma"/>
        </w:rPr>
      </w:pPr>
      <w:r w:rsidRPr="00AC2F34">
        <w:rPr>
          <w:rFonts w:cs="Tahoma"/>
          <w:i/>
          <w:sz w:val="16"/>
          <w:szCs w:val="20"/>
        </w:rPr>
        <w:t>* Additioneel product</w:t>
      </w:r>
    </w:p>
    <w:p w14:paraId="15564D34" w14:textId="77777777" w:rsidR="00023FE7" w:rsidRPr="00AC2F34" w:rsidRDefault="00023FE7" w:rsidP="001C5164">
      <w:pPr>
        <w:pStyle w:val="Heading1"/>
        <w:spacing w:before="120"/>
        <w:rPr>
          <w:rFonts w:cs="Tahoma"/>
        </w:rPr>
      </w:pPr>
      <w:bookmarkStart w:id="718" w:name="_Toc336338197"/>
      <w:bookmarkStart w:id="719" w:name="_Toc343596543"/>
      <w:r w:rsidRPr="00AC2F34">
        <w:rPr>
          <w:rFonts w:cs="Tahoma"/>
        </w:rPr>
        <w:lastRenderedPageBreak/>
        <w:t>SECTIE 4 – Licentietypen en kosten</w:t>
      </w:r>
      <w:bookmarkEnd w:id="718"/>
      <w:bookmarkEnd w:id="719"/>
      <w:r w:rsidRPr="00AC2F34">
        <w:rPr>
          <w:rFonts w:cs="Tahoma"/>
        </w:rPr>
        <w:t xml:space="preserve"> </w:t>
      </w:r>
    </w:p>
    <w:p w14:paraId="15564D35" w14:textId="77777777" w:rsidR="00023FE7" w:rsidRPr="00AC2F34" w:rsidRDefault="00023FE7">
      <w:pPr>
        <w:pStyle w:val="Heading2"/>
        <w:ind w:left="0" w:right="720"/>
        <w:rPr>
          <w:rFonts w:ascii="Tahoma" w:hAnsi="Tahoma" w:cs="Tahoma"/>
        </w:rPr>
      </w:pPr>
    </w:p>
    <w:p w14:paraId="15564D36" w14:textId="77777777" w:rsidR="00456002" w:rsidRPr="00AC2F34" w:rsidRDefault="00456002" w:rsidP="00456002">
      <w:pPr>
        <w:pStyle w:val="Heading2"/>
        <w:tabs>
          <w:tab w:val="left" w:pos="90"/>
        </w:tabs>
        <w:ind w:left="0" w:right="720"/>
        <w:rPr>
          <w:rFonts w:ascii="Tahoma" w:hAnsi="Tahoma" w:cs="Tahoma"/>
        </w:rPr>
      </w:pPr>
      <w:bookmarkStart w:id="720" w:name="_Toc336338198"/>
      <w:bookmarkStart w:id="721" w:name="_Toc343596544"/>
      <w:r w:rsidRPr="00AC2F34">
        <w:rPr>
          <w:rFonts w:ascii="Tahoma" w:hAnsi="Tahoma" w:cs="Tahoma"/>
        </w:rPr>
        <w:t>Kosten</w:t>
      </w:r>
      <w:bookmarkEnd w:id="720"/>
      <w:bookmarkEnd w:id="721"/>
      <w:r w:rsidRPr="00AC2F34">
        <w:rPr>
          <w:rFonts w:ascii="Tahoma" w:hAnsi="Tahoma" w:cs="Tahoma"/>
        </w:rPr>
        <w:t xml:space="preserve"> </w:t>
      </w:r>
    </w:p>
    <w:p w14:paraId="15564D37" w14:textId="77777777" w:rsidR="00456002" w:rsidRPr="00AC2F34" w:rsidRDefault="00456002" w:rsidP="00ED589D">
      <w:pPr>
        <w:ind w:right="720"/>
        <w:rPr>
          <w:rFonts w:cs="Tahoma"/>
        </w:rPr>
      </w:pPr>
    </w:p>
    <w:p w14:paraId="15564D38" w14:textId="77777777" w:rsidR="00456002" w:rsidRPr="00AC2F34" w:rsidRDefault="00456002" w:rsidP="004C08A3">
      <w:pPr>
        <w:pStyle w:val="AppendixBodyText"/>
        <w:ind w:right="720"/>
        <w:rPr>
          <w:rFonts w:ascii="Tahoma" w:hAnsi="Tahoma" w:cs="Tahoma"/>
        </w:rPr>
      </w:pPr>
      <w:r w:rsidRPr="00AC2F34">
        <w:rPr>
          <w:rFonts w:ascii="Tahoma" w:hAnsi="Tahoma" w:cs="Tahoma"/>
          <w:sz w:val="18"/>
        </w:rPr>
        <w:t>Dit producttype is verkrijgbaar voor sommige online diensten en softwareproducten.</w:t>
      </w:r>
      <w:r w:rsidR="00AB728B" w:rsidRPr="00AC2F34">
        <w:rPr>
          <w:rFonts w:ascii="Tahoma" w:hAnsi="Tahoma" w:cs="Tahoma"/>
          <w:sz w:val="18"/>
        </w:rPr>
        <w:t xml:space="preserve"> </w:t>
      </w:r>
      <w:r w:rsidRPr="00AC2F34">
        <w:rPr>
          <w:rFonts w:ascii="Tahoma" w:hAnsi="Tahoma" w:cs="Tahoma"/>
          <w:sz w:val="18"/>
        </w:rPr>
        <w:t>Het is niet versiespecifiek. </w:t>
      </w:r>
      <w:r w:rsidRPr="009D4A86">
        <w:rPr>
          <w:rFonts w:ascii="Tahoma" w:hAnsi="Tahoma" w:cs="Tahoma"/>
          <w:sz w:val="18"/>
          <w:lang w:val="nb-NO"/>
        </w:rPr>
        <w:t>Het kan zijn geassocieerd met installatiekosten en andere producten, zoals activeringspakketten.</w:t>
      </w:r>
      <w:r w:rsidR="00AB728B" w:rsidRPr="009D4A86">
        <w:rPr>
          <w:rFonts w:ascii="Tahoma" w:hAnsi="Tahoma" w:cs="Tahoma"/>
          <w:sz w:val="18"/>
          <w:lang w:val="nb-NO"/>
        </w:rPr>
        <w:t xml:space="preserve"> </w:t>
      </w:r>
      <w:r w:rsidRPr="009D4A86">
        <w:rPr>
          <w:rFonts w:ascii="Tahoma" w:hAnsi="Tahoma" w:cs="Tahoma"/>
          <w:sz w:val="18"/>
          <w:lang w:val="de-DE"/>
        </w:rPr>
        <w:t>Het verleent in het algemeen geen rechten tot het gebruik van een product of online dienst.</w:t>
      </w:r>
      <w:r w:rsidR="00AB728B" w:rsidRPr="009D4A86">
        <w:rPr>
          <w:rFonts w:ascii="Tahoma" w:hAnsi="Tahoma" w:cs="Tahoma"/>
          <w:sz w:val="18"/>
          <w:lang w:val="de-DE"/>
        </w:rPr>
        <w:t xml:space="preserve"> </w:t>
      </w:r>
      <w:r w:rsidRPr="009D4A86">
        <w:rPr>
          <w:rFonts w:ascii="Tahoma" w:hAnsi="Tahoma" w:cs="Tahoma"/>
          <w:sz w:val="18"/>
          <w:lang w:val="de-DE"/>
        </w:rPr>
        <w:t>Het biedt ook geen voordelen of dient ook geen doel buiten de service of software waarmee het correspondeert.</w:t>
      </w:r>
      <w:r w:rsidR="00AB728B" w:rsidRPr="009D4A86">
        <w:rPr>
          <w:rFonts w:ascii="Tahoma" w:hAnsi="Tahoma" w:cs="Tahoma"/>
          <w:sz w:val="18"/>
          <w:lang w:val="de-DE"/>
        </w:rPr>
        <w:t xml:space="preserve"> </w:t>
      </w:r>
      <w:r w:rsidRPr="00AC2F34">
        <w:rPr>
          <w:rFonts w:ascii="Tahoma" w:hAnsi="Tahoma" w:cs="Tahoma"/>
          <w:sz w:val="18"/>
        </w:rPr>
        <w:t>Beschikbaar in de volgende programma's: Open, Open Value, Open Value Subscription, Select en Select Plus.</w:t>
      </w:r>
    </w:p>
    <w:p w14:paraId="15564D39" w14:textId="77777777" w:rsidR="00456002" w:rsidRPr="00AC2F34" w:rsidRDefault="00456002" w:rsidP="0053106B">
      <w:pPr>
        <w:ind w:right="720"/>
        <w:rPr>
          <w:rFonts w:cs="Tahoma"/>
        </w:rPr>
      </w:pPr>
    </w:p>
    <w:p w14:paraId="15564D3A" w14:textId="77777777" w:rsidR="00456002" w:rsidRPr="00AC2F34" w:rsidRDefault="00456002" w:rsidP="00456002">
      <w:pPr>
        <w:pStyle w:val="Heading2"/>
        <w:tabs>
          <w:tab w:val="left" w:pos="90"/>
        </w:tabs>
        <w:ind w:left="0" w:right="720"/>
        <w:rPr>
          <w:rFonts w:ascii="Tahoma" w:hAnsi="Tahoma" w:cs="Tahoma"/>
        </w:rPr>
      </w:pPr>
      <w:bookmarkStart w:id="722" w:name="_Toc323819648"/>
      <w:bookmarkStart w:id="723" w:name="_Toc336338199"/>
      <w:bookmarkStart w:id="724" w:name="_Toc343596545"/>
      <w:r w:rsidRPr="00AC2F34">
        <w:rPr>
          <w:rFonts w:ascii="Tahoma" w:hAnsi="Tahoma" w:cs="Tahoma"/>
        </w:rPr>
        <w:t>Licentie</w:t>
      </w:r>
      <w:bookmarkEnd w:id="722"/>
      <w:bookmarkEnd w:id="723"/>
      <w:bookmarkEnd w:id="724"/>
    </w:p>
    <w:p w14:paraId="15564D3B" w14:textId="77777777" w:rsidR="00456002" w:rsidRPr="00AC2F34" w:rsidRDefault="00456002" w:rsidP="00ED589D">
      <w:pPr>
        <w:pStyle w:val="AppendixIndent"/>
        <w:tabs>
          <w:tab w:val="left" w:pos="90"/>
        </w:tabs>
        <w:spacing w:before="0"/>
        <w:ind w:left="0" w:right="720"/>
        <w:rPr>
          <w:rFonts w:ascii="Tahoma" w:hAnsi="Tahoma" w:cs="Tahoma"/>
        </w:rPr>
      </w:pPr>
    </w:p>
    <w:p w14:paraId="15564D3C" w14:textId="77777777" w:rsidR="00456002" w:rsidRPr="00AC2F34" w:rsidRDefault="00456002" w:rsidP="004C08A3">
      <w:pPr>
        <w:pStyle w:val="AppendixBodyText"/>
        <w:ind w:right="720"/>
        <w:rPr>
          <w:rFonts w:ascii="Tahoma" w:hAnsi="Tahoma" w:cs="Tahoma"/>
        </w:rPr>
      </w:pPr>
      <w:r w:rsidRPr="00AC2F34">
        <w:rPr>
          <w:rFonts w:ascii="Tahoma" w:hAnsi="Tahoma" w:cs="Tahoma"/>
          <w:sz w:val="18"/>
        </w:rPr>
        <w:t xml:space="preserve">Dit producttype is versiespecifiek en biedt het recht tot het uitvoeren van de versie van het product waarvoor het is besteld. Beschikbaar in de volgende programma's: </w:t>
      </w:r>
    </w:p>
    <w:p w14:paraId="15564D3D" w14:textId="77777777" w:rsidR="00456002" w:rsidRPr="00AC2F34" w:rsidRDefault="00456002" w:rsidP="00456002">
      <w:pPr>
        <w:pStyle w:val="AppendixIndent"/>
        <w:tabs>
          <w:tab w:val="left" w:pos="90"/>
        </w:tabs>
        <w:ind w:left="0" w:right="720"/>
        <w:rPr>
          <w:rFonts w:ascii="Tahoma" w:hAnsi="Tahoma" w:cs="Tahoma"/>
        </w:rPr>
      </w:pPr>
    </w:p>
    <w:p w14:paraId="15564D3E" w14:textId="77777777" w:rsidR="00456002" w:rsidRPr="00AC2F34" w:rsidRDefault="00456002" w:rsidP="0035084D">
      <w:pPr>
        <w:pStyle w:val="AppendixBulletIndent"/>
        <w:numPr>
          <w:ilvl w:val="0"/>
          <w:numId w:val="62"/>
        </w:numPr>
        <w:tabs>
          <w:tab w:val="left" w:pos="90"/>
        </w:tabs>
        <w:spacing w:after="60"/>
        <w:ind w:left="1440" w:right="720"/>
        <w:rPr>
          <w:rFonts w:ascii="Tahoma" w:hAnsi="Tahoma" w:cs="Tahoma"/>
        </w:rPr>
      </w:pPr>
      <w:r w:rsidRPr="00AC2F34">
        <w:rPr>
          <w:rFonts w:ascii="Tahoma" w:hAnsi="Tahoma" w:cs="Tahoma"/>
          <w:sz w:val="18"/>
          <w:szCs w:val="18"/>
        </w:rPr>
        <w:t>Open License</w:t>
      </w:r>
    </w:p>
    <w:p w14:paraId="15564D3F" w14:textId="77777777" w:rsidR="00456002" w:rsidRPr="00AC2F34" w:rsidRDefault="00456002" w:rsidP="0035084D">
      <w:pPr>
        <w:pStyle w:val="AppendixBulletIndent"/>
        <w:numPr>
          <w:ilvl w:val="0"/>
          <w:numId w:val="62"/>
        </w:numPr>
        <w:tabs>
          <w:tab w:val="left" w:pos="90"/>
        </w:tabs>
        <w:spacing w:after="60"/>
        <w:ind w:left="1440" w:right="720"/>
        <w:rPr>
          <w:rFonts w:ascii="Tahoma" w:hAnsi="Tahoma" w:cs="Tahoma"/>
        </w:rPr>
      </w:pPr>
      <w:r w:rsidRPr="00AC2F34">
        <w:rPr>
          <w:rFonts w:ascii="Tahoma" w:hAnsi="Tahoma" w:cs="Tahoma"/>
          <w:sz w:val="18"/>
          <w:szCs w:val="18"/>
        </w:rPr>
        <w:t xml:space="preserve">Open Value Subscription (alleen voor uitkoopbestellingen) </w:t>
      </w:r>
    </w:p>
    <w:p w14:paraId="15564D40" w14:textId="77777777" w:rsidR="00456002" w:rsidRPr="00AC2F34" w:rsidRDefault="00456002" w:rsidP="0035084D">
      <w:pPr>
        <w:pStyle w:val="AppendixBulletIndent"/>
        <w:numPr>
          <w:ilvl w:val="0"/>
          <w:numId w:val="62"/>
        </w:numPr>
        <w:tabs>
          <w:tab w:val="left" w:pos="90"/>
        </w:tabs>
        <w:spacing w:after="60"/>
        <w:ind w:left="1440" w:right="720"/>
        <w:rPr>
          <w:rFonts w:ascii="Tahoma" w:hAnsi="Tahoma" w:cs="Tahoma"/>
        </w:rPr>
      </w:pPr>
      <w:r w:rsidRPr="00AC2F34">
        <w:rPr>
          <w:rFonts w:ascii="Tahoma" w:hAnsi="Tahoma" w:cs="Tahoma"/>
          <w:sz w:val="18"/>
          <w:szCs w:val="18"/>
        </w:rPr>
        <w:t xml:space="preserve">Select </w:t>
      </w:r>
    </w:p>
    <w:p w14:paraId="15564D41" w14:textId="77777777" w:rsidR="00456002" w:rsidRPr="00AC2F34" w:rsidRDefault="00456002" w:rsidP="0035084D">
      <w:pPr>
        <w:pStyle w:val="AppendixBulletIndent"/>
        <w:numPr>
          <w:ilvl w:val="0"/>
          <w:numId w:val="62"/>
        </w:numPr>
        <w:tabs>
          <w:tab w:val="left" w:pos="90"/>
        </w:tabs>
        <w:spacing w:after="60"/>
        <w:ind w:left="1440" w:right="720"/>
        <w:rPr>
          <w:rFonts w:ascii="Tahoma" w:hAnsi="Tahoma" w:cs="Tahoma"/>
        </w:rPr>
      </w:pPr>
      <w:r w:rsidRPr="00AC2F34">
        <w:rPr>
          <w:rFonts w:ascii="Tahoma" w:hAnsi="Tahoma" w:cs="Tahoma"/>
          <w:sz w:val="18"/>
          <w:szCs w:val="18"/>
        </w:rPr>
        <w:t>Select Plus</w:t>
      </w:r>
    </w:p>
    <w:p w14:paraId="15564D42" w14:textId="77777777" w:rsidR="00456002" w:rsidRPr="009D4A86" w:rsidRDefault="00456002" w:rsidP="0035084D">
      <w:pPr>
        <w:pStyle w:val="AppendixBulletIndent"/>
        <w:numPr>
          <w:ilvl w:val="0"/>
          <w:numId w:val="62"/>
        </w:numPr>
        <w:tabs>
          <w:tab w:val="left" w:pos="90"/>
        </w:tabs>
        <w:spacing w:after="60"/>
        <w:ind w:left="1440" w:right="720"/>
        <w:rPr>
          <w:rFonts w:ascii="Tahoma" w:hAnsi="Tahoma" w:cs="Tahoma"/>
          <w:lang w:val="nb-NO"/>
        </w:rPr>
      </w:pPr>
      <w:r w:rsidRPr="009D4A86">
        <w:rPr>
          <w:rFonts w:ascii="Tahoma" w:hAnsi="Tahoma" w:cs="Tahoma"/>
          <w:sz w:val="18"/>
          <w:szCs w:val="18"/>
          <w:lang w:val="nb-NO"/>
        </w:rPr>
        <w:t>School Overeenkomst (alleen voor uitkoopbestellingen)</w:t>
      </w:r>
    </w:p>
    <w:p w14:paraId="15564D43" w14:textId="77777777" w:rsidR="00456002" w:rsidRPr="00AC2F34" w:rsidRDefault="00456002" w:rsidP="0035084D">
      <w:pPr>
        <w:pStyle w:val="AppendixBulletIndent"/>
        <w:numPr>
          <w:ilvl w:val="0"/>
          <w:numId w:val="62"/>
        </w:numPr>
        <w:tabs>
          <w:tab w:val="left" w:pos="90"/>
        </w:tabs>
        <w:spacing w:after="60"/>
        <w:ind w:left="1440" w:right="720"/>
        <w:rPr>
          <w:rFonts w:ascii="Tahoma" w:hAnsi="Tahoma" w:cs="Tahoma"/>
        </w:rPr>
      </w:pPr>
      <w:r w:rsidRPr="00AC2F34">
        <w:rPr>
          <w:rFonts w:ascii="Tahoma" w:hAnsi="Tahoma" w:cs="Tahoma"/>
          <w:sz w:val="18"/>
          <w:szCs w:val="18"/>
        </w:rPr>
        <w:t>EES (alleen voor uitkoopbestellingen)</w:t>
      </w:r>
    </w:p>
    <w:p w14:paraId="15564D44" w14:textId="77777777" w:rsidR="00456002" w:rsidRPr="00AC2F34" w:rsidRDefault="00456002" w:rsidP="0035084D">
      <w:pPr>
        <w:pStyle w:val="AppendixBulletIndent"/>
        <w:numPr>
          <w:ilvl w:val="0"/>
          <w:numId w:val="62"/>
        </w:numPr>
        <w:tabs>
          <w:tab w:val="left" w:pos="90"/>
        </w:tabs>
        <w:spacing w:after="60"/>
        <w:ind w:left="1440" w:right="720"/>
        <w:rPr>
          <w:rFonts w:ascii="Tahoma" w:hAnsi="Tahoma" w:cs="Tahoma"/>
        </w:rPr>
      </w:pPr>
      <w:r w:rsidRPr="00AC2F34">
        <w:rPr>
          <w:rFonts w:ascii="Tahoma" w:hAnsi="Tahoma" w:cs="Tahoma"/>
          <w:sz w:val="18"/>
          <w:szCs w:val="18"/>
        </w:rPr>
        <w:t>Enterprise Subscription Overeenkomst (alleen voor uitkoopbestellingen)</w:t>
      </w:r>
    </w:p>
    <w:p w14:paraId="15564D45" w14:textId="77777777" w:rsidR="00456002" w:rsidRPr="00AC2F34" w:rsidRDefault="00456002" w:rsidP="00456002">
      <w:pPr>
        <w:pStyle w:val="AppendixIndent"/>
        <w:tabs>
          <w:tab w:val="left" w:pos="90"/>
        </w:tabs>
        <w:ind w:left="0" w:right="720"/>
        <w:rPr>
          <w:rFonts w:ascii="Tahoma" w:hAnsi="Tahoma" w:cs="Tahoma"/>
        </w:rPr>
      </w:pPr>
    </w:p>
    <w:p w14:paraId="15564D46" w14:textId="77777777" w:rsidR="00456002" w:rsidRPr="00AC2F34" w:rsidRDefault="00456002" w:rsidP="001F1FA0">
      <w:pPr>
        <w:pStyle w:val="AppendixBodyText"/>
        <w:ind w:right="720"/>
        <w:rPr>
          <w:rFonts w:ascii="Tahoma" w:hAnsi="Tahoma" w:cs="Tahoma"/>
        </w:rPr>
      </w:pPr>
      <w:r w:rsidRPr="00AC2F34">
        <w:rPr>
          <w:rFonts w:ascii="Tahoma" w:hAnsi="Tahoma" w:cs="Tahoma"/>
          <w:sz w:val="18"/>
        </w:rPr>
        <w:t>Voor het verkrijgen van een licentie in de programma's Open License, Select en Select Plus hoeft de klant</w:t>
      </w:r>
      <w:r w:rsidR="001F1FA0" w:rsidRPr="00AC2F34">
        <w:rPr>
          <w:rFonts w:ascii="Tahoma" w:hAnsi="Tahoma" w:cs="Tahoma"/>
          <w:sz w:val="18"/>
        </w:rPr>
        <w:t> </w:t>
      </w:r>
      <w:r w:rsidRPr="00AC2F34">
        <w:rPr>
          <w:rFonts w:ascii="Tahoma" w:hAnsi="Tahoma" w:cs="Tahoma"/>
          <w:sz w:val="18"/>
        </w:rPr>
        <w:t>niet aan specifieke voorwaarden te voldoen.</w:t>
      </w:r>
      <w:r w:rsidR="00AB728B" w:rsidRPr="00AC2F34">
        <w:rPr>
          <w:rFonts w:ascii="Tahoma" w:hAnsi="Tahoma" w:cs="Tahoma"/>
          <w:sz w:val="18"/>
        </w:rPr>
        <w:t xml:space="preserve"> </w:t>
      </w:r>
      <w:r w:rsidRPr="00AC2F34">
        <w:rPr>
          <w:rFonts w:ascii="Tahoma" w:hAnsi="Tahoma" w:cs="Tahoma"/>
          <w:sz w:val="18"/>
        </w:rPr>
        <w:t>Zie de specifieke programmaovereenkomst voor regels betreffende het in aanmerking komen voor het bestellen van een eeuwigdurende licentie door middel van</w:t>
      </w:r>
      <w:r w:rsidR="001F1FA0" w:rsidRPr="00AC2F34">
        <w:rPr>
          <w:rFonts w:ascii="Tahoma" w:hAnsi="Tahoma" w:cs="Tahoma"/>
          <w:sz w:val="18"/>
        </w:rPr>
        <w:t> </w:t>
      </w:r>
      <w:r w:rsidRPr="00AC2F34">
        <w:rPr>
          <w:rFonts w:ascii="Tahoma" w:hAnsi="Tahoma" w:cs="Tahoma"/>
          <w:sz w:val="18"/>
        </w:rPr>
        <w:t>een uitkoopbestelling.</w:t>
      </w:r>
    </w:p>
    <w:p w14:paraId="15564D47" w14:textId="77777777" w:rsidR="00456002" w:rsidRPr="00AC2F34" w:rsidRDefault="00456002" w:rsidP="0053106B">
      <w:pPr>
        <w:pStyle w:val="AppendixIndent"/>
        <w:tabs>
          <w:tab w:val="left" w:pos="90"/>
        </w:tabs>
        <w:spacing w:before="0"/>
        <w:ind w:left="0" w:right="720"/>
        <w:rPr>
          <w:rFonts w:ascii="Tahoma" w:hAnsi="Tahoma" w:cs="Tahoma"/>
        </w:rPr>
      </w:pPr>
    </w:p>
    <w:p w14:paraId="15564D48" w14:textId="77777777" w:rsidR="00456002" w:rsidRPr="009D4A86" w:rsidRDefault="00456002" w:rsidP="00456002">
      <w:pPr>
        <w:pStyle w:val="Heading2"/>
        <w:tabs>
          <w:tab w:val="left" w:pos="90"/>
        </w:tabs>
        <w:ind w:left="0" w:right="720"/>
        <w:rPr>
          <w:rFonts w:ascii="Tahoma" w:hAnsi="Tahoma" w:cs="Tahoma"/>
          <w:lang w:val="fr-FR"/>
        </w:rPr>
      </w:pPr>
      <w:bookmarkStart w:id="725" w:name="_Toc323819649"/>
      <w:bookmarkStart w:id="726" w:name="_Toc336338200"/>
      <w:bookmarkStart w:id="727" w:name="_Toc343596546"/>
      <w:r w:rsidRPr="009D4A86">
        <w:rPr>
          <w:rFonts w:ascii="Tahoma" w:hAnsi="Tahoma" w:cs="Tahoma"/>
          <w:lang w:val="fr-FR"/>
        </w:rPr>
        <w:t>Licentie en Software Assurance</w:t>
      </w:r>
      <w:bookmarkEnd w:id="725"/>
      <w:bookmarkEnd w:id="726"/>
      <w:bookmarkEnd w:id="727"/>
      <w:r w:rsidRPr="009D4A86">
        <w:rPr>
          <w:rFonts w:ascii="Tahoma" w:hAnsi="Tahoma" w:cs="Tahoma"/>
          <w:lang w:val="fr-FR"/>
        </w:rPr>
        <w:t xml:space="preserve"> </w:t>
      </w:r>
    </w:p>
    <w:p w14:paraId="15564D49" w14:textId="77777777" w:rsidR="00456002" w:rsidRPr="009D4A86" w:rsidRDefault="00456002" w:rsidP="00ED589D">
      <w:pPr>
        <w:pStyle w:val="AppendixIndent"/>
        <w:tabs>
          <w:tab w:val="left" w:pos="90"/>
        </w:tabs>
        <w:spacing w:before="0"/>
        <w:ind w:left="0" w:right="720"/>
        <w:rPr>
          <w:rFonts w:ascii="Tahoma" w:hAnsi="Tahoma" w:cs="Tahoma"/>
          <w:lang w:val="fr-FR"/>
        </w:rPr>
      </w:pPr>
    </w:p>
    <w:p w14:paraId="15564D4A" w14:textId="77777777" w:rsidR="00456002" w:rsidRPr="00AC2F34" w:rsidRDefault="00456002" w:rsidP="004C08A3">
      <w:pPr>
        <w:pStyle w:val="AppendixBodyText"/>
        <w:ind w:right="720"/>
        <w:rPr>
          <w:rFonts w:ascii="Tahoma" w:hAnsi="Tahoma" w:cs="Tahoma"/>
        </w:rPr>
      </w:pPr>
      <w:r w:rsidRPr="009D4A86">
        <w:rPr>
          <w:rFonts w:ascii="Tahoma" w:hAnsi="Tahoma" w:cs="Tahoma"/>
          <w:sz w:val="18"/>
          <w:lang w:val="fr-FR"/>
        </w:rPr>
        <w:t xml:space="preserve">Dit producttype is niet versiespecifiek. </w:t>
      </w:r>
      <w:r w:rsidRPr="009D4A86">
        <w:rPr>
          <w:rFonts w:ascii="Tahoma" w:hAnsi="Tahoma" w:cs="Tahoma"/>
          <w:sz w:val="18"/>
          <w:lang w:val="de-DE"/>
        </w:rPr>
        <w:t xml:space="preserve">Het stelt klanten in staat de Licentie en Software Assurance gelijktijdig aan te schaffen. </w:t>
      </w:r>
      <w:r w:rsidRPr="00AC2F34">
        <w:rPr>
          <w:rFonts w:ascii="Tahoma" w:hAnsi="Tahoma" w:cs="Tahoma"/>
          <w:sz w:val="18"/>
        </w:rPr>
        <w:t>Beschikbaar in de volgende programma's:</w:t>
      </w:r>
    </w:p>
    <w:p w14:paraId="15564D4B" w14:textId="77777777" w:rsidR="00456002" w:rsidRPr="00AC2F34" w:rsidRDefault="00456002" w:rsidP="00456002">
      <w:pPr>
        <w:pStyle w:val="AppendixIndent"/>
        <w:tabs>
          <w:tab w:val="left" w:pos="90"/>
        </w:tabs>
        <w:ind w:left="0" w:right="720"/>
        <w:rPr>
          <w:rFonts w:ascii="Tahoma" w:hAnsi="Tahoma" w:cs="Tahoma"/>
        </w:rPr>
      </w:pPr>
    </w:p>
    <w:p w14:paraId="15564D4C" w14:textId="77777777" w:rsidR="00456002" w:rsidRPr="00AC2F34" w:rsidRDefault="00456002" w:rsidP="0035084D">
      <w:pPr>
        <w:pStyle w:val="AppendixBulletIndent"/>
        <w:numPr>
          <w:ilvl w:val="0"/>
          <w:numId w:val="66"/>
        </w:numPr>
        <w:tabs>
          <w:tab w:val="left" w:pos="1440"/>
        </w:tabs>
        <w:spacing w:after="60"/>
        <w:ind w:left="1440" w:right="720"/>
        <w:rPr>
          <w:rFonts w:ascii="Tahoma" w:hAnsi="Tahoma" w:cs="Tahoma"/>
        </w:rPr>
      </w:pPr>
      <w:r w:rsidRPr="00AC2F34">
        <w:rPr>
          <w:rFonts w:ascii="Tahoma" w:hAnsi="Tahoma" w:cs="Tahoma"/>
          <w:sz w:val="18"/>
        </w:rPr>
        <w:t xml:space="preserve">Open License </w:t>
      </w:r>
    </w:p>
    <w:p w14:paraId="15564D4D" w14:textId="77777777" w:rsidR="00456002" w:rsidRPr="00AC2F34" w:rsidRDefault="00456002" w:rsidP="0035084D">
      <w:pPr>
        <w:pStyle w:val="AppendixBulletIndent"/>
        <w:numPr>
          <w:ilvl w:val="0"/>
          <w:numId w:val="66"/>
        </w:numPr>
        <w:tabs>
          <w:tab w:val="left" w:pos="1440"/>
        </w:tabs>
        <w:spacing w:after="60"/>
        <w:ind w:left="1440" w:right="720"/>
        <w:rPr>
          <w:rFonts w:ascii="Tahoma" w:hAnsi="Tahoma" w:cs="Tahoma"/>
        </w:rPr>
      </w:pPr>
      <w:r w:rsidRPr="00AC2F34">
        <w:rPr>
          <w:rFonts w:ascii="Tahoma" w:hAnsi="Tahoma" w:cs="Tahoma"/>
          <w:sz w:val="18"/>
        </w:rPr>
        <w:t>Open Value</w:t>
      </w:r>
    </w:p>
    <w:p w14:paraId="15564D4E" w14:textId="77777777" w:rsidR="00456002" w:rsidRPr="00AC2F34" w:rsidRDefault="00385C82" w:rsidP="0035084D">
      <w:pPr>
        <w:pStyle w:val="AppendixBulletIndent"/>
        <w:numPr>
          <w:ilvl w:val="0"/>
          <w:numId w:val="66"/>
        </w:numPr>
        <w:tabs>
          <w:tab w:val="left" w:pos="1440"/>
        </w:tabs>
        <w:spacing w:after="60"/>
        <w:ind w:left="1440" w:right="720"/>
        <w:rPr>
          <w:rFonts w:ascii="Tahoma" w:hAnsi="Tahoma" w:cs="Tahoma"/>
        </w:rPr>
      </w:pPr>
      <w:r w:rsidRPr="00AC2F34">
        <w:rPr>
          <w:rFonts w:ascii="Tahoma" w:hAnsi="Tahoma" w:cs="Tahoma"/>
          <w:sz w:val="18"/>
        </w:rPr>
        <w:t>Open Value Subscription</w:t>
      </w:r>
    </w:p>
    <w:p w14:paraId="15564D4F" w14:textId="77777777" w:rsidR="00456002" w:rsidRPr="00AC2F34" w:rsidRDefault="00456002" w:rsidP="0035084D">
      <w:pPr>
        <w:pStyle w:val="AppendixBulletIndent"/>
        <w:numPr>
          <w:ilvl w:val="0"/>
          <w:numId w:val="66"/>
        </w:numPr>
        <w:tabs>
          <w:tab w:val="left" w:pos="1440"/>
        </w:tabs>
        <w:spacing w:after="60"/>
        <w:ind w:left="1440" w:right="720"/>
        <w:rPr>
          <w:rFonts w:ascii="Tahoma" w:hAnsi="Tahoma" w:cs="Tahoma"/>
        </w:rPr>
      </w:pPr>
      <w:r w:rsidRPr="00AC2F34">
        <w:rPr>
          <w:rFonts w:ascii="Tahoma" w:hAnsi="Tahoma" w:cs="Tahoma"/>
          <w:sz w:val="18"/>
        </w:rPr>
        <w:t xml:space="preserve">Select </w:t>
      </w:r>
    </w:p>
    <w:p w14:paraId="15564D50" w14:textId="77777777" w:rsidR="00456002" w:rsidRPr="00AC2F34" w:rsidRDefault="00456002" w:rsidP="0035084D">
      <w:pPr>
        <w:pStyle w:val="AppendixBulletIndent"/>
        <w:numPr>
          <w:ilvl w:val="0"/>
          <w:numId w:val="66"/>
        </w:numPr>
        <w:tabs>
          <w:tab w:val="left" w:pos="1440"/>
        </w:tabs>
        <w:spacing w:after="60"/>
        <w:ind w:left="1440" w:right="720"/>
        <w:rPr>
          <w:rFonts w:ascii="Tahoma" w:hAnsi="Tahoma" w:cs="Tahoma"/>
        </w:rPr>
      </w:pPr>
      <w:r w:rsidRPr="00AC2F34">
        <w:rPr>
          <w:rFonts w:ascii="Tahoma" w:hAnsi="Tahoma" w:cs="Tahoma"/>
          <w:sz w:val="18"/>
        </w:rPr>
        <w:t>Select Plus</w:t>
      </w:r>
    </w:p>
    <w:p w14:paraId="15564D51" w14:textId="77777777" w:rsidR="00456002" w:rsidRPr="00AC2F34" w:rsidRDefault="00456002" w:rsidP="0035084D">
      <w:pPr>
        <w:pStyle w:val="AppendixBulletIndent"/>
        <w:numPr>
          <w:ilvl w:val="0"/>
          <w:numId w:val="66"/>
        </w:numPr>
        <w:tabs>
          <w:tab w:val="left" w:pos="1440"/>
        </w:tabs>
        <w:spacing w:after="60"/>
        <w:ind w:left="1440" w:right="720"/>
        <w:rPr>
          <w:rFonts w:ascii="Tahoma" w:hAnsi="Tahoma" w:cs="Tahoma"/>
        </w:rPr>
      </w:pPr>
      <w:r w:rsidRPr="00AC2F34">
        <w:rPr>
          <w:rFonts w:ascii="Tahoma" w:hAnsi="Tahoma" w:cs="Tahoma"/>
          <w:sz w:val="18"/>
        </w:rPr>
        <w:t>Enterprise Overeenkomst</w:t>
      </w:r>
    </w:p>
    <w:p w14:paraId="15564D52" w14:textId="77777777" w:rsidR="00456002" w:rsidRPr="00AC2F34" w:rsidRDefault="00456002" w:rsidP="0035084D">
      <w:pPr>
        <w:pStyle w:val="AppendixBulletIndent"/>
        <w:numPr>
          <w:ilvl w:val="0"/>
          <w:numId w:val="66"/>
        </w:numPr>
        <w:tabs>
          <w:tab w:val="left" w:pos="1440"/>
        </w:tabs>
        <w:spacing w:after="60"/>
        <w:ind w:left="1440" w:right="720"/>
        <w:rPr>
          <w:rFonts w:ascii="Tahoma" w:hAnsi="Tahoma" w:cs="Tahoma"/>
        </w:rPr>
      </w:pPr>
      <w:r w:rsidRPr="00AC2F34">
        <w:rPr>
          <w:rFonts w:ascii="Tahoma" w:hAnsi="Tahoma" w:cs="Tahoma"/>
          <w:sz w:val="18"/>
        </w:rPr>
        <w:t>Enterprise Subscription Overeenkomst</w:t>
      </w:r>
    </w:p>
    <w:p w14:paraId="15564D53" w14:textId="77777777" w:rsidR="00456002" w:rsidRPr="00AC2F34" w:rsidRDefault="00456002" w:rsidP="00456002">
      <w:pPr>
        <w:pStyle w:val="AppendixIndent"/>
        <w:tabs>
          <w:tab w:val="left" w:pos="90"/>
        </w:tabs>
        <w:ind w:left="0" w:right="720"/>
        <w:rPr>
          <w:rFonts w:ascii="Tahoma" w:hAnsi="Tahoma" w:cs="Tahoma"/>
        </w:rPr>
      </w:pPr>
    </w:p>
    <w:p w14:paraId="15564D54" w14:textId="77777777" w:rsidR="00456002" w:rsidRPr="00AC2F34" w:rsidRDefault="00456002" w:rsidP="00FA6834">
      <w:pPr>
        <w:pStyle w:val="AppendixBodyText"/>
        <w:ind w:right="720"/>
        <w:rPr>
          <w:rFonts w:ascii="Tahoma" w:hAnsi="Tahoma" w:cs="Tahoma"/>
        </w:rPr>
      </w:pPr>
      <w:r w:rsidRPr="00AC2F34">
        <w:rPr>
          <w:rFonts w:ascii="Tahoma" w:hAnsi="Tahoma" w:cs="Tahoma"/>
          <w:sz w:val="18"/>
        </w:rPr>
        <w:t>Voor het verkrijgen van de Licentie gelden geen specifieke voorwaarden. Software Assurance dient u te</w:t>
      </w:r>
      <w:r w:rsidR="00FA6834" w:rsidRPr="00AC2F34">
        <w:rPr>
          <w:rFonts w:ascii="Tahoma" w:hAnsi="Tahoma" w:cs="Tahoma"/>
          <w:sz w:val="18"/>
        </w:rPr>
        <w:t> </w:t>
      </w:r>
      <w:r w:rsidRPr="00AC2F34">
        <w:rPr>
          <w:rFonts w:ascii="Tahoma" w:hAnsi="Tahoma" w:cs="Tahoma"/>
          <w:sz w:val="18"/>
        </w:rPr>
        <w:t>verkrijgen op het moment dat u de corresponderende Licentie verkrijgt, of op het moment dat u een bestaande Software Assurance-termijn verlengt.</w:t>
      </w:r>
      <w:r w:rsidR="00AB728B" w:rsidRPr="00AC2F34">
        <w:rPr>
          <w:rFonts w:ascii="Tahoma" w:hAnsi="Tahoma" w:cs="Tahoma"/>
          <w:sz w:val="18"/>
        </w:rPr>
        <w:t xml:space="preserve"> </w:t>
      </w:r>
      <w:r w:rsidRPr="00AC2F34">
        <w:rPr>
          <w:rFonts w:ascii="Tahoma" w:hAnsi="Tahoma" w:cs="Tahoma"/>
          <w:sz w:val="18"/>
        </w:rPr>
        <w:t>Bij alle Volume Licensing-programma's geldt dat de klant een Licentie en Software Assurance-product dient aan te schaffen als de klant niet voldoet aan de criteria om in aanmerking te komen voor Software Assurance en Software Assurance wenst te verkrijgen.</w:t>
      </w:r>
    </w:p>
    <w:p w14:paraId="15564D55" w14:textId="77777777" w:rsidR="00456002" w:rsidRPr="00AC2F34" w:rsidRDefault="00456002" w:rsidP="00456002">
      <w:pPr>
        <w:pStyle w:val="Heading4"/>
        <w:tabs>
          <w:tab w:val="left" w:pos="90"/>
        </w:tabs>
        <w:ind w:left="0" w:right="720" w:firstLine="0"/>
        <w:rPr>
          <w:rFonts w:ascii="Tahoma" w:hAnsi="Tahoma" w:cs="Tahoma"/>
        </w:rPr>
      </w:pPr>
    </w:p>
    <w:p w14:paraId="15564D56" w14:textId="77777777" w:rsidR="00892791" w:rsidRPr="00AC2F34" w:rsidRDefault="00892791" w:rsidP="00255158">
      <w:pPr>
        <w:rPr>
          <w:rFonts w:cs="Tahoma"/>
        </w:rPr>
      </w:pPr>
    </w:p>
    <w:p w14:paraId="15564D57" w14:textId="77777777" w:rsidR="00456002" w:rsidRPr="00AC2F34" w:rsidRDefault="00456002" w:rsidP="00456002">
      <w:pPr>
        <w:pStyle w:val="Heading2"/>
        <w:tabs>
          <w:tab w:val="left" w:pos="90"/>
        </w:tabs>
        <w:ind w:left="0" w:right="720"/>
        <w:rPr>
          <w:rFonts w:ascii="Tahoma" w:hAnsi="Tahoma" w:cs="Tahoma"/>
        </w:rPr>
      </w:pPr>
      <w:bookmarkStart w:id="728" w:name="_Toc323819650"/>
      <w:bookmarkStart w:id="729" w:name="_Toc336338201"/>
      <w:bookmarkStart w:id="730" w:name="_Toc343596547"/>
      <w:r w:rsidRPr="00AC2F34">
        <w:rPr>
          <w:rFonts w:ascii="Tahoma" w:hAnsi="Tahoma" w:cs="Tahoma"/>
        </w:rPr>
        <w:lastRenderedPageBreak/>
        <w:t>Software Assurance</w:t>
      </w:r>
      <w:bookmarkEnd w:id="728"/>
      <w:bookmarkEnd w:id="729"/>
      <w:bookmarkEnd w:id="730"/>
    </w:p>
    <w:p w14:paraId="15564D58" w14:textId="77777777" w:rsidR="00456002" w:rsidRPr="00AC2F34" w:rsidRDefault="00456002" w:rsidP="00ED589D">
      <w:pPr>
        <w:pStyle w:val="AppendixBodyText"/>
        <w:tabs>
          <w:tab w:val="left" w:pos="90"/>
        </w:tabs>
        <w:spacing w:after="0"/>
        <w:ind w:right="720"/>
        <w:rPr>
          <w:rFonts w:ascii="Tahoma" w:hAnsi="Tahoma" w:cs="Tahoma"/>
        </w:rPr>
      </w:pPr>
    </w:p>
    <w:p w14:paraId="15564D59" w14:textId="77777777" w:rsidR="00456002" w:rsidRPr="009D4A86" w:rsidRDefault="00456002" w:rsidP="00FA6834">
      <w:pPr>
        <w:pStyle w:val="AppendixBodyText"/>
        <w:ind w:right="720"/>
        <w:rPr>
          <w:rFonts w:ascii="Tahoma" w:hAnsi="Tahoma" w:cs="Tahoma"/>
        </w:rPr>
      </w:pPr>
      <w:r w:rsidRPr="00AC2F34">
        <w:rPr>
          <w:rFonts w:ascii="Tahoma" w:hAnsi="Tahoma" w:cs="Tahoma"/>
          <w:sz w:val="18"/>
        </w:rPr>
        <w:t>Microsoft Software Assurance is een regeling die bepaalde voordelen biedt, waaronder mogelijk het recht op</w:t>
      </w:r>
      <w:r w:rsidR="00FA6834" w:rsidRPr="00AC2F34">
        <w:rPr>
          <w:rFonts w:ascii="Tahoma" w:hAnsi="Tahoma" w:cs="Tahoma"/>
          <w:sz w:val="18"/>
        </w:rPr>
        <w:t> </w:t>
      </w:r>
      <w:r w:rsidRPr="00AC2F34">
        <w:rPr>
          <w:rFonts w:ascii="Tahoma" w:hAnsi="Tahoma" w:cs="Tahoma"/>
          <w:sz w:val="18"/>
        </w:rPr>
        <w:t>nieuwe versies, toegang tot diverse technologieën, aanvullende gebruiksrechten voor de Producten waarvoor deze is verkregen, gespreide betalingen, adviesdiensten, training, ondersteuning en toegang tot</w:t>
      </w:r>
      <w:r w:rsidR="00FA6834" w:rsidRPr="00AC2F34">
        <w:rPr>
          <w:rFonts w:ascii="Tahoma" w:hAnsi="Tahoma" w:cs="Tahoma"/>
          <w:sz w:val="18"/>
        </w:rPr>
        <w:t> </w:t>
      </w:r>
      <w:r w:rsidRPr="00AC2F34">
        <w:rPr>
          <w:rFonts w:ascii="Tahoma" w:hAnsi="Tahoma" w:cs="Tahoma"/>
          <w:sz w:val="18"/>
        </w:rPr>
        <w:t xml:space="preserve">exclusieve aanbiedingen. </w:t>
      </w:r>
      <w:r w:rsidRPr="009D4A86">
        <w:rPr>
          <w:rFonts w:ascii="Tahoma" w:hAnsi="Tahoma" w:cs="Tahoma"/>
          <w:sz w:val="18"/>
        </w:rPr>
        <w:t>Zie de sectie Software Assurance (SA) Benefits bij dit document voor meer informatie over de voordelen en beleidsregels.</w:t>
      </w:r>
    </w:p>
    <w:p w14:paraId="15564D5A" w14:textId="77777777" w:rsidR="00456002" w:rsidRPr="009D4A86" w:rsidRDefault="00456002" w:rsidP="00456002">
      <w:pPr>
        <w:pStyle w:val="AppendixIndent"/>
        <w:tabs>
          <w:tab w:val="left" w:pos="90"/>
        </w:tabs>
        <w:ind w:left="0" w:right="720"/>
        <w:rPr>
          <w:rFonts w:ascii="Tahoma" w:hAnsi="Tahoma" w:cs="Tahoma"/>
        </w:rPr>
      </w:pPr>
    </w:p>
    <w:p w14:paraId="15564D5B" w14:textId="77777777" w:rsidR="00456002" w:rsidRPr="00AC2F34" w:rsidRDefault="00456002" w:rsidP="00FA6834">
      <w:pPr>
        <w:pStyle w:val="AppendixBodyText"/>
        <w:ind w:right="720"/>
        <w:rPr>
          <w:rFonts w:ascii="Tahoma" w:hAnsi="Tahoma" w:cs="Tahoma"/>
        </w:rPr>
      </w:pPr>
      <w:r w:rsidRPr="00AC2F34">
        <w:rPr>
          <w:rFonts w:ascii="Tahoma" w:hAnsi="Tahoma" w:cs="Tahoma"/>
          <w:sz w:val="18"/>
        </w:rPr>
        <w:t>Zie de Product Use Rights (PUR) voor Volume Licensing voor meer informatie over de gebruiksrechten die</w:t>
      </w:r>
      <w:r w:rsidR="00FA6834" w:rsidRPr="00AC2F34">
        <w:rPr>
          <w:rFonts w:ascii="Tahoma" w:hAnsi="Tahoma" w:cs="Tahoma"/>
          <w:sz w:val="18"/>
        </w:rPr>
        <w:t> </w:t>
      </w:r>
      <w:r w:rsidRPr="00AC2F34">
        <w:rPr>
          <w:rFonts w:ascii="Tahoma" w:hAnsi="Tahoma" w:cs="Tahoma"/>
          <w:sz w:val="18"/>
        </w:rPr>
        <w:t>op de voordelen van toepassing zijn. Software Assurance is verkrijgbaar in de volgende programma's:</w:t>
      </w:r>
    </w:p>
    <w:p w14:paraId="15564D5C" w14:textId="77777777" w:rsidR="00456002" w:rsidRPr="00AC2F34" w:rsidRDefault="00456002" w:rsidP="00456002">
      <w:pPr>
        <w:pStyle w:val="AppendixIndent"/>
        <w:tabs>
          <w:tab w:val="left" w:pos="90"/>
        </w:tabs>
        <w:ind w:left="0" w:right="720"/>
        <w:rPr>
          <w:rFonts w:ascii="Tahoma" w:hAnsi="Tahoma" w:cs="Tahoma"/>
        </w:rPr>
      </w:pPr>
    </w:p>
    <w:p w14:paraId="15564D5D" w14:textId="77777777" w:rsidR="00456002" w:rsidRPr="00AC2F34" w:rsidRDefault="00456002" w:rsidP="0035084D">
      <w:pPr>
        <w:pStyle w:val="AppendixBulletIndent"/>
        <w:numPr>
          <w:ilvl w:val="0"/>
          <w:numId w:val="67"/>
        </w:numPr>
        <w:tabs>
          <w:tab w:val="left" w:pos="1440"/>
        </w:tabs>
        <w:spacing w:after="60"/>
        <w:ind w:left="1440" w:right="720"/>
        <w:rPr>
          <w:rFonts w:ascii="Tahoma" w:hAnsi="Tahoma" w:cs="Tahoma"/>
        </w:rPr>
      </w:pPr>
      <w:r w:rsidRPr="00AC2F34">
        <w:rPr>
          <w:rFonts w:ascii="Tahoma" w:hAnsi="Tahoma" w:cs="Tahoma"/>
          <w:sz w:val="18"/>
        </w:rPr>
        <w:t xml:space="preserve">Open License </w:t>
      </w:r>
    </w:p>
    <w:p w14:paraId="15564D5E" w14:textId="77777777" w:rsidR="00456002" w:rsidRPr="00AC2F34" w:rsidRDefault="00456002" w:rsidP="0035084D">
      <w:pPr>
        <w:pStyle w:val="AppendixBulletIndent"/>
        <w:numPr>
          <w:ilvl w:val="0"/>
          <w:numId w:val="67"/>
        </w:numPr>
        <w:tabs>
          <w:tab w:val="left" w:pos="1440"/>
        </w:tabs>
        <w:spacing w:after="60"/>
        <w:ind w:left="1440" w:right="720"/>
        <w:rPr>
          <w:rFonts w:ascii="Tahoma" w:hAnsi="Tahoma" w:cs="Tahoma"/>
        </w:rPr>
      </w:pPr>
      <w:r w:rsidRPr="00AC2F34">
        <w:rPr>
          <w:rFonts w:ascii="Tahoma" w:hAnsi="Tahoma" w:cs="Tahoma"/>
          <w:sz w:val="18"/>
        </w:rPr>
        <w:t xml:space="preserve">Open Value </w:t>
      </w:r>
    </w:p>
    <w:p w14:paraId="15564D5F" w14:textId="77777777" w:rsidR="00456002" w:rsidRPr="00AC2F34" w:rsidRDefault="00456002" w:rsidP="0035084D">
      <w:pPr>
        <w:pStyle w:val="AppendixBulletIndent"/>
        <w:numPr>
          <w:ilvl w:val="0"/>
          <w:numId w:val="67"/>
        </w:numPr>
        <w:tabs>
          <w:tab w:val="left" w:pos="1440"/>
        </w:tabs>
        <w:spacing w:after="60"/>
        <w:ind w:left="1440" w:right="720"/>
        <w:rPr>
          <w:rFonts w:ascii="Tahoma" w:hAnsi="Tahoma" w:cs="Tahoma"/>
        </w:rPr>
      </w:pPr>
      <w:r w:rsidRPr="00AC2F34">
        <w:rPr>
          <w:rFonts w:ascii="Tahoma" w:hAnsi="Tahoma" w:cs="Tahoma"/>
          <w:sz w:val="18"/>
        </w:rPr>
        <w:t xml:space="preserve">Select </w:t>
      </w:r>
    </w:p>
    <w:p w14:paraId="15564D60" w14:textId="77777777" w:rsidR="00456002" w:rsidRPr="00AC2F34" w:rsidRDefault="00456002" w:rsidP="0035084D">
      <w:pPr>
        <w:pStyle w:val="AppendixBulletIndent"/>
        <w:numPr>
          <w:ilvl w:val="0"/>
          <w:numId w:val="67"/>
        </w:numPr>
        <w:tabs>
          <w:tab w:val="left" w:pos="1440"/>
        </w:tabs>
        <w:spacing w:after="60"/>
        <w:ind w:left="1440" w:right="720"/>
        <w:rPr>
          <w:rFonts w:ascii="Tahoma" w:hAnsi="Tahoma" w:cs="Tahoma"/>
        </w:rPr>
      </w:pPr>
      <w:r w:rsidRPr="00AC2F34">
        <w:rPr>
          <w:rFonts w:ascii="Tahoma" w:hAnsi="Tahoma" w:cs="Tahoma"/>
          <w:sz w:val="18"/>
        </w:rPr>
        <w:t>Select Plus</w:t>
      </w:r>
    </w:p>
    <w:p w14:paraId="15564D61" w14:textId="77777777" w:rsidR="00456002" w:rsidRPr="00AC2F34" w:rsidRDefault="00456002" w:rsidP="0035084D">
      <w:pPr>
        <w:pStyle w:val="AppendixBulletIndent"/>
        <w:numPr>
          <w:ilvl w:val="0"/>
          <w:numId w:val="67"/>
        </w:numPr>
        <w:tabs>
          <w:tab w:val="left" w:pos="1440"/>
        </w:tabs>
        <w:spacing w:after="60"/>
        <w:ind w:left="1440" w:right="720"/>
        <w:rPr>
          <w:rFonts w:ascii="Tahoma" w:hAnsi="Tahoma" w:cs="Tahoma"/>
        </w:rPr>
      </w:pPr>
      <w:r w:rsidRPr="00AC2F34">
        <w:rPr>
          <w:rFonts w:ascii="Tahoma" w:hAnsi="Tahoma" w:cs="Tahoma"/>
          <w:sz w:val="18"/>
        </w:rPr>
        <w:t>Enterprise Overeenkomst</w:t>
      </w:r>
    </w:p>
    <w:p w14:paraId="15564D62" w14:textId="77777777" w:rsidR="00456002" w:rsidRPr="00AC2F34" w:rsidRDefault="00456002" w:rsidP="00A12176">
      <w:pPr>
        <w:pStyle w:val="AppendixIndent"/>
        <w:ind w:left="0" w:right="720"/>
        <w:rPr>
          <w:rFonts w:ascii="Tahoma" w:hAnsi="Tahoma" w:cs="Tahoma"/>
        </w:rPr>
      </w:pPr>
    </w:p>
    <w:p w14:paraId="15564D63" w14:textId="77777777" w:rsidR="00456002" w:rsidRPr="00AC2F34" w:rsidRDefault="00456002" w:rsidP="008E5BB9">
      <w:pPr>
        <w:pStyle w:val="AppendixIndent"/>
        <w:ind w:left="0" w:right="720"/>
        <w:rPr>
          <w:rFonts w:ascii="Tahoma" w:hAnsi="Tahoma" w:cs="Tahoma"/>
        </w:rPr>
      </w:pPr>
      <w:r w:rsidRPr="009D4A86">
        <w:rPr>
          <w:rFonts w:ascii="Tahoma" w:hAnsi="Tahoma" w:cs="Tahoma"/>
          <w:sz w:val="18"/>
          <w:lang w:val="de-DE"/>
        </w:rPr>
        <w:t>Er zijn drie verschillende verplichtingenniveaus die een klant kan selecteren voor Software Assurance.</w:t>
      </w:r>
      <w:r w:rsidR="00AB728B" w:rsidRPr="009D4A86">
        <w:rPr>
          <w:rFonts w:ascii="Tahoma" w:hAnsi="Tahoma" w:cs="Tahoma"/>
          <w:sz w:val="18"/>
          <w:lang w:val="de-DE"/>
        </w:rPr>
        <w:t xml:space="preserve"> </w:t>
      </w:r>
      <w:r w:rsidRPr="009D4A86">
        <w:rPr>
          <w:rFonts w:ascii="Tahoma" w:hAnsi="Tahoma" w:cs="Tahoma"/>
          <w:sz w:val="18"/>
          <w:lang w:val="de-DE"/>
        </w:rPr>
        <w:t>Welke</w:t>
      </w:r>
      <w:r w:rsidR="008E5BB9" w:rsidRPr="009D4A86">
        <w:rPr>
          <w:rFonts w:ascii="Tahoma" w:hAnsi="Tahoma" w:cs="Tahoma"/>
          <w:sz w:val="18"/>
          <w:lang w:val="de-DE"/>
        </w:rPr>
        <w:t> </w:t>
      </w:r>
      <w:r w:rsidRPr="009D4A86">
        <w:rPr>
          <w:rFonts w:ascii="Tahoma" w:hAnsi="Tahoma" w:cs="Tahoma"/>
          <w:sz w:val="18"/>
          <w:lang w:val="de-DE"/>
        </w:rPr>
        <w:t>niveaus beschikbaar zijn verschilt per programma.</w:t>
      </w:r>
      <w:r w:rsidR="00AB728B" w:rsidRPr="009D4A86">
        <w:rPr>
          <w:rFonts w:ascii="Tahoma" w:hAnsi="Tahoma" w:cs="Tahoma"/>
          <w:sz w:val="18"/>
          <w:lang w:val="de-DE"/>
        </w:rPr>
        <w:t xml:space="preserve"> </w:t>
      </w:r>
      <w:r w:rsidRPr="009D4A86">
        <w:rPr>
          <w:rFonts w:ascii="Tahoma" w:hAnsi="Tahoma" w:cs="Tahoma"/>
          <w:sz w:val="18"/>
          <w:lang w:val="de-DE"/>
        </w:rPr>
        <w:t>Het verplichtingenniveau van Software Assurance is een van de vele factoren die mede bepalen op welke voordelen de klant recht heeft.</w:t>
      </w:r>
      <w:r w:rsidR="00AB728B" w:rsidRPr="009D4A86">
        <w:rPr>
          <w:rFonts w:ascii="Tahoma" w:hAnsi="Tahoma" w:cs="Tahoma"/>
          <w:sz w:val="18"/>
          <w:lang w:val="de-DE"/>
        </w:rPr>
        <w:t xml:space="preserve"> </w:t>
      </w:r>
      <w:r w:rsidRPr="00AC2F34">
        <w:rPr>
          <w:rFonts w:ascii="Tahoma" w:hAnsi="Tahoma" w:cs="Tahoma"/>
          <w:sz w:val="18"/>
        </w:rPr>
        <w:t>De klant kan</w:t>
      </w:r>
    </w:p>
    <w:p w14:paraId="15564D64" w14:textId="77777777" w:rsidR="004C08A3" w:rsidRPr="00AC2F34" w:rsidRDefault="004C08A3" w:rsidP="00456002">
      <w:pPr>
        <w:pStyle w:val="AppendixIndent"/>
        <w:ind w:left="0" w:right="720"/>
        <w:rPr>
          <w:rFonts w:ascii="Tahoma" w:hAnsi="Tahoma" w:cs="Tahoma"/>
        </w:rPr>
      </w:pPr>
    </w:p>
    <w:p w14:paraId="15564D65" w14:textId="77777777" w:rsidR="00456002" w:rsidRPr="009D4A86" w:rsidRDefault="00456002" w:rsidP="0035084D">
      <w:pPr>
        <w:pStyle w:val="AppendixIndent"/>
        <w:numPr>
          <w:ilvl w:val="0"/>
          <w:numId w:val="68"/>
        </w:numPr>
        <w:ind w:left="1440" w:right="720"/>
        <w:rPr>
          <w:rFonts w:ascii="Tahoma" w:hAnsi="Tahoma" w:cs="Tahoma"/>
          <w:sz w:val="18"/>
          <w:szCs w:val="18"/>
          <w:lang w:val="nb-NO"/>
        </w:rPr>
      </w:pPr>
      <w:r w:rsidRPr="00AC2F34">
        <w:rPr>
          <w:rFonts w:ascii="Tahoma" w:hAnsi="Tahoma" w:cs="Tahoma"/>
          <w:sz w:val="18"/>
          <w:szCs w:val="18"/>
        </w:rPr>
        <w:t>zich ertoe verplichten Software Assurance toe te voegen aan al zijn platformproducten.</w:t>
      </w:r>
      <w:r w:rsidR="00AB728B" w:rsidRPr="00AC2F34">
        <w:rPr>
          <w:rFonts w:ascii="Tahoma" w:hAnsi="Tahoma" w:cs="Tahoma"/>
          <w:sz w:val="18"/>
          <w:szCs w:val="18"/>
        </w:rPr>
        <w:t xml:space="preserve"> </w:t>
      </w:r>
      <w:r w:rsidRPr="009D4A86">
        <w:rPr>
          <w:rFonts w:ascii="Tahoma" w:hAnsi="Tahoma" w:cs="Tahoma"/>
          <w:sz w:val="18"/>
          <w:szCs w:val="18"/>
          <w:lang w:val="nb-NO"/>
        </w:rPr>
        <w:t>Dit</w:t>
      </w:r>
      <w:r w:rsidR="00CC315A" w:rsidRPr="009D4A86">
        <w:rPr>
          <w:rFonts w:ascii="Tahoma" w:hAnsi="Tahoma" w:cs="Tahoma"/>
          <w:sz w:val="18"/>
          <w:szCs w:val="18"/>
          <w:lang w:val="nb-NO"/>
        </w:rPr>
        <w:t> </w:t>
      </w:r>
      <w:r w:rsidRPr="009D4A86">
        <w:rPr>
          <w:rFonts w:ascii="Tahoma" w:hAnsi="Tahoma" w:cs="Tahoma"/>
          <w:sz w:val="18"/>
          <w:szCs w:val="18"/>
          <w:lang w:val="nb-NO"/>
        </w:rPr>
        <w:t>is het meest gebruikelijk bij de Enterprise Overeenkomst en Open Value.</w:t>
      </w:r>
    </w:p>
    <w:p w14:paraId="15564D66" w14:textId="77777777" w:rsidR="00456002" w:rsidRPr="00AC2F34" w:rsidRDefault="00456002" w:rsidP="005F6F84">
      <w:pPr>
        <w:pStyle w:val="AppendixIndent"/>
        <w:numPr>
          <w:ilvl w:val="0"/>
          <w:numId w:val="68"/>
        </w:numPr>
        <w:ind w:left="1440" w:right="720"/>
        <w:rPr>
          <w:rFonts w:ascii="Tahoma" w:hAnsi="Tahoma" w:cs="Tahoma"/>
          <w:sz w:val="18"/>
          <w:szCs w:val="18"/>
        </w:rPr>
      </w:pPr>
      <w:r w:rsidRPr="009D4A86">
        <w:rPr>
          <w:rFonts w:ascii="Tahoma" w:hAnsi="Tahoma" w:cs="Tahoma"/>
          <w:sz w:val="18"/>
          <w:szCs w:val="18"/>
          <w:lang w:val="nb-NO"/>
        </w:rPr>
        <w:t>zich ertoe verplichten Software Assurance toe te voegen aan al zijn aankopen binnen een</w:t>
      </w:r>
      <w:r w:rsidR="005F6F84" w:rsidRPr="009D4A86">
        <w:rPr>
          <w:rFonts w:ascii="Tahoma" w:hAnsi="Tahoma" w:cs="Tahoma"/>
          <w:sz w:val="18"/>
          <w:szCs w:val="18"/>
          <w:lang w:val="nb-NO"/>
        </w:rPr>
        <w:t> </w:t>
      </w:r>
      <w:r w:rsidRPr="009D4A86">
        <w:rPr>
          <w:rFonts w:ascii="Tahoma" w:hAnsi="Tahoma" w:cs="Tahoma"/>
          <w:sz w:val="18"/>
          <w:szCs w:val="18"/>
          <w:lang w:val="nb-NO"/>
        </w:rPr>
        <w:t>bepaalde productgroep (Toepassingen, Systemen of Servers).</w:t>
      </w:r>
      <w:r w:rsidR="00AB728B" w:rsidRPr="009D4A86">
        <w:rPr>
          <w:rFonts w:ascii="Tahoma" w:hAnsi="Tahoma" w:cs="Tahoma"/>
          <w:sz w:val="18"/>
          <w:szCs w:val="18"/>
          <w:lang w:val="nb-NO"/>
        </w:rPr>
        <w:t xml:space="preserve"> </w:t>
      </w:r>
      <w:r w:rsidRPr="009D4A86">
        <w:rPr>
          <w:rFonts w:ascii="Tahoma" w:hAnsi="Tahoma" w:cs="Tahoma"/>
          <w:sz w:val="18"/>
          <w:szCs w:val="18"/>
          <w:lang w:val="nb-NO"/>
        </w:rPr>
        <w:t xml:space="preserve">Dit wordt aangeduid als Software Assurance Lidmaatschap. Hierbij is geen bedrijfsomvattende verplichting tot Software Assurance vereist. </w:t>
      </w:r>
      <w:r w:rsidRPr="00AC2F34">
        <w:rPr>
          <w:rFonts w:ascii="Tahoma" w:hAnsi="Tahoma" w:cs="Tahoma"/>
          <w:sz w:val="18"/>
          <w:szCs w:val="18"/>
        </w:rPr>
        <w:t>Dit is het meest gebruikelijk bij Select.</w:t>
      </w:r>
    </w:p>
    <w:p w14:paraId="15564D67" w14:textId="77777777" w:rsidR="00456002" w:rsidRPr="00AC2F34" w:rsidRDefault="00456002" w:rsidP="0035084D">
      <w:pPr>
        <w:pStyle w:val="AppendixIndent"/>
        <w:numPr>
          <w:ilvl w:val="0"/>
          <w:numId w:val="68"/>
        </w:numPr>
        <w:ind w:left="1440" w:right="720"/>
        <w:rPr>
          <w:rFonts w:ascii="Tahoma" w:hAnsi="Tahoma" w:cs="Tahoma"/>
          <w:sz w:val="18"/>
          <w:szCs w:val="18"/>
        </w:rPr>
      </w:pPr>
      <w:r w:rsidRPr="00AC2F34">
        <w:rPr>
          <w:rFonts w:ascii="Tahoma" w:hAnsi="Tahoma" w:cs="Tahoma"/>
          <w:sz w:val="18"/>
          <w:szCs w:val="18"/>
        </w:rPr>
        <w:t>Software Assurance aanschaffen voor afzonderlijke producten, zonder verplichtingen aan te gaan met betrekking tot de aanschaf van Software Assurance voor andere producten.</w:t>
      </w:r>
    </w:p>
    <w:p w14:paraId="15564D68" w14:textId="77777777" w:rsidR="0053106B" w:rsidRPr="00AC2F34" w:rsidRDefault="0053106B" w:rsidP="004C08A3">
      <w:pPr>
        <w:pStyle w:val="AppendixBodyText"/>
        <w:ind w:right="720"/>
        <w:rPr>
          <w:rFonts w:ascii="Tahoma" w:hAnsi="Tahoma" w:cs="Tahoma"/>
        </w:rPr>
      </w:pPr>
    </w:p>
    <w:p w14:paraId="15564D69" w14:textId="77777777" w:rsidR="00456002" w:rsidRPr="009D4A86" w:rsidRDefault="00456002" w:rsidP="004C08A3">
      <w:pPr>
        <w:pStyle w:val="AppendixBodyText"/>
        <w:ind w:right="720"/>
        <w:rPr>
          <w:rFonts w:ascii="Tahoma" w:hAnsi="Tahoma" w:cs="Tahoma"/>
          <w:sz w:val="18"/>
          <w:szCs w:val="18"/>
          <w:lang w:val="nb-NO"/>
        </w:rPr>
      </w:pPr>
      <w:r w:rsidRPr="00AC2F34">
        <w:rPr>
          <w:rFonts w:ascii="Tahoma" w:hAnsi="Tahoma" w:cs="Tahoma"/>
          <w:sz w:val="18"/>
          <w:szCs w:val="18"/>
        </w:rPr>
        <w:t>De Software Assurance dient u te verkrijgen op het moment dat u de Licentie verkrijgt, of op het moment dat u een bestaande Software Assurance-termijn verlengt.</w:t>
      </w:r>
      <w:r w:rsidR="00AB728B" w:rsidRPr="00AC2F34">
        <w:rPr>
          <w:rFonts w:ascii="Tahoma" w:hAnsi="Tahoma" w:cs="Tahoma"/>
          <w:sz w:val="18"/>
          <w:szCs w:val="18"/>
        </w:rPr>
        <w:t xml:space="preserve"> </w:t>
      </w:r>
      <w:r w:rsidRPr="00AC2F34">
        <w:rPr>
          <w:rFonts w:ascii="Tahoma" w:hAnsi="Tahoma" w:cs="Tahoma"/>
          <w:sz w:val="18"/>
          <w:szCs w:val="18"/>
        </w:rPr>
        <w:t>Als dat niet het geval is, moet u een nieuwe Licentie of Licentie en Software Assurance aanschaffen voor een upgrade van de Licentie op een latere datum (voor Windows Desktop Operating System heet deze optie Upgrade en Software Assurance).</w:t>
      </w:r>
      <w:r w:rsidR="00AB728B" w:rsidRPr="00AC2F34">
        <w:rPr>
          <w:rFonts w:ascii="Tahoma" w:hAnsi="Tahoma" w:cs="Tahoma"/>
          <w:sz w:val="18"/>
          <w:szCs w:val="18"/>
        </w:rPr>
        <w:t xml:space="preserve"> </w:t>
      </w:r>
      <w:r w:rsidRPr="009D4A86">
        <w:rPr>
          <w:rFonts w:ascii="Tahoma" w:hAnsi="Tahoma" w:cs="Tahoma"/>
          <w:sz w:val="18"/>
          <w:szCs w:val="18"/>
          <w:lang w:val="nb-NO"/>
        </w:rPr>
        <w:t>Zie de sectie met de verlengingsregels en de specifieke programmaovereenkomst voor regels met betrekking tot het in aanmerking komen voor Software Assurance.</w:t>
      </w:r>
    </w:p>
    <w:p w14:paraId="15564D6A" w14:textId="77777777" w:rsidR="004C08A3" w:rsidRPr="009D4A86" w:rsidRDefault="004C08A3" w:rsidP="004C08A3">
      <w:pPr>
        <w:pStyle w:val="AppendixBodyText"/>
        <w:ind w:right="720"/>
        <w:rPr>
          <w:rFonts w:ascii="Tahoma" w:hAnsi="Tahoma" w:cs="Tahoma"/>
          <w:sz w:val="18"/>
          <w:szCs w:val="18"/>
          <w:lang w:val="nb-NO"/>
        </w:rPr>
      </w:pPr>
    </w:p>
    <w:p w14:paraId="15564D6B" w14:textId="77777777" w:rsidR="00456002" w:rsidRPr="009D4A86" w:rsidRDefault="00456002" w:rsidP="004C08A3">
      <w:pPr>
        <w:pStyle w:val="AppendixBodyText"/>
        <w:ind w:right="720"/>
        <w:rPr>
          <w:rFonts w:ascii="Tahoma" w:hAnsi="Tahoma" w:cs="Tahoma"/>
          <w:sz w:val="18"/>
          <w:szCs w:val="18"/>
          <w:lang w:val="nb-NO"/>
        </w:rPr>
      </w:pPr>
      <w:r w:rsidRPr="009D4A86">
        <w:rPr>
          <w:rFonts w:ascii="Tahoma" w:hAnsi="Tahoma" w:cs="Tahoma"/>
          <w:sz w:val="18"/>
          <w:szCs w:val="18"/>
          <w:lang w:val="nb-NO"/>
        </w:rPr>
        <w:t xml:space="preserve">Bij overdracht van eeuwigdurende licenties kan de ontvangende partij Software Assurance voor de overgedragen licenties verkrijgen binnen 30 dagen na de datum van overdracht, op voorwaarde dat de overgedragen Licenties op het moment van overdracht actieve Software Assurance dekking hadden. </w:t>
      </w:r>
    </w:p>
    <w:p w14:paraId="15564D6C" w14:textId="77777777" w:rsidR="004C08A3" w:rsidRPr="009D4A86" w:rsidRDefault="004C08A3" w:rsidP="004C08A3">
      <w:pPr>
        <w:pStyle w:val="AppendixBodyText"/>
        <w:ind w:right="720"/>
        <w:rPr>
          <w:rFonts w:ascii="Tahoma" w:hAnsi="Tahoma" w:cs="Tahoma"/>
          <w:sz w:val="18"/>
          <w:szCs w:val="18"/>
          <w:lang w:val="nb-NO"/>
        </w:rPr>
      </w:pPr>
    </w:p>
    <w:p w14:paraId="15564D6D" w14:textId="77777777" w:rsidR="00456002" w:rsidRPr="009D4A86" w:rsidRDefault="00456002" w:rsidP="0025736B">
      <w:pPr>
        <w:pStyle w:val="AppendixBodyText"/>
        <w:ind w:right="720"/>
        <w:rPr>
          <w:rFonts w:ascii="Tahoma" w:hAnsi="Tahoma" w:cs="Tahoma"/>
          <w:sz w:val="18"/>
          <w:szCs w:val="18"/>
          <w:lang w:val="nb-NO"/>
        </w:rPr>
      </w:pPr>
      <w:r w:rsidRPr="009D4A86">
        <w:rPr>
          <w:rFonts w:ascii="Tahoma" w:hAnsi="Tahoma" w:cs="Tahoma"/>
          <w:sz w:val="18"/>
          <w:szCs w:val="18"/>
          <w:lang w:val="nb-NO"/>
        </w:rPr>
        <w:t>Klanten kunnen Software Assurance verkrijgen voor bepaalde licenties die zijn aangeschaft via de detailhandel (</w:t>
      </w:r>
      <w:r w:rsidR="002D0CFC" w:rsidRPr="009D4A86">
        <w:rPr>
          <w:rFonts w:ascii="Tahoma" w:hAnsi="Tahoma" w:cs="Tahoma"/>
          <w:sz w:val="18"/>
          <w:szCs w:val="18"/>
          <w:lang w:val="nb-NO"/>
        </w:rPr>
        <w:t>“</w:t>
      </w:r>
      <w:r w:rsidRPr="009D4A86">
        <w:rPr>
          <w:rFonts w:ascii="Tahoma" w:hAnsi="Tahoma" w:cs="Tahoma"/>
          <w:sz w:val="18"/>
          <w:szCs w:val="18"/>
          <w:lang w:val="nb-NO"/>
        </w:rPr>
        <w:t>Full Packaged Product</w:t>
      </w:r>
      <w:r w:rsidR="002D0CFC" w:rsidRPr="009D4A86">
        <w:rPr>
          <w:rFonts w:ascii="Tahoma" w:hAnsi="Tahoma" w:cs="Tahoma"/>
          <w:sz w:val="18"/>
          <w:szCs w:val="18"/>
          <w:lang w:val="nb-NO"/>
        </w:rPr>
        <w:t>”</w:t>
      </w:r>
      <w:r w:rsidRPr="009D4A86">
        <w:rPr>
          <w:rFonts w:ascii="Tahoma" w:hAnsi="Tahoma" w:cs="Tahoma"/>
          <w:sz w:val="18"/>
          <w:szCs w:val="18"/>
          <w:lang w:val="nb-NO"/>
        </w:rPr>
        <w:t>) of door middel van een Original Equipment Manufacturer (OEM). In</w:t>
      </w:r>
      <w:r w:rsidR="00CC315A" w:rsidRPr="009D4A86">
        <w:rPr>
          <w:rFonts w:ascii="Tahoma" w:hAnsi="Tahoma" w:cs="Tahoma"/>
          <w:sz w:val="18"/>
          <w:szCs w:val="18"/>
          <w:lang w:val="nb-NO"/>
        </w:rPr>
        <w:t> </w:t>
      </w:r>
      <w:r w:rsidRPr="009D4A86">
        <w:rPr>
          <w:rFonts w:ascii="Tahoma" w:hAnsi="Tahoma" w:cs="Tahoma"/>
          <w:sz w:val="18"/>
          <w:szCs w:val="18"/>
          <w:lang w:val="nb-NO"/>
        </w:rPr>
        <w:t>hoeverre de klant ervoor in aanmerking komt, verschilt per programma, productgroep en licentiebron (zie</w:t>
      </w:r>
      <w:r w:rsidR="0025736B" w:rsidRPr="009D4A86">
        <w:rPr>
          <w:rFonts w:ascii="Tahoma" w:hAnsi="Tahoma" w:cs="Tahoma"/>
          <w:sz w:val="18"/>
          <w:szCs w:val="18"/>
          <w:lang w:val="nb-NO"/>
        </w:rPr>
        <w:t> </w:t>
      </w:r>
      <w:r w:rsidRPr="009D4A86">
        <w:rPr>
          <w:rFonts w:ascii="Tahoma" w:hAnsi="Tahoma" w:cs="Tahoma"/>
          <w:sz w:val="18"/>
          <w:szCs w:val="18"/>
          <w:lang w:val="nb-NO"/>
        </w:rPr>
        <w:t>beneden).</w:t>
      </w:r>
      <w:r w:rsidR="00AB728B" w:rsidRPr="009D4A86">
        <w:rPr>
          <w:rFonts w:ascii="Tahoma" w:hAnsi="Tahoma" w:cs="Tahoma"/>
          <w:sz w:val="18"/>
          <w:szCs w:val="18"/>
          <w:lang w:val="nb-NO"/>
        </w:rPr>
        <w:t xml:space="preserve"> </w:t>
      </w:r>
      <w:r w:rsidRPr="009D4A86">
        <w:rPr>
          <w:rFonts w:ascii="Tahoma" w:hAnsi="Tahoma" w:cs="Tahoma"/>
          <w:sz w:val="18"/>
          <w:szCs w:val="18"/>
          <w:lang w:val="nb-NO"/>
        </w:rPr>
        <w:t>In alle gevallen, tenzij anderszins is vermeld, komen alleen licenties voor de nieuwste versie van een product in aanmerking, en moet de Software Assurance worden aangeschaft binnen 90 dagen gerekend vanaf de datum waarop de licenties zijn aangeschaft. Op grond van een Open Value geldt deze optie alleen voor niet-organisatieomvattende/bedrijfsomvattende producten. Op grond van een Enterprise Overeenkomst geldt de optie alleen voor Additionele Producten binnen 90 dagen. Klanten die Software Assurance aanschaffen voor OEM- of retaillicenties, hebben de mogelijkheid om op elk gewenst moment de Volume Licensing-software voor de huidige versie te installeren en gebruiken.</w:t>
      </w:r>
      <w:r w:rsidR="00AB728B" w:rsidRPr="009D4A86">
        <w:rPr>
          <w:rFonts w:ascii="Tahoma" w:hAnsi="Tahoma" w:cs="Tahoma"/>
          <w:sz w:val="18"/>
          <w:szCs w:val="18"/>
          <w:lang w:val="nb-NO"/>
        </w:rPr>
        <w:t xml:space="preserve"> </w:t>
      </w:r>
      <w:r w:rsidRPr="009D4A86">
        <w:rPr>
          <w:rFonts w:ascii="Tahoma" w:hAnsi="Tahoma" w:cs="Tahoma"/>
          <w:sz w:val="18"/>
          <w:szCs w:val="18"/>
          <w:lang w:val="nb-NO"/>
        </w:rPr>
        <w:t>Als zij dit doen, gelden bij het gebruik van de software de productgebruiksrechten voor het betreffende product en de voorwaarden van de Volume License Overeenkomst van de klant.</w:t>
      </w: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693"/>
        <w:gridCol w:w="2431"/>
        <w:gridCol w:w="2971"/>
      </w:tblGrid>
      <w:tr w:rsidR="00456002" w:rsidRPr="00AC2F34" w14:paraId="15564D72" w14:textId="77777777" w:rsidTr="00892791">
        <w:tc>
          <w:tcPr>
            <w:tcW w:w="1620" w:type="dxa"/>
            <w:tcBorders>
              <w:top w:val="single" w:sz="4" w:space="0" w:color="auto"/>
              <w:left w:val="single" w:sz="4" w:space="0" w:color="auto"/>
              <w:bottom w:val="single" w:sz="4" w:space="0" w:color="auto"/>
              <w:right w:val="single" w:sz="4" w:space="0" w:color="auto"/>
            </w:tcBorders>
            <w:shd w:val="clear" w:color="auto" w:fill="FFCC99"/>
            <w:vAlign w:val="center"/>
          </w:tcPr>
          <w:p w14:paraId="15564D6E" w14:textId="77777777" w:rsidR="00456002" w:rsidRPr="009D4A86" w:rsidRDefault="00456002" w:rsidP="005C647E">
            <w:pPr>
              <w:pStyle w:val="AppendixTableHeadings"/>
              <w:rPr>
                <w:rFonts w:ascii="Tahoma" w:hAnsi="Tahoma" w:cs="Tahoma"/>
                <w:sz w:val="20"/>
                <w:szCs w:val="20"/>
                <w:lang w:val="nb-NO"/>
              </w:rPr>
            </w:pPr>
          </w:p>
        </w:tc>
        <w:tc>
          <w:tcPr>
            <w:tcW w:w="1693" w:type="dxa"/>
            <w:tcBorders>
              <w:top w:val="single" w:sz="4" w:space="0" w:color="auto"/>
              <w:left w:val="single" w:sz="4" w:space="0" w:color="auto"/>
              <w:bottom w:val="single" w:sz="4" w:space="0" w:color="auto"/>
              <w:right w:val="single" w:sz="4" w:space="0" w:color="auto"/>
            </w:tcBorders>
            <w:shd w:val="clear" w:color="auto" w:fill="FFCC99"/>
            <w:vAlign w:val="center"/>
          </w:tcPr>
          <w:p w14:paraId="15564D6F" w14:textId="77777777" w:rsidR="00456002" w:rsidRPr="00AC2F34" w:rsidRDefault="00456002" w:rsidP="005C647E">
            <w:pPr>
              <w:pStyle w:val="AppendixTableHeadings"/>
              <w:rPr>
                <w:rFonts w:ascii="Tahoma" w:hAnsi="Tahoma" w:cs="Tahoma"/>
                <w:sz w:val="20"/>
              </w:rPr>
            </w:pPr>
            <w:r w:rsidRPr="00AC2F34">
              <w:rPr>
                <w:rFonts w:ascii="Tahoma" w:hAnsi="Tahoma" w:cs="Tahoma"/>
                <w:sz w:val="20"/>
              </w:rPr>
              <w:t>Full Packaged Products</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tcPr>
          <w:p w14:paraId="15564D70" w14:textId="77777777" w:rsidR="00456002" w:rsidRPr="00AC2F34" w:rsidRDefault="00456002" w:rsidP="005C647E">
            <w:pPr>
              <w:pStyle w:val="AppendixTableHeadings"/>
              <w:rPr>
                <w:rFonts w:ascii="Tahoma" w:hAnsi="Tahoma" w:cs="Tahoma"/>
                <w:sz w:val="20"/>
              </w:rPr>
            </w:pPr>
            <w:r w:rsidRPr="00AC2F34">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tcPr>
          <w:p w14:paraId="15564D71" w14:textId="77777777" w:rsidR="00456002" w:rsidRPr="00AC2F34" w:rsidRDefault="00456002" w:rsidP="005C647E">
            <w:pPr>
              <w:pStyle w:val="AppendixTableHeadings"/>
              <w:rPr>
                <w:rFonts w:ascii="Tahoma" w:hAnsi="Tahoma" w:cs="Tahoma"/>
                <w:sz w:val="20"/>
              </w:rPr>
            </w:pPr>
            <w:r w:rsidRPr="00AC2F34">
              <w:rPr>
                <w:rFonts w:ascii="Tahoma" w:hAnsi="Tahoma" w:cs="Tahoma"/>
                <w:sz w:val="20"/>
              </w:rPr>
              <w:t>Programma's</w:t>
            </w:r>
          </w:p>
        </w:tc>
      </w:tr>
      <w:tr w:rsidR="00456002" w:rsidRPr="00236320" w14:paraId="15564D77" w14:textId="77777777" w:rsidTr="00892791">
        <w:trPr>
          <w:trHeight w:val="629"/>
        </w:trPr>
        <w:tc>
          <w:tcPr>
            <w:tcW w:w="1620" w:type="dxa"/>
            <w:tcBorders>
              <w:top w:val="single" w:sz="4" w:space="0" w:color="auto"/>
              <w:left w:val="single" w:sz="4" w:space="0" w:color="auto"/>
              <w:bottom w:val="single" w:sz="4" w:space="0" w:color="auto"/>
              <w:right w:val="single" w:sz="4" w:space="0" w:color="auto"/>
            </w:tcBorders>
            <w:vAlign w:val="center"/>
          </w:tcPr>
          <w:p w14:paraId="15564D73" w14:textId="77777777" w:rsidR="00456002" w:rsidRPr="00AC2F34" w:rsidRDefault="00456002" w:rsidP="005C647E">
            <w:pPr>
              <w:pStyle w:val="AppendixTableText"/>
              <w:rPr>
                <w:rFonts w:ascii="Tahoma" w:hAnsi="Tahoma" w:cs="Tahoma"/>
                <w:b/>
                <w:color w:val="000000"/>
                <w:sz w:val="20"/>
                <w:szCs w:val="20"/>
              </w:rPr>
            </w:pPr>
            <w:r w:rsidRPr="00AC2F34">
              <w:rPr>
                <w:rFonts w:ascii="Tahoma" w:hAnsi="Tahoma" w:cs="Tahoma"/>
                <w:b/>
                <w:color w:val="000000"/>
                <w:sz w:val="20"/>
                <w:szCs w:val="20"/>
              </w:rPr>
              <w:t>Productgroep Toepassingen</w:t>
            </w:r>
          </w:p>
        </w:tc>
        <w:tc>
          <w:tcPr>
            <w:tcW w:w="1693" w:type="dxa"/>
            <w:tcBorders>
              <w:top w:val="single" w:sz="4" w:space="0" w:color="auto"/>
              <w:left w:val="single" w:sz="4" w:space="0" w:color="auto"/>
              <w:bottom w:val="single" w:sz="4" w:space="0" w:color="auto"/>
              <w:right w:val="single" w:sz="4" w:space="0" w:color="auto"/>
            </w:tcBorders>
            <w:vAlign w:val="center"/>
          </w:tcPr>
          <w:p w14:paraId="15564D74" w14:textId="77777777" w:rsidR="00456002" w:rsidRPr="00AC2F34" w:rsidRDefault="00456002" w:rsidP="005C647E">
            <w:pPr>
              <w:pStyle w:val="AppendixTableText"/>
              <w:rPr>
                <w:rFonts w:ascii="Tahoma" w:hAnsi="Tahoma" w:cs="Tahoma"/>
                <w:color w:val="000000"/>
              </w:rPr>
            </w:pPr>
            <w:r w:rsidRPr="00AC2F34">
              <w:rPr>
                <w:rFonts w:ascii="Tahoma" w:hAnsi="Tahoma" w:cs="Tahoma"/>
                <w:color w:val="000000"/>
              </w:rPr>
              <w:t>n.v.t.</w:t>
            </w:r>
          </w:p>
        </w:tc>
        <w:tc>
          <w:tcPr>
            <w:tcW w:w="2431" w:type="dxa"/>
            <w:tcBorders>
              <w:top w:val="single" w:sz="4" w:space="0" w:color="auto"/>
              <w:left w:val="single" w:sz="4" w:space="0" w:color="auto"/>
              <w:bottom w:val="single" w:sz="4" w:space="0" w:color="auto"/>
              <w:right w:val="single" w:sz="4" w:space="0" w:color="auto"/>
            </w:tcBorders>
            <w:vAlign w:val="center"/>
          </w:tcPr>
          <w:p w14:paraId="15564D75" w14:textId="77777777" w:rsidR="00456002" w:rsidRPr="009D4A86" w:rsidRDefault="00456002" w:rsidP="005C647E">
            <w:pPr>
              <w:pStyle w:val="AppendixTableText"/>
              <w:rPr>
                <w:rFonts w:ascii="Tahoma" w:hAnsi="Tahoma" w:cs="Tahoma"/>
                <w:color w:val="000000"/>
                <w:lang w:val="de-DE"/>
              </w:rPr>
            </w:pPr>
            <w:r w:rsidRPr="009D4A86">
              <w:rPr>
                <w:rFonts w:ascii="Tahoma" w:hAnsi="Tahoma" w:cs="Tahoma"/>
                <w:color w:val="000000"/>
                <w:lang w:val="de-DE"/>
              </w:rPr>
              <w:t>SA uitsluitend beschikbaar zoals hieronder beschreven</w:t>
            </w:r>
          </w:p>
        </w:tc>
        <w:tc>
          <w:tcPr>
            <w:tcW w:w="2971" w:type="dxa"/>
            <w:vMerge w:val="restart"/>
            <w:tcBorders>
              <w:top w:val="single" w:sz="4" w:space="0" w:color="auto"/>
              <w:left w:val="single" w:sz="4" w:space="0" w:color="auto"/>
              <w:bottom w:val="single" w:sz="4" w:space="0" w:color="auto"/>
              <w:right w:val="single" w:sz="4" w:space="0" w:color="auto"/>
            </w:tcBorders>
          </w:tcPr>
          <w:p w14:paraId="15564D76" w14:textId="77777777" w:rsidR="00456002" w:rsidRPr="009D4A86" w:rsidRDefault="00456002" w:rsidP="00892791">
            <w:pPr>
              <w:pStyle w:val="AppendixTableText"/>
              <w:jc w:val="left"/>
              <w:rPr>
                <w:rFonts w:ascii="Tahoma" w:hAnsi="Tahoma" w:cs="Tahoma"/>
                <w:color w:val="000000"/>
                <w:lang w:val="nb-NO"/>
              </w:rPr>
            </w:pPr>
            <w:r w:rsidRPr="009D4A86">
              <w:rPr>
                <w:rFonts w:ascii="Tahoma" w:hAnsi="Tahoma" w:cs="Tahoma"/>
                <w:color w:val="000000"/>
                <w:lang w:val="de-DE"/>
              </w:rPr>
              <w:t>Geldt voor Open License, Select,</w:t>
            </w:r>
            <w:r w:rsidR="00892791" w:rsidRPr="009D4A86">
              <w:rPr>
                <w:rFonts w:ascii="Tahoma" w:hAnsi="Tahoma" w:cs="Tahoma"/>
                <w:color w:val="000000"/>
                <w:lang w:val="de-DE"/>
              </w:rPr>
              <w:t> </w:t>
            </w:r>
            <w:r w:rsidRPr="009D4A86">
              <w:rPr>
                <w:rFonts w:ascii="Tahoma" w:hAnsi="Tahoma" w:cs="Tahoma"/>
                <w:color w:val="000000"/>
                <w:lang w:val="de-DE"/>
              </w:rPr>
              <w:t>Select Plus en niet-</w:t>
            </w:r>
            <w:r w:rsidRPr="009D4A86">
              <w:rPr>
                <w:rFonts w:ascii="Tahoma" w:hAnsi="Tahoma" w:cs="Tahoma"/>
                <w:lang w:val="de-DE"/>
              </w:rPr>
              <w:t>organisatieomvattend/bedrijfsomvattend</w:t>
            </w:r>
            <w:r w:rsidRPr="009D4A86">
              <w:rPr>
                <w:rFonts w:ascii="Tahoma" w:hAnsi="Tahoma" w:cs="Tahoma"/>
                <w:color w:val="000000"/>
                <w:lang w:val="de-DE"/>
              </w:rPr>
              <w:t xml:space="preserve"> onder Open Value, en voor Additionele Producten onder een Enterprise Overeenkomst. </w:t>
            </w:r>
            <w:r w:rsidRPr="009D4A86">
              <w:rPr>
                <w:rFonts w:ascii="Tahoma" w:hAnsi="Tahoma" w:cs="Tahoma"/>
                <w:color w:val="000000"/>
                <w:lang w:val="nb-NO"/>
              </w:rPr>
              <w:t>Geldt niet voor Enterprise-producten onder Open Value en Enterprise Overeenkomsten</w:t>
            </w:r>
          </w:p>
        </w:tc>
      </w:tr>
      <w:tr w:rsidR="00456002" w:rsidRPr="00AC2F34" w14:paraId="15564D7C" w14:textId="77777777" w:rsidTr="00892791">
        <w:trPr>
          <w:trHeight w:val="530"/>
        </w:trPr>
        <w:tc>
          <w:tcPr>
            <w:tcW w:w="1620" w:type="dxa"/>
            <w:tcBorders>
              <w:top w:val="single" w:sz="4" w:space="0" w:color="auto"/>
              <w:left w:val="single" w:sz="4" w:space="0" w:color="auto"/>
              <w:bottom w:val="single" w:sz="4" w:space="0" w:color="auto"/>
              <w:right w:val="single" w:sz="4" w:space="0" w:color="auto"/>
            </w:tcBorders>
            <w:vAlign w:val="center"/>
          </w:tcPr>
          <w:p w14:paraId="15564D78" w14:textId="77777777" w:rsidR="00456002" w:rsidRPr="00AC2F34" w:rsidRDefault="00456002" w:rsidP="005C647E">
            <w:pPr>
              <w:pStyle w:val="AppendixTableText"/>
              <w:rPr>
                <w:rFonts w:ascii="Tahoma" w:hAnsi="Tahoma" w:cs="Tahoma"/>
                <w:b/>
                <w:color w:val="000000"/>
                <w:sz w:val="20"/>
                <w:szCs w:val="20"/>
              </w:rPr>
            </w:pPr>
            <w:r w:rsidRPr="00AC2F34">
              <w:rPr>
                <w:rFonts w:ascii="Tahoma" w:hAnsi="Tahoma" w:cs="Tahoma"/>
                <w:b/>
                <w:color w:val="000000"/>
                <w:sz w:val="20"/>
                <w:szCs w:val="20"/>
              </w:rPr>
              <w:t xml:space="preserve">Productgroep Systemen </w:t>
            </w:r>
          </w:p>
        </w:tc>
        <w:tc>
          <w:tcPr>
            <w:tcW w:w="1693" w:type="dxa"/>
            <w:tcBorders>
              <w:top w:val="single" w:sz="4" w:space="0" w:color="auto"/>
              <w:left w:val="single" w:sz="4" w:space="0" w:color="auto"/>
              <w:bottom w:val="single" w:sz="4" w:space="0" w:color="auto"/>
              <w:right w:val="single" w:sz="4" w:space="0" w:color="auto"/>
            </w:tcBorders>
            <w:vAlign w:val="center"/>
          </w:tcPr>
          <w:p w14:paraId="15564D79" w14:textId="77777777" w:rsidR="00456002" w:rsidRPr="00AC2F34" w:rsidRDefault="00456002" w:rsidP="005C647E">
            <w:pPr>
              <w:pStyle w:val="AppendixTableText"/>
              <w:rPr>
                <w:rFonts w:ascii="Tahoma" w:hAnsi="Tahoma" w:cs="Tahoma"/>
                <w:color w:val="000000"/>
              </w:rPr>
            </w:pPr>
            <w:r w:rsidRPr="00AC2F34">
              <w:rPr>
                <w:rFonts w:ascii="Tahoma" w:hAnsi="Tahoma" w:cs="Tahoma"/>
                <w:color w:val="000000"/>
              </w:rPr>
              <w:t xml:space="preserve">SA beschikbaar </w:t>
            </w:r>
          </w:p>
        </w:tc>
        <w:tc>
          <w:tcPr>
            <w:tcW w:w="2431" w:type="dxa"/>
            <w:tcBorders>
              <w:top w:val="single" w:sz="4" w:space="0" w:color="auto"/>
              <w:left w:val="single" w:sz="4" w:space="0" w:color="auto"/>
              <w:bottom w:val="single" w:sz="4" w:space="0" w:color="auto"/>
              <w:right w:val="single" w:sz="4" w:space="0" w:color="auto"/>
            </w:tcBorders>
            <w:vAlign w:val="center"/>
          </w:tcPr>
          <w:p w14:paraId="15564D7A" w14:textId="77777777" w:rsidR="00456002" w:rsidRPr="00AC2F34" w:rsidRDefault="00456002" w:rsidP="005C647E">
            <w:pPr>
              <w:pStyle w:val="AppendixTableText"/>
              <w:rPr>
                <w:rFonts w:ascii="Tahoma" w:hAnsi="Tahoma" w:cs="Tahoma"/>
                <w:color w:val="000000"/>
              </w:rPr>
            </w:pPr>
            <w:r w:rsidRPr="00AC2F34">
              <w:rPr>
                <w:rFonts w:ascii="Tahoma" w:hAnsi="Tahoma" w:cs="Tahoma"/>
                <w:color w:val="000000"/>
              </w:rPr>
              <w:t xml:space="preserve">SA beschikbaar </w:t>
            </w:r>
          </w:p>
        </w:tc>
        <w:tc>
          <w:tcPr>
            <w:tcW w:w="2971" w:type="dxa"/>
            <w:vMerge/>
            <w:tcBorders>
              <w:top w:val="single" w:sz="4" w:space="0" w:color="auto"/>
              <w:left w:val="single" w:sz="4" w:space="0" w:color="auto"/>
              <w:bottom w:val="single" w:sz="4" w:space="0" w:color="auto"/>
              <w:right w:val="single" w:sz="4" w:space="0" w:color="auto"/>
            </w:tcBorders>
            <w:vAlign w:val="center"/>
          </w:tcPr>
          <w:p w14:paraId="15564D7B" w14:textId="77777777" w:rsidR="00456002" w:rsidRPr="00AC2F34" w:rsidRDefault="00456002" w:rsidP="005C647E">
            <w:pPr>
              <w:rPr>
                <w:rFonts w:cs="Tahoma"/>
                <w:color w:val="000000"/>
                <w:szCs w:val="18"/>
              </w:rPr>
            </w:pPr>
          </w:p>
        </w:tc>
      </w:tr>
      <w:tr w:rsidR="00456002" w:rsidRPr="00AC2F34" w14:paraId="15564D81" w14:textId="77777777" w:rsidTr="00892791">
        <w:tc>
          <w:tcPr>
            <w:tcW w:w="1620" w:type="dxa"/>
            <w:tcBorders>
              <w:top w:val="single" w:sz="4" w:space="0" w:color="auto"/>
              <w:left w:val="single" w:sz="4" w:space="0" w:color="auto"/>
              <w:bottom w:val="single" w:sz="4" w:space="0" w:color="auto"/>
              <w:right w:val="single" w:sz="4" w:space="0" w:color="auto"/>
            </w:tcBorders>
            <w:vAlign w:val="center"/>
          </w:tcPr>
          <w:p w14:paraId="15564D7D" w14:textId="77777777" w:rsidR="00456002" w:rsidRPr="00AC2F34" w:rsidRDefault="00456002" w:rsidP="005C647E">
            <w:pPr>
              <w:pStyle w:val="AppendixTableText"/>
              <w:rPr>
                <w:rFonts w:ascii="Tahoma" w:hAnsi="Tahoma" w:cs="Tahoma"/>
                <w:b/>
                <w:color w:val="000000"/>
                <w:sz w:val="20"/>
                <w:szCs w:val="20"/>
              </w:rPr>
            </w:pPr>
            <w:r w:rsidRPr="00AC2F34">
              <w:rPr>
                <w:rFonts w:ascii="Tahoma" w:hAnsi="Tahoma" w:cs="Tahoma"/>
                <w:b/>
                <w:color w:val="000000"/>
                <w:sz w:val="20"/>
                <w:szCs w:val="20"/>
              </w:rPr>
              <w:t>Productgroep Servers</w:t>
            </w:r>
          </w:p>
        </w:tc>
        <w:tc>
          <w:tcPr>
            <w:tcW w:w="1693" w:type="dxa"/>
            <w:tcBorders>
              <w:top w:val="single" w:sz="4" w:space="0" w:color="auto"/>
              <w:left w:val="single" w:sz="4" w:space="0" w:color="auto"/>
              <w:bottom w:val="single" w:sz="4" w:space="0" w:color="auto"/>
              <w:right w:val="single" w:sz="4" w:space="0" w:color="auto"/>
            </w:tcBorders>
            <w:vAlign w:val="center"/>
          </w:tcPr>
          <w:p w14:paraId="15564D7E" w14:textId="77777777" w:rsidR="00456002" w:rsidRPr="00AC2F34" w:rsidRDefault="00456002" w:rsidP="005C647E">
            <w:pPr>
              <w:pStyle w:val="AppendixTableText"/>
              <w:rPr>
                <w:rFonts w:ascii="Tahoma" w:hAnsi="Tahoma" w:cs="Tahoma"/>
                <w:color w:val="000000"/>
              </w:rPr>
            </w:pPr>
            <w:r w:rsidRPr="00AC2F34">
              <w:rPr>
                <w:rFonts w:ascii="Tahoma" w:hAnsi="Tahoma" w:cs="Tahoma"/>
                <w:color w:val="000000"/>
              </w:rPr>
              <w:t xml:space="preserve">SA beschikbaar </w:t>
            </w:r>
          </w:p>
        </w:tc>
        <w:tc>
          <w:tcPr>
            <w:tcW w:w="2431" w:type="dxa"/>
            <w:tcBorders>
              <w:top w:val="single" w:sz="4" w:space="0" w:color="auto"/>
              <w:left w:val="single" w:sz="4" w:space="0" w:color="auto"/>
              <w:bottom w:val="single" w:sz="4" w:space="0" w:color="auto"/>
              <w:right w:val="single" w:sz="4" w:space="0" w:color="auto"/>
            </w:tcBorders>
            <w:vAlign w:val="center"/>
          </w:tcPr>
          <w:p w14:paraId="15564D7F" w14:textId="77777777" w:rsidR="00456002" w:rsidRPr="00AC2F34" w:rsidRDefault="00456002" w:rsidP="005C647E">
            <w:pPr>
              <w:pStyle w:val="AppendixTableText"/>
              <w:rPr>
                <w:rFonts w:ascii="Tahoma" w:hAnsi="Tahoma" w:cs="Tahoma"/>
                <w:color w:val="000000"/>
              </w:rPr>
            </w:pPr>
            <w:r w:rsidRPr="00AC2F34">
              <w:rPr>
                <w:rFonts w:ascii="Tahoma" w:hAnsi="Tahoma" w:cs="Tahoma"/>
                <w:color w:val="000000"/>
              </w:rPr>
              <w:t>SA beschikbaar</w:t>
            </w:r>
          </w:p>
        </w:tc>
        <w:tc>
          <w:tcPr>
            <w:tcW w:w="2971" w:type="dxa"/>
            <w:vMerge/>
            <w:tcBorders>
              <w:top w:val="single" w:sz="4" w:space="0" w:color="auto"/>
              <w:left w:val="single" w:sz="4" w:space="0" w:color="auto"/>
              <w:bottom w:val="single" w:sz="4" w:space="0" w:color="auto"/>
              <w:right w:val="single" w:sz="4" w:space="0" w:color="auto"/>
            </w:tcBorders>
            <w:vAlign w:val="center"/>
          </w:tcPr>
          <w:p w14:paraId="15564D80" w14:textId="77777777" w:rsidR="00456002" w:rsidRPr="00AC2F34" w:rsidRDefault="00456002" w:rsidP="005C647E">
            <w:pPr>
              <w:rPr>
                <w:rFonts w:cs="Tahoma"/>
                <w:color w:val="000000"/>
                <w:szCs w:val="18"/>
              </w:rPr>
            </w:pPr>
          </w:p>
        </w:tc>
      </w:tr>
    </w:tbl>
    <w:p w14:paraId="15564D82" w14:textId="77777777" w:rsidR="00456002" w:rsidRPr="00AC2F34" w:rsidRDefault="00456002" w:rsidP="00456002">
      <w:pPr>
        <w:ind w:right="720"/>
        <w:rPr>
          <w:rFonts w:cs="Tahoma"/>
        </w:rPr>
      </w:pPr>
    </w:p>
    <w:p w14:paraId="15564D83" w14:textId="77777777" w:rsidR="00456002" w:rsidRPr="00AC2F34" w:rsidRDefault="00456002" w:rsidP="00B31396">
      <w:pPr>
        <w:pStyle w:val="AppendixBodyText"/>
        <w:ind w:right="720"/>
        <w:rPr>
          <w:rFonts w:ascii="Tahoma" w:hAnsi="Tahoma" w:cs="Tahoma"/>
        </w:rPr>
      </w:pPr>
      <w:r w:rsidRPr="00AC2F34">
        <w:rPr>
          <w:rFonts w:ascii="Tahoma" w:hAnsi="Tahoma" w:cs="Tahoma"/>
          <w:sz w:val="18"/>
          <w:szCs w:val="18"/>
        </w:rPr>
        <w:t>Klanten die Microsoft Office Professional 2010 verkrijgen via een OEM, kunnen Software Assurance voor</w:t>
      </w:r>
      <w:r w:rsidR="00B31396" w:rsidRPr="00AC2F34">
        <w:rPr>
          <w:rFonts w:ascii="Tahoma" w:hAnsi="Tahoma" w:cs="Tahoma"/>
          <w:sz w:val="18"/>
          <w:szCs w:val="18"/>
        </w:rPr>
        <w:t> </w:t>
      </w:r>
      <w:r w:rsidRPr="00AC2F34">
        <w:rPr>
          <w:rFonts w:ascii="Tahoma" w:hAnsi="Tahoma" w:cs="Tahoma"/>
          <w:sz w:val="18"/>
          <w:szCs w:val="18"/>
        </w:rPr>
        <w:t>Microsoft Office Standard 2010 of Microsoft Office Small Business verkrijgen in de Open License-programma's, Select en Select Plus-programma's, en niet-bedrijfsomvattend onder Open Value, doch binnen</w:t>
      </w:r>
      <w:r w:rsidR="00B31396" w:rsidRPr="00AC2F34">
        <w:rPr>
          <w:rFonts w:ascii="Tahoma" w:hAnsi="Tahoma" w:cs="Tahoma"/>
          <w:sz w:val="18"/>
          <w:szCs w:val="18"/>
        </w:rPr>
        <w:t> </w:t>
      </w:r>
      <w:r w:rsidRPr="00AC2F34">
        <w:rPr>
          <w:rFonts w:ascii="Tahoma" w:hAnsi="Tahoma" w:cs="Tahoma"/>
          <w:sz w:val="18"/>
          <w:szCs w:val="18"/>
        </w:rPr>
        <w:t>90 dagen gerekend vanaf de OEM-aankoopdatum. Office-productcodekaarten (PKC's) worden als FPP-aanbieding (Full Packaged Product) voor de detailhandel beschouwd en komen niet in aanmerking voor de optie om Software Assurance te verkrijgen.</w:t>
      </w:r>
    </w:p>
    <w:p w14:paraId="15564D84" w14:textId="77777777" w:rsidR="00456002" w:rsidRPr="00AC2F34" w:rsidRDefault="00456002" w:rsidP="007C05C1">
      <w:pPr>
        <w:pStyle w:val="AppendixBodyText"/>
        <w:spacing w:after="0"/>
        <w:ind w:right="720"/>
        <w:rPr>
          <w:rFonts w:ascii="Tahoma" w:hAnsi="Tahoma" w:cs="Tahoma"/>
          <w:sz w:val="18"/>
          <w:szCs w:val="18"/>
        </w:rPr>
      </w:pPr>
    </w:p>
    <w:p w14:paraId="15564D85" w14:textId="77777777" w:rsidR="00EF1A3F" w:rsidRPr="00AC2F34" w:rsidRDefault="00EF1A3F" w:rsidP="007C05C1">
      <w:pPr>
        <w:pStyle w:val="AppendixBodyText"/>
        <w:spacing w:after="0"/>
        <w:ind w:right="720"/>
        <w:rPr>
          <w:rFonts w:ascii="Tahoma" w:hAnsi="Tahoma" w:cs="Tahoma"/>
          <w:sz w:val="18"/>
          <w:szCs w:val="18"/>
        </w:rPr>
      </w:pPr>
    </w:p>
    <w:p w14:paraId="15564D86" w14:textId="77777777" w:rsidR="00456002" w:rsidRPr="00AC2F34" w:rsidRDefault="00456002" w:rsidP="00456002">
      <w:pPr>
        <w:pStyle w:val="Heading2"/>
        <w:ind w:left="0" w:right="720"/>
        <w:rPr>
          <w:rFonts w:ascii="Tahoma" w:hAnsi="Tahoma" w:cs="Tahoma"/>
        </w:rPr>
      </w:pPr>
      <w:bookmarkStart w:id="731" w:name="_Toc323819651"/>
      <w:bookmarkStart w:id="732" w:name="_Toc336338202"/>
      <w:bookmarkStart w:id="733" w:name="_Toc343596548"/>
      <w:r w:rsidRPr="00AC2F34">
        <w:rPr>
          <w:rFonts w:ascii="Tahoma" w:hAnsi="Tahoma" w:cs="Tahoma"/>
        </w:rPr>
        <w:t>Opwaarderingslicenties</w:t>
      </w:r>
      <w:bookmarkEnd w:id="731"/>
      <w:bookmarkEnd w:id="732"/>
      <w:bookmarkEnd w:id="733"/>
    </w:p>
    <w:p w14:paraId="15564D87" w14:textId="77777777" w:rsidR="00456002" w:rsidRPr="00AC2F34" w:rsidRDefault="00456002" w:rsidP="00456002">
      <w:pPr>
        <w:ind w:right="720"/>
        <w:rPr>
          <w:rFonts w:cs="Tahoma"/>
        </w:rPr>
      </w:pPr>
    </w:p>
    <w:p w14:paraId="15564D88" w14:textId="77777777" w:rsidR="00456002" w:rsidRPr="00AC2F34" w:rsidRDefault="00456002" w:rsidP="00EF1A3F">
      <w:pPr>
        <w:pStyle w:val="AppendixIndent"/>
        <w:ind w:left="0" w:right="720"/>
        <w:rPr>
          <w:rFonts w:ascii="Tahoma" w:hAnsi="Tahoma" w:cs="Tahoma"/>
          <w:sz w:val="18"/>
          <w:szCs w:val="18"/>
        </w:rPr>
      </w:pPr>
      <w:r w:rsidRPr="00AC2F34">
        <w:rPr>
          <w:rFonts w:ascii="Tahoma" w:hAnsi="Tahoma" w:cs="Tahoma"/>
          <w:sz w:val="18"/>
          <w:szCs w:val="18"/>
        </w:rPr>
        <w:t xml:space="preserve">Klanten kunnen overstappen van een standaard editie naar een premium editie van bepaalde producten en kunnen dit doen door middel van een Opwaarderingslicentie. De klant dient te beschikken over een licentie met actieve Software </w:t>
      </w:r>
      <w:r w:rsidRPr="00AC2F34">
        <w:rPr>
          <w:rFonts w:ascii="Tahoma" w:hAnsi="Tahoma" w:cs="Tahoma"/>
          <w:color w:val="000000"/>
          <w:sz w:val="18"/>
          <w:szCs w:val="18"/>
        </w:rPr>
        <w:t>Assurance voor het kwalificerende product om een Opwaarderingslicentie te kunnen verkrijgen. De Opwaarderingslicentie dient te worden verkregen op grond van, en is alleen geldig indien deze is verkregen op grond van dezelfde overeenkomst en Enrollment (indien van toepassing) in het kader van een Volume Licensing-programma op grond waarvan upgradedekking voor het kwalificerende product is</w:t>
      </w:r>
      <w:r w:rsidR="00EF1A3F" w:rsidRPr="00AC2F34">
        <w:rPr>
          <w:rFonts w:ascii="Tahoma" w:hAnsi="Tahoma" w:cs="Tahoma"/>
          <w:color w:val="000000"/>
          <w:sz w:val="18"/>
          <w:szCs w:val="18"/>
        </w:rPr>
        <w:t> </w:t>
      </w:r>
      <w:r w:rsidRPr="00AC2F34">
        <w:rPr>
          <w:rFonts w:ascii="Tahoma" w:hAnsi="Tahoma" w:cs="Tahoma"/>
          <w:color w:val="000000"/>
          <w:sz w:val="18"/>
          <w:szCs w:val="18"/>
        </w:rPr>
        <w:t>verkregen. Het recht van de klant op het gebruik van de software onder een Opwaarderingslicentie is op</w:t>
      </w:r>
      <w:r w:rsidR="00EF1A3F" w:rsidRPr="00AC2F34">
        <w:rPr>
          <w:rFonts w:ascii="Tahoma" w:hAnsi="Tahoma" w:cs="Tahoma"/>
          <w:color w:val="000000"/>
          <w:sz w:val="18"/>
          <w:szCs w:val="18"/>
        </w:rPr>
        <w:t> </w:t>
      </w:r>
      <w:r w:rsidRPr="00AC2F34">
        <w:rPr>
          <w:rFonts w:ascii="Tahoma" w:hAnsi="Tahoma" w:cs="Tahoma"/>
          <w:color w:val="000000"/>
          <w:sz w:val="18"/>
          <w:szCs w:val="18"/>
        </w:rPr>
        <w:t>voorwaarde dat de klant beschikt en blijft beschikken over een Licentie voor het</w:t>
      </w:r>
      <w:r w:rsidRPr="00AC2F34">
        <w:rPr>
          <w:rFonts w:ascii="Tahoma" w:hAnsi="Tahoma" w:cs="Tahoma"/>
          <w:sz w:val="18"/>
          <w:szCs w:val="18"/>
        </w:rPr>
        <w:t xml:space="preserve"> kwalificerende product. De</w:t>
      </w:r>
      <w:r w:rsidR="00657461" w:rsidRPr="00AC2F34">
        <w:rPr>
          <w:rFonts w:ascii="Tahoma" w:hAnsi="Tahoma" w:cs="Tahoma"/>
          <w:sz w:val="18"/>
          <w:szCs w:val="18"/>
        </w:rPr>
        <w:t> </w:t>
      </w:r>
      <w:r w:rsidRPr="00AC2F34">
        <w:rPr>
          <w:rFonts w:ascii="Tahoma" w:hAnsi="Tahoma" w:cs="Tahoma"/>
          <w:sz w:val="18"/>
          <w:szCs w:val="18"/>
        </w:rPr>
        <w:t>klant kan de Licentie voor het kwalificerende product niet afzonderlijk van de Opwaarderingslicentie overdragen.</w:t>
      </w:r>
      <w:r w:rsidR="00AB728B" w:rsidRPr="00AC2F34">
        <w:rPr>
          <w:rFonts w:ascii="Tahoma" w:hAnsi="Tahoma" w:cs="Tahoma"/>
          <w:sz w:val="18"/>
          <w:szCs w:val="18"/>
        </w:rPr>
        <w:t xml:space="preserve"> </w:t>
      </w:r>
      <w:r w:rsidRPr="00AC2F34">
        <w:rPr>
          <w:rFonts w:ascii="Tahoma" w:hAnsi="Tahoma" w:cs="Tahoma"/>
          <w:sz w:val="18"/>
          <w:szCs w:val="18"/>
        </w:rPr>
        <w:t xml:space="preserve">Raadpleeg voor meer informatie en details over de beschikbaarheid van deze licenties de Enterprise Edition Step-up License Volume Licensing Brief: </w:t>
      </w:r>
      <w:hyperlink r:id="rId18" w:history="1">
        <w:r w:rsidRPr="00AC2F34">
          <w:rPr>
            <w:rStyle w:val="Hyperlink"/>
            <w:rFonts w:ascii="Tahoma" w:hAnsi="Tahoma" w:cs="Tahoma"/>
            <w:color w:val="auto"/>
            <w:sz w:val="18"/>
            <w:szCs w:val="18"/>
            <w:u w:val="none"/>
          </w:rPr>
          <w:t>http://</w:t>
        </w:r>
        <w:r w:rsidRPr="00AC2F34">
          <w:rPr>
            <w:rStyle w:val="Hyperlink"/>
            <w:rFonts w:ascii="Tahoma" w:hAnsi="Tahoma" w:cs="Tahoma"/>
            <w:sz w:val="18"/>
            <w:szCs w:val="18"/>
          </w:rPr>
          <w:t>www.microsoft.com/licensing</w:t>
        </w:r>
      </w:hyperlink>
      <w:r w:rsidRPr="00AC2F34">
        <w:rPr>
          <w:rFonts w:ascii="Tahoma" w:hAnsi="Tahoma" w:cs="Tahoma"/>
          <w:sz w:val="18"/>
          <w:szCs w:val="18"/>
        </w:rPr>
        <w:t>.</w:t>
      </w:r>
    </w:p>
    <w:p w14:paraId="15564D89" w14:textId="77777777" w:rsidR="00ED589D" w:rsidRPr="00AC2F34" w:rsidRDefault="00ED589D" w:rsidP="00ED589D">
      <w:pPr>
        <w:rPr>
          <w:rFonts w:cs="Tahoma"/>
        </w:rPr>
      </w:pPr>
    </w:p>
    <w:p w14:paraId="15564D8A" w14:textId="77777777" w:rsidR="00EF1A3F" w:rsidRPr="00AC2F34" w:rsidRDefault="00EF1A3F" w:rsidP="00ED589D">
      <w:pPr>
        <w:rPr>
          <w:rFonts w:cs="Tahoma"/>
        </w:rPr>
      </w:pPr>
    </w:p>
    <w:p w14:paraId="15564D8B" w14:textId="77777777" w:rsidR="00456002" w:rsidRPr="00AC2F34" w:rsidRDefault="00456002" w:rsidP="00456002">
      <w:pPr>
        <w:pStyle w:val="Heading2"/>
        <w:ind w:left="0" w:right="720"/>
        <w:rPr>
          <w:rFonts w:ascii="Tahoma" w:hAnsi="Tahoma" w:cs="Tahoma"/>
        </w:rPr>
      </w:pPr>
      <w:bookmarkStart w:id="734" w:name="_Toc323819652"/>
      <w:bookmarkStart w:id="735" w:name="_Toc336338203"/>
      <w:bookmarkStart w:id="736" w:name="_Toc343596549"/>
      <w:r w:rsidRPr="00AC2F34">
        <w:rPr>
          <w:rFonts w:ascii="Tahoma" w:hAnsi="Tahoma" w:cs="Tahoma"/>
        </w:rPr>
        <w:t>Abonnementslicenties</w:t>
      </w:r>
      <w:bookmarkEnd w:id="734"/>
      <w:bookmarkEnd w:id="735"/>
      <w:bookmarkEnd w:id="736"/>
      <w:r w:rsidRPr="00AC2F34">
        <w:rPr>
          <w:rFonts w:ascii="Tahoma" w:hAnsi="Tahoma" w:cs="Tahoma"/>
        </w:rPr>
        <w:t xml:space="preserve"> </w:t>
      </w:r>
    </w:p>
    <w:p w14:paraId="15564D8C" w14:textId="77777777" w:rsidR="00456002" w:rsidRPr="00AC2F34" w:rsidRDefault="00456002" w:rsidP="007C05C1">
      <w:pPr>
        <w:ind w:right="720"/>
        <w:rPr>
          <w:rFonts w:cs="Tahoma"/>
        </w:rPr>
      </w:pPr>
    </w:p>
    <w:p w14:paraId="15564D8D" w14:textId="77777777" w:rsidR="00456002" w:rsidRPr="00AC2F34" w:rsidRDefault="00456002" w:rsidP="00456002">
      <w:pPr>
        <w:pStyle w:val="AppendixIndent"/>
        <w:ind w:left="0" w:right="720"/>
        <w:rPr>
          <w:rFonts w:ascii="Tahoma" w:hAnsi="Tahoma" w:cs="Tahoma"/>
        </w:rPr>
      </w:pPr>
      <w:r w:rsidRPr="00AC2F34">
        <w:rPr>
          <w:rFonts w:ascii="Tahoma" w:hAnsi="Tahoma" w:cs="Tahoma"/>
          <w:sz w:val="18"/>
        </w:rPr>
        <w:t>Dit producttype is beschikbaar voor online diensten en bepaalde softwareproducten, is niet versiespecifiek, en stelt klanten in staat de software, en in het geval van een online dienst, de dienst de gebruiken gedurende de looptijd van de Select of Enterprise-enrollment of Open-overeenkomst waaronder het is verkregen.</w:t>
      </w:r>
      <w:r w:rsidR="00AB728B" w:rsidRPr="00AC2F34">
        <w:rPr>
          <w:rFonts w:ascii="Tahoma" w:hAnsi="Tahoma" w:cs="Tahoma"/>
          <w:sz w:val="18"/>
        </w:rPr>
        <w:t xml:space="preserve"> </w:t>
      </w:r>
      <w:r w:rsidRPr="00AC2F34">
        <w:rPr>
          <w:rFonts w:ascii="Tahoma" w:hAnsi="Tahoma" w:cs="Tahoma"/>
          <w:sz w:val="18"/>
        </w:rPr>
        <w:t xml:space="preserve">Abonnementslicenties die worden verkregen onder een Enterprise Overeenkomst of Enterprise Subscription Overeenkomst, dienen te worden verkregen op het moment dat de dienst voor het eerst wordt gebruikt, en worden pro rata berekend op basis van het aantal resterende maanden in de looptijd van de Enrollment of overeenkomst. Beschikbaar in de volgende programma's: </w:t>
      </w:r>
    </w:p>
    <w:p w14:paraId="15564D8E" w14:textId="77777777" w:rsidR="00456002" w:rsidRPr="00AC2F34" w:rsidRDefault="00456002" w:rsidP="00456002">
      <w:pPr>
        <w:pStyle w:val="AppendixIndent"/>
        <w:ind w:left="0" w:right="720"/>
        <w:rPr>
          <w:rFonts w:ascii="Tahoma" w:hAnsi="Tahoma" w:cs="Tahoma"/>
        </w:rPr>
      </w:pPr>
    </w:p>
    <w:p w14:paraId="15564D8F" w14:textId="77777777" w:rsidR="00456002" w:rsidRPr="00AC2F34" w:rsidRDefault="00456002" w:rsidP="0035084D">
      <w:pPr>
        <w:pStyle w:val="AppendixBulletIndent"/>
        <w:numPr>
          <w:ilvl w:val="0"/>
          <w:numId w:val="69"/>
        </w:numPr>
        <w:tabs>
          <w:tab w:val="left" w:pos="1440"/>
        </w:tabs>
        <w:spacing w:after="60"/>
        <w:ind w:left="1440" w:right="720"/>
        <w:rPr>
          <w:rFonts w:ascii="Tahoma" w:hAnsi="Tahoma" w:cs="Tahoma"/>
        </w:rPr>
      </w:pPr>
      <w:r w:rsidRPr="00AC2F34">
        <w:rPr>
          <w:rFonts w:ascii="Tahoma" w:hAnsi="Tahoma" w:cs="Tahoma"/>
          <w:sz w:val="18"/>
        </w:rPr>
        <w:t>Open Value</w:t>
      </w:r>
    </w:p>
    <w:p w14:paraId="15564D90" w14:textId="77777777" w:rsidR="00456002" w:rsidRPr="00AC2F34" w:rsidRDefault="00456002" w:rsidP="0035084D">
      <w:pPr>
        <w:pStyle w:val="AppendixBulletIndent"/>
        <w:numPr>
          <w:ilvl w:val="0"/>
          <w:numId w:val="69"/>
        </w:numPr>
        <w:tabs>
          <w:tab w:val="left" w:pos="1440"/>
        </w:tabs>
        <w:spacing w:after="60"/>
        <w:ind w:left="1440" w:right="720"/>
        <w:rPr>
          <w:rFonts w:ascii="Tahoma" w:hAnsi="Tahoma" w:cs="Tahoma"/>
        </w:rPr>
      </w:pPr>
      <w:r w:rsidRPr="00AC2F34">
        <w:rPr>
          <w:rFonts w:ascii="Tahoma" w:hAnsi="Tahoma" w:cs="Tahoma"/>
          <w:sz w:val="18"/>
        </w:rPr>
        <w:t xml:space="preserve">Open Value Subscription </w:t>
      </w:r>
    </w:p>
    <w:p w14:paraId="15564D91" w14:textId="77777777" w:rsidR="00456002" w:rsidRPr="00AC2F34" w:rsidRDefault="00456002" w:rsidP="0035084D">
      <w:pPr>
        <w:pStyle w:val="AppendixBulletIndent"/>
        <w:numPr>
          <w:ilvl w:val="0"/>
          <w:numId w:val="69"/>
        </w:numPr>
        <w:tabs>
          <w:tab w:val="left" w:pos="1440"/>
        </w:tabs>
        <w:spacing w:after="60"/>
        <w:ind w:left="1440" w:right="720"/>
        <w:rPr>
          <w:rFonts w:ascii="Tahoma" w:hAnsi="Tahoma" w:cs="Tahoma"/>
        </w:rPr>
      </w:pPr>
      <w:r w:rsidRPr="00AC2F34">
        <w:rPr>
          <w:rFonts w:ascii="Tahoma" w:hAnsi="Tahoma" w:cs="Tahoma"/>
          <w:sz w:val="18"/>
        </w:rPr>
        <w:t xml:space="preserve">Select </w:t>
      </w:r>
    </w:p>
    <w:p w14:paraId="15564D92" w14:textId="77777777" w:rsidR="00456002" w:rsidRPr="00AC2F34" w:rsidRDefault="00456002" w:rsidP="0035084D">
      <w:pPr>
        <w:pStyle w:val="AppendixBulletIndent"/>
        <w:numPr>
          <w:ilvl w:val="0"/>
          <w:numId w:val="69"/>
        </w:numPr>
        <w:tabs>
          <w:tab w:val="left" w:pos="1440"/>
        </w:tabs>
        <w:spacing w:after="60"/>
        <w:ind w:left="1440" w:right="720"/>
        <w:rPr>
          <w:rFonts w:ascii="Tahoma" w:hAnsi="Tahoma" w:cs="Tahoma"/>
        </w:rPr>
      </w:pPr>
      <w:r w:rsidRPr="00AC2F34">
        <w:rPr>
          <w:rFonts w:ascii="Tahoma" w:hAnsi="Tahoma" w:cs="Tahoma"/>
          <w:sz w:val="18"/>
        </w:rPr>
        <w:t>Select Plus</w:t>
      </w:r>
    </w:p>
    <w:p w14:paraId="15564D93" w14:textId="77777777" w:rsidR="00456002" w:rsidRPr="00AC2F34" w:rsidRDefault="00456002" w:rsidP="0035084D">
      <w:pPr>
        <w:pStyle w:val="AppendixBulletIndent"/>
        <w:numPr>
          <w:ilvl w:val="0"/>
          <w:numId w:val="69"/>
        </w:numPr>
        <w:tabs>
          <w:tab w:val="left" w:pos="1440"/>
        </w:tabs>
        <w:spacing w:after="60"/>
        <w:ind w:left="1440" w:right="720"/>
        <w:rPr>
          <w:rFonts w:ascii="Tahoma" w:hAnsi="Tahoma" w:cs="Tahoma"/>
        </w:rPr>
      </w:pPr>
      <w:r w:rsidRPr="00AC2F34">
        <w:rPr>
          <w:rFonts w:ascii="Tahoma" w:hAnsi="Tahoma" w:cs="Tahoma"/>
          <w:sz w:val="18"/>
        </w:rPr>
        <w:t>School Overeenkomst</w:t>
      </w:r>
    </w:p>
    <w:p w14:paraId="15564D94" w14:textId="77777777" w:rsidR="00456002" w:rsidRPr="00AC2F34" w:rsidRDefault="00456002" w:rsidP="0035084D">
      <w:pPr>
        <w:pStyle w:val="AppendixBulletIndent"/>
        <w:numPr>
          <w:ilvl w:val="0"/>
          <w:numId w:val="69"/>
        </w:numPr>
        <w:tabs>
          <w:tab w:val="left" w:pos="1440"/>
        </w:tabs>
        <w:spacing w:after="60"/>
        <w:ind w:left="1440" w:right="720"/>
        <w:rPr>
          <w:rFonts w:ascii="Tahoma" w:hAnsi="Tahoma" w:cs="Tahoma"/>
        </w:rPr>
      </w:pPr>
      <w:r w:rsidRPr="00AC2F34">
        <w:rPr>
          <w:rFonts w:ascii="Tahoma" w:hAnsi="Tahoma" w:cs="Tahoma"/>
          <w:sz w:val="18"/>
        </w:rPr>
        <w:t>EES</w:t>
      </w:r>
    </w:p>
    <w:p w14:paraId="15564D95" w14:textId="77777777" w:rsidR="00456002" w:rsidRPr="00AC2F34" w:rsidRDefault="00456002" w:rsidP="0035084D">
      <w:pPr>
        <w:pStyle w:val="AppendixBulletIndent"/>
        <w:numPr>
          <w:ilvl w:val="0"/>
          <w:numId w:val="69"/>
        </w:numPr>
        <w:tabs>
          <w:tab w:val="left" w:pos="1440"/>
        </w:tabs>
        <w:spacing w:after="60"/>
        <w:ind w:left="1440" w:right="720"/>
        <w:rPr>
          <w:rFonts w:ascii="Tahoma" w:hAnsi="Tahoma" w:cs="Tahoma"/>
        </w:rPr>
      </w:pPr>
      <w:r w:rsidRPr="00AC2F34">
        <w:rPr>
          <w:rFonts w:ascii="Tahoma" w:hAnsi="Tahoma" w:cs="Tahoma"/>
          <w:sz w:val="18"/>
        </w:rPr>
        <w:t>Enterprise Overeenkomst</w:t>
      </w:r>
    </w:p>
    <w:p w14:paraId="15564D96" w14:textId="77777777" w:rsidR="00456002" w:rsidRPr="00AC2F34" w:rsidRDefault="00456002" w:rsidP="0035084D">
      <w:pPr>
        <w:pStyle w:val="AppendixIndent"/>
        <w:numPr>
          <w:ilvl w:val="0"/>
          <w:numId w:val="69"/>
        </w:numPr>
        <w:tabs>
          <w:tab w:val="left" w:pos="1440"/>
        </w:tabs>
        <w:spacing w:before="0" w:after="60"/>
        <w:ind w:left="1440" w:right="720"/>
        <w:rPr>
          <w:rFonts w:ascii="Tahoma" w:hAnsi="Tahoma" w:cs="Tahoma"/>
        </w:rPr>
      </w:pPr>
      <w:r w:rsidRPr="00AC2F34">
        <w:rPr>
          <w:rFonts w:ascii="Tahoma" w:hAnsi="Tahoma" w:cs="Tahoma"/>
          <w:sz w:val="18"/>
        </w:rPr>
        <w:t>Enterprise Subscription Overeenkomst</w:t>
      </w:r>
    </w:p>
    <w:p w14:paraId="15564D97" w14:textId="77777777" w:rsidR="00456002" w:rsidRPr="00AC2F34" w:rsidRDefault="00456002" w:rsidP="00456002">
      <w:pPr>
        <w:pStyle w:val="Heading2"/>
        <w:ind w:left="0" w:right="720"/>
        <w:rPr>
          <w:rFonts w:ascii="Tahoma" w:hAnsi="Tahoma" w:cs="Tahoma"/>
        </w:rPr>
      </w:pPr>
      <w:bookmarkStart w:id="737" w:name="_Toc323819653"/>
      <w:bookmarkStart w:id="738" w:name="_Toc336338204"/>
      <w:bookmarkStart w:id="739" w:name="_Toc343596550"/>
      <w:r w:rsidRPr="00AC2F34">
        <w:rPr>
          <w:rFonts w:ascii="Tahoma" w:hAnsi="Tahoma" w:cs="Tahoma"/>
        </w:rPr>
        <w:lastRenderedPageBreak/>
        <w:t>Upgrade</w:t>
      </w:r>
      <w:bookmarkEnd w:id="737"/>
      <w:bookmarkEnd w:id="738"/>
      <w:bookmarkEnd w:id="739"/>
    </w:p>
    <w:p w14:paraId="15564D98" w14:textId="77777777" w:rsidR="00456002" w:rsidRPr="00AC2F34" w:rsidRDefault="00456002" w:rsidP="007C05C1">
      <w:pPr>
        <w:pStyle w:val="AppendixIndent"/>
        <w:spacing w:before="0"/>
        <w:ind w:left="0" w:right="720"/>
        <w:rPr>
          <w:rFonts w:ascii="Tahoma" w:hAnsi="Tahoma" w:cs="Tahoma"/>
        </w:rPr>
      </w:pPr>
    </w:p>
    <w:p w14:paraId="15564D99" w14:textId="77777777" w:rsidR="00456002" w:rsidRPr="00AC2F34" w:rsidRDefault="00456002" w:rsidP="00456002">
      <w:pPr>
        <w:pStyle w:val="AppendixIndent"/>
        <w:ind w:left="0" w:right="720"/>
        <w:rPr>
          <w:rFonts w:ascii="Tahoma" w:hAnsi="Tahoma" w:cs="Tahoma"/>
        </w:rPr>
      </w:pPr>
      <w:r w:rsidRPr="00AC2F34">
        <w:rPr>
          <w:rFonts w:ascii="Tahoma" w:hAnsi="Tahoma" w:cs="Tahoma"/>
          <w:sz w:val="18"/>
        </w:rPr>
        <w:t xml:space="preserve">Dit producttype is alleen beschikbaar voor het </w:t>
      </w:r>
      <w:r w:rsidRPr="00AC2F34">
        <w:rPr>
          <w:rFonts w:ascii="Tahoma" w:hAnsi="Tahoma" w:cs="Tahoma"/>
          <w:sz w:val="18"/>
          <w:u w:val="single"/>
        </w:rPr>
        <w:t>Windows Desktop Operating System</w:t>
      </w:r>
      <w:r w:rsidRPr="00AC2F34">
        <w:rPr>
          <w:rFonts w:ascii="Tahoma" w:hAnsi="Tahoma" w:cs="Tahoma"/>
          <w:sz w:val="18"/>
        </w:rPr>
        <w:t>, is versiespecifiek en biedt het recht tot het uitvoeren van de versie van het product waarvoor het is besteld.</w:t>
      </w:r>
      <w:r w:rsidR="00AB728B" w:rsidRPr="00AC2F34">
        <w:rPr>
          <w:rFonts w:ascii="Tahoma" w:hAnsi="Tahoma" w:cs="Tahoma"/>
          <w:sz w:val="18"/>
        </w:rPr>
        <w:t xml:space="preserve"> </w:t>
      </w:r>
      <w:r w:rsidRPr="00AC2F34">
        <w:rPr>
          <w:rFonts w:ascii="Tahoma" w:hAnsi="Tahoma" w:cs="Tahoma"/>
          <w:sz w:val="18"/>
        </w:rPr>
        <w:t>Beschikbaar in de volgende programma's:</w:t>
      </w:r>
    </w:p>
    <w:p w14:paraId="15564D9A" w14:textId="77777777" w:rsidR="00456002" w:rsidRPr="00AC2F34" w:rsidRDefault="00456002" w:rsidP="00456002">
      <w:pPr>
        <w:pStyle w:val="AppendixIndent"/>
        <w:ind w:left="0" w:right="720"/>
        <w:rPr>
          <w:rFonts w:ascii="Tahoma" w:hAnsi="Tahoma" w:cs="Tahoma"/>
        </w:rPr>
      </w:pPr>
    </w:p>
    <w:p w14:paraId="15564D9B" w14:textId="77777777" w:rsidR="00385C82" w:rsidRPr="00AC2F34" w:rsidRDefault="00385C82" w:rsidP="0035084D">
      <w:pPr>
        <w:pStyle w:val="AppendixBulletIndent"/>
        <w:numPr>
          <w:ilvl w:val="0"/>
          <w:numId w:val="62"/>
        </w:numPr>
        <w:tabs>
          <w:tab w:val="left" w:pos="1440"/>
        </w:tabs>
        <w:spacing w:after="60"/>
        <w:ind w:left="1440" w:right="720"/>
        <w:rPr>
          <w:rFonts w:ascii="Tahoma" w:hAnsi="Tahoma" w:cs="Tahoma"/>
        </w:rPr>
      </w:pPr>
      <w:r w:rsidRPr="00AC2F34">
        <w:rPr>
          <w:rFonts w:ascii="Tahoma" w:hAnsi="Tahoma" w:cs="Tahoma"/>
          <w:sz w:val="18"/>
          <w:szCs w:val="18"/>
        </w:rPr>
        <w:t>Open License</w:t>
      </w:r>
    </w:p>
    <w:p w14:paraId="15564D9C" w14:textId="77777777" w:rsidR="00385C82" w:rsidRPr="00AC2F34" w:rsidRDefault="00385C82" w:rsidP="0035084D">
      <w:pPr>
        <w:pStyle w:val="AppendixBulletIndent"/>
        <w:numPr>
          <w:ilvl w:val="0"/>
          <w:numId w:val="62"/>
        </w:numPr>
        <w:tabs>
          <w:tab w:val="left" w:pos="1440"/>
        </w:tabs>
        <w:spacing w:after="60"/>
        <w:ind w:left="1440" w:right="720"/>
        <w:rPr>
          <w:rFonts w:ascii="Tahoma" w:hAnsi="Tahoma" w:cs="Tahoma"/>
        </w:rPr>
      </w:pPr>
      <w:r w:rsidRPr="00AC2F34">
        <w:rPr>
          <w:rFonts w:ascii="Tahoma" w:hAnsi="Tahoma" w:cs="Tahoma"/>
          <w:sz w:val="18"/>
          <w:szCs w:val="18"/>
        </w:rPr>
        <w:t xml:space="preserve">Open Value Subscription (alleen voor uitkoopbestellingen) </w:t>
      </w:r>
    </w:p>
    <w:p w14:paraId="15564D9D" w14:textId="77777777" w:rsidR="00385C82" w:rsidRPr="00AC2F34" w:rsidRDefault="00385C82" w:rsidP="0035084D">
      <w:pPr>
        <w:pStyle w:val="AppendixBulletIndent"/>
        <w:numPr>
          <w:ilvl w:val="0"/>
          <w:numId w:val="62"/>
        </w:numPr>
        <w:tabs>
          <w:tab w:val="left" w:pos="1440"/>
        </w:tabs>
        <w:spacing w:after="60"/>
        <w:ind w:left="1440" w:right="720"/>
        <w:rPr>
          <w:rFonts w:ascii="Tahoma" w:hAnsi="Tahoma" w:cs="Tahoma"/>
        </w:rPr>
      </w:pPr>
      <w:r w:rsidRPr="00AC2F34">
        <w:rPr>
          <w:rFonts w:ascii="Tahoma" w:hAnsi="Tahoma" w:cs="Tahoma"/>
          <w:sz w:val="18"/>
          <w:szCs w:val="18"/>
        </w:rPr>
        <w:t xml:space="preserve">Select </w:t>
      </w:r>
    </w:p>
    <w:p w14:paraId="15564D9E" w14:textId="77777777" w:rsidR="00385C82" w:rsidRPr="00AC2F34" w:rsidRDefault="00385C82" w:rsidP="0035084D">
      <w:pPr>
        <w:pStyle w:val="AppendixBulletIndent"/>
        <w:numPr>
          <w:ilvl w:val="0"/>
          <w:numId w:val="62"/>
        </w:numPr>
        <w:tabs>
          <w:tab w:val="left" w:pos="1440"/>
        </w:tabs>
        <w:spacing w:after="60"/>
        <w:ind w:left="1440" w:right="720"/>
        <w:rPr>
          <w:rFonts w:ascii="Tahoma" w:hAnsi="Tahoma" w:cs="Tahoma"/>
        </w:rPr>
      </w:pPr>
      <w:r w:rsidRPr="00AC2F34">
        <w:rPr>
          <w:rFonts w:ascii="Tahoma" w:hAnsi="Tahoma" w:cs="Tahoma"/>
          <w:sz w:val="18"/>
          <w:szCs w:val="18"/>
        </w:rPr>
        <w:t>Select Plus</w:t>
      </w:r>
    </w:p>
    <w:p w14:paraId="15564D9F" w14:textId="77777777" w:rsidR="00385C82" w:rsidRPr="009D4A86" w:rsidRDefault="00385C82" w:rsidP="0035084D">
      <w:pPr>
        <w:pStyle w:val="AppendixBulletIndent"/>
        <w:numPr>
          <w:ilvl w:val="0"/>
          <w:numId w:val="62"/>
        </w:numPr>
        <w:tabs>
          <w:tab w:val="left" w:pos="1440"/>
        </w:tabs>
        <w:spacing w:after="60"/>
        <w:ind w:left="1440" w:right="720"/>
        <w:rPr>
          <w:rFonts w:ascii="Tahoma" w:hAnsi="Tahoma" w:cs="Tahoma"/>
          <w:lang w:val="nb-NO"/>
        </w:rPr>
      </w:pPr>
      <w:r w:rsidRPr="009D4A86">
        <w:rPr>
          <w:rFonts w:ascii="Tahoma" w:hAnsi="Tahoma" w:cs="Tahoma"/>
          <w:sz w:val="18"/>
          <w:szCs w:val="18"/>
          <w:lang w:val="nb-NO"/>
        </w:rPr>
        <w:t>School Overeenkomst (alleen voor uitkoopbestellingen)</w:t>
      </w:r>
    </w:p>
    <w:p w14:paraId="15564DA0" w14:textId="77777777" w:rsidR="00385C82" w:rsidRPr="00AC2F34" w:rsidRDefault="00385C82" w:rsidP="0035084D">
      <w:pPr>
        <w:pStyle w:val="AppendixBulletIndent"/>
        <w:numPr>
          <w:ilvl w:val="0"/>
          <w:numId w:val="62"/>
        </w:numPr>
        <w:tabs>
          <w:tab w:val="left" w:pos="1440"/>
        </w:tabs>
        <w:spacing w:after="60"/>
        <w:ind w:left="1440" w:right="720"/>
        <w:rPr>
          <w:rFonts w:ascii="Tahoma" w:hAnsi="Tahoma" w:cs="Tahoma"/>
        </w:rPr>
      </w:pPr>
      <w:r w:rsidRPr="00AC2F34">
        <w:rPr>
          <w:rFonts w:ascii="Tahoma" w:hAnsi="Tahoma" w:cs="Tahoma"/>
          <w:sz w:val="18"/>
          <w:szCs w:val="18"/>
        </w:rPr>
        <w:t>EES (alleen voor uitkoopbestellingen)</w:t>
      </w:r>
    </w:p>
    <w:p w14:paraId="15564DA1" w14:textId="77777777" w:rsidR="00385C82" w:rsidRPr="00AC2F34" w:rsidRDefault="00385C82" w:rsidP="0035084D">
      <w:pPr>
        <w:pStyle w:val="AppendixBulletIndent"/>
        <w:numPr>
          <w:ilvl w:val="0"/>
          <w:numId w:val="62"/>
        </w:numPr>
        <w:tabs>
          <w:tab w:val="left" w:pos="1440"/>
        </w:tabs>
        <w:spacing w:after="60"/>
        <w:ind w:left="1440" w:right="720"/>
        <w:rPr>
          <w:rFonts w:ascii="Tahoma" w:hAnsi="Tahoma" w:cs="Tahoma"/>
        </w:rPr>
      </w:pPr>
      <w:r w:rsidRPr="00AC2F34">
        <w:rPr>
          <w:rFonts w:ascii="Tahoma" w:hAnsi="Tahoma" w:cs="Tahoma"/>
          <w:sz w:val="18"/>
          <w:szCs w:val="18"/>
        </w:rPr>
        <w:t>Enterprise Subscription Overeenkomst (alleen voor uitkoopbestellingen)</w:t>
      </w:r>
    </w:p>
    <w:p w14:paraId="15564DA2" w14:textId="77777777" w:rsidR="00456002" w:rsidRPr="00AC2F34" w:rsidRDefault="00456002" w:rsidP="00456002">
      <w:pPr>
        <w:pStyle w:val="AppendixIndent"/>
        <w:ind w:left="0" w:right="720"/>
        <w:rPr>
          <w:rFonts w:ascii="Tahoma" w:hAnsi="Tahoma" w:cs="Tahoma"/>
        </w:rPr>
      </w:pPr>
    </w:p>
    <w:p w14:paraId="15564DA3" w14:textId="77777777" w:rsidR="00456002" w:rsidRPr="009D4A86" w:rsidRDefault="00456002" w:rsidP="00456002">
      <w:pPr>
        <w:pStyle w:val="AppendixIndent"/>
        <w:ind w:left="0" w:right="720"/>
        <w:rPr>
          <w:rFonts w:ascii="Tahoma" w:hAnsi="Tahoma" w:cs="Tahoma"/>
          <w:lang w:val="nb-NO"/>
        </w:rPr>
      </w:pPr>
      <w:r w:rsidRPr="00AC2F34">
        <w:rPr>
          <w:rFonts w:ascii="Tahoma" w:hAnsi="Tahoma" w:cs="Tahoma"/>
          <w:sz w:val="18"/>
        </w:rPr>
        <w:t xml:space="preserve">De klant dient te beschikken over een kwalificerende ten grondslag liggende desktop operating system-licentie voordat deze een Windows Desktop Operating System Upgrade-licentie kan verkrijgen. Raadpleeg het gedeelte Systeemproducten voor een lijst van kwalificerende desktop operating systems. </w:t>
      </w:r>
      <w:r w:rsidRPr="009D4A86">
        <w:rPr>
          <w:rFonts w:ascii="Tahoma" w:hAnsi="Tahoma" w:cs="Tahoma"/>
          <w:sz w:val="18"/>
          <w:lang w:val="nb-NO"/>
        </w:rPr>
        <w:t>Deze lijst verschilt per programma en de omstandigheden van een bestelling.</w:t>
      </w:r>
    </w:p>
    <w:p w14:paraId="15564DA4" w14:textId="77777777" w:rsidR="00456002" w:rsidRPr="009D4A86" w:rsidRDefault="00456002" w:rsidP="007C05C1">
      <w:pPr>
        <w:pStyle w:val="Heading2"/>
        <w:ind w:left="0" w:right="720"/>
        <w:rPr>
          <w:rFonts w:ascii="Tahoma" w:hAnsi="Tahoma" w:cs="Tahoma"/>
          <w:b w:val="0"/>
          <w:bCs/>
          <w:sz w:val="18"/>
          <w:szCs w:val="18"/>
          <w:lang w:val="nb-NO"/>
        </w:rPr>
      </w:pPr>
    </w:p>
    <w:p w14:paraId="15564DA5" w14:textId="77777777" w:rsidR="00EF1A3F" w:rsidRPr="009D4A86" w:rsidRDefault="00EF1A3F" w:rsidP="00EF1A3F">
      <w:pPr>
        <w:rPr>
          <w:lang w:val="nb-NO"/>
        </w:rPr>
      </w:pPr>
    </w:p>
    <w:p w14:paraId="15564DA6" w14:textId="77777777" w:rsidR="00456002" w:rsidRPr="009D4A86" w:rsidRDefault="00456002" w:rsidP="00456002">
      <w:pPr>
        <w:pStyle w:val="Heading2"/>
        <w:ind w:left="0" w:right="720"/>
        <w:rPr>
          <w:rFonts w:ascii="Tahoma" w:hAnsi="Tahoma" w:cs="Tahoma"/>
          <w:lang w:val="nb-NO"/>
        </w:rPr>
      </w:pPr>
      <w:bookmarkStart w:id="740" w:name="_Toc323819654"/>
      <w:bookmarkStart w:id="741" w:name="_Toc336338205"/>
      <w:bookmarkStart w:id="742" w:name="_Toc343596551"/>
      <w:r w:rsidRPr="009D4A86">
        <w:rPr>
          <w:rFonts w:ascii="Tahoma" w:hAnsi="Tahoma" w:cs="Tahoma"/>
          <w:lang w:val="nb-NO"/>
        </w:rPr>
        <w:t>Upgrade en Software Assurance</w:t>
      </w:r>
      <w:bookmarkEnd w:id="740"/>
      <w:bookmarkEnd w:id="741"/>
      <w:bookmarkEnd w:id="742"/>
      <w:r w:rsidRPr="009D4A86">
        <w:rPr>
          <w:rFonts w:ascii="Tahoma" w:hAnsi="Tahoma" w:cs="Tahoma"/>
          <w:lang w:val="nb-NO"/>
        </w:rPr>
        <w:t xml:space="preserve"> </w:t>
      </w:r>
    </w:p>
    <w:p w14:paraId="15564DA7" w14:textId="77777777" w:rsidR="00456002" w:rsidRPr="009D4A86" w:rsidRDefault="00456002" w:rsidP="007C05C1">
      <w:pPr>
        <w:ind w:right="720"/>
        <w:rPr>
          <w:rFonts w:cs="Tahoma"/>
          <w:szCs w:val="18"/>
          <w:lang w:val="nb-NO"/>
        </w:rPr>
      </w:pPr>
    </w:p>
    <w:p w14:paraId="15564DA8" w14:textId="77777777" w:rsidR="00456002" w:rsidRPr="00AC2F34" w:rsidRDefault="00456002" w:rsidP="00456002">
      <w:pPr>
        <w:pStyle w:val="AppendixIndent"/>
        <w:ind w:left="0" w:right="720"/>
        <w:rPr>
          <w:rFonts w:ascii="Tahoma" w:hAnsi="Tahoma" w:cs="Tahoma"/>
          <w:sz w:val="18"/>
          <w:szCs w:val="18"/>
        </w:rPr>
      </w:pPr>
      <w:r w:rsidRPr="009D4A86">
        <w:rPr>
          <w:rFonts w:ascii="Tahoma" w:hAnsi="Tahoma" w:cs="Tahoma"/>
          <w:sz w:val="18"/>
          <w:szCs w:val="18"/>
          <w:lang w:val="nb-NO"/>
        </w:rPr>
        <w:t>Dit producttype is alleen beschikbaar voor het Windows Desktop Operating System, is niet versiespecifiek en</w:t>
      </w:r>
      <w:r w:rsidR="00097921" w:rsidRPr="009D4A86">
        <w:rPr>
          <w:rFonts w:ascii="Tahoma" w:hAnsi="Tahoma" w:cs="Tahoma"/>
          <w:sz w:val="18"/>
          <w:szCs w:val="18"/>
          <w:lang w:val="nb-NO"/>
        </w:rPr>
        <w:t> </w:t>
      </w:r>
      <w:r w:rsidRPr="009D4A86">
        <w:rPr>
          <w:rFonts w:ascii="Tahoma" w:hAnsi="Tahoma" w:cs="Tahoma"/>
          <w:sz w:val="18"/>
          <w:szCs w:val="18"/>
          <w:lang w:val="nb-NO"/>
        </w:rPr>
        <w:t xml:space="preserve">biedt klanten het recht tegelijkertijd Upgrade en Software Assurance te verkrijgen voor het desktop operating system. </w:t>
      </w:r>
      <w:r w:rsidRPr="00AC2F34">
        <w:rPr>
          <w:rFonts w:ascii="Tahoma" w:hAnsi="Tahoma" w:cs="Tahoma"/>
          <w:sz w:val="18"/>
          <w:szCs w:val="18"/>
        </w:rPr>
        <w:t>Beschikbaar in de volgende programma's:</w:t>
      </w:r>
    </w:p>
    <w:p w14:paraId="15564DA9" w14:textId="77777777" w:rsidR="00116EDC" w:rsidRPr="00AC2F34" w:rsidRDefault="00116EDC" w:rsidP="002D25C8">
      <w:pPr>
        <w:pStyle w:val="AppendixIndent"/>
        <w:spacing w:before="0" w:after="60"/>
        <w:ind w:left="0" w:right="720"/>
        <w:rPr>
          <w:rFonts w:ascii="Tahoma" w:hAnsi="Tahoma" w:cs="Tahoma"/>
          <w:sz w:val="18"/>
          <w:szCs w:val="18"/>
        </w:rPr>
      </w:pPr>
    </w:p>
    <w:p w14:paraId="15564DAA" w14:textId="77777777" w:rsidR="00456002" w:rsidRPr="00AC2F34" w:rsidRDefault="00456002" w:rsidP="0035084D">
      <w:pPr>
        <w:pStyle w:val="AppendixBulletIndent"/>
        <w:numPr>
          <w:ilvl w:val="0"/>
          <w:numId w:val="63"/>
        </w:numPr>
        <w:tabs>
          <w:tab w:val="clear" w:pos="360"/>
          <w:tab w:val="num" w:pos="1440"/>
        </w:tabs>
        <w:spacing w:after="60"/>
        <w:ind w:left="1440" w:right="720"/>
        <w:rPr>
          <w:rFonts w:ascii="Tahoma" w:hAnsi="Tahoma" w:cs="Tahoma"/>
          <w:sz w:val="18"/>
          <w:szCs w:val="18"/>
        </w:rPr>
      </w:pPr>
      <w:r w:rsidRPr="00AC2F34">
        <w:rPr>
          <w:rFonts w:ascii="Tahoma" w:hAnsi="Tahoma" w:cs="Tahoma"/>
          <w:sz w:val="18"/>
          <w:szCs w:val="18"/>
        </w:rPr>
        <w:t>Open License</w:t>
      </w:r>
    </w:p>
    <w:p w14:paraId="15564DAB" w14:textId="77777777" w:rsidR="00456002" w:rsidRPr="00AC2F34" w:rsidRDefault="00456002" w:rsidP="0035084D">
      <w:pPr>
        <w:pStyle w:val="AppendixBulletIndent"/>
        <w:numPr>
          <w:ilvl w:val="0"/>
          <w:numId w:val="63"/>
        </w:numPr>
        <w:tabs>
          <w:tab w:val="clear" w:pos="360"/>
          <w:tab w:val="num" w:pos="1440"/>
        </w:tabs>
        <w:spacing w:after="60"/>
        <w:ind w:left="1440" w:right="720"/>
        <w:rPr>
          <w:rFonts w:ascii="Tahoma" w:hAnsi="Tahoma" w:cs="Tahoma"/>
          <w:sz w:val="18"/>
          <w:szCs w:val="18"/>
        </w:rPr>
      </w:pPr>
      <w:r w:rsidRPr="00AC2F34">
        <w:rPr>
          <w:rFonts w:ascii="Tahoma" w:hAnsi="Tahoma" w:cs="Tahoma"/>
          <w:sz w:val="18"/>
          <w:szCs w:val="18"/>
        </w:rPr>
        <w:t>Open Value</w:t>
      </w:r>
    </w:p>
    <w:p w14:paraId="15564DAC" w14:textId="77777777" w:rsidR="00456002" w:rsidRPr="00AC2F34" w:rsidRDefault="00456002" w:rsidP="0035084D">
      <w:pPr>
        <w:pStyle w:val="AppendixBulletIndent"/>
        <w:numPr>
          <w:ilvl w:val="0"/>
          <w:numId w:val="63"/>
        </w:numPr>
        <w:tabs>
          <w:tab w:val="clear" w:pos="360"/>
          <w:tab w:val="num" w:pos="1440"/>
        </w:tabs>
        <w:spacing w:after="60"/>
        <w:ind w:left="1440" w:right="720"/>
        <w:rPr>
          <w:rFonts w:ascii="Tahoma" w:hAnsi="Tahoma" w:cs="Tahoma"/>
          <w:sz w:val="18"/>
          <w:szCs w:val="18"/>
        </w:rPr>
      </w:pPr>
      <w:r w:rsidRPr="00AC2F34">
        <w:rPr>
          <w:rFonts w:ascii="Tahoma" w:hAnsi="Tahoma" w:cs="Tahoma"/>
          <w:sz w:val="18"/>
          <w:szCs w:val="18"/>
        </w:rPr>
        <w:t>Open Value Subscription</w:t>
      </w:r>
    </w:p>
    <w:p w14:paraId="15564DAD" w14:textId="77777777" w:rsidR="00456002" w:rsidRPr="00AC2F34" w:rsidRDefault="00456002" w:rsidP="0035084D">
      <w:pPr>
        <w:pStyle w:val="AppendixBulletIndent"/>
        <w:numPr>
          <w:ilvl w:val="0"/>
          <w:numId w:val="63"/>
        </w:numPr>
        <w:tabs>
          <w:tab w:val="clear" w:pos="360"/>
          <w:tab w:val="num" w:pos="1440"/>
        </w:tabs>
        <w:spacing w:after="60"/>
        <w:ind w:left="1440" w:right="720"/>
        <w:rPr>
          <w:rFonts w:ascii="Tahoma" w:hAnsi="Tahoma" w:cs="Tahoma"/>
          <w:sz w:val="18"/>
          <w:szCs w:val="18"/>
        </w:rPr>
      </w:pPr>
      <w:r w:rsidRPr="00AC2F34">
        <w:rPr>
          <w:rFonts w:ascii="Tahoma" w:hAnsi="Tahoma" w:cs="Tahoma"/>
          <w:sz w:val="18"/>
          <w:szCs w:val="18"/>
        </w:rPr>
        <w:t xml:space="preserve">Select </w:t>
      </w:r>
    </w:p>
    <w:p w14:paraId="15564DAE" w14:textId="77777777" w:rsidR="00456002" w:rsidRPr="00AC2F34" w:rsidRDefault="00456002" w:rsidP="0035084D">
      <w:pPr>
        <w:pStyle w:val="AppendixBulletIndent"/>
        <w:numPr>
          <w:ilvl w:val="0"/>
          <w:numId w:val="63"/>
        </w:numPr>
        <w:tabs>
          <w:tab w:val="clear" w:pos="360"/>
          <w:tab w:val="num" w:pos="1440"/>
        </w:tabs>
        <w:spacing w:after="60"/>
        <w:ind w:left="1440" w:right="720"/>
        <w:rPr>
          <w:rFonts w:ascii="Tahoma" w:hAnsi="Tahoma" w:cs="Tahoma"/>
          <w:sz w:val="18"/>
          <w:szCs w:val="18"/>
        </w:rPr>
      </w:pPr>
      <w:r w:rsidRPr="00AC2F34">
        <w:rPr>
          <w:rFonts w:ascii="Tahoma" w:hAnsi="Tahoma" w:cs="Tahoma"/>
          <w:sz w:val="18"/>
          <w:szCs w:val="18"/>
        </w:rPr>
        <w:t>Select Plus</w:t>
      </w:r>
    </w:p>
    <w:p w14:paraId="15564DAF" w14:textId="77777777" w:rsidR="00456002" w:rsidRPr="00AC2F34" w:rsidRDefault="00456002" w:rsidP="0035084D">
      <w:pPr>
        <w:pStyle w:val="AppendixBulletIndent"/>
        <w:numPr>
          <w:ilvl w:val="0"/>
          <w:numId w:val="63"/>
        </w:numPr>
        <w:tabs>
          <w:tab w:val="clear" w:pos="360"/>
          <w:tab w:val="num" w:pos="1440"/>
        </w:tabs>
        <w:spacing w:after="60"/>
        <w:ind w:left="1440" w:right="720"/>
        <w:rPr>
          <w:rFonts w:ascii="Tahoma" w:hAnsi="Tahoma" w:cs="Tahoma"/>
          <w:sz w:val="18"/>
          <w:szCs w:val="18"/>
        </w:rPr>
      </w:pPr>
      <w:r w:rsidRPr="00AC2F34">
        <w:rPr>
          <w:rFonts w:ascii="Tahoma" w:hAnsi="Tahoma" w:cs="Tahoma"/>
          <w:sz w:val="18"/>
          <w:szCs w:val="18"/>
        </w:rPr>
        <w:t>School Overeenkomst</w:t>
      </w:r>
    </w:p>
    <w:p w14:paraId="15564DB0" w14:textId="77777777" w:rsidR="00456002" w:rsidRPr="00AC2F34" w:rsidRDefault="00456002" w:rsidP="0035084D">
      <w:pPr>
        <w:pStyle w:val="AppendixBulletIndent"/>
        <w:numPr>
          <w:ilvl w:val="0"/>
          <w:numId w:val="63"/>
        </w:numPr>
        <w:tabs>
          <w:tab w:val="clear" w:pos="360"/>
          <w:tab w:val="num" w:pos="1440"/>
        </w:tabs>
        <w:spacing w:after="60"/>
        <w:ind w:left="1440" w:right="720"/>
        <w:rPr>
          <w:rFonts w:ascii="Tahoma" w:hAnsi="Tahoma" w:cs="Tahoma"/>
          <w:sz w:val="18"/>
          <w:szCs w:val="18"/>
        </w:rPr>
      </w:pPr>
      <w:r w:rsidRPr="00AC2F34">
        <w:rPr>
          <w:rFonts w:ascii="Tahoma" w:hAnsi="Tahoma" w:cs="Tahoma"/>
          <w:sz w:val="18"/>
          <w:szCs w:val="18"/>
        </w:rPr>
        <w:t>ESS</w:t>
      </w:r>
    </w:p>
    <w:p w14:paraId="15564DB1" w14:textId="77777777" w:rsidR="00456002" w:rsidRPr="00AC2F34" w:rsidRDefault="00456002" w:rsidP="0035084D">
      <w:pPr>
        <w:pStyle w:val="AppendixBulletIndent"/>
        <w:numPr>
          <w:ilvl w:val="0"/>
          <w:numId w:val="63"/>
        </w:numPr>
        <w:tabs>
          <w:tab w:val="clear" w:pos="360"/>
          <w:tab w:val="num" w:pos="1440"/>
        </w:tabs>
        <w:spacing w:after="60"/>
        <w:ind w:left="1440" w:right="720"/>
        <w:rPr>
          <w:rFonts w:ascii="Tahoma" w:hAnsi="Tahoma" w:cs="Tahoma"/>
          <w:sz w:val="18"/>
          <w:szCs w:val="18"/>
        </w:rPr>
      </w:pPr>
      <w:r w:rsidRPr="00AC2F34">
        <w:rPr>
          <w:rFonts w:ascii="Tahoma" w:hAnsi="Tahoma" w:cs="Tahoma"/>
          <w:sz w:val="18"/>
          <w:szCs w:val="18"/>
        </w:rPr>
        <w:t>Enterprise Overeenkomst</w:t>
      </w:r>
    </w:p>
    <w:p w14:paraId="15564DB2" w14:textId="77777777" w:rsidR="00456002" w:rsidRPr="00AC2F34" w:rsidRDefault="00456002" w:rsidP="0035084D">
      <w:pPr>
        <w:pStyle w:val="AppendixBulletIndent"/>
        <w:numPr>
          <w:ilvl w:val="0"/>
          <w:numId w:val="63"/>
        </w:numPr>
        <w:tabs>
          <w:tab w:val="clear" w:pos="360"/>
          <w:tab w:val="num" w:pos="1440"/>
        </w:tabs>
        <w:spacing w:after="60"/>
        <w:ind w:left="1440" w:right="720"/>
        <w:rPr>
          <w:rFonts w:ascii="Tahoma" w:hAnsi="Tahoma" w:cs="Tahoma"/>
          <w:sz w:val="18"/>
          <w:szCs w:val="18"/>
        </w:rPr>
      </w:pPr>
      <w:r w:rsidRPr="00AC2F34">
        <w:rPr>
          <w:rFonts w:ascii="Tahoma" w:hAnsi="Tahoma" w:cs="Tahoma"/>
          <w:sz w:val="18"/>
          <w:szCs w:val="18"/>
        </w:rPr>
        <w:t>Enterprise Subscription Overeenkomst</w:t>
      </w:r>
    </w:p>
    <w:p w14:paraId="15564DB3" w14:textId="77777777" w:rsidR="00456002" w:rsidRPr="00AC2F34" w:rsidRDefault="00456002" w:rsidP="00456002">
      <w:pPr>
        <w:pStyle w:val="AppendixIndent"/>
        <w:ind w:left="0" w:right="720"/>
        <w:rPr>
          <w:rFonts w:ascii="Tahoma" w:hAnsi="Tahoma" w:cs="Tahoma"/>
          <w:sz w:val="18"/>
          <w:szCs w:val="18"/>
        </w:rPr>
      </w:pPr>
    </w:p>
    <w:p w14:paraId="15564DB4" w14:textId="77777777" w:rsidR="00456002" w:rsidRPr="009D4A86" w:rsidRDefault="00456002" w:rsidP="00456002">
      <w:pPr>
        <w:pStyle w:val="AppendixIndent"/>
        <w:ind w:left="0" w:right="720"/>
        <w:rPr>
          <w:rFonts w:ascii="Tahoma" w:hAnsi="Tahoma" w:cs="Tahoma"/>
          <w:sz w:val="18"/>
          <w:szCs w:val="18"/>
          <w:lang w:val="nb-NO"/>
        </w:rPr>
      </w:pPr>
      <w:r w:rsidRPr="009D4A86">
        <w:rPr>
          <w:rFonts w:ascii="Tahoma" w:hAnsi="Tahoma" w:cs="Tahoma"/>
          <w:sz w:val="18"/>
          <w:szCs w:val="18"/>
          <w:lang w:val="nb-NO"/>
        </w:rPr>
        <w:t>De klant dient te beschikken over de kwalificerende ten grondslag liggende desktop operating system-licentie voordat deze de Upgrade kan verkrijgen. Software Assurance dient u te verkrijgen op het moment dat u de corresponderende Upgrade verkrijgt, behalve in het geval van abonnementsprogramma's. In dat geval dient u de upgrade te verkrijgen op het moment dat u een bestaande Software Assurance-termijn verlengt.</w:t>
      </w:r>
    </w:p>
    <w:p w14:paraId="15564DB5" w14:textId="77777777" w:rsidR="00456002" w:rsidRPr="009D4A86" w:rsidRDefault="00456002" w:rsidP="00ED589D">
      <w:pPr>
        <w:pStyle w:val="AppendixIndent"/>
        <w:spacing w:before="0"/>
        <w:ind w:left="0" w:right="720"/>
        <w:rPr>
          <w:rFonts w:ascii="Tahoma" w:hAnsi="Tahoma" w:cs="Tahoma"/>
          <w:b/>
          <w:bCs/>
          <w:sz w:val="18"/>
          <w:szCs w:val="18"/>
          <w:lang w:val="nb-NO"/>
        </w:rPr>
      </w:pPr>
    </w:p>
    <w:p w14:paraId="15564DB6" w14:textId="77777777" w:rsidR="00892791" w:rsidRPr="009D4A86" w:rsidRDefault="00892791" w:rsidP="00456002">
      <w:pPr>
        <w:pStyle w:val="Heading2"/>
        <w:ind w:left="0" w:right="720"/>
        <w:rPr>
          <w:rFonts w:ascii="Tahoma" w:hAnsi="Tahoma" w:cs="Tahoma"/>
          <w:bCs/>
          <w:sz w:val="18"/>
          <w:szCs w:val="18"/>
          <w:lang w:val="nb-NO"/>
        </w:rPr>
      </w:pPr>
      <w:bookmarkStart w:id="743" w:name="_Toc323819656"/>
      <w:bookmarkStart w:id="744" w:name="_Toc336338206"/>
    </w:p>
    <w:p w14:paraId="15564DB7" w14:textId="77777777" w:rsidR="00DA735A" w:rsidRPr="009D4A86" w:rsidRDefault="00DA735A" w:rsidP="00DA735A">
      <w:pPr>
        <w:rPr>
          <w:lang w:val="nb-NO"/>
        </w:rPr>
      </w:pPr>
    </w:p>
    <w:p w14:paraId="15564DB8" w14:textId="77777777" w:rsidR="00DA735A" w:rsidRPr="009D4A86" w:rsidRDefault="00DA735A" w:rsidP="00DA735A">
      <w:pPr>
        <w:rPr>
          <w:lang w:val="nb-NO"/>
        </w:rPr>
      </w:pPr>
    </w:p>
    <w:p w14:paraId="15564DB9" w14:textId="77777777" w:rsidR="00DA735A" w:rsidRPr="009D4A86" w:rsidRDefault="00DA735A" w:rsidP="00DA735A">
      <w:pPr>
        <w:rPr>
          <w:lang w:val="nb-NO"/>
        </w:rPr>
      </w:pPr>
    </w:p>
    <w:p w14:paraId="15564DBA" w14:textId="77777777" w:rsidR="00DA735A" w:rsidRPr="009D4A86" w:rsidRDefault="00DA735A" w:rsidP="00DA735A">
      <w:pPr>
        <w:rPr>
          <w:lang w:val="nb-NO"/>
        </w:rPr>
      </w:pPr>
    </w:p>
    <w:p w14:paraId="15564DBB" w14:textId="77777777" w:rsidR="00DA735A" w:rsidRPr="009D4A86" w:rsidRDefault="00DA735A" w:rsidP="00DA735A">
      <w:pPr>
        <w:rPr>
          <w:lang w:val="nb-NO"/>
        </w:rPr>
      </w:pPr>
    </w:p>
    <w:p w14:paraId="15564DBC" w14:textId="77777777" w:rsidR="00DA735A" w:rsidRPr="009D4A86" w:rsidRDefault="00DA735A" w:rsidP="00DA735A">
      <w:pPr>
        <w:rPr>
          <w:lang w:val="nb-NO"/>
        </w:rPr>
      </w:pPr>
    </w:p>
    <w:p w14:paraId="15564DBD" w14:textId="77777777" w:rsidR="00DA735A" w:rsidRPr="009D4A86" w:rsidRDefault="00DA735A" w:rsidP="00DA735A">
      <w:pPr>
        <w:rPr>
          <w:lang w:val="nb-NO"/>
        </w:rPr>
      </w:pPr>
    </w:p>
    <w:p w14:paraId="15564DBE" w14:textId="77777777" w:rsidR="00DA735A" w:rsidRPr="009D4A86" w:rsidRDefault="00DA735A" w:rsidP="00DA735A">
      <w:pPr>
        <w:rPr>
          <w:lang w:val="nb-NO"/>
        </w:rPr>
      </w:pPr>
    </w:p>
    <w:p w14:paraId="15564DBF" w14:textId="77777777" w:rsidR="00456002" w:rsidRPr="00AC2F34" w:rsidRDefault="00456002" w:rsidP="00456002">
      <w:pPr>
        <w:pStyle w:val="Heading2"/>
        <w:ind w:left="0" w:right="720"/>
        <w:rPr>
          <w:rFonts w:ascii="Tahoma" w:hAnsi="Tahoma" w:cs="Tahoma"/>
        </w:rPr>
      </w:pPr>
      <w:bookmarkStart w:id="745" w:name="_Toc343596552"/>
      <w:r w:rsidRPr="00AC2F34">
        <w:rPr>
          <w:rFonts w:ascii="Tahoma" w:hAnsi="Tahoma" w:cs="Tahoma"/>
        </w:rPr>
        <w:lastRenderedPageBreak/>
        <w:t>Work at Home-licenties</w:t>
      </w:r>
      <w:bookmarkEnd w:id="743"/>
      <w:bookmarkEnd w:id="744"/>
      <w:bookmarkEnd w:id="745"/>
    </w:p>
    <w:p w14:paraId="15564DC0" w14:textId="77777777" w:rsidR="00456002" w:rsidRPr="00AC2F34" w:rsidRDefault="00456002" w:rsidP="007C05C1">
      <w:pPr>
        <w:ind w:right="720"/>
        <w:rPr>
          <w:rFonts w:cs="Tahoma"/>
        </w:rPr>
      </w:pPr>
    </w:p>
    <w:p w14:paraId="15564DC1" w14:textId="77777777" w:rsidR="00456002" w:rsidRPr="00AC2F34" w:rsidRDefault="00456002" w:rsidP="00456002">
      <w:pPr>
        <w:pStyle w:val="AppendixIndent"/>
        <w:ind w:left="0" w:right="720"/>
        <w:rPr>
          <w:rFonts w:ascii="Tahoma" w:hAnsi="Tahoma" w:cs="Tahoma"/>
        </w:rPr>
      </w:pPr>
      <w:r w:rsidRPr="00AC2F34">
        <w:rPr>
          <w:rFonts w:ascii="Tahoma" w:hAnsi="Tahoma" w:cs="Tahoma"/>
          <w:sz w:val="18"/>
        </w:rPr>
        <w:t>Beschikbaar in de volgende programma's:</w:t>
      </w:r>
    </w:p>
    <w:p w14:paraId="15564DC2" w14:textId="77777777" w:rsidR="00456002" w:rsidRPr="00AC2F34" w:rsidRDefault="00456002" w:rsidP="00A12176">
      <w:pPr>
        <w:pStyle w:val="AppendixBulletIndent"/>
        <w:ind w:left="0" w:right="720" w:firstLine="0"/>
        <w:rPr>
          <w:rFonts w:ascii="Tahoma" w:hAnsi="Tahoma" w:cs="Tahoma"/>
        </w:rPr>
      </w:pPr>
    </w:p>
    <w:p w14:paraId="15564DC3" w14:textId="77777777" w:rsidR="00456002" w:rsidRPr="00AC2F34" w:rsidRDefault="00456002" w:rsidP="0035084D">
      <w:pPr>
        <w:pStyle w:val="AppendixBulletIndent"/>
        <w:numPr>
          <w:ilvl w:val="0"/>
          <w:numId w:val="65"/>
        </w:numPr>
        <w:tabs>
          <w:tab w:val="clear" w:pos="360"/>
          <w:tab w:val="num" w:pos="1440"/>
        </w:tabs>
        <w:spacing w:after="60"/>
        <w:ind w:left="1440" w:right="720"/>
        <w:rPr>
          <w:rFonts w:ascii="Tahoma" w:hAnsi="Tahoma" w:cs="Tahoma"/>
        </w:rPr>
      </w:pPr>
      <w:r w:rsidRPr="00AC2F34">
        <w:rPr>
          <w:rFonts w:ascii="Tahoma" w:hAnsi="Tahoma" w:cs="Tahoma"/>
          <w:sz w:val="18"/>
        </w:rPr>
        <w:t xml:space="preserve">Select </w:t>
      </w:r>
    </w:p>
    <w:p w14:paraId="15564DC4" w14:textId="77777777" w:rsidR="00456002" w:rsidRPr="00AC2F34" w:rsidRDefault="00456002" w:rsidP="0035084D">
      <w:pPr>
        <w:pStyle w:val="AppendixBulletIndent"/>
        <w:numPr>
          <w:ilvl w:val="0"/>
          <w:numId w:val="65"/>
        </w:numPr>
        <w:tabs>
          <w:tab w:val="clear" w:pos="360"/>
          <w:tab w:val="num" w:pos="1440"/>
        </w:tabs>
        <w:spacing w:after="60"/>
        <w:ind w:left="1440" w:right="720"/>
        <w:rPr>
          <w:rFonts w:ascii="Tahoma" w:hAnsi="Tahoma" w:cs="Tahoma"/>
        </w:rPr>
      </w:pPr>
      <w:r w:rsidRPr="00AC2F34">
        <w:rPr>
          <w:rFonts w:ascii="Tahoma" w:hAnsi="Tahoma" w:cs="Tahoma"/>
          <w:sz w:val="18"/>
        </w:rPr>
        <w:t>Select Plus</w:t>
      </w:r>
    </w:p>
    <w:p w14:paraId="15564DC5" w14:textId="77777777" w:rsidR="00456002" w:rsidRPr="00AC2F34" w:rsidRDefault="00456002" w:rsidP="0035084D">
      <w:pPr>
        <w:pStyle w:val="AppendixBulletIndent"/>
        <w:numPr>
          <w:ilvl w:val="0"/>
          <w:numId w:val="65"/>
        </w:numPr>
        <w:tabs>
          <w:tab w:val="clear" w:pos="360"/>
          <w:tab w:val="num" w:pos="1440"/>
        </w:tabs>
        <w:spacing w:after="60"/>
        <w:ind w:left="1440" w:right="720"/>
        <w:rPr>
          <w:rFonts w:ascii="Tahoma" w:hAnsi="Tahoma" w:cs="Tahoma"/>
        </w:rPr>
      </w:pPr>
      <w:r w:rsidRPr="00AC2F34">
        <w:rPr>
          <w:rFonts w:ascii="Tahoma" w:hAnsi="Tahoma" w:cs="Tahoma"/>
          <w:sz w:val="18"/>
        </w:rPr>
        <w:t>Enterprise Overeenkomst</w:t>
      </w:r>
    </w:p>
    <w:p w14:paraId="15564DC6" w14:textId="77777777" w:rsidR="00023FE7" w:rsidRPr="00AC2F34" w:rsidRDefault="00456002" w:rsidP="00A12176">
      <w:pPr>
        <w:rPr>
          <w:rFonts w:cs="Tahoma"/>
        </w:rPr>
      </w:pPr>
      <w:r w:rsidRPr="00AC2F34">
        <w:rPr>
          <w:rFonts w:cs="Tahoma"/>
        </w:rPr>
        <w:t>Een Work at Home-licentie kan alleen worden verkregen in verband met een product dat is gelicentieerd voor uitvoering op een At Work-desktop. Het Work at Home-programma is geen aankoopplan voor medewerkers. Klanten met de Select, Select Plus, of Enterprise Overeenkomst (niet de medewerker) behouden het recht op de Work at Home-licentie.</w:t>
      </w:r>
      <w:r w:rsidR="00AB728B" w:rsidRPr="00AC2F34">
        <w:rPr>
          <w:rFonts w:cs="Tahoma"/>
        </w:rPr>
        <w:t xml:space="preserve"> </w:t>
      </w:r>
      <w:r w:rsidRPr="00AC2F34">
        <w:rPr>
          <w:rFonts w:cs="Tahoma"/>
        </w:rPr>
        <w:t>Raadpleeg de Overeenkomst/Enrollment voor rechten voor Work at Home die beschikbaar zijn voor in</w:t>
      </w:r>
      <w:r w:rsidR="00892791" w:rsidRPr="00AC2F34">
        <w:rPr>
          <w:rFonts w:cs="Tahoma"/>
        </w:rPr>
        <w:t> </w:t>
      </w:r>
      <w:r w:rsidRPr="00AC2F34">
        <w:rPr>
          <w:rFonts w:cs="Tahoma"/>
        </w:rPr>
        <w:t>aanmerking komende klanten van academische instellingen.</w:t>
      </w:r>
      <w:r w:rsidR="00AB728B" w:rsidRPr="00AC2F34">
        <w:rPr>
          <w:rFonts w:cs="Tahoma"/>
        </w:rPr>
        <w:t xml:space="preserve"> </w:t>
      </w:r>
    </w:p>
    <w:p w14:paraId="15564DC7" w14:textId="77777777" w:rsidR="00A12B06" w:rsidRPr="00AC2F34" w:rsidRDefault="00A12B06">
      <w:pPr>
        <w:rPr>
          <w:rFonts w:cs="Tahoma"/>
        </w:rPr>
      </w:pPr>
      <w:r w:rsidRPr="00AC2F34">
        <w:rPr>
          <w:rFonts w:cs="Tahoma"/>
        </w:rPr>
        <w:br w:type="page"/>
      </w:r>
    </w:p>
    <w:p w14:paraId="15564DC8" w14:textId="77777777" w:rsidR="00A12B06" w:rsidRPr="00AC2F34" w:rsidRDefault="00A12B06" w:rsidP="00A12176">
      <w:pPr>
        <w:rPr>
          <w:rFonts w:cs="Tahoma"/>
          <w:sz w:val="2"/>
          <w:szCs w:val="2"/>
        </w:rPr>
      </w:pPr>
    </w:p>
    <w:p w14:paraId="15564DC9" w14:textId="77777777" w:rsidR="00456002" w:rsidRPr="00AC2F34" w:rsidRDefault="00023FE7" w:rsidP="00A12B06">
      <w:pPr>
        <w:pStyle w:val="Heading1"/>
        <w:spacing w:before="0"/>
        <w:rPr>
          <w:rFonts w:cs="Tahoma"/>
        </w:rPr>
      </w:pPr>
      <w:bookmarkStart w:id="746" w:name="_Section_5_–"/>
      <w:bookmarkStart w:id="747" w:name="_SECTIE_5_–"/>
      <w:bookmarkStart w:id="748" w:name="_Toc336338207"/>
      <w:bookmarkStart w:id="749" w:name="_Toc343596553"/>
      <w:bookmarkEnd w:id="746"/>
      <w:bookmarkEnd w:id="747"/>
      <w:r w:rsidRPr="00AC2F34">
        <w:rPr>
          <w:rFonts w:cs="Tahoma"/>
        </w:rPr>
        <w:t>SECTIE 5 –</w:t>
      </w:r>
      <w:bookmarkStart w:id="750" w:name="Sect5_OnlineServices"/>
      <w:r w:rsidRPr="00AC2F34">
        <w:rPr>
          <w:rFonts w:cs="Tahoma"/>
        </w:rPr>
        <w:t xml:space="preserve"> Prijzen en betalingsvoorwaarden voor online diensten</w:t>
      </w:r>
      <w:bookmarkEnd w:id="748"/>
      <w:bookmarkEnd w:id="749"/>
      <w:bookmarkEnd w:id="750"/>
    </w:p>
    <w:p w14:paraId="15564DCA" w14:textId="77777777" w:rsidR="00456002" w:rsidRPr="00AC2F34" w:rsidRDefault="00456002" w:rsidP="00456002">
      <w:pPr>
        <w:outlineLvl w:val="2"/>
        <w:rPr>
          <w:rFonts w:cs="Tahoma"/>
        </w:rPr>
      </w:pPr>
    </w:p>
    <w:p w14:paraId="15564DCB" w14:textId="77777777" w:rsidR="00456002" w:rsidRPr="00AC2F34" w:rsidRDefault="00456002" w:rsidP="00456002">
      <w:pPr>
        <w:outlineLvl w:val="2"/>
        <w:rPr>
          <w:rFonts w:cs="Tahoma"/>
        </w:rPr>
      </w:pPr>
      <w:r w:rsidRPr="00AC2F34">
        <w:rPr>
          <w:rFonts w:cs="Tahoma"/>
          <w:szCs w:val="18"/>
        </w:rPr>
        <w:t>Online diensten zijn producten die bestaan uit software met diensten die verkrijgbaar zijn op abonnementsbasis, zoals beschreven in de Product Use Rights, en die online worden geleverd.</w:t>
      </w:r>
      <w:r w:rsidR="00AB728B" w:rsidRPr="00AC2F34">
        <w:rPr>
          <w:rFonts w:cs="Tahoma"/>
          <w:szCs w:val="18"/>
        </w:rPr>
        <w:t xml:space="preserve"> </w:t>
      </w:r>
      <w:r w:rsidRPr="00AC2F34">
        <w:rPr>
          <w:rFonts w:cs="Tahoma"/>
          <w:szCs w:val="18"/>
        </w:rPr>
        <w:t>Sommige volumelicentieovereenkomsten verwijzen klanten naar de Product List voor een lijst van beschikbare “Online Diensten”. Binnen de context van deze verwijzing omvatten Online Diensten:</w:t>
      </w:r>
    </w:p>
    <w:p w14:paraId="15564DCC" w14:textId="77777777" w:rsidR="002D25C8" w:rsidRPr="00AC2F34" w:rsidRDefault="002D25C8" w:rsidP="00456002">
      <w:pPr>
        <w:outlineLvl w:val="2"/>
        <w:rPr>
          <w:rFonts w:cs="Tahoma"/>
          <w:sz w:val="16"/>
          <w:szCs w:val="20"/>
        </w:rPr>
      </w:pPr>
    </w:p>
    <w:p w14:paraId="15564DCD" w14:textId="77777777" w:rsidR="00456002" w:rsidRPr="00AC2F34" w:rsidRDefault="00456002" w:rsidP="0035084D">
      <w:pPr>
        <w:numPr>
          <w:ilvl w:val="0"/>
          <w:numId w:val="70"/>
        </w:numPr>
        <w:spacing w:after="60"/>
        <w:rPr>
          <w:rFonts w:cs="Tahoma"/>
        </w:rPr>
      </w:pPr>
      <w:r w:rsidRPr="00AC2F34">
        <w:rPr>
          <w:rFonts w:eastAsia="Calibri" w:cs="Tahoma"/>
          <w:color w:val="000000"/>
          <w:szCs w:val="18"/>
        </w:rPr>
        <w:t>Dynamics CRM Online</w:t>
      </w:r>
    </w:p>
    <w:p w14:paraId="15564DCE" w14:textId="77777777" w:rsidR="00456002" w:rsidRPr="00AC2F34" w:rsidRDefault="00456002" w:rsidP="0035084D">
      <w:pPr>
        <w:numPr>
          <w:ilvl w:val="0"/>
          <w:numId w:val="70"/>
        </w:numPr>
        <w:spacing w:after="60"/>
        <w:rPr>
          <w:rFonts w:cs="Tahoma"/>
        </w:rPr>
      </w:pPr>
      <w:r w:rsidRPr="00AC2F34">
        <w:rPr>
          <w:rFonts w:eastAsia="Calibri" w:cs="Tahoma"/>
          <w:color w:val="000000"/>
          <w:szCs w:val="18"/>
        </w:rPr>
        <w:t>Exchange Online Archiving</w:t>
      </w:r>
    </w:p>
    <w:p w14:paraId="15564DCF" w14:textId="77777777" w:rsidR="00456002" w:rsidRPr="00AC2F34" w:rsidRDefault="00456002" w:rsidP="0035084D">
      <w:pPr>
        <w:numPr>
          <w:ilvl w:val="0"/>
          <w:numId w:val="70"/>
        </w:numPr>
        <w:spacing w:after="60"/>
        <w:rPr>
          <w:rFonts w:cs="Tahoma"/>
        </w:rPr>
      </w:pPr>
      <w:r w:rsidRPr="00AC2F34">
        <w:rPr>
          <w:rFonts w:eastAsia="Calibri" w:cs="Tahoma"/>
          <w:color w:val="000000"/>
          <w:szCs w:val="18"/>
        </w:rPr>
        <w:t xml:space="preserve">Exchange Online Kiosk, Plan 1 en Plan 2 </w:t>
      </w:r>
    </w:p>
    <w:p w14:paraId="15564DD0" w14:textId="77777777" w:rsidR="00456002" w:rsidRPr="00AC2F34" w:rsidRDefault="00456002" w:rsidP="0035084D">
      <w:pPr>
        <w:numPr>
          <w:ilvl w:val="0"/>
          <w:numId w:val="70"/>
        </w:numPr>
        <w:spacing w:after="60"/>
        <w:rPr>
          <w:rFonts w:cs="Tahoma"/>
        </w:rPr>
      </w:pPr>
      <w:r w:rsidRPr="00AC2F34">
        <w:rPr>
          <w:rFonts w:eastAsia="Calibri" w:cs="Tahoma"/>
          <w:color w:val="000000"/>
          <w:szCs w:val="18"/>
        </w:rPr>
        <w:t>Lync Online Plan 1, 2 en 3</w:t>
      </w:r>
    </w:p>
    <w:p w14:paraId="15564DD1" w14:textId="77777777" w:rsidR="00456002" w:rsidRPr="00AC2F34" w:rsidRDefault="00456002" w:rsidP="0035084D">
      <w:pPr>
        <w:numPr>
          <w:ilvl w:val="0"/>
          <w:numId w:val="70"/>
        </w:numPr>
        <w:spacing w:after="60"/>
        <w:rPr>
          <w:rFonts w:cs="Tahoma"/>
        </w:rPr>
      </w:pPr>
      <w:r w:rsidRPr="00AC2F34">
        <w:rPr>
          <w:rFonts w:eastAsia="Calibri" w:cs="Tahoma"/>
          <w:color w:val="000000"/>
          <w:szCs w:val="18"/>
        </w:rPr>
        <w:t>Microsoft Exchange Hosted Continuity</w:t>
      </w:r>
    </w:p>
    <w:p w14:paraId="15564DD2" w14:textId="77777777" w:rsidR="00456002" w:rsidRPr="00AC2F34" w:rsidRDefault="00456002" w:rsidP="0035084D">
      <w:pPr>
        <w:numPr>
          <w:ilvl w:val="0"/>
          <w:numId w:val="70"/>
        </w:numPr>
        <w:spacing w:after="60"/>
        <w:rPr>
          <w:rFonts w:cs="Tahoma"/>
        </w:rPr>
      </w:pPr>
      <w:r w:rsidRPr="00AC2F34">
        <w:rPr>
          <w:rFonts w:eastAsia="Calibri" w:cs="Tahoma"/>
          <w:color w:val="000000"/>
          <w:szCs w:val="18"/>
        </w:rPr>
        <w:t>Microsoft Exchange Hosted Encryption</w:t>
      </w:r>
      <w:r w:rsidR="00AB728B" w:rsidRPr="00AC2F34">
        <w:rPr>
          <w:rFonts w:eastAsia="Calibri" w:cs="Tahoma"/>
          <w:color w:val="000000"/>
          <w:szCs w:val="18"/>
        </w:rPr>
        <w:t xml:space="preserve"> </w:t>
      </w:r>
    </w:p>
    <w:p w14:paraId="15564DD3" w14:textId="77777777" w:rsidR="00456002" w:rsidRPr="009D4A86" w:rsidRDefault="00456002" w:rsidP="0035084D">
      <w:pPr>
        <w:numPr>
          <w:ilvl w:val="0"/>
          <w:numId w:val="70"/>
        </w:numPr>
        <w:spacing w:after="60"/>
        <w:rPr>
          <w:rFonts w:cs="Tahoma"/>
          <w:lang w:val="pt-BR"/>
        </w:rPr>
      </w:pPr>
      <w:r w:rsidRPr="009D4A86">
        <w:rPr>
          <w:rFonts w:eastAsia="Calibri" w:cs="Tahoma"/>
          <w:color w:val="000000"/>
          <w:szCs w:val="18"/>
          <w:lang w:val="pt-BR"/>
        </w:rPr>
        <w:t>Office 365 Plan K1, K1, E1, E2, E3 en E4</w:t>
      </w:r>
    </w:p>
    <w:p w14:paraId="15564DD4" w14:textId="77777777" w:rsidR="00456002" w:rsidRPr="00AC2F34" w:rsidRDefault="00456002" w:rsidP="0035084D">
      <w:pPr>
        <w:numPr>
          <w:ilvl w:val="0"/>
          <w:numId w:val="70"/>
        </w:numPr>
        <w:spacing w:after="60"/>
        <w:rPr>
          <w:rFonts w:cs="Tahoma"/>
        </w:rPr>
      </w:pPr>
      <w:r w:rsidRPr="00AC2F34">
        <w:rPr>
          <w:rFonts w:eastAsia="Calibri" w:cs="Tahoma"/>
          <w:color w:val="000000"/>
          <w:szCs w:val="18"/>
        </w:rPr>
        <w:t>Lync Server Public Instant Messaging Connectivity met America Online (AOL) Instant Messaging Service en Windows Live Messenger Service</w:t>
      </w:r>
    </w:p>
    <w:p w14:paraId="15564DD5" w14:textId="77777777" w:rsidR="00456002" w:rsidRPr="00AC2F34" w:rsidRDefault="00456002" w:rsidP="0035084D">
      <w:pPr>
        <w:numPr>
          <w:ilvl w:val="0"/>
          <w:numId w:val="70"/>
        </w:numPr>
        <w:spacing w:after="60"/>
        <w:rPr>
          <w:rFonts w:cs="Tahoma"/>
        </w:rPr>
      </w:pPr>
      <w:r w:rsidRPr="00AC2F34">
        <w:rPr>
          <w:rFonts w:eastAsia="Calibri" w:cs="Tahoma"/>
          <w:color w:val="000000"/>
          <w:szCs w:val="18"/>
        </w:rPr>
        <w:t xml:space="preserve">Lync Server Public Instant Messaging Connectivity met Yahoo Instant Messaging Service </w:t>
      </w:r>
    </w:p>
    <w:p w14:paraId="15564DD6" w14:textId="77777777" w:rsidR="00456002" w:rsidRPr="00AC2F34" w:rsidRDefault="00456002" w:rsidP="0035084D">
      <w:pPr>
        <w:numPr>
          <w:ilvl w:val="0"/>
          <w:numId w:val="70"/>
        </w:numPr>
        <w:spacing w:after="60"/>
        <w:rPr>
          <w:rFonts w:cs="Tahoma"/>
        </w:rPr>
      </w:pPr>
      <w:r w:rsidRPr="00AC2F34">
        <w:rPr>
          <w:rFonts w:eastAsia="Calibri" w:cs="Tahoma"/>
          <w:color w:val="000000"/>
          <w:szCs w:val="18"/>
        </w:rPr>
        <w:t xml:space="preserve">Office Groove Enterprise Services </w:t>
      </w:r>
    </w:p>
    <w:p w14:paraId="15564DD7" w14:textId="77777777" w:rsidR="00456002" w:rsidRPr="00AC2F34" w:rsidRDefault="00456002" w:rsidP="0035084D">
      <w:pPr>
        <w:numPr>
          <w:ilvl w:val="0"/>
          <w:numId w:val="70"/>
        </w:numPr>
        <w:spacing w:after="60"/>
        <w:rPr>
          <w:rFonts w:cs="Tahoma"/>
        </w:rPr>
      </w:pPr>
      <w:r w:rsidRPr="00AC2F34">
        <w:rPr>
          <w:rFonts w:eastAsia="Calibri" w:cs="Tahoma"/>
          <w:color w:val="000000"/>
          <w:szCs w:val="18"/>
        </w:rPr>
        <w:t>Office Professional Plus Subscription</w:t>
      </w:r>
    </w:p>
    <w:p w14:paraId="15564DD8" w14:textId="77777777" w:rsidR="00456002" w:rsidRPr="00AC2F34" w:rsidRDefault="00456002" w:rsidP="0035084D">
      <w:pPr>
        <w:numPr>
          <w:ilvl w:val="0"/>
          <w:numId w:val="70"/>
        </w:numPr>
        <w:spacing w:after="60"/>
        <w:rPr>
          <w:rFonts w:cs="Tahoma"/>
        </w:rPr>
      </w:pPr>
      <w:r w:rsidRPr="00AC2F34">
        <w:rPr>
          <w:rFonts w:eastAsia="Calibri" w:cs="Tahoma"/>
          <w:color w:val="000000"/>
          <w:szCs w:val="18"/>
        </w:rPr>
        <w:t>Office Live Meeting Standard en Professional Edition</w:t>
      </w:r>
    </w:p>
    <w:p w14:paraId="15564DD9" w14:textId="77777777" w:rsidR="00456002" w:rsidRPr="00AC2F34" w:rsidRDefault="00456002" w:rsidP="0035084D">
      <w:pPr>
        <w:numPr>
          <w:ilvl w:val="0"/>
          <w:numId w:val="70"/>
        </w:numPr>
        <w:spacing w:after="60"/>
        <w:rPr>
          <w:rFonts w:cs="Tahoma"/>
        </w:rPr>
      </w:pPr>
      <w:r w:rsidRPr="00AC2F34">
        <w:rPr>
          <w:rFonts w:eastAsia="Calibri" w:cs="Tahoma"/>
          <w:color w:val="000000"/>
          <w:szCs w:val="18"/>
        </w:rPr>
        <w:t xml:space="preserve">SharePoint Online Plan 1 en Plan 2 </w:t>
      </w:r>
    </w:p>
    <w:p w14:paraId="15564DDA" w14:textId="77777777" w:rsidR="00456002" w:rsidRPr="00AC2F34" w:rsidRDefault="00456002" w:rsidP="0035084D">
      <w:pPr>
        <w:numPr>
          <w:ilvl w:val="0"/>
          <w:numId w:val="70"/>
        </w:numPr>
        <w:spacing w:after="60"/>
        <w:rPr>
          <w:rFonts w:cs="Tahoma"/>
        </w:rPr>
      </w:pPr>
      <w:r w:rsidRPr="00AC2F34">
        <w:rPr>
          <w:rFonts w:eastAsia="Calibri" w:cs="Tahoma"/>
          <w:color w:val="000000"/>
          <w:szCs w:val="18"/>
        </w:rPr>
        <w:t>System Center Advisor</w:t>
      </w:r>
    </w:p>
    <w:p w14:paraId="15564DDB" w14:textId="77777777" w:rsidR="00456002" w:rsidRPr="00AC2F34" w:rsidRDefault="00456002" w:rsidP="0035084D">
      <w:pPr>
        <w:numPr>
          <w:ilvl w:val="0"/>
          <w:numId w:val="70"/>
        </w:numPr>
        <w:spacing w:after="60"/>
        <w:rPr>
          <w:rFonts w:cs="Tahoma"/>
        </w:rPr>
      </w:pPr>
      <w:r w:rsidRPr="00AC2F34">
        <w:rPr>
          <w:rFonts w:eastAsia="Calibri" w:cs="Tahoma"/>
          <w:color w:val="000000"/>
          <w:szCs w:val="18"/>
        </w:rPr>
        <w:t>Windows Azure Services</w:t>
      </w:r>
    </w:p>
    <w:p w14:paraId="15564DDC" w14:textId="77777777" w:rsidR="00456002" w:rsidRPr="00AC2F34" w:rsidRDefault="00456002" w:rsidP="00DA735A">
      <w:pPr>
        <w:numPr>
          <w:ilvl w:val="0"/>
          <w:numId w:val="70"/>
        </w:numPr>
        <w:spacing w:after="60"/>
        <w:rPr>
          <w:rFonts w:cs="Tahoma"/>
        </w:rPr>
      </w:pPr>
      <w:r w:rsidRPr="00AC2F34">
        <w:rPr>
          <w:rFonts w:eastAsia="Calibri" w:cs="Tahoma"/>
          <w:color w:val="000000"/>
          <w:szCs w:val="18"/>
        </w:rPr>
        <w:t>Windows Intune &amp; Windows Intune Add-on voor System Center Configuration manager &amp; System</w:t>
      </w:r>
      <w:r w:rsidR="00DA735A" w:rsidRPr="00AC2F34">
        <w:rPr>
          <w:rFonts w:eastAsia="Calibri" w:cs="Tahoma"/>
          <w:color w:val="000000"/>
          <w:szCs w:val="18"/>
        </w:rPr>
        <w:t> </w:t>
      </w:r>
      <w:r w:rsidRPr="00AC2F34">
        <w:rPr>
          <w:rFonts w:eastAsia="Calibri" w:cs="Tahoma"/>
          <w:color w:val="000000"/>
          <w:szCs w:val="18"/>
        </w:rPr>
        <w:t>Center Endpoint Protection</w:t>
      </w:r>
    </w:p>
    <w:p w14:paraId="15564DDD" w14:textId="77777777" w:rsidR="002D25C8" w:rsidRPr="00AC2F34" w:rsidRDefault="002D25C8" w:rsidP="002D25C8">
      <w:pPr>
        <w:spacing w:after="60"/>
        <w:rPr>
          <w:rFonts w:cs="Tahoma"/>
          <w:sz w:val="16"/>
          <w:szCs w:val="20"/>
        </w:rPr>
      </w:pPr>
    </w:p>
    <w:p w14:paraId="15564DDE" w14:textId="77777777" w:rsidR="00456002" w:rsidRPr="009D4A86" w:rsidRDefault="00456002" w:rsidP="00DA735A">
      <w:pPr>
        <w:outlineLvl w:val="2"/>
        <w:rPr>
          <w:rFonts w:cs="Tahoma"/>
          <w:lang w:val="de-DE"/>
        </w:rPr>
      </w:pPr>
      <w:r w:rsidRPr="009D4A86">
        <w:rPr>
          <w:rFonts w:cs="Tahoma"/>
          <w:szCs w:val="18"/>
          <w:lang w:val="de-DE"/>
        </w:rPr>
        <w:t>Er zijn nog andere aanbiedingen naast deze die worden vermeld in de paragraaf Online Diensten in de Product Use</w:t>
      </w:r>
      <w:r w:rsidR="00DA735A" w:rsidRPr="009D4A86">
        <w:rPr>
          <w:rFonts w:cs="Tahoma"/>
          <w:szCs w:val="18"/>
          <w:lang w:val="de-DE"/>
        </w:rPr>
        <w:t> </w:t>
      </w:r>
      <w:r w:rsidRPr="009D4A86">
        <w:rPr>
          <w:rFonts w:cs="Tahoma"/>
          <w:szCs w:val="18"/>
          <w:lang w:val="de-DE"/>
        </w:rPr>
        <w:t>Rights.</w:t>
      </w:r>
      <w:r w:rsidR="00AB728B" w:rsidRPr="009D4A86">
        <w:rPr>
          <w:rFonts w:cs="Tahoma"/>
          <w:szCs w:val="18"/>
          <w:lang w:val="de-DE"/>
        </w:rPr>
        <w:t xml:space="preserve"> </w:t>
      </w:r>
      <w:r w:rsidRPr="009D4A86">
        <w:rPr>
          <w:rFonts w:cs="Tahoma"/>
          <w:szCs w:val="18"/>
          <w:lang w:val="de-DE"/>
        </w:rPr>
        <w:t>De resterende paragrafen van deze “Prijzen en betalingsvoorwaarden voor online diensten” gelden zowel</w:t>
      </w:r>
      <w:r w:rsidR="00DA735A" w:rsidRPr="009D4A86">
        <w:rPr>
          <w:rFonts w:cs="Tahoma"/>
          <w:szCs w:val="18"/>
          <w:lang w:val="de-DE"/>
        </w:rPr>
        <w:t> </w:t>
      </w:r>
      <w:r w:rsidRPr="009D4A86">
        <w:rPr>
          <w:rFonts w:cs="Tahoma"/>
          <w:szCs w:val="18"/>
          <w:lang w:val="de-DE"/>
        </w:rPr>
        <w:t>voor de Online Diensten waarvan de naam hierboven wordt vermeld als deze andere aanbiedingen.</w:t>
      </w:r>
    </w:p>
    <w:p w14:paraId="15564DDF" w14:textId="77777777" w:rsidR="00456002" w:rsidRPr="009D4A86" w:rsidRDefault="00456002" w:rsidP="00116EDC">
      <w:pPr>
        <w:outlineLvl w:val="2"/>
        <w:rPr>
          <w:rFonts w:cs="Tahoma"/>
          <w:sz w:val="14"/>
          <w:szCs w:val="18"/>
          <w:lang w:val="de-DE"/>
        </w:rPr>
      </w:pPr>
    </w:p>
    <w:p w14:paraId="15564DE0" w14:textId="77777777" w:rsidR="00E4088D" w:rsidRPr="009D4A86" w:rsidRDefault="00E4088D" w:rsidP="00116EDC">
      <w:pPr>
        <w:outlineLvl w:val="2"/>
        <w:rPr>
          <w:rFonts w:cs="Tahoma"/>
          <w:sz w:val="14"/>
          <w:szCs w:val="18"/>
          <w:lang w:val="de-DE"/>
        </w:rPr>
      </w:pPr>
    </w:p>
    <w:p w14:paraId="15564DE1" w14:textId="77777777" w:rsidR="00456002" w:rsidRPr="009D4A86" w:rsidRDefault="00456002" w:rsidP="00456002">
      <w:pPr>
        <w:pStyle w:val="Heading2"/>
        <w:ind w:left="0"/>
        <w:rPr>
          <w:rFonts w:ascii="Tahoma" w:hAnsi="Tahoma" w:cs="Tahoma"/>
          <w:lang w:val="de-DE"/>
        </w:rPr>
      </w:pPr>
      <w:bookmarkStart w:id="751" w:name="_Toc336338208"/>
      <w:bookmarkStart w:id="752" w:name="_Toc343596554"/>
      <w:r w:rsidRPr="009D4A86">
        <w:rPr>
          <w:rFonts w:ascii="Tahoma" w:hAnsi="Tahoma" w:cs="Tahoma"/>
          <w:lang w:val="de-DE"/>
        </w:rPr>
        <w:t>Looptijd van abonnement op online diensten</w:t>
      </w:r>
      <w:bookmarkEnd w:id="751"/>
      <w:bookmarkEnd w:id="752"/>
    </w:p>
    <w:p w14:paraId="15564DE2" w14:textId="77777777" w:rsidR="00456002" w:rsidRPr="009D4A86" w:rsidRDefault="00456002" w:rsidP="00116EDC">
      <w:pPr>
        <w:outlineLvl w:val="2"/>
        <w:rPr>
          <w:rFonts w:cs="Tahoma"/>
          <w:sz w:val="12"/>
          <w:szCs w:val="16"/>
          <w:lang w:val="de-DE"/>
        </w:rPr>
      </w:pPr>
    </w:p>
    <w:p w14:paraId="15564DE3" w14:textId="77777777" w:rsidR="00973A93" w:rsidRPr="009D4A86" w:rsidRDefault="00456002" w:rsidP="007C52A7">
      <w:pPr>
        <w:outlineLvl w:val="2"/>
        <w:rPr>
          <w:rFonts w:cs="Tahoma"/>
          <w:lang w:val="de-DE"/>
        </w:rPr>
      </w:pPr>
      <w:r w:rsidRPr="009D4A86">
        <w:rPr>
          <w:rFonts w:cs="Tahoma"/>
          <w:szCs w:val="18"/>
          <w:lang w:val="de-DE"/>
        </w:rPr>
        <w:t>De aanvankelijke aankoop van een nieuw abonnement voor een online dienst is bepalend voor de looptijd van het</w:t>
      </w:r>
      <w:r w:rsidR="00127891" w:rsidRPr="009D4A86">
        <w:rPr>
          <w:rFonts w:cs="Tahoma"/>
          <w:szCs w:val="18"/>
          <w:lang w:val="de-DE"/>
        </w:rPr>
        <w:t> </w:t>
      </w:r>
      <w:r w:rsidRPr="009D4A86">
        <w:rPr>
          <w:rFonts w:cs="Tahoma"/>
          <w:szCs w:val="18"/>
          <w:lang w:val="de-DE"/>
        </w:rPr>
        <w:t>abonnement.</w:t>
      </w:r>
      <w:r w:rsidR="00AB728B" w:rsidRPr="009D4A86">
        <w:rPr>
          <w:rFonts w:cs="Tahoma"/>
          <w:szCs w:val="18"/>
          <w:lang w:val="de-DE"/>
        </w:rPr>
        <w:t xml:space="preserve"> </w:t>
      </w:r>
      <w:r w:rsidRPr="009D4A86">
        <w:rPr>
          <w:rFonts w:cs="Tahoma"/>
          <w:szCs w:val="18"/>
          <w:lang w:val="de-DE"/>
        </w:rPr>
        <w:t xml:space="preserve">Bij sommige diensten kan de klant kiezen tussen een eenjarige abonnementstermijn of een abonnement dat eindigt op de datum waarop de overeenkomst of enrollment van de klant afloopt </w:t>
      </w:r>
      <w:r w:rsidR="002D0CFC" w:rsidRPr="009D4A86">
        <w:rPr>
          <w:rFonts w:cs="Tahoma"/>
          <w:szCs w:val="18"/>
          <w:lang w:val="de-DE"/>
        </w:rPr>
        <w:t>“</w:t>
      </w:r>
      <w:r w:rsidRPr="009D4A86">
        <w:rPr>
          <w:rFonts w:cs="Tahoma"/>
          <w:szCs w:val="18"/>
          <w:lang w:val="de-DE"/>
        </w:rPr>
        <w:t>samenvallend</w:t>
      </w:r>
      <w:r w:rsidR="002D0CFC" w:rsidRPr="009D4A86">
        <w:rPr>
          <w:rFonts w:cs="Tahoma"/>
          <w:szCs w:val="18"/>
          <w:lang w:val="de-DE"/>
        </w:rPr>
        <w:t>”</w:t>
      </w:r>
      <w:r w:rsidRPr="009D4A86">
        <w:rPr>
          <w:rFonts w:cs="Tahoma"/>
          <w:szCs w:val="18"/>
          <w:lang w:val="de-DE"/>
        </w:rPr>
        <w:t>, zoals aangegeven in de onderstaande tabel.</w:t>
      </w:r>
      <w:r w:rsidR="00AB728B" w:rsidRPr="009D4A86">
        <w:rPr>
          <w:rFonts w:cs="Tahoma"/>
          <w:szCs w:val="18"/>
          <w:lang w:val="de-DE"/>
        </w:rPr>
        <w:t xml:space="preserve"> </w:t>
      </w:r>
      <w:r w:rsidRPr="009D4A86">
        <w:rPr>
          <w:rFonts w:cs="Tahoma"/>
          <w:szCs w:val="18"/>
          <w:lang w:val="de-DE"/>
        </w:rPr>
        <w:t>Bij Select Plus is de samenvallende abonnementstermijn niet beschikbaar, maar de klant kan onder andere kiezen uit een looptijd van het abonnement van 1 of 3 jaar of kan de</w:t>
      </w:r>
      <w:r w:rsidR="00E4088D" w:rsidRPr="009D4A86">
        <w:rPr>
          <w:rFonts w:cs="Tahoma"/>
          <w:szCs w:val="18"/>
          <w:lang w:val="de-DE"/>
        </w:rPr>
        <w:t> </w:t>
      </w:r>
      <w:r w:rsidRPr="009D4A86">
        <w:rPr>
          <w:rFonts w:cs="Tahoma"/>
          <w:szCs w:val="18"/>
          <w:lang w:val="de-DE"/>
        </w:rPr>
        <w:t>looptijd van het abonnement gelijk laten lopen met tweede verjaardag na de ingangsdatum van de looptijd.</w:t>
      </w:r>
      <w:r w:rsidR="00AB728B" w:rsidRPr="009D4A86">
        <w:rPr>
          <w:rFonts w:cs="Tahoma"/>
          <w:szCs w:val="18"/>
          <w:lang w:val="de-DE"/>
        </w:rPr>
        <w:t xml:space="preserve"> </w:t>
      </w:r>
      <w:r w:rsidRPr="009D4A86">
        <w:rPr>
          <w:rFonts w:cs="Tahoma"/>
          <w:szCs w:val="18"/>
          <w:lang w:val="de-DE"/>
        </w:rPr>
        <w:t>Een eenjarig abonnement loopt mogelijk niet gelijk met, en vervalt mogelijk niet op de einddatum van de overeenkomst van de klant.</w:t>
      </w:r>
      <w:r w:rsidR="00AB728B" w:rsidRPr="009D4A86">
        <w:rPr>
          <w:rFonts w:cs="Tahoma"/>
          <w:szCs w:val="18"/>
          <w:lang w:val="de-DE"/>
        </w:rPr>
        <w:t xml:space="preserve"> </w:t>
      </w:r>
      <w:r w:rsidRPr="009D4A86">
        <w:rPr>
          <w:rFonts w:cs="Tahoma"/>
          <w:szCs w:val="18"/>
          <w:lang w:val="de-DE"/>
        </w:rPr>
        <w:t>Als het eenjarige abonnement afloopt na afloop van de overeenkomst, dienst de klant te beschikken over een actieve Volume Licensing Overeenkomst om aanvullende licenties te kunnen bestellen of de dienst te kunnen verlengen.</w:t>
      </w:r>
      <w:r w:rsidR="00AB728B" w:rsidRPr="009D4A86">
        <w:rPr>
          <w:rFonts w:cs="Tahoma"/>
          <w:szCs w:val="18"/>
          <w:lang w:val="de-DE"/>
        </w:rPr>
        <w:t xml:space="preserve"> </w:t>
      </w:r>
      <w:r w:rsidRPr="009D4A86">
        <w:rPr>
          <w:rFonts w:cs="Tahoma"/>
          <w:szCs w:val="18"/>
          <w:lang w:val="de-DE"/>
        </w:rPr>
        <w:t>Indien de klant aanvullende aankopen van een dienst verricht, dient de abonnementstermijn van</w:t>
      </w:r>
      <w:r w:rsidR="00892791" w:rsidRPr="009D4A86">
        <w:rPr>
          <w:rFonts w:cs="Tahoma"/>
          <w:szCs w:val="18"/>
          <w:lang w:val="de-DE"/>
        </w:rPr>
        <w:t> </w:t>
      </w:r>
      <w:r w:rsidRPr="009D4A86">
        <w:rPr>
          <w:rFonts w:cs="Tahoma"/>
          <w:szCs w:val="18"/>
          <w:lang w:val="de-DE"/>
        </w:rPr>
        <w:t>de aanvullende aankoop te zijn uitgelijnd met de looptijd van het bestaande abonnement van de klant op de betreffende dienst.</w:t>
      </w:r>
      <w:r w:rsidR="00AB728B" w:rsidRPr="009D4A86">
        <w:rPr>
          <w:rFonts w:cs="Tahoma"/>
          <w:szCs w:val="18"/>
          <w:lang w:val="de-DE"/>
        </w:rPr>
        <w:t xml:space="preserve"> </w:t>
      </w:r>
      <w:r w:rsidRPr="009D4A86">
        <w:rPr>
          <w:rFonts w:cs="Tahoma"/>
          <w:szCs w:val="18"/>
          <w:lang w:val="de-DE"/>
        </w:rPr>
        <w:t>Indien de prijs van aanvullende bestellingen voor producten en diensten niet wordt vermeld in</w:t>
      </w:r>
      <w:r w:rsidR="007C52A7" w:rsidRPr="009D4A86">
        <w:rPr>
          <w:rFonts w:cs="Tahoma"/>
          <w:szCs w:val="18"/>
          <w:lang w:val="de-DE"/>
        </w:rPr>
        <w:t> </w:t>
      </w:r>
      <w:r w:rsidRPr="009D4A86">
        <w:rPr>
          <w:rFonts w:cs="Tahoma"/>
          <w:szCs w:val="18"/>
          <w:lang w:val="de-DE"/>
        </w:rPr>
        <w:t>de</w:t>
      </w:r>
      <w:r w:rsidR="00892791" w:rsidRPr="009D4A86">
        <w:rPr>
          <w:rFonts w:cs="Tahoma"/>
          <w:szCs w:val="18"/>
          <w:lang w:val="de-DE"/>
        </w:rPr>
        <w:t> </w:t>
      </w:r>
      <w:r w:rsidRPr="009D4A86">
        <w:rPr>
          <w:rFonts w:cs="Tahoma"/>
          <w:szCs w:val="18"/>
          <w:lang w:val="de-DE"/>
        </w:rPr>
        <w:t>bestaande overeenkomst van de klant, is de prijs die we voor aanvullende hoeveelheden van diensten aan de</w:t>
      </w:r>
      <w:r w:rsidR="007C52A7" w:rsidRPr="009D4A86">
        <w:rPr>
          <w:rFonts w:cs="Tahoma"/>
          <w:szCs w:val="18"/>
          <w:lang w:val="de-DE"/>
        </w:rPr>
        <w:t> </w:t>
      </w:r>
      <w:r w:rsidRPr="009D4A86">
        <w:rPr>
          <w:rFonts w:cs="Tahoma"/>
          <w:szCs w:val="18"/>
          <w:lang w:val="de-DE"/>
        </w:rPr>
        <w:t xml:space="preserve">factureringspartij die in onze administratie is opgenomen in rekening brengen, gelijk aan de aanvankelijke </w:t>
      </w:r>
      <w:r w:rsidRPr="009D4A86">
        <w:rPr>
          <w:rFonts w:cs="Tahoma"/>
          <w:szCs w:val="18"/>
          <w:lang w:val="de-DE"/>
        </w:rPr>
        <w:lastRenderedPageBreak/>
        <w:t>verkoopprijs.</w:t>
      </w:r>
      <w:r w:rsidR="00AB728B" w:rsidRPr="009D4A86">
        <w:rPr>
          <w:rFonts w:cs="Tahoma"/>
          <w:szCs w:val="18"/>
          <w:lang w:val="de-DE"/>
        </w:rPr>
        <w:t xml:space="preserve"> </w:t>
      </w:r>
      <w:r w:rsidRPr="009D4A86">
        <w:rPr>
          <w:rFonts w:cs="Tahoma"/>
          <w:szCs w:val="18"/>
          <w:lang w:val="de-DE"/>
        </w:rPr>
        <w:t xml:space="preserve">Voor specifieke informatie over Windows Azure Services raadpleegt u het gedeelte Windows Azure Services hieronder. </w:t>
      </w:r>
    </w:p>
    <w:tbl>
      <w:tblPr>
        <w:tblW w:w="0" w:type="auto"/>
        <w:tblInd w:w="720" w:type="dxa"/>
        <w:tblCellMar>
          <w:left w:w="0" w:type="dxa"/>
          <w:right w:w="0" w:type="dxa"/>
        </w:tblCellMar>
        <w:tblLook w:val="04A0" w:firstRow="1" w:lastRow="0" w:firstColumn="1" w:lastColumn="0" w:noHBand="0" w:noVBand="1"/>
      </w:tblPr>
      <w:tblGrid>
        <w:gridCol w:w="4428"/>
        <w:gridCol w:w="4428"/>
      </w:tblGrid>
      <w:tr w:rsidR="00456002" w:rsidRPr="00236320" w14:paraId="15564DE6" w14:textId="77777777" w:rsidTr="00892791">
        <w:trPr>
          <w:trHeight w:val="515"/>
          <w:tblHeader/>
        </w:trPr>
        <w:tc>
          <w:tcPr>
            <w:tcW w:w="4428"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15564DE4" w14:textId="77777777" w:rsidR="00456002" w:rsidRPr="009D4A86" w:rsidRDefault="00456002" w:rsidP="00892791">
            <w:pPr>
              <w:jc w:val="center"/>
              <w:rPr>
                <w:rFonts w:eastAsia="Calibri" w:cs="Tahoma"/>
                <w:b/>
                <w:bCs/>
                <w:sz w:val="20"/>
                <w:szCs w:val="18"/>
                <w:lang w:val="de-DE"/>
              </w:rPr>
            </w:pPr>
            <w:r w:rsidRPr="009D4A86">
              <w:rPr>
                <w:rFonts w:eastAsia="Calibri" w:cs="Tahoma"/>
                <w:b/>
                <w:bCs/>
                <w:sz w:val="20"/>
                <w:szCs w:val="18"/>
                <w:lang w:val="de-DE"/>
              </w:rPr>
              <w:t>Online Diensten die beschikbaar zijn voor</w:t>
            </w:r>
            <w:r w:rsidR="00892791" w:rsidRPr="009D4A86">
              <w:rPr>
                <w:rFonts w:eastAsia="Calibri" w:cs="Tahoma"/>
                <w:b/>
                <w:bCs/>
                <w:sz w:val="20"/>
                <w:szCs w:val="18"/>
                <w:lang w:val="de-DE"/>
              </w:rPr>
              <w:t> </w:t>
            </w:r>
            <w:r w:rsidRPr="009D4A86">
              <w:rPr>
                <w:rFonts w:eastAsia="Calibri" w:cs="Tahoma"/>
                <w:b/>
                <w:bCs/>
                <w:sz w:val="20"/>
                <w:szCs w:val="18"/>
                <w:lang w:val="de-DE"/>
              </w:rPr>
              <w:t>één jaar of samenvallende abonnementstermijn</w:t>
            </w:r>
          </w:p>
        </w:tc>
        <w:tc>
          <w:tcPr>
            <w:tcW w:w="442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15564DE5" w14:textId="77777777" w:rsidR="00456002" w:rsidRPr="009D4A86" w:rsidRDefault="00456002" w:rsidP="005C647E">
            <w:pPr>
              <w:jc w:val="center"/>
              <w:rPr>
                <w:rFonts w:eastAsia="Calibri" w:cs="Tahoma"/>
                <w:b/>
                <w:bCs/>
                <w:sz w:val="20"/>
                <w:szCs w:val="18"/>
                <w:lang w:val="de-DE"/>
              </w:rPr>
            </w:pPr>
            <w:r w:rsidRPr="009D4A86">
              <w:rPr>
                <w:rFonts w:eastAsia="Calibri" w:cs="Tahoma"/>
                <w:b/>
                <w:bCs/>
                <w:sz w:val="20"/>
                <w:szCs w:val="18"/>
                <w:lang w:val="de-DE"/>
              </w:rPr>
              <w:t>Online Diensten die uitsluitend beschikbaar zijn voor samenvallende abonnementstermijn</w:t>
            </w:r>
          </w:p>
        </w:tc>
      </w:tr>
      <w:tr w:rsidR="00456002" w:rsidRPr="00AC2F34" w14:paraId="15564E02" w14:textId="77777777" w:rsidTr="00892791">
        <w:trPr>
          <w:trHeight w:val="258"/>
        </w:trPr>
        <w:tc>
          <w:tcPr>
            <w:tcW w:w="4428"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5564DE7" w14:textId="77777777" w:rsidR="00456002" w:rsidRPr="00AC2F34" w:rsidRDefault="00456002" w:rsidP="00DF59B5">
            <w:pPr>
              <w:numPr>
                <w:ilvl w:val="0"/>
                <w:numId w:val="71"/>
              </w:numPr>
              <w:spacing w:after="60"/>
              <w:ind w:left="360" w:right="259"/>
              <w:rPr>
                <w:rFonts w:cs="Tahoma"/>
              </w:rPr>
            </w:pPr>
            <w:r w:rsidRPr="00AC2F34">
              <w:rPr>
                <w:rFonts w:eastAsia="Calibri" w:cs="Tahoma"/>
                <w:color w:val="000000"/>
                <w:szCs w:val="18"/>
              </w:rPr>
              <w:t>Bing Maps Professional</w:t>
            </w:r>
          </w:p>
          <w:p w14:paraId="15564DE8" w14:textId="77777777" w:rsidR="00456002" w:rsidRPr="00AC2F34" w:rsidRDefault="00456002" w:rsidP="00DF59B5">
            <w:pPr>
              <w:numPr>
                <w:ilvl w:val="0"/>
                <w:numId w:val="71"/>
              </w:numPr>
              <w:spacing w:after="60"/>
              <w:ind w:left="360" w:right="259"/>
              <w:rPr>
                <w:rFonts w:cs="Tahoma"/>
              </w:rPr>
            </w:pPr>
            <w:r w:rsidRPr="00AC2F34">
              <w:rPr>
                <w:rFonts w:eastAsia="Calibri" w:cs="Tahoma"/>
                <w:color w:val="000000"/>
                <w:szCs w:val="18"/>
              </w:rPr>
              <w:t>Forefront Online Protection for Exchange</w:t>
            </w:r>
          </w:p>
          <w:p w14:paraId="15564DE9" w14:textId="77777777" w:rsidR="00456002" w:rsidRPr="00AC2F34" w:rsidRDefault="00456002" w:rsidP="00DF59B5">
            <w:pPr>
              <w:numPr>
                <w:ilvl w:val="0"/>
                <w:numId w:val="71"/>
              </w:numPr>
              <w:spacing w:after="60"/>
              <w:ind w:left="360" w:right="259"/>
              <w:rPr>
                <w:rFonts w:cs="Tahoma"/>
              </w:rPr>
            </w:pPr>
            <w:r w:rsidRPr="00AC2F34">
              <w:rPr>
                <w:rFonts w:eastAsia="Calibri" w:cs="Tahoma"/>
                <w:color w:val="000000"/>
                <w:szCs w:val="18"/>
              </w:rPr>
              <w:t>Forefront Protection 2010 for Exchange Server</w:t>
            </w:r>
          </w:p>
          <w:p w14:paraId="15564DEA" w14:textId="77777777" w:rsidR="00456002" w:rsidRPr="00AC2F34" w:rsidRDefault="00456002" w:rsidP="00DF59B5">
            <w:pPr>
              <w:numPr>
                <w:ilvl w:val="0"/>
                <w:numId w:val="71"/>
              </w:numPr>
              <w:spacing w:after="60"/>
              <w:ind w:left="360" w:right="259"/>
              <w:rPr>
                <w:rFonts w:cs="Tahoma"/>
              </w:rPr>
            </w:pPr>
            <w:r w:rsidRPr="00AC2F34">
              <w:rPr>
                <w:rFonts w:eastAsia="Calibri" w:cs="Tahoma"/>
                <w:color w:val="000000"/>
                <w:szCs w:val="18"/>
              </w:rPr>
              <w:t xml:space="preserve">Forefront Protection 2010 for SharePoint </w:t>
            </w:r>
          </w:p>
          <w:p w14:paraId="15564DEB" w14:textId="77777777" w:rsidR="00456002" w:rsidRPr="00AC2F34" w:rsidRDefault="00456002" w:rsidP="00DF59B5">
            <w:pPr>
              <w:numPr>
                <w:ilvl w:val="0"/>
                <w:numId w:val="71"/>
              </w:numPr>
              <w:spacing w:after="60"/>
              <w:ind w:left="360" w:right="259"/>
              <w:rPr>
                <w:rFonts w:cs="Tahoma"/>
              </w:rPr>
            </w:pPr>
            <w:r w:rsidRPr="00AC2F34">
              <w:rPr>
                <w:rFonts w:eastAsia="Calibri" w:cs="Tahoma"/>
                <w:color w:val="000000"/>
                <w:szCs w:val="18"/>
              </w:rPr>
              <w:t>Forefront Protection Suite</w:t>
            </w:r>
          </w:p>
          <w:p w14:paraId="15564DEC" w14:textId="77777777" w:rsidR="00456002" w:rsidRPr="00AC2F34" w:rsidRDefault="00456002" w:rsidP="00DF59B5">
            <w:pPr>
              <w:numPr>
                <w:ilvl w:val="0"/>
                <w:numId w:val="71"/>
              </w:numPr>
              <w:spacing w:after="60"/>
              <w:ind w:left="360" w:right="259"/>
              <w:rPr>
                <w:rFonts w:cs="Tahoma"/>
              </w:rPr>
            </w:pPr>
            <w:r w:rsidRPr="00AC2F34">
              <w:rPr>
                <w:rFonts w:eastAsia="Calibri" w:cs="Tahoma"/>
                <w:color w:val="000000"/>
                <w:szCs w:val="18"/>
              </w:rPr>
              <w:t>Forefront Security for Office Communications Server</w:t>
            </w:r>
          </w:p>
          <w:p w14:paraId="15564DED" w14:textId="77777777" w:rsidR="00456002" w:rsidRPr="00AC2F34" w:rsidRDefault="00456002" w:rsidP="00DF59B5">
            <w:pPr>
              <w:numPr>
                <w:ilvl w:val="0"/>
                <w:numId w:val="71"/>
              </w:numPr>
              <w:spacing w:after="60"/>
              <w:ind w:left="360" w:right="259"/>
              <w:rPr>
                <w:rFonts w:cs="Tahoma"/>
              </w:rPr>
            </w:pPr>
            <w:r w:rsidRPr="00AC2F34">
              <w:rPr>
                <w:rFonts w:eastAsia="Calibri" w:cs="Tahoma"/>
                <w:color w:val="000000"/>
                <w:szCs w:val="18"/>
              </w:rPr>
              <w:t>Forefront Threat Management Gateway Web Protection Service</w:t>
            </w:r>
          </w:p>
          <w:p w14:paraId="15564DEE" w14:textId="77777777" w:rsidR="00456002" w:rsidRPr="00AC2F34" w:rsidRDefault="00456002" w:rsidP="00DF59B5">
            <w:pPr>
              <w:numPr>
                <w:ilvl w:val="0"/>
                <w:numId w:val="71"/>
              </w:numPr>
              <w:spacing w:after="60"/>
              <w:ind w:left="360" w:right="259"/>
              <w:rPr>
                <w:rFonts w:cs="Tahoma"/>
              </w:rPr>
            </w:pPr>
            <w:r w:rsidRPr="00AC2F34">
              <w:rPr>
                <w:rFonts w:eastAsia="Calibri" w:cs="Tahoma"/>
                <w:color w:val="000000"/>
                <w:szCs w:val="18"/>
              </w:rPr>
              <w:t>Lync Server Public Instant Messaging Connectivity met America Online (AOL) Instant Messaging Service en Windows Live Messenger Service</w:t>
            </w:r>
          </w:p>
          <w:p w14:paraId="15564DEF" w14:textId="77777777" w:rsidR="00456002" w:rsidRPr="00AC2F34" w:rsidRDefault="00456002" w:rsidP="00DF59B5">
            <w:pPr>
              <w:numPr>
                <w:ilvl w:val="0"/>
                <w:numId w:val="71"/>
              </w:numPr>
              <w:spacing w:after="60"/>
              <w:ind w:left="360" w:right="259"/>
              <w:rPr>
                <w:rFonts w:cs="Tahoma"/>
              </w:rPr>
            </w:pPr>
            <w:r w:rsidRPr="00AC2F34">
              <w:rPr>
                <w:rFonts w:eastAsia="Calibri" w:cs="Tahoma"/>
                <w:color w:val="000000"/>
                <w:szCs w:val="18"/>
              </w:rPr>
              <w:t xml:space="preserve">Lync Server Public Instant Messaging Connectivity met Yahoo Instant Messaging Service </w:t>
            </w:r>
          </w:p>
          <w:p w14:paraId="15564DF0" w14:textId="77777777" w:rsidR="00456002" w:rsidRPr="00AC2F34" w:rsidRDefault="00456002" w:rsidP="00DF59B5">
            <w:pPr>
              <w:numPr>
                <w:ilvl w:val="0"/>
                <w:numId w:val="71"/>
              </w:numPr>
              <w:spacing w:after="60"/>
              <w:ind w:left="360" w:right="259"/>
              <w:rPr>
                <w:rFonts w:cs="Tahoma"/>
              </w:rPr>
            </w:pPr>
            <w:r w:rsidRPr="00AC2F34">
              <w:rPr>
                <w:rFonts w:eastAsia="Calibri" w:cs="Tahoma"/>
                <w:color w:val="000000"/>
                <w:szCs w:val="18"/>
              </w:rPr>
              <w:t>Microsoft Exchange Hosted Encryption</w:t>
            </w:r>
            <w:r w:rsidR="00AB728B" w:rsidRPr="00AC2F34">
              <w:rPr>
                <w:rFonts w:eastAsia="Calibri" w:cs="Tahoma"/>
                <w:color w:val="000000"/>
                <w:szCs w:val="18"/>
              </w:rPr>
              <w:t xml:space="preserve"> </w:t>
            </w:r>
          </w:p>
          <w:p w14:paraId="15564DF1" w14:textId="77777777" w:rsidR="00456002" w:rsidRPr="00AC2F34" w:rsidRDefault="00456002" w:rsidP="00DF59B5">
            <w:pPr>
              <w:numPr>
                <w:ilvl w:val="0"/>
                <w:numId w:val="71"/>
              </w:numPr>
              <w:spacing w:after="60"/>
              <w:ind w:left="360" w:right="259"/>
              <w:rPr>
                <w:rFonts w:cs="Tahoma"/>
              </w:rPr>
            </w:pPr>
            <w:r w:rsidRPr="00AC2F34">
              <w:rPr>
                <w:rFonts w:eastAsia="Calibri" w:cs="Tahoma"/>
                <w:color w:val="000000"/>
                <w:szCs w:val="18"/>
              </w:rPr>
              <w:t>Microsoft Learning Solutions</w:t>
            </w:r>
          </w:p>
          <w:p w14:paraId="15564DF2" w14:textId="77777777" w:rsidR="00456002" w:rsidRPr="00AC2F34" w:rsidRDefault="00456002" w:rsidP="00DF59B5">
            <w:pPr>
              <w:numPr>
                <w:ilvl w:val="0"/>
                <w:numId w:val="71"/>
              </w:numPr>
              <w:spacing w:after="60"/>
              <w:ind w:left="360" w:right="259"/>
              <w:rPr>
                <w:rFonts w:cs="Tahoma"/>
              </w:rPr>
            </w:pPr>
            <w:r w:rsidRPr="00AC2F34">
              <w:rPr>
                <w:rFonts w:eastAsia="Calibri" w:cs="Tahoma"/>
                <w:color w:val="000000"/>
                <w:szCs w:val="18"/>
              </w:rPr>
              <w:t>Office Groove Enterprise Services</w:t>
            </w:r>
          </w:p>
          <w:p w14:paraId="15564DF3" w14:textId="77777777" w:rsidR="00456002" w:rsidRPr="00AC2F34" w:rsidRDefault="00456002" w:rsidP="00DF59B5">
            <w:pPr>
              <w:numPr>
                <w:ilvl w:val="0"/>
                <w:numId w:val="71"/>
              </w:numPr>
              <w:spacing w:after="60"/>
              <w:ind w:left="360" w:right="259"/>
              <w:rPr>
                <w:rFonts w:cs="Tahoma"/>
              </w:rPr>
            </w:pPr>
            <w:r w:rsidRPr="00AC2F34">
              <w:rPr>
                <w:rFonts w:eastAsia="Calibri" w:cs="Tahoma"/>
                <w:color w:val="000000"/>
                <w:szCs w:val="18"/>
              </w:rPr>
              <w:t>System Center 2012 Endpoint Protection</w:t>
            </w:r>
          </w:p>
          <w:p w14:paraId="15564DF4" w14:textId="77777777" w:rsidR="00456002" w:rsidRPr="00AC2F34" w:rsidRDefault="00456002" w:rsidP="00DF59B5">
            <w:pPr>
              <w:numPr>
                <w:ilvl w:val="0"/>
                <w:numId w:val="71"/>
              </w:numPr>
              <w:spacing w:after="60"/>
              <w:ind w:left="360" w:right="259"/>
              <w:rPr>
                <w:rFonts w:cs="Tahoma"/>
              </w:rPr>
            </w:pPr>
            <w:r w:rsidRPr="00AC2F34">
              <w:rPr>
                <w:rFonts w:eastAsia="Calibri" w:cs="Tahoma"/>
                <w:color w:val="000000"/>
                <w:szCs w:val="18"/>
              </w:rPr>
              <w:t xml:space="preserve">Web Antimalware Subscription voor Forefront Threat Management Gateway Medium Business Edition </w:t>
            </w:r>
          </w:p>
          <w:p w14:paraId="15564DF5" w14:textId="77777777" w:rsidR="00456002" w:rsidRPr="00AC2F34" w:rsidRDefault="00456002" w:rsidP="00DF59B5">
            <w:pPr>
              <w:numPr>
                <w:ilvl w:val="0"/>
                <w:numId w:val="71"/>
              </w:numPr>
              <w:spacing w:after="60"/>
              <w:ind w:left="360" w:right="259"/>
              <w:rPr>
                <w:rFonts w:eastAsia="Calibri" w:cs="Tahoma"/>
                <w:color w:val="000000"/>
                <w:szCs w:val="18"/>
              </w:rPr>
            </w:pPr>
            <w:r w:rsidRPr="00AC2F34">
              <w:rPr>
                <w:rFonts w:eastAsia="Calibri" w:cs="Tahoma"/>
                <w:color w:val="000000"/>
                <w:szCs w:val="18"/>
              </w:rPr>
              <w:t>Windows Azure Services</w:t>
            </w:r>
          </w:p>
        </w:tc>
        <w:tc>
          <w:tcPr>
            <w:tcW w:w="4428" w:type="dxa"/>
            <w:tcBorders>
              <w:top w:val="nil"/>
              <w:left w:val="nil"/>
              <w:bottom w:val="single" w:sz="8" w:space="0" w:color="auto"/>
              <w:right w:val="single" w:sz="8" w:space="0" w:color="auto"/>
            </w:tcBorders>
            <w:tcMar>
              <w:top w:w="0" w:type="dxa"/>
              <w:left w:w="108" w:type="dxa"/>
              <w:bottom w:w="0" w:type="dxa"/>
              <w:right w:w="108" w:type="dxa"/>
            </w:tcMar>
          </w:tcPr>
          <w:p w14:paraId="15564DF6" w14:textId="77777777" w:rsidR="00456002" w:rsidRPr="00AC2F34" w:rsidRDefault="00456002" w:rsidP="00DF59B5">
            <w:pPr>
              <w:numPr>
                <w:ilvl w:val="0"/>
                <w:numId w:val="72"/>
              </w:numPr>
              <w:spacing w:after="60"/>
              <w:ind w:left="360" w:right="187"/>
              <w:rPr>
                <w:rFonts w:cs="Tahoma"/>
              </w:rPr>
            </w:pPr>
            <w:r w:rsidRPr="00AC2F34">
              <w:rPr>
                <w:rFonts w:eastAsia="Calibri" w:cs="Tahoma"/>
                <w:color w:val="000000"/>
                <w:szCs w:val="18"/>
              </w:rPr>
              <w:t xml:space="preserve">Dynamics CRM Online </w:t>
            </w:r>
          </w:p>
          <w:p w14:paraId="15564DF7" w14:textId="77777777" w:rsidR="00456002" w:rsidRPr="00AC2F34" w:rsidRDefault="00456002" w:rsidP="00DF59B5">
            <w:pPr>
              <w:numPr>
                <w:ilvl w:val="0"/>
                <w:numId w:val="72"/>
              </w:numPr>
              <w:spacing w:after="60"/>
              <w:ind w:left="360" w:right="187"/>
              <w:rPr>
                <w:rFonts w:cs="Tahoma"/>
              </w:rPr>
            </w:pPr>
            <w:r w:rsidRPr="00AC2F34">
              <w:rPr>
                <w:rFonts w:eastAsia="Calibri" w:cs="Tahoma"/>
                <w:color w:val="000000"/>
                <w:szCs w:val="18"/>
              </w:rPr>
              <w:t>Dynamics Mobile</w:t>
            </w:r>
          </w:p>
          <w:p w14:paraId="15564DF8" w14:textId="77777777" w:rsidR="00456002" w:rsidRPr="00AC2F34" w:rsidRDefault="00456002" w:rsidP="00DF59B5">
            <w:pPr>
              <w:numPr>
                <w:ilvl w:val="0"/>
                <w:numId w:val="72"/>
              </w:numPr>
              <w:spacing w:after="60"/>
              <w:ind w:left="360" w:right="187"/>
              <w:rPr>
                <w:rFonts w:cs="Tahoma"/>
              </w:rPr>
            </w:pPr>
            <w:r w:rsidRPr="00AC2F34">
              <w:rPr>
                <w:rFonts w:eastAsia="Calibri" w:cs="Tahoma"/>
                <w:color w:val="000000"/>
                <w:szCs w:val="18"/>
              </w:rPr>
              <w:t>Dynamics Onprem Mobile</w:t>
            </w:r>
          </w:p>
          <w:p w14:paraId="15564DF9" w14:textId="77777777" w:rsidR="00456002" w:rsidRPr="00AC2F34" w:rsidRDefault="00456002" w:rsidP="00DF59B5">
            <w:pPr>
              <w:numPr>
                <w:ilvl w:val="0"/>
                <w:numId w:val="72"/>
              </w:numPr>
              <w:spacing w:after="60"/>
              <w:ind w:left="360" w:right="187"/>
              <w:rPr>
                <w:rFonts w:cs="Tahoma"/>
              </w:rPr>
            </w:pPr>
            <w:r w:rsidRPr="00AC2F34">
              <w:rPr>
                <w:rFonts w:eastAsia="Calibri" w:cs="Tahoma"/>
                <w:color w:val="000000"/>
                <w:szCs w:val="18"/>
              </w:rPr>
              <w:t>Exchange Online Archiving</w:t>
            </w:r>
          </w:p>
          <w:p w14:paraId="15564DFA" w14:textId="77777777" w:rsidR="00456002" w:rsidRPr="00AC2F34" w:rsidRDefault="00456002" w:rsidP="00DF59B5">
            <w:pPr>
              <w:numPr>
                <w:ilvl w:val="0"/>
                <w:numId w:val="72"/>
              </w:numPr>
              <w:spacing w:after="60"/>
              <w:ind w:left="360" w:right="187"/>
              <w:rPr>
                <w:rFonts w:cs="Tahoma"/>
              </w:rPr>
            </w:pPr>
            <w:r w:rsidRPr="00AC2F34">
              <w:rPr>
                <w:rFonts w:eastAsia="Calibri" w:cs="Tahoma"/>
                <w:color w:val="000000"/>
                <w:szCs w:val="18"/>
              </w:rPr>
              <w:t xml:space="preserve">Exchange Online Kiosk, Plan 1 en Plan 2 </w:t>
            </w:r>
          </w:p>
          <w:p w14:paraId="15564DFB" w14:textId="77777777" w:rsidR="00456002" w:rsidRPr="00AC2F34" w:rsidRDefault="00456002" w:rsidP="00DF59B5">
            <w:pPr>
              <w:numPr>
                <w:ilvl w:val="0"/>
                <w:numId w:val="72"/>
              </w:numPr>
              <w:spacing w:after="60"/>
              <w:ind w:left="360" w:right="187"/>
              <w:rPr>
                <w:rFonts w:cs="Tahoma"/>
              </w:rPr>
            </w:pPr>
            <w:r w:rsidRPr="00AC2F34">
              <w:rPr>
                <w:rFonts w:eastAsia="Calibri" w:cs="Tahoma"/>
                <w:color w:val="000000"/>
                <w:szCs w:val="18"/>
              </w:rPr>
              <w:t>Lync Online Plan 1, 2 en 3</w:t>
            </w:r>
          </w:p>
          <w:p w14:paraId="15564DFC" w14:textId="77777777" w:rsidR="00456002" w:rsidRPr="00AC2F34" w:rsidRDefault="00456002" w:rsidP="00DF59B5">
            <w:pPr>
              <w:numPr>
                <w:ilvl w:val="0"/>
                <w:numId w:val="72"/>
              </w:numPr>
              <w:spacing w:after="60"/>
              <w:ind w:left="360" w:right="187"/>
              <w:rPr>
                <w:rFonts w:cs="Tahoma"/>
                <w:lang w:val="it-IT"/>
              </w:rPr>
            </w:pPr>
            <w:r w:rsidRPr="00AC2F34">
              <w:rPr>
                <w:rFonts w:eastAsia="Calibri" w:cs="Tahoma"/>
                <w:color w:val="000000"/>
                <w:szCs w:val="18"/>
                <w:lang w:val="it-IT"/>
              </w:rPr>
              <w:t>Office 365 Plan A2, A3, A4, K1, K2, E1, E2, E3 en E4</w:t>
            </w:r>
          </w:p>
          <w:p w14:paraId="15564DFD" w14:textId="77777777" w:rsidR="00456002" w:rsidRPr="00AC2F34" w:rsidRDefault="00456002" w:rsidP="00DF59B5">
            <w:pPr>
              <w:numPr>
                <w:ilvl w:val="0"/>
                <w:numId w:val="72"/>
              </w:numPr>
              <w:spacing w:after="60"/>
              <w:ind w:left="360" w:right="187"/>
              <w:rPr>
                <w:rFonts w:cs="Tahoma"/>
              </w:rPr>
            </w:pPr>
            <w:r w:rsidRPr="00AC2F34">
              <w:rPr>
                <w:rFonts w:eastAsia="Calibri" w:cs="Tahoma"/>
                <w:color w:val="000000"/>
                <w:szCs w:val="18"/>
              </w:rPr>
              <w:t>Office Professional Plus Subscription</w:t>
            </w:r>
          </w:p>
          <w:p w14:paraId="15564DFE" w14:textId="77777777" w:rsidR="00456002" w:rsidRPr="00AC2F34" w:rsidRDefault="00456002" w:rsidP="00DF59B5">
            <w:pPr>
              <w:numPr>
                <w:ilvl w:val="0"/>
                <w:numId w:val="72"/>
              </w:numPr>
              <w:spacing w:after="60"/>
              <w:ind w:left="360" w:right="187"/>
              <w:rPr>
                <w:rFonts w:cs="Tahoma"/>
              </w:rPr>
            </w:pPr>
            <w:r w:rsidRPr="00AC2F34">
              <w:rPr>
                <w:rFonts w:eastAsia="Calibri" w:cs="Tahoma"/>
                <w:color w:val="000000"/>
                <w:szCs w:val="18"/>
              </w:rPr>
              <w:t>Office Web Applications</w:t>
            </w:r>
          </w:p>
          <w:p w14:paraId="15564DFF" w14:textId="77777777" w:rsidR="00456002" w:rsidRPr="00AC2F34" w:rsidRDefault="00456002" w:rsidP="00DF59B5">
            <w:pPr>
              <w:numPr>
                <w:ilvl w:val="0"/>
                <w:numId w:val="72"/>
              </w:numPr>
              <w:spacing w:after="60"/>
              <w:ind w:left="360" w:right="187"/>
              <w:rPr>
                <w:rFonts w:cs="Tahoma"/>
              </w:rPr>
            </w:pPr>
            <w:r w:rsidRPr="00AC2F34">
              <w:rPr>
                <w:rFonts w:eastAsia="Calibri" w:cs="Tahoma"/>
                <w:color w:val="000000"/>
                <w:szCs w:val="18"/>
              </w:rPr>
              <w:t xml:space="preserve">SharePoint Online Plan 1 en Plan 2 </w:t>
            </w:r>
          </w:p>
          <w:p w14:paraId="15564E00" w14:textId="77777777" w:rsidR="00456002" w:rsidRPr="00AC2F34" w:rsidRDefault="00456002" w:rsidP="00DF59B5">
            <w:pPr>
              <w:numPr>
                <w:ilvl w:val="0"/>
                <w:numId w:val="72"/>
              </w:numPr>
              <w:spacing w:after="60"/>
              <w:ind w:left="360" w:right="187"/>
              <w:rPr>
                <w:rFonts w:cs="Tahoma"/>
              </w:rPr>
            </w:pPr>
            <w:r w:rsidRPr="00AC2F34">
              <w:rPr>
                <w:rFonts w:eastAsia="Calibri" w:cs="Tahoma"/>
                <w:color w:val="000000"/>
                <w:szCs w:val="18"/>
              </w:rPr>
              <w:t>Windows Intune</w:t>
            </w:r>
          </w:p>
          <w:p w14:paraId="15564E01" w14:textId="77777777" w:rsidR="00456002" w:rsidRPr="00AC2F34" w:rsidRDefault="003929D1" w:rsidP="00DF59B5">
            <w:pPr>
              <w:numPr>
                <w:ilvl w:val="0"/>
                <w:numId w:val="72"/>
              </w:numPr>
              <w:spacing w:after="60"/>
              <w:ind w:left="360" w:right="187"/>
              <w:rPr>
                <w:rFonts w:eastAsia="Calibri" w:cs="Tahoma"/>
                <w:szCs w:val="18"/>
              </w:rPr>
            </w:pPr>
            <w:r w:rsidRPr="00AC2F34">
              <w:rPr>
                <w:rFonts w:eastAsia="Calibri" w:cs="Tahoma"/>
                <w:color w:val="000000"/>
                <w:szCs w:val="18"/>
              </w:rPr>
              <w:t>Windows Intune Add-on</w:t>
            </w:r>
          </w:p>
        </w:tc>
      </w:tr>
    </w:tbl>
    <w:p w14:paraId="15564E03" w14:textId="77777777" w:rsidR="00456002" w:rsidRPr="00AC2F34" w:rsidRDefault="00456002" w:rsidP="00456002">
      <w:pPr>
        <w:ind w:left="720"/>
        <w:outlineLvl w:val="2"/>
        <w:rPr>
          <w:rFonts w:cs="Tahoma"/>
          <w:sz w:val="14"/>
          <w:szCs w:val="18"/>
        </w:rPr>
      </w:pPr>
    </w:p>
    <w:p w14:paraId="15564E04" w14:textId="77777777" w:rsidR="009A11D9" w:rsidRPr="00AC2F34" w:rsidRDefault="009A11D9" w:rsidP="00456002">
      <w:pPr>
        <w:ind w:left="720"/>
        <w:outlineLvl w:val="2"/>
        <w:rPr>
          <w:rFonts w:cs="Tahoma"/>
          <w:sz w:val="14"/>
          <w:szCs w:val="18"/>
        </w:rPr>
      </w:pPr>
    </w:p>
    <w:p w14:paraId="15564E05" w14:textId="77777777" w:rsidR="00456002" w:rsidRPr="009D4A86" w:rsidRDefault="00456002" w:rsidP="00171817">
      <w:pPr>
        <w:pStyle w:val="Heading2"/>
        <w:ind w:left="0"/>
        <w:rPr>
          <w:rFonts w:ascii="Tahoma" w:hAnsi="Tahoma" w:cs="Tahoma"/>
          <w:lang w:val="de-DE"/>
        </w:rPr>
      </w:pPr>
      <w:bookmarkStart w:id="753" w:name="_Toc336338209"/>
      <w:bookmarkStart w:id="754" w:name="_Toc343596555"/>
      <w:r w:rsidRPr="009D4A86">
        <w:rPr>
          <w:rFonts w:ascii="Tahoma" w:hAnsi="Tahoma" w:cs="Tahoma"/>
          <w:lang w:val="de-DE"/>
        </w:rPr>
        <w:t>Aanschaf en automatische verlenging van online diensten</w:t>
      </w:r>
      <w:bookmarkEnd w:id="753"/>
      <w:bookmarkEnd w:id="754"/>
      <w:r w:rsidRPr="009D4A86">
        <w:rPr>
          <w:rFonts w:ascii="Tahoma" w:hAnsi="Tahoma" w:cs="Tahoma"/>
          <w:lang w:val="de-DE"/>
        </w:rPr>
        <w:t xml:space="preserve"> </w:t>
      </w:r>
    </w:p>
    <w:p w14:paraId="15564E06" w14:textId="77777777" w:rsidR="00456002" w:rsidRPr="009D4A86" w:rsidRDefault="00456002" w:rsidP="00171817">
      <w:pPr>
        <w:outlineLvl w:val="2"/>
        <w:rPr>
          <w:rFonts w:cs="Tahoma"/>
          <w:lang w:val="de-DE"/>
        </w:rPr>
      </w:pPr>
    </w:p>
    <w:p w14:paraId="15564E07" w14:textId="77777777" w:rsidR="00456002" w:rsidRPr="009D4A86" w:rsidRDefault="00456002" w:rsidP="009A11D9">
      <w:pPr>
        <w:outlineLvl w:val="2"/>
        <w:rPr>
          <w:rFonts w:cs="Tahoma"/>
          <w:spacing w:val="-2"/>
          <w:lang w:val="nb-NO"/>
        </w:rPr>
      </w:pPr>
      <w:r w:rsidRPr="009D4A86">
        <w:rPr>
          <w:rFonts w:cs="Tahoma"/>
          <w:spacing w:val="-2"/>
          <w:szCs w:val="18"/>
          <w:lang w:val="nb-NO"/>
        </w:rPr>
        <w:t>Klanten moeten beschikken over een actieve Volume Licensing Overeenkomst om abonnementen op online diensten in Volume Licensing te kunnen bestellen of verlengen.</w:t>
      </w:r>
      <w:r w:rsidR="00AB728B" w:rsidRPr="009D4A86">
        <w:rPr>
          <w:rFonts w:cs="Tahoma"/>
          <w:spacing w:val="-2"/>
          <w:szCs w:val="18"/>
          <w:lang w:val="nb-NO"/>
        </w:rPr>
        <w:t xml:space="preserve"> </w:t>
      </w:r>
      <w:r w:rsidRPr="009D4A86">
        <w:rPr>
          <w:rFonts w:cs="Tahoma"/>
          <w:spacing w:val="-2"/>
          <w:szCs w:val="18"/>
          <w:lang w:val="nb-NO"/>
        </w:rPr>
        <w:t>Een abonnement op online diensten wordt automatisch verlengd op de dag na de datum waarop het abonnement afloopt, tenzij de klant ervoor kiest het abonnement niet</w:t>
      </w:r>
      <w:r w:rsidR="009A11D9" w:rsidRPr="009D4A86">
        <w:rPr>
          <w:rFonts w:cs="Tahoma"/>
          <w:spacing w:val="-2"/>
          <w:szCs w:val="18"/>
          <w:lang w:val="nb-NO"/>
        </w:rPr>
        <w:t> </w:t>
      </w:r>
      <w:r w:rsidRPr="009D4A86">
        <w:rPr>
          <w:rFonts w:cs="Tahoma"/>
          <w:spacing w:val="-2"/>
          <w:szCs w:val="18"/>
          <w:lang w:val="nb-NO"/>
        </w:rPr>
        <w:t>te</w:t>
      </w:r>
      <w:r w:rsidR="00197E03" w:rsidRPr="009D4A86">
        <w:rPr>
          <w:rFonts w:cs="Tahoma"/>
          <w:spacing w:val="-2"/>
          <w:szCs w:val="18"/>
          <w:lang w:val="nb-NO"/>
        </w:rPr>
        <w:t> </w:t>
      </w:r>
      <w:r w:rsidRPr="009D4A86">
        <w:rPr>
          <w:rFonts w:cs="Tahoma"/>
          <w:color w:val="000000"/>
          <w:spacing w:val="-2"/>
          <w:szCs w:val="18"/>
          <w:lang w:val="nb-NO"/>
        </w:rPr>
        <w:t xml:space="preserve">verlengen </w:t>
      </w:r>
      <w:r w:rsidRPr="009D4A86">
        <w:rPr>
          <w:rFonts w:cs="Tahoma"/>
          <w:bCs/>
          <w:color w:val="000000"/>
          <w:spacing w:val="-2"/>
          <w:lang w:val="nb-NO"/>
        </w:rPr>
        <w:t>en dit minimaal 5</w:t>
      </w:r>
      <w:r w:rsidRPr="009D4A86">
        <w:rPr>
          <w:rFonts w:cs="Tahoma"/>
          <w:b/>
          <w:bCs/>
          <w:color w:val="1F497D"/>
          <w:spacing w:val="-2"/>
          <w:lang w:val="nb-NO"/>
        </w:rPr>
        <w:t xml:space="preserve"> </w:t>
      </w:r>
      <w:r w:rsidRPr="009D4A86">
        <w:rPr>
          <w:rFonts w:cs="Tahoma"/>
          <w:spacing w:val="-2"/>
          <w:szCs w:val="18"/>
          <w:lang w:val="nb-NO"/>
        </w:rPr>
        <w:t>dagen voor het aflopen van het abonnement aangeeft.</w:t>
      </w:r>
      <w:r w:rsidR="00AB728B" w:rsidRPr="009D4A86">
        <w:rPr>
          <w:rFonts w:cs="Tahoma"/>
          <w:spacing w:val="-2"/>
          <w:szCs w:val="18"/>
          <w:lang w:val="nb-NO"/>
        </w:rPr>
        <w:t xml:space="preserve"> </w:t>
      </w:r>
      <w:r w:rsidRPr="009D4A86">
        <w:rPr>
          <w:rFonts w:cs="Tahoma"/>
          <w:spacing w:val="-2"/>
          <w:szCs w:val="18"/>
          <w:lang w:val="nb-NO"/>
        </w:rPr>
        <w:t>Op het moment dat het abonnement automatisch wordt verlengd, brengt Microsoft, indien de aanvankelijke overeenkomst met de klant actief</w:t>
      </w:r>
      <w:r w:rsidR="009A11D9" w:rsidRPr="009D4A86">
        <w:rPr>
          <w:rFonts w:cs="Tahoma"/>
          <w:spacing w:val="-2"/>
          <w:szCs w:val="18"/>
          <w:lang w:val="nb-NO"/>
        </w:rPr>
        <w:t> </w:t>
      </w:r>
      <w:r w:rsidRPr="009D4A86">
        <w:rPr>
          <w:rFonts w:cs="Tahoma"/>
          <w:spacing w:val="-2"/>
          <w:szCs w:val="18"/>
          <w:lang w:val="nb-NO"/>
        </w:rPr>
        <w:t>blijft, het aantal aflopende licenties met dezelfde abonnementsperiode in rekening aan de factureringspartij die</w:t>
      </w:r>
      <w:r w:rsidR="009A11D9" w:rsidRPr="009D4A86">
        <w:rPr>
          <w:rFonts w:cs="Tahoma"/>
          <w:spacing w:val="-2"/>
          <w:szCs w:val="18"/>
          <w:lang w:val="nb-NO"/>
        </w:rPr>
        <w:t> </w:t>
      </w:r>
      <w:r w:rsidRPr="009D4A86">
        <w:rPr>
          <w:rFonts w:cs="Tahoma"/>
          <w:spacing w:val="-2"/>
          <w:szCs w:val="18"/>
          <w:lang w:val="nb-NO"/>
        </w:rPr>
        <w:t>in de administratie is opgenomen.</w:t>
      </w:r>
      <w:r w:rsidR="00AB728B" w:rsidRPr="009D4A86">
        <w:rPr>
          <w:rFonts w:cs="Tahoma"/>
          <w:spacing w:val="-2"/>
          <w:szCs w:val="18"/>
          <w:lang w:val="nb-NO"/>
        </w:rPr>
        <w:t xml:space="preserve"> </w:t>
      </w:r>
      <w:r w:rsidRPr="009D4A86">
        <w:rPr>
          <w:rFonts w:cs="Tahoma"/>
          <w:spacing w:val="-2"/>
          <w:szCs w:val="18"/>
          <w:lang w:val="nb-NO"/>
        </w:rPr>
        <w:t>Abonnementen op online diensten voor klanten uit de categorieën Government en Academic worden niet automatisch verlengd, tenzij de klant aangeeft van de optie tot automatische verlenging gebruik te willen maken.</w:t>
      </w:r>
      <w:r w:rsidR="00AB728B" w:rsidRPr="009D4A86">
        <w:rPr>
          <w:rFonts w:cs="Tahoma"/>
          <w:spacing w:val="-2"/>
          <w:szCs w:val="18"/>
          <w:lang w:val="nb-NO"/>
        </w:rPr>
        <w:t xml:space="preserve"> </w:t>
      </w:r>
      <w:r w:rsidRPr="009D4A86">
        <w:rPr>
          <w:rFonts w:cs="Tahoma"/>
          <w:spacing w:val="-2"/>
          <w:szCs w:val="18"/>
          <w:lang w:val="nb-NO"/>
        </w:rPr>
        <w:t>Prijzen worden bij verlenging opnieuw vastgesteld.</w:t>
      </w:r>
      <w:r w:rsidR="00AB728B" w:rsidRPr="009D4A86">
        <w:rPr>
          <w:rFonts w:cs="Tahoma"/>
          <w:spacing w:val="-2"/>
          <w:szCs w:val="18"/>
          <w:lang w:val="nb-NO"/>
        </w:rPr>
        <w:t xml:space="preserve"> </w:t>
      </w:r>
      <w:r w:rsidRPr="009D4A86">
        <w:rPr>
          <w:rFonts w:cs="Tahoma"/>
          <w:spacing w:val="-2"/>
          <w:szCs w:val="18"/>
          <w:lang w:val="nb-NO"/>
        </w:rPr>
        <w:t>De optie tot automatische verlenging is</w:t>
      </w:r>
      <w:r w:rsidR="00197E03" w:rsidRPr="009D4A86">
        <w:rPr>
          <w:rFonts w:cs="Tahoma"/>
          <w:spacing w:val="-2"/>
          <w:szCs w:val="18"/>
          <w:lang w:val="nb-NO"/>
        </w:rPr>
        <w:t> </w:t>
      </w:r>
      <w:r w:rsidRPr="009D4A86">
        <w:rPr>
          <w:rFonts w:cs="Tahoma"/>
          <w:spacing w:val="-2"/>
          <w:szCs w:val="18"/>
          <w:lang w:val="nb-NO"/>
        </w:rPr>
        <w:t>niet beschikbaar voor Windows Azure Services.</w:t>
      </w:r>
    </w:p>
    <w:p w14:paraId="15564E08" w14:textId="77777777" w:rsidR="00116EDC" w:rsidRPr="009D4A86" w:rsidRDefault="00116EDC" w:rsidP="00116EDC">
      <w:pPr>
        <w:rPr>
          <w:rFonts w:cs="Tahoma"/>
          <w:sz w:val="16"/>
          <w:szCs w:val="20"/>
          <w:lang w:val="nb-NO"/>
        </w:rPr>
      </w:pPr>
    </w:p>
    <w:p w14:paraId="15564E09" w14:textId="77777777" w:rsidR="009F68EE" w:rsidRPr="009D4A86" w:rsidRDefault="009F68EE" w:rsidP="00116EDC">
      <w:pPr>
        <w:rPr>
          <w:rFonts w:cs="Tahoma"/>
          <w:sz w:val="16"/>
          <w:szCs w:val="20"/>
          <w:lang w:val="nb-NO"/>
        </w:rPr>
      </w:pPr>
    </w:p>
    <w:p w14:paraId="15564E0A" w14:textId="77777777" w:rsidR="00456002" w:rsidRPr="009D4A86" w:rsidRDefault="00456002" w:rsidP="00171817">
      <w:pPr>
        <w:pStyle w:val="Heading2"/>
        <w:ind w:left="0"/>
        <w:rPr>
          <w:rFonts w:ascii="Tahoma" w:hAnsi="Tahoma" w:cs="Tahoma"/>
          <w:lang w:val="nb-NO"/>
        </w:rPr>
      </w:pPr>
      <w:bookmarkStart w:id="755" w:name="_Toc336338210"/>
      <w:bookmarkStart w:id="756" w:name="_Toc343596556"/>
      <w:r w:rsidRPr="009D4A86">
        <w:rPr>
          <w:rFonts w:ascii="Tahoma" w:hAnsi="Tahoma" w:cs="Tahoma"/>
          <w:lang w:val="nb-NO"/>
        </w:rPr>
        <w:t>De verlengings- en automatische verlengingsstatus beheren</w:t>
      </w:r>
      <w:bookmarkEnd w:id="755"/>
      <w:bookmarkEnd w:id="756"/>
    </w:p>
    <w:p w14:paraId="15564E0B" w14:textId="77777777" w:rsidR="00456002" w:rsidRPr="009D4A86" w:rsidRDefault="00456002" w:rsidP="00171817">
      <w:pPr>
        <w:outlineLvl w:val="2"/>
        <w:rPr>
          <w:rFonts w:cs="Tahoma"/>
          <w:sz w:val="16"/>
          <w:szCs w:val="20"/>
          <w:lang w:val="nb-NO"/>
        </w:rPr>
      </w:pPr>
    </w:p>
    <w:p w14:paraId="15564E0C" w14:textId="77777777" w:rsidR="00456002" w:rsidRPr="009D4A86" w:rsidRDefault="00456002" w:rsidP="00171817">
      <w:pPr>
        <w:outlineLvl w:val="2"/>
        <w:rPr>
          <w:rFonts w:cs="Tahoma"/>
          <w:lang w:val="nb-NO"/>
        </w:rPr>
      </w:pPr>
      <w:r w:rsidRPr="009D4A86">
        <w:rPr>
          <w:rFonts w:cs="Tahoma"/>
          <w:szCs w:val="18"/>
          <w:lang w:val="nb-NO"/>
        </w:rPr>
        <w:t>Klanten ontvangen voor het einde van de looptijd van hun abonnement op online diensten een mededeling betreffende het verlengen ervan.</w:t>
      </w:r>
      <w:r w:rsidR="00AB728B" w:rsidRPr="009D4A86">
        <w:rPr>
          <w:rFonts w:cs="Tahoma"/>
          <w:szCs w:val="18"/>
          <w:lang w:val="nb-NO"/>
        </w:rPr>
        <w:t xml:space="preserve"> </w:t>
      </w:r>
      <w:r w:rsidRPr="009D4A86">
        <w:rPr>
          <w:rFonts w:cs="Tahoma"/>
          <w:szCs w:val="18"/>
          <w:lang w:val="nb-NO"/>
        </w:rPr>
        <w:t>Klanten kunnen de verlenging annuleren of een automatische verlengingsbestelling wijzigen door ten minste 30 dagen voor afloop van de abonnementstermijn te handelen.</w:t>
      </w:r>
      <w:r w:rsidR="00AB728B" w:rsidRPr="009D4A86">
        <w:rPr>
          <w:rFonts w:cs="Tahoma"/>
          <w:szCs w:val="18"/>
          <w:lang w:val="nb-NO"/>
        </w:rPr>
        <w:t xml:space="preserve"> </w:t>
      </w:r>
      <w:r w:rsidRPr="009D4A86">
        <w:rPr>
          <w:rFonts w:cs="Tahoma"/>
          <w:szCs w:val="18"/>
          <w:lang w:val="nb-NO"/>
        </w:rPr>
        <w:t>Klanten kunnen de automatische verlengingsbestelling ook wijzigen door 30 dagen voor de afloop van de abonnementstermijn een bestelling te plaatsen bij de reseller.</w:t>
      </w:r>
      <w:r w:rsidR="00AB728B" w:rsidRPr="009D4A86">
        <w:rPr>
          <w:rFonts w:cs="Tahoma"/>
          <w:szCs w:val="18"/>
          <w:lang w:val="nb-NO"/>
        </w:rPr>
        <w:t xml:space="preserve"> </w:t>
      </w:r>
      <w:r w:rsidRPr="009D4A86">
        <w:rPr>
          <w:rFonts w:cs="Tahoma"/>
          <w:szCs w:val="18"/>
          <w:lang w:val="nb-NO"/>
        </w:rPr>
        <w:t xml:space="preserve">Klanten kunnen de verlenging van een abonnement annuleren door Microsoft ten minste 30 dagen tevoren schriftelijk in kennis te stellen door middel van een formulier dat verkrijgbaar is bij de Microsoft-reseller of via </w:t>
      </w:r>
      <w:hyperlink r:id="rId19" w:history="1">
        <w:r w:rsidRPr="009D4A86">
          <w:rPr>
            <w:rStyle w:val="Hyperlink"/>
            <w:rFonts w:cs="Tahoma"/>
            <w:szCs w:val="18"/>
            <w:lang w:val="nb-NO"/>
          </w:rPr>
          <w:t>http://microsoft.com/licensing/contracts</w:t>
        </w:r>
      </w:hyperlink>
      <w:r w:rsidRPr="009D4A86">
        <w:rPr>
          <w:rFonts w:cs="Tahoma"/>
          <w:szCs w:val="18"/>
          <w:lang w:val="nb-NO"/>
        </w:rPr>
        <w:t>.</w:t>
      </w:r>
      <w:r w:rsidR="00AB728B" w:rsidRPr="009D4A86">
        <w:rPr>
          <w:rFonts w:cs="Tahoma"/>
          <w:szCs w:val="18"/>
          <w:lang w:val="nb-NO"/>
        </w:rPr>
        <w:t xml:space="preserve"> </w:t>
      </w:r>
      <w:r w:rsidRPr="009D4A86">
        <w:rPr>
          <w:rFonts w:cs="Tahoma"/>
          <w:szCs w:val="18"/>
          <w:lang w:val="nb-NO"/>
        </w:rPr>
        <w:t xml:space="preserve">Bij het verlengen van een dienst wordt telkens een </w:t>
      </w:r>
      <w:r w:rsidRPr="009D4A86">
        <w:rPr>
          <w:rFonts w:cs="Tahoma"/>
          <w:szCs w:val="18"/>
          <w:lang w:val="nb-NO"/>
        </w:rPr>
        <w:lastRenderedPageBreak/>
        <w:t>nieuwe abonnementstermijn gestart die van start gaat op de eerste dag van de kalendermaand die volgt op het einde van de voorgaande abonnementstermijn.</w:t>
      </w:r>
    </w:p>
    <w:p w14:paraId="15564E0D" w14:textId="77777777" w:rsidR="00456002" w:rsidRPr="009D4A86" w:rsidRDefault="00456002" w:rsidP="004135C3">
      <w:pPr>
        <w:outlineLvl w:val="2"/>
        <w:rPr>
          <w:rFonts w:cs="Tahoma"/>
          <w:lang w:val="nb-NO"/>
        </w:rPr>
      </w:pPr>
      <w:r w:rsidRPr="009D4A86">
        <w:rPr>
          <w:rFonts w:cs="Tahoma"/>
          <w:szCs w:val="18"/>
          <w:lang w:val="nb-NO"/>
        </w:rPr>
        <w:t>Klanten mogen hun aandeel in het abonnement op de online diensten uitbreiden, maar kunnen het aandeel in het abonnement op online diensten gedurende de looptijd van het abonnement op online diensten niet verkleinen, tenzij hun overeenkomst een dergelijke reductie toestaat. Om ervoor te zorgen dat voldoende licenties beschikbaar zijn voor aanvullende gebruikers, dient de klant voor elke toename in de abonnementsdeelname een nieuwe bestelling te</w:t>
      </w:r>
      <w:r w:rsidR="004135C3" w:rsidRPr="009D4A86">
        <w:rPr>
          <w:rFonts w:cs="Tahoma"/>
          <w:szCs w:val="18"/>
          <w:lang w:val="nb-NO"/>
        </w:rPr>
        <w:t> </w:t>
      </w:r>
      <w:r w:rsidRPr="009D4A86">
        <w:rPr>
          <w:rFonts w:cs="Tahoma"/>
          <w:szCs w:val="18"/>
          <w:lang w:val="nb-NO"/>
        </w:rPr>
        <w:t>plaatsen.</w:t>
      </w:r>
      <w:r w:rsidR="00AB728B" w:rsidRPr="009D4A86">
        <w:rPr>
          <w:rFonts w:cs="Tahoma"/>
          <w:szCs w:val="18"/>
          <w:lang w:val="nb-NO"/>
        </w:rPr>
        <w:t xml:space="preserve"> </w:t>
      </w:r>
    </w:p>
    <w:p w14:paraId="15564E0E" w14:textId="77777777" w:rsidR="00BD1A6A" w:rsidRPr="009D4A86" w:rsidRDefault="00BD1A6A">
      <w:pPr>
        <w:rPr>
          <w:rFonts w:cs="Tahoma"/>
          <w:lang w:val="nb-NO"/>
        </w:rPr>
      </w:pPr>
      <w:bookmarkStart w:id="757" w:name="_Toc336338211"/>
    </w:p>
    <w:p w14:paraId="15564E0F" w14:textId="77777777" w:rsidR="003E56F3" w:rsidRPr="009D4A86" w:rsidRDefault="003E56F3">
      <w:pPr>
        <w:rPr>
          <w:rFonts w:cs="Tahoma"/>
          <w:lang w:val="nb-NO"/>
        </w:rPr>
      </w:pPr>
    </w:p>
    <w:p w14:paraId="15564E10" w14:textId="77777777" w:rsidR="00456002" w:rsidRPr="009D4A86" w:rsidRDefault="00456002" w:rsidP="00456002">
      <w:pPr>
        <w:pStyle w:val="Heading2"/>
        <w:ind w:left="0"/>
        <w:rPr>
          <w:rFonts w:ascii="Tahoma" w:hAnsi="Tahoma" w:cs="Tahoma"/>
          <w:lang w:val="nb-NO"/>
        </w:rPr>
      </w:pPr>
      <w:bookmarkStart w:id="758" w:name="_Toc343596557"/>
      <w:r w:rsidRPr="009D4A86">
        <w:rPr>
          <w:rFonts w:ascii="Tahoma" w:hAnsi="Tahoma" w:cs="Tahoma"/>
          <w:lang w:val="nb-NO"/>
        </w:rPr>
        <w:t>Annulering online diensten</w:t>
      </w:r>
      <w:bookmarkEnd w:id="757"/>
      <w:bookmarkEnd w:id="758"/>
    </w:p>
    <w:p w14:paraId="15564E11" w14:textId="77777777" w:rsidR="00456002" w:rsidRPr="009D4A86" w:rsidRDefault="00456002" w:rsidP="00456002">
      <w:pPr>
        <w:outlineLvl w:val="2"/>
        <w:rPr>
          <w:rFonts w:cs="Tahoma"/>
          <w:lang w:val="nb-NO"/>
        </w:rPr>
      </w:pPr>
    </w:p>
    <w:p w14:paraId="15564E12" w14:textId="77777777" w:rsidR="00456002" w:rsidRPr="009D4A86" w:rsidRDefault="00456002" w:rsidP="00116EDC">
      <w:pPr>
        <w:outlineLvl w:val="2"/>
        <w:rPr>
          <w:rFonts w:cs="Tahoma"/>
          <w:lang w:val="nb-NO"/>
        </w:rPr>
      </w:pPr>
      <w:r w:rsidRPr="009D4A86">
        <w:rPr>
          <w:rFonts w:cs="Tahoma"/>
          <w:szCs w:val="18"/>
          <w:lang w:val="nb-NO"/>
        </w:rPr>
        <w:t>Abonnementen op online diensten kunnen binnen dertig (30) dagen na de eerste bestelling of de eerste reservering van een licentie voor de dienst zonder sanctie worden geannuleerd.</w:t>
      </w:r>
      <w:r w:rsidR="00AB728B" w:rsidRPr="009D4A86">
        <w:rPr>
          <w:rFonts w:cs="Tahoma"/>
          <w:szCs w:val="18"/>
          <w:lang w:val="nb-NO"/>
        </w:rPr>
        <w:t xml:space="preserve"> </w:t>
      </w:r>
      <w:r w:rsidRPr="009D4A86">
        <w:rPr>
          <w:rFonts w:cs="Tahoma"/>
          <w:szCs w:val="18"/>
          <w:lang w:val="nb-NO"/>
        </w:rPr>
        <w:t>Raadpleeg de productspecifieke gedeelten van deze Product List voor eventuele aanvullende annuleringsvoorwaarden.</w:t>
      </w:r>
    </w:p>
    <w:p w14:paraId="15564E13" w14:textId="77777777" w:rsidR="00116EDC" w:rsidRPr="009D4A86" w:rsidRDefault="00116EDC" w:rsidP="00116EDC">
      <w:pPr>
        <w:outlineLvl w:val="2"/>
        <w:rPr>
          <w:rFonts w:cs="Tahoma"/>
          <w:lang w:val="nb-NO"/>
        </w:rPr>
      </w:pPr>
    </w:p>
    <w:p w14:paraId="15564E14" w14:textId="77777777" w:rsidR="003E56F3" w:rsidRPr="009D4A86" w:rsidRDefault="003E56F3" w:rsidP="00116EDC">
      <w:pPr>
        <w:outlineLvl w:val="2"/>
        <w:rPr>
          <w:rFonts w:cs="Tahoma"/>
          <w:lang w:val="nb-NO"/>
        </w:rPr>
      </w:pPr>
    </w:p>
    <w:p w14:paraId="15564E15" w14:textId="77777777" w:rsidR="00456002" w:rsidRPr="009D4A86" w:rsidRDefault="00456002" w:rsidP="00456002">
      <w:pPr>
        <w:pStyle w:val="Heading2"/>
        <w:ind w:left="0"/>
        <w:rPr>
          <w:rFonts w:ascii="Tahoma" w:hAnsi="Tahoma" w:cs="Tahoma"/>
          <w:lang w:val="nb-NO"/>
        </w:rPr>
      </w:pPr>
      <w:bookmarkStart w:id="759" w:name="_Toc328145982"/>
      <w:bookmarkStart w:id="760" w:name="_Toc336338212"/>
      <w:bookmarkStart w:id="761" w:name="_Toc343596558"/>
      <w:r w:rsidRPr="009D4A86">
        <w:rPr>
          <w:rFonts w:ascii="Tahoma" w:hAnsi="Tahoma" w:cs="Tahoma"/>
          <w:lang w:val="nb-NO"/>
        </w:rPr>
        <w:t>Betalingstermijnopties voor online diensten</w:t>
      </w:r>
      <w:bookmarkEnd w:id="759"/>
      <w:bookmarkEnd w:id="760"/>
      <w:bookmarkEnd w:id="761"/>
    </w:p>
    <w:p w14:paraId="15564E16" w14:textId="77777777" w:rsidR="00456002" w:rsidRPr="009D4A86" w:rsidRDefault="00456002" w:rsidP="00456002">
      <w:pPr>
        <w:ind w:left="720"/>
        <w:outlineLvl w:val="2"/>
        <w:rPr>
          <w:rFonts w:cs="Tahoma"/>
          <w:lang w:val="nb-NO"/>
        </w:rPr>
      </w:pPr>
    </w:p>
    <w:p w14:paraId="15564E17" w14:textId="77777777" w:rsidR="00456002" w:rsidRPr="009D4A86" w:rsidRDefault="00456002" w:rsidP="00456002">
      <w:pPr>
        <w:outlineLvl w:val="2"/>
        <w:rPr>
          <w:rFonts w:cs="Tahoma"/>
          <w:lang w:val="nb-NO"/>
        </w:rPr>
      </w:pPr>
      <w:r w:rsidRPr="009D4A86">
        <w:rPr>
          <w:rFonts w:cs="Tahoma"/>
          <w:szCs w:val="18"/>
          <w:lang w:val="nb-NO"/>
        </w:rPr>
        <w:t>Aan het begin van de abonnementstermijn dient de klant de prijs van een eenjarig abonnement op de online diensten volledig te betalen.</w:t>
      </w:r>
      <w:r w:rsidR="00AB728B" w:rsidRPr="009D4A86">
        <w:rPr>
          <w:rFonts w:cs="Tahoma"/>
          <w:szCs w:val="18"/>
          <w:lang w:val="nb-NO"/>
        </w:rPr>
        <w:t xml:space="preserve"> </w:t>
      </w:r>
      <w:r w:rsidRPr="009D4A86">
        <w:rPr>
          <w:rFonts w:cs="Tahoma"/>
          <w:szCs w:val="18"/>
          <w:lang w:val="nb-NO"/>
        </w:rPr>
        <w:t xml:space="preserve">Klanten die kiezen voor de samenvallende abonnementstermijn, of </w:t>
      </w:r>
      <w:r w:rsidR="002D0CFC" w:rsidRPr="009D4A86">
        <w:rPr>
          <w:rFonts w:cs="Tahoma"/>
          <w:szCs w:val="18"/>
          <w:lang w:val="nb-NO"/>
        </w:rPr>
        <w:t>“</w:t>
      </w:r>
      <w:r w:rsidRPr="009D4A86">
        <w:rPr>
          <w:rFonts w:cs="Tahoma"/>
          <w:szCs w:val="18"/>
          <w:lang w:val="nb-NO"/>
        </w:rPr>
        <w:t>uitlijnen met tweede verjaardag</w:t>
      </w:r>
      <w:r w:rsidR="002D0CFC" w:rsidRPr="009D4A86">
        <w:rPr>
          <w:rFonts w:cs="Tahoma"/>
          <w:szCs w:val="18"/>
          <w:lang w:val="nb-NO"/>
        </w:rPr>
        <w:t>”</w:t>
      </w:r>
      <w:r w:rsidRPr="009D4A86">
        <w:rPr>
          <w:rFonts w:cs="Tahoma"/>
          <w:szCs w:val="18"/>
          <w:lang w:val="nb-NO"/>
        </w:rPr>
        <w:t xml:space="preserve"> in Select Plus, kunnen kiezen uit de volgende twee betalingsopties: (1) volledige betaling op het moment van bestelling voor de volledige looptijd van het abonnement, of (2) gespreide betaling; eerste betaling, voor de rest van het huidige jaar van de overeenkomst, op het moment van bestelling, restbetaling(en) telkens op de verjaardag van de overeenkomst (voor Select Plus op ‘gelieerde verjaardag’ in plaats van de verjaardag van de overeenkomst).</w:t>
      </w:r>
      <w:r w:rsidR="00AB728B" w:rsidRPr="009D4A86">
        <w:rPr>
          <w:rFonts w:cs="Tahoma"/>
          <w:szCs w:val="18"/>
          <w:lang w:val="nb-NO"/>
        </w:rPr>
        <w:t xml:space="preserve"> </w:t>
      </w:r>
      <w:r w:rsidRPr="009D4A86">
        <w:rPr>
          <w:rFonts w:cs="Tahoma"/>
          <w:szCs w:val="18"/>
          <w:lang w:val="nb-NO"/>
        </w:rPr>
        <w:t>Voor Select Plus-klanten is ook nog een derde optie aanwezig, namelijk verjaardag bestelling: eerste betaling, voor 12 maanden, op het moment van bestelling en de restbetaling(en) telkens op de verjaardag van de bestelling (de laatste betaling is in dat geval voor de resterende periode tussen de verjaardag van de bestelling en de einddatum van de abonnementstermijn).</w:t>
      </w:r>
    </w:p>
    <w:p w14:paraId="15564E18" w14:textId="77777777" w:rsidR="00456002" w:rsidRPr="009D4A86" w:rsidRDefault="00456002" w:rsidP="00456002">
      <w:pPr>
        <w:outlineLvl w:val="2"/>
        <w:rPr>
          <w:rFonts w:cs="Tahoma"/>
          <w:lang w:val="nb-NO"/>
        </w:rPr>
      </w:pPr>
    </w:p>
    <w:p w14:paraId="15564E19" w14:textId="77777777" w:rsidR="00456002" w:rsidRPr="009D4A86" w:rsidRDefault="00456002" w:rsidP="003E56F3">
      <w:pPr>
        <w:outlineLvl w:val="2"/>
        <w:rPr>
          <w:rFonts w:cs="Tahoma"/>
          <w:lang w:val="nb-NO"/>
        </w:rPr>
      </w:pPr>
      <w:r w:rsidRPr="009D4A86">
        <w:rPr>
          <w:rFonts w:cs="Tahoma"/>
          <w:szCs w:val="18"/>
          <w:lang w:val="nb-NO"/>
        </w:rPr>
        <w:t>Daarnaast kunnen klanten met een Open Value Overeenkomst tevens kiezen voor maandelijkse betalingen.</w:t>
      </w:r>
      <w:r w:rsidR="00AB728B" w:rsidRPr="009D4A86">
        <w:rPr>
          <w:rFonts w:cs="Tahoma"/>
          <w:szCs w:val="18"/>
          <w:lang w:val="nb-NO"/>
        </w:rPr>
        <w:t xml:space="preserve"> </w:t>
      </w:r>
      <w:r w:rsidRPr="009D4A86">
        <w:rPr>
          <w:rFonts w:cs="Tahoma"/>
          <w:szCs w:val="18"/>
          <w:lang w:val="nb-NO"/>
        </w:rPr>
        <w:t>Bij</w:t>
      </w:r>
      <w:r w:rsidR="003E56F3" w:rsidRPr="009D4A86">
        <w:rPr>
          <w:rFonts w:cs="Tahoma"/>
          <w:szCs w:val="18"/>
          <w:lang w:val="nb-NO"/>
        </w:rPr>
        <w:t> </w:t>
      </w:r>
      <w:r w:rsidRPr="009D4A86">
        <w:rPr>
          <w:rFonts w:cs="Tahoma"/>
          <w:szCs w:val="18"/>
          <w:lang w:val="nb-NO"/>
        </w:rPr>
        <w:t>maandelijkse betalingen wordt gedurende de looptijd van het abonnement elke maand automatisch een rekening</w:t>
      </w:r>
      <w:r w:rsidR="003E56F3" w:rsidRPr="009D4A86">
        <w:rPr>
          <w:rFonts w:cs="Tahoma"/>
          <w:szCs w:val="18"/>
          <w:lang w:val="nb-NO"/>
        </w:rPr>
        <w:t> </w:t>
      </w:r>
      <w:r w:rsidRPr="009D4A86">
        <w:rPr>
          <w:rFonts w:cs="Tahoma"/>
          <w:szCs w:val="18"/>
          <w:lang w:val="nb-NO"/>
        </w:rPr>
        <w:t>naar een deelnemende factureringspartij die in de administratie is opgenomen gestuurd voor het aantal abonnementen dat de klant heeft besteld.</w:t>
      </w:r>
    </w:p>
    <w:p w14:paraId="15564E1A" w14:textId="77777777" w:rsidR="00456002" w:rsidRPr="009D4A86" w:rsidRDefault="00456002" w:rsidP="00456002">
      <w:pPr>
        <w:outlineLvl w:val="2"/>
        <w:rPr>
          <w:rFonts w:cs="Tahoma"/>
          <w:lang w:val="nb-NO"/>
        </w:rPr>
      </w:pPr>
    </w:p>
    <w:p w14:paraId="15564E1B" w14:textId="77777777" w:rsidR="00456002" w:rsidRPr="009D4A86" w:rsidRDefault="00456002" w:rsidP="00456002">
      <w:pPr>
        <w:outlineLvl w:val="2"/>
        <w:rPr>
          <w:rFonts w:cs="Tahoma"/>
          <w:lang w:val="nb-NO"/>
        </w:rPr>
      </w:pPr>
      <w:r w:rsidRPr="009D4A86">
        <w:rPr>
          <w:rFonts w:cs="Tahoma"/>
          <w:szCs w:val="18"/>
          <w:lang w:val="nb-NO"/>
        </w:rPr>
        <w:t>Bij abonnementen die worden afgesloten via een reseller, worden de prijs en betalingsvoorwaarden voor het abonnement vastgesteld in een overeenkomst tussen de klant en de reseller.</w:t>
      </w:r>
      <w:r w:rsidR="00AB728B" w:rsidRPr="009D4A86">
        <w:rPr>
          <w:rFonts w:cs="Tahoma"/>
          <w:szCs w:val="18"/>
          <w:lang w:val="nb-NO"/>
        </w:rPr>
        <w:t xml:space="preserve"> </w:t>
      </w:r>
      <w:r w:rsidRPr="009D4A86">
        <w:rPr>
          <w:rFonts w:cs="Tahoma"/>
          <w:szCs w:val="18"/>
          <w:lang w:val="nb-NO"/>
        </w:rPr>
        <w:t>Tenzij de klant een Enterprise Enrollment Amendment is aangegaan, waarbij Enterprise Online Diensten zijn toegevoegd, dient de klant, niettegenstaande eventuele tegengestelde bepalingen in zijn overeenkomst, een abonnement op een online dienst te bestellen voordat het abonnement in gebruik wordt genomen.</w:t>
      </w:r>
      <w:r w:rsidR="00AB728B" w:rsidRPr="009D4A86">
        <w:rPr>
          <w:rFonts w:cs="Tahoma"/>
          <w:szCs w:val="18"/>
          <w:lang w:val="nb-NO"/>
        </w:rPr>
        <w:t xml:space="preserve"> </w:t>
      </w:r>
      <w:r w:rsidRPr="009D4A86">
        <w:rPr>
          <w:rFonts w:cs="Tahoma"/>
          <w:szCs w:val="18"/>
          <w:lang w:val="nb-NO"/>
        </w:rPr>
        <w:t>Klanten met een Enterprise Overeenkomst kunnen geen True Up-bestelling plaatsen voor aanvullende abonnementslicenties.</w:t>
      </w:r>
      <w:r w:rsidR="00AB728B" w:rsidRPr="009D4A86">
        <w:rPr>
          <w:rFonts w:cs="Tahoma"/>
          <w:szCs w:val="18"/>
          <w:lang w:val="nb-NO"/>
        </w:rPr>
        <w:t xml:space="preserve"> </w:t>
      </w:r>
    </w:p>
    <w:p w14:paraId="15564E1C" w14:textId="77777777" w:rsidR="00456002" w:rsidRPr="009D4A86" w:rsidRDefault="00456002" w:rsidP="00DF28F2">
      <w:pPr>
        <w:outlineLvl w:val="2"/>
        <w:rPr>
          <w:rFonts w:cs="Tahoma"/>
          <w:lang w:val="nb-NO"/>
        </w:rPr>
      </w:pPr>
    </w:p>
    <w:p w14:paraId="15564E1D" w14:textId="77777777" w:rsidR="00456002" w:rsidRPr="009D4A86" w:rsidRDefault="006A5DAE" w:rsidP="00116EDC">
      <w:pPr>
        <w:outlineLvl w:val="2"/>
        <w:rPr>
          <w:rFonts w:cs="Tahoma"/>
          <w:lang w:val="nb-NO"/>
        </w:rPr>
      </w:pPr>
      <w:r w:rsidRPr="009D4A86">
        <w:rPr>
          <w:rFonts w:cs="Tahoma"/>
          <w:szCs w:val="18"/>
          <w:lang w:val="nb-NO"/>
        </w:rPr>
        <w:t>Voor specifieke informatie over Windows Azure Services raadpleegt u het gedeelte Windows Azure Services hieronder.</w:t>
      </w:r>
    </w:p>
    <w:p w14:paraId="15564E1E" w14:textId="77777777" w:rsidR="00116EDC" w:rsidRPr="009D4A86" w:rsidRDefault="00116EDC" w:rsidP="00116EDC">
      <w:pPr>
        <w:outlineLvl w:val="2"/>
        <w:rPr>
          <w:rFonts w:cs="Tahoma"/>
          <w:lang w:val="nb-NO"/>
        </w:rPr>
      </w:pPr>
    </w:p>
    <w:p w14:paraId="15564E1F" w14:textId="77777777" w:rsidR="00574AE1" w:rsidRPr="009D4A86" w:rsidRDefault="00574AE1" w:rsidP="00116EDC">
      <w:pPr>
        <w:outlineLvl w:val="2"/>
        <w:rPr>
          <w:rFonts w:cs="Tahoma"/>
          <w:lang w:val="nb-NO"/>
        </w:rPr>
      </w:pPr>
    </w:p>
    <w:p w14:paraId="15564E20" w14:textId="77777777" w:rsidR="00456002" w:rsidRPr="009D4A86" w:rsidRDefault="00456002" w:rsidP="00456002">
      <w:pPr>
        <w:pStyle w:val="Heading2"/>
        <w:ind w:left="0"/>
        <w:rPr>
          <w:rFonts w:ascii="Tahoma" w:hAnsi="Tahoma" w:cs="Tahoma"/>
          <w:lang w:val="de-DE"/>
        </w:rPr>
      </w:pPr>
      <w:bookmarkStart w:id="762" w:name="_Toc328145983"/>
      <w:bookmarkStart w:id="763" w:name="_Toc336338213"/>
      <w:bookmarkStart w:id="764" w:name="_Toc343596559"/>
      <w:r w:rsidRPr="009D4A86">
        <w:rPr>
          <w:rFonts w:ascii="Tahoma" w:hAnsi="Tahoma" w:cs="Tahoma"/>
          <w:lang w:val="de-DE"/>
        </w:rPr>
        <w:t>Minimale aankoopvereisten voor online diensten in Volume Licensing</w:t>
      </w:r>
      <w:bookmarkEnd w:id="762"/>
      <w:bookmarkEnd w:id="763"/>
      <w:bookmarkEnd w:id="764"/>
    </w:p>
    <w:p w14:paraId="15564E21" w14:textId="77777777" w:rsidR="00456002" w:rsidRPr="009D4A86" w:rsidRDefault="00456002" w:rsidP="00DF28F2">
      <w:pPr>
        <w:outlineLvl w:val="2"/>
        <w:rPr>
          <w:rFonts w:cs="Tahoma"/>
          <w:lang w:val="de-DE"/>
        </w:rPr>
      </w:pPr>
    </w:p>
    <w:p w14:paraId="15564E22" w14:textId="77777777" w:rsidR="00456002" w:rsidRPr="009D4A86" w:rsidRDefault="00456002" w:rsidP="00C061CC">
      <w:pPr>
        <w:outlineLvl w:val="2"/>
        <w:rPr>
          <w:rFonts w:cs="Tahoma"/>
          <w:lang w:val="de-DE"/>
        </w:rPr>
      </w:pPr>
      <w:r w:rsidRPr="009D4A86">
        <w:rPr>
          <w:rFonts w:cs="Tahoma"/>
          <w:szCs w:val="18"/>
          <w:lang w:val="de-DE"/>
        </w:rPr>
        <w:t>De klant komt in aanmerking voor het Open Value-programma bij een aankoop van ten minste 5 licenties.</w:t>
      </w:r>
      <w:r w:rsidR="00AB728B" w:rsidRPr="009D4A86">
        <w:rPr>
          <w:rFonts w:cs="Tahoma"/>
          <w:szCs w:val="18"/>
          <w:lang w:val="de-DE"/>
        </w:rPr>
        <w:t xml:space="preserve"> </w:t>
      </w:r>
      <w:r w:rsidRPr="009D4A86">
        <w:rPr>
          <w:rFonts w:cs="Tahoma"/>
          <w:szCs w:val="18"/>
          <w:lang w:val="de-DE"/>
        </w:rPr>
        <w:t>Deze regel is eveneens van toepassing bij het tellen van het aantal Gebruikers-SL's (USL's) voor online diensten.</w:t>
      </w:r>
      <w:r w:rsidR="00AB728B" w:rsidRPr="009D4A86">
        <w:rPr>
          <w:rFonts w:cs="Tahoma"/>
          <w:szCs w:val="18"/>
          <w:lang w:val="de-DE"/>
        </w:rPr>
        <w:t xml:space="preserve"> </w:t>
      </w:r>
      <w:r w:rsidRPr="009D4A86">
        <w:rPr>
          <w:rFonts w:cs="Tahoma"/>
          <w:szCs w:val="18"/>
          <w:lang w:val="de-DE"/>
        </w:rPr>
        <w:t>Een USL telt mee in het minimum van 5 licenties.</w:t>
      </w:r>
      <w:r w:rsidR="00AB728B" w:rsidRPr="009D4A86">
        <w:rPr>
          <w:rFonts w:cs="Tahoma"/>
          <w:szCs w:val="18"/>
          <w:lang w:val="de-DE"/>
        </w:rPr>
        <w:t xml:space="preserve"> </w:t>
      </w:r>
      <w:r w:rsidRPr="009D4A86">
        <w:rPr>
          <w:rFonts w:cs="Tahoma"/>
          <w:szCs w:val="18"/>
          <w:lang w:val="de-DE"/>
        </w:rPr>
        <w:t>Bij een bestelling van 5 USL's voldoet de klant aan de minimumvereiste voor het</w:t>
      </w:r>
      <w:r w:rsidR="00C061CC" w:rsidRPr="009D4A86">
        <w:rPr>
          <w:rFonts w:cs="Tahoma"/>
          <w:szCs w:val="18"/>
          <w:lang w:val="de-DE"/>
        </w:rPr>
        <w:t> </w:t>
      </w:r>
      <w:r w:rsidRPr="009D4A86">
        <w:rPr>
          <w:rFonts w:cs="Tahoma"/>
          <w:szCs w:val="18"/>
          <w:lang w:val="de-DE"/>
        </w:rPr>
        <w:t>Open Value-programma.</w:t>
      </w:r>
      <w:r w:rsidR="00AB728B" w:rsidRPr="009D4A86">
        <w:rPr>
          <w:rFonts w:cs="Tahoma"/>
          <w:szCs w:val="18"/>
          <w:lang w:val="de-DE"/>
        </w:rPr>
        <w:t xml:space="preserve"> </w:t>
      </w:r>
      <w:r w:rsidRPr="009D4A86">
        <w:rPr>
          <w:rFonts w:cs="Tahoma"/>
          <w:szCs w:val="18"/>
          <w:lang w:val="de-DE"/>
        </w:rPr>
        <w:t>Een aantal van 5 USL's voldoet echter niet aan het minimum voor Open Value Companywide en Open Value Subscription.</w:t>
      </w:r>
      <w:r w:rsidR="00AB728B" w:rsidRPr="009D4A86">
        <w:rPr>
          <w:rFonts w:cs="Tahoma"/>
          <w:szCs w:val="18"/>
          <w:lang w:val="de-DE"/>
        </w:rPr>
        <w:t xml:space="preserve"> </w:t>
      </w:r>
      <w:r w:rsidRPr="009D4A86">
        <w:rPr>
          <w:rFonts w:cs="Tahoma"/>
          <w:szCs w:val="18"/>
          <w:lang w:val="de-DE"/>
        </w:rPr>
        <w:t>Bij OV Companywide en OV Subscription dient de eerste bestelling te bestaan uit ten minste 5 Desktop Platform-licenties of Desktop Component-licenties, naast eventuele USL's.</w:t>
      </w:r>
      <w:r w:rsidR="00AB728B" w:rsidRPr="009D4A86">
        <w:rPr>
          <w:rFonts w:cs="Tahoma"/>
          <w:szCs w:val="18"/>
          <w:lang w:val="de-DE"/>
        </w:rPr>
        <w:t xml:space="preserve"> </w:t>
      </w:r>
    </w:p>
    <w:p w14:paraId="15564E23" w14:textId="77777777" w:rsidR="00116EDC" w:rsidRPr="009D4A86" w:rsidRDefault="00116EDC" w:rsidP="00116EDC">
      <w:pPr>
        <w:outlineLvl w:val="2"/>
        <w:rPr>
          <w:rFonts w:cs="Tahoma"/>
          <w:lang w:val="de-DE"/>
        </w:rPr>
      </w:pPr>
    </w:p>
    <w:p w14:paraId="15564E24" w14:textId="77777777" w:rsidR="00574AE1" w:rsidRPr="009D4A86" w:rsidRDefault="00574AE1" w:rsidP="00116EDC">
      <w:pPr>
        <w:outlineLvl w:val="2"/>
        <w:rPr>
          <w:rFonts w:cs="Tahoma"/>
          <w:lang w:val="de-DE"/>
        </w:rPr>
      </w:pPr>
    </w:p>
    <w:p w14:paraId="15564E25" w14:textId="77777777" w:rsidR="00574AE1" w:rsidRPr="009D4A86" w:rsidRDefault="00574AE1" w:rsidP="00116EDC">
      <w:pPr>
        <w:outlineLvl w:val="2"/>
        <w:rPr>
          <w:rFonts w:cs="Tahoma"/>
          <w:lang w:val="de-DE"/>
        </w:rPr>
      </w:pPr>
    </w:p>
    <w:p w14:paraId="15564E26" w14:textId="77777777" w:rsidR="00574AE1" w:rsidRPr="009D4A86" w:rsidRDefault="00574AE1" w:rsidP="00116EDC">
      <w:pPr>
        <w:outlineLvl w:val="2"/>
        <w:rPr>
          <w:rFonts w:cs="Tahoma"/>
          <w:lang w:val="de-DE"/>
        </w:rPr>
      </w:pPr>
    </w:p>
    <w:p w14:paraId="15564E27" w14:textId="77777777" w:rsidR="00574AE1" w:rsidRPr="009D4A86" w:rsidRDefault="00574AE1" w:rsidP="00116EDC">
      <w:pPr>
        <w:outlineLvl w:val="2"/>
        <w:rPr>
          <w:rFonts w:cs="Tahoma"/>
          <w:lang w:val="de-DE"/>
        </w:rPr>
      </w:pPr>
    </w:p>
    <w:p w14:paraId="15564E28" w14:textId="77777777" w:rsidR="00776E3B" w:rsidRPr="009D4A86" w:rsidRDefault="00776E3B" w:rsidP="00776E3B">
      <w:pPr>
        <w:pStyle w:val="Heading3"/>
        <w:rPr>
          <w:rFonts w:ascii="Tahoma" w:hAnsi="Tahoma" w:cs="Tahoma"/>
          <w:lang w:val="de-DE"/>
        </w:rPr>
      </w:pPr>
      <w:bookmarkStart w:id="765" w:name="_Toc336338214"/>
      <w:bookmarkStart w:id="766" w:name="_Toc343596560"/>
      <w:r w:rsidRPr="009D4A86">
        <w:rPr>
          <w:rFonts w:ascii="Tahoma" w:hAnsi="Tahoma" w:cs="Tahoma"/>
          <w:sz w:val="24"/>
          <w:lang w:val="de-DE"/>
        </w:rPr>
        <w:lastRenderedPageBreak/>
        <w:t>Windows Azure Services</w:t>
      </w:r>
      <w:bookmarkEnd w:id="765"/>
      <w:bookmarkEnd w:id="766"/>
    </w:p>
    <w:p w14:paraId="15564E29" w14:textId="77777777" w:rsidR="00776E3B" w:rsidRPr="009D4A86" w:rsidRDefault="00776E3B" w:rsidP="00DF28F2">
      <w:pPr>
        <w:outlineLvl w:val="1"/>
        <w:rPr>
          <w:rFonts w:cs="Tahoma"/>
          <w:lang w:val="de-DE"/>
        </w:rPr>
      </w:pPr>
    </w:p>
    <w:p w14:paraId="15564E2A" w14:textId="77777777" w:rsidR="006A5DAE" w:rsidRPr="009D4A86" w:rsidRDefault="006A5DAE" w:rsidP="006A5DAE">
      <w:pPr>
        <w:outlineLvl w:val="1"/>
        <w:rPr>
          <w:rFonts w:cs="Tahoma"/>
          <w:lang w:val="de-DE"/>
        </w:rPr>
      </w:pPr>
      <w:r w:rsidRPr="009D4A86">
        <w:rPr>
          <w:rFonts w:cs="Tahoma"/>
          <w:b/>
          <w:sz w:val="20"/>
          <w:szCs w:val="18"/>
          <w:lang w:val="de-DE"/>
        </w:rPr>
        <w:t>Definities</w:t>
      </w:r>
    </w:p>
    <w:p w14:paraId="15564E2B" w14:textId="77777777" w:rsidR="006A5DAE" w:rsidRPr="009D4A86" w:rsidRDefault="006A5DAE" w:rsidP="006A5DAE">
      <w:pPr>
        <w:outlineLvl w:val="1"/>
        <w:rPr>
          <w:rFonts w:cs="Tahoma"/>
          <w:lang w:val="de-DE"/>
        </w:rPr>
      </w:pPr>
    </w:p>
    <w:p w14:paraId="15564E2C" w14:textId="77777777" w:rsidR="006A5DAE" w:rsidRPr="009D4A86" w:rsidRDefault="006A5DAE" w:rsidP="006A5DAE">
      <w:pPr>
        <w:outlineLvl w:val="1"/>
        <w:rPr>
          <w:rFonts w:cs="Tahoma"/>
          <w:lang w:val="de-DE"/>
        </w:rPr>
      </w:pPr>
      <w:r w:rsidRPr="009D4A86">
        <w:rPr>
          <w:rFonts w:cs="Tahoma"/>
          <w:b/>
          <w:szCs w:val="18"/>
          <w:lang w:val="de-DE"/>
        </w:rPr>
        <w:t xml:space="preserve">Verplichtingstarieven </w:t>
      </w:r>
      <w:r w:rsidRPr="009D4A86">
        <w:rPr>
          <w:rFonts w:cs="Tahoma"/>
          <w:szCs w:val="18"/>
          <w:lang w:val="de-DE"/>
        </w:rPr>
        <w:t>betekent prijzen voor al het gebruik van Windows Azure Services tot de Toegewezen Jaarlijkse Verplichting.</w:t>
      </w:r>
    </w:p>
    <w:p w14:paraId="15564E2D" w14:textId="77777777" w:rsidR="006A5DAE" w:rsidRPr="009D4A86" w:rsidRDefault="006A5DAE" w:rsidP="006A5DAE">
      <w:pPr>
        <w:outlineLvl w:val="1"/>
        <w:rPr>
          <w:rFonts w:cs="Tahoma"/>
          <w:lang w:val="de-DE"/>
        </w:rPr>
      </w:pPr>
    </w:p>
    <w:p w14:paraId="15564E2E" w14:textId="77777777" w:rsidR="006A5DAE" w:rsidRPr="009D4A86" w:rsidRDefault="006A5DAE" w:rsidP="006A5DAE">
      <w:pPr>
        <w:outlineLvl w:val="1"/>
        <w:rPr>
          <w:rFonts w:cs="Tahoma"/>
          <w:szCs w:val="18"/>
          <w:lang w:val="de-DE"/>
        </w:rPr>
      </w:pPr>
      <w:r w:rsidRPr="009D4A86">
        <w:rPr>
          <w:rFonts w:cs="Tahoma"/>
          <w:b/>
          <w:szCs w:val="18"/>
          <w:lang w:val="de-DE"/>
        </w:rPr>
        <w:t>Consumptietarieven</w:t>
      </w:r>
      <w:r w:rsidRPr="009D4A86">
        <w:rPr>
          <w:rFonts w:cs="Tahoma"/>
          <w:szCs w:val="18"/>
          <w:lang w:val="de-DE"/>
        </w:rPr>
        <w:t xml:space="preserve"> betekent prijzen voor al het gebruik van Windows Azure Services boven op de Toegewezen Jaarlijkse Verplichting. Consumptietarieven worden ook wel “Overschrijdingstarieven” of “Overschrijding” genoemd in</w:t>
      </w:r>
      <w:r w:rsidR="00097921" w:rsidRPr="009D4A86">
        <w:rPr>
          <w:rFonts w:cs="Tahoma"/>
          <w:szCs w:val="18"/>
          <w:lang w:val="de-DE"/>
        </w:rPr>
        <w:t> </w:t>
      </w:r>
      <w:r w:rsidRPr="009D4A86">
        <w:rPr>
          <w:rFonts w:cs="Tahoma"/>
          <w:szCs w:val="18"/>
          <w:lang w:val="de-DE"/>
        </w:rPr>
        <w:t>andere Microsoft- of Windows Azure-documenten.</w:t>
      </w:r>
    </w:p>
    <w:p w14:paraId="15564E2F" w14:textId="77777777" w:rsidR="00574AE1" w:rsidRPr="009D4A86" w:rsidRDefault="00574AE1" w:rsidP="006A5DAE">
      <w:pPr>
        <w:outlineLvl w:val="1"/>
        <w:rPr>
          <w:rFonts w:cs="Tahoma"/>
          <w:lang w:val="de-DE"/>
        </w:rPr>
      </w:pPr>
    </w:p>
    <w:p w14:paraId="15564E30" w14:textId="77777777" w:rsidR="006A5DAE" w:rsidRPr="009D4A86" w:rsidRDefault="006A5DAE" w:rsidP="006A5DAE">
      <w:pPr>
        <w:outlineLvl w:val="1"/>
        <w:rPr>
          <w:rFonts w:cs="Tahoma"/>
          <w:lang w:val="de-DE"/>
        </w:rPr>
      </w:pPr>
      <w:r w:rsidRPr="009D4A86">
        <w:rPr>
          <w:rFonts w:cs="Tahoma"/>
          <w:b/>
          <w:szCs w:val="18"/>
          <w:lang w:val="de-DE"/>
        </w:rPr>
        <w:t>Monetaire Verplichting</w:t>
      </w:r>
      <w:r w:rsidRPr="009D4A86">
        <w:rPr>
          <w:rFonts w:cs="Tahoma"/>
          <w:szCs w:val="18"/>
          <w:lang w:val="de-DE"/>
        </w:rPr>
        <w:t xml:space="preserve"> betekent het totale geldbedrag waartoe de klant zich verplicht te betalen gedurende de</w:t>
      </w:r>
      <w:r w:rsidR="00097921" w:rsidRPr="009D4A86">
        <w:rPr>
          <w:rFonts w:cs="Tahoma"/>
          <w:szCs w:val="18"/>
          <w:lang w:val="de-DE"/>
        </w:rPr>
        <w:t> </w:t>
      </w:r>
      <w:r w:rsidRPr="009D4A86">
        <w:rPr>
          <w:rFonts w:cs="Tahoma"/>
          <w:szCs w:val="18"/>
          <w:lang w:val="de-DE"/>
        </w:rPr>
        <w:t>looptijd van het abonnement voor het gebruik van de Windows Azure Services.</w:t>
      </w:r>
    </w:p>
    <w:p w14:paraId="15564E31" w14:textId="77777777" w:rsidR="00BD1A6A" w:rsidRPr="009D4A86" w:rsidRDefault="00BD1A6A" w:rsidP="006A5DAE">
      <w:pPr>
        <w:outlineLvl w:val="1"/>
        <w:rPr>
          <w:rFonts w:cs="Tahoma"/>
          <w:lang w:val="de-DE"/>
        </w:rPr>
      </w:pPr>
    </w:p>
    <w:p w14:paraId="15564E32" w14:textId="77777777" w:rsidR="006A5DAE" w:rsidRPr="009D4A86" w:rsidRDefault="006A5DAE" w:rsidP="006A5DAE">
      <w:pPr>
        <w:outlineLvl w:val="1"/>
        <w:rPr>
          <w:rFonts w:cs="Tahoma"/>
          <w:lang w:val="de-DE"/>
        </w:rPr>
      </w:pPr>
      <w:r w:rsidRPr="009D4A86">
        <w:rPr>
          <w:rFonts w:cs="Tahoma"/>
          <w:b/>
          <w:szCs w:val="18"/>
          <w:lang w:val="de-DE"/>
        </w:rPr>
        <w:t>Toegewezen Jaarlijkse Verplichting</w:t>
      </w:r>
      <w:r w:rsidRPr="009D4A86">
        <w:rPr>
          <w:rFonts w:cs="Tahoma"/>
          <w:szCs w:val="18"/>
          <w:lang w:val="de-DE"/>
        </w:rPr>
        <w:t xml:space="preserve"> betekent het gedeelte van de Monetaire Verplichting dat jaarlijks wordt toegewezen tijdens de looptijd van de Enrollment. Voor een eenjarig abonnement is de Toegewezen Jaarlijkse Verplichting gelijk aan de Monetaire Verplichting.</w:t>
      </w:r>
    </w:p>
    <w:p w14:paraId="15564E33" w14:textId="77777777" w:rsidR="00BD1A6A" w:rsidRPr="009D4A86" w:rsidRDefault="00BD1A6A">
      <w:pPr>
        <w:rPr>
          <w:rFonts w:cs="Tahoma"/>
          <w:lang w:val="de-DE"/>
        </w:rPr>
      </w:pPr>
    </w:p>
    <w:p w14:paraId="15564E34" w14:textId="77777777" w:rsidR="006A5DAE" w:rsidRPr="009D4A86" w:rsidRDefault="006A5DAE" w:rsidP="006A5DAE">
      <w:pPr>
        <w:outlineLvl w:val="1"/>
        <w:rPr>
          <w:rFonts w:cs="Tahoma"/>
          <w:lang w:val="de-DE"/>
        </w:rPr>
      </w:pPr>
      <w:r w:rsidRPr="009D4A86">
        <w:rPr>
          <w:rFonts w:cs="Tahoma"/>
          <w:b/>
          <w:sz w:val="20"/>
          <w:szCs w:val="18"/>
          <w:lang w:val="de-DE"/>
        </w:rPr>
        <w:t>Looptijd van het abonnement</w:t>
      </w:r>
    </w:p>
    <w:p w14:paraId="15564E35" w14:textId="77777777" w:rsidR="006A5DAE" w:rsidRPr="009D4A86" w:rsidRDefault="006A5DAE" w:rsidP="006A5DAE">
      <w:pPr>
        <w:outlineLvl w:val="1"/>
        <w:rPr>
          <w:rFonts w:cs="Tahoma"/>
          <w:lang w:val="de-DE"/>
        </w:rPr>
      </w:pPr>
    </w:p>
    <w:p w14:paraId="15564E36" w14:textId="77777777" w:rsidR="006A5DAE" w:rsidRPr="009D4A86" w:rsidRDefault="006A5DAE" w:rsidP="006A5DAE">
      <w:pPr>
        <w:outlineLvl w:val="1"/>
        <w:rPr>
          <w:rFonts w:cs="Tahoma"/>
          <w:lang w:val="de-DE"/>
        </w:rPr>
      </w:pPr>
      <w:r w:rsidRPr="009D4A86">
        <w:rPr>
          <w:rFonts w:cs="Tahoma"/>
          <w:szCs w:val="18"/>
          <w:lang w:val="de-DE"/>
        </w:rPr>
        <w:t xml:space="preserve">Voor Windows Azure Services kunnen klanten kiezen voor een eenjarig abonnement of een abonnement dat eindigt op de datum waarop de enrollment van de klant afloopt (“samenvallend”). </w:t>
      </w:r>
      <w:r w:rsidRPr="009D4A86">
        <w:rPr>
          <w:rFonts w:cs="Tahoma"/>
          <w:lang w:val="de-DE"/>
        </w:rPr>
        <w:t>Klanten die kiezen voor de eenjarige optie moeten ten minste 12 maanden resterend hebben in de looptijd van de enrollment en klanten die kiezen voor de samenvallende optie moeten ten minste twee maanden resterend hebben in de looptijd van de enrollment</w:t>
      </w:r>
      <w:r w:rsidRPr="009D4A86">
        <w:rPr>
          <w:rFonts w:cs="Tahoma"/>
          <w:szCs w:val="18"/>
          <w:lang w:val="de-DE"/>
        </w:rPr>
        <w:t>.</w:t>
      </w:r>
    </w:p>
    <w:p w14:paraId="15564E37" w14:textId="77777777" w:rsidR="006A5DAE" w:rsidRPr="009D4A86" w:rsidRDefault="006A5DAE" w:rsidP="006A5DAE">
      <w:pPr>
        <w:rPr>
          <w:rFonts w:cs="Tahoma"/>
          <w:lang w:val="de-DE"/>
        </w:rPr>
      </w:pPr>
    </w:p>
    <w:p w14:paraId="15564E38" w14:textId="77777777" w:rsidR="006A5DAE" w:rsidRPr="009D4A86" w:rsidRDefault="006A5DAE" w:rsidP="006A5DAE">
      <w:pPr>
        <w:outlineLvl w:val="1"/>
        <w:rPr>
          <w:rFonts w:cs="Tahoma"/>
          <w:lang w:val="de-DE"/>
        </w:rPr>
      </w:pPr>
      <w:r w:rsidRPr="009D4A86">
        <w:rPr>
          <w:rFonts w:cs="Tahoma"/>
          <w:b/>
          <w:sz w:val="20"/>
          <w:szCs w:val="18"/>
          <w:lang w:val="de-DE"/>
        </w:rPr>
        <w:t>Monetaire Verplichting</w:t>
      </w:r>
    </w:p>
    <w:p w14:paraId="15564E39" w14:textId="77777777" w:rsidR="006A5DAE" w:rsidRPr="009D4A86" w:rsidRDefault="006A5DAE" w:rsidP="006A5DAE">
      <w:pPr>
        <w:outlineLvl w:val="1"/>
        <w:rPr>
          <w:rFonts w:cs="Tahoma"/>
          <w:lang w:val="de-DE"/>
        </w:rPr>
      </w:pPr>
    </w:p>
    <w:p w14:paraId="15564E3A" w14:textId="77777777" w:rsidR="006A5DAE" w:rsidRPr="009D4A86" w:rsidRDefault="006A5DAE" w:rsidP="006A5DAE">
      <w:pPr>
        <w:outlineLvl w:val="1"/>
        <w:rPr>
          <w:rFonts w:cs="Tahoma"/>
          <w:lang w:val="de-DE"/>
        </w:rPr>
      </w:pPr>
      <w:r w:rsidRPr="009D4A86">
        <w:rPr>
          <w:rFonts w:cs="Tahoma"/>
          <w:szCs w:val="18"/>
          <w:lang w:val="de-DE"/>
        </w:rPr>
        <w:t>De eerste bestelling van klanten moet een Monetaire Verplichting omvatten en kan op elk gewenst moment vóór de</w:t>
      </w:r>
      <w:r w:rsidR="00197E03" w:rsidRPr="009D4A86">
        <w:rPr>
          <w:rFonts w:cs="Tahoma"/>
          <w:szCs w:val="18"/>
          <w:lang w:val="de-DE"/>
        </w:rPr>
        <w:t> </w:t>
      </w:r>
      <w:r w:rsidRPr="009D4A86">
        <w:rPr>
          <w:rFonts w:cs="Tahoma"/>
          <w:szCs w:val="18"/>
          <w:lang w:val="de-DE"/>
        </w:rPr>
        <w:t>laatste maand van de looptijd van de enrollment worden geplaatst. De Monetaire Verplichting in het eenjarige abonnement wordt pro rata vastgesteld tijdens de volgende 12 maanden. De Monetaire Verplichting in het samenvallende abonnement wordt proportioneel toegewezen tijdens de looptijd van de enrollment.</w:t>
      </w:r>
    </w:p>
    <w:p w14:paraId="15564E3B" w14:textId="77777777" w:rsidR="006A5DAE" w:rsidRPr="009D4A86" w:rsidRDefault="006A5DAE" w:rsidP="006A5DAE">
      <w:pPr>
        <w:outlineLvl w:val="1"/>
        <w:rPr>
          <w:rFonts w:cs="Tahoma"/>
          <w:lang w:val="de-DE"/>
        </w:rPr>
      </w:pPr>
    </w:p>
    <w:p w14:paraId="15564E3C" w14:textId="77777777" w:rsidR="006A5DAE" w:rsidRPr="009D4A86" w:rsidRDefault="006A5DAE" w:rsidP="006A5DAE">
      <w:pPr>
        <w:rPr>
          <w:rFonts w:cs="Tahoma"/>
          <w:lang w:val="de-DE"/>
        </w:rPr>
      </w:pPr>
      <w:r w:rsidRPr="009D4A86">
        <w:rPr>
          <w:rFonts w:cs="Tahoma"/>
          <w:lang w:val="de-DE"/>
        </w:rPr>
        <w:t>Klanten kunnen de Monetaire Verplichting op elk gewenst moment verhogen door additionele bestellingen te plaatsen.</w:t>
      </w:r>
      <w:r w:rsidR="00AB728B" w:rsidRPr="009D4A86">
        <w:rPr>
          <w:rFonts w:cs="Tahoma"/>
          <w:lang w:val="de-DE"/>
        </w:rPr>
        <w:t xml:space="preserve"> </w:t>
      </w:r>
      <w:r w:rsidRPr="009D4A86">
        <w:rPr>
          <w:rFonts w:cs="Tahoma"/>
          <w:lang w:val="de-DE"/>
        </w:rPr>
        <w:t xml:space="preserve">Additionele bestellingen worden toegevoegd aan de huidige Toegewezen Jaarlijkse Verplichting en zijn beschikbaar voor gebruik op de eerste dag van de maand nadat Microsoft deze bestelling heeft verwerkt. Voor het </w:t>
      </w:r>
      <w:r w:rsidRPr="009D4A86">
        <w:rPr>
          <w:rFonts w:cs="Tahoma"/>
          <w:szCs w:val="18"/>
          <w:lang w:val="de-DE"/>
        </w:rPr>
        <w:t>samenvallende abonnement</w:t>
      </w:r>
      <w:r w:rsidRPr="009D4A86">
        <w:rPr>
          <w:rFonts w:cs="Tahoma"/>
          <w:lang w:val="de-DE"/>
        </w:rPr>
        <w:t xml:space="preserve"> worden de toekomstige Toegewezen Jaarlijkse Verplichtingen van de klant verhoogd met het bedrag van de additionele bestelling, vermenigvuldigd met twaalf en gedeeld door het aantal resterende volledige maanden in het jaar waarin de additionele bestelling is geplaatst.</w:t>
      </w:r>
    </w:p>
    <w:p w14:paraId="15564E3D" w14:textId="77777777" w:rsidR="006A5DAE" w:rsidRPr="009D4A86" w:rsidRDefault="006A5DAE" w:rsidP="006A5DAE">
      <w:pPr>
        <w:rPr>
          <w:rFonts w:cs="Tahoma"/>
          <w:lang w:val="de-DE"/>
        </w:rPr>
      </w:pPr>
    </w:p>
    <w:p w14:paraId="15564E3E" w14:textId="77777777" w:rsidR="006A5DAE" w:rsidRPr="009D4A86" w:rsidRDefault="006A5DAE" w:rsidP="006A5DAE">
      <w:pPr>
        <w:outlineLvl w:val="1"/>
        <w:rPr>
          <w:rFonts w:cs="Tahoma"/>
          <w:lang w:val="de-DE"/>
        </w:rPr>
      </w:pPr>
      <w:r w:rsidRPr="009D4A86">
        <w:rPr>
          <w:rFonts w:cs="Tahoma"/>
          <w:szCs w:val="18"/>
          <w:lang w:val="de-DE"/>
        </w:rPr>
        <w:t xml:space="preserve">Klanten moeten de </w:t>
      </w:r>
      <w:r w:rsidRPr="009D4A86">
        <w:rPr>
          <w:rFonts w:cs="Tahoma"/>
          <w:lang w:val="de-DE"/>
        </w:rPr>
        <w:t>Toegewezen Jaarlijkse Verplichting</w:t>
      </w:r>
      <w:r w:rsidRPr="009D4A86">
        <w:rPr>
          <w:rFonts w:cs="Tahoma"/>
          <w:szCs w:val="18"/>
          <w:lang w:val="de-DE"/>
        </w:rPr>
        <w:t xml:space="preserve"> gebruiken voor de laatste dag van de 12</w:t>
      </w:r>
      <w:r w:rsidRPr="009D4A86">
        <w:rPr>
          <w:rFonts w:cs="Tahoma"/>
          <w:szCs w:val="18"/>
          <w:vertAlign w:val="superscript"/>
          <w:lang w:val="de-DE"/>
        </w:rPr>
        <w:t>e</w:t>
      </w:r>
      <w:r w:rsidRPr="009D4A86">
        <w:rPr>
          <w:rFonts w:cs="Tahoma"/>
          <w:szCs w:val="18"/>
          <w:lang w:val="de-DE"/>
        </w:rPr>
        <w:t xml:space="preserve"> maand volgend op de bestelling voor het eenjarige abonnement en voor de laatste dag van de maand voorafgaand aan de verjaardag van de enrollment voor het samenvallende abonnement. Alle ongebruikte gedeelten van de </w:t>
      </w:r>
      <w:r w:rsidRPr="009D4A86">
        <w:rPr>
          <w:rFonts w:cs="Tahoma"/>
          <w:lang w:val="de-DE"/>
        </w:rPr>
        <w:t xml:space="preserve">Toegewezen Jaarlijkse Verplichting </w:t>
      </w:r>
      <w:r w:rsidRPr="009D4A86">
        <w:rPr>
          <w:rFonts w:cs="Tahoma"/>
          <w:szCs w:val="18"/>
          <w:lang w:val="de-DE"/>
        </w:rPr>
        <w:t xml:space="preserve">kunnen </w:t>
      </w:r>
      <w:r w:rsidRPr="009D4A86">
        <w:rPr>
          <w:rFonts w:cs="Tahoma"/>
          <w:lang w:val="de-DE"/>
        </w:rPr>
        <w:t>niet worden meegenomen</w:t>
      </w:r>
      <w:r w:rsidRPr="009D4A86">
        <w:rPr>
          <w:rFonts w:cs="Tahoma"/>
          <w:szCs w:val="18"/>
          <w:lang w:val="de-DE"/>
        </w:rPr>
        <w:t xml:space="preserve"> en komen te vervallen. </w:t>
      </w:r>
    </w:p>
    <w:p w14:paraId="15564E3F" w14:textId="77777777" w:rsidR="006A5DAE" w:rsidRPr="009D4A86" w:rsidRDefault="006A5DAE" w:rsidP="006A5DAE">
      <w:pPr>
        <w:rPr>
          <w:rFonts w:cs="Tahoma"/>
          <w:lang w:val="de-DE"/>
        </w:rPr>
      </w:pPr>
    </w:p>
    <w:p w14:paraId="15564E40" w14:textId="77777777" w:rsidR="006A5DAE" w:rsidRPr="009D4A86" w:rsidRDefault="006A5DAE" w:rsidP="006A5DAE">
      <w:pPr>
        <w:outlineLvl w:val="1"/>
        <w:rPr>
          <w:rFonts w:cs="Tahoma"/>
          <w:lang w:val="de-DE"/>
        </w:rPr>
      </w:pPr>
      <w:r w:rsidRPr="009D4A86">
        <w:rPr>
          <w:rFonts w:cs="Tahoma"/>
          <w:b/>
          <w:sz w:val="20"/>
          <w:szCs w:val="18"/>
          <w:lang w:val="de-DE"/>
        </w:rPr>
        <w:t xml:space="preserve">Betaling en vergoedingen </w:t>
      </w:r>
    </w:p>
    <w:p w14:paraId="15564E41" w14:textId="77777777" w:rsidR="006A5DAE" w:rsidRPr="009D4A86" w:rsidRDefault="006A5DAE" w:rsidP="006A5DAE">
      <w:pPr>
        <w:outlineLvl w:val="1"/>
        <w:rPr>
          <w:rFonts w:cs="Tahoma"/>
          <w:lang w:val="de-DE"/>
        </w:rPr>
      </w:pPr>
    </w:p>
    <w:p w14:paraId="15564E42" w14:textId="77777777" w:rsidR="006A5DAE" w:rsidRPr="009D4A86" w:rsidRDefault="006A5DAE" w:rsidP="006A5DAE">
      <w:pPr>
        <w:rPr>
          <w:rFonts w:cs="Tahoma"/>
          <w:lang w:val="de-DE"/>
        </w:rPr>
      </w:pPr>
      <w:r w:rsidRPr="009D4A86">
        <w:rPr>
          <w:rFonts w:cs="Tahoma"/>
          <w:lang w:val="de-DE"/>
        </w:rPr>
        <w:t xml:space="preserve">Voor het eenjarige abonnement worden bestellingen direct gefactureerd aan klanten of hun resellers. Voor het </w:t>
      </w:r>
      <w:r w:rsidRPr="009D4A86">
        <w:rPr>
          <w:rFonts w:cs="Tahoma"/>
          <w:szCs w:val="18"/>
          <w:lang w:val="de-DE"/>
        </w:rPr>
        <w:t xml:space="preserve">samenvallende abonnement wordt de </w:t>
      </w:r>
      <w:r w:rsidRPr="009D4A86">
        <w:rPr>
          <w:rFonts w:cs="Tahoma"/>
          <w:lang w:val="de-DE"/>
        </w:rPr>
        <w:t>eerste Toegewezen Jaarlijkse Verplichting direct gefactureerd en worden toekomstige Toegewezen Jaarlijkse Verplichtingen gefactureerd op de verjaardag van de ingangsdatum van de enrollment. Klanten kunnen als alternatief ervoor kiezen de volledige Monetaire Verplichting te betalen bij het plaatsen van de eerste bestelling.</w:t>
      </w:r>
    </w:p>
    <w:p w14:paraId="15564E43" w14:textId="77777777" w:rsidR="006A5DAE" w:rsidRPr="009D4A86" w:rsidRDefault="006A5DAE" w:rsidP="006A5DAE">
      <w:pPr>
        <w:rPr>
          <w:rFonts w:cs="Tahoma"/>
          <w:lang w:val="de-DE"/>
        </w:rPr>
      </w:pPr>
    </w:p>
    <w:p w14:paraId="15564E44" w14:textId="77777777" w:rsidR="00574AE1" w:rsidRPr="009D4A86" w:rsidRDefault="00574AE1" w:rsidP="006A5DAE">
      <w:pPr>
        <w:rPr>
          <w:rFonts w:cs="Tahoma"/>
          <w:lang w:val="de-DE"/>
        </w:rPr>
      </w:pPr>
    </w:p>
    <w:p w14:paraId="15564E45" w14:textId="77777777" w:rsidR="00574AE1" w:rsidRPr="009D4A86" w:rsidRDefault="00574AE1" w:rsidP="006A5DAE">
      <w:pPr>
        <w:rPr>
          <w:rFonts w:cs="Tahoma"/>
          <w:lang w:val="de-DE"/>
        </w:rPr>
      </w:pPr>
    </w:p>
    <w:p w14:paraId="15564E46" w14:textId="77777777" w:rsidR="00574AE1" w:rsidRPr="009D4A86" w:rsidRDefault="00574AE1" w:rsidP="006A5DAE">
      <w:pPr>
        <w:rPr>
          <w:rFonts w:cs="Tahoma"/>
          <w:lang w:val="de-DE"/>
        </w:rPr>
      </w:pPr>
    </w:p>
    <w:p w14:paraId="15564E47" w14:textId="77777777" w:rsidR="00574AE1" w:rsidRPr="009D4A86" w:rsidRDefault="00574AE1" w:rsidP="006A5DAE">
      <w:pPr>
        <w:rPr>
          <w:rFonts w:cs="Tahoma"/>
          <w:lang w:val="de-DE"/>
        </w:rPr>
      </w:pPr>
    </w:p>
    <w:p w14:paraId="15564E48" w14:textId="77777777" w:rsidR="00574AE1" w:rsidRPr="009D4A86" w:rsidRDefault="00574AE1" w:rsidP="006A5DAE">
      <w:pPr>
        <w:rPr>
          <w:rFonts w:cs="Tahoma"/>
          <w:lang w:val="de-DE"/>
        </w:rPr>
      </w:pPr>
    </w:p>
    <w:p w14:paraId="15564E49" w14:textId="77777777" w:rsidR="00574AE1" w:rsidRPr="009D4A86" w:rsidRDefault="00574AE1" w:rsidP="006A5DAE">
      <w:pPr>
        <w:rPr>
          <w:rFonts w:cs="Tahoma"/>
          <w:lang w:val="de-DE"/>
        </w:rPr>
      </w:pPr>
    </w:p>
    <w:p w14:paraId="15564E4A" w14:textId="77777777" w:rsidR="006A5DAE" w:rsidRPr="009D4A86" w:rsidRDefault="006A5DAE" w:rsidP="00574AE1">
      <w:pPr>
        <w:rPr>
          <w:rFonts w:cs="Tahoma"/>
          <w:lang w:val="de-DE"/>
        </w:rPr>
      </w:pPr>
      <w:r w:rsidRPr="009D4A86">
        <w:rPr>
          <w:rFonts w:cs="Tahoma"/>
          <w:lang w:val="de-DE"/>
        </w:rPr>
        <w:lastRenderedPageBreak/>
        <w:t>Elke maand brengt Microsoft de monetaire waarde van het gebruik van Windows Azure Services door de klant in mindering op de Toegewezen Jaarlijkse Verplichting. Wanneer het saldo voor de Toegewezen Jaarlijkse Verplichting is verbruikt, wordt al het additionele gebruik voor die maand en de resterende maanden voor het eenjarige abonnement of alle resterende maanden in het huidige jaar van de enrollment voor het samenvallende abonnement gefactureerd tegen Consumptietarieven. Als een klant kiest voor het eenjarige abonnement, wordt al het gebruik tegen Consumptietarieven gefactureerd aan de klant of zijn of haar reseller aan het einde van elk kwartaal van de</w:t>
      </w:r>
      <w:r w:rsidR="00574AE1" w:rsidRPr="009D4A86">
        <w:rPr>
          <w:rFonts w:cs="Tahoma"/>
          <w:lang w:val="de-DE"/>
        </w:rPr>
        <w:t> </w:t>
      </w:r>
      <w:r w:rsidRPr="009D4A86">
        <w:rPr>
          <w:rFonts w:cs="Tahoma"/>
          <w:lang w:val="de-DE"/>
        </w:rPr>
        <w:t>enrollment en aan het einde van de looptijd van het abonnement. Als een klant kiest voor het samenvallende abonnement, wordt al het gebruik tegen Consumptietarieven gefactureerd aan de klant of zijn of haar reseller aan het einde van elk kwartaal van de enrollment.</w:t>
      </w:r>
      <w:r w:rsidR="00AB728B" w:rsidRPr="009D4A86">
        <w:rPr>
          <w:rFonts w:cs="Tahoma"/>
          <w:lang w:val="de-DE"/>
        </w:rPr>
        <w:t xml:space="preserve"> </w:t>
      </w:r>
    </w:p>
    <w:p w14:paraId="15564E4B" w14:textId="77777777" w:rsidR="006A5DAE" w:rsidRPr="009D4A86" w:rsidRDefault="006A5DAE" w:rsidP="006A5DAE">
      <w:pPr>
        <w:rPr>
          <w:rFonts w:cs="Tahoma"/>
          <w:lang w:val="de-DE"/>
        </w:rPr>
      </w:pPr>
    </w:p>
    <w:p w14:paraId="15564E4C" w14:textId="77777777" w:rsidR="006A5DAE" w:rsidRPr="009D4A86" w:rsidRDefault="006A5DAE" w:rsidP="00574AE1">
      <w:pPr>
        <w:rPr>
          <w:rFonts w:cs="Tahoma"/>
          <w:lang w:val="de-DE"/>
        </w:rPr>
      </w:pPr>
      <w:r w:rsidRPr="009D4A86">
        <w:rPr>
          <w:rFonts w:cs="Tahoma"/>
          <w:lang w:val="de-DE"/>
        </w:rPr>
        <w:t>Al het gebruik van de Windows Azure Services na het aflopen of beëindigen van de looptijd van het abonnement van</w:t>
      </w:r>
      <w:r w:rsidR="00574AE1" w:rsidRPr="009D4A86">
        <w:rPr>
          <w:rFonts w:cs="Tahoma"/>
          <w:lang w:val="de-DE"/>
        </w:rPr>
        <w:t> </w:t>
      </w:r>
      <w:r w:rsidRPr="009D4A86">
        <w:rPr>
          <w:rFonts w:cs="Tahoma"/>
          <w:lang w:val="de-DE"/>
        </w:rPr>
        <w:t>een klant, wordt per kwartaal aan de klant of zijn of haar reseller tegen Consumptietarieven gefactureerd.</w:t>
      </w:r>
    </w:p>
    <w:p w14:paraId="15564E4D" w14:textId="77777777" w:rsidR="006A5DAE" w:rsidRPr="009D4A86" w:rsidRDefault="006A5DAE" w:rsidP="006A5DAE">
      <w:pPr>
        <w:rPr>
          <w:rFonts w:cs="Tahoma"/>
          <w:lang w:val="de-DE"/>
        </w:rPr>
      </w:pPr>
    </w:p>
    <w:p w14:paraId="15564E4E" w14:textId="77777777" w:rsidR="006A5DAE" w:rsidRPr="009D4A86" w:rsidRDefault="006A5DAE" w:rsidP="006A5DAE">
      <w:pPr>
        <w:rPr>
          <w:rFonts w:cs="Tahoma"/>
          <w:lang w:val="de-DE"/>
        </w:rPr>
      </w:pPr>
      <w:r w:rsidRPr="009D4A86">
        <w:rPr>
          <w:rFonts w:cs="Tahoma"/>
          <w:lang w:val="de-DE"/>
        </w:rPr>
        <w:t>Microsoft kan de prijzen voor individuele Windows Azure Services verlagen tijdens de looptijd van de enrollment van een klant.</w:t>
      </w:r>
      <w:r w:rsidR="00AB728B" w:rsidRPr="009D4A86">
        <w:rPr>
          <w:rFonts w:cs="Tahoma"/>
          <w:lang w:val="de-DE"/>
        </w:rPr>
        <w:t xml:space="preserve"> </w:t>
      </w:r>
      <w:r w:rsidRPr="009D4A86">
        <w:rPr>
          <w:rFonts w:cs="Tahoma"/>
          <w:lang w:val="de-DE"/>
        </w:rPr>
        <w:t>Voor klanten die Windows Azure Services rechtstreeks van Microsoft verkrijgen, kan de Customer Price Sheet een hogere prijs aangeven dat de huidige prijs op dat moment. Microsoft biedt de lagere prijzen aan deze klanten gedurende de periode dat deze van kracht zijn. Microsoft voorziet klanten van een kennisgeving van dergelijke wijzigingen.</w:t>
      </w:r>
    </w:p>
    <w:p w14:paraId="15564E4F" w14:textId="77777777" w:rsidR="006A5DAE" w:rsidRPr="009D4A86" w:rsidRDefault="006A5DAE" w:rsidP="006A5DAE">
      <w:pPr>
        <w:rPr>
          <w:rFonts w:cs="Tahoma"/>
          <w:lang w:val="de-DE"/>
        </w:rPr>
      </w:pPr>
    </w:p>
    <w:p w14:paraId="15564E50" w14:textId="77777777" w:rsidR="006A5DAE" w:rsidRPr="009D4A86" w:rsidRDefault="006A5DAE" w:rsidP="006A5DAE">
      <w:pPr>
        <w:rPr>
          <w:rFonts w:cs="Tahoma"/>
          <w:lang w:val="nb-NO"/>
        </w:rPr>
      </w:pPr>
      <w:r w:rsidRPr="009D4A86">
        <w:rPr>
          <w:rFonts w:cs="Tahoma"/>
          <w:szCs w:val="18"/>
          <w:lang w:val="nb-NO"/>
        </w:rPr>
        <w:t>Bij abonnementen die worden afgesloten via een reseller, worden de prijs en betalingsvoorwaarden voor het abonnement vastgesteld in een overeenkomst tussen de klant en de reseller.</w:t>
      </w:r>
      <w:r w:rsidR="00AB728B" w:rsidRPr="009D4A86">
        <w:rPr>
          <w:rFonts w:cs="Tahoma"/>
          <w:szCs w:val="18"/>
          <w:lang w:val="nb-NO"/>
        </w:rPr>
        <w:t xml:space="preserve"> </w:t>
      </w:r>
      <w:r w:rsidRPr="009D4A86">
        <w:rPr>
          <w:rFonts w:cs="Tahoma"/>
          <w:szCs w:val="18"/>
          <w:lang w:val="nb-NO"/>
        </w:rPr>
        <w:t xml:space="preserve">De </w:t>
      </w:r>
      <w:r w:rsidRPr="009D4A86">
        <w:rPr>
          <w:rFonts w:cs="Tahoma"/>
          <w:iCs/>
          <w:lang w:val="nb-NO"/>
        </w:rPr>
        <w:t>reseller van een klant biedt aanvullende informatie met betrekking tot het bestelproces van Windows Azure Services.</w:t>
      </w:r>
      <w:r w:rsidR="00AB728B" w:rsidRPr="009D4A86">
        <w:rPr>
          <w:rFonts w:cs="Tahoma"/>
          <w:iCs/>
          <w:lang w:val="nb-NO"/>
        </w:rPr>
        <w:t xml:space="preserve"> </w:t>
      </w:r>
      <w:r w:rsidRPr="009D4A86">
        <w:rPr>
          <w:rFonts w:cs="Tahoma"/>
          <w:iCs/>
          <w:lang w:val="nb-NO"/>
        </w:rPr>
        <w:t xml:space="preserve">Er geldt een afzonderlijke overeenkomst tussen de klant en zijn of haar reseller voor de prijzen en factureringsvoorwaarden voor alle Windows Azure Services. </w:t>
      </w:r>
      <w:r w:rsidRPr="009D4A86">
        <w:rPr>
          <w:rFonts w:cs="Tahoma"/>
          <w:lang w:val="nb-NO"/>
        </w:rPr>
        <w:t>Microsoft kan prijzen voor individuele Windows Azure Services verlagen gedurende de looptijd van de enrollment van een klant en kan de lagere prijzen aan de reseller van de klant bieden gedurende de periode dat deze van kracht zijn. Microsoft voorziet de reseller van de klant van een kennisgeving van dergelijke wijzigingen. De klant en zijn of haar Reseller bepalen onderling de werkelijke prijzen en de toepasselijkheid van prijswijzigingen.</w:t>
      </w:r>
    </w:p>
    <w:p w14:paraId="15564E51" w14:textId="77777777" w:rsidR="00BD1A6A" w:rsidRPr="009D4A86" w:rsidRDefault="00BD1A6A" w:rsidP="00197E03">
      <w:pPr>
        <w:spacing w:line="216" w:lineRule="auto"/>
        <w:rPr>
          <w:rFonts w:cs="Tahoma"/>
          <w:lang w:val="nb-NO"/>
        </w:rPr>
      </w:pPr>
    </w:p>
    <w:p w14:paraId="15564E52" w14:textId="77777777" w:rsidR="00776E3B" w:rsidRPr="009D4A86" w:rsidRDefault="00776E3B" w:rsidP="00776E3B">
      <w:pPr>
        <w:outlineLvl w:val="1"/>
        <w:rPr>
          <w:rFonts w:cs="Tahoma"/>
          <w:lang w:val="nb-NO"/>
        </w:rPr>
      </w:pPr>
      <w:r w:rsidRPr="009D4A86">
        <w:rPr>
          <w:rFonts w:cs="Tahoma"/>
          <w:b/>
          <w:sz w:val="20"/>
          <w:szCs w:val="18"/>
          <w:lang w:val="nb-NO"/>
        </w:rPr>
        <w:t>Windows Azure Verplichtingstarieven</w:t>
      </w:r>
    </w:p>
    <w:p w14:paraId="15564E53" w14:textId="77777777" w:rsidR="00776E3B" w:rsidRPr="009D4A86" w:rsidRDefault="00776E3B" w:rsidP="00197E03">
      <w:pPr>
        <w:spacing w:line="216" w:lineRule="auto"/>
        <w:outlineLvl w:val="1"/>
        <w:rPr>
          <w:rFonts w:cs="Tahoma"/>
          <w:lang w:val="nb-NO"/>
        </w:rPr>
      </w:pPr>
    </w:p>
    <w:p w14:paraId="15564E54" w14:textId="77777777" w:rsidR="00776E3B" w:rsidRPr="009D4A86" w:rsidRDefault="006A5DAE" w:rsidP="00776E3B">
      <w:pPr>
        <w:outlineLvl w:val="1"/>
        <w:rPr>
          <w:rFonts w:cs="Tahoma"/>
          <w:lang w:val="nb-NO"/>
        </w:rPr>
      </w:pPr>
      <w:r w:rsidRPr="009D4A86">
        <w:rPr>
          <w:rFonts w:cs="Tahoma"/>
          <w:szCs w:val="18"/>
          <w:lang w:val="nb-NO"/>
        </w:rPr>
        <w:t xml:space="preserve">De Verplichtingstarieven voor Windows Azure Services voor de klant zijn gebaseerd op zijn of haar Monetaire Verplichtingsschijf voor Windows Azure en het prijsniveau van de enrollment. De Monetaire Verplichtingsschijf voor Windows Azure wordt bepaald door het jaarlijkse bedrag voor Monetaire Verplichting voor Windows Azure van de klant (d.w.z. het totale geldbedrag waartoe de klant zich jaarlijks verplicht gedurende de looptijd van zijn of haar Windows Azure-abonnement). Dit bedrag komt overeen met de korting die in de tabel hieronder staat aangegeven (uitgedrukt in een kortingspercentage van de Consumptie-/Overschrijdingstarieven voor Windows Azure). </w:t>
      </w:r>
    </w:p>
    <w:p w14:paraId="15564E55" w14:textId="77777777" w:rsidR="00776E3B" w:rsidRPr="009D4A86" w:rsidRDefault="00776E3B" w:rsidP="00197E03">
      <w:pPr>
        <w:spacing w:line="216" w:lineRule="auto"/>
        <w:ind w:left="720"/>
        <w:outlineLvl w:val="1"/>
        <w:rPr>
          <w:rFonts w:cs="Tahoma"/>
          <w:lang w:val="nb-NO"/>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92"/>
        <w:gridCol w:w="2592"/>
        <w:gridCol w:w="2082"/>
      </w:tblGrid>
      <w:tr w:rsidR="00776E3B" w:rsidRPr="00AC2F34" w14:paraId="15564E59" w14:textId="77777777" w:rsidTr="00776E3B">
        <w:trPr>
          <w:trHeight w:val="515"/>
          <w:tblHeader/>
          <w:jc w:val="center"/>
        </w:trPr>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15564E56" w14:textId="77777777" w:rsidR="00776E3B" w:rsidRPr="00AC2F34" w:rsidRDefault="00776E3B" w:rsidP="00586333">
            <w:pPr>
              <w:jc w:val="center"/>
              <w:rPr>
                <w:rFonts w:eastAsia="Times New Roman" w:cs="Tahoma"/>
                <w:b/>
                <w:bCs/>
                <w:szCs w:val="18"/>
              </w:rPr>
            </w:pPr>
            <w:r w:rsidRPr="00AC2F34">
              <w:rPr>
                <w:rFonts w:cs="Tahoma"/>
                <w:b/>
                <w:bCs/>
                <w:szCs w:val="18"/>
              </w:rPr>
              <w:t>Windows Azure Monetaire Verplichtingsschijven</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15564E57" w14:textId="77777777" w:rsidR="00776E3B" w:rsidRPr="00AC2F34" w:rsidRDefault="00776E3B" w:rsidP="0021735C">
            <w:pPr>
              <w:jc w:val="center"/>
              <w:rPr>
                <w:rFonts w:eastAsia="Times New Roman" w:cs="Tahoma"/>
                <w:b/>
                <w:bCs/>
                <w:szCs w:val="18"/>
              </w:rPr>
            </w:pPr>
            <w:r w:rsidRPr="00AC2F34">
              <w:rPr>
                <w:rFonts w:eastAsia="Times New Roman" w:cs="Tahoma"/>
                <w:b/>
                <w:bCs/>
                <w:szCs w:val="18"/>
              </w:rPr>
              <w:t>Aantal Units in Jaarlijkse Monetaire Verplichting voor Windows Azure*</w:t>
            </w:r>
          </w:p>
        </w:tc>
        <w:tc>
          <w:tcPr>
            <w:tcW w:w="2082" w:type="dxa"/>
            <w:tcBorders>
              <w:top w:val="single" w:sz="8" w:space="0" w:color="auto"/>
              <w:left w:val="single" w:sz="8" w:space="0" w:color="auto"/>
              <w:bottom w:val="single" w:sz="8" w:space="0" w:color="auto"/>
              <w:right w:val="single" w:sz="8" w:space="0" w:color="auto"/>
            </w:tcBorders>
            <w:shd w:val="clear" w:color="auto" w:fill="FABF8F"/>
          </w:tcPr>
          <w:p w14:paraId="15564E58" w14:textId="77777777" w:rsidR="00776E3B" w:rsidRPr="00AC2F34" w:rsidRDefault="00776E3B" w:rsidP="00586333">
            <w:pPr>
              <w:jc w:val="center"/>
              <w:rPr>
                <w:rFonts w:eastAsia="Times New Roman" w:cs="Tahoma"/>
                <w:b/>
                <w:bCs/>
                <w:szCs w:val="18"/>
              </w:rPr>
            </w:pPr>
            <w:r w:rsidRPr="00AC2F34">
              <w:rPr>
                <w:rFonts w:cs="Tahoma"/>
                <w:b/>
                <w:bCs/>
                <w:szCs w:val="18"/>
              </w:rPr>
              <w:t>Korting op Consumptietarieven</w:t>
            </w:r>
          </w:p>
        </w:tc>
      </w:tr>
      <w:tr w:rsidR="00776E3B" w:rsidRPr="00AC2F34" w14:paraId="15564E5D" w14:textId="77777777" w:rsidTr="00586333">
        <w:trPr>
          <w:trHeight w:val="258"/>
          <w:jc w:val="center"/>
        </w:trPr>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15564E5A" w14:textId="77777777" w:rsidR="00776E3B" w:rsidRPr="00AC2F34" w:rsidRDefault="00776E3B" w:rsidP="00586333">
            <w:pPr>
              <w:spacing w:before="100" w:beforeAutospacing="1" w:after="100" w:afterAutospacing="1"/>
              <w:ind w:right="259"/>
              <w:jc w:val="center"/>
              <w:rPr>
                <w:rFonts w:eastAsia="Times New Roman" w:cs="Tahoma"/>
                <w:szCs w:val="18"/>
              </w:rPr>
            </w:pPr>
            <w:r w:rsidRPr="00AC2F34">
              <w:rPr>
                <w:rFonts w:eastAsia="Times New Roman" w:cs="Tahoma"/>
                <w:szCs w:val="18"/>
              </w:rPr>
              <w:t>Schijf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15564E5B" w14:textId="77777777" w:rsidR="00776E3B" w:rsidRPr="00AC2F34" w:rsidRDefault="00776E3B" w:rsidP="00586333">
            <w:pPr>
              <w:spacing w:before="100" w:beforeAutospacing="1" w:after="100" w:afterAutospacing="1"/>
              <w:ind w:left="557" w:right="180"/>
              <w:jc w:val="center"/>
              <w:rPr>
                <w:rFonts w:eastAsia="Times New Roman" w:cs="Tahoma"/>
                <w:szCs w:val="18"/>
              </w:rPr>
            </w:pPr>
            <w:r w:rsidRPr="00AC2F34">
              <w:rPr>
                <w:rFonts w:eastAsia="Times New Roman" w:cs="Tahoma"/>
                <w:szCs w:val="18"/>
              </w:rPr>
              <w:t>Tot 1799 Units</w:t>
            </w:r>
          </w:p>
        </w:tc>
        <w:tc>
          <w:tcPr>
            <w:tcW w:w="2082" w:type="dxa"/>
            <w:tcBorders>
              <w:top w:val="single" w:sz="8" w:space="0" w:color="auto"/>
              <w:left w:val="single" w:sz="8" w:space="0" w:color="auto"/>
              <w:bottom w:val="single" w:sz="8" w:space="0" w:color="auto"/>
              <w:right w:val="single" w:sz="8" w:space="0" w:color="auto"/>
            </w:tcBorders>
          </w:tcPr>
          <w:p w14:paraId="15564E5C" w14:textId="77777777" w:rsidR="00776E3B" w:rsidRPr="00AC2F34" w:rsidRDefault="00776E3B" w:rsidP="00586333">
            <w:pPr>
              <w:spacing w:before="100" w:beforeAutospacing="1" w:after="100" w:afterAutospacing="1"/>
              <w:ind w:left="557" w:right="180"/>
              <w:jc w:val="center"/>
              <w:rPr>
                <w:rFonts w:eastAsia="Times New Roman" w:cs="Tahoma"/>
                <w:szCs w:val="18"/>
              </w:rPr>
            </w:pPr>
            <w:r w:rsidRPr="00AC2F34">
              <w:rPr>
                <w:rFonts w:eastAsia="Times New Roman" w:cs="Tahoma"/>
                <w:szCs w:val="18"/>
              </w:rPr>
              <w:t>23%</w:t>
            </w:r>
          </w:p>
        </w:tc>
      </w:tr>
      <w:tr w:rsidR="00776E3B" w:rsidRPr="00AC2F34" w14:paraId="15564E61" w14:textId="77777777" w:rsidTr="00586333">
        <w:trPr>
          <w:trHeight w:val="258"/>
          <w:jc w:val="center"/>
        </w:trPr>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15564E5E" w14:textId="77777777" w:rsidR="00776E3B" w:rsidRPr="00AC2F34" w:rsidRDefault="00776E3B" w:rsidP="00586333">
            <w:pPr>
              <w:spacing w:before="100" w:beforeAutospacing="1" w:after="100" w:afterAutospacing="1"/>
              <w:ind w:right="259"/>
              <w:jc w:val="center"/>
              <w:rPr>
                <w:rFonts w:eastAsia="Times New Roman" w:cs="Tahoma"/>
                <w:szCs w:val="18"/>
              </w:rPr>
            </w:pPr>
            <w:r w:rsidRPr="00AC2F34">
              <w:rPr>
                <w:rFonts w:eastAsia="Times New Roman" w:cs="Tahoma"/>
                <w:szCs w:val="18"/>
              </w:rPr>
              <w:t>Schijf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15564E5F" w14:textId="77777777" w:rsidR="00776E3B" w:rsidRPr="00AC2F34" w:rsidRDefault="00776E3B" w:rsidP="00586333">
            <w:pPr>
              <w:spacing w:before="100" w:beforeAutospacing="1" w:after="100" w:afterAutospacing="1"/>
              <w:ind w:left="557" w:right="180"/>
              <w:jc w:val="center"/>
              <w:rPr>
                <w:rFonts w:eastAsia="Times New Roman" w:cs="Tahoma"/>
                <w:szCs w:val="18"/>
              </w:rPr>
            </w:pPr>
            <w:r w:rsidRPr="00AC2F34">
              <w:rPr>
                <w:rFonts w:eastAsia="Times New Roman" w:cs="Tahoma"/>
                <w:szCs w:val="18"/>
              </w:rPr>
              <w:t>1800 – 4799 Units</w:t>
            </w:r>
          </w:p>
        </w:tc>
        <w:tc>
          <w:tcPr>
            <w:tcW w:w="2082" w:type="dxa"/>
            <w:tcBorders>
              <w:top w:val="single" w:sz="8" w:space="0" w:color="auto"/>
              <w:left w:val="single" w:sz="8" w:space="0" w:color="auto"/>
              <w:bottom w:val="single" w:sz="8" w:space="0" w:color="auto"/>
              <w:right w:val="single" w:sz="8" w:space="0" w:color="auto"/>
            </w:tcBorders>
          </w:tcPr>
          <w:p w14:paraId="15564E60" w14:textId="77777777" w:rsidR="00776E3B" w:rsidRPr="00AC2F34" w:rsidRDefault="00776E3B" w:rsidP="00586333">
            <w:pPr>
              <w:spacing w:before="100" w:beforeAutospacing="1" w:after="100" w:afterAutospacing="1"/>
              <w:ind w:left="557" w:right="180"/>
              <w:jc w:val="center"/>
              <w:rPr>
                <w:rFonts w:eastAsia="Times New Roman" w:cs="Tahoma"/>
                <w:szCs w:val="18"/>
              </w:rPr>
            </w:pPr>
            <w:r w:rsidRPr="00AC2F34">
              <w:rPr>
                <w:rFonts w:eastAsia="Times New Roman" w:cs="Tahoma"/>
                <w:szCs w:val="18"/>
              </w:rPr>
              <w:t>26%</w:t>
            </w:r>
          </w:p>
        </w:tc>
      </w:tr>
      <w:tr w:rsidR="00776E3B" w:rsidRPr="00AC2F34" w14:paraId="15564E65" w14:textId="77777777" w:rsidTr="00586333">
        <w:trPr>
          <w:trHeight w:val="258"/>
          <w:jc w:val="center"/>
        </w:trPr>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15564E62" w14:textId="77777777" w:rsidR="00776E3B" w:rsidRPr="00AC2F34" w:rsidRDefault="00776E3B" w:rsidP="00586333">
            <w:pPr>
              <w:spacing w:before="100" w:beforeAutospacing="1" w:after="100" w:afterAutospacing="1"/>
              <w:ind w:right="259"/>
              <w:jc w:val="center"/>
              <w:rPr>
                <w:rFonts w:eastAsia="Times New Roman" w:cs="Tahoma"/>
                <w:szCs w:val="18"/>
              </w:rPr>
            </w:pPr>
            <w:r w:rsidRPr="00AC2F34">
              <w:rPr>
                <w:rFonts w:eastAsia="Times New Roman" w:cs="Tahoma"/>
                <w:szCs w:val="18"/>
              </w:rPr>
              <w:t>Schijf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15564E63" w14:textId="77777777" w:rsidR="00776E3B" w:rsidRPr="00AC2F34" w:rsidRDefault="00776E3B" w:rsidP="00586333">
            <w:pPr>
              <w:spacing w:before="100" w:beforeAutospacing="1" w:after="100" w:afterAutospacing="1"/>
              <w:ind w:left="557" w:right="180"/>
              <w:jc w:val="center"/>
              <w:rPr>
                <w:rFonts w:eastAsia="Times New Roman" w:cs="Tahoma"/>
                <w:szCs w:val="18"/>
              </w:rPr>
            </w:pPr>
            <w:r w:rsidRPr="00AC2F34">
              <w:rPr>
                <w:rFonts w:eastAsia="Times New Roman" w:cs="Tahoma"/>
                <w:szCs w:val="18"/>
              </w:rPr>
              <w:t>4800 – 11999 Units</w:t>
            </w:r>
          </w:p>
        </w:tc>
        <w:tc>
          <w:tcPr>
            <w:tcW w:w="2082" w:type="dxa"/>
            <w:tcBorders>
              <w:top w:val="single" w:sz="8" w:space="0" w:color="auto"/>
              <w:left w:val="single" w:sz="8" w:space="0" w:color="auto"/>
              <w:bottom w:val="single" w:sz="8" w:space="0" w:color="auto"/>
              <w:right w:val="single" w:sz="8" w:space="0" w:color="auto"/>
            </w:tcBorders>
          </w:tcPr>
          <w:p w14:paraId="15564E64" w14:textId="77777777" w:rsidR="00776E3B" w:rsidRPr="00AC2F34" w:rsidRDefault="00776E3B" w:rsidP="00586333">
            <w:pPr>
              <w:spacing w:before="100" w:beforeAutospacing="1" w:after="100" w:afterAutospacing="1"/>
              <w:ind w:left="557" w:right="180"/>
              <w:jc w:val="center"/>
              <w:rPr>
                <w:rFonts w:eastAsia="Times New Roman" w:cs="Tahoma"/>
                <w:szCs w:val="18"/>
              </w:rPr>
            </w:pPr>
            <w:r w:rsidRPr="00AC2F34">
              <w:rPr>
                <w:rFonts w:eastAsia="Times New Roman" w:cs="Tahoma"/>
                <w:szCs w:val="18"/>
              </w:rPr>
              <w:t>30%</w:t>
            </w:r>
          </w:p>
        </w:tc>
      </w:tr>
      <w:tr w:rsidR="00776E3B" w:rsidRPr="00AC2F34" w14:paraId="15564E69" w14:textId="77777777" w:rsidTr="00586333">
        <w:trPr>
          <w:trHeight w:val="258"/>
          <w:jc w:val="center"/>
        </w:trPr>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15564E66" w14:textId="77777777" w:rsidR="00776E3B" w:rsidRPr="00AC2F34" w:rsidRDefault="00776E3B" w:rsidP="00586333">
            <w:pPr>
              <w:spacing w:before="100" w:beforeAutospacing="1" w:after="100" w:afterAutospacing="1"/>
              <w:ind w:right="259"/>
              <w:jc w:val="center"/>
              <w:rPr>
                <w:rFonts w:eastAsia="Times New Roman" w:cs="Tahoma"/>
                <w:szCs w:val="18"/>
              </w:rPr>
            </w:pPr>
            <w:r w:rsidRPr="00AC2F34">
              <w:rPr>
                <w:rFonts w:eastAsia="Times New Roman" w:cs="Tahoma"/>
                <w:szCs w:val="18"/>
              </w:rPr>
              <w:t>Schijf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15564E67" w14:textId="77777777" w:rsidR="00776E3B" w:rsidRPr="00AC2F34" w:rsidRDefault="00776E3B" w:rsidP="00586333">
            <w:pPr>
              <w:spacing w:before="100" w:beforeAutospacing="1" w:after="100" w:afterAutospacing="1"/>
              <w:ind w:left="557" w:right="180"/>
              <w:jc w:val="center"/>
              <w:rPr>
                <w:rFonts w:eastAsia="Times New Roman" w:cs="Tahoma"/>
                <w:szCs w:val="18"/>
              </w:rPr>
            </w:pPr>
            <w:r w:rsidRPr="00AC2F34">
              <w:rPr>
                <w:rFonts w:eastAsia="Times New Roman" w:cs="Tahoma"/>
                <w:szCs w:val="18"/>
              </w:rPr>
              <w:t>&gt;12000 Units</w:t>
            </w:r>
          </w:p>
        </w:tc>
        <w:tc>
          <w:tcPr>
            <w:tcW w:w="2082" w:type="dxa"/>
            <w:tcBorders>
              <w:top w:val="single" w:sz="8" w:space="0" w:color="auto"/>
              <w:left w:val="single" w:sz="8" w:space="0" w:color="auto"/>
              <w:bottom w:val="single" w:sz="8" w:space="0" w:color="auto"/>
              <w:right w:val="single" w:sz="8" w:space="0" w:color="auto"/>
            </w:tcBorders>
          </w:tcPr>
          <w:p w14:paraId="15564E68" w14:textId="77777777" w:rsidR="00776E3B" w:rsidRPr="00AC2F34" w:rsidRDefault="00776E3B" w:rsidP="00586333">
            <w:pPr>
              <w:spacing w:before="100" w:beforeAutospacing="1" w:after="100" w:afterAutospacing="1"/>
              <w:ind w:left="557" w:right="180"/>
              <w:jc w:val="center"/>
              <w:rPr>
                <w:rFonts w:eastAsia="Times New Roman" w:cs="Tahoma"/>
                <w:szCs w:val="18"/>
              </w:rPr>
            </w:pPr>
            <w:r w:rsidRPr="00AC2F34">
              <w:rPr>
                <w:rFonts w:eastAsia="Times New Roman" w:cs="Tahoma"/>
                <w:szCs w:val="18"/>
              </w:rPr>
              <w:t>35%</w:t>
            </w:r>
          </w:p>
        </w:tc>
      </w:tr>
    </w:tbl>
    <w:p w14:paraId="15564E6A" w14:textId="77777777" w:rsidR="006A5DAE" w:rsidRPr="009D4A86" w:rsidRDefault="00AA0329" w:rsidP="002E57CF">
      <w:pPr>
        <w:ind w:left="1080"/>
        <w:outlineLvl w:val="1"/>
        <w:rPr>
          <w:rFonts w:cs="Tahoma"/>
          <w:lang w:val="nb-NO"/>
        </w:rPr>
      </w:pPr>
      <w:r w:rsidRPr="009D4A86">
        <w:rPr>
          <w:rFonts w:cs="Tahoma"/>
          <w:i/>
          <w:sz w:val="16"/>
          <w:szCs w:val="18"/>
          <w:lang w:val="nb-NO"/>
        </w:rPr>
        <w:t>* Een Unit is een geldbedrag in de toepasselijke valuta</w:t>
      </w:r>
    </w:p>
    <w:p w14:paraId="15564E6B" w14:textId="77777777" w:rsidR="00776E3B" w:rsidRPr="009D4A86" w:rsidRDefault="00776E3B" w:rsidP="00197E03">
      <w:pPr>
        <w:spacing w:line="216" w:lineRule="auto"/>
        <w:outlineLvl w:val="1"/>
        <w:rPr>
          <w:rFonts w:cs="Tahoma"/>
          <w:lang w:val="nb-NO"/>
        </w:rPr>
      </w:pPr>
    </w:p>
    <w:p w14:paraId="15564E6C" w14:textId="77777777" w:rsidR="00776E3B" w:rsidRPr="009D4A86" w:rsidRDefault="00776E3B" w:rsidP="00776E3B">
      <w:pPr>
        <w:outlineLvl w:val="1"/>
        <w:rPr>
          <w:rFonts w:cs="Tahoma"/>
          <w:lang w:val="nb-NO"/>
        </w:rPr>
      </w:pPr>
      <w:r w:rsidRPr="009D4A86">
        <w:rPr>
          <w:rFonts w:cs="Tahoma"/>
          <w:szCs w:val="18"/>
          <w:lang w:val="nb-NO"/>
        </w:rPr>
        <w:t>Een klant kan op elk gewenst moment gedurende de looptijd van het Windows Azure-abonnement het jaarlijkse bedrag voor de Monetaire Verplichting voor Windows Azure verhogen en in aanmerking komen voor een hogere Schijf.</w:t>
      </w:r>
      <w:r w:rsidR="00AB728B" w:rsidRPr="009D4A86">
        <w:rPr>
          <w:rFonts w:cs="Tahoma"/>
          <w:szCs w:val="18"/>
          <w:lang w:val="nb-NO"/>
        </w:rPr>
        <w:t xml:space="preserve"> </w:t>
      </w:r>
      <w:r w:rsidRPr="009D4A86">
        <w:rPr>
          <w:rFonts w:cs="Tahoma"/>
          <w:szCs w:val="18"/>
          <w:lang w:val="nb-NO"/>
        </w:rPr>
        <w:t xml:space="preserve">De nieuwe Verplichtingstarieven zijn van toepassing op het gebruik van Windows Azure Services vanaf de eerste dag van de kalendermaand nadat de klant het aantal licenties in de Jaarlijkse Monetaire Verplichting voor Windows Azure heeft gewijzigd. </w:t>
      </w:r>
    </w:p>
    <w:p w14:paraId="15564E6D" w14:textId="77777777" w:rsidR="00776E3B" w:rsidRPr="009D4A86" w:rsidRDefault="00776E3B" w:rsidP="00197E03">
      <w:pPr>
        <w:spacing w:line="216" w:lineRule="auto"/>
        <w:outlineLvl w:val="1"/>
        <w:rPr>
          <w:rFonts w:cs="Tahoma"/>
          <w:lang w:val="nb-NO"/>
        </w:rPr>
      </w:pPr>
    </w:p>
    <w:p w14:paraId="15564E6E" w14:textId="77777777" w:rsidR="00776E3B" w:rsidRPr="009D4A86" w:rsidRDefault="00776E3B" w:rsidP="00E51293">
      <w:pPr>
        <w:outlineLvl w:val="1"/>
        <w:rPr>
          <w:rFonts w:cs="Tahoma"/>
          <w:lang w:val="nb-NO"/>
        </w:rPr>
      </w:pPr>
      <w:r w:rsidRPr="009D4A86">
        <w:rPr>
          <w:rFonts w:eastAsia="Times New Roman" w:cs="Tahoma"/>
          <w:szCs w:val="18"/>
          <w:lang w:val="nb-NO"/>
        </w:rPr>
        <w:t xml:space="preserve">De Verplichtingstarieven van Schijf 1 worden vermeld op het Customer Price Sheet. De werkelijke </w:t>
      </w:r>
      <w:r w:rsidRPr="009D4A86">
        <w:rPr>
          <w:rFonts w:cs="Tahoma"/>
          <w:szCs w:val="18"/>
          <w:lang w:val="nb-NO"/>
        </w:rPr>
        <w:t>Verplichtingstarieven worden weergegeven op de Account-pagina op de Windows Azure Enterprise Portal. Voor</w:t>
      </w:r>
      <w:r w:rsidR="00E51293" w:rsidRPr="009D4A86">
        <w:rPr>
          <w:rFonts w:cs="Tahoma"/>
          <w:szCs w:val="18"/>
          <w:lang w:val="nb-NO"/>
        </w:rPr>
        <w:t> </w:t>
      </w:r>
      <w:r w:rsidRPr="009D4A86">
        <w:rPr>
          <w:rFonts w:cs="Tahoma"/>
          <w:szCs w:val="18"/>
          <w:lang w:val="nb-NO"/>
        </w:rPr>
        <w:t>Windows Azure Services die worden verkregen via een reseller, worden de prijzen en betalingsvoorwaarden vastgesteld in een overeenkomst tussen een klant en de reseller.</w:t>
      </w:r>
    </w:p>
    <w:p w14:paraId="15564E6F" w14:textId="77777777" w:rsidR="0067627F" w:rsidRPr="009D4A86" w:rsidRDefault="0067627F" w:rsidP="00197E03">
      <w:pPr>
        <w:spacing w:line="216" w:lineRule="auto"/>
        <w:rPr>
          <w:rFonts w:cs="Tahoma"/>
          <w:lang w:val="nb-NO"/>
        </w:rPr>
      </w:pPr>
    </w:p>
    <w:p w14:paraId="15564E70" w14:textId="77777777" w:rsidR="00E51293" w:rsidRPr="009D4A86" w:rsidRDefault="00E51293" w:rsidP="00197E03">
      <w:pPr>
        <w:spacing w:line="216" w:lineRule="auto"/>
        <w:rPr>
          <w:rFonts w:cs="Tahoma"/>
          <w:lang w:val="nb-NO"/>
        </w:rPr>
      </w:pPr>
    </w:p>
    <w:p w14:paraId="15564E71" w14:textId="77777777" w:rsidR="00456002" w:rsidRPr="009D4A86" w:rsidRDefault="00456002" w:rsidP="00456002">
      <w:pPr>
        <w:pStyle w:val="Heading2"/>
        <w:ind w:left="0"/>
        <w:rPr>
          <w:rFonts w:ascii="Tahoma" w:hAnsi="Tahoma" w:cs="Tahoma"/>
          <w:lang w:val="nb-NO"/>
        </w:rPr>
      </w:pPr>
      <w:bookmarkStart w:id="767" w:name="_Toc328145984"/>
      <w:bookmarkStart w:id="768" w:name="_Toc336338215"/>
      <w:bookmarkStart w:id="769" w:name="_Toc343596561"/>
      <w:r w:rsidRPr="009D4A86">
        <w:rPr>
          <w:rFonts w:ascii="Tahoma" w:hAnsi="Tahoma" w:cs="Tahoma"/>
          <w:lang w:val="nb-NO"/>
        </w:rPr>
        <w:lastRenderedPageBreak/>
        <w:t>Plaatselijke beschikbaarheid van Online Diensten</w:t>
      </w:r>
      <w:bookmarkEnd w:id="767"/>
      <w:bookmarkEnd w:id="768"/>
      <w:bookmarkEnd w:id="769"/>
      <w:r w:rsidRPr="009D4A86">
        <w:rPr>
          <w:rFonts w:ascii="Tahoma" w:hAnsi="Tahoma" w:cs="Tahoma"/>
          <w:lang w:val="nb-NO"/>
        </w:rPr>
        <w:t xml:space="preserve"> </w:t>
      </w:r>
    </w:p>
    <w:p w14:paraId="15564E72" w14:textId="77777777" w:rsidR="00456002" w:rsidRPr="009D4A86" w:rsidRDefault="00456002" w:rsidP="00197E03">
      <w:pPr>
        <w:spacing w:line="216" w:lineRule="auto"/>
        <w:outlineLvl w:val="2"/>
        <w:rPr>
          <w:rFonts w:cs="Tahoma"/>
          <w:lang w:val="nb-NO"/>
        </w:rPr>
      </w:pPr>
    </w:p>
    <w:p w14:paraId="15564E73" w14:textId="77777777" w:rsidR="00456002" w:rsidRPr="009D4A86" w:rsidRDefault="00456002" w:rsidP="0067627F">
      <w:pPr>
        <w:outlineLvl w:val="2"/>
        <w:rPr>
          <w:rFonts w:cs="Tahoma"/>
          <w:lang w:val="nb-NO"/>
        </w:rPr>
      </w:pPr>
      <w:r w:rsidRPr="009D4A86">
        <w:rPr>
          <w:rFonts w:cs="Tahoma"/>
          <w:szCs w:val="18"/>
          <w:lang w:val="nb-NO"/>
        </w:rPr>
        <w:t xml:space="preserve">Ga naar </w:t>
      </w:r>
      <w:hyperlink r:id="rId20" w:anchor="international" w:history="1">
        <w:r w:rsidRPr="009D4A86">
          <w:rPr>
            <w:rStyle w:val="Hyperlink"/>
            <w:rFonts w:cs="Tahoma"/>
            <w:lang w:val="nb-NO"/>
          </w:rPr>
          <w:t>http://www.microsoft.com/online/faq.aspx#international</w:t>
        </w:r>
      </w:hyperlink>
      <w:r w:rsidRPr="009D4A86">
        <w:rPr>
          <w:rFonts w:cs="Tahoma"/>
          <w:color w:val="1F497D"/>
          <w:lang w:val="nb-NO"/>
        </w:rPr>
        <w:t xml:space="preserve"> </w:t>
      </w:r>
      <w:r w:rsidRPr="009D4A86">
        <w:rPr>
          <w:rFonts w:cs="Tahoma"/>
          <w:color w:val="000000"/>
          <w:lang w:val="nb-NO"/>
        </w:rPr>
        <w:t>voor een lijst van landen en regio's waarin de Online Diensten beschikbaar zijn.</w:t>
      </w:r>
      <w:r w:rsidR="00AB728B" w:rsidRPr="009D4A86">
        <w:rPr>
          <w:rFonts w:cs="Tahoma"/>
          <w:color w:val="000000"/>
          <w:lang w:val="nb-NO"/>
        </w:rPr>
        <w:t xml:space="preserve"> </w:t>
      </w:r>
    </w:p>
    <w:p w14:paraId="15564E74" w14:textId="77777777" w:rsidR="0067627F" w:rsidRPr="009D4A86" w:rsidRDefault="0067627F" w:rsidP="00197E03">
      <w:pPr>
        <w:spacing w:line="216" w:lineRule="auto"/>
        <w:outlineLvl w:val="2"/>
        <w:rPr>
          <w:rFonts w:cs="Tahoma"/>
          <w:lang w:val="nb-NO"/>
        </w:rPr>
      </w:pPr>
    </w:p>
    <w:p w14:paraId="15564E75" w14:textId="77777777" w:rsidR="007D0E98" w:rsidRPr="009D4A86" w:rsidRDefault="007D0E98" w:rsidP="00197E03">
      <w:pPr>
        <w:spacing w:line="216" w:lineRule="auto"/>
        <w:outlineLvl w:val="2"/>
        <w:rPr>
          <w:rFonts w:cs="Tahoma"/>
          <w:lang w:val="nb-NO"/>
        </w:rPr>
      </w:pPr>
    </w:p>
    <w:p w14:paraId="15564E76" w14:textId="77777777" w:rsidR="00456002" w:rsidRPr="009D4A86" w:rsidRDefault="00456002" w:rsidP="00456002">
      <w:pPr>
        <w:pStyle w:val="Heading2"/>
        <w:ind w:left="0"/>
        <w:rPr>
          <w:rFonts w:ascii="Tahoma" w:hAnsi="Tahoma" w:cs="Tahoma"/>
          <w:lang w:val="nb-NO"/>
        </w:rPr>
      </w:pPr>
      <w:bookmarkStart w:id="770" w:name="_Toc328145985"/>
      <w:bookmarkStart w:id="771" w:name="_Toc336338216"/>
      <w:bookmarkStart w:id="772" w:name="_Toc343596562"/>
      <w:r w:rsidRPr="009D4A86">
        <w:rPr>
          <w:rFonts w:ascii="Tahoma" w:hAnsi="Tahoma" w:cs="Tahoma"/>
          <w:lang w:val="nb-NO"/>
        </w:rPr>
        <w:t>Aanvullende voorwaarden voor online diensten</w:t>
      </w:r>
      <w:bookmarkEnd w:id="770"/>
      <w:bookmarkEnd w:id="771"/>
      <w:bookmarkEnd w:id="772"/>
    </w:p>
    <w:p w14:paraId="15564E77" w14:textId="77777777" w:rsidR="00456002" w:rsidRPr="009D4A86" w:rsidRDefault="00456002" w:rsidP="00197E03">
      <w:pPr>
        <w:spacing w:line="216" w:lineRule="auto"/>
        <w:outlineLvl w:val="2"/>
        <w:rPr>
          <w:rFonts w:cs="Tahoma"/>
          <w:lang w:val="nb-NO"/>
        </w:rPr>
      </w:pPr>
    </w:p>
    <w:p w14:paraId="15564E78" w14:textId="77777777" w:rsidR="00456002" w:rsidRPr="009D4A86" w:rsidRDefault="00456002" w:rsidP="00CF3FEE">
      <w:pPr>
        <w:rPr>
          <w:rFonts w:cs="Tahoma"/>
          <w:lang w:val="nb-NO"/>
        </w:rPr>
      </w:pPr>
      <w:r w:rsidRPr="009D4A86">
        <w:rPr>
          <w:rFonts w:cs="Tahoma"/>
          <w:lang w:val="nb-NO"/>
        </w:rPr>
        <w:t>In deze Product List kan aanvullende informatie zijn opgenomen over specifieke producten.</w:t>
      </w:r>
      <w:r w:rsidR="00AB728B" w:rsidRPr="009D4A86">
        <w:rPr>
          <w:rFonts w:cs="Tahoma"/>
          <w:lang w:val="nb-NO"/>
        </w:rPr>
        <w:t xml:space="preserve"> </w:t>
      </w:r>
      <w:r w:rsidRPr="009D4A86">
        <w:rPr>
          <w:rFonts w:cs="Tahoma"/>
          <w:lang w:val="nb-NO"/>
        </w:rPr>
        <w:t>Raadpleeg de gedeelten van dit document die zijn gewijd aan specifieke producten voor meer informatie.</w:t>
      </w:r>
    </w:p>
    <w:p w14:paraId="15564E79" w14:textId="77777777" w:rsidR="00456002" w:rsidRPr="009D4A86" w:rsidRDefault="00456002" w:rsidP="00197E03">
      <w:pPr>
        <w:spacing w:line="216" w:lineRule="auto"/>
        <w:rPr>
          <w:rFonts w:cs="Tahoma"/>
          <w:lang w:val="nb-NO"/>
        </w:rPr>
      </w:pPr>
    </w:p>
    <w:p w14:paraId="15564E7A" w14:textId="77777777" w:rsidR="00456002" w:rsidRPr="009D4A86" w:rsidRDefault="00456002" w:rsidP="00CF3FEE">
      <w:pPr>
        <w:rPr>
          <w:rFonts w:cs="Tahoma"/>
          <w:lang w:val="de-DE"/>
        </w:rPr>
      </w:pPr>
      <w:r w:rsidRPr="009D4A86">
        <w:rPr>
          <w:rFonts w:cs="Tahoma"/>
          <w:lang w:val="nb-NO"/>
        </w:rPr>
        <w:t>In het document Product Use Rights op http://www.microsoftvolumelicensing.com/userights/PUR.aspx</w:t>
      </w:r>
      <w:r w:rsidR="00E75952" w:rsidRPr="009D4A86">
        <w:rPr>
          <w:rFonts w:cs="Tahoma"/>
          <w:lang w:val="nb-NO"/>
        </w:rPr>
        <w:t xml:space="preserve"> </w:t>
      </w:r>
      <w:r w:rsidRPr="009D4A86">
        <w:rPr>
          <w:rFonts w:cs="Tahoma"/>
          <w:lang w:val="nb-NO"/>
        </w:rPr>
        <w:t>zijn nog andere algemene en productspecifieke voorwaarden opgenomen voor het gebruik van online diensten.</w:t>
      </w:r>
      <w:r w:rsidR="00AB728B" w:rsidRPr="009D4A86">
        <w:rPr>
          <w:rFonts w:cs="Tahoma"/>
          <w:lang w:val="nb-NO"/>
        </w:rPr>
        <w:t xml:space="preserve"> </w:t>
      </w:r>
      <w:r w:rsidRPr="009D4A86">
        <w:rPr>
          <w:rFonts w:cs="Tahoma"/>
          <w:lang w:val="de-DE"/>
        </w:rPr>
        <w:t>De Product Use Rights voor online diensten kunnen worden gewijzigd zoals beschreven in de paragraaf Online diensten van dat document.</w:t>
      </w:r>
    </w:p>
    <w:p w14:paraId="15564E7B" w14:textId="77777777" w:rsidR="00456002" w:rsidRPr="009D4A86" w:rsidRDefault="00456002" w:rsidP="00197E03">
      <w:pPr>
        <w:spacing w:line="216" w:lineRule="auto"/>
        <w:rPr>
          <w:rFonts w:cs="Tahoma"/>
          <w:lang w:val="de-DE"/>
        </w:rPr>
      </w:pPr>
    </w:p>
    <w:p w14:paraId="15564E7C" w14:textId="77777777" w:rsidR="00456002" w:rsidRPr="009D4A86" w:rsidRDefault="00456002" w:rsidP="00CF3FEE">
      <w:pPr>
        <w:rPr>
          <w:rFonts w:cs="Tahoma"/>
          <w:lang w:val="de-DE"/>
        </w:rPr>
      </w:pPr>
      <w:bookmarkStart w:id="773" w:name="_Toc325313160"/>
      <w:r w:rsidRPr="009D4A86">
        <w:rPr>
          <w:rFonts w:cs="Tahoma"/>
          <w:lang w:val="de-DE"/>
        </w:rPr>
        <w:t>De bovenstaande Prijzen en betalingsvoorwaarden voor online diensten zijn niet van toepassing op online diensten</w:t>
      </w:r>
      <w:r w:rsidR="00197E03" w:rsidRPr="009D4A86">
        <w:rPr>
          <w:rFonts w:cs="Tahoma"/>
          <w:lang w:val="de-DE"/>
        </w:rPr>
        <w:t> </w:t>
      </w:r>
      <w:r w:rsidRPr="009D4A86">
        <w:rPr>
          <w:rFonts w:cs="Tahoma"/>
          <w:lang w:val="de-DE"/>
        </w:rPr>
        <w:t>die zijn verkregen door middel van de Microsoft Online Subscription Overeenkomst.</w:t>
      </w:r>
      <w:r w:rsidR="00AB728B" w:rsidRPr="009D4A86">
        <w:rPr>
          <w:rFonts w:cs="Tahoma"/>
          <w:lang w:val="de-DE"/>
        </w:rPr>
        <w:t xml:space="preserve"> </w:t>
      </w:r>
      <w:r w:rsidRPr="009D4A86">
        <w:rPr>
          <w:rFonts w:cs="Tahoma"/>
          <w:lang w:val="de-DE"/>
        </w:rPr>
        <w:t>Alle voorwaarden die</w:t>
      </w:r>
      <w:r w:rsidR="00197E03" w:rsidRPr="009D4A86">
        <w:rPr>
          <w:rFonts w:cs="Tahoma"/>
          <w:lang w:val="de-DE"/>
        </w:rPr>
        <w:t> </w:t>
      </w:r>
      <w:r w:rsidRPr="009D4A86">
        <w:rPr>
          <w:rFonts w:cs="Tahoma"/>
          <w:lang w:val="de-DE"/>
        </w:rPr>
        <w:t>van toepassing zijn op online diensten die worden verkregen op grond van de Microsoft Online Subscription Overeenkomst, worden beschreven in de betreffende overeenkomst en op de Microsoft Online Diensten Customer</w:t>
      </w:r>
      <w:r w:rsidR="00197E03" w:rsidRPr="009D4A86">
        <w:rPr>
          <w:rFonts w:cs="Tahoma"/>
          <w:lang w:val="de-DE"/>
        </w:rPr>
        <w:t> </w:t>
      </w:r>
      <w:r w:rsidRPr="009D4A86">
        <w:rPr>
          <w:rFonts w:cs="Tahoma"/>
          <w:lang w:val="de-DE"/>
        </w:rPr>
        <w:t>Portal.</w:t>
      </w:r>
      <w:bookmarkEnd w:id="773"/>
    </w:p>
    <w:p w14:paraId="15564E7D" w14:textId="77777777" w:rsidR="00E6169F" w:rsidRPr="009D4A86" w:rsidRDefault="00E6169F">
      <w:pPr>
        <w:rPr>
          <w:rFonts w:cs="Tahoma"/>
          <w:lang w:val="de-DE"/>
        </w:rPr>
      </w:pPr>
      <w:r w:rsidRPr="009D4A86">
        <w:rPr>
          <w:rFonts w:cs="Tahoma"/>
          <w:lang w:val="de-DE"/>
        </w:rPr>
        <w:br w:type="page"/>
      </w:r>
    </w:p>
    <w:p w14:paraId="15564E7E" w14:textId="77777777" w:rsidR="00E6169F" w:rsidRPr="009D4A86" w:rsidRDefault="00E6169F" w:rsidP="00CF3FEE">
      <w:pPr>
        <w:rPr>
          <w:rFonts w:cs="Tahoma"/>
          <w:sz w:val="2"/>
          <w:szCs w:val="2"/>
          <w:lang w:val="de-DE"/>
        </w:rPr>
      </w:pPr>
    </w:p>
    <w:p w14:paraId="15564E7F" w14:textId="77777777" w:rsidR="00023FE7" w:rsidRPr="00AC2F34" w:rsidRDefault="00776E3B" w:rsidP="00FB3E35">
      <w:pPr>
        <w:pStyle w:val="Heading1"/>
        <w:spacing w:before="0"/>
        <w:rPr>
          <w:rFonts w:cs="Tahoma"/>
        </w:rPr>
      </w:pPr>
      <w:bookmarkStart w:id="774" w:name="_Toc336338217"/>
      <w:bookmarkStart w:id="775" w:name="_Toc343596563"/>
      <w:r w:rsidRPr="00AC2F34">
        <w:rPr>
          <w:rFonts w:cs="Tahoma"/>
        </w:rPr>
        <w:t>SECTIE 6 – Regels voor verlenging van Software Assurance</w:t>
      </w:r>
      <w:bookmarkEnd w:id="774"/>
      <w:bookmarkEnd w:id="775"/>
    </w:p>
    <w:p w14:paraId="15564E80" w14:textId="77777777" w:rsidR="00865A60" w:rsidRPr="00AC2F34" w:rsidRDefault="00865A60" w:rsidP="00865A60">
      <w:pPr>
        <w:rPr>
          <w:rFonts w:cs="Tahoma"/>
        </w:rPr>
      </w:pPr>
    </w:p>
    <w:p w14:paraId="15564E81" w14:textId="77777777" w:rsidR="00171817" w:rsidRPr="00AC2F34" w:rsidRDefault="00171817" w:rsidP="00171817">
      <w:pPr>
        <w:pStyle w:val="Heading4"/>
        <w:tabs>
          <w:tab w:val="clear" w:pos="720"/>
          <w:tab w:val="num" w:pos="0"/>
        </w:tabs>
        <w:ind w:left="0" w:firstLine="0"/>
        <w:rPr>
          <w:rFonts w:ascii="Tahoma" w:hAnsi="Tahoma" w:cs="Tahoma"/>
        </w:rPr>
      </w:pPr>
      <w:bookmarkStart w:id="776" w:name="_Toc323159745"/>
      <w:bookmarkStart w:id="777" w:name="_Toc336338218"/>
      <w:bookmarkStart w:id="778" w:name="_Toc343596564"/>
      <w:r w:rsidRPr="00AC2F34">
        <w:rPr>
          <w:rFonts w:ascii="Tahoma" w:hAnsi="Tahoma" w:cs="Tahoma"/>
          <w:sz w:val="24"/>
        </w:rPr>
        <w:t>Open License</w:t>
      </w:r>
      <w:bookmarkEnd w:id="776"/>
      <w:bookmarkEnd w:id="777"/>
      <w:bookmarkEnd w:id="778"/>
    </w:p>
    <w:p w14:paraId="15564E82" w14:textId="77777777" w:rsidR="00171817" w:rsidRPr="00AC2F34" w:rsidRDefault="00171817" w:rsidP="00865A60">
      <w:pPr>
        <w:pStyle w:val="Heading4"/>
        <w:tabs>
          <w:tab w:val="clear" w:pos="720"/>
          <w:tab w:val="num" w:pos="0"/>
        </w:tabs>
        <w:spacing w:before="0"/>
        <w:ind w:left="0" w:firstLine="0"/>
        <w:rPr>
          <w:rFonts w:ascii="Tahoma" w:hAnsi="Tahoma" w:cs="Tahoma"/>
        </w:rPr>
      </w:pPr>
    </w:p>
    <w:p w14:paraId="15564E83" w14:textId="77777777" w:rsidR="00171817" w:rsidRPr="009D4A86" w:rsidRDefault="00171817" w:rsidP="00FB3E35">
      <w:pPr>
        <w:pStyle w:val="StyleHeading22Left138Firstline0"/>
        <w:tabs>
          <w:tab w:val="num" w:pos="0"/>
        </w:tabs>
        <w:ind w:left="0"/>
        <w:jc w:val="left"/>
        <w:rPr>
          <w:rFonts w:ascii="Tahoma" w:hAnsi="Tahoma" w:cs="Tahoma"/>
          <w:lang w:val="nb-NO"/>
        </w:rPr>
      </w:pPr>
      <w:r w:rsidRPr="009D4A86">
        <w:rPr>
          <w:rFonts w:ascii="Tahoma" w:hAnsi="Tahoma" w:cs="Tahoma"/>
          <w:sz w:val="18"/>
          <w:lang w:val="nb-NO"/>
        </w:rPr>
        <w:t>Software Assurance dekking besteld onder het Autorisatienummer van een Open License vervalt op het moment dat het betreffende nummer vervalt. Om deze dekking te verlengen dient de klant binnen 90 dagen na de vervaldatum van zijn autorisatienummer een verlengingsbestelling voor Software Assurance in te dienen voor alle exemplaren waarvoor hij de dekking wil verlengen. Klanten kunnen Software Assurance bestellen zonder tegelijkertijd een Licentie te bestellen, mits de Software Assurance dekking op de hierboven beschreven wijze wordt verlengd. De</w:t>
      </w:r>
      <w:r w:rsidR="00FB3E35" w:rsidRPr="009D4A86">
        <w:rPr>
          <w:rFonts w:ascii="Tahoma" w:hAnsi="Tahoma" w:cs="Tahoma"/>
          <w:sz w:val="18"/>
          <w:lang w:val="nb-NO"/>
        </w:rPr>
        <w:t> </w:t>
      </w:r>
      <w:r w:rsidRPr="009D4A86">
        <w:rPr>
          <w:rFonts w:ascii="Tahoma" w:hAnsi="Tahoma" w:cs="Tahoma"/>
          <w:sz w:val="18"/>
          <w:lang w:val="nb-NO"/>
        </w:rPr>
        <w:t>nieuwe Software Assurance dekking gaat in op de ingangsdatum van het nieuwe autorisatienummer.</w:t>
      </w:r>
    </w:p>
    <w:p w14:paraId="15564E84" w14:textId="77777777" w:rsidR="00865A60" w:rsidRPr="009D4A86" w:rsidRDefault="00865A60" w:rsidP="00865A60">
      <w:pPr>
        <w:pStyle w:val="AppendIndentSub"/>
        <w:ind w:left="0"/>
        <w:rPr>
          <w:rFonts w:ascii="Tahoma" w:hAnsi="Tahoma" w:cs="Tahoma"/>
          <w:lang w:val="nb-NO"/>
        </w:rPr>
      </w:pPr>
    </w:p>
    <w:p w14:paraId="15564E85" w14:textId="77777777" w:rsidR="00207014" w:rsidRPr="009D4A86" w:rsidRDefault="00207014" w:rsidP="00865A60">
      <w:pPr>
        <w:pStyle w:val="AppendIndentSub"/>
        <w:ind w:left="0"/>
        <w:rPr>
          <w:rFonts w:ascii="Tahoma" w:hAnsi="Tahoma" w:cs="Tahoma"/>
          <w:lang w:val="nb-NO"/>
        </w:rPr>
      </w:pPr>
    </w:p>
    <w:p w14:paraId="15564E86" w14:textId="77777777" w:rsidR="00171817" w:rsidRPr="009D4A86" w:rsidRDefault="00171817" w:rsidP="002171C3">
      <w:pPr>
        <w:pStyle w:val="Heading4"/>
        <w:ind w:left="360"/>
        <w:rPr>
          <w:rFonts w:ascii="Tahoma" w:hAnsi="Tahoma" w:cs="Tahoma"/>
          <w:lang w:val="nb-NO"/>
        </w:rPr>
      </w:pPr>
      <w:bookmarkStart w:id="779" w:name="_Toc336338219"/>
      <w:bookmarkStart w:id="780" w:name="_Toc343596565"/>
      <w:r w:rsidRPr="009D4A86">
        <w:rPr>
          <w:rFonts w:ascii="Tahoma" w:hAnsi="Tahoma" w:cs="Tahoma"/>
          <w:sz w:val="24"/>
          <w:lang w:val="nb-NO"/>
        </w:rPr>
        <w:t>Open Value 20xx</w:t>
      </w:r>
      <w:bookmarkEnd w:id="779"/>
      <w:bookmarkEnd w:id="780"/>
    </w:p>
    <w:p w14:paraId="15564E87" w14:textId="77777777" w:rsidR="00171817" w:rsidRPr="009D4A86" w:rsidRDefault="00171817" w:rsidP="00171817">
      <w:pPr>
        <w:tabs>
          <w:tab w:val="num" w:pos="0"/>
        </w:tabs>
        <w:rPr>
          <w:rFonts w:cs="Tahoma"/>
          <w:lang w:val="nb-NO"/>
        </w:rPr>
      </w:pPr>
    </w:p>
    <w:p w14:paraId="15564E88" w14:textId="77777777" w:rsidR="00171817" w:rsidRPr="009D4A86" w:rsidRDefault="00171817" w:rsidP="00171817">
      <w:pPr>
        <w:keepNext/>
        <w:tabs>
          <w:tab w:val="num" w:pos="720"/>
        </w:tabs>
        <w:spacing w:before="60"/>
        <w:ind w:left="360" w:hanging="360"/>
        <w:outlineLvl w:val="3"/>
        <w:rPr>
          <w:rFonts w:cs="Tahoma"/>
          <w:lang w:val="nb-NO"/>
        </w:rPr>
      </w:pPr>
      <w:r w:rsidRPr="009D4A86">
        <w:rPr>
          <w:rFonts w:cs="Tahoma"/>
          <w:b/>
          <w:sz w:val="20"/>
          <w:szCs w:val="20"/>
          <w:lang w:val="nb-NO"/>
        </w:rPr>
        <w:t xml:space="preserve">Dekking verlengen onder dezelfde overeenkomst </w:t>
      </w:r>
    </w:p>
    <w:p w14:paraId="15564E89" w14:textId="77777777" w:rsidR="00171817" w:rsidRPr="009D4A86" w:rsidRDefault="00171817" w:rsidP="00171817">
      <w:pPr>
        <w:tabs>
          <w:tab w:val="num" w:pos="0"/>
        </w:tabs>
        <w:rPr>
          <w:rFonts w:cs="Tahoma"/>
          <w:lang w:val="nb-NO"/>
        </w:rPr>
      </w:pPr>
    </w:p>
    <w:p w14:paraId="15564E8A" w14:textId="77777777" w:rsidR="00171817" w:rsidRPr="009D4A86" w:rsidRDefault="00171817" w:rsidP="00207014">
      <w:pPr>
        <w:tabs>
          <w:tab w:val="num" w:pos="0"/>
        </w:tabs>
        <w:rPr>
          <w:rFonts w:cs="Tahoma"/>
          <w:lang w:val="nb-NO"/>
        </w:rPr>
      </w:pPr>
      <w:r w:rsidRPr="009D4A86">
        <w:rPr>
          <w:rFonts w:cs="Tahoma"/>
          <w:szCs w:val="20"/>
          <w:lang w:val="nb-NO"/>
        </w:rPr>
        <w:t>Software Assurance dekking besteld onder een Open Value-overeenkomst vervalt op het moment dat de betreffende overeenkomst afloopt (of wordt beëindigd). De klant ontvangt 60 dagen voor het aflopen van de overeenkomst een</w:t>
      </w:r>
      <w:r w:rsidR="00207014" w:rsidRPr="009D4A86">
        <w:rPr>
          <w:rFonts w:cs="Tahoma"/>
          <w:szCs w:val="20"/>
          <w:lang w:val="nb-NO"/>
        </w:rPr>
        <w:t> </w:t>
      </w:r>
      <w:r w:rsidRPr="009D4A86">
        <w:rPr>
          <w:rFonts w:cs="Tahoma"/>
          <w:szCs w:val="20"/>
          <w:lang w:val="nb-NO"/>
        </w:rPr>
        <w:t>schriftelijke kennisgeving met de verschillende verlengingsmogelijkheden. De klant kan de mogelijkheid worden geboden de overeenkomst voor 36 opeenvolgende volledige kalendermaanden te verlengen. Als de klant Software Assurance dekking wil verlengen, dient de klant een verlengingsbestelling voor Software Assurance in te dienen voor het verlopen van de voorgaande termijn.</w:t>
      </w:r>
      <w:r w:rsidR="00AB728B" w:rsidRPr="009D4A86">
        <w:rPr>
          <w:rFonts w:cs="Tahoma"/>
          <w:szCs w:val="20"/>
          <w:lang w:val="nb-NO"/>
        </w:rPr>
        <w:t xml:space="preserve"> </w:t>
      </w:r>
      <w:r w:rsidRPr="009D4A86">
        <w:rPr>
          <w:rFonts w:cs="Tahoma"/>
          <w:szCs w:val="20"/>
          <w:lang w:val="nb-NO"/>
        </w:rPr>
        <w:t>Indien de klant heeft gekozen voor de bedrijfsomvattende optie, dient de klant Software Assurance te bestellen voor alle exemplaren van de producten die de klant bedrijfsomvattend wenst te verlengen. Indien de klant niet heeft gekozen voor de bedrijfsomvattende optie, mag de klant de dekking verlengen voor elk gewenst aantal van de eerder aangemelde licenties. De verlengingstermijn vangt steeds aan op de dag volgend op afloop van de voorgaande termijn. Klanten kunnen Software Assurance bestellen zonder tegelijkertijd een</w:t>
      </w:r>
      <w:r w:rsidR="00207014" w:rsidRPr="009D4A86">
        <w:rPr>
          <w:rFonts w:cs="Tahoma"/>
          <w:szCs w:val="20"/>
          <w:lang w:val="nb-NO"/>
        </w:rPr>
        <w:t> </w:t>
      </w:r>
      <w:r w:rsidRPr="009D4A86">
        <w:rPr>
          <w:rFonts w:cs="Tahoma"/>
          <w:szCs w:val="20"/>
          <w:lang w:val="nb-NO"/>
        </w:rPr>
        <w:t xml:space="preserve">Licentie te bestellen, mits de Software Assurance dekking op de hierboven beschreven wijze wordt verlengd. </w:t>
      </w:r>
    </w:p>
    <w:p w14:paraId="15564E8B" w14:textId="77777777" w:rsidR="00171817" w:rsidRPr="009D4A86" w:rsidRDefault="00171817" w:rsidP="00171817">
      <w:pPr>
        <w:tabs>
          <w:tab w:val="num" w:pos="0"/>
        </w:tabs>
        <w:rPr>
          <w:rFonts w:cs="Tahoma"/>
          <w:lang w:val="nb-NO"/>
        </w:rPr>
      </w:pPr>
    </w:p>
    <w:p w14:paraId="15564E8C" w14:textId="77777777" w:rsidR="00171817" w:rsidRPr="009D4A86" w:rsidRDefault="00171817" w:rsidP="00171817">
      <w:pPr>
        <w:keepNext/>
        <w:tabs>
          <w:tab w:val="num" w:pos="720"/>
        </w:tabs>
        <w:spacing w:before="60"/>
        <w:ind w:left="360" w:hanging="360"/>
        <w:outlineLvl w:val="3"/>
        <w:rPr>
          <w:rFonts w:cs="Tahoma"/>
          <w:lang w:val="nb-NO"/>
        </w:rPr>
      </w:pPr>
      <w:r w:rsidRPr="009D4A86">
        <w:rPr>
          <w:rFonts w:cs="Tahoma"/>
          <w:b/>
          <w:sz w:val="20"/>
          <w:szCs w:val="20"/>
          <w:lang w:val="nb-NO"/>
        </w:rPr>
        <w:t>Dekking verlengen onder een afzonderlijke overeenkomst</w:t>
      </w:r>
    </w:p>
    <w:p w14:paraId="15564E8D" w14:textId="77777777" w:rsidR="00171817" w:rsidRPr="009D4A86" w:rsidRDefault="00171817" w:rsidP="00171817">
      <w:pPr>
        <w:tabs>
          <w:tab w:val="num" w:pos="0"/>
        </w:tabs>
        <w:rPr>
          <w:rFonts w:cs="Tahoma"/>
          <w:lang w:val="nb-NO"/>
        </w:rPr>
      </w:pPr>
    </w:p>
    <w:p w14:paraId="15564E8E" w14:textId="77777777" w:rsidR="00171817" w:rsidRPr="009D4A86" w:rsidRDefault="00171817" w:rsidP="00171817">
      <w:pPr>
        <w:tabs>
          <w:tab w:val="num" w:pos="0"/>
        </w:tabs>
        <w:rPr>
          <w:rFonts w:cs="Tahoma"/>
          <w:lang w:val="nb-NO"/>
        </w:rPr>
      </w:pPr>
      <w:r w:rsidRPr="009D4A86">
        <w:rPr>
          <w:rFonts w:cs="Tahoma"/>
          <w:szCs w:val="20"/>
          <w:lang w:val="nb-NO"/>
        </w:rPr>
        <w:t>De klant mag Software Assurance voor een product verlengen zonder de noodzaak tegelijkertijd een Licentie te bestellen indien de klant een eeuwigdurende licentie en Software Assurance voor het betreffende product heeft verkregen onder een eerdere overeenkomst en de nieuwe overeenkomst van de klant niet later ingaat dan de dag volgende op de vervaldatum van de voorgaande overeenkomst.</w:t>
      </w:r>
      <w:r w:rsidR="00AB728B" w:rsidRPr="009D4A86">
        <w:rPr>
          <w:rFonts w:cs="Tahoma"/>
          <w:szCs w:val="20"/>
          <w:lang w:val="nb-NO"/>
        </w:rPr>
        <w:t xml:space="preserve"> </w:t>
      </w:r>
      <w:r w:rsidRPr="009D4A86">
        <w:rPr>
          <w:rFonts w:cs="Tahoma"/>
          <w:szCs w:val="20"/>
          <w:lang w:val="nb-NO"/>
        </w:rPr>
        <w:t xml:space="preserve">De verlengingsbestelling voor Software Assurance moet vóór het aflopen van de Software Assurance dekking onder de voorgaande overeenkomst worden geplaatst, tenzij de dekking wordt vernieuwd vanuit een Open License Overeenkomst. In dat geval dient de klant de bestelling binnen 90 dagen na de afloop te plaatsen. </w:t>
      </w:r>
    </w:p>
    <w:p w14:paraId="15564E8F" w14:textId="77777777" w:rsidR="00171817" w:rsidRPr="009D4A86" w:rsidRDefault="00171817" w:rsidP="00865A60">
      <w:pPr>
        <w:tabs>
          <w:tab w:val="num" w:pos="0"/>
        </w:tabs>
        <w:rPr>
          <w:rFonts w:cs="Tahoma"/>
          <w:lang w:val="nb-NO"/>
        </w:rPr>
      </w:pPr>
    </w:p>
    <w:p w14:paraId="15564E90" w14:textId="77777777" w:rsidR="00207014" w:rsidRPr="009D4A86" w:rsidRDefault="00207014" w:rsidP="00865A60">
      <w:pPr>
        <w:tabs>
          <w:tab w:val="num" w:pos="0"/>
        </w:tabs>
        <w:rPr>
          <w:rFonts w:cs="Tahoma"/>
          <w:lang w:val="nb-NO"/>
        </w:rPr>
      </w:pPr>
    </w:p>
    <w:p w14:paraId="15564E91" w14:textId="77777777" w:rsidR="00171817" w:rsidRPr="009D4A86" w:rsidRDefault="00171817" w:rsidP="002171C3">
      <w:pPr>
        <w:pStyle w:val="Heading4"/>
        <w:ind w:left="360"/>
        <w:rPr>
          <w:rFonts w:ascii="Tahoma" w:hAnsi="Tahoma" w:cs="Tahoma"/>
          <w:lang w:val="nb-NO"/>
        </w:rPr>
      </w:pPr>
      <w:bookmarkStart w:id="781" w:name="_Toc323159746"/>
      <w:bookmarkStart w:id="782" w:name="_Toc336338220"/>
      <w:bookmarkStart w:id="783" w:name="_Toc343596566"/>
      <w:r w:rsidRPr="009D4A86">
        <w:rPr>
          <w:rFonts w:ascii="Tahoma" w:hAnsi="Tahoma" w:cs="Tahoma"/>
          <w:sz w:val="24"/>
          <w:lang w:val="nb-NO"/>
        </w:rPr>
        <w:t>Select 20xx</w:t>
      </w:r>
      <w:bookmarkEnd w:id="781"/>
      <w:bookmarkEnd w:id="782"/>
      <w:bookmarkEnd w:id="783"/>
    </w:p>
    <w:p w14:paraId="15564E92" w14:textId="77777777" w:rsidR="00171817" w:rsidRPr="009D4A86" w:rsidRDefault="00171817" w:rsidP="00171817">
      <w:pPr>
        <w:tabs>
          <w:tab w:val="num" w:pos="0"/>
        </w:tabs>
        <w:rPr>
          <w:rFonts w:cs="Tahoma"/>
          <w:lang w:val="nb-NO"/>
        </w:rPr>
      </w:pPr>
    </w:p>
    <w:p w14:paraId="15564E93" w14:textId="77777777" w:rsidR="00171817" w:rsidRPr="009D4A86" w:rsidRDefault="00171817" w:rsidP="00171817">
      <w:pPr>
        <w:pStyle w:val="Heading4"/>
        <w:ind w:left="360"/>
        <w:rPr>
          <w:rFonts w:ascii="Tahoma" w:hAnsi="Tahoma" w:cs="Tahoma"/>
          <w:lang w:val="nb-NO"/>
        </w:rPr>
      </w:pPr>
      <w:bookmarkStart w:id="784" w:name="_Toc323159747"/>
      <w:bookmarkStart w:id="785" w:name="_Toc328145990"/>
      <w:bookmarkStart w:id="786" w:name="_Toc336338221"/>
      <w:bookmarkStart w:id="787" w:name="_Toc343596567"/>
      <w:r w:rsidRPr="009D4A86">
        <w:rPr>
          <w:rFonts w:ascii="Tahoma" w:hAnsi="Tahoma" w:cs="Tahoma"/>
          <w:lang w:val="nb-NO"/>
        </w:rPr>
        <w:t>Dekking verlengen onder dezelfde overeenkomst</w:t>
      </w:r>
      <w:bookmarkEnd w:id="784"/>
      <w:bookmarkEnd w:id="785"/>
      <w:bookmarkEnd w:id="786"/>
      <w:bookmarkEnd w:id="787"/>
      <w:r w:rsidRPr="009D4A86">
        <w:rPr>
          <w:rFonts w:ascii="Tahoma" w:hAnsi="Tahoma" w:cs="Tahoma"/>
          <w:lang w:val="nb-NO"/>
        </w:rPr>
        <w:t xml:space="preserve"> </w:t>
      </w:r>
    </w:p>
    <w:p w14:paraId="15564E94" w14:textId="77777777" w:rsidR="00171817" w:rsidRPr="009D4A86" w:rsidRDefault="00171817" w:rsidP="00171817">
      <w:pPr>
        <w:pStyle w:val="styleheading22left138firstline00"/>
        <w:tabs>
          <w:tab w:val="num" w:pos="0"/>
        </w:tabs>
        <w:snapToGrid w:val="0"/>
        <w:ind w:left="0"/>
        <w:jc w:val="left"/>
        <w:rPr>
          <w:rFonts w:ascii="Tahoma" w:hAnsi="Tahoma" w:cs="Tahoma"/>
          <w:lang w:val="nb-NO"/>
        </w:rPr>
      </w:pPr>
    </w:p>
    <w:p w14:paraId="15564E95" w14:textId="77777777" w:rsidR="00171817" w:rsidRPr="009D4A86" w:rsidRDefault="00171817" w:rsidP="00171817">
      <w:pPr>
        <w:pStyle w:val="styleheading22left138firstline00"/>
        <w:tabs>
          <w:tab w:val="num" w:pos="0"/>
        </w:tabs>
        <w:snapToGrid w:val="0"/>
        <w:ind w:left="0"/>
        <w:jc w:val="left"/>
        <w:rPr>
          <w:rFonts w:ascii="Tahoma" w:hAnsi="Tahoma" w:cs="Tahoma"/>
          <w:lang w:val="nb-NO"/>
        </w:rPr>
      </w:pPr>
      <w:r w:rsidRPr="009D4A86">
        <w:rPr>
          <w:rFonts w:ascii="Tahoma" w:hAnsi="Tahoma" w:cs="Tahoma"/>
          <w:sz w:val="18"/>
          <w:lang w:val="nb-NO"/>
        </w:rPr>
        <w:t>Software Assurance dekking besteld op grond van Enrollments op grond van een Select Overeenkomst loopt af op</w:t>
      </w:r>
      <w:r w:rsidR="00097921" w:rsidRPr="009D4A86">
        <w:rPr>
          <w:rFonts w:ascii="Tahoma" w:hAnsi="Tahoma" w:cs="Tahoma"/>
          <w:sz w:val="18"/>
          <w:lang w:val="nb-NO"/>
        </w:rPr>
        <w:t> </w:t>
      </w:r>
      <w:r w:rsidRPr="009D4A86">
        <w:rPr>
          <w:rFonts w:ascii="Tahoma" w:hAnsi="Tahoma" w:cs="Tahoma"/>
          <w:sz w:val="18"/>
          <w:lang w:val="nb-NO"/>
        </w:rPr>
        <w:t>het moment van aflopen (of beëindigen) van de betreffende overeenkomst (of het beëindigen van de corresponderende Enrollment, indien dat eerder is). De klant ontvangt 60 dagen voor het aflopen van de overeenkomst een schriftelijke kennisgeving met de verschillende verlengingsmogelijkheden. De klant kan de mogelijkheid worden geboden de overeenkomst voor 12 of 36 opeenvolgende volledige kalendermaanden te verlengen. De klant dient binnen vóór het verlopen van de voorgaande termijn via de reseller een verlengingsbestelling in te dienen om de Software Assurance dekking te verlengen voor exemplaren die eerder aan</w:t>
      </w:r>
      <w:r w:rsidR="00097921" w:rsidRPr="009D4A86">
        <w:rPr>
          <w:rFonts w:ascii="Tahoma" w:hAnsi="Tahoma" w:cs="Tahoma"/>
          <w:sz w:val="18"/>
          <w:lang w:val="nb-NO"/>
        </w:rPr>
        <w:t> </w:t>
      </w:r>
      <w:r w:rsidRPr="009D4A86">
        <w:rPr>
          <w:rFonts w:ascii="Tahoma" w:hAnsi="Tahoma" w:cs="Tahoma"/>
          <w:sz w:val="18"/>
          <w:lang w:val="nb-NO"/>
        </w:rPr>
        <w:t>de enrollment zijn toegevoegd. De verlengingsbestelling dient voor de volledige verlengingstermijn te zijn. De</w:t>
      </w:r>
      <w:r w:rsidR="00097921" w:rsidRPr="009D4A86">
        <w:rPr>
          <w:rFonts w:ascii="Tahoma" w:hAnsi="Tahoma" w:cs="Tahoma"/>
          <w:sz w:val="18"/>
          <w:lang w:val="nb-NO"/>
        </w:rPr>
        <w:t> </w:t>
      </w:r>
      <w:r w:rsidRPr="009D4A86">
        <w:rPr>
          <w:rFonts w:ascii="Tahoma" w:hAnsi="Tahoma" w:cs="Tahoma"/>
          <w:sz w:val="18"/>
          <w:lang w:val="nb-NO"/>
        </w:rPr>
        <w:t xml:space="preserve">verlengingstermijn vangt steeds aan op de dag volgend op de afloop van de voorgaande termijn. </w:t>
      </w:r>
    </w:p>
    <w:p w14:paraId="15564E96" w14:textId="77777777" w:rsidR="00171817" w:rsidRPr="009D4A86" w:rsidRDefault="00171817" w:rsidP="00171817">
      <w:pPr>
        <w:pStyle w:val="Heading4"/>
        <w:ind w:left="360"/>
        <w:rPr>
          <w:rFonts w:ascii="Tahoma" w:hAnsi="Tahoma" w:cs="Tahoma"/>
          <w:lang w:val="nb-NO"/>
        </w:rPr>
      </w:pPr>
      <w:bookmarkStart w:id="788" w:name="_Toc323159748"/>
      <w:bookmarkStart w:id="789" w:name="_Toc336338222"/>
      <w:bookmarkStart w:id="790" w:name="_Toc343596568"/>
      <w:r w:rsidRPr="009D4A86">
        <w:rPr>
          <w:rFonts w:ascii="Tahoma" w:hAnsi="Tahoma" w:cs="Tahoma"/>
          <w:lang w:val="nb-NO"/>
        </w:rPr>
        <w:lastRenderedPageBreak/>
        <w:t>Dekking verlengen onder een afzonderlijke overeenkomst</w:t>
      </w:r>
      <w:bookmarkEnd w:id="788"/>
      <w:bookmarkEnd w:id="789"/>
      <w:bookmarkEnd w:id="790"/>
    </w:p>
    <w:p w14:paraId="15564E97" w14:textId="77777777" w:rsidR="00171817" w:rsidRPr="009D4A86" w:rsidRDefault="00171817" w:rsidP="00171817">
      <w:pPr>
        <w:pStyle w:val="styleheading22left138firstline00"/>
        <w:tabs>
          <w:tab w:val="num" w:pos="0"/>
        </w:tabs>
        <w:snapToGrid w:val="0"/>
        <w:ind w:left="0"/>
        <w:jc w:val="left"/>
        <w:rPr>
          <w:rFonts w:ascii="Tahoma" w:hAnsi="Tahoma" w:cs="Tahoma"/>
          <w:lang w:val="nb-NO"/>
        </w:rPr>
      </w:pPr>
    </w:p>
    <w:p w14:paraId="15564E98" w14:textId="77777777" w:rsidR="00171817" w:rsidRPr="009D4A86" w:rsidRDefault="00171817" w:rsidP="00207014">
      <w:pPr>
        <w:pStyle w:val="styleheading22left138firstline00"/>
        <w:tabs>
          <w:tab w:val="num" w:pos="0"/>
        </w:tabs>
        <w:snapToGrid w:val="0"/>
        <w:ind w:left="0"/>
        <w:jc w:val="left"/>
        <w:rPr>
          <w:rFonts w:ascii="Tahoma" w:hAnsi="Tahoma" w:cs="Tahoma"/>
          <w:lang w:val="nb-NO"/>
        </w:rPr>
      </w:pPr>
      <w:r w:rsidRPr="009D4A86">
        <w:rPr>
          <w:rFonts w:ascii="Tahoma" w:hAnsi="Tahoma" w:cs="Tahoma"/>
          <w:sz w:val="18"/>
          <w:lang w:val="nb-NO"/>
        </w:rPr>
        <w:t>De klant kan Software Assurance bestellen zonder de noodzaak om gelijktijdig een Licentie te bestellen voor exemplaren van producten waarvoor deze eerder eeuwigdurende licenties heeft verkregen door middel van Software Assurance in een ander Volume Licensing-programma, mits (i) de nieuwe Enrollment uiterlijk de dag volgende op het aflopen van de Software Assurance ingaat, en (ii) de geregistreerde gelieerde onderneming de Software Assurance-bestelling plaatst op het moment dat deze de nieuwe Enrollment via de reseller bij Microsoft indient. De</w:t>
      </w:r>
      <w:r w:rsidR="00207014" w:rsidRPr="009D4A86">
        <w:rPr>
          <w:rFonts w:ascii="Tahoma" w:hAnsi="Tahoma" w:cs="Tahoma"/>
          <w:sz w:val="18"/>
          <w:lang w:val="nb-NO"/>
        </w:rPr>
        <w:t> </w:t>
      </w:r>
      <w:r w:rsidRPr="009D4A86">
        <w:rPr>
          <w:rFonts w:ascii="Tahoma" w:hAnsi="Tahoma" w:cs="Tahoma"/>
          <w:sz w:val="18"/>
          <w:lang w:val="nb-NO"/>
        </w:rPr>
        <w:t>verlengingsbestelling voor Software Assurance moet vóór het verlopen van de dekking onder de voorgaande overeenkomst worden geplaatst, tenzij de dekking wordt overgenomen vanuit een Open License Overeenkomst. In</w:t>
      </w:r>
      <w:r w:rsidR="00207014" w:rsidRPr="009D4A86">
        <w:rPr>
          <w:rFonts w:ascii="Tahoma" w:hAnsi="Tahoma" w:cs="Tahoma"/>
          <w:sz w:val="18"/>
          <w:lang w:val="nb-NO"/>
        </w:rPr>
        <w:t> </w:t>
      </w:r>
      <w:r w:rsidRPr="009D4A86">
        <w:rPr>
          <w:rFonts w:ascii="Tahoma" w:hAnsi="Tahoma" w:cs="Tahoma"/>
          <w:sz w:val="18"/>
          <w:lang w:val="nb-NO"/>
        </w:rPr>
        <w:t>dat geval dient de klant de bestelling binnen 90 dagen na de afloop te plaatsen.</w:t>
      </w:r>
    </w:p>
    <w:p w14:paraId="15564E99" w14:textId="77777777" w:rsidR="00171817" w:rsidRPr="009D4A86" w:rsidRDefault="00171817" w:rsidP="00865A60">
      <w:pPr>
        <w:outlineLvl w:val="2"/>
        <w:rPr>
          <w:rFonts w:cs="Tahoma"/>
          <w:lang w:val="nb-NO"/>
        </w:rPr>
      </w:pPr>
    </w:p>
    <w:p w14:paraId="15564E9A" w14:textId="77777777" w:rsidR="00207014" w:rsidRPr="009D4A86" w:rsidRDefault="00207014" w:rsidP="00865A60">
      <w:pPr>
        <w:outlineLvl w:val="2"/>
        <w:rPr>
          <w:rFonts w:cs="Tahoma"/>
          <w:lang w:val="nb-NO"/>
        </w:rPr>
      </w:pPr>
    </w:p>
    <w:p w14:paraId="15564E9B" w14:textId="77777777" w:rsidR="00171817" w:rsidRPr="009D4A86" w:rsidRDefault="00171817" w:rsidP="002171C3">
      <w:pPr>
        <w:pStyle w:val="Heading4"/>
        <w:ind w:left="360"/>
        <w:rPr>
          <w:rFonts w:ascii="Tahoma" w:hAnsi="Tahoma" w:cs="Tahoma"/>
          <w:lang w:val="nb-NO"/>
        </w:rPr>
      </w:pPr>
      <w:bookmarkStart w:id="791" w:name="_Toc336338223"/>
      <w:bookmarkStart w:id="792" w:name="_Toc343596569"/>
      <w:r w:rsidRPr="009D4A86">
        <w:rPr>
          <w:rFonts w:ascii="Tahoma" w:hAnsi="Tahoma" w:cs="Tahoma"/>
          <w:sz w:val="24"/>
          <w:lang w:val="nb-NO"/>
        </w:rPr>
        <w:t>Select Plus 20xx</w:t>
      </w:r>
      <w:bookmarkEnd w:id="791"/>
      <w:bookmarkEnd w:id="792"/>
    </w:p>
    <w:p w14:paraId="15564E9C" w14:textId="77777777" w:rsidR="00171817" w:rsidRPr="009D4A86" w:rsidRDefault="00171817" w:rsidP="00171817">
      <w:pPr>
        <w:rPr>
          <w:rFonts w:cs="Tahoma"/>
          <w:lang w:val="nb-NO"/>
        </w:rPr>
      </w:pPr>
    </w:p>
    <w:p w14:paraId="15564E9D" w14:textId="77777777" w:rsidR="00171817" w:rsidRPr="009D4A86" w:rsidRDefault="00171817" w:rsidP="00171817">
      <w:pPr>
        <w:rPr>
          <w:rFonts w:cs="Tahoma"/>
          <w:lang w:val="nb-NO"/>
        </w:rPr>
      </w:pPr>
      <w:r w:rsidRPr="009D4A86">
        <w:rPr>
          <w:rFonts w:cs="Tahoma"/>
          <w:b/>
          <w:bCs/>
          <w:sz w:val="20"/>
          <w:lang w:val="nb-NO"/>
        </w:rPr>
        <w:t xml:space="preserve">Dekking verlengen onder dezelfde overeenkomst </w:t>
      </w:r>
    </w:p>
    <w:p w14:paraId="15564E9E" w14:textId="77777777" w:rsidR="00171817" w:rsidRPr="009D4A86" w:rsidRDefault="00171817" w:rsidP="00171817">
      <w:pPr>
        <w:rPr>
          <w:rFonts w:cs="Tahoma"/>
          <w:lang w:val="nb-NO"/>
        </w:rPr>
      </w:pPr>
    </w:p>
    <w:p w14:paraId="15564E9F" w14:textId="77777777" w:rsidR="00171817" w:rsidRPr="009D4A86" w:rsidRDefault="00171817" w:rsidP="00207014">
      <w:pPr>
        <w:rPr>
          <w:rFonts w:cs="Tahoma"/>
          <w:lang w:val="nb-NO"/>
        </w:rPr>
      </w:pPr>
      <w:r w:rsidRPr="009D4A86">
        <w:rPr>
          <w:rFonts w:cs="Tahoma"/>
          <w:iCs/>
          <w:lang w:val="nb-NO"/>
        </w:rPr>
        <w:t>Met ingang van 1 maart 2011 eindigt de eerste</w:t>
      </w:r>
      <w:r w:rsidRPr="009D4A86">
        <w:rPr>
          <w:rFonts w:cs="Tahoma"/>
          <w:i/>
          <w:iCs/>
          <w:lang w:val="nb-NO"/>
        </w:rPr>
        <w:t xml:space="preserve"> </w:t>
      </w:r>
      <w:r w:rsidRPr="009D4A86">
        <w:rPr>
          <w:rFonts w:cs="Tahoma"/>
          <w:lang w:val="nb-NO"/>
        </w:rPr>
        <w:t>Software Assurance dekking (nieuw of verlengd) die is besteld in het kader van een Select Plus-registratie, 24 maanden plus het aantal maanden vanaf de begindatum van de Software Assurance dekking tot aan de volgende “gelieerde verjaardag” (dit is een door de klant vastgestelde maand waarin jaarlijkse verlengingsbeslissingen worden genomen) na de eerste bestelling. Klanten en Partners ontvangen voor</w:t>
      </w:r>
      <w:r w:rsidR="00207014" w:rsidRPr="009D4A86">
        <w:rPr>
          <w:rFonts w:cs="Tahoma"/>
          <w:lang w:val="nb-NO"/>
        </w:rPr>
        <w:t> </w:t>
      </w:r>
      <w:r w:rsidRPr="009D4A86">
        <w:rPr>
          <w:rFonts w:cs="Tahoma"/>
          <w:lang w:val="nb-NO"/>
        </w:rPr>
        <w:t>het</w:t>
      </w:r>
      <w:r w:rsidR="00097921" w:rsidRPr="009D4A86">
        <w:rPr>
          <w:rFonts w:cs="Tahoma"/>
          <w:lang w:val="nb-NO"/>
        </w:rPr>
        <w:t> </w:t>
      </w:r>
      <w:r w:rsidRPr="009D4A86">
        <w:rPr>
          <w:rFonts w:cs="Tahoma"/>
          <w:lang w:val="nb-NO"/>
        </w:rPr>
        <w:t>aflopen van de Software Assurance dekking een schriftelijke kennisgeving met de verschillende verlengingsmogelijkheden. De klant dient vóór of op het moment van het verlopen van de voorgaande termijn van</w:t>
      </w:r>
      <w:r w:rsidR="00207014" w:rsidRPr="009D4A86">
        <w:rPr>
          <w:rFonts w:cs="Tahoma"/>
          <w:lang w:val="nb-NO"/>
        </w:rPr>
        <w:t> </w:t>
      </w:r>
      <w:r w:rsidRPr="009D4A86">
        <w:rPr>
          <w:rFonts w:cs="Tahoma"/>
          <w:lang w:val="nb-NO"/>
        </w:rPr>
        <w:t>de Software Assurance dekking via de reseller een verlengingsbestelling in te dienen om de Software Assurance</w:t>
      </w:r>
      <w:r w:rsidR="00207014" w:rsidRPr="009D4A86">
        <w:rPr>
          <w:rFonts w:cs="Tahoma"/>
          <w:lang w:val="nb-NO"/>
        </w:rPr>
        <w:t> </w:t>
      </w:r>
      <w:r w:rsidRPr="009D4A86">
        <w:rPr>
          <w:rFonts w:cs="Tahoma"/>
          <w:lang w:val="nb-NO"/>
        </w:rPr>
        <w:t>dekking voor eerder bestelde exemplaren te verlengen. De verlengingsbestelling dient voor de volledige</w:t>
      </w:r>
      <w:r w:rsidR="00207014" w:rsidRPr="009D4A86">
        <w:rPr>
          <w:rFonts w:cs="Tahoma"/>
          <w:lang w:val="nb-NO"/>
        </w:rPr>
        <w:t> </w:t>
      </w:r>
      <w:r w:rsidRPr="009D4A86">
        <w:rPr>
          <w:rFonts w:cs="Tahoma"/>
          <w:lang w:val="nb-NO"/>
        </w:rPr>
        <w:t>verlengingstermijn van 36 maanden te zijn. De verlengingstermijn vangt steeds aan op de dag volgend op</w:t>
      </w:r>
      <w:r w:rsidR="00207014" w:rsidRPr="009D4A86">
        <w:rPr>
          <w:rFonts w:cs="Tahoma"/>
          <w:lang w:val="nb-NO"/>
        </w:rPr>
        <w:t> </w:t>
      </w:r>
      <w:r w:rsidRPr="009D4A86">
        <w:rPr>
          <w:rFonts w:cs="Tahoma"/>
          <w:lang w:val="nb-NO"/>
        </w:rPr>
        <w:t>de dag dat</w:t>
      </w:r>
      <w:r w:rsidR="00097921" w:rsidRPr="009D4A86">
        <w:rPr>
          <w:rFonts w:cs="Tahoma"/>
          <w:lang w:val="nb-NO"/>
        </w:rPr>
        <w:t> </w:t>
      </w:r>
      <w:r w:rsidRPr="009D4A86">
        <w:rPr>
          <w:rFonts w:cs="Tahoma"/>
          <w:lang w:val="nb-NO"/>
        </w:rPr>
        <w:t xml:space="preserve">de voorgaande termijn afloopt. </w:t>
      </w:r>
    </w:p>
    <w:p w14:paraId="15564EA0" w14:textId="77777777" w:rsidR="00171817" w:rsidRPr="009D4A86" w:rsidRDefault="00171817" w:rsidP="00171817">
      <w:pPr>
        <w:rPr>
          <w:rFonts w:cs="Tahoma"/>
          <w:lang w:val="nb-NO"/>
        </w:rPr>
      </w:pPr>
    </w:p>
    <w:p w14:paraId="15564EA1" w14:textId="77777777" w:rsidR="00171817" w:rsidRPr="009D4A86" w:rsidRDefault="00171817" w:rsidP="00171817">
      <w:pPr>
        <w:rPr>
          <w:rFonts w:cs="Tahoma"/>
          <w:lang w:val="nb-NO"/>
        </w:rPr>
      </w:pPr>
      <w:r w:rsidRPr="009D4A86">
        <w:rPr>
          <w:rFonts w:cs="Tahoma"/>
          <w:b/>
          <w:bCs/>
          <w:sz w:val="20"/>
          <w:lang w:val="nb-NO"/>
        </w:rPr>
        <w:t>Dekking verlengen onder een afzonderlijke overeenkomst</w:t>
      </w:r>
    </w:p>
    <w:p w14:paraId="15564EA2" w14:textId="77777777" w:rsidR="00171817" w:rsidRPr="009D4A86" w:rsidRDefault="00171817" w:rsidP="00171817">
      <w:pPr>
        <w:rPr>
          <w:rFonts w:cs="Tahoma"/>
          <w:lang w:val="nb-NO"/>
        </w:rPr>
      </w:pPr>
    </w:p>
    <w:p w14:paraId="15564EA3" w14:textId="77777777" w:rsidR="00171817" w:rsidRPr="009D4A86" w:rsidRDefault="00171817" w:rsidP="00BD1A6A">
      <w:pPr>
        <w:rPr>
          <w:rFonts w:cs="Tahoma"/>
          <w:lang w:val="nb-NO"/>
        </w:rPr>
      </w:pPr>
      <w:r w:rsidRPr="009D4A86">
        <w:rPr>
          <w:rFonts w:cs="Tahoma"/>
          <w:lang w:val="nb-NO"/>
        </w:rPr>
        <w:t>De klant kan Software Assurance bestellen zonder gelijktijdig een Licentie te bestellen voor producten waarvoor de klant al eerder eeuwigdurende licenties heeft verkregen door middel van Software Assurance in een ander Volume Licensing-programma, mits de nieuwe bestelling uiterlijk ingaat op de dag volgend op de dag van afloop van de betreffende Software Assurance. De verlengingsbestelling voor Software Assurance moet vóór het verlopen van de dekking onder de voorgaande overeenkomst worden geplaatst, tenzij de dekking wordt overgenomen vanuit een Open License Overeenkomst. In dat geval dient de klant de bestelling binnen 90 dagen na de afloop te plaatsen.</w:t>
      </w:r>
    </w:p>
    <w:p w14:paraId="15564EA4" w14:textId="77777777" w:rsidR="00171817" w:rsidRPr="009D4A86" w:rsidRDefault="00171817" w:rsidP="00865A60">
      <w:pPr>
        <w:tabs>
          <w:tab w:val="num" w:pos="0"/>
        </w:tabs>
        <w:rPr>
          <w:rFonts w:cs="Tahoma"/>
          <w:lang w:val="nb-NO"/>
        </w:rPr>
      </w:pPr>
    </w:p>
    <w:p w14:paraId="15564EA5" w14:textId="77777777" w:rsidR="008D30F4" w:rsidRPr="009D4A86" w:rsidRDefault="008D30F4" w:rsidP="00865A60">
      <w:pPr>
        <w:tabs>
          <w:tab w:val="num" w:pos="0"/>
        </w:tabs>
        <w:rPr>
          <w:rFonts w:cs="Tahoma"/>
          <w:lang w:val="nb-NO"/>
        </w:rPr>
      </w:pPr>
    </w:p>
    <w:p w14:paraId="15564EA6" w14:textId="77777777" w:rsidR="00171817" w:rsidRPr="009D4A86" w:rsidRDefault="00171817" w:rsidP="002171C3">
      <w:pPr>
        <w:pStyle w:val="Heading4"/>
        <w:ind w:hanging="720"/>
        <w:rPr>
          <w:rFonts w:ascii="Tahoma" w:hAnsi="Tahoma" w:cs="Tahoma"/>
          <w:lang w:val="nb-NO"/>
        </w:rPr>
      </w:pPr>
      <w:bookmarkStart w:id="793" w:name="_Toc336338224"/>
      <w:bookmarkStart w:id="794" w:name="_Toc343596570"/>
      <w:r w:rsidRPr="009D4A86">
        <w:rPr>
          <w:rFonts w:ascii="Tahoma" w:hAnsi="Tahoma" w:cs="Tahoma"/>
          <w:sz w:val="24"/>
          <w:szCs w:val="22"/>
          <w:lang w:val="nb-NO"/>
        </w:rPr>
        <w:t>Enterprise Overeenkomst 2011 en latere versies</w:t>
      </w:r>
      <w:bookmarkEnd w:id="793"/>
      <w:bookmarkEnd w:id="794"/>
    </w:p>
    <w:p w14:paraId="15564EA7" w14:textId="77777777" w:rsidR="00171817" w:rsidRPr="009D4A86" w:rsidRDefault="00171817" w:rsidP="00865A60">
      <w:pPr>
        <w:outlineLvl w:val="2"/>
        <w:rPr>
          <w:rFonts w:cs="Tahoma"/>
          <w:lang w:val="nb-NO"/>
        </w:rPr>
      </w:pPr>
    </w:p>
    <w:p w14:paraId="15564EA8" w14:textId="77777777" w:rsidR="00171817" w:rsidRPr="009D4A86" w:rsidRDefault="00171817" w:rsidP="00171817">
      <w:pPr>
        <w:keepNext/>
        <w:tabs>
          <w:tab w:val="num" w:pos="720"/>
        </w:tabs>
        <w:spacing w:before="60"/>
        <w:ind w:left="360" w:hanging="360"/>
        <w:outlineLvl w:val="3"/>
        <w:rPr>
          <w:rFonts w:cs="Tahoma"/>
          <w:lang w:val="nb-NO"/>
        </w:rPr>
      </w:pPr>
      <w:r w:rsidRPr="009D4A86">
        <w:rPr>
          <w:rFonts w:cs="Tahoma"/>
          <w:b/>
          <w:sz w:val="20"/>
          <w:szCs w:val="20"/>
          <w:lang w:val="nb-NO"/>
        </w:rPr>
        <w:t>Dekking verlengen onder dezelfde overeenkomst</w:t>
      </w:r>
    </w:p>
    <w:p w14:paraId="15564EA9" w14:textId="77777777" w:rsidR="00171817" w:rsidRPr="009D4A86" w:rsidRDefault="00171817" w:rsidP="00171817">
      <w:pPr>
        <w:tabs>
          <w:tab w:val="num" w:pos="0"/>
        </w:tabs>
        <w:rPr>
          <w:rFonts w:cs="Tahoma"/>
          <w:lang w:val="nb-NO"/>
        </w:rPr>
      </w:pPr>
    </w:p>
    <w:p w14:paraId="15564EAA" w14:textId="77777777" w:rsidR="00171817" w:rsidRPr="009D4A86" w:rsidRDefault="00171817" w:rsidP="00450350">
      <w:pPr>
        <w:tabs>
          <w:tab w:val="num" w:pos="0"/>
        </w:tabs>
        <w:rPr>
          <w:rFonts w:cs="Tahoma"/>
          <w:lang w:val="nb-NO"/>
        </w:rPr>
      </w:pPr>
      <w:r w:rsidRPr="009D4A86">
        <w:rPr>
          <w:rFonts w:cs="Tahoma"/>
          <w:szCs w:val="20"/>
          <w:lang w:val="nb-NO"/>
        </w:rPr>
        <w:t>Na het aflopen van de enrollment komt de klant in aanmerking voor verlenging van de Enterprise Overeenkomst-prijsstelling, die alleen is gebaseerd op Software Assurance. De klant ontvangt voor het aflopen van de Enrollment een schriftelijke kennisgeving met de verschillende verlengingsmogelijkheden. De klant kan kiezen de Enrollment te verlengen met een vervolgtermijn van 36 volle kalendermaanden. Na deze verlengingstermijn dient de klant een nieuwe Enrollment te tekenen om de Software Assurance dekking te verlengen. Indien de klant Software Assurance wil verlengen onder dezelfde Enrollment, dient deze een verlengingsbestelling voor Software Assurance in te dienen voor 1) alle Enterprise-producten, Application Platform-producten, Core Infrastructure-producten en Additionele Producten die de klant wil verlengen en 2) alle Online Diensten, rekening houdend met transities (indien van</w:t>
      </w:r>
      <w:r w:rsidR="00450350" w:rsidRPr="009D4A86">
        <w:rPr>
          <w:rFonts w:cs="Tahoma"/>
          <w:szCs w:val="20"/>
          <w:lang w:val="nb-NO"/>
        </w:rPr>
        <w:t> </w:t>
      </w:r>
      <w:r w:rsidRPr="009D4A86">
        <w:rPr>
          <w:rFonts w:cs="Tahoma"/>
          <w:szCs w:val="20"/>
          <w:lang w:val="nb-NO"/>
        </w:rPr>
        <w:t>toepassing).</w:t>
      </w:r>
      <w:r w:rsidR="00AB728B" w:rsidRPr="009D4A86">
        <w:rPr>
          <w:rFonts w:cs="Tahoma"/>
          <w:szCs w:val="20"/>
          <w:lang w:val="nb-NO"/>
        </w:rPr>
        <w:t xml:space="preserve"> </w:t>
      </w:r>
      <w:r w:rsidRPr="009D4A86">
        <w:rPr>
          <w:rFonts w:cs="Tahoma"/>
          <w:szCs w:val="20"/>
          <w:lang w:val="nb-NO"/>
        </w:rPr>
        <w:t>Deze bestelling dient vóór het verlopen van de voorgaande termijn te worden ingediend. De</w:t>
      </w:r>
      <w:r w:rsidR="00450350" w:rsidRPr="009D4A86">
        <w:rPr>
          <w:rFonts w:cs="Tahoma"/>
          <w:szCs w:val="20"/>
          <w:lang w:val="nb-NO"/>
        </w:rPr>
        <w:t> </w:t>
      </w:r>
      <w:r w:rsidRPr="009D4A86">
        <w:rPr>
          <w:rFonts w:cs="Tahoma"/>
          <w:szCs w:val="20"/>
          <w:lang w:val="nb-NO"/>
        </w:rPr>
        <w:t>verlengingstermijn vangt aan op de dag volgend op de afloop van de voorgaande termijn. Zie hieronder voor</w:t>
      </w:r>
      <w:r w:rsidR="00450350" w:rsidRPr="009D4A86">
        <w:rPr>
          <w:rFonts w:cs="Tahoma"/>
          <w:szCs w:val="20"/>
          <w:lang w:val="nb-NO"/>
        </w:rPr>
        <w:t> </w:t>
      </w:r>
      <w:r w:rsidRPr="009D4A86">
        <w:rPr>
          <w:rFonts w:cs="Tahoma"/>
          <w:szCs w:val="20"/>
          <w:lang w:val="nb-NO"/>
        </w:rPr>
        <w:t>meer</w:t>
      </w:r>
      <w:r w:rsidR="008D30F4" w:rsidRPr="009D4A86">
        <w:rPr>
          <w:rFonts w:cs="Tahoma"/>
          <w:szCs w:val="20"/>
          <w:lang w:val="nb-NO"/>
        </w:rPr>
        <w:t> </w:t>
      </w:r>
      <w:r w:rsidRPr="009D4A86">
        <w:rPr>
          <w:rFonts w:cs="Tahoma"/>
          <w:szCs w:val="20"/>
          <w:lang w:val="nb-NO"/>
        </w:rPr>
        <w:t>informatie over het verlengen van Software Assurance dekking onder een opvolgende Enrollment.</w:t>
      </w:r>
    </w:p>
    <w:p w14:paraId="15564EAB" w14:textId="77777777" w:rsidR="00171817" w:rsidRPr="009D4A86" w:rsidRDefault="00171817" w:rsidP="00171817">
      <w:pPr>
        <w:tabs>
          <w:tab w:val="num" w:pos="0"/>
        </w:tabs>
        <w:rPr>
          <w:rFonts w:cs="Tahoma"/>
          <w:lang w:val="nb-NO"/>
        </w:rPr>
      </w:pPr>
    </w:p>
    <w:p w14:paraId="15564EAC" w14:textId="77777777" w:rsidR="008D30F4" w:rsidRPr="009D4A86" w:rsidRDefault="008D30F4" w:rsidP="00171817">
      <w:pPr>
        <w:tabs>
          <w:tab w:val="num" w:pos="0"/>
        </w:tabs>
        <w:rPr>
          <w:rFonts w:cs="Tahoma"/>
          <w:lang w:val="nb-NO"/>
        </w:rPr>
      </w:pPr>
    </w:p>
    <w:p w14:paraId="15564EAD" w14:textId="77777777" w:rsidR="008D30F4" w:rsidRPr="009D4A86" w:rsidRDefault="008D30F4" w:rsidP="00171817">
      <w:pPr>
        <w:tabs>
          <w:tab w:val="num" w:pos="0"/>
        </w:tabs>
        <w:rPr>
          <w:rFonts w:cs="Tahoma"/>
          <w:lang w:val="nb-NO"/>
        </w:rPr>
      </w:pPr>
    </w:p>
    <w:p w14:paraId="15564EAE" w14:textId="77777777" w:rsidR="008D30F4" w:rsidRPr="009D4A86" w:rsidRDefault="008D30F4" w:rsidP="00171817">
      <w:pPr>
        <w:tabs>
          <w:tab w:val="num" w:pos="0"/>
        </w:tabs>
        <w:rPr>
          <w:rFonts w:cs="Tahoma"/>
          <w:lang w:val="nb-NO"/>
        </w:rPr>
      </w:pPr>
    </w:p>
    <w:p w14:paraId="15564EAF" w14:textId="77777777" w:rsidR="008D30F4" w:rsidRPr="009D4A86" w:rsidRDefault="008D30F4" w:rsidP="00171817">
      <w:pPr>
        <w:tabs>
          <w:tab w:val="num" w:pos="0"/>
        </w:tabs>
        <w:rPr>
          <w:rFonts w:cs="Tahoma"/>
          <w:lang w:val="nb-NO"/>
        </w:rPr>
      </w:pPr>
    </w:p>
    <w:p w14:paraId="15564EB0" w14:textId="77777777" w:rsidR="00171817" w:rsidRPr="009D4A86" w:rsidRDefault="00171817" w:rsidP="00171817">
      <w:pPr>
        <w:keepNext/>
        <w:tabs>
          <w:tab w:val="num" w:pos="720"/>
        </w:tabs>
        <w:spacing w:before="60"/>
        <w:ind w:left="360" w:hanging="360"/>
        <w:outlineLvl w:val="3"/>
        <w:rPr>
          <w:rFonts w:cs="Tahoma"/>
          <w:lang w:val="nb-NO"/>
        </w:rPr>
      </w:pPr>
      <w:r w:rsidRPr="009D4A86">
        <w:rPr>
          <w:rFonts w:cs="Tahoma"/>
          <w:b/>
          <w:sz w:val="20"/>
          <w:szCs w:val="20"/>
          <w:lang w:val="nb-NO"/>
        </w:rPr>
        <w:lastRenderedPageBreak/>
        <w:t>Dekking verlengen onder een afzonderlijke overeenkomst</w:t>
      </w:r>
    </w:p>
    <w:p w14:paraId="15564EB1" w14:textId="77777777" w:rsidR="00171817" w:rsidRPr="009D4A86" w:rsidRDefault="00171817" w:rsidP="00171817">
      <w:pPr>
        <w:tabs>
          <w:tab w:val="num" w:pos="0"/>
        </w:tabs>
        <w:rPr>
          <w:rFonts w:cs="Tahoma"/>
          <w:lang w:val="nb-NO"/>
        </w:rPr>
      </w:pPr>
    </w:p>
    <w:p w14:paraId="15564EB2" w14:textId="77777777" w:rsidR="00171817" w:rsidRPr="009D4A86" w:rsidRDefault="00171817" w:rsidP="00D374E3">
      <w:pPr>
        <w:tabs>
          <w:tab w:val="num" w:pos="0"/>
        </w:tabs>
        <w:rPr>
          <w:rFonts w:cs="Tahoma"/>
          <w:lang w:val="nb-NO"/>
        </w:rPr>
      </w:pPr>
      <w:r w:rsidRPr="009D4A86">
        <w:rPr>
          <w:rFonts w:cs="Tahoma"/>
          <w:color w:val="000000"/>
          <w:szCs w:val="20"/>
          <w:lang w:val="nb-NO"/>
        </w:rPr>
        <w:t>De klant mag Software Assurance bestellen voor elk product zonder tegelijkertijd een Licentie te hoeven bestellen indien de klant eeuwigdurende licenties voor het product heeft verkregen en Software Assurance dekking actief is op</w:t>
      </w:r>
      <w:r w:rsidR="00D374E3" w:rsidRPr="009D4A86">
        <w:rPr>
          <w:rFonts w:cs="Tahoma"/>
          <w:color w:val="000000"/>
          <w:szCs w:val="20"/>
          <w:lang w:val="nb-NO"/>
        </w:rPr>
        <w:t> </w:t>
      </w:r>
      <w:r w:rsidRPr="009D4A86">
        <w:rPr>
          <w:rFonts w:cs="Tahoma"/>
          <w:color w:val="000000"/>
          <w:szCs w:val="20"/>
          <w:lang w:val="nb-NO"/>
        </w:rPr>
        <w:t>het moment van verlenging.</w:t>
      </w:r>
      <w:r w:rsidR="00AB728B" w:rsidRPr="009D4A86">
        <w:rPr>
          <w:rFonts w:cs="Tahoma"/>
          <w:color w:val="000000"/>
          <w:szCs w:val="20"/>
          <w:lang w:val="nb-NO"/>
        </w:rPr>
        <w:t xml:space="preserve"> </w:t>
      </w:r>
      <w:r w:rsidRPr="009D4A86">
        <w:rPr>
          <w:rFonts w:cs="Tahoma"/>
          <w:color w:val="000000"/>
          <w:szCs w:val="20"/>
          <w:lang w:val="nb-NO"/>
        </w:rPr>
        <w:t>In het geval van Additionele Producten en</w:t>
      </w:r>
      <w:r w:rsidRPr="009D4A86">
        <w:rPr>
          <w:rFonts w:cs="Tahoma"/>
          <w:color w:val="000000"/>
          <w:szCs w:val="24"/>
          <w:lang w:val="nb-NO"/>
        </w:rPr>
        <w:t xml:space="preserve"> dekking die wordt overgenomen uit een Open Licentieovereenkomst, moet de klant een bestelling plaatsen binnen 90 dagen na de datum van afloop.</w:t>
      </w:r>
      <w:r w:rsidR="00AB728B" w:rsidRPr="009D4A86">
        <w:rPr>
          <w:rFonts w:cs="Tahoma"/>
          <w:color w:val="000000"/>
          <w:szCs w:val="24"/>
          <w:lang w:val="nb-NO"/>
        </w:rPr>
        <w:t xml:space="preserve"> </w:t>
      </w:r>
    </w:p>
    <w:p w14:paraId="15564EB3" w14:textId="77777777" w:rsidR="00171817" w:rsidRPr="009D4A86" w:rsidRDefault="00171817" w:rsidP="00171817">
      <w:pPr>
        <w:tabs>
          <w:tab w:val="num" w:pos="0"/>
        </w:tabs>
        <w:rPr>
          <w:rFonts w:cs="Tahoma"/>
          <w:lang w:val="nb-NO"/>
        </w:rPr>
      </w:pPr>
    </w:p>
    <w:p w14:paraId="15564EB4" w14:textId="77777777" w:rsidR="00171817" w:rsidRPr="009D4A86" w:rsidRDefault="00171817" w:rsidP="00171817">
      <w:pPr>
        <w:keepNext/>
        <w:tabs>
          <w:tab w:val="num" w:pos="720"/>
        </w:tabs>
        <w:spacing w:before="60"/>
        <w:ind w:left="360" w:hanging="360"/>
        <w:outlineLvl w:val="3"/>
        <w:rPr>
          <w:rFonts w:cs="Tahoma"/>
          <w:lang w:val="nb-NO"/>
        </w:rPr>
      </w:pPr>
      <w:r w:rsidRPr="009D4A86">
        <w:rPr>
          <w:rFonts w:cs="Tahoma"/>
          <w:b/>
          <w:sz w:val="20"/>
          <w:szCs w:val="20"/>
          <w:lang w:val="nb-NO"/>
        </w:rPr>
        <w:t xml:space="preserve">Enrollment for Application Platform </w:t>
      </w:r>
    </w:p>
    <w:p w14:paraId="15564EB5" w14:textId="77777777" w:rsidR="00171817" w:rsidRPr="009D4A86" w:rsidRDefault="00171817" w:rsidP="00D765E2">
      <w:pPr>
        <w:tabs>
          <w:tab w:val="num" w:pos="0"/>
        </w:tabs>
        <w:rPr>
          <w:rFonts w:cs="Tahoma"/>
          <w:lang w:val="nb-NO"/>
        </w:rPr>
      </w:pPr>
      <w:r w:rsidRPr="009D4A86">
        <w:rPr>
          <w:rFonts w:cs="Tahoma"/>
          <w:szCs w:val="20"/>
          <w:lang w:val="nb-NO"/>
        </w:rPr>
        <w:t>De klant kan Software Assurance bestellen, voor de beschikbare producten, zonder tegelijkertijd een Licentie te</w:t>
      </w:r>
      <w:r w:rsidR="00D765E2" w:rsidRPr="009D4A86">
        <w:rPr>
          <w:rFonts w:cs="Tahoma"/>
          <w:szCs w:val="20"/>
          <w:lang w:val="nb-NO"/>
        </w:rPr>
        <w:t> </w:t>
      </w:r>
      <w:r w:rsidRPr="009D4A86">
        <w:rPr>
          <w:rFonts w:cs="Tahoma"/>
          <w:szCs w:val="20"/>
          <w:lang w:val="nb-NO"/>
        </w:rPr>
        <w:t>hoeven te bestellen zoals bepaald in de voorwaarden van de enrollment.</w:t>
      </w:r>
    </w:p>
    <w:p w14:paraId="15564EB6" w14:textId="77777777" w:rsidR="00171817" w:rsidRPr="009D4A86" w:rsidRDefault="00171817" w:rsidP="00865A60">
      <w:pPr>
        <w:pStyle w:val="Heading4"/>
        <w:spacing w:before="0"/>
        <w:ind w:left="0" w:firstLine="0"/>
        <w:rPr>
          <w:rFonts w:ascii="Tahoma" w:hAnsi="Tahoma" w:cs="Tahoma"/>
          <w:lang w:val="nb-NO"/>
        </w:rPr>
      </w:pPr>
    </w:p>
    <w:p w14:paraId="15564EB7" w14:textId="77777777" w:rsidR="004D5D03" w:rsidRPr="009D4A86" w:rsidRDefault="004D5D03" w:rsidP="004D5D03">
      <w:pPr>
        <w:rPr>
          <w:lang w:val="nb-NO"/>
        </w:rPr>
      </w:pPr>
    </w:p>
    <w:p w14:paraId="15564EB8" w14:textId="77777777" w:rsidR="00171817" w:rsidRPr="009D4A86" w:rsidRDefault="00171817" w:rsidP="00951852">
      <w:pPr>
        <w:pStyle w:val="Heading4"/>
        <w:ind w:left="360"/>
        <w:rPr>
          <w:rFonts w:ascii="Tahoma" w:hAnsi="Tahoma" w:cs="Tahoma"/>
          <w:lang w:val="nb-NO"/>
        </w:rPr>
      </w:pPr>
      <w:bookmarkStart w:id="795" w:name="_Toc336338225"/>
      <w:bookmarkStart w:id="796" w:name="_Toc343596571"/>
      <w:r w:rsidRPr="009D4A86">
        <w:rPr>
          <w:rFonts w:ascii="Tahoma" w:hAnsi="Tahoma" w:cs="Tahoma"/>
          <w:sz w:val="24"/>
          <w:lang w:val="nb-NO"/>
        </w:rPr>
        <w:t>Enterprise Overeenkomst vóór 2011</w:t>
      </w:r>
      <w:bookmarkEnd w:id="795"/>
      <w:bookmarkEnd w:id="796"/>
    </w:p>
    <w:p w14:paraId="15564EB9" w14:textId="77777777" w:rsidR="00171817" w:rsidRPr="009D4A86" w:rsidRDefault="00171817" w:rsidP="00171817">
      <w:pPr>
        <w:tabs>
          <w:tab w:val="num" w:pos="0"/>
        </w:tabs>
        <w:rPr>
          <w:rFonts w:cs="Tahoma"/>
          <w:lang w:val="nb-NO"/>
        </w:rPr>
      </w:pPr>
    </w:p>
    <w:p w14:paraId="15564EBA" w14:textId="77777777" w:rsidR="00171817" w:rsidRPr="009D4A86" w:rsidRDefault="00171817" w:rsidP="00171817">
      <w:pPr>
        <w:tabs>
          <w:tab w:val="num" w:pos="0"/>
        </w:tabs>
        <w:rPr>
          <w:rFonts w:cs="Tahoma"/>
          <w:lang w:val="nb-NO"/>
        </w:rPr>
      </w:pPr>
      <w:r w:rsidRPr="009D4A86">
        <w:rPr>
          <w:rFonts w:cs="Tahoma"/>
          <w:szCs w:val="20"/>
          <w:lang w:val="nb-NO"/>
        </w:rPr>
        <w:t>Na het aflopen van de enrollment komt de klant in aanmerking voor verlenging van de Enterprise Overeenkomst-prijsstelling, die alleen is gebaseerd op Software Assurance. De klant ontvangt 60 dagen voor het aflopen van de Enrollment een schriftelijke kennisgeving met de verschillende verlengingsmogelijkheden.</w:t>
      </w:r>
      <w:r w:rsidR="00AB728B" w:rsidRPr="009D4A86">
        <w:rPr>
          <w:rFonts w:cs="Tahoma"/>
          <w:szCs w:val="20"/>
          <w:lang w:val="nb-NO"/>
        </w:rPr>
        <w:t xml:space="preserve"> </w:t>
      </w:r>
      <w:r w:rsidRPr="009D4A86">
        <w:rPr>
          <w:rFonts w:cs="Tahoma"/>
          <w:szCs w:val="20"/>
          <w:lang w:val="nb-NO"/>
        </w:rPr>
        <w:t xml:space="preserve">Voor het verlengen dient de klant een nieuwe Enterprise Enrollment en Overeenkomst voor 2011 of later te ondertekenen. De verlengingstermijn vangt aan op de dag volgend op de afloop van de voorgaande termijn. </w:t>
      </w:r>
    </w:p>
    <w:p w14:paraId="15564EBB" w14:textId="77777777" w:rsidR="00171817" w:rsidRPr="009D4A86" w:rsidRDefault="00171817" w:rsidP="00171817">
      <w:pPr>
        <w:tabs>
          <w:tab w:val="num" w:pos="0"/>
        </w:tabs>
        <w:rPr>
          <w:rFonts w:cs="Tahoma"/>
          <w:lang w:val="nb-NO"/>
        </w:rPr>
      </w:pPr>
    </w:p>
    <w:p w14:paraId="15564EBC" w14:textId="77777777" w:rsidR="00171817" w:rsidRPr="009D4A86" w:rsidRDefault="00171817" w:rsidP="00171817">
      <w:pPr>
        <w:tabs>
          <w:tab w:val="num" w:pos="0"/>
        </w:tabs>
        <w:rPr>
          <w:rFonts w:cs="Tahoma"/>
          <w:lang w:val="nb-NO"/>
        </w:rPr>
      </w:pPr>
      <w:r w:rsidRPr="009D4A86">
        <w:rPr>
          <w:rFonts w:cs="Tahoma"/>
          <w:b/>
          <w:sz w:val="20"/>
          <w:szCs w:val="20"/>
          <w:lang w:val="nb-NO"/>
        </w:rPr>
        <w:t xml:space="preserve">Enrollment for Application Platform </w:t>
      </w:r>
    </w:p>
    <w:p w14:paraId="15564EBD" w14:textId="77777777" w:rsidR="00171817" w:rsidRPr="009D4A86" w:rsidRDefault="00171817" w:rsidP="00171817">
      <w:pPr>
        <w:tabs>
          <w:tab w:val="num" w:pos="0"/>
        </w:tabs>
        <w:rPr>
          <w:rFonts w:cs="Tahoma"/>
          <w:lang w:val="nb-NO"/>
        </w:rPr>
      </w:pPr>
      <w:r w:rsidRPr="009D4A86">
        <w:rPr>
          <w:rFonts w:cs="Tahoma"/>
          <w:szCs w:val="20"/>
          <w:lang w:val="nb-NO"/>
        </w:rPr>
        <w:t>De klant kan Software Assurance bestellen, voor de beschikbare producten, zonder tegelijkertijd een Licentie te hoeven te bestellen zoals bepaald in de voorwaarden van de enrollment.</w:t>
      </w:r>
    </w:p>
    <w:p w14:paraId="15564EBE" w14:textId="77777777" w:rsidR="00171817" w:rsidRPr="009D4A86" w:rsidRDefault="00171817" w:rsidP="00171817">
      <w:pPr>
        <w:pStyle w:val="Heading3"/>
        <w:rPr>
          <w:rFonts w:ascii="Tahoma" w:hAnsi="Tahoma" w:cs="Tahoma"/>
          <w:lang w:val="nb-NO"/>
        </w:rPr>
      </w:pPr>
    </w:p>
    <w:p w14:paraId="15564EBF" w14:textId="77777777" w:rsidR="004D5D03" w:rsidRPr="009D4A86" w:rsidRDefault="004D5D03" w:rsidP="004D5D03">
      <w:pPr>
        <w:rPr>
          <w:lang w:val="nb-NO"/>
        </w:rPr>
      </w:pPr>
    </w:p>
    <w:p w14:paraId="15564EC0" w14:textId="77777777" w:rsidR="00171817" w:rsidRPr="009D4A86" w:rsidRDefault="00171817" w:rsidP="00951852">
      <w:pPr>
        <w:pStyle w:val="Heading4"/>
        <w:ind w:left="360"/>
        <w:rPr>
          <w:rFonts w:ascii="Tahoma" w:hAnsi="Tahoma" w:cs="Tahoma"/>
          <w:lang w:val="nb-NO"/>
        </w:rPr>
      </w:pPr>
      <w:bookmarkStart w:id="797" w:name="_Toc323159750"/>
      <w:bookmarkStart w:id="798" w:name="_Toc336338226"/>
      <w:bookmarkStart w:id="799" w:name="_Toc343596572"/>
      <w:r w:rsidRPr="009D4A86">
        <w:rPr>
          <w:rFonts w:ascii="Tahoma" w:hAnsi="Tahoma" w:cs="Tahoma"/>
          <w:sz w:val="24"/>
          <w:lang w:val="nb-NO"/>
        </w:rPr>
        <w:t>Cross-Program-verlenging</w:t>
      </w:r>
      <w:bookmarkEnd w:id="797"/>
      <w:bookmarkEnd w:id="798"/>
      <w:bookmarkEnd w:id="799"/>
    </w:p>
    <w:p w14:paraId="15564EC1" w14:textId="77777777" w:rsidR="00171817" w:rsidRPr="009D4A86" w:rsidRDefault="00171817" w:rsidP="00171817">
      <w:pPr>
        <w:tabs>
          <w:tab w:val="num" w:pos="0"/>
        </w:tabs>
        <w:rPr>
          <w:rFonts w:cs="Tahoma"/>
          <w:lang w:val="nb-NO"/>
        </w:rPr>
      </w:pPr>
    </w:p>
    <w:p w14:paraId="15564EC2" w14:textId="77777777" w:rsidR="00171817" w:rsidRPr="009D4A86" w:rsidRDefault="00171817" w:rsidP="00171817">
      <w:pPr>
        <w:pStyle w:val="AppendIndentSub"/>
        <w:tabs>
          <w:tab w:val="num" w:pos="0"/>
        </w:tabs>
        <w:ind w:left="0"/>
        <w:rPr>
          <w:rFonts w:ascii="Tahoma" w:hAnsi="Tahoma" w:cs="Tahoma"/>
          <w:lang w:val="nb-NO"/>
        </w:rPr>
      </w:pPr>
      <w:r w:rsidRPr="009D4A86">
        <w:rPr>
          <w:rFonts w:ascii="Tahoma" w:hAnsi="Tahoma" w:cs="Tahoma"/>
          <w:sz w:val="18"/>
          <w:lang w:val="nb-NO"/>
        </w:rPr>
        <w:t xml:space="preserve">Als uitzondering op de bovenstaande regels kunnen klanten Software Assurance dekking verlengen door Software Assurance te verkrijgen onder een bestaande Open Value Overeenkomst, of een Select, Select Plus of Enterprise Enrollment. Voor klanten die Software Assurance verlengen onder een bestaande Enterprise Enrollment geldt deze uitzondering alleen voor additionele producten en producten buiten een bedrijfsomvattende verplichting. Klanten moeten een bestelling voor Software Assurance op basis van hun bestaande overeenkomst of enrollment vóór de vervaldatum van de vorige dekking plaatsen. </w:t>
      </w:r>
    </w:p>
    <w:p w14:paraId="15564EC3" w14:textId="77777777" w:rsidR="00171817" w:rsidRPr="009D4A86" w:rsidRDefault="00171817" w:rsidP="00171817">
      <w:pPr>
        <w:pStyle w:val="AppendIndentSub"/>
        <w:tabs>
          <w:tab w:val="num" w:pos="0"/>
        </w:tabs>
        <w:ind w:left="0"/>
        <w:rPr>
          <w:rFonts w:ascii="Tahoma" w:hAnsi="Tahoma" w:cs="Tahoma"/>
          <w:lang w:val="nb-NO"/>
        </w:rPr>
      </w:pPr>
    </w:p>
    <w:p w14:paraId="15564EC4" w14:textId="77777777" w:rsidR="00171817" w:rsidRPr="009D4A86" w:rsidRDefault="00171817" w:rsidP="00171817">
      <w:pPr>
        <w:pStyle w:val="AppendIndentSub"/>
        <w:tabs>
          <w:tab w:val="num" w:pos="0"/>
        </w:tabs>
        <w:ind w:left="0"/>
        <w:rPr>
          <w:rFonts w:ascii="Tahoma" w:hAnsi="Tahoma" w:cs="Tahoma"/>
          <w:lang w:val="nb-NO"/>
        </w:rPr>
      </w:pPr>
      <w:r w:rsidRPr="009D4A86">
        <w:rPr>
          <w:rFonts w:ascii="Tahoma" w:hAnsi="Tahoma" w:cs="Tahoma"/>
          <w:sz w:val="18"/>
          <w:lang w:val="nb-NO"/>
        </w:rPr>
        <w:t>Klanten die verlengen op grond van het Open License-programma, hebben vanaf de vorige dekking 90 dagen de tijd om de bestelling te plaatsen. Voor Overeenkomsten van 2008 en ouder moet deze bestelling binnen 30 dagen na de vervaldatum van de vorige dekking worden geplaatst (90 dagen indien wordt verlengd op grond van het Open License-programma).</w:t>
      </w:r>
    </w:p>
    <w:p w14:paraId="15564EC5" w14:textId="77777777" w:rsidR="00171817" w:rsidRPr="009D4A86" w:rsidRDefault="00171817" w:rsidP="00171817">
      <w:pPr>
        <w:pStyle w:val="AppendIndentSub"/>
        <w:tabs>
          <w:tab w:val="num" w:pos="0"/>
        </w:tabs>
        <w:ind w:left="0"/>
        <w:rPr>
          <w:rFonts w:ascii="Tahoma" w:hAnsi="Tahoma" w:cs="Tahoma"/>
          <w:lang w:val="nb-NO"/>
        </w:rPr>
      </w:pPr>
    </w:p>
    <w:p w14:paraId="15564EC6" w14:textId="77777777" w:rsidR="00171817" w:rsidRPr="009D4A86" w:rsidRDefault="00171817" w:rsidP="004D5D03">
      <w:pPr>
        <w:pStyle w:val="AppendIndentSub"/>
        <w:tabs>
          <w:tab w:val="num" w:pos="0"/>
        </w:tabs>
        <w:ind w:left="0"/>
        <w:rPr>
          <w:rFonts w:ascii="Tahoma" w:hAnsi="Tahoma" w:cs="Tahoma"/>
          <w:lang w:val="nb-NO"/>
        </w:rPr>
      </w:pPr>
      <w:r w:rsidRPr="009D4A86">
        <w:rPr>
          <w:rFonts w:ascii="Tahoma" w:hAnsi="Tahoma" w:cs="Tahoma"/>
          <w:sz w:val="18"/>
          <w:szCs w:val="18"/>
          <w:lang w:val="nb-NO"/>
        </w:rPr>
        <w:t>Voor alle programma's behalve Select Plus moet de bestelling zijn voor de resterende looptijd van de bestaande overeenkomt of Enrollment (dat wil zeggen, SA maal het aantal resterende jaren in de looptijd van de Enrollment op</w:t>
      </w:r>
      <w:r w:rsidR="00197E03" w:rsidRPr="009D4A86">
        <w:rPr>
          <w:rFonts w:ascii="Tahoma" w:hAnsi="Tahoma" w:cs="Tahoma"/>
          <w:sz w:val="18"/>
          <w:szCs w:val="18"/>
          <w:lang w:val="nb-NO"/>
        </w:rPr>
        <w:t> </w:t>
      </w:r>
      <w:r w:rsidRPr="009D4A86">
        <w:rPr>
          <w:rFonts w:ascii="Tahoma" w:hAnsi="Tahoma" w:cs="Tahoma"/>
          <w:sz w:val="18"/>
          <w:szCs w:val="18"/>
          <w:lang w:val="nb-NO"/>
        </w:rPr>
        <w:t>de besteldatum, waarbij een deel van een jaar ook als een jaar telt). In Select Plus zal de bestelling voor 36 maanden zijn.</w:t>
      </w:r>
      <w:r w:rsidR="00AB728B" w:rsidRPr="009D4A86">
        <w:rPr>
          <w:rFonts w:ascii="Tahoma" w:hAnsi="Tahoma" w:cs="Tahoma"/>
          <w:sz w:val="18"/>
          <w:szCs w:val="18"/>
          <w:lang w:val="nb-NO"/>
        </w:rPr>
        <w:t xml:space="preserve"> </w:t>
      </w:r>
      <w:r w:rsidRPr="009D4A86">
        <w:rPr>
          <w:rFonts w:ascii="Tahoma" w:hAnsi="Tahoma" w:cs="Tahoma"/>
          <w:sz w:val="18"/>
          <w:szCs w:val="18"/>
          <w:lang w:val="nb-NO"/>
        </w:rPr>
        <w:t>De prijs voor Software Assurance wordt niet pro rata berekend voor een deel van een dekkingsjaar. Daarom kunnen klanten de bestelling het beste op een zo gunstig mogelijk moment plaatsen om te kunnen profiteren van een verjaardag van een bestaande overeenkomst. Voor Overeenkomsten van 2008 en eerder geldt dat, mits de dekking binnen 30 dagen wordt verlengd (binnen 90 dagen als wordt verlengd in het kader van het Open License Program), de klant wordt geacht Software Assurance dekking te hebben gehad gedurende de periode tussen het aflopen van de verstreken Software Assurance dekking en het begin van de nieuwe dekkingsperiode.</w:t>
      </w:r>
      <w:r w:rsidR="004D5D03" w:rsidRPr="009D4A86">
        <w:rPr>
          <w:rFonts w:ascii="Tahoma" w:hAnsi="Tahoma" w:cs="Tahoma"/>
          <w:sz w:val="18"/>
          <w:szCs w:val="18"/>
          <w:lang w:val="nb-NO"/>
        </w:rPr>
        <w:t xml:space="preserve"> </w:t>
      </w:r>
      <w:r w:rsidRPr="009D4A86">
        <w:rPr>
          <w:rFonts w:ascii="Tahoma" w:hAnsi="Tahoma" w:cs="Tahoma"/>
          <w:sz w:val="18"/>
          <w:szCs w:val="18"/>
          <w:lang w:val="nb-NO"/>
        </w:rPr>
        <w:t>De</w:t>
      </w:r>
      <w:r w:rsidR="004D5D03" w:rsidRPr="009D4A86">
        <w:rPr>
          <w:rFonts w:ascii="Tahoma" w:hAnsi="Tahoma" w:cs="Tahoma"/>
          <w:sz w:val="18"/>
          <w:szCs w:val="18"/>
          <w:lang w:val="nb-NO"/>
        </w:rPr>
        <w:t> </w:t>
      </w:r>
      <w:r w:rsidRPr="009D4A86">
        <w:rPr>
          <w:rFonts w:ascii="Tahoma" w:hAnsi="Tahoma" w:cs="Tahoma"/>
          <w:sz w:val="18"/>
          <w:szCs w:val="18"/>
          <w:lang w:val="nb-NO"/>
        </w:rPr>
        <w:t xml:space="preserve">klant heeft recht op de upgrades die gedurende deze periode beschikbaar zijn gekomen, mits de dekking wordt verlengd. </w:t>
      </w:r>
    </w:p>
    <w:p w14:paraId="15564EC7" w14:textId="77777777" w:rsidR="00023FE7" w:rsidRPr="009D4A86" w:rsidRDefault="00023FE7">
      <w:pPr>
        <w:pStyle w:val="AppendixIndent"/>
        <w:tabs>
          <w:tab w:val="num" w:pos="0"/>
        </w:tabs>
        <w:ind w:left="0"/>
        <w:rPr>
          <w:rFonts w:ascii="Tahoma" w:hAnsi="Tahoma" w:cs="Tahoma"/>
          <w:lang w:val="nb-NO"/>
        </w:rPr>
      </w:pPr>
    </w:p>
    <w:p w14:paraId="15564EC8" w14:textId="77777777" w:rsidR="00023FE7" w:rsidRPr="009D4A86" w:rsidRDefault="00023FE7">
      <w:pPr>
        <w:rPr>
          <w:rFonts w:cs="Tahoma"/>
          <w:lang w:val="nb-NO"/>
        </w:rPr>
      </w:pPr>
      <w:r w:rsidRPr="009D4A86">
        <w:rPr>
          <w:rFonts w:cs="Tahoma"/>
          <w:lang w:val="nb-NO"/>
        </w:rPr>
        <w:br w:type="page"/>
      </w:r>
    </w:p>
    <w:p w14:paraId="15564EC9" w14:textId="77777777" w:rsidR="00EA1A1E" w:rsidRPr="00AC2F34" w:rsidRDefault="00EA1A1E" w:rsidP="004D5D03">
      <w:pPr>
        <w:pStyle w:val="Heading1"/>
        <w:spacing w:before="0"/>
        <w:rPr>
          <w:rFonts w:cs="Tahoma"/>
        </w:rPr>
      </w:pPr>
      <w:bookmarkStart w:id="800" w:name="_Toc336338227"/>
      <w:bookmarkStart w:id="801" w:name="_Toc343596573"/>
      <w:r w:rsidRPr="00AC2F34">
        <w:rPr>
          <w:rFonts w:cs="Tahoma"/>
        </w:rPr>
        <w:lastRenderedPageBreak/>
        <w:t>SECTIE 7 – Software Assurance (SA) benefits en online diensten (OLS) benefit</w:t>
      </w:r>
      <w:bookmarkEnd w:id="800"/>
      <w:r w:rsidRPr="00AC2F34">
        <w:rPr>
          <w:rFonts w:cs="Tahoma"/>
        </w:rPr>
        <w:t>s</w:t>
      </w:r>
      <w:bookmarkEnd w:id="801"/>
    </w:p>
    <w:p w14:paraId="15564ECA" w14:textId="77777777" w:rsidR="00EA1A1E" w:rsidRPr="00AC2F34" w:rsidRDefault="00EA1A1E" w:rsidP="00EA1A1E">
      <w:pPr>
        <w:rPr>
          <w:rFonts w:cs="Tahoma"/>
        </w:rPr>
      </w:pPr>
    </w:p>
    <w:p w14:paraId="15564ECB" w14:textId="77777777" w:rsidR="00E7419A" w:rsidRPr="009D4A86" w:rsidRDefault="00E7419A" w:rsidP="00E7419A">
      <w:pPr>
        <w:spacing w:after="60"/>
        <w:rPr>
          <w:rFonts w:cs="Tahoma"/>
          <w:lang w:val="de-DE"/>
        </w:rPr>
      </w:pPr>
      <w:r w:rsidRPr="009D4A86">
        <w:rPr>
          <w:rFonts w:cs="Tahoma"/>
          <w:szCs w:val="20"/>
          <w:lang w:val="de-DE"/>
        </w:rPr>
        <w:t>In dit gedeelte worden Software Assurance Benefits en Online Diensten Benefits beschreven.</w:t>
      </w:r>
      <w:r w:rsidR="00AB728B" w:rsidRPr="009D4A86">
        <w:rPr>
          <w:rFonts w:cs="Tahoma"/>
          <w:szCs w:val="20"/>
          <w:lang w:val="de-DE"/>
        </w:rPr>
        <w:t xml:space="preserve"> </w:t>
      </w:r>
    </w:p>
    <w:p w14:paraId="15564ECC" w14:textId="77777777" w:rsidR="00EA1A1E" w:rsidRPr="009D4A86" w:rsidRDefault="00EA1A1E" w:rsidP="00BA0707">
      <w:pPr>
        <w:rPr>
          <w:rFonts w:cs="Tahoma"/>
          <w:lang w:val="de-DE"/>
        </w:rPr>
      </w:pPr>
    </w:p>
    <w:p w14:paraId="15564ECD" w14:textId="77777777" w:rsidR="00E7419A" w:rsidRPr="009D4A86" w:rsidRDefault="00E7419A" w:rsidP="00B5215E">
      <w:pPr>
        <w:spacing w:after="60"/>
        <w:rPr>
          <w:rFonts w:cs="Tahoma"/>
          <w:lang w:val="de-DE"/>
        </w:rPr>
      </w:pPr>
      <w:r w:rsidRPr="009D4A86">
        <w:rPr>
          <w:rFonts w:cs="Tahoma"/>
          <w:b/>
          <w:szCs w:val="20"/>
          <w:lang w:val="de-DE"/>
        </w:rPr>
        <w:t>Software Assurance Benefits:</w:t>
      </w:r>
      <w:r w:rsidRPr="009D4A86">
        <w:rPr>
          <w:rFonts w:cs="Tahoma"/>
          <w:szCs w:val="20"/>
          <w:lang w:val="de-DE"/>
        </w:rPr>
        <w:t xml:space="preserve"> Deze voorzieningen verschillen per product en productgroep. De toegang tot en het recht op het gebruik van de Software Assurance Benefits door de klant vervalt doorgaans op het moment dat de</w:t>
      </w:r>
      <w:r w:rsidR="00B5215E" w:rsidRPr="009D4A86">
        <w:rPr>
          <w:rFonts w:cs="Tahoma"/>
          <w:szCs w:val="20"/>
          <w:lang w:val="de-DE"/>
        </w:rPr>
        <w:t> </w:t>
      </w:r>
      <w:r w:rsidRPr="009D4A86">
        <w:rPr>
          <w:rFonts w:cs="Tahoma"/>
          <w:szCs w:val="20"/>
          <w:lang w:val="de-DE"/>
        </w:rPr>
        <w:t>Software Assurance dekking van de klant afloopt. De meeste Software Assurance Benefits worden aan het begin van</w:t>
      </w:r>
      <w:r w:rsidR="00B5215E" w:rsidRPr="009D4A86">
        <w:rPr>
          <w:rFonts w:cs="Tahoma"/>
          <w:szCs w:val="20"/>
          <w:lang w:val="de-DE"/>
        </w:rPr>
        <w:t> </w:t>
      </w:r>
      <w:r w:rsidRPr="009D4A86">
        <w:rPr>
          <w:rFonts w:cs="Tahoma"/>
          <w:szCs w:val="20"/>
          <w:lang w:val="de-DE"/>
        </w:rPr>
        <w:t>de dekkingsperiode verleend.</w:t>
      </w:r>
      <w:r w:rsidR="00AB728B" w:rsidRPr="009D4A86">
        <w:rPr>
          <w:rFonts w:cs="Tahoma"/>
          <w:szCs w:val="20"/>
          <w:lang w:val="de-DE"/>
        </w:rPr>
        <w:t xml:space="preserve"> </w:t>
      </w:r>
      <w:r w:rsidRPr="009D4A86">
        <w:rPr>
          <w:rFonts w:cs="Tahoma"/>
          <w:szCs w:val="20"/>
          <w:lang w:val="de-DE"/>
        </w:rPr>
        <w:t>Wijzigingen tijdens de dekkingsperiode (zoals aanvullende aankopen, retouren of transities van Online Diensten) kunnen gevolgen hebben voor de voorzieningen waarvoor u in aanmerking komt.</w:t>
      </w:r>
    </w:p>
    <w:p w14:paraId="15564ECE" w14:textId="77777777" w:rsidR="00BA0707" w:rsidRPr="009D4A86" w:rsidRDefault="00BA0707" w:rsidP="00BA0707">
      <w:pPr>
        <w:rPr>
          <w:rFonts w:cs="Tahoma"/>
          <w:lang w:val="de-DE"/>
        </w:rPr>
      </w:pPr>
    </w:p>
    <w:p w14:paraId="15564ECF" w14:textId="77777777" w:rsidR="00E7419A" w:rsidRPr="009D4A86" w:rsidRDefault="009F1A2B" w:rsidP="00E7419A">
      <w:pPr>
        <w:spacing w:after="60"/>
        <w:rPr>
          <w:rFonts w:cs="Tahoma"/>
          <w:lang w:val="de-DE"/>
        </w:rPr>
      </w:pPr>
      <w:r w:rsidRPr="009D4A86">
        <w:rPr>
          <w:rFonts w:cs="Tahoma"/>
          <w:b/>
          <w:szCs w:val="20"/>
          <w:lang w:val="de-DE"/>
        </w:rPr>
        <w:t>Online Diensten-voordelen:</w:t>
      </w:r>
      <w:r w:rsidRPr="009D4A86">
        <w:rPr>
          <w:rFonts w:cs="Tahoma"/>
          <w:szCs w:val="20"/>
          <w:lang w:val="de-DE"/>
        </w:rPr>
        <w:t xml:space="preserve"> Deze voorzieningen verschillen per product.</w:t>
      </w:r>
      <w:r w:rsidR="00AB728B" w:rsidRPr="009D4A86">
        <w:rPr>
          <w:rFonts w:cs="Tahoma"/>
          <w:szCs w:val="20"/>
          <w:lang w:val="de-DE"/>
        </w:rPr>
        <w:t xml:space="preserve"> </w:t>
      </w:r>
      <w:r w:rsidRPr="009D4A86">
        <w:rPr>
          <w:rFonts w:cs="Tahoma"/>
          <w:szCs w:val="20"/>
          <w:lang w:val="de-DE"/>
        </w:rPr>
        <w:t xml:space="preserve">De toegang tot en het recht op het gebruik van de Online Diensten Benefits vervalt op het moment dat de looptijd van de desbetreffende subscription licentie voor online diensten eindigt. </w:t>
      </w:r>
    </w:p>
    <w:p w14:paraId="15564ED0" w14:textId="77777777" w:rsidR="009F1A2B" w:rsidRPr="009D4A86" w:rsidRDefault="009F1A2B" w:rsidP="00BA0707">
      <w:pPr>
        <w:rPr>
          <w:rFonts w:cs="Tahoma"/>
          <w:lang w:val="de-DE"/>
        </w:rPr>
      </w:pPr>
    </w:p>
    <w:p w14:paraId="15564ED1" w14:textId="77777777" w:rsidR="00E7419A" w:rsidRPr="009D4A86" w:rsidRDefault="00E7419A" w:rsidP="00E7419A">
      <w:pPr>
        <w:spacing w:after="60"/>
        <w:rPr>
          <w:rFonts w:cs="Tahoma"/>
          <w:lang w:val="de-DE"/>
        </w:rPr>
      </w:pPr>
      <w:r w:rsidRPr="009D4A86">
        <w:rPr>
          <w:rFonts w:cs="Tahoma"/>
          <w:szCs w:val="20"/>
          <w:lang w:val="de-DE"/>
        </w:rPr>
        <w:t>Uitzonderingen op de bovenstaande regels worden hieronder vermeld in de gedeelten met betrekking tot de afzonderlijke voorzieningen.</w:t>
      </w:r>
      <w:r w:rsidR="00AB728B" w:rsidRPr="009D4A86">
        <w:rPr>
          <w:rFonts w:cs="Tahoma"/>
          <w:szCs w:val="20"/>
          <w:lang w:val="de-DE"/>
        </w:rPr>
        <w:t xml:space="preserve"> </w:t>
      </w:r>
      <w:r w:rsidRPr="009D4A86">
        <w:rPr>
          <w:rFonts w:cs="Tahoma"/>
          <w:szCs w:val="20"/>
          <w:lang w:val="de-DE"/>
        </w:rPr>
        <w:t xml:space="preserve">De voorzieningen zijn aan wijzigingen onderhevig en kunnen op elk moment zonder voorafgaande kennisgeving worden beëindigd. De beschikbaarheid van voorzieningen verschilt per programma, regio, fulfillmentopties en taal. </w:t>
      </w:r>
    </w:p>
    <w:p w14:paraId="15564ED2" w14:textId="77777777" w:rsidR="00023FE7" w:rsidRPr="009D4A86" w:rsidRDefault="00023FE7" w:rsidP="00BA0707">
      <w:pPr>
        <w:pStyle w:val="AppendixBodyText"/>
        <w:spacing w:after="0"/>
        <w:rPr>
          <w:rFonts w:ascii="Tahoma" w:hAnsi="Tahoma" w:cs="Tahoma"/>
          <w:lang w:val="de-DE"/>
        </w:rPr>
      </w:pPr>
    </w:p>
    <w:p w14:paraId="15564ED3" w14:textId="77777777" w:rsidR="00023FE7" w:rsidRPr="009D4A86" w:rsidRDefault="00023FE7">
      <w:pPr>
        <w:pStyle w:val="AppendixBodyText"/>
        <w:rPr>
          <w:rFonts w:ascii="Tahoma" w:hAnsi="Tahoma" w:cs="Tahoma"/>
          <w:lang w:val="de-DE"/>
        </w:rPr>
      </w:pPr>
      <w:r w:rsidRPr="009D4A86">
        <w:rPr>
          <w:rFonts w:ascii="Tahoma" w:hAnsi="Tahoma" w:cs="Tahoma"/>
          <w:sz w:val="18"/>
          <w:lang w:val="de-DE"/>
        </w:rPr>
        <w:t>Software Assurance Benefits en Online Diensten Benefits worden in het kader van de verschillende programma's toegewezen zoals beschreven in de onderstaande tabel:</w:t>
      </w:r>
    </w:p>
    <w:p w14:paraId="15564ED4" w14:textId="77777777" w:rsidR="00023FE7" w:rsidRPr="009D4A86" w:rsidRDefault="00023FE7" w:rsidP="00BA0707">
      <w:pPr>
        <w:pStyle w:val="AppendixBodyText"/>
        <w:spacing w:after="0"/>
        <w:rPr>
          <w:rFonts w:ascii="Tahoma" w:hAnsi="Tahoma" w:cs="Tahoma"/>
          <w:lang w:val="de-DE"/>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37"/>
        <w:gridCol w:w="1080"/>
        <w:gridCol w:w="1359"/>
        <w:gridCol w:w="1692"/>
        <w:gridCol w:w="2556"/>
        <w:gridCol w:w="1413"/>
      </w:tblGrid>
      <w:tr w:rsidR="009233CA" w:rsidRPr="00AC2F34" w14:paraId="15564EDE" w14:textId="77777777" w:rsidTr="00033FF3">
        <w:trPr>
          <w:trHeight w:val="178"/>
        </w:trPr>
        <w:tc>
          <w:tcPr>
            <w:tcW w:w="1537" w:type="dxa"/>
            <w:shd w:val="clear" w:color="auto" w:fill="FFCC99"/>
            <w:vAlign w:val="center"/>
          </w:tcPr>
          <w:p w14:paraId="15564ED5" w14:textId="77777777" w:rsidR="00394D2B" w:rsidRPr="00AC2F34" w:rsidRDefault="00394D2B" w:rsidP="00FF3343">
            <w:pPr>
              <w:pStyle w:val="AppendixTableHeadings"/>
              <w:jc w:val="left"/>
              <w:rPr>
                <w:rFonts w:ascii="Tahoma" w:hAnsi="Tahoma" w:cs="Tahoma"/>
                <w:sz w:val="20"/>
                <w:szCs w:val="20"/>
              </w:rPr>
            </w:pPr>
            <w:r w:rsidRPr="00AC2F34">
              <w:rPr>
                <w:rFonts w:ascii="Tahoma" w:hAnsi="Tahoma" w:cs="Tahoma"/>
                <w:sz w:val="20"/>
                <w:szCs w:val="20"/>
              </w:rPr>
              <w:t>Programma's</w:t>
            </w:r>
          </w:p>
        </w:tc>
        <w:tc>
          <w:tcPr>
            <w:tcW w:w="1080" w:type="dxa"/>
            <w:shd w:val="clear" w:color="auto" w:fill="FFCC99"/>
            <w:vAlign w:val="center"/>
          </w:tcPr>
          <w:p w14:paraId="15564ED6" w14:textId="77777777" w:rsidR="00394D2B" w:rsidRPr="00AC2F34" w:rsidRDefault="00394D2B" w:rsidP="00FF3343">
            <w:pPr>
              <w:pStyle w:val="AppendixTableHeadings"/>
              <w:jc w:val="left"/>
              <w:rPr>
                <w:rFonts w:ascii="Tahoma" w:hAnsi="Tahoma" w:cs="Tahoma"/>
                <w:sz w:val="20"/>
                <w:szCs w:val="20"/>
              </w:rPr>
            </w:pPr>
            <w:r w:rsidRPr="00AC2F34">
              <w:rPr>
                <w:rFonts w:ascii="Tahoma" w:hAnsi="Tahoma" w:cs="Tahoma"/>
                <w:sz w:val="20"/>
                <w:szCs w:val="20"/>
              </w:rPr>
              <w:t>Open License</w:t>
            </w:r>
          </w:p>
        </w:tc>
        <w:tc>
          <w:tcPr>
            <w:tcW w:w="1359" w:type="dxa"/>
            <w:shd w:val="clear" w:color="auto" w:fill="FFCC99"/>
            <w:vAlign w:val="center"/>
          </w:tcPr>
          <w:p w14:paraId="15564ED7" w14:textId="77777777" w:rsidR="00394D2B" w:rsidRPr="00AC2F34" w:rsidRDefault="00394D2B" w:rsidP="00FF3343">
            <w:pPr>
              <w:pStyle w:val="AppendixTableHeadings"/>
              <w:jc w:val="left"/>
              <w:rPr>
                <w:rFonts w:ascii="Tahoma" w:hAnsi="Tahoma" w:cs="Tahoma"/>
                <w:sz w:val="20"/>
                <w:szCs w:val="20"/>
              </w:rPr>
            </w:pPr>
            <w:r w:rsidRPr="00AC2F34">
              <w:rPr>
                <w:rFonts w:ascii="Tahoma" w:hAnsi="Tahoma" w:cs="Tahoma"/>
                <w:sz w:val="20"/>
                <w:szCs w:val="20"/>
              </w:rPr>
              <w:t>Open Value</w:t>
            </w:r>
          </w:p>
        </w:tc>
        <w:tc>
          <w:tcPr>
            <w:tcW w:w="1692" w:type="dxa"/>
            <w:shd w:val="clear" w:color="auto" w:fill="FFCC99"/>
            <w:vAlign w:val="center"/>
          </w:tcPr>
          <w:p w14:paraId="15564ED8" w14:textId="77777777" w:rsidR="00394D2B" w:rsidRPr="00AC2F34" w:rsidRDefault="00394D2B" w:rsidP="00FF3343">
            <w:pPr>
              <w:pStyle w:val="AppendixTableHeadings"/>
              <w:jc w:val="left"/>
              <w:rPr>
                <w:rFonts w:ascii="Tahoma" w:hAnsi="Tahoma" w:cs="Tahoma"/>
                <w:sz w:val="20"/>
                <w:szCs w:val="20"/>
              </w:rPr>
            </w:pPr>
            <w:r w:rsidRPr="00AC2F34">
              <w:rPr>
                <w:rFonts w:ascii="Tahoma" w:hAnsi="Tahoma" w:cs="Tahoma"/>
                <w:sz w:val="20"/>
                <w:szCs w:val="20"/>
              </w:rPr>
              <w:t>Open Value Subscription – Education Solutions</w:t>
            </w:r>
          </w:p>
        </w:tc>
        <w:tc>
          <w:tcPr>
            <w:tcW w:w="2556" w:type="dxa"/>
            <w:shd w:val="clear" w:color="auto" w:fill="FFCC99"/>
            <w:vAlign w:val="center"/>
          </w:tcPr>
          <w:p w14:paraId="15564ED9" w14:textId="77777777" w:rsidR="00394D2B" w:rsidRPr="00AC2F34" w:rsidRDefault="00394D2B" w:rsidP="00FF3343">
            <w:pPr>
              <w:pStyle w:val="AppendixTableHeadings"/>
              <w:jc w:val="left"/>
              <w:rPr>
                <w:rFonts w:ascii="Tahoma" w:hAnsi="Tahoma" w:cs="Tahoma"/>
              </w:rPr>
            </w:pPr>
            <w:r w:rsidRPr="00AC2F34">
              <w:rPr>
                <w:rFonts w:ascii="Tahoma" w:hAnsi="Tahoma" w:cs="Tahoma"/>
                <w:sz w:val="20"/>
                <w:szCs w:val="20"/>
              </w:rPr>
              <w:t>Select*</w:t>
            </w:r>
          </w:p>
          <w:p w14:paraId="15564EDA" w14:textId="77777777" w:rsidR="00394D2B" w:rsidRPr="00AC2F34" w:rsidRDefault="00394D2B" w:rsidP="00FF3343">
            <w:pPr>
              <w:pStyle w:val="AppendixTableHeadings"/>
              <w:jc w:val="left"/>
              <w:rPr>
                <w:rFonts w:ascii="Tahoma" w:hAnsi="Tahoma" w:cs="Tahoma"/>
              </w:rPr>
            </w:pPr>
            <w:r w:rsidRPr="00AC2F34">
              <w:rPr>
                <w:rFonts w:ascii="Tahoma" w:hAnsi="Tahoma" w:cs="Tahoma"/>
                <w:sz w:val="20"/>
                <w:szCs w:val="20"/>
              </w:rPr>
              <w:t>Enterprise Overeenkomst</w:t>
            </w:r>
          </w:p>
          <w:p w14:paraId="15564EDB" w14:textId="77777777" w:rsidR="00394D2B" w:rsidRPr="00AC2F34" w:rsidRDefault="00394D2B" w:rsidP="00B5215E">
            <w:pPr>
              <w:pStyle w:val="AppendixTableHeadings"/>
              <w:jc w:val="left"/>
              <w:rPr>
                <w:rFonts w:ascii="Tahoma" w:hAnsi="Tahoma" w:cs="Tahoma"/>
              </w:rPr>
            </w:pPr>
            <w:r w:rsidRPr="00AC2F34">
              <w:rPr>
                <w:rFonts w:ascii="Tahoma" w:hAnsi="Tahoma" w:cs="Tahoma"/>
                <w:sz w:val="20"/>
                <w:szCs w:val="20"/>
              </w:rPr>
              <w:t>Enrollment for Education Solutions in</w:t>
            </w:r>
            <w:r w:rsidR="00B5215E" w:rsidRPr="00AC2F34">
              <w:rPr>
                <w:rFonts w:ascii="Tahoma" w:hAnsi="Tahoma" w:cs="Tahoma"/>
                <w:sz w:val="20"/>
                <w:szCs w:val="20"/>
              </w:rPr>
              <w:t> </w:t>
            </w:r>
            <w:r w:rsidRPr="00AC2F34">
              <w:rPr>
                <w:rFonts w:ascii="Tahoma" w:hAnsi="Tahoma" w:cs="Tahoma"/>
                <w:sz w:val="20"/>
                <w:szCs w:val="20"/>
              </w:rPr>
              <w:t>het kader van de Campus en</w:t>
            </w:r>
          </w:p>
          <w:p w14:paraId="15564EDC" w14:textId="77777777" w:rsidR="00394D2B" w:rsidRPr="00AC2F34" w:rsidRDefault="00394D2B" w:rsidP="00FF3343">
            <w:pPr>
              <w:pStyle w:val="AppendixTableHeadings"/>
              <w:jc w:val="left"/>
              <w:rPr>
                <w:rFonts w:ascii="Tahoma" w:hAnsi="Tahoma" w:cs="Tahoma"/>
                <w:sz w:val="20"/>
                <w:szCs w:val="20"/>
              </w:rPr>
            </w:pPr>
            <w:r w:rsidRPr="00AC2F34">
              <w:rPr>
                <w:rFonts w:ascii="Tahoma" w:hAnsi="Tahoma" w:cs="Tahoma"/>
                <w:sz w:val="20"/>
                <w:szCs w:val="20"/>
              </w:rPr>
              <w:t>School Overeenkomst</w:t>
            </w:r>
          </w:p>
        </w:tc>
        <w:tc>
          <w:tcPr>
            <w:tcW w:w="1413" w:type="dxa"/>
            <w:shd w:val="clear" w:color="auto" w:fill="FFCC99"/>
            <w:vAlign w:val="center"/>
          </w:tcPr>
          <w:p w14:paraId="15564EDD" w14:textId="77777777" w:rsidR="00394D2B" w:rsidRPr="00AC2F34" w:rsidRDefault="00394D2B" w:rsidP="00197E03">
            <w:pPr>
              <w:pStyle w:val="AppendixTableHeadings"/>
              <w:jc w:val="left"/>
              <w:rPr>
                <w:rFonts w:ascii="Tahoma" w:hAnsi="Tahoma" w:cs="Tahoma"/>
                <w:sz w:val="20"/>
                <w:szCs w:val="20"/>
              </w:rPr>
            </w:pPr>
            <w:r w:rsidRPr="00AC2F34">
              <w:rPr>
                <w:rFonts w:ascii="Tahoma" w:hAnsi="Tahoma" w:cs="Tahoma"/>
                <w:sz w:val="20"/>
                <w:szCs w:val="20"/>
              </w:rPr>
              <w:t>Select Plus</w:t>
            </w:r>
          </w:p>
        </w:tc>
      </w:tr>
      <w:tr w:rsidR="009233CA" w:rsidRPr="00AC2F34" w14:paraId="15564EE5" w14:textId="77777777" w:rsidTr="00033FF3">
        <w:trPr>
          <w:trHeight w:val="369"/>
        </w:trPr>
        <w:tc>
          <w:tcPr>
            <w:tcW w:w="1537" w:type="dxa"/>
            <w:vAlign w:val="center"/>
          </w:tcPr>
          <w:p w14:paraId="15564EDF" w14:textId="77777777" w:rsidR="00394D2B" w:rsidRPr="00AC2F34" w:rsidRDefault="00394D2B">
            <w:pPr>
              <w:pStyle w:val="AppendixTableText"/>
              <w:rPr>
                <w:rFonts w:ascii="Tahoma" w:hAnsi="Tahoma" w:cs="Tahoma"/>
                <w:szCs w:val="20"/>
              </w:rPr>
            </w:pPr>
            <w:r w:rsidRPr="00AC2F34">
              <w:rPr>
                <w:rFonts w:ascii="Tahoma" w:hAnsi="Tahoma" w:cs="Tahoma"/>
                <w:szCs w:val="20"/>
              </w:rPr>
              <w:t>Voorzieningen beschikbaar per:</w:t>
            </w:r>
          </w:p>
        </w:tc>
        <w:tc>
          <w:tcPr>
            <w:tcW w:w="1080" w:type="dxa"/>
            <w:vAlign w:val="center"/>
          </w:tcPr>
          <w:p w14:paraId="15564EE0" w14:textId="77777777" w:rsidR="00394D2B" w:rsidRPr="00AC2F34" w:rsidRDefault="00394D2B">
            <w:pPr>
              <w:pStyle w:val="AppendixTableText"/>
              <w:rPr>
                <w:rFonts w:ascii="Tahoma" w:hAnsi="Tahoma" w:cs="Tahoma"/>
                <w:szCs w:val="20"/>
              </w:rPr>
            </w:pPr>
            <w:r w:rsidRPr="00AC2F34">
              <w:rPr>
                <w:rFonts w:ascii="Tahoma" w:hAnsi="Tahoma" w:cs="Tahoma"/>
                <w:szCs w:val="20"/>
              </w:rPr>
              <w:t>Aantal licenties</w:t>
            </w:r>
          </w:p>
        </w:tc>
        <w:tc>
          <w:tcPr>
            <w:tcW w:w="1359" w:type="dxa"/>
            <w:vAlign w:val="center"/>
          </w:tcPr>
          <w:p w14:paraId="15564EE1" w14:textId="77777777" w:rsidR="00394D2B" w:rsidRPr="00AC2F34" w:rsidRDefault="00394D2B">
            <w:pPr>
              <w:pStyle w:val="AppendixTableText"/>
              <w:rPr>
                <w:rFonts w:ascii="Tahoma" w:hAnsi="Tahoma" w:cs="Tahoma"/>
                <w:szCs w:val="20"/>
              </w:rPr>
            </w:pPr>
            <w:r w:rsidRPr="00AC2F34">
              <w:rPr>
                <w:rFonts w:ascii="Tahoma" w:hAnsi="Tahoma" w:cs="Tahoma"/>
                <w:szCs w:val="20"/>
              </w:rPr>
              <w:t>Overeenkomst</w:t>
            </w:r>
          </w:p>
        </w:tc>
        <w:tc>
          <w:tcPr>
            <w:tcW w:w="1692" w:type="dxa"/>
            <w:vAlign w:val="center"/>
          </w:tcPr>
          <w:p w14:paraId="15564EE2" w14:textId="77777777" w:rsidR="00394D2B" w:rsidRPr="00AC2F34" w:rsidRDefault="00394D2B" w:rsidP="00394D2B">
            <w:pPr>
              <w:pStyle w:val="AppendixTableText"/>
              <w:rPr>
                <w:rFonts w:ascii="Tahoma" w:hAnsi="Tahoma" w:cs="Tahoma"/>
                <w:szCs w:val="20"/>
              </w:rPr>
            </w:pPr>
            <w:r w:rsidRPr="00AC2F34">
              <w:rPr>
                <w:rFonts w:ascii="Tahoma" w:hAnsi="Tahoma" w:cs="Tahoma"/>
                <w:szCs w:val="20"/>
              </w:rPr>
              <w:t>Overeenkomst</w:t>
            </w:r>
          </w:p>
        </w:tc>
        <w:tc>
          <w:tcPr>
            <w:tcW w:w="2556" w:type="dxa"/>
            <w:vAlign w:val="center"/>
          </w:tcPr>
          <w:p w14:paraId="15564EE3" w14:textId="77777777" w:rsidR="00394D2B" w:rsidRPr="00AC2F34" w:rsidRDefault="00394D2B">
            <w:pPr>
              <w:pStyle w:val="AppendixTableText"/>
              <w:rPr>
                <w:rFonts w:ascii="Tahoma" w:hAnsi="Tahoma" w:cs="Tahoma"/>
                <w:szCs w:val="20"/>
              </w:rPr>
            </w:pPr>
            <w:r w:rsidRPr="00AC2F34">
              <w:rPr>
                <w:rFonts w:ascii="Tahoma" w:hAnsi="Tahoma" w:cs="Tahoma"/>
                <w:szCs w:val="20"/>
              </w:rPr>
              <w:t>Enrollment</w:t>
            </w:r>
          </w:p>
        </w:tc>
        <w:tc>
          <w:tcPr>
            <w:tcW w:w="1413" w:type="dxa"/>
          </w:tcPr>
          <w:p w14:paraId="15564EE4" w14:textId="77777777" w:rsidR="00394D2B" w:rsidRPr="00AC2F34" w:rsidRDefault="00394D2B">
            <w:pPr>
              <w:pStyle w:val="AppendixTableText"/>
              <w:rPr>
                <w:rFonts w:ascii="Tahoma" w:hAnsi="Tahoma" w:cs="Tahoma"/>
                <w:szCs w:val="20"/>
              </w:rPr>
            </w:pPr>
            <w:r w:rsidRPr="00AC2F34">
              <w:rPr>
                <w:rFonts w:ascii="Tahoma" w:hAnsi="Tahoma" w:cs="Tahoma"/>
                <w:szCs w:val="20"/>
              </w:rPr>
              <w:t>Geregistreerde Gelieerde Onderneming</w:t>
            </w:r>
          </w:p>
        </w:tc>
      </w:tr>
    </w:tbl>
    <w:p w14:paraId="15564EE6" w14:textId="77777777" w:rsidR="00023FE7" w:rsidRPr="00AC2F34" w:rsidRDefault="00023FE7">
      <w:pPr>
        <w:pStyle w:val="AppendixBodyText"/>
        <w:ind w:right="396"/>
        <w:rPr>
          <w:rFonts w:ascii="Tahoma" w:hAnsi="Tahoma" w:cs="Tahoma"/>
        </w:rPr>
      </w:pPr>
      <w:r w:rsidRPr="00AC2F34">
        <w:rPr>
          <w:rFonts w:ascii="Tahoma" w:hAnsi="Tahoma" w:cs="Tahoma"/>
          <w:b/>
          <w:i/>
          <w:sz w:val="16"/>
          <w:szCs w:val="16"/>
          <w:u w:val="single"/>
        </w:rPr>
        <w:t>Opmerking</w:t>
      </w:r>
      <w:r w:rsidRPr="00AC2F34">
        <w:rPr>
          <w:rFonts w:ascii="Tahoma" w:hAnsi="Tahoma" w:cs="Tahoma"/>
          <w:b/>
          <w:i/>
          <w:sz w:val="16"/>
          <w:szCs w:val="16"/>
        </w:rPr>
        <w:t>:</w:t>
      </w:r>
      <w:r w:rsidRPr="00AC2F34">
        <w:rPr>
          <w:rFonts w:ascii="Tahoma" w:hAnsi="Tahoma" w:cs="Tahoma"/>
          <w:i/>
          <w:sz w:val="16"/>
          <w:szCs w:val="16"/>
        </w:rPr>
        <w:t xml:space="preserve"> *Klanten die een Canadian HealthCare Volume License Enterprise Overeenkomst aangaan, ontvangen SA Benefits in overeenstemming met de SA Benefits die beschikbaar zijn voor klanten die producten afnemen via Microsoft Open</w:t>
      </w:r>
      <w:r w:rsidR="00197E03" w:rsidRPr="00AC2F34">
        <w:rPr>
          <w:rFonts w:ascii="Tahoma" w:hAnsi="Tahoma" w:cs="Tahoma"/>
          <w:i/>
          <w:sz w:val="16"/>
          <w:szCs w:val="16"/>
        </w:rPr>
        <w:t> </w:t>
      </w:r>
      <w:r w:rsidRPr="00AC2F34">
        <w:rPr>
          <w:rFonts w:ascii="Tahoma" w:hAnsi="Tahoma" w:cs="Tahoma"/>
          <w:i/>
          <w:sz w:val="16"/>
          <w:szCs w:val="16"/>
        </w:rPr>
        <w:t>Value.</w:t>
      </w:r>
    </w:p>
    <w:p w14:paraId="15564EE7" w14:textId="77777777" w:rsidR="00023FE7" w:rsidRPr="00AC2F34" w:rsidRDefault="00023FE7" w:rsidP="00BA0707">
      <w:pPr>
        <w:pStyle w:val="AppendixBodyText"/>
        <w:spacing w:after="0"/>
        <w:rPr>
          <w:rFonts w:ascii="Tahoma" w:hAnsi="Tahoma" w:cs="Tahoma"/>
        </w:rPr>
      </w:pPr>
    </w:p>
    <w:p w14:paraId="15564EE8" w14:textId="77777777" w:rsidR="00023FE7" w:rsidRPr="009D4A86" w:rsidRDefault="00023FE7" w:rsidP="00B7458E">
      <w:pPr>
        <w:pStyle w:val="AppendixBodyText"/>
        <w:rPr>
          <w:rFonts w:ascii="Tahoma" w:hAnsi="Tahoma" w:cs="Tahoma"/>
          <w:lang w:val="nb-NO"/>
        </w:rPr>
      </w:pPr>
      <w:r w:rsidRPr="009D4A86">
        <w:rPr>
          <w:rFonts w:ascii="Tahoma" w:hAnsi="Tahoma" w:cs="Tahoma"/>
          <w:sz w:val="18"/>
          <w:lang w:val="de-DE"/>
        </w:rPr>
        <w:t>In de onderstaande tabel worden Software Assurance Benefits en Online Diensten Benefits vermeld.</w:t>
      </w:r>
      <w:r w:rsidR="00AB728B" w:rsidRPr="009D4A86">
        <w:rPr>
          <w:rFonts w:ascii="Tahoma" w:hAnsi="Tahoma" w:cs="Tahoma"/>
          <w:sz w:val="18"/>
          <w:lang w:val="de-DE"/>
        </w:rPr>
        <w:t xml:space="preserve"> </w:t>
      </w:r>
      <w:r w:rsidRPr="00AC2F34">
        <w:rPr>
          <w:rFonts w:ascii="Tahoma" w:hAnsi="Tahoma" w:cs="Tahoma"/>
          <w:sz w:val="18"/>
        </w:rPr>
        <w:t>Sommige voorzieningen corresponderen met afzonderlijke licenties waarvoor Software Assurance is verkregen.</w:t>
      </w:r>
      <w:r w:rsidR="00AB728B" w:rsidRPr="00AC2F34">
        <w:rPr>
          <w:rFonts w:ascii="Tahoma" w:hAnsi="Tahoma" w:cs="Tahoma"/>
          <w:sz w:val="18"/>
        </w:rPr>
        <w:t xml:space="preserve"> </w:t>
      </w:r>
      <w:r w:rsidRPr="00AC2F34">
        <w:rPr>
          <w:rFonts w:ascii="Tahoma" w:hAnsi="Tahoma" w:cs="Tahoma"/>
          <w:sz w:val="18"/>
        </w:rPr>
        <w:t>De klant komt</w:t>
      </w:r>
      <w:r w:rsidR="00B7458E" w:rsidRPr="00AC2F34">
        <w:rPr>
          <w:rFonts w:ascii="Tahoma" w:hAnsi="Tahoma" w:cs="Tahoma"/>
          <w:sz w:val="18"/>
        </w:rPr>
        <w:t> </w:t>
      </w:r>
      <w:r w:rsidRPr="00AC2F34">
        <w:rPr>
          <w:rFonts w:ascii="Tahoma" w:hAnsi="Tahoma" w:cs="Tahoma"/>
          <w:sz w:val="18"/>
        </w:rPr>
        <w:t>in aanmerking voor deze voorzieningen indien deze beschikt over actieve Software Assurance (of andere upgradedekking) voor een kwalificerend product, ongeacht de productversie die de klant daadwerkelijk gebruikt.</w:t>
      </w:r>
      <w:r w:rsidR="00AB728B" w:rsidRPr="00AC2F34">
        <w:rPr>
          <w:rFonts w:ascii="Tahoma" w:hAnsi="Tahoma" w:cs="Tahoma"/>
          <w:sz w:val="18"/>
        </w:rPr>
        <w:t xml:space="preserve"> </w:t>
      </w:r>
      <w:r w:rsidRPr="009D4A86">
        <w:rPr>
          <w:rFonts w:ascii="Tahoma" w:hAnsi="Tahoma" w:cs="Tahoma"/>
          <w:sz w:val="18"/>
          <w:lang w:val="de-DE"/>
        </w:rPr>
        <w:t>De</w:t>
      </w:r>
      <w:r w:rsidR="00B7458E" w:rsidRPr="009D4A86">
        <w:rPr>
          <w:rFonts w:ascii="Tahoma" w:hAnsi="Tahoma" w:cs="Tahoma"/>
          <w:sz w:val="18"/>
          <w:lang w:val="de-DE"/>
        </w:rPr>
        <w:t> </w:t>
      </w:r>
      <w:r w:rsidRPr="009D4A86">
        <w:rPr>
          <w:rFonts w:ascii="Tahoma" w:hAnsi="Tahoma" w:cs="Tahoma"/>
          <w:sz w:val="18"/>
          <w:lang w:val="de-DE"/>
        </w:rPr>
        <w:t>kwalificerende producten worden in de gedeelten die zijn gewijd aan de afzonderlijke producten vermeld.</w:t>
      </w:r>
      <w:r w:rsidR="00AB728B" w:rsidRPr="009D4A86">
        <w:rPr>
          <w:rFonts w:ascii="Tahoma" w:hAnsi="Tahoma" w:cs="Tahoma"/>
          <w:sz w:val="18"/>
          <w:lang w:val="de-DE"/>
        </w:rPr>
        <w:t xml:space="preserve"> </w:t>
      </w:r>
      <w:r w:rsidRPr="009D4A86">
        <w:rPr>
          <w:rFonts w:ascii="Tahoma" w:hAnsi="Tahoma" w:cs="Tahoma"/>
          <w:sz w:val="18"/>
          <w:lang w:val="nb-NO"/>
        </w:rPr>
        <w:t>Sommige voorzieningen worden toegekend op basis van de SA-bestedingen van de klant met betrekking tot een bepaalde verzameling producten binnen een productgroep.</w:t>
      </w:r>
      <w:r w:rsidR="00AB728B" w:rsidRPr="009D4A86">
        <w:rPr>
          <w:rFonts w:ascii="Tahoma" w:hAnsi="Tahoma" w:cs="Tahoma"/>
          <w:sz w:val="18"/>
          <w:lang w:val="nb-NO"/>
        </w:rPr>
        <w:t xml:space="preserve"> </w:t>
      </w:r>
      <w:r w:rsidRPr="009D4A86">
        <w:rPr>
          <w:rFonts w:ascii="Tahoma" w:hAnsi="Tahoma" w:cs="Tahoma"/>
          <w:sz w:val="18"/>
          <w:lang w:val="nb-NO"/>
        </w:rPr>
        <w:t xml:space="preserve">Binnen deze context betekent </w:t>
      </w:r>
      <w:r w:rsidR="002D0CFC" w:rsidRPr="009D4A86">
        <w:rPr>
          <w:rFonts w:ascii="Tahoma" w:hAnsi="Tahoma" w:cs="Tahoma"/>
          <w:sz w:val="18"/>
          <w:lang w:val="nb-NO"/>
        </w:rPr>
        <w:t>“</w:t>
      </w:r>
      <w:r w:rsidRPr="009D4A86">
        <w:rPr>
          <w:rFonts w:ascii="Tahoma" w:hAnsi="Tahoma" w:cs="Tahoma"/>
          <w:sz w:val="18"/>
          <w:lang w:val="nb-NO"/>
        </w:rPr>
        <w:t>SA-bestedingen</w:t>
      </w:r>
      <w:r w:rsidR="002D0CFC" w:rsidRPr="009D4A86">
        <w:rPr>
          <w:rFonts w:ascii="Tahoma" w:hAnsi="Tahoma" w:cs="Tahoma"/>
          <w:sz w:val="18"/>
          <w:lang w:val="nb-NO"/>
        </w:rPr>
        <w:t>”</w:t>
      </w:r>
      <w:r w:rsidRPr="009D4A86">
        <w:rPr>
          <w:rFonts w:ascii="Tahoma" w:hAnsi="Tahoma" w:cs="Tahoma"/>
          <w:sz w:val="18"/>
          <w:lang w:val="nb-NO"/>
        </w:rPr>
        <w:t xml:space="preserve"> niet letterlijk de daadwerkelijk door de klant bestede bedragen.</w:t>
      </w:r>
      <w:r w:rsidR="00AB728B" w:rsidRPr="009D4A86">
        <w:rPr>
          <w:rFonts w:ascii="Tahoma" w:hAnsi="Tahoma" w:cs="Tahoma"/>
          <w:sz w:val="18"/>
          <w:lang w:val="nb-NO"/>
        </w:rPr>
        <w:t xml:space="preserve"> </w:t>
      </w:r>
      <w:r w:rsidRPr="009D4A86">
        <w:rPr>
          <w:rFonts w:ascii="Tahoma" w:hAnsi="Tahoma" w:cs="Tahoma"/>
          <w:sz w:val="18"/>
          <w:lang w:val="nb-NO"/>
        </w:rPr>
        <w:t xml:space="preserve">Het is een benadering van hoeveel de klant heeft besteed aan Software Assurance voor deze producten in het kader van zijn Select of Enterprise </w:t>
      </w:r>
      <w:r w:rsidRPr="009D4A86">
        <w:rPr>
          <w:rFonts w:ascii="Tahoma" w:hAnsi="Tahoma" w:cs="Tahoma"/>
          <w:sz w:val="18"/>
          <w:szCs w:val="18"/>
          <w:lang w:val="nb-NO"/>
        </w:rPr>
        <w:t>Enrollment, Select Plus-registratie of Open Overeenkomst (bijvoorbeeld losse SA-aankopen en de SA-component van L&amp;SA-aankopen).</w:t>
      </w:r>
      <w:r w:rsidR="00AB728B" w:rsidRPr="009D4A86">
        <w:rPr>
          <w:rFonts w:ascii="Tahoma" w:hAnsi="Tahoma" w:cs="Tahoma"/>
          <w:sz w:val="18"/>
          <w:szCs w:val="18"/>
          <w:lang w:val="nb-NO"/>
        </w:rPr>
        <w:t xml:space="preserve"> </w:t>
      </w:r>
      <w:r w:rsidRPr="009D4A86">
        <w:rPr>
          <w:rFonts w:ascii="Tahoma" w:hAnsi="Tahoma" w:cs="Tahoma"/>
          <w:sz w:val="18"/>
          <w:szCs w:val="18"/>
          <w:lang w:val="nb-NO"/>
        </w:rPr>
        <w:t>Voor</w:t>
      </w:r>
      <w:r w:rsidR="00B7458E" w:rsidRPr="009D4A86">
        <w:rPr>
          <w:rFonts w:ascii="Tahoma" w:hAnsi="Tahoma" w:cs="Tahoma"/>
          <w:sz w:val="18"/>
          <w:szCs w:val="18"/>
          <w:lang w:val="nb-NO"/>
        </w:rPr>
        <w:t> </w:t>
      </w:r>
      <w:r w:rsidRPr="009D4A86">
        <w:rPr>
          <w:rFonts w:ascii="Tahoma" w:hAnsi="Tahoma" w:cs="Tahoma"/>
          <w:sz w:val="18"/>
          <w:szCs w:val="18"/>
          <w:lang w:val="nb-NO"/>
        </w:rPr>
        <w:t>klanten met een abonnementsprogramma is het een benadering van het totaalbedrag dat de klant in het kader</w:t>
      </w:r>
      <w:r w:rsidR="00B7458E" w:rsidRPr="009D4A86">
        <w:rPr>
          <w:rFonts w:ascii="Tahoma" w:hAnsi="Tahoma" w:cs="Tahoma"/>
          <w:sz w:val="18"/>
          <w:szCs w:val="18"/>
          <w:lang w:val="nb-NO"/>
        </w:rPr>
        <w:t> </w:t>
      </w:r>
      <w:r w:rsidRPr="009D4A86">
        <w:rPr>
          <w:rFonts w:ascii="Tahoma" w:hAnsi="Tahoma" w:cs="Tahoma"/>
          <w:sz w:val="18"/>
          <w:szCs w:val="18"/>
          <w:lang w:val="nb-NO"/>
        </w:rPr>
        <w:t>van de Enrollment of overeenkomst heeft besteed aan de licenties voor de producten.</w:t>
      </w:r>
      <w:r w:rsidR="00AB728B" w:rsidRPr="009D4A86">
        <w:rPr>
          <w:rFonts w:ascii="Tahoma" w:hAnsi="Tahoma" w:cs="Tahoma"/>
          <w:sz w:val="18"/>
          <w:szCs w:val="18"/>
          <w:lang w:val="nb-NO"/>
        </w:rPr>
        <w:t xml:space="preserve"> </w:t>
      </w:r>
      <w:r w:rsidRPr="009D4A86">
        <w:rPr>
          <w:rFonts w:ascii="Tahoma" w:hAnsi="Tahoma" w:cs="Tahoma"/>
          <w:sz w:val="18"/>
          <w:szCs w:val="18"/>
          <w:lang w:val="nb-NO"/>
        </w:rPr>
        <w:t>Andere voorzieningen corresponderen met het Software Assurance Lidmaatschap. De klant komt in aanmerking voor deze voorzieningen op</w:t>
      </w:r>
      <w:r w:rsidR="00B7458E" w:rsidRPr="009D4A86">
        <w:rPr>
          <w:rFonts w:ascii="Tahoma" w:hAnsi="Tahoma" w:cs="Tahoma"/>
          <w:sz w:val="18"/>
          <w:szCs w:val="18"/>
          <w:lang w:val="nb-NO"/>
        </w:rPr>
        <w:t> </w:t>
      </w:r>
      <w:r w:rsidRPr="009D4A86">
        <w:rPr>
          <w:rFonts w:ascii="Tahoma" w:hAnsi="Tahoma" w:cs="Tahoma"/>
          <w:sz w:val="18"/>
          <w:szCs w:val="18"/>
          <w:lang w:val="nb-NO"/>
        </w:rPr>
        <w:t>grond van zijn Software Assurance Lidmaatschap voor de betreffende productgroep.</w:t>
      </w:r>
    </w:p>
    <w:p w14:paraId="15564EE9" w14:textId="77777777" w:rsidR="00023FE7" w:rsidRPr="009D4A86" w:rsidRDefault="00023FE7" w:rsidP="00BA0707">
      <w:pPr>
        <w:pStyle w:val="AppendixBodyText"/>
        <w:spacing w:after="0"/>
        <w:rPr>
          <w:rFonts w:ascii="Tahoma" w:hAnsi="Tahoma" w:cs="Tahoma"/>
          <w:lang w:val="nb-NO"/>
        </w:rPr>
      </w:pPr>
    </w:p>
    <w:tbl>
      <w:tblPr>
        <w:tblW w:w="9727" w:type="dxa"/>
        <w:tblInd w:w="101" w:type="dxa"/>
        <w:tblLayout w:type="fixed"/>
        <w:tblLook w:val="0000" w:firstRow="0" w:lastRow="0" w:firstColumn="0" w:lastColumn="0" w:noHBand="0" w:noVBand="0"/>
      </w:tblPr>
      <w:tblGrid>
        <w:gridCol w:w="1987"/>
        <w:gridCol w:w="1620"/>
        <w:gridCol w:w="1620"/>
        <w:gridCol w:w="1620"/>
        <w:gridCol w:w="1440"/>
        <w:gridCol w:w="1440"/>
      </w:tblGrid>
      <w:tr w:rsidR="004B4C79" w:rsidRPr="00AC2F34" w14:paraId="15564EF0" w14:textId="77777777" w:rsidTr="00197E03">
        <w:trPr>
          <w:trHeight w:val="255"/>
          <w:tblHeader/>
        </w:trPr>
        <w:tc>
          <w:tcPr>
            <w:tcW w:w="1987" w:type="dxa"/>
            <w:tcBorders>
              <w:top w:val="single" w:sz="8" w:space="0" w:color="auto"/>
              <w:left w:val="single" w:sz="8" w:space="0" w:color="auto"/>
              <w:bottom w:val="single" w:sz="8" w:space="0" w:color="auto"/>
              <w:right w:val="single" w:sz="8" w:space="0" w:color="auto"/>
            </w:tcBorders>
            <w:shd w:val="clear" w:color="auto" w:fill="FFCC99"/>
            <w:vAlign w:val="bottom"/>
          </w:tcPr>
          <w:p w14:paraId="15564EEA" w14:textId="77777777" w:rsidR="004B4C79" w:rsidRPr="00AC2F34" w:rsidRDefault="004B4C79">
            <w:pPr>
              <w:pStyle w:val="AppendixTableHeadings"/>
              <w:rPr>
                <w:rFonts w:ascii="Tahoma" w:hAnsi="Tahoma" w:cs="Tahoma"/>
                <w:sz w:val="20"/>
                <w:szCs w:val="20"/>
              </w:rPr>
            </w:pPr>
            <w:r w:rsidRPr="00AC2F34">
              <w:rPr>
                <w:rFonts w:ascii="Tahoma" w:hAnsi="Tahoma" w:cs="Tahoma"/>
                <w:sz w:val="20"/>
                <w:szCs w:val="20"/>
              </w:rPr>
              <w:lastRenderedPageBreak/>
              <w:t>Voorzieningen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bottom"/>
          </w:tcPr>
          <w:p w14:paraId="15564EEB" w14:textId="77777777" w:rsidR="004B4C79" w:rsidRPr="00AC2F34" w:rsidRDefault="004B4C79">
            <w:pPr>
              <w:pStyle w:val="AppendixTableHeadings"/>
              <w:rPr>
                <w:rFonts w:ascii="Tahoma" w:hAnsi="Tahoma" w:cs="Tahoma"/>
                <w:sz w:val="20"/>
                <w:szCs w:val="20"/>
              </w:rPr>
            </w:pPr>
            <w:r w:rsidRPr="00AC2F34">
              <w:rPr>
                <w:rFonts w:ascii="Tahoma" w:hAnsi="Tahoma" w:cs="Tahoma"/>
                <w:sz w:val="20"/>
                <w:szCs w:val="20"/>
              </w:rPr>
              <w:t>Productgroep toepassingen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bottom"/>
          </w:tcPr>
          <w:p w14:paraId="15564EEC" w14:textId="77777777" w:rsidR="004B4C79" w:rsidRPr="00AC2F34" w:rsidRDefault="004B4C79">
            <w:pPr>
              <w:pStyle w:val="AppendixTableHeadings"/>
              <w:rPr>
                <w:rFonts w:ascii="Tahoma" w:hAnsi="Tahoma" w:cs="Tahoma"/>
                <w:sz w:val="20"/>
                <w:szCs w:val="20"/>
              </w:rPr>
            </w:pPr>
            <w:r w:rsidRPr="00AC2F34">
              <w:rPr>
                <w:rFonts w:ascii="Tahoma" w:hAnsi="Tahoma" w:cs="Tahoma"/>
                <w:sz w:val="20"/>
                <w:szCs w:val="20"/>
              </w:rPr>
              <w:t>Productgroep systemen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bottom"/>
          </w:tcPr>
          <w:p w14:paraId="15564EED" w14:textId="77777777" w:rsidR="004B4C79" w:rsidRPr="00AC2F34" w:rsidRDefault="004B4C79">
            <w:pPr>
              <w:pStyle w:val="AppendixTableHeadings"/>
              <w:rPr>
                <w:rFonts w:ascii="Tahoma" w:hAnsi="Tahoma" w:cs="Tahoma"/>
                <w:sz w:val="20"/>
                <w:szCs w:val="20"/>
              </w:rPr>
            </w:pPr>
            <w:r w:rsidRPr="00AC2F34">
              <w:rPr>
                <w:rFonts w:ascii="Tahoma" w:hAnsi="Tahoma" w:cs="Tahoma"/>
                <w:sz w:val="20"/>
                <w:szCs w:val="20"/>
              </w:rPr>
              <w:t xml:space="preserve">Productgroep Servers </w:t>
            </w:r>
          </w:p>
        </w:tc>
        <w:tc>
          <w:tcPr>
            <w:tcW w:w="1440" w:type="dxa"/>
            <w:tcBorders>
              <w:top w:val="single" w:sz="8" w:space="0" w:color="auto"/>
              <w:left w:val="single" w:sz="8" w:space="0" w:color="auto"/>
              <w:bottom w:val="single" w:sz="8" w:space="0" w:color="auto"/>
              <w:right w:val="single" w:sz="8" w:space="0" w:color="auto"/>
            </w:tcBorders>
            <w:shd w:val="clear" w:color="auto" w:fill="FFCC99"/>
          </w:tcPr>
          <w:p w14:paraId="15564EEE" w14:textId="77777777" w:rsidR="004B4C79" w:rsidRPr="00AC2F34" w:rsidRDefault="006705D4" w:rsidP="003929D1">
            <w:pPr>
              <w:pStyle w:val="AppendixTableHeadings"/>
              <w:rPr>
                <w:rFonts w:ascii="Tahoma" w:hAnsi="Tahoma" w:cs="Tahoma"/>
                <w:sz w:val="20"/>
                <w:szCs w:val="20"/>
              </w:rPr>
            </w:pPr>
            <w:r w:rsidRPr="00AC2F34">
              <w:rPr>
                <w:rFonts w:ascii="Tahoma" w:hAnsi="Tahoma" w:cs="Tahoma"/>
                <w:sz w:val="20"/>
                <w:szCs w:val="20"/>
              </w:rPr>
              <w:t>Windows Intune (per apparaat)</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14:paraId="15564EEF" w14:textId="77777777" w:rsidR="004B4C79" w:rsidRPr="00AC2F34" w:rsidRDefault="004B4C79" w:rsidP="00197E03">
            <w:pPr>
              <w:pStyle w:val="AppendixTableHeadings"/>
              <w:rPr>
                <w:rFonts w:ascii="Tahoma" w:hAnsi="Tahoma" w:cs="Tahoma"/>
                <w:sz w:val="20"/>
                <w:szCs w:val="20"/>
              </w:rPr>
            </w:pPr>
            <w:r w:rsidRPr="00AC2F34">
              <w:rPr>
                <w:rFonts w:ascii="Tahoma" w:hAnsi="Tahoma" w:cs="Tahoma"/>
                <w:sz w:val="20"/>
                <w:szCs w:val="20"/>
              </w:rPr>
              <w:t>Office 365</w:t>
            </w:r>
          </w:p>
        </w:tc>
      </w:tr>
      <w:tr w:rsidR="004B4C79" w:rsidRPr="00AC2F34" w14:paraId="15564EF7" w14:textId="77777777" w:rsidTr="00197E03">
        <w:trPr>
          <w:trHeight w:val="255"/>
        </w:trPr>
        <w:tc>
          <w:tcPr>
            <w:tcW w:w="1987" w:type="dxa"/>
            <w:tcBorders>
              <w:top w:val="single" w:sz="8" w:space="0" w:color="auto"/>
              <w:left w:val="single" w:sz="4" w:space="0" w:color="auto"/>
              <w:bottom w:val="single" w:sz="4" w:space="0" w:color="auto"/>
              <w:right w:val="single" w:sz="4" w:space="0" w:color="auto"/>
            </w:tcBorders>
            <w:vAlign w:val="bottom"/>
          </w:tcPr>
          <w:p w14:paraId="15564EF1" w14:textId="77777777" w:rsidR="004B4C79" w:rsidRPr="009D4A86" w:rsidRDefault="004B4C79">
            <w:pPr>
              <w:pStyle w:val="AppendixTableText"/>
              <w:jc w:val="left"/>
              <w:rPr>
                <w:rFonts w:ascii="Tahoma" w:hAnsi="Tahoma" w:cs="Tahoma"/>
                <w:lang w:val="de-DE"/>
              </w:rPr>
            </w:pPr>
            <w:r w:rsidRPr="009D4A86">
              <w:rPr>
                <w:rFonts w:ascii="Tahoma" w:hAnsi="Tahoma" w:cs="Tahoma"/>
                <w:lang w:val="de-DE"/>
              </w:rPr>
              <w:t>Rechten voor het gebruik van nieuwe versies</w:t>
            </w:r>
          </w:p>
        </w:tc>
        <w:tc>
          <w:tcPr>
            <w:tcW w:w="1620" w:type="dxa"/>
            <w:tcBorders>
              <w:top w:val="single" w:sz="8" w:space="0" w:color="auto"/>
              <w:left w:val="nil"/>
              <w:bottom w:val="single" w:sz="4" w:space="0" w:color="auto"/>
              <w:right w:val="single" w:sz="4" w:space="0" w:color="auto"/>
            </w:tcBorders>
            <w:vAlign w:val="bottom"/>
          </w:tcPr>
          <w:p w14:paraId="15564EF2" w14:textId="77777777" w:rsidR="004B4C79" w:rsidRPr="00AC2F34" w:rsidRDefault="004B4C79">
            <w:pPr>
              <w:pStyle w:val="AppendixTableText"/>
              <w:rPr>
                <w:rFonts w:ascii="Tahoma" w:hAnsi="Tahoma" w:cs="Tahoma"/>
              </w:rPr>
            </w:pPr>
            <w:r w:rsidRPr="00AC2F34">
              <w:rPr>
                <w:rFonts w:ascii="Tahoma" w:hAnsi="Tahoma" w:cs="Tahoma"/>
              </w:rPr>
              <w:t>Ja</w:t>
            </w:r>
          </w:p>
        </w:tc>
        <w:tc>
          <w:tcPr>
            <w:tcW w:w="1620" w:type="dxa"/>
            <w:tcBorders>
              <w:top w:val="single" w:sz="8" w:space="0" w:color="auto"/>
              <w:left w:val="nil"/>
              <w:bottom w:val="single" w:sz="4" w:space="0" w:color="auto"/>
              <w:right w:val="single" w:sz="4" w:space="0" w:color="auto"/>
            </w:tcBorders>
            <w:vAlign w:val="bottom"/>
          </w:tcPr>
          <w:p w14:paraId="15564EF3" w14:textId="77777777" w:rsidR="004B4C79" w:rsidRPr="00AC2F34" w:rsidRDefault="004B4C79">
            <w:pPr>
              <w:pStyle w:val="AppendixTableText"/>
              <w:rPr>
                <w:rFonts w:ascii="Tahoma" w:hAnsi="Tahoma" w:cs="Tahoma"/>
              </w:rPr>
            </w:pPr>
            <w:r w:rsidRPr="00AC2F34">
              <w:rPr>
                <w:rFonts w:ascii="Tahoma" w:hAnsi="Tahoma" w:cs="Tahoma"/>
              </w:rPr>
              <w:t>Ja</w:t>
            </w:r>
          </w:p>
        </w:tc>
        <w:tc>
          <w:tcPr>
            <w:tcW w:w="1620" w:type="dxa"/>
            <w:tcBorders>
              <w:top w:val="single" w:sz="8" w:space="0" w:color="auto"/>
              <w:left w:val="nil"/>
              <w:bottom w:val="single" w:sz="4" w:space="0" w:color="auto"/>
              <w:right w:val="single" w:sz="4" w:space="0" w:color="auto"/>
            </w:tcBorders>
            <w:vAlign w:val="bottom"/>
          </w:tcPr>
          <w:p w14:paraId="15564EF4" w14:textId="77777777" w:rsidR="004B4C79" w:rsidRPr="00AC2F34" w:rsidRDefault="004B4C79">
            <w:pPr>
              <w:pStyle w:val="AppendixTableText"/>
              <w:rPr>
                <w:rFonts w:ascii="Tahoma" w:hAnsi="Tahoma" w:cs="Tahoma"/>
              </w:rPr>
            </w:pPr>
            <w:r w:rsidRPr="00AC2F34">
              <w:rPr>
                <w:rFonts w:ascii="Tahoma" w:hAnsi="Tahoma" w:cs="Tahoma"/>
              </w:rPr>
              <w:t>Ja</w:t>
            </w:r>
          </w:p>
        </w:tc>
        <w:tc>
          <w:tcPr>
            <w:tcW w:w="1440" w:type="dxa"/>
            <w:tcBorders>
              <w:top w:val="single" w:sz="8" w:space="0" w:color="auto"/>
              <w:left w:val="nil"/>
              <w:bottom w:val="single" w:sz="4" w:space="0" w:color="auto"/>
              <w:right w:val="single" w:sz="4" w:space="0" w:color="auto"/>
            </w:tcBorders>
          </w:tcPr>
          <w:p w14:paraId="15564EF5" w14:textId="77777777" w:rsidR="004B4C79" w:rsidRPr="00AC2F34" w:rsidRDefault="00302B84">
            <w:pPr>
              <w:pStyle w:val="AppendixTableText"/>
              <w:rPr>
                <w:rFonts w:ascii="Tahoma" w:hAnsi="Tahoma" w:cs="Tahoma"/>
              </w:rPr>
            </w:pPr>
            <w:r w:rsidRPr="00AC2F34">
              <w:rPr>
                <w:rFonts w:ascii="Tahoma" w:hAnsi="Tahoma" w:cs="Tahoma"/>
              </w:rPr>
              <w:t>Ja</w:t>
            </w:r>
          </w:p>
        </w:tc>
        <w:tc>
          <w:tcPr>
            <w:tcW w:w="1440" w:type="dxa"/>
            <w:tcBorders>
              <w:top w:val="single" w:sz="8" w:space="0" w:color="auto"/>
              <w:left w:val="nil"/>
              <w:bottom w:val="single" w:sz="4" w:space="0" w:color="auto"/>
              <w:right w:val="single" w:sz="4" w:space="0" w:color="auto"/>
            </w:tcBorders>
          </w:tcPr>
          <w:p w14:paraId="15564EF6" w14:textId="77777777" w:rsidR="004B4C79" w:rsidRPr="00AC2F34" w:rsidRDefault="00302B84">
            <w:pPr>
              <w:pStyle w:val="AppendixTableText"/>
              <w:rPr>
                <w:rFonts w:ascii="Tahoma" w:hAnsi="Tahoma" w:cs="Tahoma"/>
              </w:rPr>
            </w:pPr>
            <w:r w:rsidRPr="00AC2F34">
              <w:rPr>
                <w:rFonts w:ascii="Tahoma" w:hAnsi="Tahoma" w:cs="Tahoma"/>
              </w:rPr>
              <w:t>Ja</w:t>
            </w:r>
          </w:p>
        </w:tc>
      </w:tr>
      <w:tr w:rsidR="004B4C79" w:rsidRPr="00AC2F34" w14:paraId="15564EFE" w14:textId="77777777" w:rsidTr="00197E03">
        <w:trPr>
          <w:trHeight w:val="255"/>
        </w:trPr>
        <w:tc>
          <w:tcPr>
            <w:tcW w:w="1987" w:type="dxa"/>
            <w:tcBorders>
              <w:top w:val="single" w:sz="6" w:space="0" w:color="auto"/>
              <w:left w:val="single" w:sz="4" w:space="0" w:color="auto"/>
              <w:bottom w:val="single" w:sz="6" w:space="0" w:color="auto"/>
              <w:right w:val="single" w:sz="6" w:space="0" w:color="auto"/>
            </w:tcBorders>
            <w:vAlign w:val="bottom"/>
          </w:tcPr>
          <w:p w14:paraId="15564EF8" w14:textId="77777777" w:rsidR="004B4C79" w:rsidRPr="00AC2F34" w:rsidRDefault="004B4C79" w:rsidP="00197E03">
            <w:pPr>
              <w:pStyle w:val="AppendixTableText"/>
              <w:jc w:val="left"/>
              <w:rPr>
                <w:rFonts w:ascii="Tahoma" w:hAnsi="Tahoma" w:cs="Tahoma"/>
              </w:rPr>
            </w:pPr>
            <w:r w:rsidRPr="00AC2F34">
              <w:rPr>
                <w:rFonts w:ascii="Tahoma" w:hAnsi="Tahoma" w:cs="Tahoma"/>
              </w:rPr>
              <w:t>Office Multi Language</w:t>
            </w:r>
            <w:r w:rsidR="00197E03" w:rsidRPr="00AC2F34">
              <w:rPr>
                <w:rFonts w:ascii="Tahoma" w:hAnsi="Tahoma" w:cs="Tahoma"/>
              </w:rPr>
              <w:t> </w:t>
            </w:r>
            <w:r w:rsidRPr="00AC2F34">
              <w:rPr>
                <w:rFonts w:ascii="Tahoma" w:hAnsi="Tahoma" w:cs="Tahoma"/>
              </w:rPr>
              <w:t>Pack</w:t>
            </w:r>
          </w:p>
        </w:tc>
        <w:tc>
          <w:tcPr>
            <w:tcW w:w="1620" w:type="dxa"/>
            <w:tcBorders>
              <w:top w:val="single" w:sz="6" w:space="0" w:color="auto"/>
              <w:left w:val="single" w:sz="6" w:space="0" w:color="auto"/>
              <w:bottom w:val="single" w:sz="6" w:space="0" w:color="auto"/>
              <w:right w:val="single" w:sz="6" w:space="0" w:color="auto"/>
            </w:tcBorders>
            <w:vAlign w:val="center"/>
          </w:tcPr>
          <w:p w14:paraId="15564EF9" w14:textId="77777777" w:rsidR="004B4C79" w:rsidRPr="00AC2F34" w:rsidRDefault="004B4C79">
            <w:pPr>
              <w:pStyle w:val="AppendixTableText"/>
              <w:rPr>
                <w:rFonts w:ascii="Tahoma" w:hAnsi="Tahoma" w:cs="Tahoma"/>
              </w:rPr>
            </w:pPr>
            <w:r w:rsidRPr="00AC2F34">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bottom"/>
          </w:tcPr>
          <w:p w14:paraId="15564EFA" w14:textId="77777777" w:rsidR="004B4C79" w:rsidRPr="00AC2F34" w:rsidRDefault="004B4C79">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4" w:space="0" w:color="auto"/>
            </w:tcBorders>
            <w:vAlign w:val="bottom"/>
          </w:tcPr>
          <w:p w14:paraId="15564EFB" w14:textId="77777777" w:rsidR="004B4C79" w:rsidRPr="00AC2F34" w:rsidRDefault="004B4C79">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tcPr>
          <w:p w14:paraId="15564EFC" w14:textId="77777777" w:rsidR="004B4C79" w:rsidRPr="00AC2F34" w:rsidRDefault="004B4C79">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tcPr>
          <w:p w14:paraId="15564EFD" w14:textId="77777777" w:rsidR="004B4C79" w:rsidRPr="00AC2F34" w:rsidRDefault="004B4C79">
            <w:pPr>
              <w:pStyle w:val="AppendixTableText"/>
              <w:rPr>
                <w:rStyle w:val="CommentReference"/>
                <w:rFonts w:ascii="Tahoma" w:hAnsi="Tahoma" w:cs="Tahoma"/>
                <w:sz w:val="18"/>
                <w:szCs w:val="18"/>
              </w:rPr>
            </w:pPr>
            <w:r w:rsidRPr="00AC2F34">
              <w:rPr>
                <w:rFonts w:ascii="Tahoma" w:hAnsi="Tahoma" w:cs="Tahoma"/>
              </w:rPr>
              <w:t>Ja</w:t>
            </w:r>
          </w:p>
        </w:tc>
      </w:tr>
      <w:tr w:rsidR="004B4C79" w:rsidRPr="00AC2F34" w14:paraId="15564F05" w14:textId="77777777" w:rsidTr="00197E03">
        <w:trPr>
          <w:trHeight w:val="255"/>
        </w:trPr>
        <w:tc>
          <w:tcPr>
            <w:tcW w:w="1987" w:type="dxa"/>
            <w:tcBorders>
              <w:top w:val="single" w:sz="6" w:space="0" w:color="auto"/>
              <w:left w:val="single" w:sz="4" w:space="0" w:color="auto"/>
              <w:bottom w:val="single" w:sz="6" w:space="0" w:color="auto"/>
              <w:right w:val="single" w:sz="6" w:space="0" w:color="auto"/>
            </w:tcBorders>
            <w:vAlign w:val="bottom"/>
          </w:tcPr>
          <w:p w14:paraId="15564EFF" w14:textId="77777777" w:rsidR="004B4C79" w:rsidRPr="00AC2F34" w:rsidRDefault="00E7419A">
            <w:pPr>
              <w:pStyle w:val="AppendixTableText"/>
              <w:jc w:val="left"/>
              <w:rPr>
                <w:rFonts w:ascii="Tahoma" w:hAnsi="Tahoma" w:cs="Tahoma"/>
              </w:rPr>
            </w:pPr>
            <w:r w:rsidRPr="00AC2F34">
              <w:rPr>
                <w:rFonts w:ascii="Tahoma" w:hAnsi="Tahoma" w:cs="Tahoma"/>
              </w:rPr>
              <w:t>Planning Services</w:t>
            </w:r>
          </w:p>
        </w:tc>
        <w:tc>
          <w:tcPr>
            <w:tcW w:w="1620" w:type="dxa"/>
            <w:tcBorders>
              <w:top w:val="single" w:sz="6" w:space="0" w:color="auto"/>
              <w:left w:val="single" w:sz="6" w:space="0" w:color="auto"/>
              <w:bottom w:val="single" w:sz="6" w:space="0" w:color="auto"/>
              <w:right w:val="single" w:sz="6" w:space="0" w:color="auto"/>
            </w:tcBorders>
            <w:vAlign w:val="center"/>
          </w:tcPr>
          <w:p w14:paraId="15564F00" w14:textId="77777777" w:rsidR="004B4C79" w:rsidRPr="00AC2F34" w:rsidRDefault="004B4C79">
            <w:pPr>
              <w:pStyle w:val="AppendixTableText"/>
              <w:rPr>
                <w:rFonts w:ascii="Tahoma" w:hAnsi="Tahoma" w:cs="Tahoma"/>
              </w:rPr>
            </w:pPr>
            <w:r w:rsidRPr="00AC2F34">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bottom"/>
          </w:tcPr>
          <w:p w14:paraId="15564F01" w14:textId="77777777" w:rsidR="004B4C79" w:rsidRPr="00AC2F34" w:rsidRDefault="004B4C79">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4" w:space="0" w:color="auto"/>
            </w:tcBorders>
            <w:vAlign w:val="bottom"/>
          </w:tcPr>
          <w:p w14:paraId="15564F02" w14:textId="77777777" w:rsidR="004B4C79" w:rsidRPr="00AC2F34" w:rsidRDefault="004B4C79">
            <w:pPr>
              <w:pStyle w:val="AppendixTableText"/>
              <w:rPr>
                <w:rStyle w:val="CommentReference"/>
                <w:rFonts w:ascii="Tahoma" w:hAnsi="Tahoma" w:cs="Tahoma"/>
                <w:sz w:val="18"/>
                <w:szCs w:val="18"/>
              </w:rPr>
            </w:pPr>
            <w:r w:rsidRPr="00AC2F34">
              <w:rPr>
                <w:rStyle w:val="CommentReference"/>
                <w:rFonts w:ascii="Tahoma" w:hAnsi="Tahoma" w:cs="Tahoma"/>
                <w:sz w:val="18"/>
                <w:szCs w:val="18"/>
              </w:rPr>
              <w:t>Ja</w:t>
            </w:r>
          </w:p>
        </w:tc>
        <w:tc>
          <w:tcPr>
            <w:tcW w:w="1440" w:type="dxa"/>
            <w:tcBorders>
              <w:top w:val="single" w:sz="6" w:space="0" w:color="auto"/>
              <w:left w:val="single" w:sz="6" w:space="0" w:color="auto"/>
              <w:bottom w:val="single" w:sz="6" w:space="0" w:color="auto"/>
              <w:right w:val="single" w:sz="4" w:space="0" w:color="auto"/>
            </w:tcBorders>
          </w:tcPr>
          <w:p w14:paraId="15564F03" w14:textId="77777777" w:rsidR="004B4C79" w:rsidRPr="00AC2F34" w:rsidRDefault="004B4C79">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tcPr>
          <w:p w14:paraId="15564F04" w14:textId="77777777" w:rsidR="004B4C79" w:rsidRPr="00AC2F34" w:rsidRDefault="004B4C79">
            <w:pPr>
              <w:pStyle w:val="AppendixTableText"/>
              <w:rPr>
                <w:rStyle w:val="CommentReference"/>
                <w:rFonts w:ascii="Tahoma" w:hAnsi="Tahoma" w:cs="Tahoma"/>
                <w:sz w:val="18"/>
                <w:szCs w:val="18"/>
              </w:rPr>
            </w:pPr>
          </w:p>
        </w:tc>
      </w:tr>
      <w:tr w:rsidR="004B4C79" w:rsidRPr="00AC2F34" w14:paraId="15564F0C" w14:textId="77777777" w:rsidTr="00197E03">
        <w:trPr>
          <w:trHeight w:val="255"/>
        </w:trPr>
        <w:tc>
          <w:tcPr>
            <w:tcW w:w="1987" w:type="dxa"/>
            <w:tcBorders>
              <w:top w:val="nil"/>
              <w:left w:val="single" w:sz="4" w:space="0" w:color="auto"/>
              <w:bottom w:val="single" w:sz="4" w:space="0" w:color="auto"/>
              <w:right w:val="single" w:sz="4" w:space="0" w:color="auto"/>
            </w:tcBorders>
            <w:vAlign w:val="bottom"/>
          </w:tcPr>
          <w:p w14:paraId="15564F06" w14:textId="77777777" w:rsidR="004B4C79" w:rsidRPr="00AC2F34" w:rsidRDefault="004B4C79" w:rsidP="0040728D">
            <w:pPr>
              <w:pStyle w:val="AppendixTableText"/>
              <w:jc w:val="left"/>
              <w:rPr>
                <w:rFonts w:ascii="Tahoma" w:hAnsi="Tahoma" w:cs="Tahoma"/>
              </w:rPr>
            </w:pPr>
            <w:r w:rsidRPr="00AC2F34">
              <w:rPr>
                <w:rFonts w:ascii="Tahoma" w:hAnsi="Tahoma" w:cs="Tahoma"/>
              </w:rPr>
              <w:t>Windows 8 Enterprise</w:t>
            </w:r>
          </w:p>
        </w:tc>
        <w:tc>
          <w:tcPr>
            <w:tcW w:w="1620" w:type="dxa"/>
            <w:tcBorders>
              <w:top w:val="nil"/>
              <w:left w:val="nil"/>
              <w:bottom w:val="single" w:sz="4" w:space="0" w:color="auto"/>
              <w:right w:val="single" w:sz="4" w:space="0" w:color="auto"/>
            </w:tcBorders>
            <w:vAlign w:val="bottom"/>
          </w:tcPr>
          <w:p w14:paraId="15564F07" w14:textId="77777777" w:rsidR="004B4C79" w:rsidRPr="00AC2F34" w:rsidRDefault="004B4C79">
            <w:pPr>
              <w:pStyle w:val="AppendixTableText"/>
              <w:rPr>
                <w:rFonts w:ascii="Tahoma" w:hAnsi="Tahoma" w:cs="Tahoma"/>
              </w:rPr>
            </w:pPr>
          </w:p>
        </w:tc>
        <w:tc>
          <w:tcPr>
            <w:tcW w:w="1620" w:type="dxa"/>
            <w:tcBorders>
              <w:top w:val="nil"/>
              <w:left w:val="nil"/>
              <w:bottom w:val="single" w:sz="4" w:space="0" w:color="auto"/>
              <w:right w:val="single" w:sz="4" w:space="0" w:color="auto"/>
            </w:tcBorders>
            <w:vAlign w:val="bottom"/>
          </w:tcPr>
          <w:p w14:paraId="15564F08" w14:textId="77777777" w:rsidR="004B4C79" w:rsidRPr="00AC2F34" w:rsidRDefault="004B4C79">
            <w:pPr>
              <w:pStyle w:val="AppendixTableText"/>
              <w:rPr>
                <w:rFonts w:ascii="Tahoma" w:hAnsi="Tahoma" w:cs="Tahoma"/>
              </w:rPr>
            </w:pPr>
            <w:r w:rsidRPr="00AC2F34">
              <w:rPr>
                <w:rFonts w:ascii="Tahoma" w:hAnsi="Tahoma" w:cs="Tahoma"/>
              </w:rPr>
              <w:t>Ja</w:t>
            </w:r>
          </w:p>
        </w:tc>
        <w:tc>
          <w:tcPr>
            <w:tcW w:w="1620" w:type="dxa"/>
            <w:tcBorders>
              <w:top w:val="nil"/>
              <w:left w:val="nil"/>
              <w:bottom w:val="single" w:sz="4" w:space="0" w:color="auto"/>
              <w:right w:val="single" w:sz="4" w:space="0" w:color="auto"/>
            </w:tcBorders>
            <w:vAlign w:val="bottom"/>
          </w:tcPr>
          <w:p w14:paraId="15564F09" w14:textId="77777777" w:rsidR="004B4C79" w:rsidRPr="00AC2F34"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15564F0A" w14:textId="77777777" w:rsidR="004B4C79" w:rsidRPr="00AC2F34" w:rsidRDefault="004B4C79">
            <w:pPr>
              <w:pStyle w:val="AppendixTableText"/>
              <w:rPr>
                <w:rFonts w:ascii="Tahoma" w:hAnsi="Tahoma" w:cs="Tahoma"/>
              </w:rPr>
            </w:pPr>
            <w:r w:rsidRPr="00AC2F34">
              <w:rPr>
                <w:rFonts w:ascii="Tahoma" w:hAnsi="Tahoma" w:cs="Tahoma"/>
              </w:rPr>
              <w:t>Ja</w:t>
            </w:r>
          </w:p>
        </w:tc>
        <w:tc>
          <w:tcPr>
            <w:tcW w:w="1440" w:type="dxa"/>
            <w:tcBorders>
              <w:top w:val="nil"/>
              <w:left w:val="nil"/>
              <w:bottom w:val="single" w:sz="4" w:space="0" w:color="auto"/>
              <w:right w:val="single" w:sz="4" w:space="0" w:color="auto"/>
            </w:tcBorders>
          </w:tcPr>
          <w:p w14:paraId="15564F0B" w14:textId="77777777" w:rsidR="004B4C79" w:rsidRPr="00AC2F34" w:rsidRDefault="004B4C79">
            <w:pPr>
              <w:pStyle w:val="AppendixTableText"/>
              <w:rPr>
                <w:rFonts w:ascii="Tahoma" w:hAnsi="Tahoma" w:cs="Tahoma"/>
              </w:rPr>
            </w:pPr>
          </w:p>
        </w:tc>
      </w:tr>
      <w:tr w:rsidR="004B4C79" w:rsidRPr="00AC2F34" w14:paraId="15564F13" w14:textId="77777777" w:rsidTr="00197E03">
        <w:trPr>
          <w:trHeight w:val="255"/>
        </w:trPr>
        <w:tc>
          <w:tcPr>
            <w:tcW w:w="1987" w:type="dxa"/>
            <w:tcBorders>
              <w:top w:val="nil"/>
              <w:left w:val="single" w:sz="4" w:space="0" w:color="auto"/>
              <w:bottom w:val="single" w:sz="4" w:space="0" w:color="auto"/>
              <w:right w:val="single" w:sz="4" w:space="0" w:color="auto"/>
            </w:tcBorders>
            <w:vAlign w:val="bottom"/>
          </w:tcPr>
          <w:p w14:paraId="15564F0D" w14:textId="77777777" w:rsidR="004B4C79" w:rsidRPr="00AC2F34" w:rsidRDefault="004B4C79">
            <w:pPr>
              <w:pStyle w:val="AppendixTableText"/>
              <w:jc w:val="left"/>
              <w:rPr>
                <w:rFonts w:ascii="Tahoma" w:hAnsi="Tahoma" w:cs="Tahoma"/>
              </w:rPr>
            </w:pPr>
            <w:r w:rsidRPr="00AC2F34">
              <w:rPr>
                <w:rFonts w:ascii="Tahoma" w:hAnsi="Tahoma" w:cs="Tahoma"/>
              </w:rPr>
              <w:t>Trainingscoupons</w:t>
            </w:r>
          </w:p>
        </w:tc>
        <w:tc>
          <w:tcPr>
            <w:tcW w:w="1620" w:type="dxa"/>
            <w:tcBorders>
              <w:top w:val="nil"/>
              <w:left w:val="nil"/>
              <w:bottom w:val="single" w:sz="4" w:space="0" w:color="auto"/>
              <w:right w:val="single" w:sz="4" w:space="0" w:color="auto"/>
            </w:tcBorders>
            <w:vAlign w:val="bottom"/>
          </w:tcPr>
          <w:p w14:paraId="15564F0E" w14:textId="77777777" w:rsidR="004B4C79" w:rsidRPr="00AC2F34" w:rsidRDefault="004B4C79">
            <w:pPr>
              <w:pStyle w:val="AppendixTableText"/>
              <w:rPr>
                <w:rFonts w:ascii="Tahoma" w:hAnsi="Tahoma" w:cs="Tahoma"/>
              </w:rPr>
            </w:pPr>
            <w:r w:rsidRPr="00AC2F34">
              <w:rPr>
                <w:rFonts w:ascii="Tahoma" w:hAnsi="Tahoma" w:cs="Tahoma"/>
              </w:rPr>
              <w:t>Ja</w:t>
            </w:r>
          </w:p>
        </w:tc>
        <w:tc>
          <w:tcPr>
            <w:tcW w:w="1620" w:type="dxa"/>
            <w:tcBorders>
              <w:top w:val="nil"/>
              <w:left w:val="nil"/>
              <w:bottom w:val="single" w:sz="4" w:space="0" w:color="auto"/>
              <w:right w:val="single" w:sz="4" w:space="0" w:color="auto"/>
            </w:tcBorders>
            <w:vAlign w:val="bottom"/>
          </w:tcPr>
          <w:p w14:paraId="15564F0F" w14:textId="77777777" w:rsidR="004B4C79" w:rsidRPr="00AC2F34" w:rsidRDefault="004B4C79">
            <w:pPr>
              <w:pStyle w:val="AppendixTableText"/>
              <w:rPr>
                <w:rFonts w:ascii="Tahoma" w:hAnsi="Tahoma" w:cs="Tahoma"/>
              </w:rPr>
            </w:pPr>
            <w:r w:rsidRPr="00AC2F34">
              <w:rPr>
                <w:rFonts w:ascii="Tahoma" w:hAnsi="Tahoma" w:cs="Tahoma"/>
              </w:rPr>
              <w:t>Ja</w:t>
            </w:r>
          </w:p>
        </w:tc>
        <w:tc>
          <w:tcPr>
            <w:tcW w:w="1620" w:type="dxa"/>
            <w:tcBorders>
              <w:top w:val="nil"/>
              <w:left w:val="nil"/>
              <w:bottom w:val="single" w:sz="4" w:space="0" w:color="auto"/>
              <w:right w:val="single" w:sz="4" w:space="0" w:color="auto"/>
            </w:tcBorders>
            <w:vAlign w:val="bottom"/>
          </w:tcPr>
          <w:p w14:paraId="15564F10" w14:textId="77777777" w:rsidR="004B4C79" w:rsidRPr="00AC2F34"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15564F11" w14:textId="77777777" w:rsidR="004B4C79" w:rsidRPr="00AC2F34"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15564F12" w14:textId="77777777" w:rsidR="004B4C79" w:rsidRPr="00AC2F34" w:rsidRDefault="004B4C79">
            <w:pPr>
              <w:pStyle w:val="AppendixTableText"/>
              <w:rPr>
                <w:rFonts w:ascii="Tahoma" w:hAnsi="Tahoma" w:cs="Tahoma"/>
              </w:rPr>
            </w:pPr>
          </w:p>
        </w:tc>
      </w:tr>
      <w:tr w:rsidR="004B4C79" w:rsidRPr="00AC2F34" w14:paraId="15564F1A" w14:textId="77777777" w:rsidTr="00197E03">
        <w:trPr>
          <w:trHeight w:val="255"/>
        </w:trPr>
        <w:tc>
          <w:tcPr>
            <w:tcW w:w="1987" w:type="dxa"/>
            <w:tcBorders>
              <w:top w:val="nil"/>
              <w:left w:val="single" w:sz="4" w:space="0" w:color="auto"/>
              <w:bottom w:val="single" w:sz="4" w:space="0" w:color="auto"/>
              <w:right w:val="single" w:sz="4" w:space="0" w:color="auto"/>
            </w:tcBorders>
            <w:vAlign w:val="bottom"/>
          </w:tcPr>
          <w:p w14:paraId="15564F14" w14:textId="77777777" w:rsidR="004B4C79" w:rsidRPr="00AC2F34" w:rsidRDefault="004B4C79">
            <w:pPr>
              <w:pStyle w:val="AppendixTableText"/>
              <w:jc w:val="left"/>
              <w:rPr>
                <w:rFonts w:ascii="Tahoma" w:hAnsi="Tahoma" w:cs="Tahoma"/>
              </w:rPr>
            </w:pPr>
            <w:r w:rsidRPr="00AC2F34">
              <w:rPr>
                <w:rFonts w:ascii="Tahoma" w:hAnsi="Tahoma" w:cs="Tahoma"/>
              </w:rPr>
              <w:t>E-Learning</w:t>
            </w:r>
          </w:p>
        </w:tc>
        <w:tc>
          <w:tcPr>
            <w:tcW w:w="1620" w:type="dxa"/>
            <w:tcBorders>
              <w:top w:val="nil"/>
              <w:left w:val="nil"/>
              <w:bottom w:val="single" w:sz="4" w:space="0" w:color="auto"/>
              <w:right w:val="single" w:sz="4" w:space="0" w:color="auto"/>
            </w:tcBorders>
            <w:vAlign w:val="bottom"/>
          </w:tcPr>
          <w:p w14:paraId="15564F15" w14:textId="77777777" w:rsidR="004B4C79" w:rsidRPr="00AC2F34" w:rsidRDefault="004B4C79">
            <w:pPr>
              <w:pStyle w:val="AppendixTableText"/>
              <w:rPr>
                <w:rFonts w:ascii="Tahoma" w:hAnsi="Tahoma" w:cs="Tahoma"/>
              </w:rPr>
            </w:pPr>
            <w:r w:rsidRPr="00AC2F34">
              <w:rPr>
                <w:rFonts w:ascii="Tahoma" w:hAnsi="Tahoma" w:cs="Tahoma"/>
              </w:rPr>
              <w:t>Ja</w:t>
            </w:r>
          </w:p>
        </w:tc>
        <w:tc>
          <w:tcPr>
            <w:tcW w:w="1620" w:type="dxa"/>
            <w:tcBorders>
              <w:top w:val="nil"/>
              <w:left w:val="nil"/>
              <w:bottom w:val="single" w:sz="4" w:space="0" w:color="auto"/>
              <w:right w:val="single" w:sz="4" w:space="0" w:color="auto"/>
            </w:tcBorders>
            <w:vAlign w:val="bottom"/>
          </w:tcPr>
          <w:p w14:paraId="15564F16" w14:textId="77777777" w:rsidR="004B4C79" w:rsidRPr="00AC2F34" w:rsidRDefault="004B4C79">
            <w:pPr>
              <w:pStyle w:val="AppendixTableText"/>
              <w:rPr>
                <w:rFonts w:ascii="Tahoma" w:hAnsi="Tahoma" w:cs="Tahoma"/>
              </w:rPr>
            </w:pPr>
            <w:r w:rsidRPr="00AC2F34">
              <w:rPr>
                <w:rFonts w:ascii="Tahoma" w:hAnsi="Tahoma" w:cs="Tahoma"/>
              </w:rPr>
              <w:t>Ja</w:t>
            </w:r>
          </w:p>
        </w:tc>
        <w:tc>
          <w:tcPr>
            <w:tcW w:w="1620" w:type="dxa"/>
            <w:tcBorders>
              <w:top w:val="nil"/>
              <w:left w:val="nil"/>
              <w:bottom w:val="single" w:sz="4" w:space="0" w:color="auto"/>
              <w:right w:val="single" w:sz="4" w:space="0" w:color="auto"/>
            </w:tcBorders>
            <w:vAlign w:val="bottom"/>
          </w:tcPr>
          <w:p w14:paraId="15564F17" w14:textId="77777777" w:rsidR="004B4C79" w:rsidRPr="00AC2F34" w:rsidRDefault="004B4C79">
            <w:pPr>
              <w:pStyle w:val="AppendixTableText"/>
              <w:rPr>
                <w:rFonts w:ascii="Tahoma" w:hAnsi="Tahoma" w:cs="Tahoma"/>
              </w:rPr>
            </w:pPr>
            <w:r w:rsidRPr="00AC2F34">
              <w:rPr>
                <w:rFonts w:ascii="Tahoma" w:hAnsi="Tahoma" w:cs="Tahoma"/>
              </w:rPr>
              <w:t>Ja</w:t>
            </w:r>
          </w:p>
        </w:tc>
        <w:tc>
          <w:tcPr>
            <w:tcW w:w="1440" w:type="dxa"/>
            <w:tcBorders>
              <w:top w:val="nil"/>
              <w:left w:val="nil"/>
              <w:bottom w:val="single" w:sz="4" w:space="0" w:color="auto"/>
              <w:right w:val="single" w:sz="4" w:space="0" w:color="auto"/>
            </w:tcBorders>
          </w:tcPr>
          <w:p w14:paraId="15564F18" w14:textId="77777777" w:rsidR="004B4C79" w:rsidRPr="00AC2F34" w:rsidRDefault="004B4C79">
            <w:pPr>
              <w:pStyle w:val="AppendixTableText"/>
              <w:rPr>
                <w:rFonts w:ascii="Tahoma" w:hAnsi="Tahoma" w:cs="Tahoma"/>
              </w:rPr>
            </w:pPr>
            <w:r w:rsidRPr="00AC2F34">
              <w:rPr>
                <w:rFonts w:ascii="Tahoma" w:hAnsi="Tahoma" w:cs="Tahoma"/>
              </w:rPr>
              <w:t>Ja</w:t>
            </w:r>
          </w:p>
        </w:tc>
        <w:tc>
          <w:tcPr>
            <w:tcW w:w="1440" w:type="dxa"/>
            <w:tcBorders>
              <w:top w:val="nil"/>
              <w:left w:val="nil"/>
              <w:bottom w:val="single" w:sz="4" w:space="0" w:color="auto"/>
              <w:right w:val="single" w:sz="4" w:space="0" w:color="auto"/>
            </w:tcBorders>
          </w:tcPr>
          <w:p w14:paraId="15564F19" w14:textId="77777777" w:rsidR="004B4C79" w:rsidRPr="00AC2F34" w:rsidRDefault="004B4C79">
            <w:pPr>
              <w:pStyle w:val="AppendixTableText"/>
              <w:rPr>
                <w:rFonts w:ascii="Tahoma" w:hAnsi="Tahoma" w:cs="Tahoma"/>
              </w:rPr>
            </w:pPr>
            <w:r w:rsidRPr="00AC2F34">
              <w:rPr>
                <w:rFonts w:ascii="Tahoma" w:hAnsi="Tahoma" w:cs="Tahoma"/>
              </w:rPr>
              <w:t>Ja</w:t>
            </w:r>
          </w:p>
        </w:tc>
      </w:tr>
      <w:tr w:rsidR="004B4C79" w:rsidRPr="00AC2F34" w14:paraId="15564F21" w14:textId="77777777" w:rsidTr="00197E03">
        <w:trPr>
          <w:trHeight w:val="255"/>
        </w:trPr>
        <w:tc>
          <w:tcPr>
            <w:tcW w:w="1987" w:type="dxa"/>
            <w:tcBorders>
              <w:top w:val="nil"/>
              <w:left w:val="single" w:sz="4" w:space="0" w:color="auto"/>
              <w:bottom w:val="single" w:sz="4" w:space="0" w:color="auto"/>
              <w:right w:val="single" w:sz="4" w:space="0" w:color="auto"/>
            </w:tcBorders>
            <w:vAlign w:val="bottom"/>
          </w:tcPr>
          <w:p w14:paraId="15564F1B" w14:textId="77777777" w:rsidR="004B4C79" w:rsidRPr="00AC2F34" w:rsidRDefault="004B4C79">
            <w:pPr>
              <w:pStyle w:val="AppendixTableText"/>
              <w:jc w:val="left"/>
              <w:rPr>
                <w:rFonts w:ascii="Tahoma" w:hAnsi="Tahoma" w:cs="Tahoma"/>
              </w:rPr>
            </w:pPr>
            <w:r w:rsidRPr="00AC2F34">
              <w:rPr>
                <w:rFonts w:ascii="Tahoma" w:hAnsi="Tahoma" w:cs="Tahoma"/>
              </w:rPr>
              <w:t>Home Use Program</w:t>
            </w:r>
          </w:p>
        </w:tc>
        <w:tc>
          <w:tcPr>
            <w:tcW w:w="1620" w:type="dxa"/>
            <w:tcBorders>
              <w:top w:val="nil"/>
              <w:left w:val="nil"/>
              <w:bottom w:val="single" w:sz="4" w:space="0" w:color="auto"/>
              <w:right w:val="single" w:sz="4" w:space="0" w:color="auto"/>
            </w:tcBorders>
            <w:vAlign w:val="bottom"/>
          </w:tcPr>
          <w:p w14:paraId="15564F1C" w14:textId="77777777" w:rsidR="004B4C79" w:rsidRPr="00AC2F34" w:rsidRDefault="004B4C79">
            <w:pPr>
              <w:pStyle w:val="AppendixTableText"/>
              <w:rPr>
                <w:rFonts w:ascii="Tahoma" w:hAnsi="Tahoma" w:cs="Tahoma"/>
              </w:rPr>
            </w:pPr>
            <w:r w:rsidRPr="00AC2F34">
              <w:rPr>
                <w:rFonts w:ascii="Tahoma" w:hAnsi="Tahoma" w:cs="Tahoma"/>
              </w:rPr>
              <w:t>Ja</w:t>
            </w:r>
          </w:p>
        </w:tc>
        <w:tc>
          <w:tcPr>
            <w:tcW w:w="1620" w:type="dxa"/>
            <w:tcBorders>
              <w:top w:val="nil"/>
              <w:left w:val="nil"/>
              <w:bottom w:val="single" w:sz="4" w:space="0" w:color="auto"/>
              <w:right w:val="single" w:sz="4" w:space="0" w:color="auto"/>
            </w:tcBorders>
            <w:vAlign w:val="bottom"/>
          </w:tcPr>
          <w:p w14:paraId="15564F1D" w14:textId="77777777" w:rsidR="004B4C79" w:rsidRPr="00AC2F34" w:rsidRDefault="004B4C79">
            <w:pPr>
              <w:pStyle w:val="AppendixTableText"/>
              <w:rPr>
                <w:rFonts w:ascii="Tahoma" w:hAnsi="Tahoma" w:cs="Tahoma"/>
              </w:rPr>
            </w:pPr>
          </w:p>
        </w:tc>
        <w:tc>
          <w:tcPr>
            <w:tcW w:w="1620" w:type="dxa"/>
            <w:tcBorders>
              <w:top w:val="nil"/>
              <w:left w:val="nil"/>
              <w:bottom w:val="single" w:sz="4" w:space="0" w:color="auto"/>
              <w:right w:val="single" w:sz="4" w:space="0" w:color="auto"/>
            </w:tcBorders>
            <w:vAlign w:val="bottom"/>
          </w:tcPr>
          <w:p w14:paraId="15564F1E" w14:textId="77777777" w:rsidR="004B4C79" w:rsidRPr="00AC2F34"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15564F1F" w14:textId="77777777" w:rsidR="004B4C79" w:rsidRPr="00AC2F34"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15564F20" w14:textId="77777777" w:rsidR="004B4C79" w:rsidRPr="00AC2F34" w:rsidRDefault="004B4C79">
            <w:pPr>
              <w:pStyle w:val="AppendixTableText"/>
              <w:rPr>
                <w:rFonts w:ascii="Tahoma" w:hAnsi="Tahoma" w:cs="Tahoma"/>
              </w:rPr>
            </w:pPr>
          </w:p>
        </w:tc>
      </w:tr>
      <w:tr w:rsidR="004B4C79" w:rsidRPr="00AC2F34" w14:paraId="15564F28" w14:textId="77777777" w:rsidTr="00197E03">
        <w:trPr>
          <w:trHeight w:val="255"/>
        </w:trPr>
        <w:tc>
          <w:tcPr>
            <w:tcW w:w="1987" w:type="dxa"/>
            <w:tcBorders>
              <w:top w:val="nil"/>
              <w:left w:val="single" w:sz="4" w:space="0" w:color="auto"/>
              <w:bottom w:val="single" w:sz="4" w:space="0" w:color="auto"/>
              <w:right w:val="single" w:sz="4" w:space="0" w:color="auto"/>
            </w:tcBorders>
            <w:vAlign w:val="bottom"/>
          </w:tcPr>
          <w:p w14:paraId="15564F22" w14:textId="77777777" w:rsidR="004B4C79" w:rsidRPr="00AC2F34" w:rsidRDefault="004B4C79">
            <w:pPr>
              <w:pStyle w:val="AppendixTableText"/>
              <w:jc w:val="left"/>
              <w:rPr>
                <w:rFonts w:ascii="Tahoma" w:hAnsi="Tahoma" w:cs="Tahoma"/>
              </w:rPr>
            </w:pPr>
            <w:r w:rsidRPr="00AC2F34">
              <w:rPr>
                <w:rFonts w:ascii="Tahoma" w:hAnsi="Tahoma" w:cs="Tahoma"/>
              </w:rPr>
              <w:t>Enterprise Source Licensing-programma</w:t>
            </w:r>
          </w:p>
        </w:tc>
        <w:tc>
          <w:tcPr>
            <w:tcW w:w="1620" w:type="dxa"/>
            <w:tcBorders>
              <w:top w:val="nil"/>
              <w:left w:val="nil"/>
              <w:bottom w:val="single" w:sz="4" w:space="0" w:color="auto"/>
              <w:right w:val="single" w:sz="4" w:space="0" w:color="auto"/>
            </w:tcBorders>
            <w:vAlign w:val="bottom"/>
          </w:tcPr>
          <w:p w14:paraId="15564F23" w14:textId="77777777" w:rsidR="004B4C79" w:rsidRPr="00AC2F34" w:rsidRDefault="004B4C79">
            <w:pPr>
              <w:pStyle w:val="AppendixTableText"/>
              <w:rPr>
                <w:rFonts w:ascii="Tahoma" w:hAnsi="Tahoma" w:cs="Tahoma"/>
              </w:rPr>
            </w:pPr>
          </w:p>
        </w:tc>
        <w:tc>
          <w:tcPr>
            <w:tcW w:w="1620" w:type="dxa"/>
            <w:tcBorders>
              <w:top w:val="nil"/>
              <w:left w:val="nil"/>
              <w:bottom w:val="single" w:sz="4" w:space="0" w:color="auto"/>
              <w:right w:val="single" w:sz="4" w:space="0" w:color="auto"/>
            </w:tcBorders>
            <w:vAlign w:val="bottom"/>
          </w:tcPr>
          <w:p w14:paraId="15564F24" w14:textId="77777777" w:rsidR="004B4C79" w:rsidRPr="00AC2F34" w:rsidRDefault="004B4C79">
            <w:pPr>
              <w:pStyle w:val="AppendixTableText"/>
              <w:rPr>
                <w:rFonts w:ascii="Tahoma" w:hAnsi="Tahoma" w:cs="Tahoma"/>
              </w:rPr>
            </w:pPr>
            <w:r w:rsidRPr="00AC2F34">
              <w:rPr>
                <w:rFonts w:ascii="Tahoma" w:hAnsi="Tahoma" w:cs="Tahoma"/>
              </w:rPr>
              <w:t>Ja</w:t>
            </w:r>
          </w:p>
        </w:tc>
        <w:tc>
          <w:tcPr>
            <w:tcW w:w="1620" w:type="dxa"/>
            <w:tcBorders>
              <w:top w:val="nil"/>
              <w:left w:val="nil"/>
              <w:bottom w:val="single" w:sz="4" w:space="0" w:color="auto"/>
              <w:right w:val="single" w:sz="4" w:space="0" w:color="auto"/>
            </w:tcBorders>
            <w:vAlign w:val="bottom"/>
          </w:tcPr>
          <w:p w14:paraId="15564F25" w14:textId="77777777" w:rsidR="004B4C79" w:rsidRPr="00AC2F34"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15564F26" w14:textId="77777777" w:rsidR="004B4C79" w:rsidRPr="00AC2F34"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15564F27" w14:textId="77777777" w:rsidR="004B4C79" w:rsidRPr="00AC2F34" w:rsidRDefault="004B4C79">
            <w:pPr>
              <w:pStyle w:val="AppendixTableText"/>
              <w:rPr>
                <w:rFonts w:ascii="Tahoma" w:hAnsi="Tahoma" w:cs="Tahoma"/>
              </w:rPr>
            </w:pPr>
          </w:p>
        </w:tc>
      </w:tr>
      <w:tr w:rsidR="004B4C79" w:rsidRPr="00AC2F34" w14:paraId="15564F2F" w14:textId="77777777" w:rsidTr="00197E03">
        <w:trPr>
          <w:trHeight w:val="255"/>
        </w:trPr>
        <w:tc>
          <w:tcPr>
            <w:tcW w:w="1987" w:type="dxa"/>
            <w:tcBorders>
              <w:top w:val="single" w:sz="6" w:space="0" w:color="auto"/>
              <w:left w:val="single" w:sz="4" w:space="0" w:color="auto"/>
              <w:bottom w:val="single" w:sz="6" w:space="0" w:color="auto"/>
              <w:right w:val="single" w:sz="6" w:space="0" w:color="auto"/>
            </w:tcBorders>
            <w:vAlign w:val="bottom"/>
          </w:tcPr>
          <w:p w14:paraId="15564F29" w14:textId="77777777" w:rsidR="004B4C79" w:rsidRPr="00AC2F34" w:rsidRDefault="004B4C79">
            <w:pPr>
              <w:pStyle w:val="AppendixTableText"/>
              <w:jc w:val="left"/>
              <w:rPr>
                <w:rFonts w:ascii="Tahoma" w:hAnsi="Tahoma" w:cs="Tahoma"/>
              </w:rPr>
            </w:pPr>
            <w:r w:rsidRPr="00AC2F34">
              <w:rPr>
                <w:rFonts w:ascii="Tahoma" w:hAnsi="Tahoma" w:cs="Tahoma"/>
              </w:rPr>
              <w:t>24x7 Problem Resolution Support</w:t>
            </w:r>
          </w:p>
        </w:tc>
        <w:tc>
          <w:tcPr>
            <w:tcW w:w="1620" w:type="dxa"/>
            <w:tcBorders>
              <w:top w:val="single" w:sz="6" w:space="0" w:color="auto"/>
              <w:left w:val="single" w:sz="6" w:space="0" w:color="auto"/>
              <w:bottom w:val="single" w:sz="6" w:space="0" w:color="auto"/>
              <w:right w:val="single" w:sz="6" w:space="0" w:color="auto"/>
            </w:tcBorders>
            <w:vAlign w:val="center"/>
          </w:tcPr>
          <w:p w14:paraId="15564F2A" w14:textId="77777777" w:rsidR="004B4C79" w:rsidRPr="00AC2F34" w:rsidRDefault="004B4C79">
            <w:pPr>
              <w:pStyle w:val="AppendixTableText"/>
              <w:rPr>
                <w:rFonts w:ascii="Tahoma" w:hAnsi="Tahoma" w:cs="Tahoma"/>
              </w:rPr>
            </w:pPr>
            <w:r w:rsidRPr="00AC2F34">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center"/>
          </w:tcPr>
          <w:p w14:paraId="15564F2B" w14:textId="77777777" w:rsidR="004B4C79" w:rsidRPr="00AC2F34" w:rsidRDefault="004B4C79">
            <w:pPr>
              <w:pStyle w:val="AppendixTableText"/>
              <w:rPr>
                <w:rFonts w:ascii="Tahoma" w:hAnsi="Tahoma" w:cs="Tahoma"/>
              </w:rPr>
            </w:pPr>
            <w:r w:rsidRPr="00AC2F34">
              <w:rPr>
                <w:rFonts w:ascii="Tahoma" w:hAnsi="Tahoma" w:cs="Tahoma"/>
              </w:rPr>
              <w:t>Ja</w:t>
            </w:r>
          </w:p>
        </w:tc>
        <w:tc>
          <w:tcPr>
            <w:tcW w:w="1620" w:type="dxa"/>
            <w:tcBorders>
              <w:top w:val="single" w:sz="6" w:space="0" w:color="auto"/>
              <w:left w:val="single" w:sz="6" w:space="0" w:color="auto"/>
              <w:bottom w:val="single" w:sz="6" w:space="0" w:color="auto"/>
              <w:right w:val="single" w:sz="4" w:space="0" w:color="auto"/>
            </w:tcBorders>
            <w:vAlign w:val="center"/>
          </w:tcPr>
          <w:p w14:paraId="15564F2C" w14:textId="77777777" w:rsidR="004B4C79" w:rsidRPr="00AC2F34" w:rsidRDefault="004B4C79">
            <w:pPr>
              <w:pStyle w:val="AppendixTableText"/>
              <w:rPr>
                <w:rStyle w:val="CommentReference"/>
                <w:rFonts w:ascii="Tahoma" w:hAnsi="Tahoma" w:cs="Tahoma"/>
                <w:sz w:val="18"/>
                <w:szCs w:val="18"/>
              </w:rPr>
            </w:pPr>
            <w:r w:rsidRPr="00AC2F34">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tcPr>
          <w:p w14:paraId="15564F2D" w14:textId="77777777" w:rsidR="004B4C79" w:rsidRPr="00AC2F34" w:rsidRDefault="004B4C79">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14:paraId="15564F2E" w14:textId="77777777" w:rsidR="004B4C79" w:rsidRPr="00AC2F34" w:rsidRDefault="004B4C79">
            <w:pPr>
              <w:pStyle w:val="AppendixTableText"/>
              <w:rPr>
                <w:rFonts w:ascii="Tahoma" w:hAnsi="Tahoma" w:cs="Tahoma"/>
              </w:rPr>
            </w:pPr>
          </w:p>
        </w:tc>
      </w:tr>
      <w:tr w:rsidR="00620185" w:rsidRPr="00AC2F34" w14:paraId="15564F36" w14:textId="77777777" w:rsidTr="00197E03">
        <w:trPr>
          <w:trHeight w:val="255"/>
        </w:trPr>
        <w:tc>
          <w:tcPr>
            <w:tcW w:w="1987" w:type="dxa"/>
            <w:tcBorders>
              <w:top w:val="nil"/>
              <w:left w:val="single" w:sz="4" w:space="0" w:color="auto"/>
              <w:bottom w:val="single" w:sz="4" w:space="0" w:color="auto"/>
              <w:right w:val="single" w:sz="4" w:space="0" w:color="auto"/>
            </w:tcBorders>
            <w:vAlign w:val="bottom"/>
          </w:tcPr>
          <w:p w14:paraId="15564F30" w14:textId="77777777" w:rsidR="00620185" w:rsidRPr="00AC2F34" w:rsidRDefault="00620185">
            <w:pPr>
              <w:pStyle w:val="AppendixTableText"/>
              <w:jc w:val="left"/>
              <w:rPr>
                <w:rFonts w:ascii="Tahoma" w:hAnsi="Tahoma" w:cs="Tahoma"/>
              </w:rPr>
            </w:pPr>
            <w:r w:rsidRPr="00AC2F34">
              <w:rPr>
                <w:rFonts w:ascii="Tahoma" w:hAnsi="Tahoma" w:cs="Tahoma"/>
              </w:rPr>
              <w:t>System Center Advisor</w:t>
            </w:r>
          </w:p>
        </w:tc>
        <w:tc>
          <w:tcPr>
            <w:tcW w:w="1620" w:type="dxa"/>
            <w:tcBorders>
              <w:top w:val="nil"/>
              <w:left w:val="nil"/>
              <w:bottom w:val="single" w:sz="4" w:space="0" w:color="auto"/>
              <w:right w:val="single" w:sz="4" w:space="0" w:color="auto"/>
            </w:tcBorders>
            <w:vAlign w:val="bottom"/>
          </w:tcPr>
          <w:p w14:paraId="15564F31" w14:textId="77777777" w:rsidR="00620185" w:rsidRPr="00AC2F34" w:rsidRDefault="00620185">
            <w:pPr>
              <w:pStyle w:val="AppendixTableText"/>
              <w:rPr>
                <w:rFonts w:ascii="Tahoma" w:hAnsi="Tahoma" w:cs="Tahoma"/>
              </w:rPr>
            </w:pPr>
          </w:p>
        </w:tc>
        <w:tc>
          <w:tcPr>
            <w:tcW w:w="1620" w:type="dxa"/>
            <w:tcBorders>
              <w:top w:val="nil"/>
              <w:left w:val="nil"/>
              <w:bottom w:val="single" w:sz="4" w:space="0" w:color="auto"/>
              <w:right w:val="single" w:sz="4" w:space="0" w:color="auto"/>
            </w:tcBorders>
            <w:vAlign w:val="bottom"/>
          </w:tcPr>
          <w:p w14:paraId="15564F32" w14:textId="77777777" w:rsidR="00620185" w:rsidRPr="00AC2F34" w:rsidRDefault="00620185">
            <w:pPr>
              <w:pStyle w:val="AppendixTableText"/>
              <w:rPr>
                <w:rFonts w:ascii="Tahoma" w:hAnsi="Tahoma" w:cs="Tahoma"/>
              </w:rPr>
            </w:pPr>
          </w:p>
        </w:tc>
        <w:tc>
          <w:tcPr>
            <w:tcW w:w="1620" w:type="dxa"/>
            <w:tcBorders>
              <w:top w:val="nil"/>
              <w:left w:val="nil"/>
              <w:bottom w:val="single" w:sz="4" w:space="0" w:color="auto"/>
              <w:right w:val="single" w:sz="4" w:space="0" w:color="auto"/>
            </w:tcBorders>
            <w:vAlign w:val="bottom"/>
          </w:tcPr>
          <w:p w14:paraId="15564F33" w14:textId="77777777" w:rsidR="00620185" w:rsidRPr="00AC2F34" w:rsidRDefault="00620185">
            <w:pPr>
              <w:pStyle w:val="AppendixTableText"/>
              <w:rPr>
                <w:rFonts w:ascii="Tahoma" w:hAnsi="Tahoma" w:cs="Tahoma"/>
              </w:rPr>
            </w:pPr>
            <w:r w:rsidRPr="00AC2F34">
              <w:rPr>
                <w:rFonts w:ascii="Tahoma" w:hAnsi="Tahoma" w:cs="Tahoma"/>
              </w:rPr>
              <w:t>Ja</w:t>
            </w:r>
          </w:p>
        </w:tc>
        <w:tc>
          <w:tcPr>
            <w:tcW w:w="1440" w:type="dxa"/>
            <w:tcBorders>
              <w:top w:val="nil"/>
              <w:left w:val="nil"/>
              <w:bottom w:val="single" w:sz="4" w:space="0" w:color="auto"/>
              <w:right w:val="single" w:sz="4" w:space="0" w:color="auto"/>
            </w:tcBorders>
          </w:tcPr>
          <w:p w14:paraId="15564F34" w14:textId="77777777" w:rsidR="00620185" w:rsidRPr="00AC2F34" w:rsidRDefault="00620185">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15564F35" w14:textId="77777777" w:rsidR="00620185" w:rsidRPr="00AC2F34" w:rsidRDefault="00620185">
            <w:pPr>
              <w:pStyle w:val="AppendixTableText"/>
              <w:rPr>
                <w:rFonts w:ascii="Tahoma" w:hAnsi="Tahoma" w:cs="Tahoma"/>
              </w:rPr>
            </w:pPr>
          </w:p>
        </w:tc>
      </w:tr>
      <w:tr w:rsidR="004B4C79" w:rsidRPr="00AC2F34" w14:paraId="15564F3D" w14:textId="77777777" w:rsidTr="00197E03">
        <w:trPr>
          <w:trHeight w:val="255"/>
        </w:trPr>
        <w:tc>
          <w:tcPr>
            <w:tcW w:w="1987" w:type="dxa"/>
            <w:tcBorders>
              <w:top w:val="nil"/>
              <w:left w:val="single" w:sz="4" w:space="0" w:color="auto"/>
              <w:bottom w:val="single" w:sz="4" w:space="0" w:color="auto"/>
              <w:right w:val="single" w:sz="4" w:space="0" w:color="auto"/>
            </w:tcBorders>
            <w:vAlign w:val="bottom"/>
          </w:tcPr>
          <w:p w14:paraId="15564F37" w14:textId="77777777" w:rsidR="004B4C79" w:rsidRPr="00AC2F34" w:rsidRDefault="002D0CFC" w:rsidP="002D0CFC">
            <w:pPr>
              <w:pStyle w:val="AppendixTableText"/>
              <w:jc w:val="left"/>
              <w:rPr>
                <w:rFonts w:ascii="Tahoma" w:hAnsi="Tahoma" w:cs="Tahoma"/>
              </w:rPr>
            </w:pPr>
            <w:r w:rsidRPr="00AC2F34">
              <w:rPr>
                <w:rFonts w:ascii="Tahoma" w:hAnsi="Tahoma" w:cs="Tahoma"/>
              </w:rPr>
              <w:t>“</w:t>
            </w:r>
            <w:r w:rsidR="004B4C79" w:rsidRPr="00AC2F34">
              <w:rPr>
                <w:rFonts w:ascii="Tahoma" w:hAnsi="Tahoma" w:cs="Tahoma"/>
              </w:rPr>
              <w:t>Koude</w:t>
            </w:r>
            <w:r w:rsidRPr="00AC2F34">
              <w:rPr>
                <w:rFonts w:ascii="Tahoma" w:hAnsi="Tahoma" w:cs="Tahoma"/>
              </w:rPr>
              <w:t>”</w:t>
            </w:r>
            <w:r w:rsidR="004B4C79" w:rsidRPr="00AC2F34">
              <w:rPr>
                <w:rFonts w:ascii="Tahoma" w:hAnsi="Tahoma" w:cs="Tahoma"/>
              </w:rPr>
              <w:t xml:space="preserve"> back-up voor herstel na noodgeval</w:t>
            </w:r>
          </w:p>
        </w:tc>
        <w:tc>
          <w:tcPr>
            <w:tcW w:w="1620" w:type="dxa"/>
            <w:tcBorders>
              <w:top w:val="nil"/>
              <w:left w:val="nil"/>
              <w:bottom w:val="single" w:sz="4" w:space="0" w:color="auto"/>
              <w:right w:val="single" w:sz="4" w:space="0" w:color="auto"/>
            </w:tcBorders>
            <w:vAlign w:val="bottom"/>
          </w:tcPr>
          <w:p w14:paraId="15564F38" w14:textId="77777777" w:rsidR="004B4C79" w:rsidRPr="00AC2F34" w:rsidRDefault="004B4C79">
            <w:pPr>
              <w:pStyle w:val="AppendixTableText"/>
              <w:rPr>
                <w:rFonts w:ascii="Tahoma" w:hAnsi="Tahoma" w:cs="Tahoma"/>
              </w:rPr>
            </w:pPr>
          </w:p>
        </w:tc>
        <w:tc>
          <w:tcPr>
            <w:tcW w:w="1620" w:type="dxa"/>
            <w:tcBorders>
              <w:top w:val="nil"/>
              <w:left w:val="nil"/>
              <w:bottom w:val="single" w:sz="4" w:space="0" w:color="auto"/>
              <w:right w:val="single" w:sz="4" w:space="0" w:color="auto"/>
            </w:tcBorders>
            <w:vAlign w:val="bottom"/>
          </w:tcPr>
          <w:p w14:paraId="15564F39" w14:textId="77777777" w:rsidR="004B4C79" w:rsidRPr="00AC2F34" w:rsidRDefault="004B4C79">
            <w:pPr>
              <w:pStyle w:val="AppendixTableText"/>
              <w:rPr>
                <w:rFonts w:ascii="Tahoma" w:hAnsi="Tahoma" w:cs="Tahoma"/>
              </w:rPr>
            </w:pPr>
          </w:p>
        </w:tc>
        <w:tc>
          <w:tcPr>
            <w:tcW w:w="1620" w:type="dxa"/>
            <w:tcBorders>
              <w:top w:val="nil"/>
              <w:left w:val="nil"/>
              <w:bottom w:val="single" w:sz="4" w:space="0" w:color="auto"/>
              <w:right w:val="single" w:sz="4" w:space="0" w:color="auto"/>
            </w:tcBorders>
            <w:vAlign w:val="bottom"/>
          </w:tcPr>
          <w:p w14:paraId="15564F3A" w14:textId="77777777" w:rsidR="004B4C79" w:rsidRPr="00AC2F34" w:rsidRDefault="004B4C79">
            <w:pPr>
              <w:pStyle w:val="AppendixTableText"/>
              <w:rPr>
                <w:rFonts w:ascii="Tahoma" w:hAnsi="Tahoma" w:cs="Tahoma"/>
              </w:rPr>
            </w:pPr>
            <w:r w:rsidRPr="00AC2F34">
              <w:rPr>
                <w:rFonts w:ascii="Tahoma" w:hAnsi="Tahoma" w:cs="Tahoma"/>
              </w:rPr>
              <w:t>Ja</w:t>
            </w:r>
          </w:p>
        </w:tc>
        <w:tc>
          <w:tcPr>
            <w:tcW w:w="1440" w:type="dxa"/>
            <w:tcBorders>
              <w:top w:val="nil"/>
              <w:left w:val="nil"/>
              <w:bottom w:val="single" w:sz="4" w:space="0" w:color="auto"/>
              <w:right w:val="single" w:sz="4" w:space="0" w:color="auto"/>
            </w:tcBorders>
          </w:tcPr>
          <w:p w14:paraId="15564F3B" w14:textId="77777777" w:rsidR="004B4C79" w:rsidRPr="00AC2F34"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15564F3C" w14:textId="77777777" w:rsidR="004B4C79" w:rsidRPr="00AC2F34" w:rsidRDefault="004B4C79">
            <w:pPr>
              <w:pStyle w:val="AppendixTableText"/>
              <w:rPr>
                <w:rFonts w:ascii="Tahoma" w:hAnsi="Tahoma" w:cs="Tahoma"/>
              </w:rPr>
            </w:pPr>
          </w:p>
        </w:tc>
      </w:tr>
      <w:tr w:rsidR="004B4C79" w:rsidRPr="00AC2F34" w14:paraId="15564F44" w14:textId="77777777" w:rsidTr="00197E03">
        <w:trPr>
          <w:trHeight w:val="255"/>
        </w:trPr>
        <w:tc>
          <w:tcPr>
            <w:tcW w:w="1987" w:type="dxa"/>
            <w:tcBorders>
              <w:top w:val="single" w:sz="4" w:space="0" w:color="auto"/>
              <w:left w:val="single" w:sz="4" w:space="0" w:color="auto"/>
              <w:bottom w:val="single" w:sz="4" w:space="0" w:color="auto"/>
              <w:right w:val="single" w:sz="4" w:space="0" w:color="auto"/>
            </w:tcBorders>
            <w:vAlign w:val="bottom"/>
          </w:tcPr>
          <w:p w14:paraId="15564F3E" w14:textId="77777777" w:rsidR="004B4C79" w:rsidRPr="00AC2F34" w:rsidRDefault="004B4C79">
            <w:pPr>
              <w:pStyle w:val="AppendixTableText"/>
              <w:jc w:val="left"/>
              <w:rPr>
                <w:rFonts w:ascii="Tahoma" w:hAnsi="Tahoma" w:cs="Tahoma"/>
              </w:rPr>
            </w:pPr>
            <w:r w:rsidRPr="00AC2F34">
              <w:rPr>
                <w:rFonts w:ascii="Tahoma" w:hAnsi="Tahoma" w:cs="Tahoma"/>
              </w:rPr>
              <w:t>TechNet SA Subscription Services</w:t>
            </w:r>
          </w:p>
        </w:tc>
        <w:tc>
          <w:tcPr>
            <w:tcW w:w="1620" w:type="dxa"/>
            <w:tcBorders>
              <w:top w:val="single" w:sz="4" w:space="0" w:color="auto"/>
              <w:left w:val="nil"/>
              <w:bottom w:val="single" w:sz="4" w:space="0" w:color="auto"/>
              <w:right w:val="single" w:sz="4" w:space="0" w:color="auto"/>
            </w:tcBorders>
            <w:vAlign w:val="bottom"/>
          </w:tcPr>
          <w:p w14:paraId="15564F3F" w14:textId="77777777" w:rsidR="004B4C79" w:rsidRPr="00AC2F34" w:rsidRDefault="004B4C79">
            <w:pPr>
              <w:pStyle w:val="AppendixTableText"/>
              <w:rPr>
                <w:rFonts w:ascii="Tahoma" w:hAnsi="Tahoma" w:cs="Tahoma"/>
              </w:rPr>
            </w:pPr>
            <w:r w:rsidRPr="00AC2F34">
              <w:rPr>
                <w:rFonts w:ascii="Tahoma" w:hAnsi="Tahoma" w:cs="Tahoma"/>
              </w:rPr>
              <w:t>Ja</w:t>
            </w:r>
          </w:p>
        </w:tc>
        <w:tc>
          <w:tcPr>
            <w:tcW w:w="1620" w:type="dxa"/>
            <w:tcBorders>
              <w:top w:val="single" w:sz="4" w:space="0" w:color="auto"/>
              <w:left w:val="nil"/>
              <w:bottom w:val="single" w:sz="4" w:space="0" w:color="auto"/>
              <w:right w:val="single" w:sz="4" w:space="0" w:color="auto"/>
            </w:tcBorders>
            <w:vAlign w:val="bottom"/>
          </w:tcPr>
          <w:p w14:paraId="15564F40" w14:textId="77777777" w:rsidR="004B4C79" w:rsidRPr="00AC2F34" w:rsidRDefault="004B4C79">
            <w:pPr>
              <w:pStyle w:val="AppendixTableText"/>
              <w:rPr>
                <w:rFonts w:ascii="Tahoma" w:hAnsi="Tahoma" w:cs="Tahoma"/>
              </w:rPr>
            </w:pPr>
            <w:r w:rsidRPr="00AC2F34">
              <w:rPr>
                <w:rFonts w:ascii="Tahoma" w:hAnsi="Tahoma" w:cs="Tahoma"/>
              </w:rPr>
              <w:t>Ja</w:t>
            </w:r>
          </w:p>
        </w:tc>
        <w:tc>
          <w:tcPr>
            <w:tcW w:w="1620" w:type="dxa"/>
            <w:tcBorders>
              <w:top w:val="single" w:sz="4" w:space="0" w:color="auto"/>
              <w:left w:val="nil"/>
              <w:bottom w:val="single" w:sz="4" w:space="0" w:color="auto"/>
              <w:right w:val="single" w:sz="4" w:space="0" w:color="auto"/>
            </w:tcBorders>
            <w:vAlign w:val="bottom"/>
          </w:tcPr>
          <w:p w14:paraId="15564F41" w14:textId="77777777" w:rsidR="004B4C79" w:rsidRPr="00AC2F34" w:rsidRDefault="004B4C79">
            <w:pPr>
              <w:pStyle w:val="AppendixTableText"/>
              <w:rPr>
                <w:rFonts w:ascii="Tahoma" w:hAnsi="Tahoma" w:cs="Tahoma"/>
              </w:rPr>
            </w:pPr>
            <w:r w:rsidRPr="00AC2F34">
              <w:rPr>
                <w:rFonts w:ascii="Tahoma" w:hAnsi="Tahoma" w:cs="Tahoma"/>
              </w:rPr>
              <w:t>Ja</w:t>
            </w:r>
          </w:p>
        </w:tc>
        <w:tc>
          <w:tcPr>
            <w:tcW w:w="1440" w:type="dxa"/>
            <w:tcBorders>
              <w:top w:val="single" w:sz="4" w:space="0" w:color="auto"/>
              <w:left w:val="nil"/>
              <w:bottom w:val="single" w:sz="4" w:space="0" w:color="auto"/>
              <w:right w:val="single" w:sz="4" w:space="0" w:color="auto"/>
            </w:tcBorders>
          </w:tcPr>
          <w:p w14:paraId="15564F42" w14:textId="77777777" w:rsidR="004B4C79" w:rsidRPr="00AC2F34" w:rsidRDefault="004B4C79">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tcPr>
          <w:p w14:paraId="15564F43" w14:textId="77777777" w:rsidR="004B4C79" w:rsidRPr="00AC2F34" w:rsidRDefault="004B4C79">
            <w:pPr>
              <w:pStyle w:val="AppendixTableText"/>
              <w:rPr>
                <w:rFonts w:ascii="Tahoma" w:hAnsi="Tahoma" w:cs="Tahoma"/>
              </w:rPr>
            </w:pPr>
          </w:p>
        </w:tc>
      </w:tr>
      <w:tr w:rsidR="004B4C79" w:rsidRPr="00AC2F34" w14:paraId="15564F4B" w14:textId="77777777" w:rsidTr="00197E03">
        <w:trPr>
          <w:trHeight w:val="255"/>
        </w:trPr>
        <w:tc>
          <w:tcPr>
            <w:tcW w:w="1987" w:type="dxa"/>
            <w:tcBorders>
              <w:top w:val="nil"/>
              <w:left w:val="single" w:sz="4" w:space="0" w:color="auto"/>
              <w:bottom w:val="single" w:sz="4" w:space="0" w:color="auto"/>
              <w:right w:val="single" w:sz="4" w:space="0" w:color="auto"/>
            </w:tcBorders>
            <w:vAlign w:val="bottom"/>
          </w:tcPr>
          <w:p w14:paraId="15564F45" w14:textId="77777777" w:rsidR="004B4C79" w:rsidRPr="00AC2F34" w:rsidRDefault="004B4C79">
            <w:pPr>
              <w:pStyle w:val="AppendixTableText"/>
              <w:jc w:val="left"/>
              <w:rPr>
                <w:rFonts w:ascii="Tahoma" w:hAnsi="Tahoma" w:cs="Tahoma"/>
              </w:rPr>
            </w:pPr>
            <w:r w:rsidRPr="00AC2F34">
              <w:rPr>
                <w:rFonts w:ascii="Tahoma" w:hAnsi="Tahoma" w:cs="Tahoma"/>
              </w:rPr>
              <w:t>TechNet Plus Direct</w:t>
            </w:r>
          </w:p>
        </w:tc>
        <w:tc>
          <w:tcPr>
            <w:tcW w:w="1620" w:type="dxa"/>
            <w:tcBorders>
              <w:top w:val="nil"/>
              <w:left w:val="nil"/>
              <w:bottom w:val="single" w:sz="4" w:space="0" w:color="auto"/>
              <w:right w:val="single" w:sz="4" w:space="0" w:color="auto"/>
            </w:tcBorders>
            <w:vAlign w:val="bottom"/>
          </w:tcPr>
          <w:p w14:paraId="15564F46" w14:textId="77777777" w:rsidR="004B4C79" w:rsidRPr="00AC2F34" w:rsidRDefault="004B4C79">
            <w:pPr>
              <w:pStyle w:val="AppendixTableText"/>
              <w:rPr>
                <w:rFonts w:ascii="Tahoma" w:hAnsi="Tahoma" w:cs="Tahoma"/>
              </w:rPr>
            </w:pPr>
          </w:p>
        </w:tc>
        <w:tc>
          <w:tcPr>
            <w:tcW w:w="1620" w:type="dxa"/>
            <w:tcBorders>
              <w:top w:val="nil"/>
              <w:left w:val="nil"/>
              <w:bottom w:val="single" w:sz="4" w:space="0" w:color="auto"/>
              <w:right w:val="single" w:sz="4" w:space="0" w:color="auto"/>
            </w:tcBorders>
            <w:vAlign w:val="bottom"/>
          </w:tcPr>
          <w:p w14:paraId="15564F47" w14:textId="77777777" w:rsidR="004B4C79" w:rsidRPr="00AC2F34" w:rsidRDefault="004B4C79">
            <w:pPr>
              <w:pStyle w:val="AppendixTableText"/>
              <w:rPr>
                <w:rFonts w:ascii="Tahoma" w:hAnsi="Tahoma" w:cs="Tahoma"/>
              </w:rPr>
            </w:pPr>
          </w:p>
        </w:tc>
        <w:tc>
          <w:tcPr>
            <w:tcW w:w="1620" w:type="dxa"/>
            <w:tcBorders>
              <w:top w:val="nil"/>
              <w:left w:val="nil"/>
              <w:bottom w:val="single" w:sz="4" w:space="0" w:color="auto"/>
              <w:right w:val="single" w:sz="4" w:space="0" w:color="auto"/>
            </w:tcBorders>
            <w:vAlign w:val="bottom"/>
          </w:tcPr>
          <w:p w14:paraId="15564F48" w14:textId="77777777" w:rsidR="004B4C79" w:rsidRPr="00AC2F34" w:rsidRDefault="004B4C79">
            <w:pPr>
              <w:pStyle w:val="AppendixTableText"/>
              <w:rPr>
                <w:rFonts w:ascii="Tahoma" w:hAnsi="Tahoma" w:cs="Tahoma"/>
              </w:rPr>
            </w:pPr>
            <w:r w:rsidRPr="00AC2F34">
              <w:rPr>
                <w:rFonts w:ascii="Tahoma" w:hAnsi="Tahoma" w:cs="Tahoma"/>
              </w:rPr>
              <w:t>Ja</w:t>
            </w:r>
          </w:p>
        </w:tc>
        <w:tc>
          <w:tcPr>
            <w:tcW w:w="1440" w:type="dxa"/>
            <w:tcBorders>
              <w:top w:val="nil"/>
              <w:left w:val="nil"/>
              <w:bottom w:val="single" w:sz="4" w:space="0" w:color="auto"/>
              <w:right w:val="single" w:sz="4" w:space="0" w:color="auto"/>
            </w:tcBorders>
          </w:tcPr>
          <w:p w14:paraId="15564F49" w14:textId="77777777" w:rsidR="004B4C79" w:rsidRPr="00AC2F34" w:rsidRDefault="004B4C79">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15564F4A" w14:textId="77777777" w:rsidR="004B4C79" w:rsidRPr="00AC2F34" w:rsidRDefault="004B4C79">
            <w:pPr>
              <w:pStyle w:val="AppendixTableText"/>
              <w:rPr>
                <w:rFonts w:ascii="Tahoma" w:hAnsi="Tahoma" w:cs="Tahoma"/>
              </w:rPr>
            </w:pPr>
          </w:p>
        </w:tc>
      </w:tr>
      <w:tr w:rsidR="004B4C79" w:rsidRPr="00AC2F34" w14:paraId="15564F52" w14:textId="77777777" w:rsidTr="00197E03">
        <w:trPr>
          <w:trHeight w:val="246"/>
        </w:trPr>
        <w:tc>
          <w:tcPr>
            <w:tcW w:w="1987" w:type="dxa"/>
            <w:tcBorders>
              <w:top w:val="single" w:sz="6" w:space="0" w:color="auto"/>
              <w:left w:val="single" w:sz="4" w:space="0" w:color="auto"/>
              <w:bottom w:val="single" w:sz="6" w:space="0" w:color="auto"/>
              <w:right w:val="single" w:sz="6" w:space="0" w:color="auto"/>
            </w:tcBorders>
            <w:vAlign w:val="bottom"/>
          </w:tcPr>
          <w:p w14:paraId="15564F4C" w14:textId="77777777" w:rsidR="004B4C79" w:rsidRPr="00AC2F34" w:rsidRDefault="004B4C79" w:rsidP="005F52C6">
            <w:pPr>
              <w:pStyle w:val="AppendixTableText"/>
              <w:jc w:val="left"/>
              <w:rPr>
                <w:rFonts w:ascii="Tahoma" w:hAnsi="Tahoma" w:cs="Tahoma"/>
              </w:rPr>
            </w:pPr>
            <w:r w:rsidRPr="00AC2F34">
              <w:rPr>
                <w:rFonts w:ascii="Tahoma" w:hAnsi="Tahoma" w:cs="Tahoma"/>
              </w:rPr>
              <w:t>Windows Thin PC</w:t>
            </w:r>
          </w:p>
        </w:tc>
        <w:tc>
          <w:tcPr>
            <w:tcW w:w="1620" w:type="dxa"/>
            <w:tcBorders>
              <w:top w:val="single" w:sz="6" w:space="0" w:color="auto"/>
              <w:left w:val="single" w:sz="6" w:space="0" w:color="auto"/>
              <w:bottom w:val="single" w:sz="6" w:space="0" w:color="auto"/>
              <w:right w:val="single" w:sz="6" w:space="0" w:color="auto"/>
            </w:tcBorders>
            <w:vAlign w:val="bottom"/>
          </w:tcPr>
          <w:p w14:paraId="15564F4D" w14:textId="77777777" w:rsidR="004B4C79" w:rsidRPr="00AC2F34" w:rsidRDefault="004B4C79" w:rsidP="005F52C6">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6" w:space="0" w:color="auto"/>
            </w:tcBorders>
            <w:vAlign w:val="bottom"/>
          </w:tcPr>
          <w:p w14:paraId="15564F4E" w14:textId="77777777" w:rsidR="004B4C79" w:rsidRPr="00AC2F34" w:rsidRDefault="004B4C79" w:rsidP="005F52C6">
            <w:pPr>
              <w:pStyle w:val="AppendixTableText"/>
              <w:rPr>
                <w:rFonts w:ascii="Tahoma" w:hAnsi="Tahoma" w:cs="Tahoma"/>
              </w:rPr>
            </w:pPr>
            <w:r w:rsidRPr="00AC2F34">
              <w:rPr>
                <w:rFonts w:ascii="Tahoma" w:hAnsi="Tahoma" w:cs="Tahoma"/>
              </w:rPr>
              <w:t>Ja</w:t>
            </w:r>
          </w:p>
        </w:tc>
        <w:tc>
          <w:tcPr>
            <w:tcW w:w="1620" w:type="dxa"/>
            <w:tcBorders>
              <w:top w:val="single" w:sz="6" w:space="0" w:color="auto"/>
              <w:left w:val="single" w:sz="6" w:space="0" w:color="auto"/>
              <w:bottom w:val="single" w:sz="6" w:space="0" w:color="auto"/>
              <w:right w:val="single" w:sz="4" w:space="0" w:color="auto"/>
            </w:tcBorders>
            <w:vAlign w:val="bottom"/>
          </w:tcPr>
          <w:p w14:paraId="15564F4F" w14:textId="77777777" w:rsidR="004B4C79" w:rsidRPr="00AC2F34" w:rsidRDefault="004B4C79" w:rsidP="005F52C6">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bottom"/>
          </w:tcPr>
          <w:p w14:paraId="15564F50" w14:textId="77777777" w:rsidR="004B4C79" w:rsidRPr="00AC2F34" w:rsidRDefault="004B4C79" w:rsidP="005F52C6">
            <w:pPr>
              <w:pStyle w:val="AppendixTableText"/>
              <w:rPr>
                <w:rFonts w:ascii="Tahoma" w:hAnsi="Tahoma" w:cs="Tahoma"/>
              </w:rPr>
            </w:pPr>
            <w:r w:rsidRPr="00AC2F34">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vAlign w:val="bottom"/>
          </w:tcPr>
          <w:p w14:paraId="15564F51" w14:textId="77777777" w:rsidR="004B4C79" w:rsidRPr="00AC2F34" w:rsidRDefault="004B4C79" w:rsidP="005F52C6">
            <w:pPr>
              <w:pStyle w:val="AppendixTableText"/>
              <w:rPr>
                <w:rFonts w:ascii="Tahoma" w:hAnsi="Tahoma" w:cs="Tahoma"/>
              </w:rPr>
            </w:pPr>
          </w:p>
        </w:tc>
      </w:tr>
      <w:tr w:rsidR="004B4C79" w:rsidRPr="00AC2F34" w14:paraId="15564F59" w14:textId="77777777" w:rsidTr="00197E03">
        <w:trPr>
          <w:trHeight w:val="255"/>
        </w:trPr>
        <w:tc>
          <w:tcPr>
            <w:tcW w:w="1987" w:type="dxa"/>
            <w:tcBorders>
              <w:top w:val="single" w:sz="6" w:space="0" w:color="auto"/>
              <w:left w:val="single" w:sz="4" w:space="0" w:color="auto"/>
              <w:bottom w:val="single" w:sz="6" w:space="0" w:color="auto"/>
              <w:right w:val="single" w:sz="6" w:space="0" w:color="auto"/>
            </w:tcBorders>
            <w:vAlign w:val="bottom"/>
          </w:tcPr>
          <w:p w14:paraId="15564F53" w14:textId="77777777" w:rsidR="004B4C79" w:rsidRPr="00AC2F34" w:rsidRDefault="004B4C79">
            <w:pPr>
              <w:pStyle w:val="AppendixTableText"/>
              <w:jc w:val="left"/>
              <w:rPr>
                <w:rFonts w:ascii="Tahoma" w:hAnsi="Tahoma" w:cs="Tahoma"/>
              </w:rPr>
            </w:pPr>
            <w:r w:rsidRPr="00AC2F34">
              <w:rPr>
                <w:rFonts w:ascii="Tahoma" w:hAnsi="Tahoma" w:cs="Tahoma"/>
              </w:rPr>
              <w:t>Extended HotFix Support</w:t>
            </w:r>
          </w:p>
        </w:tc>
        <w:tc>
          <w:tcPr>
            <w:tcW w:w="1620" w:type="dxa"/>
            <w:tcBorders>
              <w:top w:val="single" w:sz="6" w:space="0" w:color="auto"/>
              <w:left w:val="single" w:sz="6" w:space="0" w:color="auto"/>
              <w:bottom w:val="single" w:sz="6" w:space="0" w:color="auto"/>
              <w:right w:val="single" w:sz="6" w:space="0" w:color="auto"/>
            </w:tcBorders>
            <w:vAlign w:val="bottom"/>
          </w:tcPr>
          <w:p w14:paraId="15564F54" w14:textId="77777777" w:rsidR="004B4C79" w:rsidRPr="00AC2F34" w:rsidRDefault="004B4C79">
            <w:pPr>
              <w:pStyle w:val="AppendixTableText"/>
              <w:rPr>
                <w:rFonts w:ascii="Tahoma" w:hAnsi="Tahoma" w:cs="Tahoma"/>
              </w:rPr>
            </w:pPr>
            <w:r w:rsidRPr="00AC2F34">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bottom"/>
          </w:tcPr>
          <w:p w14:paraId="15564F55" w14:textId="77777777" w:rsidR="004B4C79" w:rsidRPr="00AC2F34" w:rsidRDefault="004B4C79">
            <w:pPr>
              <w:pStyle w:val="AppendixTableText"/>
              <w:rPr>
                <w:rFonts w:ascii="Tahoma" w:hAnsi="Tahoma" w:cs="Tahoma"/>
              </w:rPr>
            </w:pPr>
            <w:r w:rsidRPr="00AC2F34">
              <w:rPr>
                <w:rFonts w:ascii="Tahoma" w:hAnsi="Tahoma" w:cs="Tahoma"/>
              </w:rPr>
              <w:t>Ja</w:t>
            </w:r>
          </w:p>
        </w:tc>
        <w:tc>
          <w:tcPr>
            <w:tcW w:w="1620" w:type="dxa"/>
            <w:tcBorders>
              <w:top w:val="single" w:sz="6" w:space="0" w:color="auto"/>
              <w:left w:val="single" w:sz="6" w:space="0" w:color="auto"/>
              <w:bottom w:val="single" w:sz="6" w:space="0" w:color="auto"/>
              <w:right w:val="single" w:sz="4" w:space="0" w:color="auto"/>
            </w:tcBorders>
            <w:vAlign w:val="bottom"/>
          </w:tcPr>
          <w:p w14:paraId="15564F56" w14:textId="77777777" w:rsidR="004B4C79" w:rsidRPr="00AC2F34" w:rsidRDefault="004B4C79">
            <w:pPr>
              <w:pStyle w:val="AppendixTableText"/>
              <w:rPr>
                <w:rStyle w:val="CommentReference"/>
                <w:rFonts w:ascii="Tahoma" w:hAnsi="Tahoma" w:cs="Tahoma"/>
                <w:sz w:val="18"/>
                <w:szCs w:val="18"/>
              </w:rPr>
            </w:pPr>
            <w:r w:rsidRPr="00AC2F34">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tcPr>
          <w:p w14:paraId="15564F57" w14:textId="77777777" w:rsidR="004B4C79" w:rsidRPr="00AC2F34" w:rsidRDefault="004B4C79">
            <w:pPr>
              <w:pStyle w:val="AppendixTableText"/>
              <w:rPr>
                <w:rFonts w:ascii="Tahoma" w:hAnsi="Tahoma" w:cs="Tahoma"/>
              </w:rPr>
            </w:pPr>
            <w:r w:rsidRPr="00AC2F34">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tcPr>
          <w:p w14:paraId="15564F58" w14:textId="77777777" w:rsidR="004B4C79" w:rsidRPr="00AC2F34" w:rsidRDefault="004B4C79">
            <w:pPr>
              <w:pStyle w:val="AppendixTableText"/>
              <w:rPr>
                <w:rFonts w:ascii="Tahoma" w:hAnsi="Tahoma" w:cs="Tahoma"/>
              </w:rPr>
            </w:pPr>
          </w:p>
        </w:tc>
      </w:tr>
      <w:tr w:rsidR="004B4C79" w:rsidRPr="00AC2F34" w14:paraId="15564F60" w14:textId="77777777" w:rsidTr="00197E03">
        <w:trPr>
          <w:trHeight w:val="255"/>
        </w:trPr>
        <w:tc>
          <w:tcPr>
            <w:tcW w:w="1987" w:type="dxa"/>
            <w:tcBorders>
              <w:top w:val="single" w:sz="6" w:space="0" w:color="auto"/>
              <w:left w:val="single" w:sz="4" w:space="0" w:color="auto"/>
              <w:bottom w:val="single" w:sz="6" w:space="0" w:color="auto"/>
              <w:right w:val="single" w:sz="6" w:space="0" w:color="auto"/>
            </w:tcBorders>
            <w:vAlign w:val="bottom"/>
          </w:tcPr>
          <w:p w14:paraId="15564F5A" w14:textId="77777777" w:rsidR="004B4C79" w:rsidRPr="00AC2F34" w:rsidRDefault="004B4C79">
            <w:pPr>
              <w:pStyle w:val="AppendixTableText"/>
              <w:jc w:val="left"/>
              <w:rPr>
                <w:rFonts w:ascii="Tahoma" w:hAnsi="Tahoma" w:cs="Tahoma"/>
                <w:color w:val="000000"/>
              </w:rPr>
            </w:pPr>
            <w:r w:rsidRPr="00AC2F34">
              <w:rPr>
                <w:rFonts w:ascii="Tahoma" w:hAnsi="Tahoma" w:cs="Tahoma"/>
                <w:color w:val="000000"/>
              </w:rPr>
              <w:t>Microsoft Desktop Optimization Pack (MDOP)</w:t>
            </w:r>
          </w:p>
        </w:tc>
        <w:tc>
          <w:tcPr>
            <w:tcW w:w="1620" w:type="dxa"/>
            <w:tcBorders>
              <w:top w:val="single" w:sz="6" w:space="0" w:color="auto"/>
              <w:left w:val="single" w:sz="6" w:space="0" w:color="auto"/>
              <w:bottom w:val="single" w:sz="6" w:space="0" w:color="auto"/>
              <w:right w:val="single" w:sz="6" w:space="0" w:color="auto"/>
            </w:tcBorders>
            <w:vAlign w:val="bottom"/>
          </w:tcPr>
          <w:p w14:paraId="15564F5B" w14:textId="77777777" w:rsidR="004B4C79" w:rsidRPr="00AC2F34" w:rsidRDefault="004B4C79">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6" w:space="0" w:color="auto"/>
            </w:tcBorders>
            <w:vAlign w:val="bottom"/>
          </w:tcPr>
          <w:p w14:paraId="15564F5C" w14:textId="77777777" w:rsidR="004B4C79" w:rsidRPr="00AC2F34" w:rsidRDefault="004B4C79" w:rsidP="0037362E">
            <w:pPr>
              <w:pStyle w:val="AppendixTableText"/>
              <w:spacing w:after="120"/>
              <w:rPr>
                <w:rFonts w:ascii="Tahoma" w:hAnsi="Tahoma" w:cs="Tahoma"/>
                <w:color w:val="000000"/>
              </w:rPr>
            </w:pPr>
            <w:r w:rsidRPr="00AC2F34">
              <w:rPr>
                <w:rFonts w:ascii="Tahoma" w:hAnsi="Tahoma" w:cs="Tahoma"/>
                <w:color w:val="000000"/>
              </w:rPr>
              <w:t>Ja</w:t>
            </w:r>
          </w:p>
        </w:tc>
        <w:tc>
          <w:tcPr>
            <w:tcW w:w="1620" w:type="dxa"/>
            <w:tcBorders>
              <w:top w:val="single" w:sz="6" w:space="0" w:color="auto"/>
              <w:left w:val="single" w:sz="6" w:space="0" w:color="auto"/>
              <w:bottom w:val="single" w:sz="6" w:space="0" w:color="auto"/>
              <w:right w:val="single" w:sz="4" w:space="0" w:color="auto"/>
            </w:tcBorders>
            <w:vAlign w:val="bottom"/>
          </w:tcPr>
          <w:p w14:paraId="15564F5D" w14:textId="77777777" w:rsidR="004B4C79" w:rsidRPr="00AC2F34" w:rsidRDefault="004B4C79">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tcPr>
          <w:p w14:paraId="15564F5E" w14:textId="77777777" w:rsidR="004B4C79" w:rsidRPr="00AC2F34" w:rsidRDefault="004B4C79" w:rsidP="0037362E">
            <w:pPr>
              <w:pStyle w:val="AppendixTableText"/>
              <w:spacing w:before="120"/>
              <w:rPr>
                <w:rFonts w:ascii="Tahoma" w:hAnsi="Tahoma" w:cs="Tahoma"/>
                <w:color w:val="000000"/>
              </w:rPr>
            </w:pPr>
            <w:r w:rsidRPr="00AC2F34">
              <w:rPr>
                <w:rFonts w:ascii="Tahoma" w:hAnsi="Tahoma" w:cs="Tahoma"/>
                <w:color w:val="000000"/>
              </w:rPr>
              <w:t>Ja</w:t>
            </w:r>
          </w:p>
        </w:tc>
        <w:tc>
          <w:tcPr>
            <w:tcW w:w="1440" w:type="dxa"/>
            <w:tcBorders>
              <w:top w:val="single" w:sz="6" w:space="0" w:color="auto"/>
              <w:left w:val="single" w:sz="6" w:space="0" w:color="auto"/>
              <w:bottom w:val="single" w:sz="6" w:space="0" w:color="auto"/>
              <w:right w:val="single" w:sz="4" w:space="0" w:color="auto"/>
            </w:tcBorders>
          </w:tcPr>
          <w:p w14:paraId="15564F5F" w14:textId="77777777" w:rsidR="004B4C79" w:rsidRPr="00AC2F34" w:rsidRDefault="004B4C79" w:rsidP="0037362E">
            <w:pPr>
              <w:pStyle w:val="AppendixTableText"/>
              <w:spacing w:before="120"/>
              <w:rPr>
                <w:rFonts w:ascii="Tahoma" w:hAnsi="Tahoma" w:cs="Tahoma"/>
                <w:color w:val="000000"/>
              </w:rPr>
            </w:pPr>
          </w:p>
        </w:tc>
      </w:tr>
      <w:tr w:rsidR="004B4C79" w:rsidRPr="00AC2F34" w14:paraId="15564F67" w14:textId="77777777" w:rsidTr="00197E03">
        <w:trPr>
          <w:trHeight w:val="255"/>
        </w:trPr>
        <w:tc>
          <w:tcPr>
            <w:tcW w:w="1987" w:type="dxa"/>
            <w:tcBorders>
              <w:top w:val="single" w:sz="6" w:space="0" w:color="auto"/>
              <w:left w:val="single" w:sz="4" w:space="0" w:color="auto"/>
              <w:bottom w:val="single" w:sz="6" w:space="0" w:color="auto"/>
              <w:right w:val="single" w:sz="6" w:space="0" w:color="auto"/>
            </w:tcBorders>
            <w:vAlign w:val="bottom"/>
          </w:tcPr>
          <w:p w14:paraId="15564F61" w14:textId="77777777" w:rsidR="004B4C79" w:rsidRPr="00AC2F34" w:rsidRDefault="00E7419A" w:rsidP="00E7419A">
            <w:pPr>
              <w:pStyle w:val="AppendixTableText"/>
              <w:jc w:val="left"/>
              <w:rPr>
                <w:rFonts w:ascii="Tahoma" w:hAnsi="Tahoma" w:cs="Tahoma"/>
                <w:color w:val="000000"/>
              </w:rPr>
            </w:pPr>
            <w:r w:rsidRPr="00AC2F34">
              <w:rPr>
                <w:rFonts w:ascii="Tahoma" w:hAnsi="Tahoma" w:cs="Tahoma"/>
                <w:color w:val="000000"/>
              </w:rPr>
              <w:t>Virtualisatierechten voor Windows Desktops</w:t>
            </w:r>
          </w:p>
        </w:tc>
        <w:tc>
          <w:tcPr>
            <w:tcW w:w="1620" w:type="dxa"/>
            <w:tcBorders>
              <w:top w:val="single" w:sz="6" w:space="0" w:color="auto"/>
              <w:left w:val="single" w:sz="6" w:space="0" w:color="auto"/>
              <w:bottom w:val="single" w:sz="6" w:space="0" w:color="auto"/>
              <w:right w:val="single" w:sz="6" w:space="0" w:color="auto"/>
            </w:tcBorders>
            <w:vAlign w:val="bottom"/>
          </w:tcPr>
          <w:p w14:paraId="15564F62" w14:textId="77777777" w:rsidR="004B4C79" w:rsidRPr="00AC2F34" w:rsidRDefault="004B4C79">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6" w:space="0" w:color="auto"/>
            </w:tcBorders>
            <w:vAlign w:val="bottom"/>
          </w:tcPr>
          <w:p w14:paraId="15564F63" w14:textId="77777777" w:rsidR="004B4C79" w:rsidRPr="00AC2F34" w:rsidRDefault="004B4C79" w:rsidP="0037362E">
            <w:pPr>
              <w:pStyle w:val="AppendixTableText"/>
              <w:spacing w:after="120"/>
              <w:rPr>
                <w:rFonts w:ascii="Tahoma" w:hAnsi="Tahoma" w:cs="Tahoma"/>
                <w:color w:val="000000"/>
              </w:rPr>
            </w:pPr>
            <w:r w:rsidRPr="00AC2F34">
              <w:rPr>
                <w:rFonts w:ascii="Tahoma" w:hAnsi="Tahoma" w:cs="Tahoma"/>
                <w:color w:val="000000"/>
              </w:rPr>
              <w:t>Ja</w:t>
            </w:r>
          </w:p>
        </w:tc>
        <w:tc>
          <w:tcPr>
            <w:tcW w:w="1620" w:type="dxa"/>
            <w:tcBorders>
              <w:top w:val="single" w:sz="6" w:space="0" w:color="auto"/>
              <w:left w:val="single" w:sz="6" w:space="0" w:color="auto"/>
              <w:bottom w:val="single" w:sz="6" w:space="0" w:color="auto"/>
              <w:right w:val="single" w:sz="4" w:space="0" w:color="auto"/>
            </w:tcBorders>
            <w:vAlign w:val="bottom"/>
          </w:tcPr>
          <w:p w14:paraId="15564F64" w14:textId="77777777" w:rsidR="004B4C79" w:rsidRPr="00AC2F34" w:rsidRDefault="004B4C79">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tcPr>
          <w:p w14:paraId="15564F65" w14:textId="77777777" w:rsidR="004B4C79" w:rsidRPr="00AC2F34" w:rsidRDefault="004B4C79" w:rsidP="0037362E">
            <w:pPr>
              <w:pStyle w:val="AppendixTableText"/>
              <w:spacing w:before="120"/>
              <w:rPr>
                <w:rFonts w:ascii="Tahoma" w:hAnsi="Tahoma" w:cs="Tahoma"/>
                <w:color w:val="000000"/>
              </w:rPr>
            </w:pPr>
            <w:r w:rsidRPr="00AC2F34">
              <w:rPr>
                <w:rFonts w:ascii="Tahoma" w:hAnsi="Tahoma" w:cs="Tahoma"/>
                <w:color w:val="000000"/>
              </w:rPr>
              <w:t>Ja</w:t>
            </w:r>
          </w:p>
        </w:tc>
        <w:tc>
          <w:tcPr>
            <w:tcW w:w="1440" w:type="dxa"/>
            <w:tcBorders>
              <w:top w:val="single" w:sz="6" w:space="0" w:color="auto"/>
              <w:left w:val="single" w:sz="6" w:space="0" w:color="auto"/>
              <w:bottom w:val="single" w:sz="6" w:space="0" w:color="auto"/>
              <w:right w:val="single" w:sz="4" w:space="0" w:color="auto"/>
            </w:tcBorders>
          </w:tcPr>
          <w:p w14:paraId="15564F66" w14:textId="77777777" w:rsidR="004B4C79" w:rsidRPr="00AC2F34" w:rsidRDefault="004B4C79" w:rsidP="0037362E">
            <w:pPr>
              <w:pStyle w:val="AppendixTableText"/>
              <w:spacing w:before="120"/>
              <w:rPr>
                <w:rFonts w:ascii="Tahoma" w:hAnsi="Tahoma" w:cs="Tahoma"/>
                <w:color w:val="000000"/>
              </w:rPr>
            </w:pPr>
          </w:p>
        </w:tc>
      </w:tr>
      <w:tr w:rsidR="004B4C79" w:rsidRPr="00AC2F34" w14:paraId="15564F6E" w14:textId="77777777" w:rsidTr="00197E03">
        <w:trPr>
          <w:trHeight w:val="255"/>
        </w:trPr>
        <w:tc>
          <w:tcPr>
            <w:tcW w:w="1987" w:type="dxa"/>
            <w:tcBorders>
              <w:top w:val="single" w:sz="6" w:space="0" w:color="auto"/>
              <w:left w:val="single" w:sz="4" w:space="0" w:color="auto"/>
              <w:bottom w:val="single" w:sz="6" w:space="0" w:color="auto"/>
              <w:right w:val="single" w:sz="6" w:space="0" w:color="auto"/>
            </w:tcBorders>
            <w:vAlign w:val="bottom"/>
          </w:tcPr>
          <w:p w14:paraId="15564F68" w14:textId="77777777" w:rsidR="004B4C79" w:rsidRPr="00AC2F34" w:rsidRDefault="004B4C79">
            <w:pPr>
              <w:pStyle w:val="AppendixTableText"/>
              <w:jc w:val="left"/>
              <w:rPr>
                <w:rFonts w:ascii="Tahoma" w:hAnsi="Tahoma" w:cs="Tahoma"/>
                <w:color w:val="000000"/>
              </w:rPr>
            </w:pPr>
            <w:r w:rsidRPr="00AC2F34">
              <w:rPr>
                <w:rFonts w:ascii="Tahoma" w:hAnsi="Tahoma" w:cs="Tahoma"/>
                <w:color w:val="000000"/>
              </w:rPr>
              <w:t>Windows Virtual Desktop Access (VDA)</w:t>
            </w:r>
          </w:p>
        </w:tc>
        <w:tc>
          <w:tcPr>
            <w:tcW w:w="1620" w:type="dxa"/>
            <w:tcBorders>
              <w:top w:val="single" w:sz="6" w:space="0" w:color="auto"/>
              <w:left w:val="single" w:sz="6" w:space="0" w:color="auto"/>
              <w:bottom w:val="single" w:sz="6" w:space="0" w:color="auto"/>
              <w:right w:val="single" w:sz="6" w:space="0" w:color="auto"/>
            </w:tcBorders>
            <w:vAlign w:val="bottom"/>
          </w:tcPr>
          <w:p w14:paraId="15564F69" w14:textId="77777777" w:rsidR="004B4C79" w:rsidRPr="00AC2F34" w:rsidRDefault="004B4C79">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6" w:space="0" w:color="auto"/>
            </w:tcBorders>
            <w:vAlign w:val="bottom"/>
          </w:tcPr>
          <w:p w14:paraId="15564F6A" w14:textId="77777777" w:rsidR="004B4C79" w:rsidRPr="00AC2F34" w:rsidRDefault="004B4C79" w:rsidP="0037362E">
            <w:pPr>
              <w:pStyle w:val="AppendixTableText"/>
              <w:spacing w:after="120"/>
              <w:rPr>
                <w:rFonts w:ascii="Tahoma" w:hAnsi="Tahoma" w:cs="Tahoma"/>
                <w:color w:val="000000"/>
              </w:rPr>
            </w:pPr>
            <w:r w:rsidRPr="00AC2F34">
              <w:rPr>
                <w:rFonts w:ascii="Tahoma" w:hAnsi="Tahoma" w:cs="Tahoma"/>
                <w:color w:val="000000"/>
              </w:rPr>
              <w:t>Ja</w:t>
            </w:r>
          </w:p>
        </w:tc>
        <w:tc>
          <w:tcPr>
            <w:tcW w:w="1620" w:type="dxa"/>
            <w:tcBorders>
              <w:top w:val="single" w:sz="6" w:space="0" w:color="auto"/>
              <w:left w:val="single" w:sz="6" w:space="0" w:color="auto"/>
              <w:bottom w:val="single" w:sz="6" w:space="0" w:color="auto"/>
              <w:right w:val="single" w:sz="4" w:space="0" w:color="auto"/>
            </w:tcBorders>
            <w:vAlign w:val="bottom"/>
          </w:tcPr>
          <w:p w14:paraId="15564F6B" w14:textId="77777777" w:rsidR="004B4C79" w:rsidRPr="00AC2F34" w:rsidRDefault="004B4C79">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4" w:space="0" w:color="auto"/>
            </w:tcBorders>
          </w:tcPr>
          <w:p w14:paraId="15564F6C" w14:textId="77777777" w:rsidR="004B4C79" w:rsidRPr="00AC2F34" w:rsidRDefault="004B4C79" w:rsidP="0037362E">
            <w:pPr>
              <w:pStyle w:val="AppendixTableText"/>
              <w:spacing w:before="120"/>
              <w:rPr>
                <w:rFonts w:ascii="Tahoma" w:hAnsi="Tahoma" w:cs="Tahoma"/>
                <w:color w:val="000000"/>
              </w:rPr>
            </w:pPr>
            <w:r w:rsidRPr="00AC2F34">
              <w:rPr>
                <w:rFonts w:ascii="Tahoma" w:hAnsi="Tahoma" w:cs="Tahoma"/>
                <w:color w:val="000000"/>
              </w:rPr>
              <w:t>Ja</w:t>
            </w:r>
          </w:p>
        </w:tc>
        <w:tc>
          <w:tcPr>
            <w:tcW w:w="1440" w:type="dxa"/>
            <w:tcBorders>
              <w:top w:val="single" w:sz="6" w:space="0" w:color="auto"/>
              <w:left w:val="single" w:sz="6" w:space="0" w:color="auto"/>
              <w:bottom w:val="single" w:sz="6" w:space="0" w:color="auto"/>
              <w:right w:val="single" w:sz="4" w:space="0" w:color="auto"/>
            </w:tcBorders>
          </w:tcPr>
          <w:p w14:paraId="15564F6D" w14:textId="77777777" w:rsidR="004B4C79" w:rsidRPr="00AC2F34" w:rsidRDefault="004B4C79" w:rsidP="0037362E">
            <w:pPr>
              <w:pStyle w:val="AppendixTableText"/>
              <w:spacing w:before="120"/>
              <w:rPr>
                <w:rFonts w:ascii="Tahoma" w:hAnsi="Tahoma" w:cs="Tahoma"/>
                <w:color w:val="000000"/>
              </w:rPr>
            </w:pPr>
          </w:p>
        </w:tc>
      </w:tr>
      <w:tr w:rsidR="004B4C79" w:rsidRPr="00AC2F34" w14:paraId="15564F75" w14:textId="77777777" w:rsidTr="00197E03">
        <w:trPr>
          <w:trHeight w:val="255"/>
        </w:trPr>
        <w:tc>
          <w:tcPr>
            <w:tcW w:w="1987" w:type="dxa"/>
            <w:tcBorders>
              <w:top w:val="single" w:sz="6" w:space="0" w:color="auto"/>
              <w:left w:val="single" w:sz="4" w:space="0" w:color="auto"/>
              <w:bottom w:val="single" w:sz="6" w:space="0" w:color="auto"/>
              <w:right w:val="single" w:sz="6" w:space="0" w:color="auto"/>
            </w:tcBorders>
            <w:vAlign w:val="bottom"/>
          </w:tcPr>
          <w:p w14:paraId="15564F6F" w14:textId="77777777" w:rsidR="004B4C79" w:rsidRPr="00AC2F34" w:rsidRDefault="004B4C79">
            <w:pPr>
              <w:pStyle w:val="AppendixTableText"/>
              <w:jc w:val="left"/>
              <w:rPr>
                <w:rFonts w:ascii="Tahoma" w:hAnsi="Tahoma" w:cs="Tahoma"/>
              </w:rPr>
            </w:pPr>
            <w:r w:rsidRPr="00AC2F34">
              <w:rPr>
                <w:rFonts w:ascii="Tahoma" w:hAnsi="Tahoma" w:cs="Tahoma"/>
              </w:rPr>
              <w:t>Opwaarderingslicentie</w:t>
            </w:r>
          </w:p>
        </w:tc>
        <w:tc>
          <w:tcPr>
            <w:tcW w:w="1620" w:type="dxa"/>
            <w:tcBorders>
              <w:top w:val="single" w:sz="6" w:space="0" w:color="auto"/>
              <w:left w:val="single" w:sz="6" w:space="0" w:color="auto"/>
              <w:bottom w:val="single" w:sz="6" w:space="0" w:color="auto"/>
              <w:right w:val="single" w:sz="6" w:space="0" w:color="auto"/>
            </w:tcBorders>
            <w:vAlign w:val="bottom"/>
          </w:tcPr>
          <w:p w14:paraId="15564F70" w14:textId="77777777" w:rsidR="004B4C79" w:rsidRPr="00AC2F34" w:rsidRDefault="004B4C79">
            <w:pPr>
              <w:pStyle w:val="AppendixTableText"/>
              <w:rPr>
                <w:rFonts w:ascii="Tahoma" w:hAnsi="Tahoma" w:cs="Tahoma"/>
              </w:rPr>
            </w:pPr>
            <w:r w:rsidRPr="00AC2F34">
              <w:rPr>
                <w:rFonts w:ascii="Tahoma" w:hAnsi="Tahoma" w:cs="Tahoma"/>
              </w:rPr>
              <w:t>Ja</w:t>
            </w:r>
          </w:p>
        </w:tc>
        <w:tc>
          <w:tcPr>
            <w:tcW w:w="1620" w:type="dxa"/>
            <w:tcBorders>
              <w:top w:val="single" w:sz="6" w:space="0" w:color="auto"/>
              <w:left w:val="single" w:sz="6" w:space="0" w:color="auto"/>
              <w:bottom w:val="single" w:sz="6" w:space="0" w:color="auto"/>
              <w:right w:val="single" w:sz="6" w:space="0" w:color="auto"/>
            </w:tcBorders>
            <w:vAlign w:val="bottom"/>
          </w:tcPr>
          <w:p w14:paraId="15564F71" w14:textId="77777777" w:rsidR="004B4C79" w:rsidRPr="00AC2F34" w:rsidRDefault="004B4C79">
            <w:pPr>
              <w:pStyle w:val="AppendixTableText"/>
              <w:rPr>
                <w:rFonts w:ascii="Tahoma" w:hAnsi="Tahoma" w:cs="Tahoma"/>
              </w:rPr>
            </w:pPr>
            <w:r w:rsidRPr="00AC2F34">
              <w:rPr>
                <w:rFonts w:ascii="Tahoma" w:hAnsi="Tahoma" w:cs="Tahoma"/>
              </w:rPr>
              <w:t>Nee</w:t>
            </w:r>
          </w:p>
        </w:tc>
        <w:tc>
          <w:tcPr>
            <w:tcW w:w="1620" w:type="dxa"/>
            <w:tcBorders>
              <w:top w:val="single" w:sz="6" w:space="0" w:color="auto"/>
              <w:left w:val="single" w:sz="6" w:space="0" w:color="auto"/>
              <w:bottom w:val="single" w:sz="6" w:space="0" w:color="auto"/>
              <w:right w:val="single" w:sz="4" w:space="0" w:color="auto"/>
            </w:tcBorders>
            <w:vAlign w:val="bottom"/>
          </w:tcPr>
          <w:p w14:paraId="15564F72" w14:textId="77777777" w:rsidR="004B4C79" w:rsidRPr="00AC2F34" w:rsidRDefault="004B4C79">
            <w:pPr>
              <w:pStyle w:val="AppendixTableText"/>
              <w:rPr>
                <w:rFonts w:ascii="Tahoma" w:hAnsi="Tahoma" w:cs="Tahoma"/>
              </w:rPr>
            </w:pPr>
            <w:r w:rsidRPr="00AC2F34">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tcPr>
          <w:p w14:paraId="15564F73" w14:textId="77777777" w:rsidR="004B4C79" w:rsidRPr="00AC2F34" w:rsidRDefault="004B4C79">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14:paraId="15564F74" w14:textId="77777777" w:rsidR="004B4C79" w:rsidRPr="00AC2F34" w:rsidRDefault="004B4C79">
            <w:pPr>
              <w:pStyle w:val="AppendixTableText"/>
              <w:rPr>
                <w:rFonts w:ascii="Tahoma" w:hAnsi="Tahoma" w:cs="Tahoma"/>
              </w:rPr>
            </w:pPr>
          </w:p>
        </w:tc>
      </w:tr>
      <w:tr w:rsidR="00870095" w:rsidRPr="00AC2F34" w14:paraId="15564F7C" w14:textId="77777777" w:rsidTr="00197E03">
        <w:trPr>
          <w:trHeight w:val="255"/>
        </w:trPr>
        <w:tc>
          <w:tcPr>
            <w:tcW w:w="1987" w:type="dxa"/>
            <w:tcBorders>
              <w:top w:val="single" w:sz="6" w:space="0" w:color="auto"/>
              <w:left w:val="single" w:sz="4" w:space="0" w:color="auto"/>
              <w:bottom w:val="single" w:sz="6" w:space="0" w:color="auto"/>
              <w:right w:val="single" w:sz="6" w:space="0" w:color="auto"/>
            </w:tcBorders>
            <w:vAlign w:val="bottom"/>
          </w:tcPr>
          <w:p w14:paraId="15564F76" w14:textId="77777777" w:rsidR="00870095" w:rsidRPr="00AC2F34" w:rsidRDefault="00870095">
            <w:pPr>
              <w:pStyle w:val="AppendixTableText"/>
              <w:jc w:val="left"/>
              <w:rPr>
                <w:rFonts w:ascii="Tahoma" w:hAnsi="Tahoma" w:cs="Tahoma"/>
              </w:rPr>
            </w:pPr>
            <w:r w:rsidRPr="00AC2F34">
              <w:rPr>
                <w:rFonts w:ascii="Tahoma" w:hAnsi="Tahoma" w:cs="Tahoma"/>
              </w:rPr>
              <w:t>Windows 8 Enterprise Sideloading</w:t>
            </w:r>
          </w:p>
        </w:tc>
        <w:tc>
          <w:tcPr>
            <w:tcW w:w="1620" w:type="dxa"/>
            <w:tcBorders>
              <w:top w:val="single" w:sz="6" w:space="0" w:color="auto"/>
              <w:left w:val="single" w:sz="6" w:space="0" w:color="auto"/>
              <w:bottom w:val="single" w:sz="6" w:space="0" w:color="auto"/>
              <w:right w:val="single" w:sz="6" w:space="0" w:color="auto"/>
            </w:tcBorders>
            <w:vAlign w:val="bottom"/>
          </w:tcPr>
          <w:p w14:paraId="15564F77" w14:textId="77777777" w:rsidR="00870095" w:rsidRPr="00AC2F34" w:rsidRDefault="00870095">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6" w:space="0" w:color="auto"/>
            </w:tcBorders>
            <w:vAlign w:val="bottom"/>
          </w:tcPr>
          <w:p w14:paraId="15564F78" w14:textId="77777777" w:rsidR="00870095" w:rsidRPr="00AC2F34" w:rsidRDefault="00870095">
            <w:pPr>
              <w:pStyle w:val="AppendixTableText"/>
              <w:rPr>
                <w:rFonts w:ascii="Tahoma" w:hAnsi="Tahoma" w:cs="Tahoma"/>
              </w:rPr>
            </w:pPr>
            <w:r w:rsidRPr="00AC2F34">
              <w:rPr>
                <w:rFonts w:ascii="Tahoma" w:hAnsi="Tahoma" w:cs="Tahoma"/>
              </w:rPr>
              <w:t>Ja</w:t>
            </w:r>
          </w:p>
        </w:tc>
        <w:tc>
          <w:tcPr>
            <w:tcW w:w="1620" w:type="dxa"/>
            <w:tcBorders>
              <w:top w:val="single" w:sz="6" w:space="0" w:color="auto"/>
              <w:left w:val="single" w:sz="6" w:space="0" w:color="auto"/>
              <w:bottom w:val="single" w:sz="6" w:space="0" w:color="auto"/>
              <w:right w:val="single" w:sz="4" w:space="0" w:color="auto"/>
            </w:tcBorders>
            <w:vAlign w:val="bottom"/>
          </w:tcPr>
          <w:p w14:paraId="15564F79" w14:textId="77777777" w:rsidR="00870095" w:rsidRPr="00AC2F34" w:rsidRDefault="00870095">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bottom"/>
          </w:tcPr>
          <w:p w14:paraId="15564F7A" w14:textId="77777777" w:rsidR="00870095" w:rsidRPr="00AC2F34" w:rsidRDefault="00175615" w:rsidP="00175615">
            <w:pPr>
              <w:pStyle w:val="AppendixTableText"/>
              <w:rPr>
                <w:rFonts w:ascii="Tahoma" w:hAnsi="Tahoma" w:cs="Tahoma"/>
              </w:rPr>
            </w:pPr>
            <w:r w:rsidRPr="00AC2F34">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tcPr>
          <w:p w14:paraId="15564F7B" w14:textId="77777777" w:rsidR="00870095" w:rsidRPr="00AC2F34" w:rsidRDefault="00870095">
            <w:pPr>
              <w:pStyle w:val="AppendixTableText"/>
              <w:rPr>
                <w:rFonts w:ascii="Tahoma" w:hAnsi="Tahoma" w:cs="Tahoma"/>
              </w:rPr>
            </w:pPr>
          </w:p>
        </w:tc>
      </w:tr>
      <w:tr w:rsidR="00175615" w:rsidRPr="00AC2F34" w14:paraId="15564F83" w14:textId="77777777" w:rsidTr="00197E03">
        <w:trPr>
          <w:trHeight w:val="255"/>
        </w:trPr>
        <w:tc>
          <w:tcPr>
            <w:tcW w:w="1987" w:type="dxa"/>
            <w:tcBorders>
              <w:top w:val="single" w:sz="6" w:space="0" w:color="auto"/>
              <w:left w:val="single" w:sz="4" w:space="0" w:color="auto"/>
              <w:bottom w:val="single" w:sz="6" w:space="0" w:color="auto"/>
              <w:right w:val="single" w:sz="6" w:space="0" w:color="auto"/>
            </w:tcBorders>
            <w:vAlign w:val="bottom"/>
          </w:tcPr>
          <w:p w14:paraId="15564F7D" w14:textId="77777777" w:rsidR="00175615" w:rsidRPr="00AC2F34" w:rsidRDefault="00175615">
            <w:pPr>
              <w:pStyle w:val="AppendixTableText"/>
              <w:jc w:val="left"/>
              <w:rPr>
                <w:rFonts w:ascii="Tahoma" w:hAnsi="Tahoma" w:cs="Tahoma"/>
              </w:rPr>
            </w:pPr>
            <w:r w:rsidRPr="00AC2F34">
              <w:rPr>
                <w:rFonts w:ascii="Tahoma" w:hAnsi="Tahoma" w:cs="Tahoma"/>
              </w:rPr>
              <w:t>Windows Companion Abonnementslicentie</w:t>
            </w:r>
          </w:p>
        </w:tc>
        <w:tc>
          <w:tcPr>
            <w:tcW w:w="1620" w:type="dxa"/>
            <w:tcBorders>
              <w:top w:val="single" w:sz="6" w:space="0" w:color="auto"/>
              <w:left w:val="single" w:sz="6" w:space="0" w:color="auto"/>
              <w:bottom w:val="single" w:sz="6" w:space="0" w:color="auto"/>
              <w:right w:val="single" w:sz="6" w:space="0" w:color="auto"/>
            </w:tcBorders>
            <w:vAlign w:val="bottom"/>
          </w:tcPr>
          <w:p w14:paraId="15564F7E" w14:textId="77777777" w:rsidR="00175615" w:rsidRPr="00AC2F34" w:rsidRDefault="00175615">
            <w:pPr>
              <w:pStyle w:val="AppendixTableText"/>
              <w:rPr>
                <w:rFonts w:ascii="Tahoma" w:hAnsi="Tahoma" w:cs="Tahoma"/>
              </w:rPr>
            </w:pPr>
          </w:p>
        </w:tc>
        <w:tc>
          <w:tcPr>
            <w:tcW w:w="1620" w:type="dxa"/>
            <w:tcBorders>
              <w:top w:val="single" w:sz="6" w:space="0" w:color="auto"/>
              <w:left w:val="single" w:sz="6" w:space="0" w:color="auto"/>
              <w:bottom w:val="single" w:sz="6" w:space="0" w:color="auto"/>
              <w:right w:val="single" w:sz="6" w:space="0" w:color="auto"/>
            </w:tcBorders>
            <w:vAlign w:val="bottom"/>
          </w:tcPr>
          <w:p w14:paraId="15564F7F" w14:textId="77777777" w:rsidR="00175615" w:rsidRPr="00AC2F34" w:rsidRDefault="00175615">
            <w:pPr>
              <w:pStyle w:val="AppendixTableText"/>
              <w:rPr>
                <w:rFonts w:ascii="Tahoma" w:hAnsi="Tahoma" w:cs="Tahoma"/>
              </w:rPr>
            </w:pPr>
            <w:r w:rsidRPr="00AC2F34">
              <w:rPr>
                <w:rFonts w:ascii="Tahoma" w:hAnsi="Tahoma" w:cs="Tahoma"/>
              </w:rPr>
              <w:t>Ja</w:t>
            </w:r>
          </w:p>
        </w:tc>
        <w:tc>
          <w:tcPr>
            <w:tcW w:w="1620" w:type="dxa"/>
            <w:tcBorders>
              <w:top w:val="single" w:sz="6" w:space="0" w:color="auto"/>
              <w:left w:val="single" w:sz="6" w:space="0" w:color="auto"/>
              <w:bottom w:val="single" w:sz="6" w:space="0" w:color="auto"/>
              <w:right w:val="single" w:sz="4" w:space="0" w:color="auto"/>
            </w:tcBorders>
            <w:vAlign w:val="bottom"/>
          </w:tcPr>
          <w:p w14:paraId="15564F80" w14:textId="77777777" w:rsidR="00175615" w:rsidRPr="00AC2F34" w:rsidRDefault="00175615">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bottom"/>
          </w:tcPr>
          <w:p w14:paraId="15564F81" w14:textId="77777777" w:rsidR="00175615" w:rsidRPr="00AC2F34" w:rsidRDefault="00175615" w:rsidP="00175615">
            <w:pPr>
              <w:pStyle w:val="AppendixTableText"/>
              <w:rPr>
                <w:rFonts w:ascii="Tahoma" w:hAnsi="Tahoma" w:cs="Tahoma"/>
              </w:rPr>
            </w:pPr>
            <w:r w:rsidRPr="00AC2F34">
              <w:rPr>
                <w:rFonts w:ascii="Tahoma" w:hAnsi="Tahoma" w:cs="Tahoma"/>
              </w:rPr>
              <w:t>Ja</w:t>
            </w:r>
          </w:p>
        </w:tc>
        <w:tc>
          <w:tcPr>
            <w:tcW w:w="1440" w:type="dxa"/>
            <w:tcBorders>
              <w:top w:val="single" w:sz="6" w:space="0" w:color="auto"/>
              <w:left w:val="single" w:sz="6" w:space="0" w:color="auto"/>
              <w:bottom w:val="single" w:sz="6" w:space="0" w:color="auto"/>
              <w:right w:val="single" w:sz="4" w:space="0" w:color="auto"/>
            </w:tcBorders>
          </w:tcPr>
          <w:p w14:paraId="15564F82" w14:textId="77777777" w:rsidR="00175615" w:rsidRPr="00AC2F34" w:rsidRDefault="00175615">
            <w:pPr>
              <w:pStyle w:val="AppendixTableText"/>
              <w:rPr>
                <w:rFonts w:ascii="Tahoma" w:hAnsi="Tahoma" w:cs="Tahoma"/>
              </w:rPr>
            </w:pPr>
          </w:p>
        </w:tc>
      </w:tr>
    </w:tbl>
    <w:p w14:paraId="15564F84" w14:textId="77777777" w:rsidR="00023FE7" w:rsidRPr="00AC2F34" w:rsidRDefault="00023FE7">
      <w:pPr>
        <w:pStyle w:val="AppendixBodyText"/>
        <w:ind w:right="180"/>
        <w:rPr>
          <w:rFonts w:ascii="Tahoma" w:hAnsi="Tahoma" w:cs="Tahoma"/>
        </w:rPr>
      </w:pPr>
      <w:r w:rsidRPr="00AC2F34">
        <w:rPr>
          <w:rFonts w:ascii="Tahoma" w:hAnsi="Tahoma" w:cs="Tahoma"/>
          <w:i/>
          <w:sz w:val="16"/>
          <w:szCs w:val="16"/>
        </w:rPr>
        <w:t>*Ja in de tabel betekent klant komt in aanmerking voor de betreffende voorziening op grond van Software Assurance Lidmaatschap, afname van Software Assurance voor kwalificerende producten of SA-bestedingen met betrekking tot kwalificerende producten binnen de productgroep, of aanschaf van Windows Intune (per Apparaat of een kwalificerende Office365-suite.</w:t>
      </w:r>
    </w:p>
    <w:p w14:paraId="15564F85" w14:textId="77777777" w:rsidR="00023FE7" w:rsidRPr="00AC2F34" w:rsidRDefault="00023FE7">
      <w:pPr>
        <w:pStyle w:val="AppendixBodyText"/>
        <w:ind w:right="180"/>
        <w:rPr>
          <w:rFonts w:ascii="Tahoma" w:hAnsi="Tahoma" w:cs="Tahoma"/>
        </w:rPr>
      </w:pPr>
      <w:r w:rsidRPr="00AC2F34">
        <w:rPr>
          <w:rFonts w:ascii="Tahoma" w:hAnsi="Tahoma" w:cs="Tahoma"/>
          <w:i/>
          <w:sz w:val="16"/>
          <w:szCs w:val="16"/>
        </w:rPr>
        <w:t>*Microsoft behoudt zich het recht voor voorzieningen in verband met het Software Assurance Lidmaatschap voor de vierde en volgende Enrollment onder dezelfde Select Overeenkomst in te houden of stoppen als daar zakelijke gronden voor bestaan.</w:t>
      </w:r>
    </w:p>
    <w:p w14:paraId="15564F86" w14:textId="77777777" w:rsidR="00023FE7" w:rsidRPr="00AC2F34" w:rsidRDefault="00302B84" w:rsidP="000843ED">
      <w:pPr>
        <w:pStyle w:val="AppendixBodyText"/>
        <w:rPr>
          <w:rFonts w:ascii="Tahoma" w:hAnsi="Tahoma" w:cs="Tahoma"/>
        </w:rPr>
      </w:pPr>
      <w:r w:rsidRPr="00AC2F34">
        <w:rPr>
          <w:rFonts w:ascii="Tahoma" w:hAnsi="Tahoma" w:cs="Tahoma"/>
          <w:i/>
          <w:sz w:val="16"/>
        </w:rPr>
        <w:t>***In het algemeen omvatten abonnementsaanbiedingen die softwarecomponenten bevatten die bestaan uit software waarvan zo</w:t>
      </w:r>
      <w:r w:rsidR="000843ED" w:rsidRPr="00AC2F34">
        <w:rPr>
          <w:rFonts w:ascii="Tahoma" w:hAnsi="Tahoma" w:cs="Tahoma"/>
          <w:i/>
          <w:sz w:val="16"/>
        </w:rPr>
        <w:t> </w:t>
      </w:r>
      <w:r w:rsidRPr="00AC2F34">
        <w:rPr>
          <w:rFonts w:ascii="Tahoma" w:hAnsi="Tahoma" w:cs="Tahoma"/>
          <w:i/>
          <w:sz w:val="16"/>
        </w:rPr>
        <w:t>nu en dan nieuwe versies worden uitgebracht rechten voor nieuwe versies van deze componenten.</w:t>
      </w:r>
    </w:p>
    <w:p w14:paraId="15564F87" w14:textId="77777777" w:rsidR="00302B84" w:rsidRPr="00AC2F34" w:rsidRDefault="00302B84" w:rsidP="00BA0707">
      <w:pPr>
        <w:pStyle w:val="AppendixBodyText"/>
        <w:spacing w:after="0"/>
        <w:rPr>
          <w:rFonts w:ascii="Tahoma" w:hAnsi="Tahoma" w:cs="Tahoma"/>
        </w:rPr>
      </w:pPr>
    </w:p>
    <w:p w14:paraId="15564F88" w14:textId="77777777" w:rsidR="000843ED" w:rsidRPr="00AC2F34" w:rsidRDefault="000843ED" w:rsidP="00BA0707">
      <w:pPr>
        <w:pStyle w:val="AppendixBodyText"/>
        <w:spacing w:after="0"/>
        <w:rPr>
          <w:rFonts w:ascii="Tahoma" w:hAnsi="Tahoma" w:cs="Tahoma"/>
        </w:rPr>
      </w:pPr>
    </w:p>
    <w:p w14:paraId="15564F89" w14:textId="77777777" w:rsidR="000843ED" w:rsidRPr="00AC2F34" w:rsidRDefault="000843ED" w:rsidP="00BA0707">
      <w:pPr>
        <w:pStyle w:val="AppendixBodyText"/>
        <w:spacing w:after="0"/>
        <w:rPr>
          <w:rFonts w:ascii="Tahoma" w:hAnsi="Tahoma" w:cs="Tahoma"/>
        </w:rPr>
      </w:pPr>
    </w:p>
    <w:p w14:paraId="15564F8A" w14:textId="77777777" w:rsidR="000843ED" w:rsidRPr="00AC2F34" w:rsidRDefault="000843ED" w:rsidP="00BA0707">
      <w:pPr>
        <w:pStyle w:val="AppendixBodyText"/>
        <w:spacing w:after="0"/>
        <w:rPr>
          <w:rFonts w:ascii="Tahoma" w:hAnsi="Tahoma" w:cs="Tahoma"/>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AC2F34" w14:paraId="15564F8C" w14:textId="77777777" w:rsidTr="00197E03">
        <w:trPr>
          <w:trHeight w:val="60"/>
          <w:tblHeader/>
        </w:trPr>
        <w:tc>
          <w:tcPr>
            <w:tcW w:w="8280" w:type="dxa"/>
            <w:shd w:val="clear" w:color="auto" w:fill="FFCC99"/>
            <w:vAlign w:val="center"/>
          </w:tcPr>
          <w:p w14:paraId="15564F8B" w14:textId="77777777" w:rsidR="00AD6AD6" w:rsidRPr="00AC2F34" w:rsidRDefault="00AD6AD6" w:rsidP="004B54F7">
            <w:pPr>
              <w:pStyle w:val="AppendixTableHeadings"/>
              <w:rPr>
                <w:rFonts w:ascii="Tahoma" w:hAnsi="Tahoma" w:cs="Tahoma"/>
                <w:sz w:val="20"/>
                <w:szCs w:val="20"/>
              </w:rPr>
            </w:pPr>
            <w:r w:rsidRPr="00AC2F34">
              <w:rPr>
                <w:rFonts w:ascii="Tahoma" w:hAnsi="Tahoma" w:cs="Tahoma"/>
                <w:sz w:val="20"/>
                <w:szCs w:val="20"/>
              </w:rPr>
              <w:lastRenderedPageBreak/>
              <w:t>Office System-producten uit de productgroep Toepassingen</w:t>
            </w:r>
          </w:p>
        </w:tc>
      </w:tr>
      <w:tr w:rsidR="00AD6AD6" w:rsidRPr="00AC2F34" w14:paraId="15564FA1" w14:textId="77777777" w:rsidTr="004B54F7">
        <w:trPr>
          <w:trHeight w:val="438"/>
        </w:trPr>
        <w:tc>
          <w:tcPr>
            <w:tcW w:w="8280" w:type="dxa"/>
            <w:vAlign w:val="center"/>
          </w:tcPr>
          <w:p w14:paraId="15564F8D" w14:textId="77777777" w:rsidR="00AD6AD6" w:rsidRPr="00AC2F34" w:rsidRDefault="00AD6AD6" w:rsidP="004B54F7">
            <w:pPr>
              <w:spacing w:line="240" w:lineRule="atLeast"/>
              <w:rPr>
                <w:rFonts w:cs="Tahoma"/>
              </w:rPr>
            </w:pPr>
            <w:r w:rsidRPr="00AC2F34">
              <w:rPr>
                <w:rFonts w:cs="Tahoma"/>
                <w:color w:val="000000"/>
                <w:szCs w:val="18"/>
              </w:rPr>
              <w:t>Office Standard 2013</w:t>
            </w:r>
          </w:p>
          <w:p w14:paraId="15564F8E" w14:textId="77777777" w:rsidR="00AD6AD6" w:rsidRPr="00AC2F34" w:rsidRDefault="00AD6AD6" w:rsidP="004B54F7">
            <w:pPr>
              <w:spacing w:line="240" w:lineRule="atLeast"/>
              <w:rPr>
                <w:rFonts w:cs="Tahoma"/>
              </w:rPr>
            </w:pPr>
            <w:r w:rsidRPr="00AC2F34">
              <w:rPr>
                <w:rFonts w:cs="Tahoma"/>
                <w:color w:val="000000"/>
                <w:szCs w:val="18"/>
              </w:rPr>
              <w:t xml:space="preserve">Office Professional Plus 2013 </w:t>
            </w:r>
          </w:p>
          <w:p w14:paraId="15564F8F" w14:textId="77777777" w:rsidR="00AD6AD6" w:rsidRPr="00AC2F34" w:rsidRDefault="00AD6AD6" w:rsidP="004B54F7">
            <w:pPr>
              <w:spacing w:line="240" w:lineRule="atLeast"/>
              <w:rPr>
                <w:rFonts w:cs="Tahoma"/>
              </w:rPr>
            </w:pPr>
            <w:r w:rsidRPr="00AC2F34">
              <w:rPr>
                <w:rFonts w:cs="Tahoma"/>
                <w:color w:val="000000"/>
                <w:szCs w:val="18"/>
              </w:rPr>
              <w:t>Project Standard 2013</w:t>
            </w:r>
          </w:p>
          <w:p w14:paraId="15564F90" w14:textId="77777777" w:rsidR="00AD6AD6" w:rsidRPr="00AC2F34" w:rsidRDefault="00AD6AD6" w:rsidP="004B54F7">
            <w:pPr>
              <w:spacing w:line="240" w:lineRule="atLeast"/>
              <w:rPr>
                <w:rFonts w:cs="Tahoma"/>
              </w:rPr>
            </w:pPr>
            <w:r w:rsidRPr="00AC2F34">
              <w:rPr>
                <w:rFonts w:cs="Tahoma"/>
                <w:color w:val="000000"/>
                <w:szCs w:val="18"/>
              </w:rPr>
              <w:t>Project Professional 2013</w:t>
            </w:r>
          </w:p>
          <w:p w14:paraId="15564F91" w14:textId="77777777" w:rsidR="00AD6AD6" w:rsidRPr="00AC2F34" w:rsidRDefault="00AD6AD6" w:rsidP="004B54F7">
            <w:pPr>
              <w:spacing w:line="240" w:lineRule="atLeast"/>
              <w:rPr>
                <w:rFonts w:cs="Tahoma"/>
              </w:rPr>
            </w:pPr>
            <w:r w:rsidRPr="00AC2F34">
              <w:rPr>
                <w:rFonts w:cs="Tahoma"/>
                <w:color w:val="000000"/>
                <w:szCs w:val="18"/>
              </w:rPr>
              <w:t>Visio</w:t>
            </w:r>
            <w:r w:rsidR="00BB3879" w:rsidRPr="00AC2F34">
              <w:rPr>
                <w:rFonts w:cs="Tahoma"/>
                <w:color w:val="000000"/>
                <w:szCs w:val="18"/>
                <w:vertAlign w:val="superscript"/>
              </w:rPr>
              <w:t>®</w:t>
            </w:r>
            <w:r w:rsidRPr="00AC2F34">
              <w:rPr>
                <w:rFonts w:cs="Tahoma"/>
                <w:color w:val="000000"/>
                <w:szCs w:val="18"/>
              </w:rPr>
              <w:t xml:space="preserve"> Standard 2013</w:t>
            </w:r>
          </w:p>
          <w:p w14:paraId="15564F92" w14:textId="77777777" w:rsidR="00AD6AD6" w:rsidRPr="00AC2F34" w:rsidRDefault="00AD6AD6" w:rsidP="004B54F7">
            <w:pPr>
              <w:spacing w:line="240" w:lineRule="atLeast"/>
              <w:rPr>
                <w:rFonts w:cs="Tahoma"/>
              </w:rPr>
            </w:pPr>
            <w:r w:rsidRPr="00AC2F34">
              <w:rPr>
                <w:rFonts w:cs="Tahoma"/>
                <w:color w:val="000000"/>
                <w:szCs w:val="18"/>
              </w:rPr>
              <w:t>Visio</w:t>
            </w:r>
            <w:r w:rsidR="00BB3879" w:rsidRPr="00AC2F34">
              <w:rPr>
                <w:rFonts w:cs="Tahoma"/>
                <w:color w:val="000000"/>
                <w:szCs w:val="18"/>
                <w:vertAlign w:val="superscript"/>
              </w:rPr>
              <w:t>®</w:t>
            </w:r>
            <w:r w:rsidRPr="00AC2F34">
              <w:rPr>
                <w:rFonts w:cs="Tahoma"/>
                <w:color w:val="000000"/>
                <w:szCs w:val="18"/>
              </w:rPr>
              <w:t xml:space="preserve"> Professional 2013</w:t>
            </w:r>
          </w:p>
          <w:p w14:paraId="15564F93" w14:textId="77777777" w:rsidR="00AD6AD6" w:rsidRPr="00AC2F34" w:rsidRDefault="00AD6AD6" w:rsidP="004B54F7">
            <w:pPr>
              <w:spacing w:line="240" w:lineRule="atLeast"/>
              <w:rPr>
                <w:rFonts w:cs="Tahoma"/>
              </w:rPr>
            </w:pPr>
            <w:r w:rsidRPr="00AC2F34">
              <w:rPr>
                <w:rFonts w:cs="Tahoma"/>
                <w:color w:val="000000"/>
                <w:szCs w:val="18"/>
              </w:rPr>
              <w:t>Access 2013</w:t>
            </w:r>
          </w:p>
          <w:p w14:paraId="15564F94" w14:textId="77777777" w:rsidR="00AD6AD6" w:rsidRPr="00AC2F34" w:rsidRDefault="00AD6AD6" w:rsidP="004B54F7">
            <w:pPr>
              <w:spacing w:line="240" w:lineRule="atLeast"/>
              <w:rPr>
                <w:rFonts w:cs="Tahoma"/>
              </w:rPr>
            </w:pPr>
            <w:r w:rsidRPr="00AC2F34">
              <w:rPr>
                <w:rFonts w:cs="Tahoma"/>
                <w:color w:val="000000"/>
                <w:szCs w:val="18"/>
              </w:rPr>
              <w:t xml:space="preserve">Excel 2013 </w:t>
            </w:r>
          </w:p>
          <w:p w14:paraId="15564F95" w14:textId="77777777" w:rsidR="00AD6AD6" w:rsidRPr="00AC2F34" w:rsidRDefault="00AD6AD6" w:rsidP="004B54F7">
            <w:pPr>
              <w:spacing w:line="240" w:lineRule="atLeast"/>
              <w:rPr>
                <w:rFonts w:cs="Tahoma"/>
              </w:rPr>
            </w:pPr>
            <w:r w:rsidRPr="00AC2F34">
              <w:rPr>
                <w:rFonts w:cs="Tahoma"/>
                <w:color w:val="000000"/>
                <w:szCs w:val="18"/>
              </w:rPr>
              <w:t>InfoPath</w:t>
            </w:r>
            <w:r w:rsidR="00BB3879" w:rsidRPr="00AC2F34">
              <w:rPr>
                <w:rFonts w:cs="Tahoma"/>
                <w:color w:val="000000"/>
                <w:szCs w:val="18"/>
                <w:vertAlign w:val="superscript"/>
              </w:rPr>
              <w:t>®</w:t>
            </w:r>
            <w:r w:rsidRPr="00AC2F34">
              <w:rPr>
                <w:rFonts w:cs="Tahoma"/>
                <w:color w:val="000000"/>
                <w:szCs w:val="18"/>
              </w:rPr>
              <w:t xml:space="preserve"> 2013</w:t>
            </w:r>
          </w:p>
          <w:p w14:paraId="15564F96" w14:textId="77777777" w:rsidR="00AD6AD6" w:rsidRPr="00AC2F34" w:rsidRDefault="00AD6AD6" w:rsidP="004B54F7">
            <w:pPr>
              <w:spacing w:line="240" w:lineRule="atLeast"/>
              <w:rPr>
                <w:rFonts w:cs="Tahoma"/>
              </w:rPr>
            </w:pPr>
            <w:r w:rsidRPr="00AC2F34">
              <w:rPr>
                <w:rFonts w:cs="Tahoma"/>
                <w:color w:val="000000"/>
                <w:szCs w:val="18"/>
              </w:rPr>
              <w:t>Lync 2013</w:t>
            </w:r>
          </w:p>
          <w:p w14:paraId="15564F97" w14:textId="77777777" w:rsidR="00AD6AD6" w:rsidRPr="00AC2F34" w:rsidRDefault="00AD6AD6" w:rsidP="004B54F7">
            <w:pPr>
              <w:spacing w:line="240" w:lineRule="atLeast"/>
              <w:rPr>
                <w:rFonts w:cs="Tahoma"/>
              </w:rPr>
            </w:pPr>
            <w:r w:rsidRPr="00AC2F34">
              <w:rPr>
                <w:rFonts w:cs="Tahoma"/>
                <w:color w:val="000000"/>
                <w:szCs w:val="18"/>
              </w:rPr>
              <w:t>OneNote™ 2013</w:t>
            </w:r>
          </w:p>
          <w:p w14:paraId="15564F98" w14:textId="77777777" w:rsidR="00AD6AD6" w:rsidRPr="00AC2F34" w:rsidRDefault="00AD6AD6" w:rsidP="004B54F7">
            <w:pPr>
              <w:spacing w:line="240" w:lineRule="atLeast"/>
              <w:rPr>
                <w:rFonts w:cs="Tahoma"/>
              </w:rPr>
            </w:pPr>
            <w:r w:rsidRPr="00AC2F34">
              <w:rPr>
                <w:rFonts w:cs="Tahoma"/>
                <w:color w:val="000000"/>
                <w:szCs w:val="18"/>
              </w:rPr>
              <w:t>Outlook</w:t>
            </w:r>
            <w:r w:rsidR="00BB3879" w:rsidRPr="00AC2F34">
              <w:rPr>
                <w:rFonts w:cs="Tahoma"/>
                <w:color w:val="000000"/>
                <w:szCs w:val="18"/>
                <w:vertAlign w:val="superscript"/>
              </w:rPr>
              <w:t>®</w:t>
            </w:r>
            <w:r w:rsidRPr="00AC2F34">
              <w:rPr>
                <w:rFonts w:cs="Tahoma"/>
                <w:color w:val="000000"/>
                <w:szCs w:val="18"/>
              </w:rPr>
              <w:t xml:space="preserve"> 2013</w:t>
            </w:r>
          </w:p>
          <w:p w14:paraId="15564F99" w14:textId="77777777" w:rsidR="00AD6AD6" w:rsidRPr="00AC2F34" w:rsidRDefault="00AD6AD6" w:rsidP="004B54F7">
            <w:pPr>
              <w:spacing w:line="240" w:lineRule="atLeast"/>
              <w:rPr>
                <w:rFonts w:cs="Tahoma"/>
              </w:rPr>
            </w:pPr>
            <w:r w:rsidRPr="00AC2F34">
              <w:rPr>
                <w:rFonts w:cs="Tahoma"/>
                <w:color w:val="000000"/>
                <w:szCs w:val="18"/>
              </w:rPr>
              <w:t>PowerPoint</w:t>
            </w:r>
            <w:r w:rsidR="00BB3879" w:rsidRPr="00AC2F34">
              <w:rPr>
                <w:rFonts w:cs="Tahoma"/>
                <w:color w:val="000000"/>
                <w:szCs w:val="18"/>
                <w:vertAlign w:val="superscript"/>
              </w:rPr>
              <w:t>®</w:t>
            </w:r>
            <w:r w:rsidRPr="00AC2F34">
              <w:rPr>
                <w:rFonts w:cs="Tahoma"/>
                <w:color w:val="000000"/>
                <w:szCs w:val="18"/>
              </w:rPr>
              <w:t xml:space="preserve"> 2013</w:t>
            </w:r>
          </w:p>
          <w:p w14:paraId="15564F9A" w14:textId="77777777" w:rsidR="00AD6AD6" w:rsidRPr="00AC2F34" w:rsidRDefault="00AD6AD6" w:rsidP="004B54F7">
            <w:pPr>
              <w:spacing w:line="240" w:lineRule="atLeast"/>
              <w:rPr>
                <w:rFonts w:cs="Tahoma"/>
              </w:rPr>
            </w:pPr>
            <w:r w:rsidRPr="00AC2F34">
              <w:rPr>
                <w:rFonts w:cs="Tahoma"/>
                <w:color w:val="000000"/>
                <w:szCs w:val="18"/>
              </w:rPr>
              <w:t>Publisher 2013</w:t>
            </w:r>
          </w:p>
          <w:p w14:paraId="15564F9B" w14:textId="77777777" w:rsidR="00AD6AD6" w:rsidRPr="00AC2F34" w:rsidRDefault="00AD6AD6" w:rsidP="004B54F7">
            <w:pPr>
              <w:spacing w:line="240" w:lineRule="atLeast"/>
              <w:rPr>
                <w:rFonts w:cs="Tahoma"/>
              </w:rPr>
            </w:pPr>
            <w:r w:rsidRPr="00AC2F34">
              <w:rPr>
                <w:rFonts w:cs="Tahoma"/>
                <w:color w:val="000000"/>
                <w:szCs w:val="18"/>
              </w:rPr>
              <w:t>Word 2013</w:t>
            </w:r>
          </w:p>
          <w:p w14:paraId="15564F9C" w14:textId="77777777" w:rsidR="00AD6AD6" w:rsidRPr="00AC2F34" w:rsidRDefault="00AD6AD6" w:rsidP="004B54F7">
            <w:pPr>
              <w:spacing w:line="240" w:lineRule="atLeast"/>
              <w:rPr>
                <w:rFonts w:cs="Tahoma"/>
              </w:rPr>
            </w:pPr>
            <w:r w:rsidRPr="00AC2F34">
              <w:rPr>
                <w:rFonts w:cs="Tahoma"/>
                <w:color w:val="000000"/>
                <w:szCs w:val="18"/>
              </w:rPr>
              <w:t xml:space="preserve">Office voor Mac Standard 2011 </w:t>
            </w:r>
          </w:p>
          <w:p w14:paraId="15564F9D" w14:textId="77777777" w:rsidR="00AD6AD6" w:rsidRPr="00AC2F34" w:rsidRDefault="00AD6AD6" w:rsidP="004B54F7">
            <w:pPr>
              <w:spacing w:line="240" w:lineRule="atLeast"/>
              <w:rPr>
                <w:rFonts w:cs="Tahoma"/>
              </w:rPr>
            </w:pPr>
            <w:r w:rsidRPr="00AC2F34">
              <w:rPr>
                <w:rFonts w:cs="Tahoma"/>
                <w:color w:val="000000"/>
                <w:szCs w:val="18"/>
              </w:rPr>
              <w:t>Lync voor Mac 2011</w:t>
            </w:r>
          </w:p>
          <w:p w14:paraId="15564F9E" w14:textId="77777777" w:rsidR="00AD6AD6" w:rsidRPr="00AC2F34" w:rsidRDefault="007C4ADB" w:rsidP="004B54F7">
            <w:pPr>
              <w:spacing w:line="240" w:lineRule="atLeast"/>
              <w:rPr>
                <w:rFonts w:cs="Tahoma"/>
              </w:rPr>
            </w:pPr>
            <w:r w:rsidRPr="00AC2F34">
              <w:rPr>
                <w:rFonts w:cs="Tahoma"/>
                <w:color w:val="000000"/>
                <w:szCs w:val="18"/>
              </w:rPr>
              <w:t>Outlook voor Mac 2011 PowerPoint voor Mac 2011</w:t>
            </w:r>
          </w:p>
          <w:p w14:paraId="15564F9F" w14:textId="77777777" w:rsidR="00AD6AD6" w:rsidRPr="00AC2F34" w:rsidRDefault="00AD6AD6" w:rsidP="004B54F7">
            <w:pPr>
              <w:spacing w:line="240" w:lineRule="atLeast"/>
              <w:rPr>
                <w:rFonts w:cs="Tahoma"/>
              </w:rPr>
            </w:pPr>
            <w:r w:rsidRPr="00AC2F34">
              <w:rPr>
                <w:rFonts w:cs="Tahoma"/>
                <w:color w:val="000000"/>
                <w:szCs w:val="18"/>
              </w:rPr>
              <w:t>Excel voor Mac 2011</w:t>
            </w:r>
          </w:p>
          <w:p w14:paraId="15564FA0" w14:textId="77777777" w:rsidR="00AD6AD6" w:rsidRPr="00AC2F34" w:rsidRDefault="00AD6AD6" w:rsidP="004B54F7">
            <w:pPr>
              <w:spacing w:line="240" w:lineRule="atLeast"/>
              <w:rPr>
                <w:rFonts w:cs="Tahoma"/>
                <w:color w:val="000000"/>
                <w:szCs w:val="18"/>
              </w:rPr>
            </w:pPr>
            <w:r w:rsidRPr="00AC2F34">
              <w:rPr>
                <w:rFonts w:cs="Tahoma"/>
                <w:color w:val="000000"/>
                <w:szCs w:val="18"/>
              </w:rPr>
              <w:t>Word voor Mac 2011</w:t>
            </w:r>
          </w:p>
        </w:tc>
      </w:tr>
    </w:tbl>
    <w:p w14:paraId="15564FA2" w14:textId="77777777" w:rsidR="00D8064F" w:rsidRPr="00AC2F34" w:rsidRDefault="00AD6AD6" w:rsidP="00BA0707">
      <w:pPr>
        <w:pStyle w:val="AppendixBodyText"/>
        <w:ind w:firstLine="1080"/>
        <w:rPr>
          <w:rFonts w:ascii="Tahoma" w:hAnsi="Tahoma" w:cs="Tahoma"/>
        </w:rPr>
      </w:pPr>
      <w:r w:rsidRPr="00AC2F34">
        <w:rPr>
          <w:rFonts w:ascii="Tahoma" w:hAnsi="Tahoma" w:cs="Tahoma"/>
          <w:b/>
          <w:i/>
          <w:sz w:val="16"/>
          <w:szCs w:val="16"/>
          <w:u w:val="single"/>
        </w:rPr>
        <w:t>Opmerking</w:t>
      </w:r>
      <w:r w:rsidRPr="00AC2F34">
        <w:rPr>
          <w:rFonts w:ascii="Tahoma" w:hAnsi="Tahoma" w:cs="Tahoma"/>
          <w:b/>
          <w:i/>
          <w:sz w:val="16"/>
          <w:szCs w:val="16"/>
        </w:rPr>
        <w:t>:</w:t>
      </w:r>
      <w:r w:rsidRPr="00AC2F34">
        <w:rPr>
          <w:rFonts w:ascii="Tahoma" w:hAnsi="Tahoma" w:cs="Tahoma"/>
          <w:i/>
          <w:sz w:val="16"/>
          <w:szCs w:val="16"/>
        </w:rPr>
        <w:t xml:space="preserve"> de lijst met Office System-producten uit de productgroep Toepassingen is aan wijzigingen onderhevig.</w:t>
      </w:r>
    </w:p>
    <w:p w14:paraId="15564FA3" w14:textId="77777777" w:rsidR="00BA0707" w:rsidRPr="00AC2F34" w:rsidRDefault="00BA0707" w:rsidP="00BA0707">
      <w:pPr>
        <w:pStyle w:val="AppendixBodyText"/>
        <w:spacing w:after="0"/>
        <w:rPr>
          <w:rFonts w:ascii="Tahoma" w:hAnsi="Tahoma" w:cs="Tahoma"/>
        </w:rPr>
      </w:pPr>
    </w:p>
    <w:p w14:paraId="15564FA4" w14:textId="77777777" w:rsidR="002301E2" w:rsidRPr="00AC2F34" w:rsidRDefault="002301E2" w:rsidP="00BA0707">
      <w:pPr>
        <w:pStyle w:val="AppendixBodyText"/>
        <w:spacing w:after="0"/>
        <w:rPr>
          <w:rFonts w:ascii="Tahoma" w:hAnsi="Tahoma" w:cs="Tahoma"/>
        </w:rPr>
      </w:pPr>
    </w:p>
    <w:p w14:paraId="15564FA5" w14:textId="77777777" w:rsidR="00023FE7" w:rsidRPr="009D4A86" w:rsidRDefault="00023FE7">
      <w:pPr>
        <w:pStyle w:val="Heading2"/>
        <w:ind w:left="0"/>
        <w:rPr>
          <w:rFonts w:ascii="Tahoma" w:hAnsi="Tahoma" w:cs="Tahoma"/>
          <w:lang w:val="de-DE"/>
        </w:rPr>
      </w:pPr>
      <w:bookmarkStart w:id="802" w:name="_Toc336338228"/>
      <w:bookmarkStart w:id="803" w:name="_Toc343596574"/>
      <w:r w:rsidRPr="009D4A86">
        <w:rPr>
          <w:rFonts w:ascii="Tahoma" w:hAnsi="Tahoma" w:cs="Tahoma"/>
          <w:lang w:val="de-DE"/>
        </w:rPr>
        <w:t>Rechten voor het gebruik van nieuwe versies</w:t>
      </w:r>
      <w:bookmarkEnd w:id="802"/>
      <w:bookmarkEnd w:id="803"/>
    </w:p>
    <w:p w14:paraId="15564FA6" w14:textId="77777777" w:rsidR="00023FE7" w:rsidRPr="009D4A86" w:rsidRDefault="00023FE7" w:rsidP="00BA0707">
      <w:pPr>
        <w:rPr>
          <w:rFonts w:cs="Tahoma"/>
          <w:lang w:val="de-DE"/>
        </w:rPr>
      </w:pPr>
    </w:p>
    <w:p w14:paraId="15564FA7" w14:textId="77777777" w:rsidR="00023FE7" w:rsidRPr="009D4A86" w:rsidRDefault="00023FE7">
      <w:pPr>
        <w:pStyle w:val="AppendixBodyText"/>
        <w:rPr>
          <w:rFonts w:ascii="Tahoma" w:hAnsi="Tahoma" w:cs="Tahoma"/>
          <w:lang w:val="de-DE"/>
        </w:rPr>
      </w:pPr>
      <w:r w:rsidRPr="009D4A86">
        <w:rPr>
          <w:rFonts w:ascii="Tahoma" w:hAnsi="Tahoma" w:cs="Tahoma"/>
          <w:color w:val="000000"/>
          <w:sz w:val="18"/>
          <w:lang w:val="de-DE"/>
        </w:rPr>
        <w:t>Met Software Assurance hebben klanten het recht een upgrade uit te voeren naar nieuwe versies van gelicentieerde software die beschikbaar komen tijdens de looptijd van hun Software Assurance dekking.</w:t>
      </w:r>
      <w:r w:rsidR="00AB728B" w:rsidRPr="009D4A86">
        <w:rPr>
          <w:rFonts w:ascii="Tahoma" w:hAnsi="Tahoma" w:cs="Tahoma"/>
          <w:color w:val="000000"/>
          <w:sz w:val="18"/>
          <w:lang w:val="de-DE"/>
        </w:rPr>
        <w:t xml:space="preserve"> </w:t>
      </w:r>
      <w:r w:rsidRPr="009D4A86">
        <w:rPr>
          <w:rFonts w:ascii="Tahoma" w:hAnsi="Tahoma" w:cs="Tahoma"/>
          <w:color w:val="000000"/>
          <w:sz w:val="18"/>
          <w:lang w:val="de-DE"/>
        </w:rPr>
        <w:t>Rechten voor gebruik van nieuwe versies betekent, met betrekking tot een onderliggend gelicentieerd product waarvoor Software Assurance dekking is besteld, het recht op een upgrade naar de nieuwste versie van het product die tijdens de dekkingsperiode beschikbaar is gesteld, en het recht deze versie te gebruiken in plaats van het onderliggende gelicentieerde product.</w:t>
      </w:r>
      <w:r w:rsidR="00AB728B" w:rsidRPr="009D4A86">
        <w:rPr>
          <w:rFonts w:ascii="Tahoma" w:hAnsi="Tahoma" w:cs="Tahoma"/>
          <w:color w:val="000000"/>
          <w:sz w:val="18"/>
          <w:lang w:val="de-DE"/>
        </w:rPr>
        <w:t xml:space="preserve"> </w:t>
      </w:r>
      <w:r w:rsidRPr="009D4A86">
        <w:rPr>
          <w:rFonts w:ascii="Tahoma" w:hAnsi="Tahoma" w:cs="Tahoma"/>
          <w:color w:val="000000"/>
          <w:sz w:val="18"/>
          <w:lang w:val="de-DE"/>
        </w:rPr>
        <w:t>Als bijvoorbeeld een nieuwe versie van Microsoft Office wordt gepubliceerd tijdens de looptijd van uw dekking, worden uw licenties automatisch opgewaardeerd naar de nieuwe versie. Klanten die in het kader van Software Assurance eeuwigdurende licenties afnemen, kunnen de upgrades na het aflopen van de dekking blijven gebruiken.</w:t>
      </w:r>
      <w:r w:rsidR="00AB728B" w:rsidRPr="009D4A86">
        <w:rPr>
          <w:rFonts w:ascii="Tahoma" w:hAnsi="Tahoma" w:cs="Tahoma"/>
          <w:sz w:val="22"/>
          <w:lang w:val="de-DE"/>
        </w:rPr>
        <w:t xml:space="preserve"> </w:t>
      </w:r>
    </w:p>
    <w:p w14:paraId="15564FA8" w14:textId="77777777" w:rsidR="00BA0707" w:rsidRPr="009D4A86" w:rsidRDefault="00BA0707" w:rsidP="00BA0707">
      <w:pPr>
        <w:pStyle w:val="AppendixBodyText"/>
        <w:spacing w:after="0"/>
        <w:rPr>
          <w:rFonts w:ascii="Tahoma" w:hAnsi="Tahoma" w:cs="Tahoma"/>
          <w:lang w:val="de-DE"/>
        </w:rPr>
      </w:pPr>
    </w:p>
    <w:p w14:paraId="15564FA9" w14:textId="77777777" w:rsidR="00023FE7" w:rsidRPr="009D4A86" w:rsidRDefault="00023FE7">
      <w:pPr>
        <w:pStyle w:val="Heading2"/>
        <w:ind w:left="0"/>
        <w:rPr>
          <w:rFonts w:ascii="Tahoma" w:hAnsi="Tahoma" w:cs="Tahoma"/>
          <w:lang w:val="de-DE"/>
        </w:rPr>
      </w:pPr>
      <w:bookmarkStart w:id="804" w:name="_Toc336338229"/>
      <w:bookmarkStart w:id="805" w:name="_Toc343596575"/>
      <w:r w:rsidRPr="009D4A86">
        <w:rPr>
          <w:rFonts w:ascii="Tahoma" w:hAnsi="Tahoma" w:cs="Tahoma"/>
          <w:lang w:val="de-DE"/>
        </w:rPr>
        <w:t>Office Multi Language Pack</w:t>
      </w:r>
      <w:bookmarkEnd w:id="804"/>
      <w:bookmarkEnd w:id="805"/>
    </w:p>
    <w:p w14:paraId="15564FAA" w14:textId="77777777" w:rsidR="00023FE7" w:rsidRPr="009D4A86" w:rsidRDefault="00023FE7" w:rsidP="00BA0707">
      <w:pPr>
        <w:rPr>
          <w:rFonts w:cs="Tahoma"/>
          <w:lang w:val="de-DE"/>
        </w:rPr>
      </w:pPr>
    </w:p>
    <w:p w14:paraId="15564FAB" w14:textId="77777777" w:rsidR="00E7419A" w:rsidRPr="009D4A86" w:rsidRDefault="00E7419A" w:rsidP="002301E2">
      <w:pPr>
        <w:jc w:val="both"/>
        <w:rPr>
          <w:rFonts w:cs="Tahoma"/>
          <w:lang w:val="de-DE"/>
        </w:rPr>
      </w:pPr>
      <w:r w:rsidRPr="009D4A86">
        <w:rPr>
          <w:rFonts w:cs="Tahoma"/>
          <w:b/>
          <w:szCs w:val="18"/>
          <w:lang w:val="de-DE"/>
        </w:rPr>
        <w:t>Software Assurance-klanten:</w:t>
      </w:r>
      <w:r w:rsidRPr="009D4A86">
        <w:rPr>
          <w:rFonts w:cs="Tahoma"/>
          <w:szCs w:val="18"/>
          <w:lang w:val="de-DE"/>
        </w:rPr>
        <w:t xml:space="preserve"> Klanten met actieve Software Assurance dekking voor Office System-producten en suites komen in aanmerking voor deze voorziening gedurende de looptijd van hun Software Assurance dekking. Klanten hebben de mogelijkheid de nieuwste versie van het Office Multi Language Pack te gebruiken voor de</w:t>
      </w:r>
      <w:r w:rsidR="002301E2" w:rsidRPr="009D4A86">
        <w:rPr>
          <w:rFonts w:cs="Tahoma"/>
          <w:szCs w:val="18"/>
          <w:lang w:val="de-DE"/>
        </w:rPr>
        <w:t> </w:t>
      </w:r>
      <w:r w:rsidRPr="009D4A86">
        <w:rPr>
          <w:rFonts w:cs="Tahoma"/>
          <w:szCs w:val="18"/>
          <w:lang w:val="de-DE"/>
        </w:rPr>
        <w:t xml:space="preserve">exemplaren van Office System-software die ze onder de kwalificerende licenties gerechtigd zijn te gebruiken. </w:t>
      </w:r>
    </w:p>
    <w:p w14:paraId="15564FAC" w14:textId="77777777" w:rsidR="00E7419A" w:rsidRPr="009D4A86" w:rsidRDefault="00E7419A" w:rsidP="00E7419A">
      <w:pPr>
        <w:jc w:val="both"/>
        <w:rPr>
          <w:rFonts w:cs="Tahoma"/>
          <w:lang w:val="de-DE"/>
        </w:rPr>
      </w:pPr>
      <w:r w:rsidRPr="009D4A86">
        <w:rPr>
          <w:rFonts w:cs="Tahoma"/>
          <w:b/>
          <w:szCs w:val="18"/>
          <w:lang w:val="de-DE"/>
        </w:rPr>
        <w:t>In aanmerking komende Online Diensten Benefits-klanten:</w:t>
      </w:r>
      <w:r w:rsidRPr="009D4A86">
        <w:rPr>
          <w:rFonts w:cs="Tahoma"/>
          <w:szCs w:val="18"/>
          <w:lang w:val="de-DE"/>
        </w:rPr>
        <w:t xml:space="preserve"> Klanten met Office Pro Plus voor Office 365 en Office 365-suites E3 en E4 komen in aanmerking voor deze voorziening gedurende de looptijd van hun enrollment. </w:t>
      </w:r>
    </w:p>
    <w:p w14:paraId="15564FAD" w14:textId="77777777" w:rsidR="00023FE7" w:rsidRPr="009D4A86" w:rsidRDefault="00023FE7" w:rsidP="00BA0707">
      <w:pPr>
        <w:jc w:val="both"/>
        <w:rPr>
          <w:rFonts w:cs="Tahoma"/>
          <w:lang w:val="de-DE"/>
        </w:rPr>
      </w:pPr>
    </w:p>
    <w:p w14:paraId="15564FAE" w14:textId="77777777" w:rsidR="00023FE7" w:rsidRPr="009D4A86" w:rsidRDefault="00023FE7">
      <w:pPr>
        <w:jc w:val="both"/>
        <w:rPr>
          <w:rFonts w:cs="Tahoma"/>
          <w:lang w:val="de-DE"/>
        </w:rPr>
      </w:pPr>
      <w:r w:rsidRPr="009D4A86">
        <w:rPr>
          <w:rFonts w:cs="Tahoma"/>
          <w:lang w:val="de-DE"/>
        </w:rPr>
        <w:t xml:space="preserve">Indien de overeenkomst van de klant voorziet in eeuwigdurende gebruiksrechten voor de software onder zijn kwalificerende licenties, krijgt deze het eeuwigdurende gebruiksrecht voor het Office Multi Language Pack voor deze software. (De klant mag het gebruik van het Office Multi Language Pack in combinatie met de Office System-software onder zijn kwalificerende licenties dan ook voortzetten nadat de SA-dekking voor deze licenties is afgelopen). Anders vervalt het gebruiksrecht voor het Office Multi Language Pack op het moment dat de rechten op grond van de kwalificerende Office System-licentie aflopen. </w:t>
      </w:r>
    </w:p>
    <w:p w14:paraId="15564FAF" w14:textId="77777777" w:rsidR="00BA0707" w:rsidRPr="009D4A86" w:rsidRDefault="00BA0707" w:rsidP="00BA0707">
      <w:pPr>
        <w:jc w:val="both"/>
        <w:rPr>
          <w:rFonts w:cs="Tahoma"/>
          <w:lang w:val="de-DE"/>
        </w:rPr>
      </w:pPr>
    </w:p>
    <w:p w14:paraId="15564FB0" w14:textId="77777777" w:rsidR="000D4ECA" w:rsidRPr="009D4A86" w:rsidRDefault="000D4ECA" w:rsidP="00387C06">
      <w:pPr>
        <w:pageBreakBefore/>
        <w:outlineLvl w:val="1"/>
        <w:rPr>
          <w:rFonts w:cs="Tahoma"/>
          <w:lang w:val="de-DE"/>
        </w:rPr>
      </w:pPr>
      <w:bookmarkStart w:id="806" w:name="_Toc291204555"/>
      <w:r w:rsidRPr="009D4A86">
        <w:rPr>
          <w:rFonts w:cs="Tahoma"/>
          <w:b/>
          <w:sz w:val="24"/>
          <w:szCs w:val="24"/>
          <w:lang w:val="de-DE"/>
        </w:rPr>
        <w:lastRenderedPageBreak/>
        <w:t>Planning Services</w:t>
      </w:r>
      <w:bookmarkEnd w:id="806"/>
    </w:p>
    <w:p w14:paraId="15564FB1" w14:textId="77777777" w:rsidR="000D4ECA" w:rsidRPr="009D4A86" w:rsidRDefault="000D4ECA" w:rsidP="000D4ECA">
      <w:pPr>
        <w:rPr>
          <w:rFonts w:cs="Tahoma"/>
          <w:lang w:val="de-DE"/>
        </w:rPr>
      </w:pPr>
    </w:p>
    <w:p w14:paraId="15564FB2" w14:textId="77777777" w:rsidR="000D4ECA" w:rsidRPr="00AC2F34" w:rsidRDefault="000D4ECA" w:rsidP="000D4ECA">
      <w:pPr>
        <w:spacing w:after="60"/>
        <w:rPr>
          <w:rFonts w:cs="Tahoma"/>
        </w:rPr>
      </w:pPr>
      <w:r w:rsidRPr="009D4A86">
        <w:rPr>
          <w:rFonts w:cs="Tahoma"/>
          <w:color w:val="000000"/>
          <w:szCs w:val="18"/>
          <w:lang w:val="de-DE"/>
        </w:rPr>
        <w:t>Klanten (anders dan klanten met een Academic Select License, Select Plus for Academic, Campus en School Overeenkomst en Open Value Subscription – Education Solutions) met Software Assurance Lidmaatschap voor de productgroepen Toepassingen en Servers komen in aanmerking voor deze voorziening.</w:t>
      </w:r>
      <w:r w:rsidR="00AB728B" w:rsidRPr="009D4A86">
        <w:rPr>
          <w:rFonts w:cs="Tahoma"/>
          <w:color w:val="000000"/>
          <w:szCs w:val="18"/>
          <w:lang w:val="de-DE"/>
        </w:rPr>
        <w:t xml:space="preserve"> </w:t>
      </w:r>
      <w:r w:rsidRPr="009D4A86">
        <w:rPr>
          <w:rFonts w:cs="Tahoma"/>
          <w:color w:val="000000"/>
          <w:szCs w:val="18"/>
          <w:lang w:val="de-DE"/>
        </w:rPr>
        <w:t>De voorziening Planning Services voorziet kwalificerende klanten van vooraf samengestelde servicepakketten op maat.</w:t>
      </w:r>
      <w:r w:rsidR="00AB728B" w:rsidRPr="009D4A86">
        <w:rPr>
          <w:rFonts w:cs="Tahoma"/>
          <w:color w:val="000000"/>
          <w:szCs w:val="18"/>
          <w:lang w:val="de-DE"/>
        </w:rPr>
        <w:t xml:space="preserve"> </w:t>
      </w:r>
      <w:r w:rsidRPr="00AC2F34">
        <w:rPr>
          <w:rFonts w:cs="Tahoma"/>
          <w:color w:val="000000"/>
          <w:szCs w:val="18"/>
        </w:rPr>
        <w:t>Onder andere de volgende pakketten zijn verkrijgbaar:</w:t>
      </w:r>
    </w:p>
    <w:p w14:paraId="15564FB3" w14:textId="77777777" w:rsidR="000D4ECA" w:rsidRPr="00AC2F34" w:rsidRDefault="000D4ECA" w:rsidP="000D4ECA">
      <w:pPr>
        <w:spacing w:after="60"/>
        <w:rPr>
          <w:rFonts w:cs="Tahoma"/>
        </w:rPr>
      </w:pPr>
    </w:p>
    <w:p w14:paraId="15564FB4" w14:textId="77777777" w:rsidR="00197E03" w:rsidRPr="00AC2F34" w:rsidRDefault="00197E03" w:rsidP="000D4ECA">
      <w:pPr>
        <w:spacing w:after="60"/>
        <w:rPr>
          <w:rFonts w:cs="Tahoma"/>
        </w:rPr>
      </w:pPr>
    </w:p>
    <w:p w14:paraId="15564FB5" w14:textId="77777777" w:rsidR="000D4ECA" w:rsidRPr="00AC2F34" w:rsidRDefault="000D4ECA" w:rsidP="00024C3C">
      <w:pPr>
        <w:numPr>
          <w:ilvl w:val="0"/>
          <w:numId w:val="10"/>
        </w:numPr>
        <w:spacing w:after="60" w:line="276" w:lineRule="auto"/>
        <w:rPr>
          <w:rFonts w:cs="Tahoma"/>
        </w:rPr>
      </w:pPr>
      <w:r w:rsidRPr="00AC2F34">
        <w:rPr>
          <w:rFonts w:cs="Tahoma"/>
          <w:color w:val="000000"/>
          <w:szCs w:val="18"/>
        </w:rPr>
        <w:t>Desktop Deployment Planning Services (DDPS)</w:t>
      </w:r>
    </w:p>
    <w:p w14:paraId="15564FB6" w14:textId="77777777" w:rsidR="000D4ECA" w:rsidRPr="00AC2F34" w:rsidRDefault="000D4ECA" w:rsidP="0035084D">
      <w:pPr>
        <w:numPr>
          <w:ilvl w:val="1"/>
          <w:numId w:val="107"/>
        </w:numPr>
        <w:spacing w:after="60" w:line="276" w:lineRule="auto"/>
        <w:ind w:left="1980"/>
        <w:rPr>
          <w:rFonts w:cs="Tahoma"/>
        </w:rPr>
      </w:pPr>
      <w:r w:rsidRPr="00AC2F34">
        <w:rPr>
          <w:rFonts w:cs="Tahoma"/>
          <w:color w:val="000000"/>
          <w:szCs w:val="18"/>
        </w:rPr>
        <w:t>Beschrijving: DDPS voorziet klanten van de fundamentele analyse-, plannings- en technische procedures die nodig zijn voor het starten van hun desktopimplementatie met Office 2010 en Windows 8. Dit pakket is gebaseerd op aanbevolen werkmethoden van Microsoft voor desktopimplementatie en helpt klanten bij het verlagen van de kosten, risico's en complexiteit van implementaties bij een hoog niveau van processen en automatisering. Daarnaast helpt DDPS organisaties bij het evalueren van Office 365 door rekening te houden met de compensatie en vereisten voor het implementeren van een cloud-ready desktopomgeving.</w:t>
      </w:r>
    </w:p>
    <w:p w14:paraId="15564FB7" w14:textId="77777777" w:rsidR="000D4ECA" w:rsidRPr="00AC2F34" w:rsidRDefault="000D4ECA" w:rsidP="0035084D">
      <w:pPr>
        <w:numPr>
          <w:ilvl w:val="1"/>
          <w:numId w:val="107"/>
        </w:numPr>
        <w:spacing w:after="60" w:line="276" w:lineRule="auto"/>
        <w:ind w:left="1980"/>
        <w:rPr>
          <w:rFonts w:cs="Tahoma"/>
        </w:rPr>
      </w:pPr>
      <w:r w:rsidRPr="00AC2F34">
        <w:rPr>
          <w:rFonts w:cs="Tahoma"/>
          <w:color w:val="000000"/>
          <w:szCs w:val="18"/>
        </w:rPr>
        <w:t>Serviceniveaus: 1, 3, 5, 10 of 15 dagen</w:t>
      </w:r>
    </w:p>
    <w:p w14:paraId="15564FB8" w14:textId="77777777" w:rsidR="000D4ECA" w:rsidRPr="00AC2F34" w:rsidRDefault="000D4ECA" w:rsidP="00024C3C">
      <w:pPr>
        <w:numPr>
          <w:ilvl w:val="0"/>
          <w:numId w:val="11"/>
        </w:numPr>
        <w:spacing w:after="60" w:line="276" w:lineRule="auto"/>
        <w:ind w:left="1440"/>
        <w:rPr>
          <w:rFonts w:cs="Tahoma"/>
        </w:rPr>
      </w:pPr>
      <w:r w:rsidRPr="00AC2F34">
        <w:rPr>
          <w:rFonts w:cs="Tahoma"/>
          <w:color w:val="000000"/>
          <w:szCs w:val="18"/>
        </w:rPr>
        <w:t>SharePoint Deployment Planning Services (SDPS)</w:t>
      </w:r>
    </w:p>
    <w:p w14:paraId="15564FB9" w14:textId="77777777" w:rsidR="000D4ECA" w:rsidRPr="00AC2F34" w:rsidRDefault="000D4ECA" w:rsidP="0035084D">
      <w:pPr>
        <w:numPr>
          <w:ilvl w:val="1"/>
          <w:numId w:val="108"/>
        </w:numPr>
        <w:spacing w:after="60" w:line="276" w:lineRule="auto"/>
        <w:ind w:left="1980"/>
        <w:rPr>
          <w:rFonts w:cs="Tahoma"/>
        </w:rPr>
      </w:pPr>
      <w:r w:rsidRPr="00AC2F34">
        <w:rPr>
          <w:rFonts w:cs="Tahoma"/>
          <w:color w:val="000000"/>
          <w:szCs w:val="18"/>
        </w:rPr>
        <w:t>Beschrijving: SDPS stelt gekwalificeerde partners en Microsoft-consulenten in staat klanten te helpen bij de ontwikkeling van een op maat ontworpen implementatieplan voor SharePoint Portal Server dat is afgestemd op de specifieke omstandigheden van de klant, en de evaluatie van de totale kosten voor de implementatie van technologieën.</w:t>
      </w:r>
      <w:r w:rsidR="00AB728B" w:rsidRPr="00AC2F34">
        <w:rPr>
          <w:rFonts w:cs="Tahoma"/>
          <w:color w:val="000000"/>
          <w:szCs w:val="18"/>
        </w:rPr>
        <w:t xml:space="preserve"> </w:t>
      </w:r>
      <w:r w:rsidRPr="00AC2F34">
        <w:rPr>
          <w:rFonts w:cs="Tahoma"/>
          <w:color w:val="000000"/>
          <w:szCs w:val="18"/>
        </w:rPr>
        <w:t>Daarnaast helpt SDPS klanten bij de implementatieplanning voor de overgang naar Office 365, gericht op SharePoint Online.</w:t>
      </w:r>
      <w:r w:rsidR="00AB728B" w:rsidRPr="00AC2F34">
        <w:rPr>
          <w:rFonts w:cs="Tahoma"/>
          <w:color w:val="000000"/>
          <w:szCs w:val="18"/>
        </w:rPr>
        <w:t xml:space="preserve"> </w:t>
      </w:r>
    </w:p>
    <w:p w14:paraId="15564FBA" w14:textId="77777777" w:rsidR="000D4ECA" w:rsidRPr="00AC2F34" w:rsidRDefault="000D4ECA" w:rsidP="0035084D">
      <w:pPr>
        <w:numPr>
          <w:ilvl w:val="1"/>
          <w:numId w:val="108"/>
        </w:numPr>
        <w:spacing w:after="60" w:line="276" w:lineRule="auto"/>
        <w:ind w:left="1980"/>
        <w:rPr>
          <w:rFonts w:cs="Tahoma"/>
        </w:rPr>
      </w:pPr>
      <w:r w:rsidRPr="00AC2F34">
        <w:rPr>
          <w:rFonts w:cs="Tahoma"/>
          <w:color w:val="000000"/>
          <w:szCs w:val="18"/>
        </w:rPr>
        <w:t>Serviceniveaus: 1, 3, 5, 10 of 15 dagen</w:t>
      </w:r>
    </w:p>
    <w:p w14:paraId="15564FBB" w14:textId="77777777" w:rsidR="000D4ECA" w:rsidRPr="00AC2F34" w:rsidRDefault="000D4ECA" w:rsidP="00024C3C">
      <w:pPr>
        <w:numPr>
          <w:ilvl w:val="0"/>
          <w:numId w:val="10"/>
        </w:numPr>
        <w:spacing w:after="60" w:line="276" w:lineRule="auto"/>
        <w:rPr>
          <w:rFonts w:cs="Tahoma"/>
        </w:rPr>
      </w:pPr>
      <w:r w:rsidRPr="00AC2F34">
        <w:rPr>
          <w:rFonts w:cs="Tahoma"/>
          <w:color w:val="000000"/>
          <w:szCs w:val="18"/>
        </w:rPr>
        <w:t>Lync en Exchange Deployment Planning Services (L&amp;EDPS)</w:t>
      </w:r>
    </w:p>
    <w:p w14:paraId="15564FBC" w14:textId="77777777" w:rsidR="000D4ECA" w:rsidRPr="00AC2F34" w:rsidRDefault="000D4ECA" w:rsidP="002301E2">
      <w:pPr>
        <w:numPr>
          <w:ilvl w:val="1"/>
          <w:numId w:val="109"/>
        </w:numPr>
        <w:spacing w:after="60" w:line="276" w:lineRule="auto"/>
        <w:ind w:left="1980"/>
        <w:rPr>
          <w:rFonts w:cs="Tahoma"/>
        </w:rPr>
      </w:pPr>
      <w:r w:rsidRPr="00AC2F34">
        <w:rPr>
          <w:rFonts w:cs="Tahoma"/>
          <w:color w:val="000000"/>
          <w:szCs w:val="18"/>
        </w:rPr>
        <w:t>Beschrijving: L&amp;EDPS stelt gekwalificeerde partners en Microsoft-consulenten in staat klanten te begeleiden bij de waarde- en planningsfase van de Lync- en Exchange 2010-implementaties, inclusief het analyseren van de omgeving van de organisatie van de klant en het delen van de aanbevolen werkwijzen, zowel voor on-premises- als cloudoplossingen.</w:t>
      </w:r>
      <w:r w:rsidR="00AB728B" w:rsidRPr="00AC2F34">
        <w:rPr>
          <w:rFonts w:cs="Tahoma"/>
          <w:color w:val="000000"/>
          <w:szCs w:val="18"/>
        </w:rPr>
        <w:t xml:space="preserve"> </w:t>
      </w:r>
      <w:r w:rsidRPr="00AC2F34">
        <w:rPr>
          <w:rFonts w:cs="Tahoma"/>
          <w:color w:val="000000"/>
          <w:szCs w:val="18"/>
        </w:rPr>
        <w:t>Daarnaast helpt L&amp;EDPS klanten bij de implementatieplanning voor de overgang naar Office</w:t>
      </w:r>
      <w:r w:rsidR="002301E2" w:rsidRPr="00AC2F34">
        <w:rPr>
          <w:rFonts w:cs="Tahoma"/>
          <w:color w:val="000000"/>
          <w:szCs w:val="18"/>
        </w:rPr>
        <w:t> </w:t>
      </w:r>
      <w:r w:rsidRPr="00AC2F34">
        <w:rPr>
          <w:rFonts w:cs="Tahoma"/>
          <w:color w:val="000000"/>
          <w:szCs w:val="18"/>
        </w:rPr>
        <w:t>365, gericht op Lync en Exchange Online.</w:t>
      </w:r>
    </w:p>
    <w:p w14:paraId="15564FBD" w14:textId="77777777" w:rsidR="000D4ECA" w:rsidRPr="00AC2F34" w:rsidRDefault="000D4ECA" w:rsidP="0035084D">
      <w:pPr>
        <w:numPr>
          <w:ilvl w:val="1"/>
          <w:numId w:val="109"/>
        </w:numPr>
        <w:spacing w:after="60" w:line="276" w:lineRule="auto"/>
        <w:ind w:left="1980"/>
        <w:rPr>
          <w:rFonts w:cs="Tahoma"/>
        </w:rPr>
      </w:pPr>
      <w:r w:rsidRPr="00AC2F34">
        <w:rPr>
          <w:rFonts w:cs="Tahoma"/>
          <w:color w:val="000000"/>
          <w:szCs w:val="18"/>
        </w:rPr>
        <w:t>Serviceniveaus: 1, 3, 5, 10 of 15 dagen</w:t>
      </w:r>
    </w:p>
    <w:p w14:paraId="15564FBE" w14:textId="77777777" w:rsidR="000D4ECA" w:rsidRPr="00AC2F34" w:rsidRDefault="000D4ECA" w:rsidP="00024C3C">
      <w:pPr>
        <w:numPr>
          <w:ilvl w:val="0"/>
          <w:numId w:val="10"/>
        </w:numPr>
        <w:spacing w:after="60" w:line="276" w:lineRule="auto"/>
        <w:rPr>
          <w:rFonts w:cs="Tahoma"/>
        </w:rPr>
      </w:pPr>
      <w:r w:rsidRPr="00AC2F34">
        <w:rPr>
          <w:rFonts w:cs="Tahoma"/>
          <w:color w:val="000000"/>
          <w:szCs w:val="18"/>
        </w:rPr>
        <w:t>Private Cloud, Management en Virtualization Deployment Planning Services (PVDPS)</w:t>
      </w:r>
    </w:p>
    <w:p w14:paraId="15564FBF" w14:textId="77777777" w:rsidR="000D4ECA" w:rsidRPr="009D4A86" w:rsidRDefault="000D4ECA" w:rsidP="0035084D">
      <w:pPr>
        <w:numPr>
          <w:ilvl w:val="1"/>
          <w:numId w:val="110"/>
        </w:numPr>
        <w:spacing w:after="60" w:line="276" w:lineRule="auto"/>
        <w:ind w:left="1980"/>
        <w:rPr>
          <w:rFonts w:cs="Tahoma"/>
        </w:rPr>
      </w:pPr>
      <w:r w:rsidRPr="00AC2F34">
        <w:rPr>
          <w:rFonts w:cs="Tahoma"/>
          <w:color w:val="000000"/>
          <w:szCs w:val="18"/>
        </w:rPr>
        <w:t xml:space="preserve">Beschrijving: </w:t>
      </w:r>
      <w:r w:rsidRPr="00AC2F34">
        <w:rPr>
          <w:rFonts w:cs="Tahoma"/>
          <w:szCs w:val="18"/>
        </w:rPr>
        <w:t xml:space="preserve">PVDPS biedt gestructureerde samenwerkingsverbanden voor advies waarmee klanten kunnen profiteren van infrastructuuroplossingen op basis van Windows Server, Systems Center en Hyper-V. </w:t>
      </w:r>
      <w:r w:rsidRPr="009D4A86">
        <w:rPr>
          <w:rFonts w:cs="Tahoma"/>
          <w:szCs w:val="18"/>
        </w:rPr>
        <w:t>Deze dienst helpt datacenterkosten te verlagen en zakelijke flexibiliteit te verbeteren, en biedt verbeterde controle over de fysieke, virtuele en hybride infrastructuur van de klant</w:t>
      </w:r>
      <w:r w:rsidRPr="009D4A86">
        <w:rPr>
          <w:rFonts w:cs="Tahoma"/>
          <w:color w:val="000000"/>
          <w:szCs w:val="18"/>
        </w:rPr>
        <w:t xml:space="preserve">. </w:t>
      </w:r>
    </w:p>
    <w:p w14:paraId="15564FC0" w14:textId="77777777" w:rsidR="000D4ECA" w:rsidRPr="00AC2F34" w:rsidRDefault="000D4ECA" w:rsidP="0035084D">
      <w:pPr>
        <w:numPr>
          <w:ilvl w:val="1"/>
          <w:numId w:val="110"/>
        </w:numPr>
        <w:spacing w:after="60" w:line="276" w:lineRule="auto"/>
        <w:ind w:left="1980"/>
        <w:rPr>
          <w:rFonts w:cs="Tahoma"/>
        </w:rPr>
      </w:pPr>
      <w:r w:rsidRPr="00AC2F34">
        <w:rPr>
          <w:rFonts w:cs="Tahoma"/>
          <w:color w:val="000000"/>
          <w:szCs w:val="18"/>
        </w:rPr>
        <w:t>Serviceniveaus: 3, 5, 10 of 15 dagen</w:t>
      </w:r>
    </w:p>
    <w:p w14:paraId="15564FC1" w14:textId="77777777" w:rsidR="000D4ECA" w:rsidRPr="00AC2F34" w:rsidRDefault="000D4ECA" w:rsidP="00024C3C">
      <w:pPr>
        <w:numPr>
          <w:ilvl w:val="0"/>
          <w:numId w:val="10"/>
        </w:numPr>
        <w:spacing w:after="60" w:line="276" w:lineRule="auto"/>
        <w:rPr>
          <w:rFonts w:cs="Tahoma"/>
        </w:rPr>
      </w:pPr>
      <w:r w:rsidRPr="00AC2F34">
        <w:rPr>
          <w:rFonts w:cs="Tahoma"/>
          <w:color w:val="000000"/>
          <w:szCs w:val="18"/>
        </w:rPr>
        <w:t>SQL Server Deployment Planning Services (SSDPS)</w:t>
      </w:r>
    </w:p>
    <w:p w14:paraId="15564FC2" w14:textId="77777777" w:rsidR="000D4ECA" w:rsidRPr="00AC2F34" w:rsidRDefault="000D4ECA" w:rsidP="0035084D">
      <w:pPr>
        <w:numPr>
          <w:ilvl w:val="1"/>
          <w:numId w:val="111"/>
        </w:numPr>
        <w:spacing w:after="60" w:line="276" w:lineRule="auto"/>
        <w:ind w:left="1980"/>
        <w:rPr>
          <w:rFonts w:cs="Tahoma"/>
        </w:rPr>
      </w:pPr>
      <w:r w:rsidRPr="00AC2F34">
        <w:rPr>
          <w:rFonts w:cs="Tahoma"/>
          <w:color w:val="000000"/>
          <w:szCs w:val="18"/>
        </w:rPr>
        <w:t xml:space="preserve">Beschrijving: </w:t>
      </w:r>
      <w:r w:rsidRPr="00AC2F34">
        <w:rPr>
          <w:rFonts w:cs="Tahoma"/>
          <w:szCs w:val="18"/>
        </w:rPr>
        <w:t>SSDPS biedt een uitgebreide beoordeling en implementatieplanning voor migratie naar SQL Server, upgrades naar een nieuwe versie van SQL Server en SQL Server Business Intelligence.</w:t>
      </w:r>
    </w:p>
    <w:p w14:paraId="15564FC3" w14:textId="77777777" w:rsidR="000D4ECA" w:rsidRPr="00AC2F34" w:rsidRDefault="000D4ECA" w:rsidP="0035084D">
      <w:pPr>
        <w:numPr>
          <w:ilvl w:val="1"/>
          <w:numId w:val="111"/>
        </w:numPr>
        <w:spacing w:after="60" w:line="276" w:lineRule="auto"/>
        <w:ind w:left="1980"/>
        <w:rPr>
          <w:rFonts w:cs="Tahoma"/>
        </w:rPr>
      </w:pPr>
      <w:r w:rsidRPr="00AC2F34">
        <w:rPr>
          <w:rFonts w:cs="Tahoma"/>
          <w:color w:val="000000"/>
          <w:szCs w:val="18"/>
        </w:rPr>
        <w:t>Serviceniveaus: 3, 5, 10 of 15 dagen</w:t>
      </w:r>
    </w:p>
    <w:p w14:paraId="15564FC4" w14:textId="77777777" w:rsidR="00387C06" w:rsidRPr="00AC2F34" w:rsidRDefault="00387C06" w:rsidP="00387C06">
      <w:pPr>
        <w:spacing w:after="60" w:line="276" w:lineRule="auto"/>
        <w:ind w:left="1980"/>
        <w:rPr>
          <w:rFonts w:cs="Tahoma"/>
        </w:rPr>
      </w:pPr>
    </w:p>
    <w:p w14:paraId="15564FC5" w14:textId="77777777" w:rsidR="000D4ECA" w:rsidRPr="00AC2F34" w:rsidRDefault="000D4ECA" w:rsidP="00387C06">
      <w:pPr>
        <w:keepLines/>
        <w:numPr>
          <w:ilvl w:val="0"/>
          <w:numId w:val="10"/>
        </w:numPr>
        <w:spacing w:after="60" w:line="276" w:lineRule="auto"/>
        <w:rPr>
          <w:rFonts w:cs="Tahoma"/>
        </w:rPr>
      </w:pPr>
      <w:r w:rsidRPr="00AC2F34">
        <w:rPr>
          <w:rFonts w:cs="Tahoma"/>
          <w:color w:val="000000"/>
          <w:szCs w:val="18"/>
        </w:rPr>
        <w:lastRenderedPageBreak/>
        <w:t>Developer Tools Deployment Planning Services (DTDPS)</w:t>
      </w:r>
    </w:p>
    <w:p w14:paraId="15564FC6" w14:textId="77777777" w:rsidR="000D4ECA" w:rsidRPr="00AC2F34" w:rsidRDefault="000D4ECA" w:rsidP="0035084D">
      <w:pPr>
        <w:numPr>
          <w:ilvl w:val="1"/>
          <w:numId w:val="112"/>
        </w:numPr>
        <w:spacing w:after="60" w:line="276" w:lineRule="auto"/>
        <w:ind w:left="1980"/>
        <w:rPr>
          <w:rFonts w:cs="Tahoma"/>
        </w:rPr>
      </w:pPr>
      <w:r w:rsidRPr="00AC2F34">
        <w:rPr>
          <w:rFonts w:cs="Tahoma"/>
          <w:color w:val="000000"/>
          <w:szCs w:val="18"/>
        </w:rPr>
        <w:t xml:space="preserve">Beschrijving: </w:t>
      </w:r>
      <w:r w:rsidRPr="00AC2F34">
        <w:rPr>
          <w:rFonts w:cs="Tahoma"/>
          <w:szCs w:val="18"/>
        </w:rPr>
        <w:t>DTDPS biedt een grondige analyse en een procesgerichte aanpak voor het ontwikkelen van een implementatieplan voor Visual Studio Team Foundation Server of Visual Studio Test Tools. Door gebruik te maken van de aanbevolen werkmethoden van Microsoft kan een gecertificeerde partner een uniek implementatieplan opbouwen dat is toegespitst op zijn zakelijke behoeften</w:t>
      </w:r>
      <w:r w:rsidRPr="00AC2F34">
        <w:rPr>
          <w:rFonts w:cs="Tahoma"/>
          <w:color w:val="000000"/>
          <w:szCs w:val="18"/>
        </w:rPr>
        <w:t xml:space="preserve">. </w:t>
      </w:r>
    </w:p>
    <w:p w14:paraId="15564FC7" w14:textId="77777777" w:rsidR="000D4ECA" w:rsidRPr="00AC2F34" w:rsidRDefault="000D4ECA" w:rsidP="0035084D">
      <w:pPr>
        <w:numPr>
          <w:ilvl w:val="1"/>
          <w:numId w:val="112"/>
        </w:numPr>
        <w:spacing w:after="60" w:line="276" w:lineRule="auto"/>
        <w:ind w:left="1980"/>
        <w:rPr>
          <w:rFonts w:cs="Tahoma"/>
        </w:rPr>
      </w:pPr>
      <w:r w:rsidRPr="00AC2F34">
        <w:rPr>
          <w:rFonts w:cs="Tahoma"/>
          <w:color w:val="000000"/>
          <w:szCs w:val="18"/>
        </w:rPr>
        <w:t>Serviceniveaus: 3 of 5 dagen</w:t>
      </w:r>
    </w:p>
    <w:p w14:paraId="15564FC8" w14:textId="77777777" w:rsidR="000D4ECA" w:rsidRPr="00AC2F34" w:rsidRDefault="000D4ECA" w:rsidP="00024C3C">
      <w:pPr>
        <w:numPr>
          <w:ilvl w:val="0"/>
          <w:numId w:val="10"/>
        </w:numPr>
        <w:spacing w:after="60" w:line="276" w:lineRule="auto"/>
        <w:rPr>
          <w:rFonts w:cs="Tahoma"/>
        </w:rPr>
      </w:pPr>
      <w:r w:rsidRPr="00AC2F34">
        <w:rPr>
          <w:rFonts w:cs="Tahoma"/>
          <w:color w:val="000000"/>
          <w:szCs w:val="18"/>
        </w:rPr>
        <w:t>Public Cloud, Azure Deployment Planning Services (AZDPS)</w:t>
      </w:r>
    </w:p>
    <w:p w14:paraId="15564FC9" w14:textId="77777777" w:rsidR="000D4ECA" w:rsidRPr="00AC2F34" w:rsidRDefault="000D4ECA" w:rsidP="00752E27">
      <w:pPr>
        <w:numPr>
          <w:ilvl w:val="1"/>
          <w:numId w:val="113"/>
        </w:numPr>
        <w:spacing w:after="60" w:line="276" w:lineRule="auto"/>
        <w:ind w:left="1980"/>
        <w:rPr>
          <w:rFonts w:cs="Tahoma"/>
        </w:rPr>
      </w:pPr>
      <w:r w:rsidRPr="00AC2F34">
        <w:rPr>
          <w:rFonts w:cs="Tahoma"/>
          <w:color w:val="000000"/>
          <w:szCs w:val="18"/>
        </w:rPr>
        <w:t xml:space="preserve">Beschrijving: </w:t>
      </w:r>
      <w:r w:rsidRPr="00AC2F34">
        <w:rPr>
          <w:rFonts w:cs="Tahoma"/>
          <w:szCs w:val="18"/>
        </w:rPr>
        <w:t xml:space="preserve">De </w:t>
      </w:r>
      <w:r w:rsidRPr="00AC2F34">
        <w:rPr>
          <w:rFonts w:cs="Tahoma"/>
          <w:color w:val="1D1B11"/>
          <w:szCs w:val="18"/>
        </w:rPr>
        <w:t>Public</w:t>
      </w:r>
      <w:r w:rsidRPr="00AC2F34">
        <w:rPr>
          <w:rFonts w:cs="Tahoma"/>
          <w:szCs w:val="18"/>
        </w:rPr>
        <w:t xml:space="preserve"> Cloud, AZDPS biedt de trainings- en migratiedienst van het Windows Azure-platform. Deze dienst biedt een zelfstudie van het Windows Azure-platform met praktijkgerichte training, begeleidt bij het migreren van toepassingen en gegevens en bij het</w:t>
      </w:r>
      <w:r w:rsidR="00752E27" w:rsidRPr="00AC2F34">
        <w:rPr>
          <w:rFonts w:cs="Tahoma"/>
          <w:szCs w:val="18"/>
        </w:rPr>
        <w:t> </w:t>
      </w:r>
      <w:r w:rsidRPr="00AC2F34">
        <w:rPr>
          <w:rFonts w:cs="Tahoma"/>
          <w:szCs w:val="18"/>
        </w:rPr>
        <w:t>bouwen van toepassingen voor de cloud, en helpt klanten bij het migreren of schrijven van hun eerste toepassingen op het Windows Azure-platform.</w:t>
      </w:r>
    </w:p>
    <w:p w14:paraId="15564FCA" w14:textId="77777777" w:rsidR="000D4ECA" w:rsidRPr="00AC2F34" w:rsidRDefault="000D4ECA" w:rsidP="0035084D">
      <w:pPr>
        <w:numPr>
          <w:ilvl w:val="1"/>
          <w:numId w:val="113"/>
        </w:numPr>
        <w:spacing w:after="60" w:line="276" w:lineRule="auto"/>
        <w:ind w:left="1980"/>
        <w:rPr>
          <w:rFonts w:cs="Tahoma"/>
        </w:rPr>
      </w:pPr>
      <w:r w:rsidRPr="00AC2F34">
        <w:rPr>
          <w:rFonts w:cs="Tahoma"/>
          <w:color w:val="000000"/>
          <w:szCs w:val="18"/>
        </w:rPr>
        <w:t>Serviceniveaus: 3, 5 of 10 dagen</w:t>
      </w:r>
    </w:p>
    <w:p w14:paraId="15564FCB" w14:textId="77777777" w:rsidR="000D4ECA" w:rsidRPr="00AC2F34" w:rsidRDefault="000D4ECA" w:rsidP="00DB6279">
      <w:pPr>
        <w:tabs>
          <w:tab w:val="left" w:pos="8040"/>
        </w:tabs>
        <w:spacing w:after="60"/>
        <w:rPr>
          <w:rFonts w:cs="Tahoma"/>
        </w:rPr>
      </w:pPr>
    </w:p>
    <w:p w14:paraId="15564FCC" w14:textId="77777777" w:rsidR="000D4ECA" w:rsidRPr="009D4A86" w:rsidRDefault="000D4ECA" w:rsidP="000D4ECA">
      <w:pPr>
        <w:spacing w:after="60"/>
        <w:rPr>
          <w:rFonts w:cs="Tahoma"/>
        </w:rPr>
      </w:pPr>
      <w:r w:rsidRPr="009D4A86">
        <w:rPr>
          <w:rFonts w:cs="Tahoma"/>
          <w:color w:val="000000"/>
          <w:szCs w:val="18"/>
        </w:rPr>
        <w:t>De lijst met beschikbare services en de daaraan verbonden serviceniveaus kan op elk moment worden gewijzigd.</w:t>
      </w:r>
      <w:r w:rsidR="00AB728B" w:rsidRPr="009D4A86">
        <w:rPr>
          <w:rFonts w:cs="Tahoma"/>
          <w:color w:val="000000"/>
          <w:szCs w:val="18"/>
        </w:rPr>
        <w:t xml:space="preserve"> </w:t>
      </w:r>
      <w:r w:rsidRPr="009D4A86">
        <w:rPr>
          <w:rFonts w:cs="Tahoma"/>
          <w:color w:val="000000"/>
          <w:szCs w:val="18"/>
        </w:rPr>
        <w:t>Gekwalificeerde Providers voorzien de klant op verzoek van een beschrijving van de Werkactiviteiten die zijn verbonden aan elk van de bovenstaande Servicepakketten.</w:t>
      </w:r>
    </w:p>
    <w:p w14:paraId="15564FCD" w14:textId="77777777" w:rsidR="000D4ECA" w:rsidRPr="009D4A86" w:rsidRDefault="000D4ECA" w:rsidP="002D25C8">
      <w:pPr>
        <w:rPr>
          <w:rFonts w:cs="Tahoma"/>
        </w:rPr>
      </w:pPr>
    </w:p>
    <w:p w14:paraId="15564FCE" w14:textId="77777777" w:rsidR="000D4ECA" w:rsidRPr="00AC2F34" w:rsidRDefault="000D4ECA" w:rsidP="00910C40">
      <w:pPr>
        <w:spacing w:after="60"/>
        <w:rPr>
          <w:rFonts w:cs="Tahoma"/>
        </w:rPr>
      </w:pPr>
      <w:r w:rsidRPr="009D4A86">
        <w:rPr>
          <w:rFonts w:cs="Tahoma"/>
          <w:color w:val="000000"/>
          <w:szCs w:val="18"/>
        </w:rPr>
        <w:t>Aan de gekwalificeerde klant wordt een aantal Planning Services-dagen toegewezen op basis van het aantal kwalificerende licenties voor Office-toepassingen, het aantal kwalificerende Server-licenties en het aantal Core CAL</w:t>
      </w:r>
      <w:r w:rsidR="00910C40" w:rsidRPr="009D4A86">
        <w:rPr>
          <w:rFonts w:cs="Tahoma"/>
          <w:color w:val="000000"/>
          <w:szCs w:val="18"/>
        </w:rPr>
        <w:t> </w:t>
      </w:r>
      <w:r w:rsidRPr="009D4A86">
        <w:rPr>
          <w:rFonts w:cs="Tahoma"/>
          <w:color w:val="000000"/>
          <w:szCs w:val="18"/>
        </w:rPr>
        <w:t>Suites, en SQL CAL en Enterprise CAL Suites waarvoor Software Assurance is verkregen (zie de onderstaande tabellen voor meer informatie).</w:t>
      </w:r>
      <w:r w:rsidR="00AB728B" w:rsidRPr="009D4A86">
        <w:rPr>
          <w:rFonts w:cs="Tahoma"/>
          <w:color w:val="000000"/>
          <w:szCs w:val="18"/>
        </w:rPr>
        <w:t xml:space="preserve"> </w:t>
      </w:r>
      <w:r w:rsidRPr="009D4A86">
        <w:rPr>
          <w:rFonts w:cs="Tahoma"/>
          <w:bCs/>
          <w:color w:val="000000"/>
          <w:szCs w:val="18"/>
        </w:rPr>
        <w:t>Het aantal dagen dat een klant krijgt toegewezen, wordt verzameld in een pakket</w:t>
      </w:r>
      <w:r w:rsidR="00910C40" w:rsidRPr="009D4A86">
        <w:rPr>
          <w:rFonts w:cs="Tahoma"/>
          <w:bCs/>
          <w:color w:val="000000"/>
          <w:szCs w:val="18"/>
        </w:rPr>
        <w:t> </w:t>
      </w:r>
      <w:r w:rsidRPr="009D4A86">
        <w:rPr>
          <w:rFonts w:cs="Tahoma"/>
          <w:bCs/>
          <w:color w:val="000000"/>
          <w:szCs w:val="18"/>
        </w:rPr>
        <w:t>van Planning Services-dagen op basis waarvan de klant coupons kan verkrijgen voor de bovenstaande servicepakketten.</w:t>
      </w:r>
      <w:r w:rsidR="00AB728B" w:rsidRPr="009D4A86">
        <w:rPr>
          <w:rFonts w:cs="Tahoma"/>
          <w:bCs/>
          <w:color w:val="000000"/>
          <w:szCs w:val="18"/>
        </w:rPr>
        <w:t xml:space="preserve"> </w:t>
      </w:r>
      <w:r w:rsidRPr="00AC2F34">
        <w:rPr>
          <w:rFonts w:cs="Tahoma"/>
          <w:bCs/>
          <w:color w:val="000000"/>
          <w:szCs w:val="18"/>
        </w:rPr>
        <w:t>De klant kan een of meer van de bovenstaande diensten kiezen, en kan kiezen uit de beschikbare serviceniveaus tot een maximum van het aantal Planning Services-dagen dat hen ter beschikking staat.</w:t>
      </w:r>
    </w:p>
    <w:p w14:paraId="15564FCF" w14:textId="77777777" w:rsidR="000D4ECA" w:rsidRPr="00AC2F34" w:rsidRDefault="000D4ECA" w:rsidP="002D25C8">
      <w:pPr>
        <w:rPr>
          <w:rFonts w:cs="Tahoma"/>
        </w:rPr>
      </w:pPr>
    </w:p>
    <w:p w14:paraId="15564FD0" w14:textId="77777777" w:rsidR="000D4ECA" w:rsidRPr="00AC2F34" w:rsidRDefault="000D4ECA" w:rsidP="000D4ECA">
      <w:pPr>
        <w:spacing w:after="60"/>
        <w:rPr>
          <w:rFonts w:cs="Tahoma"/>
        </w:rPr>
      </w:pPr>
      <w:r w:rsidRPr="00AC2F34">
        <w:rPr>
          <w:rFonts w:cs="Tahoma"/>
          <w:bCs/>
          <w:color w:val="000000"/>
          <w:szCs w:val="18"/>
        </w:rPr>
        <w:t>In de volgende tabel worden de kwalificerende Toepassings- en Serverlicenties en het bijbehorende aantal punten weergegeven:</w:t>
      </w: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AC2F34" w14:paraId="15564FD3"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5564FD1" w14:textId="77777777" w:rsidR="000D4ECA" w:rsidRPr="00AC2F34" w:rsidRDefault="000D4ECA" w:rsidP="000D4ECA">
            <w:pPr>
              <w:spacing w:after="60"/>
              <w:jc w:val="center"/>
              <w:rPr>
                <w:rFonts w:cs="Tahoma"/>
                <w:szCs w:val="18"/>
              </w:rPr>
            </w:pPr>
            <w:r w:rsidRPr="00AC2F34">
              <w:rPr>
                <w:rFonts w:cs="Tahoma"/>
                <w:b/>
                <w:bCs/>
                <w:szCs w:val="18"/>
              </w:rPr>
              <w:t xml:space="preserve">Office-toepassingen en Serverlicenties*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5564FD2" w14:textId="77777777" w:rsidR="000D4ECA" w:rsidRPr="00AC2F34" w:rsidRDefault="000D4ECA" w:rsidP="000D4ECA">
            <w:pPr>
              <w:spacing w:after="60"/>
              <w:jc w:val="center"/>
              <w:rPr>
                <w:rFonts w:cs="Tahoma"/>
                <w:szCs w:val="18"/>
              </w:rPr>
            </w:pPr>
            <w:r w:rsidRPr="00AC2F34">
              <w:rPr>
                <w:rFonts w:cs="Tahoma"/>
                <w:b/>
                <w:bCs/>
                <w:szCs w:val="18"/>
              </w:rPr>
              <w:t>Punten</w:t>
            </w:r>
          </w:p>
        </w:tc>
      </w:tr>
      <w:tr w:rsidR="000D4ECA" w:rsidRPr="00AC2F34" w14:paraId="15564FD6"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4FD4" w14:textId="77777777" w:rsidR="000D4ECA" w:rsidRPr="009D4A86" w:rsidRDefault="000D4ECA" w:rsidP="00D31281">
            <w:pPr>
              <w:spacing w:after="60"/>
              <w:jc w:val="center"/>
              <w:rPr>
                <w:rFonts w:cs="Tahoma"/>
                <w:szCs w:val="18"/>
                <w:lang w:val="fr-FR"/>
              </w:rPr>
            </w:pPr>
            <w:r w:rsidRPr="009D4A86">
              <w:rPr>
                <w:rFonts w:cs="Tahoma"/>
                <w:szCs w:val="18"/>
                <w:lang w:val="fr-FR"/>
              </w:rPr>
              <w:t>Office-producten uit de productgroep Toepassingen (inclusief Office-suites, Project Standard en Professional, Visio Standard en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4FD5" w14:textId="77777777" w:rsidR="000D4ECA" w:rsidRPr="00AC2F34" w:rsidRDefault="000D4ECA" w:rsidP="000D4ECA">
            <w:pPr>
              <w:spacing w:after="60"/>
              <w:jc w:val="center"/>
              <w:rPr>
                <w:rFonts w:cs="Tahoma"/>
                <w:szCs w:val="18"/>
              </w:rPr>
            </w:pPr>
            <w:r w:rsidRPr="00AC2F34">
              <w:rPr>
                <w:rFonts w:cs="Tahoma"/>
                <w:szCs w:val="18"/>
              </w:rPr>
              <w:t>1</w:t>
            </w:r>
          </w:p>
        </w:tc>
      </w:tr>
      <w:tr w:rsidR="000D4ECA" w:rsidRPr="00AC2F34" w14:paraId="15564FD9"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4FD7" w14:textId="77777777" w:rsidR="000D4ECA" w:rsidRPr="00AC2F34" w:rsidRDefault="00F56FC9" w:rsidP="007002E0">
            <w:pPr>
              <w:spacing w:after="60"/>
              <w:jc w:val="center"/>
              <w:rPr>
                <w:rFonts w:cs="Tahoma"/>
                <w:szCs w:val="18"/>
              </w:rPr>
            </w:pPr>
            <w:r w:rsidRPr="00AC2F34">
              <w:rPr>
                <w:rFonts w:eastAsia="Calibri" w:cs="Tahoma"/>
                <w:szCs w:val="18"/>
              </w:rPr>
              <w:t>SQL Server Standard edition, Windows Server Standard edition, System Center 2012 Standard Server Management License (2-processor), Visual Studio Professional with MSDN en Visual Studio Test Professional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4FD8" w14:textId="77777777" w:rsidR="000D4ECA" w:rsidRPr="00AC2F34" w:rsidRDefault="000D4ECA" w:rsidP="000D4ECA">
            <w:pPr>
              <w:spacing w:after="60"/>
              <w:jc w:val="center"/>
              <w:rPr>
                <w:rFonts w:cs="Tahoma"/>
                <w:szCs w:val="18"/>
              </w:rPr>
            </w:pPr>
            <w:r w:rsidRPr="00AC2F34">
              <w:rPr>
                <w:rFonts w:cs="Tahoma"/>
                <w:szCs w:val="18"/>
              </w:rPr>
              <w:t>25</w:t>
            </w:r>
          </w:p>
        </w:tc>
      </w:tr>
      <w:tr w:rsidR="000D4ECA" w:rsidRPr="00AC2F34" w14:paraId="15564FDC"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4FDA" w14:textId="77777777" w:rsidR="000D4ECA" w:rsidRPr="00AC2F34" w:rsidRDefault="00F56FC9" w:rsidP="000D4ECA">
            <w:pPr>
              <w:spacing w:after="60"/>
              <w:jc w:val="center"/>
              <w:rPr>
                <w:rFonts w:cs="Tahoma"/>
                <w:szCs w:val="18"/>
              </w:rPr>
            </w:pPr>
            <w:r w:rsidRPr="00AC2F34">
              <w:rPr>
                <w:rFonts w:eastAsia="Calibri" w:cs="Tahoma"/>
                <w:szCs w:val="18"/>
              </w:rPr>
              <w:t xml:space="preserve">SQL Server Enterprise edition, </w:t>
            </w:r>
            <w:r w:rsidRPr="00AC2F34">
              <w:rPr>
                <w:rFonts w:cs="Tahoma"/>
                <w:szCs w:val="18"/>
              </w:rPr>
              <w:t xml:space="preserve">SQL Server Business Intelligence, </w:t>
            </w:r>
            <w:r w:rsidRPr="00AC2F34">
              <w:rPr>
                <w:rFonts w:eastAsia="Calibri" w:cs="Tahoma"/>
                <w:szCs w:val="18"/>
              </w:rPr>
              <w:t>Windows Server Enterprise edition en Visual Studio Premium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4FDB" w14:textId="77777777" w:rsidR="000D4ECA" w:rsidRPr="00AC2F34" w:rsidRDefault="000D4ECA" w:rsidP="000D4ECA">
            <w:pPr>
              <w:spacing w:after="60"/>
              <w:jc w:val="center"/>
              <w:rPr>
                <w:rFonts w:cs="Tahoma"/>
                <w:szCs w:val="18"/>
              </w:rPr>
            </w:pPr>
            <w:r w:rsidRPr="00AC2F34">
              <w:rPr>
                <w:rFonts w:cs="Tahoma"/>
                <w:szCs w:val="18"/>
              </w:rPr>
              <w:t>50</w:t>
            </w:r>
          </w:p>
        </w:tc>
      </w:tr>
      <w:tr w:rsidR="000D4ECA" w:rsidRPr="00AC2F34" w14:paraId="15564FDF"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4FDD" w14:textId="77777777" w:rsidR="000D4ECA" w:rsidRPr="00AC2F34" w:rsidRDefault="00F56FC9" w:rsidP="000D4ECA">
            <w:pPr>
              <w:spacing w:after="60"/>
              <w:jc w:val="center"/>
              <w:rPr>
                <w:rFonts w:cs="Tahoma"/>
                <w:szCs w:val="18"/>
              </w:rPr>
            </w:pPr>
            <w:r w:rsidRPr="00AC2F34">
              <w:rPr>
                <w:rFonts w:eastAsia="Calibri" w:cs="Tahoma"/>
                <w:szCs w:val="18"/>
              </w:rPr>
              <w:t>SQL Server Data Center edition, Windows Server Data Center edition, System Center 2012 Datacenter Server Management License (2-processor) en Visual Studio Ultimate met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4FDE" w14:textId="77777777" w:rsidR="000D4ECA" w:rsidRPr="00AC2F34" w:rsidRDefault="000D4ECA" w:rsidP="000D4ECA">
            <w:pPr>
              <w:spacing w:after="60"/>
              <w:jc w:val="center"/>
              <w:rPr>
                <w:rFonts w:cs="Tahoma"/>
                <w:szCs w:val="18"/>
              </w:rPr>
            </w:pPr>
            <w:r w:rsidRPr="00AC2F34">
              <w:rPr>
                <w:rFonts w:cs="Tahoma"/>
                <w:szCs w:val="18"/>
              </w:rPr>
              <w:t>75</w:t>
            </w:r>
          </w:p>
        </w:tc>
      </w:tr>
    </w:tbl>
    <w:p w14:paraId="15564FE0" w14:textId="77777777" w:rsidR="000D4ECA" w:rsidRPr="00AC2F34" w:rsidRDefault="000D4ECA" w:rsidP="00077CE5">
      <w:pPr>
        <w:spacing w:after="60"/>
        <w:ind w:firstLine="720"/>
        <w:rPr>
          <w:rFonts w:cs="Tahoma"/>
        </w:rPr>
      </w:pPr>
      <w:r w:rsidRPr="00AC2F34">
        <w:rPr>
          <w:rFonts w:cs="Tahoma"/>
          <w:b/>
          <w:i/>
          <w:sz w:val="16"/>
          <w:szCs w:val="18"/>
        </w:rPr>
        <w:t>Opmerking:</w:t>
      </w:r>
      <w:r w:rsidRPr="00AC2F34">
        <w:rPr>
          <w:rFonts w:cs="Tahoma"/>
          <w:i/>
          <w:sz w:val="16"/>
          <w:szCs w:val="18"/>
        </w:rPr>
        <w:t xml:space="preserve"> Zie voor CAL's de tabel Cal Suites in dit gedeelte</w:t>
      </w:r>
    </w:p>
    <w:p w14:paraId="15564FE1" w14:textId="77777777" w:rsidR="00F56FC9" w:rsidRPr="00AC2F34" w:rsidRDefault="00F56FC9" w:rsidP="002D25C8">
      <w:pPr>
        <w:rPr>
          <w:rFonts w:cs="Tahoma"/>
        </w:rPr>
      </w:pPr>
    </w:p>
    <w:p w14:paraId="15564FE2" w14:textId="77777777" w:rsidR="000D4ECA" w:rsidRPr="00AC2F34" w:rsidRDefault="000D4ECA" w:rsidP="00910C40">
      <w:pPr>
        <w:spacing w:after="60"/>
        <w:rPr>
          <w:rFonts w:cs="Tahoma"/>
        </w:rPr>
      </w:pPr>
      <w:r w:rsidRPr="00AC2F34">
        <w:rPr>
          <w:rFonts w:cs="Tahoma"/>
          <w:szCs w:val="18"/>
        </w:rPr>
        <w:t>Wanneer deze in aanmerking komende producten worden aangeschaft via Enrollment for Application Platform (EAP) of Enrollment for Core Infrastructure (ECI), worden alle toegewezen punten die door EAP en ECI worden gedekt, met</w:t>
      </w:r>
      <w:r w:rsidR="00910C40" w:rsidRPr="00AC2F34">
        <w:rPr>
          <w:rFonts w:cs="Tahoma"/>
          <w:szCs w:val="18"/>
        </w:rPr>
        <w:t> </w:t>
      </w:r>
      <w:r w:rsidRPr="00AC2F34">
        <w:rPr>
          <w:rFonts w:cs="Tahoma"/>
          <w:szCs w:val="18"/>
        </w:rPr>
        <w:t xml:space="preserve">twee (2) vermenigvuldigd. </w:t>
      </w:r>
    </w:p>
    <w:p w14:paraId="15564FE3" w14:textId="77777777" w:rsidR="000D4ECA" w:rsidRPr="00AC2F34" w:rsidRDefault="000D4ECA" w:rsidP="002D25C8">
      <w:pPr>
        <w:rPr>
          <w:rFonts w:cs="Tahoma"/>
        </w:rPr>
      </w:pPr>
    </w:p>
    <w:p w14:paraId="15564FE4" w14:textId="77777777" w:rsidR="000D4ECA" w:rsidRPr="00AC2F34" w:rsidRDefault="000D4ECA" w:rsidP="000D4ECA">
      <w:pPr>
        <w:spacing w:after="60"/>
        <w:rPr>
          <w:rFonts w:cs="Tahoma"/>
        </w:rPr>
      </w:pPr>
      <w:r w:rsidRPr="00AC2F34">
        <w:rPr>
          <w:rFonts w:cs="Tahoma"/>
          <w:szCs w:val="18"/>
        </w:rPr>
        <w:t>Het totaal aantal punten waarvoor de klant in aanmerking komt, definieert het aantal Planning Services-dagen zoals hieronder wordt weergegeven:</w:t>
      </w:r>
    </w:p>
    <w:p w14:paraId="15564FE5" w14:textId="77777777" w:rsidR="000D4ECA" w:rsidRPr="00AC2F34" w:rsidRDefault="000D4ECA" w:rsidP="000D4ECA">
      <w:pPr>
        <w:spacing w:after="60"/>
        <w:rPr>
          <w:rFonts w:cs="Tahoma"/>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0D4ECA" w:rsidRPr="00AC2F34" w14:paraId="15564FE8" w14:textId="77777777" w:rsidTr="00197E03">
        <w:trPr>
          <w:trHeight w:val="393"/>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5564FE6" w14:textId="77777777" w:rsidR="000D4ECA" w:rsidRPr="00AC2F34" w:rsidRDefault="000D4ECA" w:rsidP="000D4ECA">
            <w:pPr>
              <w:spacing w:after="60"/>
              <w:jc w:val="center"/>
              <w:rPr>
                <w:rFonts w:cs="Tahoma"/>
                <w:szCs w:val="18"/>
              </w:rPr>
            </w:pPr>
            <w:r w:rsidRPr="00AC2F34">
              <w:rPr>
                <w:rFonts w:cs="Tahoma"/>
                <w:b/>
                <w:bCs/>
                <w:szCs w:val="18"/>
              </w:rPr>
              <w:lastRenderedPageBreak/>
              <w:t>Punten voor Office-toepassingen en/of Serverlicenties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5564FE7" w14:textId="77777777" w:rsidR="000D4ECA" w:rsidRPr="00AC2F34" w:rsidRDefault="000D4ECA" w:rsidP="000D4ECA">
            <w:pPr>
              <w:spacing w:after="60"/>
              <w:jc w:val="center"/>
              <w:rPr>
                <w:rFonts w:cs="Tahoma"/>
                <w:szCs w:val="18"/>
              </w:rPr>
            </w:pPr>
            <w:r w:rsidRPr="00AC2F34">
              <w:rPr>
                <w:rFonts w:cs="Tahoma"/>
                <w:b/>
                <w:bCs/>
                <w:szCs w:val="18"/>
              </w:rPr>
              <w:t>Planning Services-dagen</w:t>
            </w:r>
          </w:p>
        </w:tc>
      </w:tr>
      <w:tr w:rsidR="000D4ECA" w:rsidRPr="00AC2F34" w14:paraId="15564FEB" w14:textId="77777777" w:rsidTr="00B87B49">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4FE9" w14:textId="77777777" w:rsidR="000D4ECA" w:rsidRPr="00AC2F34" w:rsidRDefault="000D4ECA" w:rsidP="000D4ECA">
            <w:pPr>
              <w:spacing w:after="60"/>
              <w:jc w:val="center"/>
              <w:rPr>
                <w:rFonts w:cs="Tahoma"/>
                <w:szCs w:val="18"/>
              </w:rPr>
            </w:pPr>
            <w:r w:rsidRPr="00AC2F34">
              <w:rPr>
                <w:rFonts w:cs="Tahoma"/>
                <w:szCs w:val="18"/>
              </w:rPr>
              <w:t>200</w:t>
            </w:r>
            <w:r w:rsidR="00197E03" w:rsidRPr="00AC2F34">
              <w:rPr>
                <w:rFonts w:cs="Tahoma"/>
                <w:szCs w:val="18"/>
              </w:rPr>
              <w:t xml:space="preserve"> – </w:t>
            </w:r>
            <w:r w:rsidRPr="00AC2F34">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4FEA" w14:textId="77777777" w:rsidR="000D4ECA" w:rsidRPr="00AC2F34" w:rsidRDefault="000D4ECA" w:rsidP="000D4ECA">
            <w:pPr>
              <w:spacing w:after="60"/>
              <w:jc w:val="center"/>
              <w:rPr>
                <w:rFonts w:cs="Tahoma"/>
                <w:szCs w:val="18"/>
              </w:rPr>
            </w:pPr>
            <w:r w:rsidRPr="00AC2F34">
              <w:rPr>
                <w:rFonts w:cs="Tahoma"/>
                <w:szCs w:val="18"/>
              </w:rPr>
              <w:t>1</w:t>
            </w:r>
          </w:p>
        </w:tc>
      </w:tr>
      <w:tr w:rsidR="000D4ECA" w:rsidRPr="00AC2F34" w14:paraId="15564FEE"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4FEC" w14:textId="77777777" w:rsidR="000D4ECA" w:rsidRPr="00AC2F34" w:rsidRDefault="000D4ECA" w:rsidP="00097921">
            <w:pPr>
              <w:spacing w:after="60"/>
              <w:jc w:val="center"/>
              <w:rPr>
                <w:rFonts w:cs="Tahoma"/>
                <w:szCs w:val="18"/>
              </w:rPr>
            </w:pPr>
            <w:r w:rsidRPr="00AC2F34">
              <w:rPr>
                <w:rFonts w:cs="Tahoma"/>
                <w:szCs w:val="18"/>
              </w:rPr>
              <w:t>500</w:t>
            </w:r>
            <w:r w:rsidR="00197E03" w:rsidRPr="00AC2F34">
              <w:rPr>
                <w:rFonts w:cs="Tahoma"/>
                <w:szCs w:val="18"/>
              </w:rPr>
              <w:t xml:space="preserve"> – </w:t>
            </w:r>
            <w:r w:rsidRPr="00AC2F34">
              <w:rPr>
                <w:rFonts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4FED" w14:textId="77777777" w:rsidR="000D4ECA" w:rsidRPr="00AC2F34" w:rsidRDefault="000D4ECA" w:rsidP="000D4ECA">
            <w:pPr>
              <w:spacing w:after="60"/>
              <w:jc w:val="center"/>
              <w:rPr>
                <w:rFonts w:cs="Tahoma"/>
                <w:szCs w:val="18"/>
              </w:rPr>
            </w:pPr>
            <w:r w:rsidRPr="00AC2F34">
              <w:rPr>
                <w:rFonts w:cs="Tahoma"/>
                <w:szCs w:val="18"/>
              </w:rPr>
              <w:t>3</w:t>
            </w:r>
          </w:p>
        </w:tc>
      </w:tr>
      <w:tr w:rsidR="000D4ECA" w:rsidRPr="00AC2F34" w14:paraId="15564FF1"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4FEF" w14:textId="77777777" w:rsidR="000D4ECA" w:rsidRPr="00AC2F34" w:rsidRDefault="000D4ECA" w:rsidP="00097921">
            <w:pPr>
              <w:spacing w:after="60"/>
              <w:jc w:val="center"/>
              <w:rPr>
                <w:rFonts w:cs="Tahoma"/>
                <w:szCs w:val="18"/>
              </w:rPr>
            </w:pPr>
            <w:r w:rsidRPr="00AC2F34">
              <w:rPr>
                <w:rFonts w:cs="Tahoma"/>
                <w:szCs w:val="18"/>
              </w:rPr>
              <w:t>2000</w:t>
            </w:r>
            <w:r w:rsidR="00197E03" w:rsidRPr="00AC2F34">
              <w:rPr>
                <w:rFonts w:cs="Tahoma"/>
                <w:szCs w:val="18"/>
              </w:rPr>
              <w:t xml:space="preserve"> – </w:t>
            </w:r>
            <w:r w:rsidRPr="00AC2F34">
              <w:rPr>
                <w:rFonts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4FF0" w14:textId="77777777" w:rsidR="000D4ECA" w:rsidRPr="00AC2F34" w:rsidRDefault="000D4ECA" w:rsidP="000D4ECA">
            <w:pPr>
              <w:spacing w:after="60"/>
              <w:jc w:val="center"/>
              <w:rPr>
                <w:rFonts w:cs="Tahoma"/>
                <w:szCs w:val="18"/>
              </w:rPr>
            </w:pPr>
            <w:r w:rsidRPr="00AC2F34">
              <w:rPr>
                <w:rFonts w:cs="Tahoma"/>
                <w:szCs w:val="18"/>
              </w:rPr>
              <w:t>5</w:t>
            </w:r>
          </w:p>
        </w:tc>
      </w:tr>
      <w:tr w:rsidR="000D4ECA" w:rsidRPr="00AC2F34" w14:paraId="15564FF4"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4FF2" w14:textId="77777777" w:rsidR="000D4ECA" w:rsidRPr="00AC2F34" w:rsidRDefault="000D4ECA" w:rsidP="00097921">
            <w:pPr>
              <w:spacing w:after="60"/>
              <w:jc w:val="center"/>
              <w:rPr>
                <w:rFonts w:cs="Tahoma"/>
                <w:szCs w:val="18"/>
              </w:rPr>
            </w:pPr>
            <w:r w:rsidRPr="00AC2F34">
              <w:rPr>
                <w:rFonts w:cs="Tahoma"/>
                <w:szCs w:val="18"/>
              </w:rPr>
              <w:t xml:space="preserve">4000 </w:t>
            </w:r>
            <w:r w:rsidR="00197E03" w:rsidRPr="00AC2F34">
              <w:rPr>
                <w:rFonts w:cs="Tahoma"/>
                <w:szCs w:val="18"/>
              </w:rPr>
              <w:t>–</w:t>
            </w:r>
            <w:r w:rsidRPr="00AC2F34">
              <w:rPr>
                <w:rFonts w:cs="Tahoma"/>
                <w:szCs w:val="18"/>
              </w:rPr>
              <w:t xml:space="preserve">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4FF3" w14:textId="77777777" w:rsidR="000D4ECA" w:rsidRPr="00AC2F34" w:rsidRDefault="000D4ECA" w:rsidP="000D4ECA">
            <w:pPr>
              <w:spacing w:after="60"/>
              <w:jc w:val="center"/>
              <w:rPr>
                <w:rFonts w:cs="Tahoma"/>
                <w:szCs w:val="18"/>
              </w:rPr>
            </w:pPr>
            <w:r w:rsidRPr="00AC2F34">
              <w:rPr>
                <w:rFonts w:cs="Tahoma"/>
                <w:szCs w:val="18"/>
              </w:rPr>
              <w:t>10</w:t>
            </w:r>
          </w:p>
        </w:tc>
      </w:tr>
      <w:tr w:rsidR="000D4ECA" w:rsidRPr="00AC2F34" w14:paraId="15564FF7"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4FF5" w14:textId="77777777" w:rsidR="000D4ECA" w:rsidRPr="00AC2F34" w:rsidRDefault="000D4ECA" w:rsidP="00097921">
            <w:pPr>
              <w:spacing w:after="60"/>
              <w:jc w:val="center"/>
              <w:rPr>
                <w:rFonts w:cs="Tahoma"/>
                <w:szCs w:val="18"/>
              </w:rPr>
            </w:pPr>
            <w:r w:rsidRPr="00AC2F34">
              <w:rPr>
                <w:rFonts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4FF6" w14:textId="77777777" w:rsidR="000D4ECA" w:rsidRPr="00AC2F34" w:rsidRDefault="000D4ECA" w:rsidP="000D4ECA">
            <w:pPr>
              <w:spacing w:after="60"/>
              <w:jc w:val="center"/>
              <w:rPr>
                <w:rFonts w:cs="Tahoma"/>
                <w:szCs w:val="18"/>
              </w:rPr>
            </w:pPr>
            <w:r w:rsidRPr="00AC2F34">
              <w:rPr>
                <w:rFonts w:cs="Tahoma"/>
                <w:szCs w:val="18"/>
              </w:rPr>
              <w:t>15</w:t>
            </w:r>
          </w:p>
        </w:tc>
      </w:tr>
      <w:tr w:rsidR="000D4ECA" w:rsidRPr="00AC2F34" w14:paraId="15564FFA"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4FF8" w14:textId="77777777" w:rsidR="000D4ECA" w:rsidRPr="00AC2F34" w:rsidRDefault="000D4ECA" w:rsidP="00097921">
            <w:pPr>
              <w:spacing w:after="60"/>
              <w:jc w:val="center"/>
              <w:rPr>
                <w:rFonts w:cs="Tahoma"/>
                <w:szCs w:val="18"/>
              </w:rPr>
            </w:pPr>
            <w:r w:rsidRPr="00AC2F34">
              <w:rPr>
                <w:rFonts w:cs="Tahoma"/>
                <w:szCs w:val="18"/>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4FF9" w14:textId="77777777" w:rsidR="000D4ECA" w:rsidRPr="00AC2F34" w:rsidRDefault="000D4ECA" w:rsidP="000D4ECA">
            <w:pPr>
              <w:spacing w:after="60"/>
              <w:jc w:val="center"/>
              <w:rPr>
                <w:rFonts w:cs="Tahoma"/>
                <w:szCs w:val="18"/>
              </w:rPr>
            </w:pPr>
            <w:r w:rsidRPr="00AC2F34">
              <w:rPr>
                <w:rFonts w:cs="Tahoma"/>
                <w:szCs w:val="18"/>
              </w:rPr>
              <w:t>20</w:t>
            </w:r>
          </w:p>
        </w:tc>
      </w:tr>
      <w:tr w:rsidR="000D4ECA" w:rsidRPr="00AC2F34" w14:paraId="15564FFD"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4FFB" w14:textId="77777777" w:rsidR="000D4ECA" w:rsidRPr="00AC2F34" w:rsidRDefault="000D4ECA" w:rsidP="00097921">
            <w:pPr>
              <w:spacing w:after="60"/>
              <w:jc w:val="center"/>
              <w:rPr>
                <w:rFonts w:cs="Tahoma"/>
                <w:szCs w:val="18"/>
              </w:rPr>
            </w:pPr>
            <w:r w:rsidRPr="00AC2F34">
              <w:rPr>
                <w:rFonts w:cs="Tahoma"/>
                <w:szCs w:val="18"/>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4FFC" w14:textId="77777777" w:rsidR="000D4ECA" w:rsidRPr="00AC2F34" w:rsidRDefault="000D4ECA" w:rsidP="000D4ECA">
            <w:pPr>
              <w:spacing w:after="60"/>
              <w:jc w:val="center"/>
              <w:rPr>
                <w:rFonts w:cs="Tahoma"/>
                <w:szCs w:val="18"/>
              </w:rPr>
            </w:pPr>
            <w:r w:rsidRPr="00AC2F34">
              <w:rPr>
                <w:rFonts w:cs="Tahoma"/>
                <w:szCs w:val="18"/>
              </w:rPr>
              <w:t>30</w:t>
            </w:r>
          </w:p>
        </w:tc>
      </w:tr>
      <w:tr w:rsidR="000D4ECA" w:rsidRPr="00AC2F34" w14:paraId="15565000"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4FFE" w14:textId="77777777" w:rsidR="000D4ECA" w:rsidRPr="00AC2F34" w:rsidRDefault="000D4ECA" w:rsidP="00097921">
            <w:pPr>
              <w:spacing w:after="60"/>
              <w:jc w:val="center"/>
              <w:rPr>
                <w:rFonts w:cs="Tahoma"/>
                <w:szCs w:val="18"/>
              </w:rPr>
            </w:pPr>
            <w:r w:rsidRPr="00AC2F34">
              <w:rPr>
                <w:rFonts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4FFF" w14:textId="77777777" w:rsidR="000D4ECA" w:rsidRPr="00AC2F34" w:rsidRDefault="000D4ECA" w:rsidP="000D4ECA">
            <w:pPr>
              <w:spacing w:after="60"/>
              <w:jc w:val="center"/>
              <w:rPr>
                <w:rFonts w:cs="Tahoma"/>
                <w:szCs w:val="18"/>
              </w:rPr>
            </w:pPr>
            <w:r w:rsidRPr="00AC2F34">
              <w:rPr>
                <w:rFonts w:cs="Tahoma"/>
                <w:szCs w:val="18"/>
              </w:rPr>
              <w:t>40</w:t>
            </w:r>
          </w:p>
        </w:tc>
      </w:tr>
      <w:tr w:rsidR="000D4ECA" w:rsidRPr="00AC2F34" w14:paraId="15565003"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5001" w14:textId="77777777" w:rsidR="000D4ECA" w:rsidRPr="00AC2F34" w:rsidRDefault="000D4ECA" w:rsidP="00097921">
            <w:pPr>
              <w:spacing w:after="60"/>
              <w:jc w:val="center"/>
              <w:rPr>
                <w:rFonts w:cs="Tahoma"/>
                <w:szCs w:val="18"/>
              </w:rPr>
            </w:pPr>
            <w:r w:rsidRPr="00AC2F34">
              <w:rPr>
                <w:rFonts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5002" w14:textId="77777777" w:rsidR="000D4ECA" w:rsidRPr="00AC2F34" w:rsidRDefault="000D4ECA" w:rsidP="000D4ECA">
            <w:pPr>
              <w:spacing w:after="60"/>
              <w:jc w:val="center"/>
              <w:rPr>
                <w:rFonts w:cs="Tahoma"/>
                <w:szCs w:val="18"/>
              </w:rPr>
            </w:pPr>
            <w:r w:rsidRPr="00AC2F34">
              <w:rPr>
                <w:rFonts w:cs="Tahoma"/>
                <w:szCs w:val="18"/>
              </w:rPr>
              <w:t>50</w:t>
            </w:r>
          </w:p>
        </w:tc>
      </w:tr>
      <w:tr w:rsidR="000D4ECA" w:rsidRPr="00AC2F34" w14:paraId="15565006"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5004" w14:textId="77777777" w:rsidR="000D4ECA" w:rsidRPr="00AC2F34" w:rsidRDefault="000D4ECA" w:rsidP="00097921">
            <w:pPr>
              <w:spacing w:after="60"/>
              <w:jc w:val="center"/>
              <w:rPr>
                <w:rFonts w:cs="Tahoma"/>
                <w:szCs w:val="18"/>
              </w:rPr>
            </w:pPr>
            <w:r w:rsidRPr="00AC2F34">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5005" w14:textId="77777777" w:rsidR="000D4ECA" w:rsidRPr="00AC2F34" w:rsidRDefault="000D4ECA" w:rsidP="000D4ECA">
            <w:pPr>
              <w:spacing w:after="60"/>
              <w:jc w:val="center"/>
              <w:rPr>
                <w:rFonts w:cs="Tahoma"/>
                <w:szCs w:val="18"/>
              </w:rPr>
            </w:pPr>
            <w:r w:rsidRPr="00AC2F34">
              <w:rPr>
                <w:rFonts w:cs="Tahoma"/>
                <w:szCs w:val="18"/>
              </w:rPr>
              <w:t>75</w:t>
            </w:r>
          </w:p>
        </w:tc>
      </w:tr>
    </w:tbl>
    <w:p w14:paraId="15565007" w14:textId="77777777" w:rsidR="000D4ECA" w:rsidRPr="00AC2F34" w:rsidRDefault="000D4ECA" w:rsidP="000D4ECA">
      <w:pPr>
        <w:spacing w:after="60"/>
        <w:rPr>
          <w:rFonts w:cs="Tahoma"/>
        </w:rPr>
      </w:pPr>
    </w:p>
    <w:p w14:paraId="15565008" w14:textId="77777777" w:rsidR="000D4ECA" w:rsidRPr="00AC2F34" w:rsidRDefault="000D4ECA" w:rsidP="00DC2CF8">
      <w:pPr>
        <w:spacing w:after="60"/>
        <w:rPr>
          <w:rFonts w:cs="Tahoma"/>
        </w:rPr>
      </w:pPr>
      <w:r w:rsidRPr="00AC2F34">
        <w:rPr>
          <w:rFonts w:cs="Tahoma"/>
          <w:szCs w:val="18"/>
        </w:rPr>
        <w:t xml:space="preserve">Core CAL Suite- en SQL CAL SA-dekking telt als </w:t>
      </w:r>
      <w:r w:rsidRPr="00AC2F34">
        <w:rPr>
          <w:rFonts w:cs="Tahoma"/>
          <w:szCs w:val="18"/>
          <w:u w:val="single"/>
        </w:rPr>
        <w:t xml:space="preserve">één (1) punt </w:t>
      </w:r>
      <w:r w:rsidRPr="00AC2F34">
        <w:rPr>
          <w:rFonts w:cs="Tahoma"/>
          <w:szCs w:val="18"/>
        </w:rPr>
        <w:t xml:space="preserve">bij de berekening van de waarde in de eerste kolom hieronder, en Enterprise CAL Suite SA-dekking telt als </w:t>
      </w:r>
      <w:r w:rsidRPr="00AC2F34">
        <w:rPr>
          <w:rFonts w:cs="Tahoma"/>
          <w:szCs w:val="18"/>
          <w:u w:val="single"/>
        </w:rPr>
        <w:t>twee (2) punten</w:t>
      </w:r>
      <w:r w:rsidRPr="00AC2F34">
        <w:rPr>
          <w:rFonts w:cs="Tahoma"/>
          <w:szCs w:val="18"/>
        </w:rPr>
        <w:t xml:space="preserve"> bij de berekening van de waarde in de eerste</w:t>
      </w:r>
      <w:r w:rsidR="00DC2CF8" w:rsidRPr="00AC2F34">
        <w:rPr>
          <w:rFonts w:cs="Tahoma"/>
          <w:szCs w:val="18"/>
        </w:rPr>
        <w:t> </w:t>
      </w:r>
      <w:r w:rsidRPr="00AC2F34">
        <w:rPr>
          <w:rFonts w:cs="Tahoma"/>
          <w:szCs w:val="18"/>
        </w:rPr>
        <w:t>kolom hieronder:</w:t>
      </w:r>
    </w:p>
    <w:p w14:paraId="15565009" w14:textId="77777777" w:rsidR="000D4ECA" w:rsidRPr="00AC2F34" w:rsidRDefault="000D4ECA" w:rsidP="000D4ECA">
      <w:pPr>
        <w:spacing w:after="60"/>
        <w:rPr>
          <w:rFonts w:cs="Tahoma"/>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0D4ECA" w:rsidRPr="00AC2F34" w14:paraId="1556500C" w14:textId="77777777" w:rsidTr="00197E03">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556500A" w14:textId="77777777" w:rsidR="000D4ECA" w:rsidRPr="00AC2F34" w:rsidRDefault="000D4ECA" w:rsidP="000D4ECA">
            <w:pPr>
              <w:spacing w:after="60"/>
              <w:jc w:val="center"/>
              <w:rPr>
                <w:rFonts w:cs="Tahoma"/>
                <w:szCs w:val="18"/>
              </w:rPr>
            </w:pPr>
            <w:r w:rsidRPr="00AC2F34">
              <w:rPr>
                <w:rFonts w:cs="Tahoma"/>
                <w:b/>
                <w:bCs/>
                <w:szCs w:val="18"/>
              </w:rPr>
              <w:t>CAL 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1556500B" w14:textId="77777777" w:rsidR="000D4ECA" w:rsidRPr="00AC2F34" w:rsidRDefault="000D4ECA" w:rsidP="00197E03">
            <w:pPr>
              <w:spacing w:after="60"/>
              <w:jc w:val="center"/>
              <w:rPr>
                <w:rFonts w:cs="Tahoma"/>
                <w:szCs w:val="18"/>
              </w:rPr>
            </w:pPr>
            <w:r w:rsidRPr="00AC2F34">
              <w:rPr>
                <w:rFonts w:cs="Tahoma"/>
                <w:b/>
                <w:bCs/>
                <w:szCs w:val="18"/>
              </w:rPr>
              <w:t>Planning Services-dagen</w:t>
            </w:r>
          </w:p>
        </w:tc>
      </w:tr>
      <w:tr w:rsidR="000D4ECA" w:rsidRPr="00AC2F34" w14:paraId="1556500F" w14:textId="77777777" w:rsidTr="00CA395A">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500D" w14:textId="77777777" w:rsidR="000D4ECA" w:rsidRPr="00AC2F34" w:rsidRDefault="000D4ECA" w:rsidP="00097921">
            <w:pPr>
              <w:spacing w:after="60"/>
              <w:jc w:val="center"/>
              <w:rPr>
                <w:rFonts w:cs="Tahoma"/>
                <w:szCs w:val="18"/>
              </w:rPr>
            </w:pPr>
            <w:r w:rsidRPr="00AC2F34">
              <w:rPr>
                <w:rFonts w:cs="Tahoma"/>
                <w:szCs w:val="18"/>
              </w:rPr>
              <w:t>200</w:t>
            </w:r>
            <w:r w:rsidR="00197E03" w:rsidRPr="00AC2F34">
              <w:rPr>
                <w:rFonts w:cs="Tahoma"/>
                <w:szCs w:val="18"/>
              </w:rPr>
              <w:t xml:space="preserve"> – </w:t>
            </w:r>
            <w:r w:rsidRPr="00AC2F34">
              <w:rPr>
                <w:rFonts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500E" w14:textId="77777777" w:rsidR="000D4ECA" w:rsidRPr="00AC2F34" w:rsidRDefault="000D4ECA" w:rsidP="000D4ECA">
            <w:pPr>
              <w:spacing w:after="60"/>
              <w:jc w:val="center"/>
              <w:rPr>
                <w:rFonts w:cs="Tahoma"/>
                <w:szCs w:val="18"/>
              </w:rPr>
            </w:pPr>
            <w:r w:rsidRPr="00AC2F34">
              <w:rPr>
                <w:rFonts w:cs="Tahoma"/>
                <w:szCs w:val="18"/>
              </w:rPr>
              <w:t>1</w:t>
            </w:r>
          </w:p>
        </w:tc>
      </w:tr>
      <w:tr w:rsidR="000D4ECA" w:rsidRPr="00AC2F34" w14:paraId="15565012" w14:textId="77777777" w:rsidTr="00CA395A">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5010" w14:textId="77777777" w:rsidR="000D4ECA" w:rsidRPr="00AC2F34" w:rsidRDefault="000D4ECA" w:rsidP="00097921">
            <w:pPr>
              <w:spacing w:after="60"/>
              <w:jc w:val="center"/>
              <w:rPr>
                <w:rFonts w:cs="Tahoma"/>
                <w:szCs w:val="18"/>
              </w:rPr>
            </w:pPr>
            <w:r w:rsidRPr="00AC2F34">
              <w:rPr>
                <w:rFonts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5011" w14:textId="77777777" w:rsidR="000D4ECA" w:rsidRPr="00AC2F34" w:rsidRDefault="000D4ECA" w:rsidP="000D4ECA">
            <w:pPr>
              <w:spacing w:after="60"/>
              <w:jc w:val="center"/>
              <w:rPr>
                <w:rFonts w:cs="Tahoma"/>
                <w:szCs w:val="18"/>
              </w:rPr>
            </w:pPr>
            <w:r w:rsidRPr="00AC2F34">
              <w:rPr>
                <w:rFonts w:cs="Tahoma"/>
                <w:szCs w:val="18"/>
              </w:rPr>
              <w:t>3</w:t>
            </w:r>
          </w:p>
        </w:tc>
      </w:tr>
      <w:tr w:rsidR="000D4ECA" w:rsidRPr="00AC2F34" w14:paraId="15565015" w14:textId="77777777" w:rsidTr="00CA395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5013" w14:textId="77777777" w:rsidR="000D4ECA" w:rsidRPr="00AC2F34" w:rsidRDefault="000D4ECA" w:rsidP="00097921">
            <w:pPr>
              <w:spacing w:after="60"/>
              <w:jc w:val="center"/>
              <w:rPr>
                <w:rFonts w:cs="Tahoma"/>
                <w:szCs w:val="18"/>
              </w:rPr>
            </w:pPr>
            <w:r w:rsidRPr="00AC2F34">
              <w:rPr>
                <w:rFonts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5014" w14:textId="77777777" w:rsidR="000D4ECA" w:rsidRPr="00AC2F34" w:rsidRDefault="000D4ECA" w:rsidP="000D4ECA">
            <w:pPr>
              <w:spacing w:after="60"/>
              <w:jc w:val="center"/>
              <w:rPr>
                <w:rFonts w:cs="Tahoma"/>
                <w:szCs w:val="18"/>
              </w:rPr>
            </w:pPr>
            <w:r w:rsidRPr="00AC2F34">
              <w:rPr>
                <w:rFonts w:cs="Tahoma"/>
                <w:szCs w:val="18"/>
              </w:rPr>
              <w:t>5</w:t>
            </w:r>
          </w:p>
        </w:tc>
      </w:tr>
      <w:tr w:rsidR="000D4ECA" w:rsidRPr="00AC2F34" w14:paraId="15565018" w14:textId="77777777" w:rsidTr="00CA395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5016" w14:textId="77777777" w:rsidR="000D4ECA" w:rsidRPr="00AC2F34" w:rsidRDefault="000D4ECA" w:rsidP="00097921">
            <w:pPr>
              <w:spacing w:after="60"/>
              <w:jc w:val="center"/>
              <w:rPr>
                <w:rFonts w:cs="Tahoma"/>
                <w:szCs w:val="18"/>
              </w:rPr>
            </w:pPr>
            <w:r w:rsidRPr="00AC2F34">
              <w:rPr>
                <w:rFonts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5017" w14:textId="77777777" w:rsidR="000D4ECA" w:rsidRPr="00AC2F34" w:rsidRDefault="000D4ECA" w:rsidP="000D4ECA">
            <w:pPr>
              <w:spacing w:after="60"/>
              <w:jc w:val="center"/>
              <w:rPr>
                <w:rFonts w:cs="Tahoma"/>
                <w:szCs w:val="18"/>
              </w:rPr>
            </w:pPr>
            <w:r w:rsidRPr="00AC2F34">
              <w:rPr>
                <w:rFonts w:cs="Tahoma"/>
                <w:szCs w:val="18"/>
              </w:rPr>
              <w:t>7</w:t>
            </w:r>
          </w:p>
        </w:tc>
      </w:tr>
      <w:tr w:rsidR="000D4ECA" w:rsidRPr="00AC2F34" w14:paraId="1556501B" w14:textId="77777777" w:rsidTr="00CA395A">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5019" w14:textId="77777777" w:rsidR="000D4ECA" w:rsidRPr="00AC2F34" w:rsidRDefault="000D4ECA" w:rsidP="00097921">
            <w:pPr>
              <w:spacing w:after="60"/>
              <w:jc w:val="center"/>
              <w:rPr>
                <w:rFonts w:cs="Tahoma"/>
                <w:szCs w:val="18"/>
              </w:rPr>
            </w:pPr>
            <w:r w:rsidRPr="00AC2F34">
              <w:rPr>
                <w:rFonts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501A" w14:textId="77777777" w:rsidR="000D4ECA" w:rsidRPr="00AC2F34" w:rsidRDefault="000D4ECA" w:rsidP="000D4ECA">
            <w:pPr>
              <w:spacing w:after="60"/>
              <w:jc w:val="center"/>
              <w:rPr>
                <w:rFonts w:cs="Tahoma"/>
                <w:szCs w:val="18"/>
              </w:rPr>
            </w:pPr>
            <w:r w:rsidRPr="00AC2F34">
              <w:rPr>
                <w:rFonts w:cs="Tahoma"/>
                <w:szCs w:val="18"/>
              </w:rPr>
              <w:t>10</w:t>
            </w:r>
          </w:p>
        </w:tc>
      </w:tr>
      <w:tr w:rsidR="000D4ECA" w:rsidRPr="00AC2F34" w14:paraId="1556501E" w14:textId="77777777" w:rsidTr="00CA395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501C" w14:textId="77777777" w:rsidR="000D4ECA" w:rsidRPr="00AC2F34" w:rsidRDefault="000D4ECA" w:rsidP="00097921">
            <w:pPr>
              <w:spacing w:after="60"/>
              <w:jc w:val="center"/>
              <w:rPr>
                <w:rFonts w:cs="Tahoma"/>
                <w:szCs w:val="18"/>
              </w:rPr>
            </w:pPr>
            <w:r w:rsidRPr="00AC2F34">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556501D" w14:textId="77777777" w:rsidR="000D4ECA" w:rsidRPr="00AC2F34" w:rsidRDefault="000D4ECA" w:rsidP="000D4ECA">
            <w:pPr>
              <w:spacing w:after="60"/>
              <w:jc w:val="center"/>
              <w:rPr>
                <w:rFonts w:cs="Tahoma"/>
                <w:szCs w:val="18"/>
              </w:rPr>
            </w:pPr>
            <w:r w:rsidRPr="00AC2F34">
              <w:rPr>
                <w:rFonts w:cs="Tahoma"/>
                <w:szCs w:val="18"/>
              </w:rPr>
              <w:t>12</w:t>
            </w:r>
          </w:p>
        </w:tc>
      </w:tr>
    </w:tbl>
    <w:p w14:paraId="1556501F" w14:textId="77777777" w:rsidR="00973A93" w:rsidRPr="00AC2F34" w:rsidRDefault="00973A93">
      <w:pPr>
        <w:rPr>
          <w:rFonts w:cs="Tahoma"/>
        </w:rPr>
      </w:pPr>
    </w:p>
    <w:p w14:paraId="15565020" w14:textId="77777777" w:rsidR="000D4ECA" w:rsidRPr="00AC2F34" w:rsidRDefault="000D4ECA" w:rsidP="000D4ECA">
      <w:pPr>
        <w:spacing w:after="60"/>
        <w:rPr>
          <w:rFonts w:cs="Tahoma"/>
        </w:rPr>
      </w:pPr>
      <w:r w:rsidRPr="00AC2F34">
        <w:rPr>
          <w:rFonts w:cs="Tahoma"/>
          <w:szCs w:val="20"/>
        </w:rPr>
        <w:t>Voorbeelden</w:t>
      </w:r>
    </w:p>
    <w:p w14:paraId="15565021" w14:textId="77777777" w:rsidR="000D4ECA" w:rsidRPr="00AC2F34" w:rsidRDefault="000D4ECA" w:rsidP="000D4ECA">
      <w:pPr>
        <w:spacing w:after="60"/>
        <w:rPr>
          <w:rFonts w:cs="Tahoma"/>
        </w:rPr>
      </w:pPr>
      <w:r w:rsidRPr="00AC2F34">
        <w:rPr>
          <w:rFonts w:cs="Tahoma"/>
          <w:szCs w:val="20"/>
        </w:rPr>
        <w:t>Open Value Overeenkomst met:</w:t>
      </w:r>
    </w:p>
    <w:p w14:paraId="15565022" w14:textId="77777777" w:rsidR="000D4ECA" w:rsidRPr="00AC2F34" w:rsidRDefault="000D4ECA" w:rsidP="000D4ECA">
      <w:pPr>
        <w:spacing w:after="60"/>
        <w:rPr>
          <w:rFonts w:cs="Tahoma"/>
          <w:lang w:val="fr-FR"/>
        </w:rPr>
      </w:pPr>
      <w:r w:rsidRPr="00AC2F34">
        <w:rPr>
          <w:rFonts w:cs="Tahoma"/>
          <w:szCs w:val="20"/>
          <w:lang w:val="fr-FR"/>
        </w:rPr>
        <w:t>150 x L&amp;SA voor Office Professional Plus</w:t>
      </w:r>
    </w:p>
    <w:p w14:paraId="15565023" w14:textId="77777777" w:rsidR="000D4ECA" w:rsidRPr="00AC2F34" w:rsidRDefault="00387C06" w:rsidP="000D4ECA">
      <w:pPr>
        <w:spacing w:after="60"/>
        <w:rPr>
          <w:rFonts w:cs="Tahoma"/>
          <w:lang w:val="it-IT"/>
        </w:rPr>
      </w:pPr>
      <w:r w:rsidRPr="00AC2F34">
        <w:rPr>
          <w:rFonts w:cs="Tahoma"/>
          <w:szCs w:val="20"/>
          <w:u w:val="single"/>
          <w:lang w:val="it-IT"/>
        </w:rPr>
        <w:t>+</w:t>
      </w:r>
      <w:r w:rsidR="000D4ECA" w:rsidRPr="00AC2F34">
        <w:rPr>
          <w:rFonts w:cs="Tahoma"/>
          <w:szCs w:val="20"/>
          <w:u w:val="single"/>
          <w:lang w:val="it-IT"/>
        </w:rPr>
        <w:t>50 x SA voor Visio Standard</w:t>
      </w:r>
      <w:r w:rsidR="000D4ECA" w:rsidRPr="00AC2F34">
        <w:rPr>
          <w:rFonts w:cs="Tahoma"/>
          <w:szCs w:val="20"/>
          <w:u w:val="single"/>
          <w:lang w:val="it-IT"/>
        </w:rPr>
        <w:tab/>
      </w:r>
      <w:r w:rsidR="000D4ECA" w:rsidRPr="00AC2F34">
        <w:rPr>
          <w:rFonts w:cs="Tahoma"/>
          <w:szCs w:val="20"/>
          <w:u w:val="single"/>
          <w:lang w:val="it-IT"/>
        </w:rPr>
        <w:tab/>
      </w:r>
      <w:r w:rsidR="000D4ECA" w:rsidRPr="00AC2F34">
        <w:rPr>
          <w:rFonts w:cs="Tahoma"/>
          <w:szCs w:val="20"/>
          <w:u w:val="single"/>
          <w:lang w:val="it-IT"/>
        </w:rPr>
        <w:tab/>
      </w:r>
    </w:p>
    <w:p w14:paraId="15565024" w14:textId="77777777" w:rsidR="000D4ECA" w:rsidRPr="009D4A86" w:rsidRDefault="000D4ECA" w:rsidP="000D4ECA">
      <w:pPr>
        <w:spacing w:after="60"/>
        <w:rPr>
          <w:rFonts w:cs="Tahoma"/>
          <w:lang w:val="fr-FR"/>
        </w:rPr>
      </w:pPr>
      <w:r w:rsidRPr="009D4A86">
        <w:rPr>
          <w:rFonts w:cs="Tahoma"/>
          <w:szCs w:val="20"/>
          <w:lang w:val="fr-FR"/>
        </w:rPr>
        <w:t>200 gedekte punten voor Office-toepassingen en/of Serverlicenties = 1 dag</w:t>
      </w:r>
    </w:p>
    <w:p w14:paraId="15565025" w14:textId="77777777" w:rsidR="000D4ECA" w:rsidRPr="009D4A86" w:rsidRDefault="000D4ECA" w:rsidP="00077CE5">
      <w:pPr>
        <w:rPr>
          <w:rFonts w:cs="Tahoma"/>
          <w:lang w:val="fr-FR"/>
        </w:rPr>
      </w:pPr>
    </w:p>
    <w:p w14:paraId="15565026" w14:textId="77777777" w:rsidR="000D4ECA" w:rsidRPr="009D4A86" w:rsidRDefault="000D4ECA" w:rsidP="000D4ECA">
      <w:pPr>
        <w:spacing w:after="60"/>
        <w:rPr>
          <w:rFonts w:cs="Tahoma"/>
          <w:lang w:val="fr-FR"/>
        </w:rPr>
      </w:pPr>
      <w:r w:rsidRPr="009D4A86">
        <w:rPr>
          <w:rFonts w:cs="Tahoma"/>
          <w:szCs w:val="20"/>
          <w:lang w:val="fr-FR"/>
        </w:rPr>
        <w:t>SAM Enrollment Select of Select Plus met:</w:t>
      </w:r>
    </w:p>
    <w:p w14:paraId="15565027" w14:textId="77777777" w:rsidR="000D4ECA" w:rsidRPr="00AC2F34" w:rsidRDefault="000D4ECA" w:rsidP="000D4ECA">
      <w:pPr>
        <w:spacing w:after="60"/>
        <w:rPr>
          <w:rFonts w:cs="Tahoma"/>
          <w:lang w:val="fr-FR"/>
        </w:rPr>
      </w:pPr>
      <w:r w:rsidRPr="00AC2F34">
        <w:rPr>
          <w:rFonts w:cs="Tahoma"/>
          <w:szCs w:val="20"/>
          <w:lang w:val="fr-FR"/>
        </w:rPr>
        <w:t>3500 x SA voor Enterprise CAL Suite</w:t>
      </w:r>
    </w:p>
    <w:p w14:paraId="15565028" w14:textId="77777777" w:rsidR="000D4ECA" w:rsidRPr="009D4A86" w:rsidRDefault="000D4ECA" w:rsidP="000D4ECA">
      <w:pPr>
        <w:spacing w:after="60"/>
        <w:rPr>
          <w:rFonts w:cs="Tahoma"/>
          <w:lang w:val="nb-NO"/>
        </w:rPr>
      </w:pPr>
      <w:r w:rsidRPr="009D4A86">
        <w:rPr>
          <w:rFonts w:cs="Tahoma"/>
          <w:szCs w:val="20"/>
          <w:u w:val="single"/>
          <w:lang w:val="nb-NO"/>
        </w:rPr>
        <w:t>x elk 2 punten</w:t>
      </w:r>
      <w:r w:rsidRPr="009D4A86">
        <w:rPr>
          <w:rFonts w:cs="Tahoma"/>
          <w:szCs w:val="20"/>
          <w:u w:val="single"/>
          <w:lang w:val="nb-NO"/>
        </w:rPr>
        <w:tab/>
      </w:r>
      <w:r w:rsidRPr="009D4A86">
        <w:rPr>
          <w:rFonts w:cs="Tahoma"/>
          <w:szCs w:val="20"/>
          <w:u w:val="single"/>
          <w:lang w:val="nb-NO"/>
        </w:rPr>
        <w:tab/>
      </w:r>
      <w:r w:rsidRPr="009D4A86">
        <w:rPr>
          <w:rFonts w:cs="Tahoma"/>
          <w:szCs w:val="20"/>
          <w:u w:val="single"/>
          <w:lang w:val="nb-NO"/>
        </w:rPr>
        <w:tab/>
      </w:r>
      <w:r w:rsidRPr="009D4A86">
        <w:rPr>
          <w:rFonts w:cs="Tahoma"/>
          <w:szCs w:val="20"/>
          <w:u w:val="single"/>
          <w:lang w:val="nb-NO"/>
        </w:rPr>
        <w:tab/>
      </w:r>
      <w:r w:rsidRPr="009D4A86">
        <w:rPr>
          <w:rFonts w:cs="Tahoma"/>
          <w:szCs w:val="20"/>
          <w:lang w:val="nb-NO"/>
        </w:rPr>
        <w:t xml:space="preserve"> </w:t>
      </w:r>
    </w:p>
    <w:p w14:paraId="15565029" w14:textId="77777777" w:rsidR="000D4ECA" w:rsidRPr="009D4A86" w:rsidRDefault="000D4ECA" w:rsidP="000D4ECA">
      <w:pPr>
        <w:spacing w:after="60"/>
        <w:rPr>
          <w:rFonts w:cs="Tahoma"/>
          <w:lang w:val="nb-NO"/>
        </w:rPr>
      </w:pPr>
      <w:r w:rsidRPr="009D4A86">
        <w:rPr>
          <w:rFonts w:cs="Tahoma"/>
          <w:szCs w:val="20"/>
          <w:lang w:val="nb-NO"/>
        </w:rPr>
        <w:t xml:space="preserve">7000 CAL-punten = 3 dagen </w:t>
      </w:r>
    </w:p>
    <w:p w14:paraId="1556502A" w14:textId="77777777" w:rsidR="000D4ECA" w:rsidRPr="009D4A86" w:rsidRDefault="000D4ECA" w:rsidP="00077CE5">
      <w:pPr>
        <w:rPr>
          <w:rFonts w:cs="Tahoma"/>
          <w:lang w:val="nb-NO"/>
        </w:rPr>
      </w:pPr>
    </w:p>
    <w:p w14:paraId="1556502B" w14:textId="77777777" w:rsidR="000D4ECA" w:rsidRPr="009D4A86" w:rsidRDefault="000D4ECA" w:rsidP="000D4ECA">
      <w:pPr>
        <w:spacing w:after="60"/>
        <w:rPr>
          <w:rFonts w:cs="Tahoma"/>
          <w:lang w:val="nb-NO"/>
        </w:rPr>
      </w:pPr>
      <w:r w:rsidRPr="009D4A86">
        <w:rPr>
          <w:rFonts w:cs="Tahoma"/>
          <w:szCs w:val="20"/>
          <w:lang w:val="nb-NO"/>
        </w:rPr>
        <w:t>EA Enrollment met:</w:t>
      </w:r>
    </w:p>
    <w:p w14:paraId="1556502C" w14:textId="77777777" w:rsidR="000D4ECA" w:rsidRPr="009D4A86" w:rsidRDefault="000D4ECA" w:rsidP="000D4ECA">
      <w:pPr>
        <w:spacing w:after="60"/>
        <w:rPr>
          <w:rFonts w:cs="Tahoma"/>
          <w:lang w:val="nb-NO"/>
        </w:rPr>
      </w:pPr>
      <w:r w:rsidRPr="009D4A86">
        <w:rPr>
          <w:rFonts w:cs="Tahoma"/>
          <w:szCs w:val="20"/>
          <w:lang w:val="nb-NO"/>
        </w:rPr>
        <w:t>3500 x Enterprise Desktop</w:t>
      </w:r>
    </w:p>
    <w:p w14:paraId="1556502D" w14:textId="77777777" w:rsidR="000D4ECA" w:rsidRPr="00AC2F34" w:rsidRDefault="000D4ECA" w:rsidP="0035084D">
      <w:pPr>
        <w:numPr>
          <w:ilvl w:val="0"/>
          <w:numId w:val="73"/>
        </w:numPr>
        <w:tabs>
          <w:tab w:val="left" w:pos="720"/>
        </w:tabs>
        <w:spacing w:after="60" w:line="276" w:lineRule="auto"/>
        <w:rPr>
          <w:rFonts w:cs="Tahoma"/>
        </w:rPr>
      </w:pPr>
      <w:r w:rsidRPr="00AC2F34">
        <w:rPr>
          <w:rFonts w:cs="Tahoma"/>
          <w:szCs w:val="20"/>
        </w:rPr>
        <w:t xml:space="preserve">3500 Office Professional </w:t>
      </w:r>
      <w:r w:rsidRPr="00AC2F34">
        <w:rPr>
          <w:rFonts w:cs="Tahoma"/>
          <w:color w:val="000000"/>
          <w:szCs w:val="20"/>
        </w:rPr>
        <w:t>Plus</w:t>
      </w:r>
    </w:p>
    <w:p w14:paraId="1556502E" w14:textId="77777777" w:rsidR="000D4ECA" w:rsidRPr="00AC2F34" w:rsidRDefault="000D4ECA" w:rsidP="0035084D">
      <w:pPr>
        <w:numPr>
          <w:ilvl w:val="0"/>
          <w:numId w:val="73"/>
        </w:numPr>
        <w:spacing w:after="60" w:line="276" w:lineRule="auto"/>
        <w:rPr>
          <w:rFonts w:cs="Tahoma"/>
        </w:rPr>
      </w:pPr>
      <w:r w:rsidRPr="00AC2F34">
        <w:rPr>
          <w:rFonts w:cs="Tahoma"/>
          <w:color w:val="000000"/>
          <w:szCs w:val="20"/>
        </w:rPr>
        <w:t>3500 x Enterprise CAL Suite</w:t>
      </w:r>
    </w:p>
    <w:p w14:paraId="1556502F" w14:textId="77777777" w:rsidR="000D4ECA" w:rsidRPr="00AC2F34" w:rsidRDefault="000D4ECA" w:rsidP="000D4ECA">
      <w:pPr>
        <w:spacing w:after="60"/>
        <w:rPr>
          <w:rFonts w:cs="Tahoma"/>
        </w:rPr>
      </w:pPr>
      <w:r w:rsidRPr="00AC2F34">
        <w:rPr>
          <w:rFonts w:cs="Tahoma"/>
          <w:szCs w:val="20"/>
        </w:rPr>
        <w:t>+50 Windows Server Enterprise Edition (x 50 punten = 2500 punten)</w:t>
      </w:r>
    </w:p>
    <w:p w14:paraId="15565030" w14:textId="77777777" w:rsidR="000D4ECA" w:rsidRPr="00AC2F34" w:rsidRDefault="00387C06" w:rsidP="000D4ECA">
      <w:pPr>
        <w:spacing w:after="60"/>
        <w:rPr>
          <w:rFonts w:cs="Tahoma"/>
          <w:lang w:val="it-IT"/>
        </w:rPr>
      </w:pPr>
      <w:r w:rsidRPr="00AC2F34">
        <w:rPr>
          <w:rFonts w:cs="Tahoma"/>
          <w:szCs w:val="20"/>
          <w:u w:val="single"/>
          <w:lang w:val="it-IT"/>
        </w:rPr>
        <w:t>+</w:t>
      </w:r>
      <w:r w:rsidR="000D4ECA" w:rsidRPr="00AC2F34">
        <w:rPr>
          <w:rFonts w:cs="Tahoma"/>
          <w:szCs w:val="20"/>
          <w:u w:val="single"/>
          <w:lang w:val="it-IT"/>
        </w:rPr>
        <w:t>600 x SA voor Visio Standard</w:t>
      </w:r>
      <w:r w:rsidR="000D4ECA" w:rsidRPr="00AC2F34">
        <w:rPr>
          <w:rFonts w:cs="Tahoma"/>
          <w:szCs w:val="20"/>
          <w:u w:val="single"/>
          <w:lang w:val="it-IT"/>
        </w:rPr>
        <w:tab/>
      </w:r>
      <w:r w:rsidR="000D4ECA" w:rsidRPr="00AC2F34">
        <w:rPr>
          <w:rFonts w:cs="Tahoma"/>
          <w:szCs w:val="20"/>
          <w:u w:val="single"/>
          <w:lang w:val="it-IT"/>
        </w:rPr>
        <w:tab/>
      </w:r>
      <w:r w:rsidR="000D4ECA" w:rsidRPr="00AC2F34">
        <w:rPr>
          <w:rFonts w:cs="Tahoma"/>
          <w:szCs w:val="20"/>
          <w:u w:val="single"/>
          <w:lang w:val="it-IT"/>
        </w:rPr>
        <w:tab/>
        <w:t xml:space="preserve"> </w:t>
      </w:r>
    </w:p>
    <w:p w14:paraId="15565031" w14:textId="77777777" w:rsidR="000D4ECA" w:rsidRPr="00AC2F34" w:rsidRDefault="000D4ECA" w:rsidP="000D4ECA">
      <w:pPr>
        <w:spacing w:after="60"/>
        <w:rPr>
          <w:rFonts w:cs="Tahoma"/>
        </w:rPr>
      </w:pPr>
      <w:r w:rsidRPr="00AC2F34">
        <w:rPr>
          <w:rFonts w:cs="Tahoma"/>
          <w:szCs w:val="20"/>
        </w:rPr>
        <w:t xml:space="preserve">6600 gedekte punten voor Office-toepassingen en/of Serverlicenties = 10 dagen </w:t>
      </w:r>
    </w:p>
    <w:p w14:paraId="15565032" w14:textId="77777777" w:rsidR="000D4ECA" w:rsidRPr="00AC2F34" w:rsidRDefault="000D4ECA" w:rsidP="000D4ECA">
      <w:pPr>
        <w:spacing w:after="60"/>
        <w:rPr>
          <w:rFonts w:cs="Tahoma"/>
        </w:rPr>
      </w:pPr>
      <w:r w:rsidRPr="00AC2F34">
        <w:rPr>
          <w:rFonts w:cs="Tahoma"/>
          <w:szCs w:val="20"/>
        </w:rPr>
        <w:t>7000 gedekte CAL Suite-punten = 3 dagen</w:t>
      </w:r>
    </w:p>
    <w:p w14:paraId="15565033" w14:textId="77777777" w:rsidR="000D4ECA" w:rsidRPr="00AC2F34" w:rsidRDefault="000D4ECA" w:rsidP="0035084D">
      <w:pPr>
        <w:numPr>
          <w:ilvl w:val="0"/>
          <w:numId w:val="74"/>
        </w:numPr>
        <w:spacing w:after="60"/>
        <w:ind w:left="720"/>
        <w:rPr>
          <w:rFonts w:cs="Tahoma"/>
        </w:rPr>
      </w:pPr>
      <w:r w:rsidRPr="00AC2F34">
        <w:rPr>
          <w:rFonts w:cs="Tahoma"/>
          <w:szCs w:val="20"/>
        </w:rPr>
        <w:t>In totaal 13 Planning Services-dagen</w:t>
      </w:r>
    </w:p>
    <w:p w14:paraId="15565034" w14:textId="77777777" w:rsidR="000D4ECA" w:rsidRPr="00AC2F34" w:rsidRDefault="000D4ECA" w:rsidP="000D4ECA">
      <w:pPr>
        <w:spacing w:after="60"/>
        <w:rPr>
          <w:rFonts w:cs="Tahoma"/>
        </w:rPr>
      </w:pPr>
      <w:r w:rsidRPr="00AC2F34">
        <w:rPr>
          <w:rFonts w:cs="Tahoma"/>
          <w:szCs w:val="20"/>
        </w:rPr>
        <w:lastRenderedPageBreak/>
        <w:t>ECI Enrollment met:</w:t>
      </w:r>
    </w:p>
    <w:p w14:paraId="15565035" w14:textId="77777777" w:rsidR="00316AE2" w:rsidRPr="00AC2F34" w:rsidRDefault="00316AE2" w:rsidP="00316AE2">
      <w:pPr>
        <w:spacing w:after="60"/>
        <w:rPr>
          <w:rFonts w:cs="Tahoma"/>
        </w:rPr>
      </w:pPr>
      <w:r w:rsidRPr="00AC2F34">
        <w:rPr>
          <w:rFonts w:cs="Tahoma"/>
          <w:szCs w:val="20"/>
        </w:rPr>
        <w:t xml:space="preserve">100 ECI Datacenter </w:t>
      </w:r>
    </w:p>
    <w:p w14:paraId="15565036" w14:textId="77777777" w:rsidR="00316AE2" w:rsidRPr="009D4A86" w:rsidRDefault="00316AE2" w:rsidP="0035084D">
      <w:pPr>
        <w:numPr>
          <w:ilvl w:val="0"/>
          <w:numId w:val="74"/>
        </w:numPr>
        <w:spacing w:after="60"/>
        <w:ind w:left="720"/>
        <w:rPr>
          <w:rFonts w:cs="Tahoma"/>
          <w:lang w:val="de-DE"/>
        </w:rPr>
      </w:pPr>
      <w:r w:rsidRPr="009D4A86">
        <w:rPr>
          <w:rFonts w:cs="Tahoma"/>
          <w:szCs w:val="20"/>
          <w:lang w:val="de-DE"/>
        </w:rPr>
        <w:t>100 Windows Server Datacenter Edition (x 75 punten x 2 punten vermenigvuldiging = 15000 punten)</w:t>
      </w:r>
    </w:p>
    <w:p w14:paraId="15565037" w14:textId="77777777" w:rsidR="00316AE2" w:rsidRPr="009D4A86" w:rsidRDefault="00316AE2" w:rsidP="0035084D">
      <w:pPr>
        <w:numPr>
          <w:ilvl w:val="0"/>
          <w:numId w:val="74"/>
        </w:numPr>
        <w:spacing w:after="60"/>
        <w:ind w:left="720"/>
        <w:rPr>
          <w:rFonts w:cs="Tahoma"/>
          <w:lang w:val="de-DE"/>
        </w:rPr>
      </w:pPr>
      <w:r w:rsidRPr="009D4A86">
        <w:rPr>
          <w:rFonts w:cs="Tahoma"/>
          <w:szCs w:val="20"/>
          <w:u w:val="single"/>
          <w:lang w:val="de-DE"/>
        </w:rPr>
        <w:t>100 System Center 2012 Datacenter Edition (x 75 punten x 2 punten vermenigvuldiging = 15000 punten)</w:t>
      </w:r>
    </w:p>
    <w:p w14:paraId="15565038" w14:textId="77777777" w:rsidR="000D4ECA" w:rsidRPr="009D4A86" w:rsidRDefault="00316AE2" w:rsidP="00197E03">
      <w:pPr>
        <w:spacing w:after="60"/>
        <w:ind w:left="720"/>
        <w:rPr>
          <w:rFonts w:cs="Tahoma"/>
          <w:lang w:val="de-DE"/>
        </w:rPr>
      </w:pPr>
      <w:r w:rsidRPr="009D4A86">
        <w:rPr>
          <w:rFonts w:cs="Tahoma"/>
          <w:szCs w:val="20"/>
          <w:lang w:val="de-DE"/>
        </w:rPr>
        <w:t>30000 gedekte punten voor Office-toepassingen en/of Serverlicenties = 15 dagen</w:t>
      </w:r>
    </w:p>
    <w:p w14:paraId="15565039" w14:textId="77777777" w:rsidR="00197E03" w:rsidRPr="009D4A86" w:rsidRDefault="00197E03" w:rsidP="00077CE5">
      <w:pPr>
        <w:ind w:firstLine="360"/>
        <w:rPr>
          <w:rFonts w:cs="Tahoma"/>
          <w:szCs w:val="18"/>
          <w:lang w:val="de-DE"/>
        </w:rPr>
      </w:pPr>
    </w:p>
    <w:p w14:paraId="1556503A" w14:textId="77777777" w:rsidR="00023FE7" w:rsidRPr="009D4A86" w:rsidRDefault="00023FE7" w:rsidP="00987355">
      <w:pPr>
        <w:pStyle w:val="AppendixBodyText"/>
        <w:spacing w:after="0"/>
        <w:rPr>
          <w:rFonts w:ascii="Tahoma" w:hAnsi="Tahoma" w:cs="Tahoma"/>
          <w:sz w:val="18"/>
          <w:szCs w:val="18"/>
          <w:lang w:val="nb-NO"/>
        </w:rPr>
      </w:pPr>
      <w:r w:rsidRPr="009D4A86">
        <w:rPr>
          <w:rFonts w:ascii="Tahoma" w:hAnsi="Tahoma" w:cs="Tahoma"/>
          <w:sz w:val="18"/>
          <w:szCs w:val="18"/>
          <w:lang w:val="de-DE"/>
        </w:rPr>
        <w:t>Klanten kunnen het aantal beschikbare Planning Services-dagen ook verhogen indien ze voldoen aan de volgende criteria: (a) komen op dat moment in aanmerking voor de voorziening Trainingscoupons, (b) hebben de voorziening Trainingscoupons geactiveerd, en (c) hebben van de voorziening Trainingscoupons nog ten minste 3 trainingsdagen tegoed voor verzilvering.</w:t>
      </w:r>
      <w:r w:rsidR="00AB728B" w:rsidRPr="009D4A86">
        <w:rPr>
          <w:rFonts w:ascii="Tahoma" w:hAnsi="Tahoma" w:cs="Tahoma"/>
          <w:sz w:val="18"/>
          <w:szCs w:val="18"/>
          <w:lang w:val="de-DE"/>
        </w:rPr>
        <w:t xml:space="preserve"> </w:t>
      </w:r>
      <w:r w:rsidRPr="009D4A86">
        <w:rPr>
          <w:rFonts w:ascii="Tahoma" w:hAnsi="Tahoma" w:cs="Tahoma"/>
          <w:sz w:val="18"/>
          <w:szCs w:val="18"/>
          <w:lang w:val="de-DE"/>
        </w:rPr>
        <w:t xml:space="preserve">Klanten die hiervoor in aanmerking komen, kunnen ongebruikte Trainingscoupons omzetten in Planning Services-dagen volgens de formule 3 staat tot 1 (drie Trainingscoupondagen = één Planning Services-dag). </w:t>
      </w:r>
      <w:r w:rsidRPr="009D4A86">
        <w:rPr>
          <w:rFonts w:ascii="Tahoma" w:hAnsi="Tahoma" w:cs="Tahoma"/>
          <w:bCs/>
          <w:sz w:val="18"/>
          <w:szCs w:val="18"/>
          <w:lang w:val="de-DE"/>
        </w:rPr>
        <w:t xml:space="preserve">(Opmerking: klanten die hun Trainingscoupondagen willen gebruiken voor Planning Services, moeten geen Trainingscoupons voor de betreffende dagen maken.) [In het algemeen kunnen </w:t>
      </w:r>
      <w:r w:rsidRPr="009D4A86">
        <w:rPr>
          <w:rFonts w:ascii="Tahoma" w:hAnsi="Tahoma" w:cs="Tahoma"/>
          <w:sz w:val="18"/>
          <w:szCs w:val="18"/>
          <w:lang w:val="de-DE"/>
        </w:rPr>
        <w:t>Planning</w:t>
      </w:r>
      <w:r w:rsidRPr="009D4A86">
        <w:rPr>
          <w:rFonts w:ascii="Tahoma" w:hAnsi="Tahoma" w:cs="Tahoma"/>
          <w:bCs/>
          <w:sz w:val="18"/>
          <w:szCs w:val="18"/>
          <w:lang w:val="de-DE"/>
        </w:rPr>
        <w:t xml:space="preserve"> Services-dagen niet worden</w:t>
      </w:r>
      <w:r w:rsidR="00987355" w:rsidRPr="009D4A86">
        <w:rPr>
          <w:rFonts w:ascii="Tahoma" w:hAnsi="Tahoma" w:cs="Tahoma"/>
          <w:bCs/>
          <w:sz w:val="18"/>
          <w:szCs w:val="18"/>
          <w:lang w:val="de-DE"/>
        </w:rPr>
        <w:t> </w:t>
      </w:r>
      <w:r w:rsidRPr="009D4A86">
        <w:rPr>
          <w:rFonts w:ascii="Tahoma" w:hAnsi="Tahoma" w:cs="Tahoma"/>
          <w:bCs/>
          <w:sz w:val="18"/>
          <w:szCs w:val="18"/>
          <w:lang w:val="de-DE"/>
        </w:rPr>
        <w:t>omgezet in trainingscoupondagen. Indien een klant echter het omzetten van een Trainingscoupondag wil terugdraaien, kan deze Planning Services-dagen weer terugzetten naar Trainingscoupondagen. Na het omzetten van</w:t>
      </w:r>
      <w:r w:rsidR="00987355" w:rsidRPr="009D4A86">
        <w:rPr>
          <w:rFonts w:ascii="Tahoma" w:hAnsi="Tahoma" w:cs="Tahoma"/>
          <w:bCs/>
          <w:sz w:val="18"/>
          <w:szCs w:val="18"/>
          <w:lang w:val="de-DE"/>
        </w:rPr>
        <w:t> </w:t>
      </w:r>
      <w:r w:rsidRPr="009D4A86">
        <w:rPr>
          <w:rFonts w:ascii="Tahoma" w:hAnsi="Tahoma" w:cs="Tahoma"/>
          <w:bCs/>
          <w:sz w:val="18"/>
          <w:szCs w:val="18"/>
          <w:lang w:val="de-DE"/>
        </w:rPr>
        <w:t>Trainingscoupondagen in Planning Services-dagen worden de Planning Services-dagen toegevoegd aan de verzameling Planning Services-dagen van de klant.</w:t>
      </w:r>
      <w:r w:rsidR="00AB728B" w:rsidRPr="009D4A86">
        <w:rPr>
          <w:rFonts w:ascii="Tahoma" w:hAnsi="Tahoma" w:cs="Tahoma"/>
          <w:bCs/>
          <w:sz w:val="18"/>
          <w:szCs w:val="18"/>
          <w:lang w:val="de-DE"/>
        </w:rPr>
        <w:t xml:space="preserve"> </w:t>
      </w:r>
      <w:r w:rsidRPr="009D4A86">
        <w:rPr>
          <w:rFonts w:ascii="Tahoma" w:hAnsi="Tahoma" w:cs="Tahoma"/>
          <w:bCs/>
          <w:sz w:val="18"/>
          <w:szCs w:val="18"/>
          <w:lang w:val="de-DE"/>
        </w:rPr>
        <w:t>Deze dagen kunnen vervolgens worden gebruikt om een of meer coupons te maken voor beschikbare services (zoals DDPS of SDPS).</w:t>
      </w:r>
      <w:r w:rsidR="00AB728B" w:rsidRPr="009D4A86">
        <w:rPr>
          <w:rFonts w:ascii="Tahoma" w:hAnsi="Tahoma" w:cs="Tahoma"/>
          <w:bCs/>
          <w:sz w:val="18"/>
          <w:szCs w:val="18"/>
          <w:lang w:val="de-DE"/>
        </w:rPr>
        <w:t xml:space="preserve"> </w:t>
      </w:r>
      <w:r w:rsidRPr="009D4A86">
        <w:rPr>
          <w:rFonts w:ascii="Tahoma" w:hAnsi="Tahoma" w:cs="Tahoma"/>
          <w:bCs/>
          <w:sz w:val="18"/>
          <w:szCs w:val="18"/>
          <w:lang w:val="de-DE"/>
        </w:rPr>
        <w:t>*Het recht van de klant tot het weer omzetten naar Trainingscoupondagen is beperkt op grond van het aantal dagen dat beschikbaar is op het niveau van de Planning Services-dagen.</w:t>
      </w:r>
      <w:r w:rsidR="00AB728B" w:rsidRPr="009D4A86">
        <w:rPr>
          <w:rFonts w:ascii="Tahoma" w:hAnsi="Tahoma" w:cs="Tahoma"/>
          <w:bCs/>
          <w:sz w:val="18"/>
          <w:szCs w:val="18"/>
          <w:lang w:val="de-DE"/>
        </w:rPr>
        <w:t xml:space="preserve"> </w:t>
      </w:r>
      <w:r w:rsidRPr="009D4A86">
        <w:rPr>
          <w:rFonts w:ascii="Tahoma" w:hAnsi="Tahoma" w:cs="Tahoma"/>
          <w:bCs/>
          <w:sz w:val="18"/>
          <w:szCs w:val="18"/>
          <w:lang w:val="nb-NO"/>
        </w:rPr>
        <w:t>Indien een klant 10 dagen wil terugzetten, maar slechts 8 Planning Services-dagen over zijn, kan de klant slechts 8 dagen omzetten.</w:t>
      </w:r>
      <w:r w:rsidR="00AB728B" w:rsidRPr="009D4A86">
        <w:rPr>
          <w:rFonts w:ascii="Tahoma" w:hAnsi="Tahoma" w:cs="Tahoma"/>
          <w:bCs/>
          <w:sz w:val="18"/>
          <w:szCs w:val="18"/>
          <w:lang w:val="nb-NO"/>
        </w:rPr>
        <w:t xml:space="preserve"> </w:t>
      </w:r>
    </w:p>
    <w:p w14:paraId="1556503B" w14:textId="77777777" w:rsidR="00F528E5" w:rsidRPr="009D4A86" w:rsidRDefault="00F528E5" w:rsidP="00F528E5">
      <w:pPr>
        <w:pStyle w:val="AppendixBodyText"/>
        <w:spacing w:after="0"/>
        <w:rPr>
          <w:rFonts w:ascii="Tahoma" w:hAnsi="Tahoma" w:cs="Tahoma"/>
          <w:sz w:val="18"/>
          <w:szCs w:val="18"/>
          <w:lang w:val="nb-NO"/>
        </w:rPr>
      </w:pPr>
    </w:p>
    <w:p w14:paraId="1556503C" w14:textId="77777777" w:rsidR="00023FE7" w:rsidRPr="009D4A86" w:rsidRDefault="00023FE7" w:rsidP="00F528E5">
      <w:pPr>
        <w:pStyle w:val="AppendixBodyText"/>
        <w:spacing w:after="0"/>
        <w:rPr>
          <w:rFonts w:ascii="Tahoma" w:hAnsi="Tahoma" w:cs="Tahoma"/>
          <w:sz w:val="18"/>
          <w:szCs w:val="18"/>
          <w:lang w:val="nb-NO"/>
        </w:rPr>
      </w:pPr>
      <w:r w:rsidRPr="009D4A86">
        <w:rPr>
          <w:rFonts w:ascii="Tahoma" w:hAnsi="Tahoma" w:cs="Tahoma"/>
          <w:bCs/>
          <w:sz w:val="18"/>
          <w:szCs w:val="18"/>
          <w:lang w:val="nb-NO"/>
        </w:rPr>
        <w:t>Klanten die beschikken over een in aanmerking komende Volume Licensing Overeenkomst en die niet voldoen aan het minimum voor het ontvangen van Planning Services, maar die wel voldoen aan de criteria voor omzetting van Trainingscoupons, kunnen Trainingscoupons omzetten zoals hierboven beschreven.</w:t>
      </w:r>
    </w:p>
    <w:p w14:paraId="1556503D" w14:textId="77777777" w:rsidR="00023FE7" w:rsidRPr="009D4A86" w:rsidRDefault="00023FE7" w:rsidP="00077CE5">
      <w:pPr>
        <w:pStyle w:val="AppendixBodyText"/>
        <w:spacing w:after="0"/>
        <w:rPr>
          <w:rFonts w:ascii="Tahoma" w:hAnsi="Tahoma" w:cs="Tahoma"/>
          <w:sz w:val="18"/>
          <w:szCs w:val="18"/>
          <w:lang w:val="nb-NO"/>
        </w:rPr>
      </w:pPr>
    </w:p>
    <w:p w14:paraId="1556503E" w14:textId="77777777" w:rsidR="00023FE7" w:rsidRPr="009D4A86" w:rsidRDefault="000D4ECA">
      <w:pPr>
        <w:pStyle w:val="AppendixBodyText"/>
        <w:rPr>
          <w:rFonts w:ascii="Tahoma" w:hAnsi="Tahoma" w:cs="Tahoma"/>
          <w:sz w:val="18"/>
          <w:szCs w:val="18"/>
          <w:lang w:val="nb-NO"/>
        </w:rPr>
      </w:pPr>
      <w:r w:rsidRPr="009D4A86">
        <w:rPr>
          <w:rFonts w:ascii="Tahoma" w:hAnsi="Tahoma" w:cs="Tahoma"/>
          <w:sz w:val="18"/>
          <w:szCs w:val="18"/>
          <w:lang w:val="nb-NO"/>
        </w:rPr>
        <w:t>Planning Services kunnen aan de klant worden geleverd door gekwalificeerde Microsoft Partners of Microsoft Consulting Services.</w:t>
      </w:r>
      <w:r w:rsidR="00AB728B" w:rsidRPr="009D4A86">
        <w:rPr>
          <w:rFonts w:ascii="Tahoma" w:hAnsi="Tahoma" w:cs="Tahoma"/>
          <w:sz w:val="18"/>
          <w:szCs w:val="18"/>
          <w:lang w:val="nb-NO"/>
        </w:rPr>
        <w:t xml:space="preserve"> </w:t>
      </w:r>
      <w:r w:rsidRPr="009D4A86">
        <w:rPr>
          <w:rFonts w:ascii="Tahoma" w:hAnsi="Tahoma" w:cs="Tahoma"/>
          <w:sz w:val="18"/>
          <w:szCs w:val="18"/>
          <w:lang w:val="nb-NO"/>
        </w:rPr>
        <w:t>Klanten kunnen hier een lijst van Gekwalificeerde Providers bekijken: http://directory.partners.extranet.microsoft.com/psbproviders</w:t>
      </w:r>
      <w:r w:rsidR="00AB728B" w:rsidRPr="009D4A86">
        <w:rPr>
          <w:rFonts w:ascii="Tahoma" w:hAnsi="Tahoma" w:cs="Tahoma"/>
          <w:sz w:val="18"/>
          <w:szCs w:val="18"/>
          <w:lang w:val="nb-NO"/>
        </w:rPr>
        <w:t xml:space="preserve"> </w:t>
      </w:r>
    </w:p>
    <w:p w14:paraId="1556503F" w14:textId="77777777" w:rsidR="00023FE7" w:rsidRPr="009D4A86" w:rsidRDefault="00023FE7" w:rsidP="002D25C8">
      <w:pPr>
        <w:pStyle w:val="AppendixBodyText"/>
        <w:spacing w:after="0"/>
        <w:rPr>
          <w:rFonts w:ascii="Tahoma" w:hAnsi="Tahoma" w:cs="Tahoma"/>
          <w:sz w:val="18"/>
          <w:szCs w:val="18"/>
          <w:lang w:val="nb-NO"/>
        </w:rPr>
      </w:pPr>
    </w:p>
    <w:p w14:paraId="15565040" w14:textId="77777777" w:rsidR="00023FE7" w:rsidRPr="009D4A86" w:rsidRDefault="000D4ECA">
      <w:pPr>
        <w:pStyle w:val="AppendixBodyText"/>
        <w:rPr>
          <w:rFonts w:ascii="Tahoma" w:hAnsi="Tahoma" w:cs="Tahoma"/>
          <w:sz w:val="18"/>
          <w:szCs w:val="18"/>
          <w:lang w:val="nb-NO"/>
        </w:rPr>
      </w:pPr>
      <w:r w:rsidRPr="009D4A86">
        <w:rPr>
          <w:rFonts w:ascii="Tahoma" w:hAnsi="Tahoma" w:cs="Tahoma"/>
          <w:sz w:val="18"/>
          <w:szCs w:val="18"/>
          <w:lang w:val="nb-NO"/>
        </w:rP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14:paraId="15565041" w14:textId="77777777" w:rsidR="00023FE7" w:rsidRPr="009D4A86" w:rsidRDefault="00023FE7" w:rsidP="002D25C8">
      <w:pPr>
        <w:pStyle w:val="AppendixBodyText"/>
        <w:spacing w:after="0"/>
        <w:rPr>
          <w:rFonts w:ascii="Tahoma" w:hAnsi="Tahoma" w:cs="Tahoma"/>
          <w:sz w:val="18"/>
          <w:szCs w:val="18"/>
          <w:lang w:val="nb-NO"/>
        </w:rPr>
      </w:pPr>
    </w:p>
    <w:p w14:paraId="15565042" w14:textId="77777777" w:rsidR="00AC1997" w:rsidRPr="00AC2F34" w:rsidRDefault="000D4ECA" w:rsidP="002F529F">
      <w:pPr>
        <w:pStyle w:val="AppendixBodyText"/>
        <w:numPr>
          <w:ilvl w:val="0"/>
          <w:numId w:val="1"/>
        </w:numPr>
        <w:tabs>
          <w:tab w:val="clear" w:pos="720"/>
          <w:tab w:val="num" w:pos="1440"/>
        </w:tabs>
        <w:ind w:left="1440"/>
        <w:rPr>
          <w:rFonts w:ascii="Tahoma" w:hAnsi="Tahoma" w:cs="Tahoma"/>
          <w:sz w:val="18"/>
          <w:szCs w:val="18"/>
        </w:rPr>
      </w:pPr>
      <w:r w:rsidRPr="00AC2F34">
        <w:rPr>
          <w:rFonts w:ascii="Tahoma" w:hAnsi="Tahoma" w:cs="Tahoma"/>
          <w:bCs/>
          <w:sz w:val="18"/>
          <w:szCs w:val="18"/>
        </w:rPr>
        <w:t>Planning Services zijn niet beschikbaar in alle talen.</w:t>
      </w:r>
    </w:p>
    <w:p w14:paraId="15565043" w14:textId="77777777" w:rsidR="00AC1997" w:rsidRPr="00AC2F34" w:rsidRDefault="000D4ECA" w:rsidP="002F529F">
      <w:pPr>
        <w:pStyle w:val="AppendixBodyText"/>
        <w:numPr>
          <w:ilvl w:val="0"/>
          <w:numId w:val="1"/>
        </w:numPr>
        <w:tabs>
          <w:tab w:val="clear" w:pos="720"/>
          <w:tab w:val="num" w:pos="1440"/>
        </w:tabs>
        <w:ind w:left="1440"/>
        <w:rPr>
          <w:rFonts w:ascii="Tahoma" w:hAnsi="Tahoma" w:cs="Tahoma"/>
          <w:sz w:val="18"/>
          <w:szCs w:val="18"/>
        </w:rPr>
      </w:pPr>
      <w:r w:rsidRPr="00AC2F34">
        <w:rPr>
          <w:rFonts w:ascii="Tahoma" w:hAnsi="Tahoma" w:cs="Tahoma"/>
          <w:bCs/>
          <w:color w:val="000000"/>
          <w:sz w:val="18"/>
          <w:szCs w:val="18"/>
        </w:rPr>
        <w:t>Planning Services-coupons kunnen alleen worden verzilverd door de klant die recht heeft op de voorziening.</w:t>
      </w:r>
    </w:p>
    <w:p w14:paraId="15565044" w14:textId="77777777" w:rsidR="00AC1997" w:rsidRPr="00AC2F34" w:rsidRDefault="000D4ECA" w:rsidP="002F529F">
      <w:pPr>
        <w:pStyle w:val="AppendixBodyText"/>
        <w:numPr>
          <w:ilvl w:val="0"/>
          <w:numId w:val="1"/>
        </w:numPr>
        <w:tabs>
          <w:tab w:val="clear" w:pos="720"/>
          <w:tab w:val="num" w:pos="1440"/>
        </w:tabs>
        <w:ind w:left="1440"/>
        <w:rPr>
          <w:rFonts w:ascii="Tahoma" w:hAnsi="Tahoma" w:cs="Tahoma"/>
          <w:sz w:val="18"/>
          <w:szCs w:val="18"/>
        </w:rPr>
      </w:pPr>
      <w:r w:rsidRPr="00AC2F34">
        <w:rPr>
          <w:rFonts w:ascii="Tahoma" w:hAnsi="Tahoma" w:cs="Tahoma"/>
          <w:bCs/>
          <w:color w:val="000000"/>
          <w:sz w:val="18"/>
          <w:szCs w:val="18"/>
        </w:rPr>
        <w:t>Planning Services-coupons kunnen niet worden ingewisseld voor cash, geldmiddelen of andere waardevolle compensatie.</w:t>
      </w:r>
    </w:p>
    <w:p w14:paraId="15565045" w14:textId="77777777" w:rsidR="00AC1997" w:rsidRPr="00AC2F34" w:rsidRDefault="00AC1997" w:rsidP="002F529F">
      <w:pPr>
        <w:pStyle w:val="AppendixBodyText"/>
        <w:numPr>
          <w:ilvl w:val="0"/>
          <w:numId w:val="1"/>
        </w:numPr>
        <w:tabs>
          <w:tab w:val="clear" w:pos="720"/>
          <w:tab w:val="num" w:pos="1440"/>
        </w:tabs>
        <w:ind w:left="1440"/>
        <w:rPr>
          <w:rFonts w:ascii="Tahoma" w:hAnsi="Tahoma" w:cs="Tahoma"/>
          <w:sz w:val="18"/>
          <w:szCs w:val="18"/>
        </w:rPr>
      </w:pPr>
      <w:r w:rsidRPr="00AC2F34">
        <w:rPr>
          <w:rFonts w:ascii="Tahoma" w:hAnsi="Tahoma" w:cs="Tahoma"/>
          <w:bCs/>
          <w:color w:val="000000"/>
          <w:sz w:val="18"/>
          <w:szCs w:val="18"/>
        </w:rPr>
        <w:t xml:space="preserve">Klanten die zijn geïnteresseerd in het aanschaffen van additionele diensten, buiten </w:t>
      </w:r>
      <w:r w:rsidRPr="00AC2F34">
        <w:rPr>
          <w:rFonts w:ascii="Tahoma" w:hAnsi="Tahoma" w:cs="Tahoma"/>
          <w:color w:val="000000"/>
          <w:sz w:val="18"/>
          <w:szCs w:val="18"/>
        </w:rPr>
        <w:t>hetgeen is gedekt door het werkgebied voor de uitvoering van de toegewezen coupon (zoals gedefinieerd door het coupontype en serviceniveau)</w:t>
      </w:r>
      <w:r w:rsidRPr="00AC2F34">
        <w:rPr>
          <w:rFonts w:ascii="Tahoma" w:hAnsi="Tahoma" w:cs="Tahoma"/>
          <w:bCs/>
          <w:color w:val="000000"/>
          <w:sz w:val="18"/>
          <w:szCs w:val="18"/>
        </w:rPr>
        <w:t xml:space="preserve"> kunnen de provider hiervoor buiten het programma betalen.</w:t>
      </w:r>
    </w:p>
    <w:p w14:paraId="15565046" w14:textId="77777777" w:rsidR="00AC1997" w:rsidRPr="00AC2F34" w:rsidRDefault="00AC1997" w:rsidP="002F529F">
      <w:pPr>
        <w:pStyle w:val="AppendixBodyText"/>
        <w:numPr>
          <w:ilvl w:val="0"/>
          <w:numId w:val="1"/>
        </w:numPr>
        <w:tabs>
          <w:tab w:val="clear" w:pos="720"/>
          <w:tab w:val="num" w:pos="1440"/>
        </w:tabs>
        <w:ind w:left="1440"/>
        <w:rPr>
          <w:rFonts w:ascii="Tahoma" w:hAnsi="Tahoma" w:cs="Tahoma"/>
          <w:sz w:val="18"/>
          <w:szCs w:val="18"/>
        </w:rPr>
      </w:pPr>
      <w:r w:rsidRPr="00AC2F34">
        <w:rPr>
          <w:rFonts w:ascii="Tahoma" w:hAnsi="Tahoma" w:cs="Tahoma"/>
          <w:color w:val="000000"/>
          <w:sz w:val="18"/>
          <w:szCs w:val="18"/>
        </w:rPr>
        <w:t>Verlaging va</w:t>
      </w:r>
      <w:r w:rsidRPr="00AC2F34">
        <w:rPr>
          <w:rFonts w:ascii="Tahoma" w:hAnsi="Tahoma" w:cs="Tahoma"/>
          <w:bCs/>
          <w:color w:val="000000"/>
          <w:sz w:val="18"/>
          <w:szCs w:val="18"/>
        </w:rPr>
        <w:t>n</w:t>
      </w:r>
      <w:r w:rsidRPr="00AC2F34">
        <w:rPr>
          <w:rFonts w:ascii="Tahoma" w:hAnsi="Tahoma" w:cs="Tahoma"/>
          <w:color w:val="000000"/>
          <w:sz w:val="18"/>
          <w:szCs w:val="18"/>
        </w:rPr>
        <w:t xml:space="preserve"> de SA-dekking als gevolg van retouren of andere factuuraanpassingen</w:t>
      </w:r>
      <w:r w:rsidRPr="00AC2F34">
        <w:rPr>
          <w:rFonts w:ascii="Tahoma" w:hAnsi="Tahoma" w:cs="Tahoma"/>
          <w:bCs/>
          <w:color w:val="000000"/>
          <w:sz w:val="18"/>
          <w:szCs w:val="18"/>
        </w:rPr>
        <w:t xml:space="preserve">, </w:t>
      </w:r>
      <w:r w:rsidRPr="00AC2F34">
        <w:rPr>
          <w:rFonts w:ascii="Tahoma" w:hAnsi="Tahoma" w:cs="Tahoma"/>
          <w:color w:val="000000"/>
          <w:sz w:val="18"/>
          <w:szCs w:val="18"/>
        </w:rPr>
        <w:t xml:space="preserve">waar toegestaan, </w:t>
      </w:r>
      <w:r w:rsidRPr="00AC2F34">
        <w:rPr>
          <w:rFonts w:ascii="Tahoma" w:hAnsi="Tahoma" w:cs="Tahoma"/>
          <w:bCs/>
          <w:color w:val="000000"/>
          <w:sz w:val="18"/>
          <w:szCs w:val="18"/>
        </w:rPr>
        <w:t>kan</w:t>
      </w:r>
      <w:r w:rsidRPr="00AC2F34">
        <w:rPr>
          <w:rFonts w:ascii="Tahoma" w:hAnsi="Tahoma" w:cs="Tahoma"/>
          <w:color w:val="000000"/>
          <w:sz w:val="18"/>
          <w:szCs w:val="18"/>
        </w:rPr>
        <w:t xml:space="preserve"> het aantal Planning Services-</w:t>
      </w:r>
      <w:r w:rsidRPr="00AC2F34">
        <w:rPr>
          <w:rFonts w:ascii="Tahoma" w:hAnsi="Tahoma" w:cs="Tahoma"/>
          <w:bCs/>
          <w:color w:val="000000"/>
          <w:sz w:val="18"/>
          <w:szCs w:val="18"/>
        </w:rPr>
        <w:t>dagen waarop de klant recht heeft verlagen.</w:t>
      </w:r>
    </w:p>
    <w:p w14:paraId="15565047" w14:textId="77777777" w:rsidR="00762183" w:rsidRPr="00AC2F34" w:rsidRDefault="00AC1997" w:rsidP="007348A1">
      <w:pPr>
        <w:pStyle w:val="AppendixBodyText"/>
        <w:numPr>
          <w:ilvl w:val="0"/>
          <w:numId w:val="1"/>
        </w:numPr>
        <w:tabs>
          <w:tab w:val="clear" w:pos="720"/>
          <w:tab w:val="num" w:pos="1440"/>
        </w:tabs>
        <w:ind w:left="1440"/>
        <w:rPr>
          <w:rFonts w:ascii="Tahoma" w:hAnsi="Tahoma" w:cs="Tahoma"/>
          <w:sz w:val="18"/>
          <w:szCs w:val="18"/>
        </w:rPr>
      </w:pPr>
      <w:r w:rsidRPr="00AC2F34">
        <w:rPr>
          <w:rFonts w:ascii="Tahoma" w:hAnsi="Tahoma" w:cs="Tahoma"/>
          <w:color w:val="000000"/>
          <w:sz w:val="18"/>
          <w:szCs w:val="18"/>
        </w:rPr>
        <w:t>Coupons</w:t>
      </w:r>
      <w:r w:rsidRPr="00AC2F34">
        <w:rPr>
          <w:rFonts w:ascii="Tahoma" w:hAnsi="Tahoma" w:cs="Tahoma"/>
          <w:bCs/>
          <w:color w:val="000000"/>
          <w:sz w:val="18"/>
          <w:szCs w:val="18"/>
        </w:rPr>
        <w:t xml:space="preserve"> zijn alleen geldig bij </w:t>
      </w:r>
      <w:r w:rsidRPr="00AC2F34">
        <w:rPr>
          <w:rFonts w:ascii="Tahoma" w:hAnsi="Tahoma" w:cs="Tahoma"/>
          <w:color w:val="000000"/>
          <w:sz w:val="18"/>
          <w:szCs w:val="18"/>
        </w:rPr>
        <w:t xml:space="preserve">gekwalificeerde Providers, </w:t>
      </w:r>
      <w:r w:rsidRPr="00AC2F34">
        <w:rPr>
          <w:rFonts w:ascii="Tahoma" w:hAnsi="Tahoma" w:cs="Tahoma"/>
          <w:bCs/>
          <w:color w:val="000000"/>
          <w:sz w:val="18"/>
          <w:szCs w:val="18"/>
        </w:rPr>
        <w:t xml:space="preserve">en uitsluitend voor het specifieke diensttype waarvoor de coupon wordt verzilverd. </w:t>
      </w:r>
      <w:r w:rsidRPr="00AC2F34">
        <w:rPr>
          <w:rFonts w:ascii="Tahoma" w:hAnsi="Tahoma" w:cs="Tahoma"/>
          <w:color w:val="000000"/>
          <w:sz w:val="18"/>
          <w:szCs w:val="18"/>
        </w:rPr>
        <w:t>De coupon kan wereldwijd bij elke gekwalificeerde Provider worden gebruikt. Deelname kan wisselen.</w:t>
      </w:r>
    </w:p>
    <w:p w14:paraId="15565048" w14:textId="77777777" w:rsidR="0083748D" w:rsidRPr="00AC2F34" w:rsidRDefault="0083748D" w:rsidP="002F529F">
      <w:pPr>
        <w:pStyle w:val="AppendixBodyText"/>
        <w:numPr>
          <w:ilvl w:val="0"/>
          <w:numId w:val="1"/>
        </w:numPr>
        <w:tabs>
          <w:tab w:val="clear" w:pos="720"/>
          <w:tab w:val="num" w:pos="1440"/>
        </w:tabs>
        <w:ind w:left="1440"/>
        <w:rPr>
          <w:rFonts w:ascii="Tahoma" w:hAnsi="Tahoma" w:cs="Tahoma"/>
          <w:sz w:val="18"/>
          <w:szCs w:val="18"/>
        </w:rPr>
      </w:pPr>
      <w:r w:rsidRPr="00AC2F34">
        <w:rPr>
          <w:rFonts w:ascii="Tahoma" w:hAnsi="Tahoma" w:cs="Tahoma"/>
          <w:color w:val="000000"/>
          <w:sz w:val="18"/>
          <w:szCs w:val="18"/>
        </w:rPr>
        <w:t>Coupons moeten worden ingezet gedurende de looptijd van de Software Assurance dekking.</w:t>
      </w:r>
    </w:p>
    <w:p w14:paraId="15565049" w14:textId="77777777" w:rsidR="0083748D" w:rsidRPr="00AC2F34" w:rsidRDefault="0083748D" w:rsidP="005944B5">
      <w:pPr>
        <w:pStyle w:val="AppendixBodyText"/>
        <w:numPr>
          <w:ilvl w:val="0"/>
          <w:numId w:val="1"/>
        </w:numPr>
        <w:tabs>
          <w:tab w:val="clear" w:pos="720"/>
          <w:tab w:val="num" w:pos="1440"/>
        </w:tabs>
        <w:ind w:left="1440"/>
        <w:rPr>
          <w:rFonts w:ascii="Tahoma" w:hAnsi="Tahoma" w:cs="Tahoma"/>
          <w:sz w:val="18"/>
          <w:szCs w:val="18"/>
        </w:rPr>
      </w:pPr>
      <w:r w:rsidRPr="00AC2F34">
        <w:rPr>
          <w:rFonts w:ascii="Tahoma" w:hAnsi="Tahoma" w:cs="Tahoma"/>
          <w:color w:val="000000"/>
          <w:sz w:val="18"/>
          <w:szCs w:val="18"/>
        </w:rPr>
        <w:t xml:space="preserve">De geldigheid van een coupon vervalt 180 dagen na de datum waarop de coupon is toegewezen, onafhankelijk van de vervaldatum van de Software Assurance dekking. </w:t>
      </w:r>
      <w:r w:rsidRPr="009D4A86">
        <w:rPr>
          <w:rFonts w:ascii="Tahoma" w:hAnsi="Tahoma" w:cs="Tahoma"/>
          <w:color w:val="000000"/>
          <w:sz w:val="18"/>
          <w:szCs w:val="18"/>
        </w:rPr>
        <w:t>Alle diensten moeten zijn</w:t>
      </w:r>
      <w:r w:rsidR="005944B5" w:rsidRPr="009D4A86">
        <w:rPr>
          <w:rFonts w:ascii="Tahoma" w:hAnsi="Tahoma" w:cs="Tahoma"/>
          <w:color w:val="000000"/>
          <w:sz w:val="18"/>
          <w:szCs w:val="18"/>
        </w:rPr>
        <w:t> </w:t>
      </w:r>
      <w:r w:rsidRPr="009D4A86">
        <w:rPr>
          <w:rFonts w:ascii="Tahoma" w:hAnsi="Tahoma" w:cs="Tahoma"/>
          <w:color w:val="000000"/>
          <w:sz w:val="18"/>
          <w:szCs w:val="18"/>
        </w:rPr>
        <w:t xml:space="preserve">uitgevoerd (coupons verzilverd) voor de vervaldatum van de coupons. </w:t>
      </w:r>
      <w:r w:rsidRPr="00AC2F34">
        <w:rPr>
          <w:rFonts w:ascii="Tahoma" w:hAnsi="Tahoma" w:cs="Tahoma"/>
          <w:color w:val="000000"/>
          <w:sz w:val="18"/>
          <w:szCs w:val="18"/>
        </w:rPr>
        <w:t>Coupons die vervallen voordat de Software Assurance dekking vervalt, worden weer toegevoegd aan de verzameling beschikbare Planning Services-dagen.</w:t>
      </w:r>
    </w:p>
    <w:p w14:paraId="1556504A" w14:textId="77777777" w:rsidR="00AC1997" w:rsidRPr="00AC2F34" w:rsidRDefault="00AC1997" w:rsidP="007B5C9E">
      <w:pPr>
        <w:pStyle w:val="AppendixBodyText"/>
        <w:numPr>
          <w:ilvl w:val="0"/>
          <w:numId w:val="1"/>
        </w:numPr>
        <w:tabs>
          <w:tab w:val="clear" w:pos="720"/>
          <w:tab w:val="num" w:pos="1440"/>
        </w:tabs>
        <w:ind w:left="1440"/>
        <w:rPr>
          <w:rFonts w:ascii="Tahoma" w:hAnsi="Tahoma" w:cs="Tahoma"/>
          <w:color w:val="000000"/>
          <w:sz w:val="18"/>
          <w:szCs w:val="18"/>
        </w:rPr>
      </w:pPr>
      <w:r w:rsidRPr="00AC2F34">
        <w:rPr>
          <w:rFonts w:ascii="Tahoma" w:hAnsi="Tahoma" w:cs="Tahoma"/>
          <w:color w:val="000000"/>
          <w:sz w:val="18"/>
          <w:szCs w:val="18"/>
        </w:rPr>
        <w:lastRenderedPageBreak/>
        <w:t>Microsoft is niet aansprakelijk voor verloren, gestolen, kwijtgeraakte of verkeerd gebruikte coupons.</w:t>
      </w:r>
    </w:p>
    <w:p w14:paraId="1556504B" w14:textId="77777777" w:rsidR="00AC1997" w:rsidRPr="00AC2F34" w:rsidRDefault="00AC1997" w:rsidP="007B5C9E">
      <w:pPr>
        <w:pStyle w:val="AppendixBodyText"/>
        <w:numPr>
          <w:ilvl w:val="0"/>
          <w:numId w:val="1"/>
        </w:numPr>
        <w:tabs>
          <w:tab w:val="clear" w:pos="720"/>
          <w:tab w:val="num" w:pos="1440"/>
        </w:tabs>
        <w:ind w:left="1440"/>
        <w:rPr>
          <w:rFonts w:ascii="Tahoma" w:hAnsi="Tahoma" w:cs="Tahoma"/>
          <w:color w:val="000000"/>
          <w:sz w:val="18"/>
          <w:szCs w:val="18"/>
        </w:rPr>
      </w:pPr>
      <w:r w:rsidRPr="00AC2F34">
        <w:rPr>
          <w:rFonts w:ascii="Tahoma" w:hAnsi="Tahoma" w:cs="Tahoma"/>
          <w:color w:val="000000"/>
          <w:sz w:val="18"/>
          <w:szCs w:val="18"/>
        </w:rPr>
        <w:t>De diensten die tegen inlevering van een coupon worden geleverd, worden uitgevoerd in het kader</w:t>
      </w:r>
      <w:r w:rsidR="007B5C9E" w:rsidRPr="00AC2F34">
        <w:rPr>
          <w:rFonts w:ascii="Tahoma" w:hAnsi="Tahoma" w:cs="Tahoma"/>
          <w:color w:val="000000"/>
          <w:sz w:val="18"/>
          <w:szCs w:val="18"/>
        </w:rPr>
        <w:t> </w:t>
      </w:r>
      <w:r w:rsidRPr="00AC2F34">
        <w:rPr>
          <w:rFonts w:ascii="Tahoma" w:hAnsi="Tahoma" w:cs="Tahoma"/>
          <w:color w:val="000000"/>
          <w:sz w:val="18"/>
          <w:szCs w:val="18"/>
        </w:rPr>
        <w:t>van een overeenkomst tussen de Klant en de Gekwalificeerde Provider; Microsoft is niet aansprakelijkheden voor werk of verzuim van de Gekwalificeerde Provider in verband met de diensten.</w:t>
      </w:r>
    </w:p>
    <w:p w14:paraId="1556504C" w14:textId="77777777" w:rsidR="00F643B6" w:rsidRPr="00AC2F34" w:rsidRDefault="00AC1997" w:rsidP="007B5C9E">
      <w:pPr>
        <w:pStyle w:val="AppendixBodyText"/>
        <w:numPr>
          <w:ilvl w:val="0"/>
          <w:numId w:val="1"/>
        </w:numPr>
        <w:tabs>
          <w:tab w:val="clear" w:pos="720"/>
          <w:tab w:val="num" w:pos="1440"/>
        </w:tabs>
        <w:ind w:left="1440"/>
        <w:rPr>
          <w:rFonts w:ascii="Tahoma" w:hAnsi="Tahoma" w:cs="Tahoma"/>
          <w:color w:val="000000"/>
          <w:sz w:val="18"/>
          <w:szCs w:val="18"/>
        </w:rPr>
      </w:pPr>
      <w:r w:rsidRPr="00AC2F34">
        <w:rPr>
          <w:rFonts w:ascii="Tahoma" w:hAnsi="Tahoma" w:cs="Tahoma"/>
          <w:color w:val="000000"/>
          <w:sz w:val="18"/>
          <w:szCs w:val="18"/>
        </w:rPr>
        <w:t>Door een samenwerkingsverband voor Planning Services aan te gaan, stemt de klant ermee in na</w:t>
      </w:r>
      <w:r w:rsidR="00097921" w:rsidRPr="00AC2F34">
        <w:rPr>
          <w:rFonts w:ascii="Tahoma" w:hAnsi="Tahoma" w:cs="Tahoma"/>
          <w:color w:val="000000"/>
          <w:sz w:val="18"/>
          <w:szCs w:val="18"/>
        </w:rPr>
        <w:t> </w:t>
      </w:r>
      <w:r w:rsidRPr="00AC2F34">
        <w:rPr>
          <w:rFonts w:ascii="Tahoma" w:hAnsi="Tahoma" w:cs="Tahoma"/>
          <w:color w:val="000000"/>
          <w:sz w:val="18"/>
          <w:szCs w:val="18"/>
        </w:rPr>
        <w:t>voltooiing van het samenwerkingsverband een vragenlijst te ontvangen met betrekking tot kwaliteitsborging.</w:t>
      </w:r>
    </w:p>
    <w:p w14:paraId="1556504D" w14:textId="77777777" w:rsidR="0008036A" w:rsidRPr="00AC2F34" w:rsidRDefault="00F643B6" w:rsidP="007B5C9E">
      <w:pPr>
        <w:pStyle w:val="AppendixBodyText"/>
        <w:numPr>
          <w:ilvl w:val="0"/>
          <w:numId w:val="1"/>
        </w:numPr>
        <w:tabs>
          <w:tab w:val="clear" w:pos="720"/>
          <w:tab w:val="num" w:pos="1440"/>
        </w:tabs>
        <w:ind w:left="1440"/>
        <w:rPr>
          <w:rFonts w:ascii="Tahoma" w:hAnsi="Tahoma" w:cs="Tahoma"/>
          <w:color w:val="000000"/>
          <w:sz w:val="18"/>
          <w:szCs w:val="18"/>
        </w:rPr>
      </w:pPr>
      <w:r w:rsidRPr="00AC2F34">
        <w:rPr>
          <w:rFonts w:ascii="Tahoma" w:hAnsi="Tahoma" w:cs="Tahoma"/>
          <w:color w:val="000000"/>
          <w:sz w:val="18"/>
          <w:szCs w:val="18"/>
        </w:rPr>
        <w:t>In de bovenstaande tabellen worden beschikbare servicedagen weergegeven op basis van een volledige 3-jarige Enrollment of Overeenkomst. Klanten die Software Assurance dekking voor één</w:t>
      </w:r>
      <w:r w:rsidR="007B5C9E" w:rsidRPr="00AC2F34">
        <w:rPr>
          <w:rFonts w:ascii="Tahoma" w:hAnsi="Tahoma" w:cs="Tahoma"/>
          <w:color w:val="000000"/>
          <w:sz w:val="18"/>
          <w:szCs w:val="18"/>
        </w:rPr>
        <w:t> </w:t>
      </w:r>
      <w:r w:rsidRPr="00AC2F34">
        <w:rPr>
          <w:rFonts w:ascii="Tahoma" w:hAnsi="Tahoma" w:cs="Tahoma"/>
          <w:color w:val="000000"/>
          <w:sz w:val="18"/>
          <w:szCs w:val="18"/>
        </w:rPr>
        <w:t>jaar aanschaffen, ontvangen één derde van het vermelde aantal servicedagen. Klanten die</w:t>
      </w:r>
      <w:r w:rsidR="007B5C9E" w:rsidRPr="00AC2F34">
        <w:rPr>
          <w:rFonts w:ascii="Tahoma" w:hAnsi="Tahoma" w:cs="Tahoma"/>
          <w:color w:val="000000"/>
          <w:sz w:val="18"/>
          <w:szCs w:val="18"/>
        </w:rPr>
        <w:t> </w:t>
      </w:r>
      <w:r w:rsidRPr="00AC2F34">
        <w:rPr>
          <w:rFonts w:ascii="Tahoma" w:hAnsi="Tahoma" w:cs="Tahoma"/>
          <w:color w:val="000000"/>
          <w:sz w:val="18"/>
          <w:szCs w:val="18"/>
        </w:rPr>
        <w:t xml:space="preserve">Software Assurance dekking aanschaffen voor twee jaar, ontvangen tweederde van het aangegeven aantal servicedagen. </w:t>
      </w:r>
    </w:p>
    <w:p w14:paraId="1556504E" w14:textId="77777777" w:rsidR="0008036A" w:rsidRPr="00AC2F34" w:rsidRDefault="0008036A" w:rsidP="002D25C8">
      <w:pPr>
        <w:pStyle w:val="AppendixBodyText"/>
        <w:spacing w:after="0"/>
        <w:rPr>
          <w:rFonts w:ascii="Tahoma" w:hAnsi="Tahoma" w:cs="Tahoma"/>
          <w:sz w:val="16"/>
          <w:szCs w:val="16"/>
        </w:rPr>
      </w:pPr>
    </w:p>
    <w:p w14:paraId="1556504F" w14:textId="77777777" w:rsidR="00023FE7" w:rsidRPr="00AC2F34" w:rsidRDefault="00023FE7" w:rsidP="007B5C9E">
      <w:pPr>
        <w:pStyle w:val="AppendixBodyText"/>
        <w:rPr>
          <w:rFonts w:ascii="Tahoma" w:hAnsi="Tahoma" w:cs="Tahoma"/>
        </w:rPr>
      </w:pPr>
      <w:r w:rsidRPr="00AC2F34">
        <w:rPr>
          <w:rFonts w:ascii="Tahoma" w:hAnsi="Tahoma" w:cs="Tahoma"/>
          <w:bCs/>
          <w:color w:val="000000"/>
          <w:sz w:val="18"/>
        </w:rPr>
        <w:t>Het resultaat van de diensten dat aan het eind van het samenwerkingsverband door de Gekwalificeerde Provider aan</w:t>
      </w:r>
      <w:r w:rsidR="00097921" w:rsidRPr="00AC2F34">
        <w:rPr>
          <w:rFonts w:ascii="Tahoma" w:hAnsi="Tahoma" w:cs="Tahoma"/>
          <w:bCs/>
          <w:color w:val="000000"/>
          <w:sz w:val="18"/>
        </w:rPr>
        <w:t> </w:t>
      </w:r>
      <w:r w:rsidRPr="00AC2F34">
        <w:rPr>
          <w:rFonts w:ascii="Tahoma" w:hAnsi="Tahoma" w:cs="Tahoma"/>
          <w:bCs/>
          <w:color w:val="000000"/>
          <w:sz w:val="18"/>
        </w:rPr>
        <w:t>Microsoft wordt verstrekt, mag door Microsoft worden gebruikt ten behoeve van kwaliteitsborging en kan in dat</w:t>
      </w:r>
      <w:r w:rsidR="007B5C9E" w:rsidRPr="00AC2F34">
        <w:rPr>
          <w:rFonts w:ascii="Tahoma" w:hAnsi="Tahoma" w:cs="Tahoma"/>
          <w:bCs/>
          <w:color w:val="000000"/>
          <w:sz w:val="18"/>
        </w:rPr>
        <w:t> </w:t>
      </w:r>
      <w:r w:rsidRPr="00AC2F34">
        <w:rPr>
          <w:rFonts w:ascii="Tahoma" w:hAnsi="Tahoma" w:cs="Tahoma"/>
          <w:bCs/>
          <w:color w:val="000000"/>
          <w:sz w:val="18"/>
        </w:rPr>
        <w:t>verband ook met het Microsoft-accountteam van de klant worden gedeeld.</w:t>
      </w:r>
    </w:p>
    <w:p w14:paraId="15565050" w14:textId="77777777" w:rsidR="00023FE7" w:rsidRPr="00AC2F34" w:rsidRDefault="00023FE7" w:rsidP="002D25C8">
      <w:pPr>
        <w:pStyle w:val="AppendixBodyText"/>
        <w:spacing w:after="0"/>
        <w:rPr>
          <w:rFonts w:ascii="Tahoma" w:hAnsi="Tahoma" w:cs="Tahoma"/>
          <w:sz w:val="16"/>
          <w:szCs w:val="16"/>
        </w:rPr>
      </w:pPr>
    </w:p>
    <w:p w14:paraId="15565051" w14:textId="77777777" w:rsidR="00023FE7" w:rsidRPr="00AC2F34" w:rsidRDefault="00023FE7">
      <w:pPr>
        <w:pStyle w:val="Heading3"/>
        <w:rPr>
          <w:rFonts w:ascii="Tahoma" w:hAnsi="Tahoma" w:cs="Tahoma"/>
        </w:rPr>
      </w:pPr>
      <w:bookmarkStart w:id="807" w:name="_Toc328145999"/>
      <w:bookmarkStart w:id="808" w:name="_Toc336338230"/>
      <w:bookmarkStart w:id="809" w:name="_Toc343596576"/>
      <w:r w:rsidRPr="00AC2F34">
        <w:rPr>
          <w:rFonts w:ascii="Tahoma" w:hAnsi="Tahoma" w:cs="Tahoma"/>
        </w:rPr>
        <w:t>Windows 8 Enterprise</w:t>
      </w:r>
      <w:bookmarkEnd w:id="807"/>
      <w:bookmarkEnd w:id="808"/>
      <w:bookmarkEnd w:id="809"/>
      <w:r w:rsidRPr="00AC2F34">
        <w:rPr>
          <w:rFonts w:ascii="Tahoma" w:hAnsi="Tahoma" w:cs="Tahoma"/>
        </w:rPr>
        <w:t xml:space="preserve"> </w:t>
      </w:r>
    </w:p>
    <w:p w14:paraId="15565052" w14:textId="77777777" w:rsidR="00023FE7" w:rsidRPr="00AC2F34" w:rsidRDefault="00023FE7" w:rsidP="00077CE5">
      <w:pPr>
        <w:pStyle w:val="AppendixBodyText"/>
        <w:spacing w:after="0"/>
        <w:rPr>
          <w:rFonts w:ascii="Tahoma" w:hAnsi="Tahoma" w:cs="Tahoma"/>
          <w:sz w:val="16"/>
          <w:szCs w:val="16"/>
        </w:rPr>
      </w:pPr>
    </w:p>
    <w:p w14:paraId="15565053" w14:textId="77777777" w:rsidR="00324479" w:rsidRPr="00AC2F34" w:rsidRDefault="00324479" w:rsidP="00324479">
      <w:pPr>
        <w:jc w:val="both"/>
        <w:rPr>
          <w:rFonts w:cs="Tahoma"/>
        </w:rPr>
      </w:pPr>
      <w:r w:rsidRPr="00AC2F34">
        <w:rPr>
          <w:rFonts w:cs="Tahoma"/>
          <w:b/>
          <w:szCs w:val="18"/>
        </w:rPr>
        <w:t>In aanmerking komende Software Assurance-klanten:</w:t>
      </w:r>
      <w:r w:rsidRPr="00AC2F34">
        <w:rPr>
          <w:rFonts w:cs="Tahoma"/>
          <w:szCs w:val="18"/>
        </w:rPr>
        <w:t xml:space="preserve"> Klanten met actieve Software Assurance dekking voor het Windows desktop operating system komen in aanmerking voor deze voorziening. Software Assurance dekking voor het Windows desktop operating system op een gelicentieerd apparaat biedt klanten de mogelijkheid om Windows 8 Enterprise te gebruiken op dat apparaat in plaats van Windows 8 Pro.</w:t>
      </w:r>
    </w:p>
    <w:p w14:paraId="15565054" w14:textId="77777777" w:rsidR="00324479" w:rsidRPr="00AC2F34" w:rsidRDefault="00324479" w:rsidP="00324479">
      <w:pPr>
        <w:jc w:val="both"/>
        <w:rPr>
          <w:rFonts w:cs="Tahoma"/>
          <w:sz w:val="14"/>
          <w:szCs w:val="18"/>
        </w:rPr>
      </w:pPr>
    </w:p>
    <w:p w14:paraId="15565055" w14:textId="77777777" w:rsidR="00324479" w:rsidRPr="00AC2F34" w:rsidRDefault="00324479" w:rsidP="00324479">
      <w:pPr>
        <w:jc w:val="both"/>
        <w:rPr>
          <w:rFonts w:cs="Tahoma"/>
        </w:rPr>
      </w:pPr>
      <w:r w:rsidRPr="00AC2F34">
        <w:rPr>
          <w:rFonts w:cs="Tahoma"/>
          <w:szCs w:val="18"/>
        </w:rPr>
        <w:t xml:space="preserve">In aanmerking komende Software Assurance-klanten beschikken over de rechten op het gebruik van Windows 8 Enterprise zoals beschreven in de Product Use Rights. Klanten mogen Windows 8 Enterprise niet overzetten van het gelicentieerde apparaat naar een ander apparaat, uitgezonderd in combinatie met de toegestane hertoewijzing van hun Software Assurance dekking. </w:t>
      </w:r>
    </w:p>
    <w:p w14:paraId="15565056" w14:textId="77777777" w:rsidR="00324479" w:rsidRPr="00AC2F34" w:rsidRDefault="00324479" w:rsidP="00324479">
      <w:pPr>
        <w:jc w:val="both"/>
        <w:rPr>
          <w:rFonts w:cs="Tahoma"/>
          <w:sz w:val="14"/>
          <w:szCs w:val="18"/>
        </w:rPr>
      </w:pPr>
    </w:p>
    <w:p w14:paraId="15565057" w14:textId="77777777" w:rsidR="00324479" w:rsidRPr="00AC2F34" w:rsidDel="008900EB" w:rsidRDefault="00324479" w:rsidP="00722261">
      <w:pPr>
        <w:jc w:val="both"/>
        <w:rPr>
          <w:rFonts w:cs="Tahoma"/>
        </w:rPr>
      </w:pPr>
      <w:r w:rsidRPr="00AC2F34">
        <w:rPr>
          <w:rFonts w:cs="Tahoma"/>
          <w:b/>
          <w:szCs w:val="18"/>
        </w:rPr>
        <w:t>In aanmerking komende Online Diensten Benefits-klanten:</w:t>
      </w:r>
      <w:r w:rsidRPr="00AC2F34">
        <w:rPr>
          <w:rFonts w:cs="Tahoma"/>
          <w:szCs w:val="18"/>
        </w:rPr>
        <w:t xml:space="preserve"> Klanten met Windows Intune (per Apparaat) beschikken over de rechten op het gebruik van Windows 8 Enterprise zoals beschreven in de Product Use Rights. Zie</w:t>
      </w:r>
      <w:r w:rsidR="00722261" w:rsidRPr="00AC2F34">
        <w:rPr>
          <w:rFonts w:cs="Tahoma"/>
          <w:szCs w:val="18"/>
        </w:rPr>
        <w:t> </w:t>
      </w:r>
      <w:r w:rsidRPr="00AC2F34">
        <w:rPr>
          <w:rFonts w:cs="Tahoma"/>
          <w:szCs w:val="18"/>
        </w:rPr>
        <w:t>het gedeelte Productaantekeningen in deze Product List voor de voorwaarden die van toepassing zijn op de aanschaf en hertoewijzing van licenties voor Windows Intune (per Apparaat).</w:t>
      </w:r>
    </w:p>
    <w:p w14:paraId="15565058" w14:textId="77777777" w:rsidR="00324479" w:rsidRPr="00AC2F34" w:rsidRDefault="00324479" w:rsidP="00324479">
      <w:pPr>
        <w:spacing w:after="60"/>
        <w:rPr>
          <w:rFonts w:cs="Tahoma"/>
        </w:rPr>
      </w:pPr>
      <w:r w:rsidRPr="00AC2F34">
        <w:rPr>
          <w:rFonts w:cs="Tahoma"/>
          <w:szCs w:val="18"/>
        </w:rPr>
        <w:t>Het is klanten met Software Assurance- en Windows Intune (per Apparaat) toegestaan de MUI-editie van eerdere versies van het Windows desktop operating system te gebruiken in plaats van Windows 8 Enterprise.</w:t>
      </w:r>
    </w:p>
    <w:p w14:paraId="15565059" w14:textId="77777777" w:rsidR="00870095" w:rsidRPr="00AC2F34" w:rsidRDefault="00870095" w:rsidP="002D25C8">
      <w:pPr>
        <w:pStyle w:val="Heading3"/>
        <w:rPr>
          <w:rFonts w:ascii="Tahoma" w:hAnsi="Tahoma" w:cs="Tahoma"/>
          <w:sz w:val="14"/>
          <w:szCs w:val="14"/>
        </w:rPr>
      </w:pPr>
    </w:p>
    <w:p w14:paraId="1556505A" w14:textId="77777777" w:rsidR="00870095" w:rsidRPr="00AC2F34" w:rsidRDefault="00870095" w:rsidP="00870095">
      <w:pPr>
        <w:pStyle w:val="Heading3"/>
        <w:rPr>
          <w:rFonts w:ascii="Tahoma" w:hAnsi="Tahoma" w:cs="Tahoma"/>
        </w:rPr>
      </w:pPr>
      <w:bookmarkStart w:id="810" w:name="_Toc336338231"/>
      <w:bookmarkStart w:id="811" w:name="_Toc343596577"/>
      <w:r w:rsidRPr="00AC2F34">
        <w:rPr>
          <w:rFonts w:ascii="Tahoma" w:hAnsi="Tahoma" w:cs="Tahoma"/>
        </w:rPr>
        <w:t>Windows 8 Enterprise Sideloading</w:t>
      </w:r>
      <w:bookmarkEnd w:id="810"/>
      <w:bookmarkEnd w:id="811"/>
    </w:p>
    <w:p w14:paraId="1556505B" w14:textId="77777777" w:rsidR="00870095" w:rsidRPr="00AC2F34" w:rsidRDefault="00870095" w:rsidP="00870095">
      <w:pPr>
        <w:jc w:val="both"/>
        <w:rPr>
          <w:rFonts w:cs="Tahoma"/>
          <w:sz w:val="14"/>
          <w:szCs w:val="14"/>
        </w:rPr>
      </w:pPr>
    </w:p>
    <w:p w14:paraId="1556505C" w14:textId="77777777" w:rsidR="00810479" w:rsidRPr="00AC2F34" w:rsidRDefault="00870095" w:rsidP="00991DD4">
      <w:pPr>
        <w:jc w:val="both"/>
        <w:rPr>
          <w:rFonts w:cs="Tahoma"/>
        </w:rPr>
      </w:pPr>
      <w:r w:rsidRPr="00AC2F34">
        <w:rPr>
          <w:rFonts w:cs="Tahoma"/>
          <w:szCs w:val="18"/>
        </w:rPr>
        <w:t xml:space="preserve">Raadpleeg voor meer informatie productaantekening Windows 8 Enterprise Sideloading in het gedeelte </w:t>
      </w:r>
      <w:r w:rsidR="002D0CFC" w:rsidRPr="00AC2F34">
        <w:rPr>
          <w:rFonts w:cs="Tahoma"/>
          <w:szCs w:val="18"/>
        </w:rPr>
        <w:t>“</w:t>
      </w:r>
      <w:r w:rsidRPr="00AC2F34">
        <w:rPr>
          <w:rFonts w:cs="Tahoma"/>
          <w:szCs w:val="18"/>
        </w:rPr>
        <w:t>Productaantekeningen</w:t>
      </w:r>
      <w:r w:rsidR="002D0CFC" w:rsidRPr="00AC2F34">
        <w:rPr>
          <w:rFonts w:cs="Tahoma"/>
          <w:szCs w:val="18"/>
        </w:rPr>
        <w:t>”</w:t>
      </w:r>
      <w:r w:rsidRPr="00AC2F34">
        <w:rPr>
          <w:rFonts w:cs="Tahoma"/>
          <w:szCs w:val="18"/>
        </w:rPr>
        <w:t xml:space="preserve"> van dit document.</w:t>
      </w:r>
    </w:p>
    <w:p w14:paraId="1556505D" w14:textId="77777777" w:rsidR="00BD1A6A" w:rsidRPr="00AC2F34" w:rsidRDefault="00BD1A6A">
      <w:pPr>
        <w:rPr>
          <w:rFonts w:cs="Tahoma"/>
          <w:sz w:val="14"/>
          <w:szCs w:val="14"/>
        </w:rPr>
      </w:pPr>
      <w:bookmarkStart w:id="812" w:name="_Toc336338232"/>
    </w:p>
    <w:p w14:paraId="1556505E" w14:textId="77777777" w:rsidR="00EA1BE9" w:rsidRPr="00AC2F34" w:rsidRDefault="00EA1BE9" w:rsidP="00EA1BE9">
      <w:pPr>
        <w:pStyle w:val="Heading3"/>
        <w:rPr>
          <w:rFonts w:ascii="Tahoma" w:hAnsi="Tahoma" w:cs="Tahoma"/>
        </w:rPr>
      </w:pPr>
      <w:bookmarkStart w:id="813" w:name="_Toc343596578"/>
      <w:r w:rsidRPr="00AC2F34">
        <w:rPr>
          <w:rFonts w:ascii="Tahoma" w:hAnsi="Tahoma" w:cs="Tahoma"/>
        </w:rPr>
        <w:t>Windows Companion Abonnementslicentie</w:t>
      </w:r>
      <w:bookmarkEnd w:id="812"/>
      <w:bookmarkEnd w:id="813"/>
    </w:p>
    <w:p w14:paraId="1556505F" w14:textId="77777777" w:rsidR="00EA1BE9" w:rsidRPr="00AC2F34" w:rsidRDefault="00EA1BE9" w:rsidP="00EA1BE9">
      <w:pPr>
        <w:jc w:val="both"/>
        <w:rPr>
          <w:rFonts w:cs="Tahoma"/>
          <w:sz w:val="14"/>
          <w:szCs w:val="14"/>
        </w:rPr>
      </w:pPr>
    </w:p>
    <w:p w14:paraId="15565060" w14:textId="77777777" w:rsidR="00EA1BE9" w:rsidRPr="00AC2F34" w:rsidRDefault="00EA1BE9" w:rsidP="00870095">
      <w:pPr>
        <w:jc w:val="both"/>
        <w:rPr>
          <w:rFonts w:cs="Tahoma"/>
        </w:rPr>
      </w:pPr>
      <w:r w:rsidRPr="00AC2F34">
        <w:rPr>
          <w:rFonts w:cs="Tahoma"/>
          <w:szCs w:val="18"/>
        </w:rPr>
        <w:t>Raadpleeg de productaantekening voor Windows Companion Abonnementslicentie in het gedeelte “Productaantekeningen” in dit document.</w:t>
      </w:r>
    </w:p>
    <w:p w14:paraId="15565061" w14:textId="77777777" w:rsidR="00870095" w:rsidRPr="00AC2F34" w:rsidRDefault="00870095" w:rsidP="00870095">
      <w:pPr>
        <w:jc w:val="both"/>
        <w:rPr>
          <w:rFonts w:cs="Tahoma"/>
          <w:sz w:val="14"/>
          <w:szCs w:val="14"/>
        </w:rPr>
      </w:pPr>
    </w:p>
    <w:p w14:paraId="15565062" w14:textId="77777777" w:rsidR="00023FE7" w:rsidRPr="00AC2F34" w:rsidRDefault="00023FE7">
      <w:pPr>
        <w:pStyle w:val="Heading3"/>
        <w:rPr>
          <w:rFonts w:ascii="Tahoma" w:hAnsi="Tahoma" w:cs="Tahoma"/>
        </w:rPr>
      </w:pPr>
      <w:bookmarkStart w:id="814" w:name="_Toc328146000"/>
      <w:bookmarkStart w:id="815" w:name="_Toc336338233"/>
      <w:bookmarkStart w:id="816" w:name="_Toc343596579"/>
      <w:r w:rsidRPr="00AC2F34">
        <w:rPr>
          <w:rFonts w:ascii="Tahoma" w:hAnsi="Tahoma" w:cs="Tahoma"/>
        </w:rPr>
        <w:t>Trainingscoupons</w:t>
      </w:r>
      <w:bookmarkEnd w:id="814"/>
      <w:bookmarkEnd w:id="815"/>
      <w:bookmarkEnd w:id="816"/>
    </w:p>
    <w:p w14:paraId="15565063" w14:textId="77777777" w:rsidR="00023FE7" w:rsidRPr="00AC2F34" w:rsidRDefault="00023FE7" w:rsidP="00F528E5">
      <w:pPr>
        <w:pStyle w:val="AppendixBodyText"/>
        <w:spacing w:after="0"/>
        <w:rPr>
          <w:rFonts w:ascii="Tahoma" w:hAnsi="Tahoma" w:cs="Tahoma"/>
          <w:sz w:val="18"/>
          <w:szCs w:val="18"/>
        </w:rPr>
      </w:pPr>
    </w:p>
    <w:p w14:paraId="15565064" w14:textId="77777777" w:rsidR="00023FE7" w:rsidRPr="00AC2F34" w:rsidRDefault="008A15A8" w:rsidP="00F528E5">
      <w:pPr>
        <w:pStyle w:val="AppendixBodyText"/>
        <w:spacing w:after="0"/>
        <w:rPr>
          <w:rFonts w:ascii="Tahoma" w:hAnsi="Tahoma" w:cs="Tahoma"/>
        </w:rPr>
      </w:pPr>
      <w:r w:rsidRPr="00AC2F34">
        <w:rPr>
          <w:rFonts w:ascii="Tahoma" w:hAnsi="Tahoma" w:cs="Tahoma"/>
          <w:sz w:val="18"/>
          <w:szCs w:val="18"/>
        </w:rPr>
        <w:t>Klanten (anders dan klanten met een Academic Select License, Select Plus for Academic, Open Value Subscription – Education Solutions, Campus Overeenkomst en School Overeenkomst) met Software Assurance Lidmaatschap voor de productgroepen Toepassingen en Systemen hebben recht op Microsoft Trainingscoupons.</w:t>
      </w:r>
      <w:r w:rsidR="00AB728B" w:rsidRPr="00AC2F34">
        <w:rPr>
          <w:rFonts w:ascii="Tahoma" w:hAnsi="Tahoma" w:cs="Tahoma"/>
          <w:sz w:val="18"/>
          <w:szCs w:val="18"/>
        </w:rPr>
        <w:t xml:space="preserve"> </w:t>
      </w:r>
      <w:r w:rsidRPr="00AC2F34">
        <w:rPr>
          <w:rFonts w:ascii="Tahoma" w:hAnsi="Tahoma" w:cs="Tahoma"/>
          <w:sz w:val="18"/>
          <w:szCs w:val="18"/>
        </w:rPr>
        <w:t>Deze coupons geven de klant recht op het volgen van cursussen van een Microsoft Partner met een Learning Competency (Microsoft Learning Partner), en wel voor een vastgesteld aantal trainingsdagen.</w:t>
      </w:r>
      <w:r w:rsidR="00AB728B" w:rsidRPr="00AC2F34">
        <w:rPr>
          <w:rFonts w:ascii="Tahoma" w:hAnsi="Tahoma" w:cs="Tahoma"/>
          <w:sz w:val="18"/>
          <w:szCs w:val="18"/>
        </w:rPr>
        <w:t xml:space="preserve"> </w:t>
      </w:r>
      <w:r w:rsidRPr="00AC2F34">
        <w:rPr>
          <w:rFonts w:ascii="Tahoma" w:hAnsi="Tahoma" w:cs="Tahoma"/>
          <w:sz w:val="18"/>
          <w:szCs w:val="18"/>
        </w:rPr>
        <w:t>Het aantal dagen dat wordt toegekend, varieert per programma en het aantal kwalificerende licenties waarvoor Software Assurance wordt verkregen.</w:t>
      </w:r>
      <w:r w:rsidR="00AB728B" w:rsidRPr="00AC2F34">
        <w:rPr>
          <w:rFonts w:ascii="Tahoma" w:hAnsi="Tahoma" w:cs="Tahoma"/>
          <w:sz w:val="18"/>
          <w:szCs w:val="18"/>
        </w:rPr>
        <w:t xml:space="preserve"> </w:t>
      </w:r>
      <w:r w:rsidRPr="00AC2F34">
        <w:rPr>
          <w:rFonts w:ascii="Tahoma" w:hAnsi="Tahoma" w:cs="Tahoma"/>
          <w:sz w:val="18"/>
          <w:szCs w:val="18"/>
        </w:rPr>
        <w:t>Nadat de beheerder van de Trainingscoupons de voorziening Trainingscoupons heeft geactiveerd door middel van de tool Volume Licensing Service Center (VLSC), kunnen Trainingscoupons door de beheerder van de Trainingscoupons aan specifieke personen worden toegewezen.</w:t>
      </w:r>
    </w:p>
    <w:p w14:paraId="15565065" w14:textId="77777777" w:rsidR="00023FE7" w:rsidRPr="00AC2F34" w:rsidRDefault="00023FE7" w:rsidP="00F528E5">
      <w:pPr>
        <w:pStyle w:val="AppendixFlushBulletedList"/>
        <w:tabs>
          <w:tab w:val="clear" w:pos="360"/>
          <w:tab w:val="num" w:pos="0"/>
        </w:tabs>
        <w:ind w:left="0" w:firstLine="0"/>
        <w:rPr>
          <w:rFonts w:ascii="Tahoma" w:hAnsi="Tahoma" w:cs="Tahoma"/>
        </w:rPr>
      </w:pPr>
      <w:r w:rsidRPr="00AC2F34">
        <w:rPr>
          <w:rFonts w:ascii="Tahoma" w:hAnsi="Tahoma" w:cs="Tahoma"/>
          <w:sz w:val="18"/>
          <w:szCs w:val="18"/>
        </w:rPr>
        <w:lastRenderedPageBreak/>
        <w:t>Hoeveel licenties met Software Assurance minimaal dienen te worden verkregen om in aanmerking te komen voor Trainingscoupons verschilt per programma.</w:t>
      </w:r>
    </w:p>
    <w:p w14:paraId="15565066" w14:textId="77777777" w:rsidR="00E762F8" w:rsidRPr="00AC2F34" w:rsidRDefault="00E762F8">
      <w:pPr>
        <w:pStyle w:val="AppendixFlushBulletedList"/>
        <w:tabs>
          <w:tab w:val="clear" w:pos="360"/>
          <w:tab w:val="num" w:pos="0"/>
        </w:tabs>
        <w:ind w:left="0" w:firstLine="0"/>
        <w:rPr>
          <w:rFonts w:ascii="Tahoma" w:hAnsi="Tahoma" w:cs="Tahoma"/>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43190C" w:rsidRPr="00AC2F34" w14:paraId="1556506A" w14:textId="77777777" w:rsidTr="00FE5F1D">
        <w:trPr>
          <w:cantSplit/>
          <w:trHeight w:val="531"/>
        </w:trPr>
        <w:tc>
          <w:tcPr>
            <w:tcW w:w="3002" w:type="dxa"/>
            <w:shd w:val="clear" w:color="auto" w:fill="FFCC99"/>
            <w:vAlign w:val="center"/>
          </w:tcPr>
          <w:p w14:paraId="15565067" w14:textId="77777777" w:rsidR="0043190C" w:rsidRPr="00AC2F34" w:rsidRDefault="0043190C">
            <w:pPr>
              <w:pStyle w:val="AppendixTableHeadings"/>
              <w:keepNext/>
              <w:rPr>
                <w:rFonts w:ascii="Tahoma" w:hAnsi="Tahoma" w:cs="Tahoma"/>
                <w:sz w:val="20"/>
                <w:szCs w:val="20"/>
              </w:rPr>
            </w:pPr>
            <w:r w:rsidRPr="00AC2F34">
              <w:rPr>
                <w:rFonts w:ascii="Tahoma" w:hAnsi="Tahoma" w:cs="Tahoma"/>
                <w:sz w:val="20"/>
                <w:szCs w:val="20"/>
              </w:rPr>
              <w:t>Programma</w:t>
            </w:r>
          </w:p>
        </w:tc>
        <w:tc>
          <w:tcPr>
            <w:tcW w:w="3150" w:type="dxa"/>
            <w:shd w:val="clear" w:color="auto" w:fill="FFCC99"/>
            <w:vAlign w:val="center"/>
          </w:tcPr>
          <w:p w14:paraId="15565068" w14:textId="77777777" w:rsidR="0043190C" w:rsidRPr="00AC2F34" w:rsidRDefault="0043190C">
            <w:pPr>
              <w:pStyle w:val="AppendixTableHeadings"/>
              <w:keepNext/>
              <w:rPr>
                <w:rFonts w:ascii="Tahoma" w:hAnsi="Tahoma" w:cs="Tahoma"/>
                <w:sz w:val="20"/>
                <w:szCs w:val="20"/>
              </w:rPr>
            </w:pPr>
            <w:r w:rsidRPr="00AC2F34">
              <w:rPr>
                <w:rFonts w:ascii="Tahoma" w:hAnsi="Tahoma" w:cs="Tahoma"/>
                <w:sz w:val="20"/>
                <w:szCs w:val="20"/>
              </w:rPr>
              <w:t>Office System-producten uit de productgroep Toepassingen</w:t>
            </w:r>
            <w:r w:rsidRPr="00AC2F34">
              <w:rPr>
                <w:rFonts w:ascii="Tahoma" w:hAnsi="Tahoma" w:cs="Tahoma"/>
                <w:b w:val="0"/>
                <w:i/>
                <w:sz w:val="20"/>
                <w:szCs w:val="20"/>
              </w:rPr>
              <w:t xml:space="preserve"> </w:t>
            </w:r>
          </w:p>
        </w:tc>
        <w:tc>
          <w:tcPr>
            <w:tcW w:w="3240" w:type="dxa"/>
            <w:shd w:val="clear" w:color="auto" w:fill="FFCC99"/>
            <w:vAlign w:val="center"/>
          </w:tcPr>
          <w:p w14:paraId="15565069" w14:textId="77777777" w:rsidR="0043190C" w:rsidRPr="00AC2F34" w:rsidRDefault="0043190C">
            <w:pPr>
              <w:pStyle w:val="AppendixTableHeadings"/>
              <w:keepNext/>
              <w:rPr>
                <w:rFonts w:ascii="Tahoma" w:hAnsi="Tahoma" w:cs="Tahoma"/>
                <w:sz w:val="20"/>
                <w:szCs w:val="20"/>
              </w:rPr>
            </w:pPr>
            <w:r w:rsidRPr="00AC2F34">
              <w:rPr>
                <w:rFonts w:ascii="Tahoma" w:hAnsi="Tahoma" w:cs="Tahoma"/>
                <w:sz w:val="20"/>
                <w:szCs w:val="20"/>
              </w:rPr>
              <w:t>Productgroep systemen</w:t>
            </w:r>
          </w:p>
        </w:tc>
      </w:tr>
      <w:tr w:rsidR="0043190C" w:rsidRPr="00AC2F34" w14:paraId="1556506F" w14:textId="77777777" w:rsidTr="00FE5F1D">
        <w:trPr>
          <w:cantSplit/>
          <w:trHeight w:val="236"/>
        </w:trPr>
        <w:tc>
          <w:tcPr>
            <w:tcW w:w="3002" w:type="dxa"/>
            <w:vAlign w:val="center"/>
          </w:tcPr>
          <w:p w14:paraId="1556506B" w14:textId="77777777" w:rsidR="0043190C" w:rsidRPr="00AC2F34" w:rsidRDefault="0043190C">
            <w:pPr>
              <w:pStyle w:val="AppendixTableText"/>
              <w:keepNext/>
              <w:rPr>
                <w:rFonts w:ascii="Tahoma" w:hAnsi="Tahoma" w:cs="Tahoma"/>
              </w:rPr>
            </w:pPr>
            <w:r w:rsidRPr="00AC2F34">
              <w:rPr>
                <w:rFonts w:ascii="Tahoma" w:hAnsi="Tahoma" w:cs="Tahoma"/>
              </w:rPr>
              <w:t>Open Value</w:t>
            </w:r>
          </w:p>
        </w:tc>
        <w:tc>
          <w:tcPr>
            <w:tcW w:w="3150" w:type="dxa"/>
            <w:vAlign w:val="center"/>
          </w:tcPr>
          <w:p w14:paraId="1556506C" w14:textId="77777777" w:rsidR="0043190C" w:rsidRPr="00AC2F34" w:rsidRDefault="0043190C" w:rsidP="00197E03">
            <w:pPr>
              <w:pStyle w:val="AppendixTableText"/>
              <w:keepNext/>
              <w:rPr>
                <w:rFonts w:ascii="Tahoma" w:hAnsi="Tahoma" w:cs="Tahoma"/>
              </w:rPr>
            </w:pPr>
            <w:r w:rsidRPr="00AC2F34">
              <w:rPr>
                <w:rFonts w:ascii="Tahoma" w:hAnsi="Tahoma" w:cs="Tahoma"/>
              </w:rPr>
              <w:t xml:space="preserve">2 dagen per 50 licenties </w:t>
            </w:r>
            <w:r w:rsidR="00197E03" w:rsidRPr="00AC2F34">
              <w:rPr>
                <w:rFonts w:ascii="Tahoma" w:hAnsi="Tahoma" w:cs="Tahoma"/>
              </w:rPr>
              <w:br/>
            </w:r>
            <w:r w:rsidRPr="00AC2F34">
              <w:rPr>
                <w:rFonts w:ascii="Tahoma" w:hAnsi="Tahoma" w:cs="Tahoma"/>
              </w:rPr>
              <w:t>(maximaal</w:t>
            </w:r>
            <w:r w:rsidR="00197E03" w:rsidRPr="00AC2F34">
              <w:rPr>
                <w:rFonts w:ascii="Tahoma" w:hAnsi="Tahoma" w:cs="Tahoma"/>
              </w:rPr>
              <w:t xml:space="preserve"> </w:t>
            </w:r>
            <w:r w:rsidRPr="00AC2F34">
              <w:rPr>
                <w:rFonts w:ascii="Tahoma" w:hAnsi="Tahoma" w:cs="Tahoma"/>
              </w:rPr>
              <w:t>20 dagen)</w:t>
            </w:r>
          </w:p>
        </w:tc>
        <w:tc>
          <w:tcPr>
            <w:tcW w:w="3240" w:type="dxa"/>
            <w:vAlign w:val="center"/>
          </w:tcPr>
          <w:p w14:paraId="1556506D" w14:textId="77777777" w:rsidR="0043190C" w:rsidRPr="00AC2F34" w:rsidRDefault="0043190C" w:rsidP="00A9099B">
            <w:pPr>
              <w:pStyle w:val="AppendixTableText"/>
              <w:keepNext/>
              <w:rPr>
                <w:rFonts w:ascii="Tahoma" w:hAnsi="Tahoma" w:cs="Tahoma"/>
              </w:rPr>
            </w:pPr>
            <w:r w:rsidRPr="00AC2F34">
              <w:rPr>
                <w:rFonts w:ascii="Tahoma" w:hAnsi="Tahoma" w:cs="Tahoma"/>
              </w:rPr>
              <w:t>1 dag per 50 licenties</w:t>
            </w:r>
          </w:p>
          <w:p w14:paraId="1556506E" w14:textId="77777777" w:rsidR="0043190C" w:rsidRPr="00AC2F34" w:rsidRDefault="0043190C">
            <w:pPr>
              <w:pStyle w:val="AppendixTableText"/>
              <w:keepNext/>
              <w:rPr>
                <w:rFonts w:ascii="Tahoma" w:hAnsi="Tahoma" w:cs="Tahoma"/>
              </w:rPr>
            </w:pPr>
            <w:r w:rsidRPr="00AC2F34">
              <w:rPr>
                <w:rFonts w:ascii="Tahoma" w:hAnsi="Tahoma" w:cs="Tahoma"/>
              </w:rPr>
              <w:t>(maximaal 10 dagen)</w:t>
            </w:r>
          </w:p>
        </w:tc>
      </w:tr>
      <w:tr w:rsidR="0043190C" w:rsidRPr="00AC2F34" w14:paraId="15565075" w14:textId="77777777" w:rsidTr="00FE5F1D">
        <w:trPr>
          <w:cantSplit/>
          <w:trHeight w:val="236"/>
        </w:trPr>
        <w:tc>
          <w:tcPr>
            <w:tcW w:w="3002" w:type="dxa"/>
            <w:vAlign w:val="center"/>
          </w:tcPr>
          <w:p w14:paraId="15565070" w14:textId="77777777" w:rsidR="0043190C" w:rsidRPr="00AC2F34" w:rsidRDefault="0043190C" w:rsidP="00A9099B">
            <w:pPr>
              <w:pStyle w:val="AppendixTableHeadings"/>
              <w:keepNext/>
              <w:rPr>
                <w:rFonts w:ascii="Tahoma" w:hAnsi="Tahoma" w:cs="Tahoma"/>
              </w:rPr>
            </w:pPr>
            <w:r w:rsidRPr="00AC2F34">
              <w:rPr>
                <w:rFonts w:ascii="Tahoma" w:hAnsi="Tahoma" w:cs="Tahoma"/>
              </w:rPr>
              <w:t>SAM</w:t>
            </w:r>
          </w:p>
          <w:p w14:paraId="15565071" w14:textId="77777777" w:rsidR="0043190C" w:rsidRPr="00AC2F34" w:rsidRDefault="0043190C">
            <w:pPr>
              <w:pStyle w:val="AppendixTableHeadings"/>
              <w:keepNext/>
              <w:rPr>
                <w:rFonts w:ascii="Tahoma" w:hAnsi="Tahoma" w:cs="Tahoma"/>
              </w:rPr>
            </w:pPr>
            <w:r w:rsidRPr="00AC2F34">
              <w:rPr>
                <w:rFonts w:ascii="Tahoma" w:hAnsi="Tahoma" w:cs="Tahoma"/>
              </w:rPr>
              <w:t>1</w:t>
            </w:r>
            <w:r w:rsidR="00197E03" w:rsidRPr="00AC2F34">
              <w:rPr>
                <w:rFonts w:ascii="Tahoma" w:hAnsi="Tahoma" w:cs="Tahoma"/>
              </w:rPr>
              <w:t xml:space="preserve"> – </w:t>
            </w:r>
            <w:r w:rsidRPr="00AC2F34">
              <w:rPr>
                <w:rFonts w:ascii="Tahoma" w:hAnsi="Tahoma" w:cs="Tahoma"/>
              </w:rPr>
              <w:t>249</w:t>
            </w:r>
          </w:p>
        </w:tc>
        <w:tc>
          <w:tcPr>
            <w:tcW w:w="3150" w:type="dxa"/>
            <w:vAlign w:val="center"/>
          </w:tcPr>
          <w:p w14:paraId="15565072" w14:textId="77777777" w:rsidR="0043190C" w:rsidRPr="00AC2F34" w:rsidRDefault="0043190C">
            <w:pPr>
              <w:pStyle w:val="AppendixTableText"/>
              <w:keepNext/>
              <w:rPr>
                <w:rFonts w:ascii="Tahoma" w:hAnsi="Tahoma" w:cs="Tahoma"/>
              </w:rPr>
            </w:pPr>
            <w:r w:rsidRPr="00AC2F34">
              <w:rPr>
                <w:rFonts w:ascii="Tahoma" w:hAnsi="Tahoma" w:cs="Tahoma"/>
              </w:rPr>
              <w:t>2 dagen per 50 licenties</w:t>
            </w:r>
          </w:p>
        </w:tc>
        <w:tc>
          <w:tcPr>
            <w:tcW w:w="3240" w:type="dxa"/>
            <w:vAlign w:val="center"/>
          </w:tcPr>
          <w:p w14:paraId="15565073" w14:textId="77777777" w:rsidR="0043190C" w:rsidRPr="00AC2F34" w:rsidRDefault="0043190C" w:rsidP="00A9099B">
            <w:pPr>
              <w:pStyle w:val="AppendixTableText"/>
              <w:keepNext/>
              <w:rPr>
                <w:rFonts w:ascii="Tahoma" w:hAnsi="Tahoma" w:cs="Tahoma"/>
              </w:rPr>
            </w:pPr>
            <w:r w:rsidRPr="00AC2F34">
              <w:rPr>
                <w:rFonts w:ascii="Tahoma" w:hAnsi="Tahoma" w:cs="Tahoma"/>
              </w:rPr>
              <w:t>1 dag per 50 licenties</w:t>
            </w:r>
          </w:p>
          <w:p w14:paraId="15565074" w14:textId="77777777" w:rsidR="0043190C" w:rsidRPr="00AC2F34" w:rsidRDefault="0043190C">
            <w:pPr>
              <w:pStyle w:val="AppendixTableText"/>
              <w:keepNext/>
              <w:rPr>
                <w:rFonts w:ascii="Tahoma" w:hAnsi="Tahoma" w:cs="Tahoma"/>
              </w:rPr>
            </w:pPr>
          </w:p>
        </w:tc>
      </w:tr>
      <w:tr w:rsidR="0043190C" w:rsidRPr="00236320" w14:paraId="1556507A" w14:textId="77777777" w:rsidTr="00FE5F1D">
        <w:trPr>
          <w:cantSplit/>
          <w:trHeight w:val="236"/>
        </w:trPr>
        <w:tc>
          <w:tcPr>
            <w:tcW w:w="3002" w:type="dxa"/>
            <w:vAlign w:val="center"/>
          </w:tcPr>
          <w:p w14:paraId="15565076" w14:textId="77777777" w:rsidR="0043190C" w:rsidRPr="00AC2F34" w:rsidRDefault="0043190C" w:rsidP="00A9099B">
            <w:pPr>
              <w:pStyle w:val="AppendixTableHeadings"/>
              <w:keepNext/>
              <w:rPr>
                <w:rFonts w:ascii="Tahoma" w:hAnsi="Tahoma" w:cs="Tahoma"/>
              </w:rPr>
            </w:pPr>
            <w:r w:rsidRPr="00AC2F34">
              <w:rPr>
                <w:rFonts w:ascii="Tahoma" w:hAnsi="Tahoma" w:cs="Tahoma"/>
              </w:rPr>
              <w:t>SAM</w:t>
            </w:r>
          </w:p>
          <w:p w14:paraId="15565077" w14:textId="77777777" w:rsidR="0043190C" w:rsidRPr="00AC2F34" w:rsidRDefault="0043190C" w:rsidP="00097921">
            <w:pPr>
              <w:pStyle w:val="AppendixTableText"/>
              <w:keepNext/>
              <w:rPr>
                <w:rFonts w:ascii="Tahoma" w:hAnsi="Tahoma" w:cs="Tahoma"/>
              </w:rPr>
            </w:pPr>
            <w:r w:rsidRPr="00AC2F34">
              <w:rPr>
                <w:rFonts w:ascii="Tahoma" w:hAnsi="Tahoma" w:cs="Tahoma"/>
              </w:rPr>
              <w:t>250</w:t>
            </w:r>
            <w:r w:rsidR="00197E03" w:rsidRPr="00AC2F34">
              <w:rPr>
                <w:rFonts w:ascii="Tahoma" w:hAnsi="Tahoma" w:cs="Tahoma"/>
              </w:rPr>
              <w:t xml:space="preserve"> – </w:t>
            </w:r>
            <w:r w:rsidRPr="00AC2F34">
              <w:rPr>
                <w:rFonts w:ascii="Tahoma" w:hAnsi="Tahoma" w:cs="Tahoma"/>
              </w:rPr>
              <w:t xml:space="preserve">2399 </w:t>
            </w:r>
          </w:p>
        </w:tc>
        <w:tc>
          <w:tcPr>
            <w:tcW w:w="3150" w:type="dxa"/>
            <w:vAlign w:val="center"/>
          </w:tcPr>
          <w:p w14:paraId="15565078" w14:textId="77777777" w:rsidR="0043190C" w:rsidRPr="009D4A86" w:rsidRDefault="0043190C" w:rsidP="00197E03">
            <w:pPr>
              <w:pStyle w:val="AppendixTableText"/>
              <w:keepNext/>
              <w:rPr>
                <w:rFonts w:ascii="Tahoma" w:hAnsi="Tahoma" w:cs="Tahoma"/>
                <w:lang w:val="nb-NO"/>
              </w:rPr>
            </w:pPr>
            <w:r w:rsidRPr="009D4A86">
              <w:rPr>
                <w:rFonts w:ascii="Tahoma" w:hAnsi="Tahoma" w:cs="Tahoma"/>
                <w:lang w:val="nb-NO"/>
              </w:rPr>
              <w:t>20 dagen per</w:t>
            </w:r>
            <w:r w:rsidR="00197E03" w:rsidRPr="009D4A86">
              <w:rPr>
                <w:rFonts w:ascii="Tahoma" w:hAnsi="Tahoma" w:cs="Tahoma"/>
                <w:lang w:val="nb-NO"/>
              </w:rPr>
              <w:t xml:space="preserve"> </w:t>
            </w:r>
            <w:r w:rsidRPr="009D4A86">
              <w:rPr>
                <w:rFonts w:ascii="Tahoma" w:hAnsi="Tahoma" w:cs="Tahoma"/>
                <w:lang w:val="nb-NO"/>
              </w:rPr>
              <w:t>in aanmerking komende enrollment</w:t>
            </w:r>
          </w:p>
        </w:tc>
        <w:tc>
          <w:tcPr>
            <w:tcW w:w="3240" w:type="dxa"/>
            <w:vAlign w:val="center"/>
          </w:tcPr>
          <w:p w14:paraId="15565079" w14:textId="77777777" w:rsidR="0043190C" w:rsidRPr="009D4A86" w:rsidRDefault="0043190C" w:rsidP="00197E03">
            <w:pPr>
              <w:pStyle w:val="AppendixTableText"/>
              <w:keepNext/>
              <w:rPr>
                <w:rFonts w:ascii="Tahoma" w:hAnsi="Tahoma" w:cs="Tahoma"/>
                <w:lang w:val="nb-NO"/>
              </w:rPr>
            </w:pPr>
            <w:r w:rsidRPr="009D4A86">
              <w:rPr>
                <w:rFonts w:ascii="Tahoma" w:hAnsi="Tahoma" w:cs="Tahoma"/>
                <w:lang w:val="nb-NO"/>
              </w:rPr>
              <w:t>10 dagen per</w:t>
            </w:r>
            <w:r w:rsidR="00197E03" w:rsidRPr="009D4A86">
              <w:rPr>
                <w:rFonts w:ascii="Tahoma" w:hAnsi="Tahoma" w:cs="Tahoma"/>
                <w:lang w:val="nb-NO"/>
              </w:rPr>
              <w:t xml:space="preserve"> </w:t>
            </w:r>
            <w:r w:rsidRPr="009D4A86">
              <w:rPr>
                <w:rFonts w:ascii="Tahoma" w:hAnsi="Tahoma" w:cs="Tahoma"/>
                <w:lang w:val="nb-NO"/>
              </w:rPr>
              <w:t>in aanmerking komende</w:t>
            </w:r>
            <w:r w:rsidR="00197E03" w:rsidRPr="009D4A86">
              <w:rPr>
                <w:rFonts w:ascii="Tahoma" w:hAnsi="Tahoma" w:cs="Tahoma"/>
                <w:lang w:val="nb-NO"/>
              </w:rPr>
              <w:t> </w:t>
            </w:r>
            <w:r w:rsidRPr="009D4A86">
              <w:rPr>
                <w:rFonts w:ascii="Tahoma" w:hAnsi="Tahoma" w:cs="Tahoma"/>
                <w:lang w:val="nb-NO"/>
              </w:rPr>
              <w:t>enrollment</w:t>
            </w:r>
          </w:p>
        </w:tc>
      </w:tr>
      <w:tr w:rsidR="0043190C" w:rsidRPr="00AC2F34" w14:paraId="15565081" w14:textId="77777777" w:rsidTr="00FE5F1D">
        <w:trPr>
          <w:cantSplit/>
          <w:trHeight w:val="236"/>
        </w:trPr>
        <w:tc>
          <w:tcPr>
            <w:tcW w:w="3002" w:type="dxa"/>
            <w:vAlign w:val="center"/>
          </w:tcPr>
          <w:p w14:paraId="1556507B" w14:textId="77777777" w:rsidR="0043190C" w:rsidRPr="00AC2F34" w:rsidRDefault="0043190C" w:rsidP="00A9099B">
            <w:pPr>
              <w:pStyle w:val="AppendixTableHeadings"/>
              <w:keepNext/>
              <w:rPr>
                <w:rFonts w:ascii="Tahoma" w:hAnsi="Tahoma" w:cs="Tahoma"/>
              </w:rPr>
            </w:pPr>
            <w:r w:rsidRPr="00AC2F34">
              <w:rPr>
                <w:rFonts w:ascii="Tahoma" w:hAnsi="Tahoma" w:cs="Tahoma"/>
              </w:rPr>
              <w:t>SAM</w:t>
            </w:r>
          </w:p>
          <w:p w14:paraId="1556507C" w14:textId="77777777" w:rsidR="0043190C" w:rsidRPr="00AC2F34" w:rsidRDefault="0043190C" w:rsidP="00097921">
            <w:pPr>
              <w:pStyle w:val="AppendixTableText"/>
              <w:keepNext/>
              <w:rPr>
                <w:rFonts w:ascii="Tahoma" w:hAnsi="Tahoma" w:cs="Tahoma"/>
                <w:b/>
                <w:i/>
              </w:rPr>
            </w:pPr>
            <w:r w:rsidRPr="00AC2F34">
              <w:rPr>
                <w:rFonts w:ascii="Tahoma" w:hAnsi="Tahoma" w:cs="Tahoma"/>
              </w:rPr>
              <w:t>2400</w:t>
            </w:r>
            <w:r w:rsidR="00197E03" w:rsidRPr="00AC2F34">
              <w:rPr>
                <w:rFonts w:ascii="Tahoma" w:hAnsi="Tahoma" w:cs="Tahoma"/>
              </w:rPr>
              <w:t xml:space="preserve"> – </w:t>
            </w:r>
            <w:r w:rsidRPr="00AC2F34">
              <w:rPr>
                <w:rFonts w:ascii="Tahoma" w:hAnsi="Tahoma" w:cs="Tahoma"/>
              </w:rPr>
              <w:t>5999</w:t>
            </w:r>
          </w:p>
        </w:tc>
        <w:tc>
          <w:tcPr>
            <w:tcW w:w="3150" w:type="dxa"/>
            <w:vAlign w:val="center"/>
          </w:tcPr>
          <w:p w14:paraId="1556507D" w14:textId="77777777" w:rsidR="0043190C" w:rsidRPr="00AC2F34" w:rsidRDefault="0043190C" w:rsidP="00A9099B">
            <w:pPr>
              <w:pStyle w:val="AppendixTableText"/>
              <w:keepNext/>
              <w:rPr>
                <w:rFonts w:ascii="Tahoma" w:hAnsi="Tahoma" w:cs="Tahoma"/>
              </w:rPr>
            </w:pPr>
            <w:r w:rsidRPr="00AC2F34">
              <w:rPr>
                <w:rFonts w:ascii="Tahoma" w:hAnsi="Tahoma" w:cs="Tahoma"/>
              </w:rPr>
              <w:t xml:space="preserve">30 dagen* </w:t>
            </w:r>
          </w:p>
          <w:p w14:paraId="1556507E" w14:textId="77777777" w:rsidR="0043190C" w:rsidRPr="00AC2F34" w:rsidRDefault="0043190C">
            <w:pPr>
              <w:pStyle w:val="AppendixTableText"/>
              <w:keepNext/>
              <w:rPr>
                <w:rFonts w:ascii="Tahoma" w:hAnsi="Tahoma" w:cs="Tahoma"/>
              </w:rPr>
            </w:pPr>
          </w:p>
        </w:tc>
        <w:tc>
          <w:tcPr>
            <w:tcW w:w="3240" w:type="dxa"/>
            <w:vAlign w:val="center"/>
          </w:tcPr>
          <w:p w14:paraId="1556507F" w14:textId="77777777" w:rsidR="0043190C" w:rsidRPr="00AC2F34" w:rsidRDefault="0043190C" w:rsidP="00A9099B">
            <w:pPr>
              <w:pStyle w:val="AppendixTableText"/>
              <w:keepNext/>
              <w:rPr>
                <w:rFonts w:ascii="Tahoma" w:hAnsi="Tahoma" w:cs="Tahoma"/>
              </w:rPr>
            </w:pPr>
            <w:r w:rsidRPr="00AC2F34">
              <w:rPr>
                <w:rFonts w:ascii="Tahoma" w:hAnsi="Tahoma" w:cs="Tahoma"/>
              </w:rPr>
              <w:t xml:space="preserve">15 dagen* </w:t>
            </w:r>
          </w:p>
          <w:p w14:paraId="15565080" w14:textId="77777777" w:rsidR="0043190C" w:rsidRPr="00AC2F34" w:rsidRDefault="0043190C">
            <w:pPr>
              <w:pStyle w:val="AppendixTableText"/>
              <w:keepNext/>
              <w:rPr>
                <w:rFonts w:ascii="Tahoma" w:hAnsi="Tahoma" w:cs="Tahoma"/>
              </w:rPr>
            </w:pPr>
          </w:p>
        </w:tc>
      </w:tr>
      <w:tr w:rsidR="0043190C" w:rsidRPr="00AC2F34" w14:paraId="15565088" w14:textId="77777777" w:rsidTr="00FE5F1D">
        <w:trPr>
          <w:cantSplit/>
          <w:trHeight w:val="236"/>
        </w:trPr>
        <w:tc>
          <w:tcPr>
            <w:tcW w:w="3002" w:type="dxa"/>
            <w:vAlign w:val="center"/>
          </w:tcPr>
          <w:p w14:paraId="15565082" w14:textId="77777777" w:rsidR="0043190C" w:rsidRPr="00AC2F34" w:rsidRDefault="0043190C" w:rsidP="00A9099B">
            <w:pPr>
              <w:pStyle w:val="AppendixTableHeadings"/>
              <w:keepNext/>
              <w:rPr>
                <w:rFonts w:ascii="Tahoma" w:hAnsi="Tahoma" w:cs="Tahoma"/>
              </w:rPr>
            </w:pPr>
            <w:r w:rsidRPr="00AC2F34">
              <w:rPr>
                <w:rFonts w:ascii="Tahoma" w:hAnsi="Tahoma" w:cs="Tahoma"/>
              </w:rPr>
              <w:t>SAM</w:t>
            </w:r>
          </w:p>
          <w:p w14:paraId="15565083" w14:textId="77777777" w:rsidR="0043190C" w:rsidRPr="00AC2F34" w:rsidRDefault="0043190C" w:rsidP="00097921">
            <w:pPr>
              <w:pStyle w:val="AppendixTableText"/>
              <w:keepNext/>
              <w:rPr>
                <w:rFonts w:ascii="Tahoma" w:hAnsi="Tahoma" w:cs="Tahoma"/>
                <w:b/>
                <w:i/>
              </w:rPr>
            </w:pPr>
            <w:r w:rsidRPr="00AC2F34">
              <w:rPr>
                <w:rFonts w:ascii="Tahoma" w:hAnsi="Tahoma" w:cs="Tahoma"/>
              </w:rPr>
              <w:t>6000</w:t>
            </w:r>
            <w:r w:rsidR="00197E03" w:rsidRPr="00AC2F34">
              <w:rPr>
                <w:rFonts w:ascii="Tahoma" w:hAnsi="Tahoma" w:cs="Tahoma"/>
              </w:rPr>
              <w:t xml:space="preserve"> – </w:t>
            </w:r>
            <w:r w:rsidRPr="00AC2F34">
              <w:rPr>
                <w:rFonts w:ascii="Tahoma" w:hAnsi="Tahoma" w:cs="Tahoma"/>
              </w:rPr>
              <w:t>14999</w:t>
            </w:r>
          </w:p>
        </w:tc>
        <w:tc>
          <w:tcPr>
            <w:tcW w:w="3150" w:type="dxa"/>
            <w:vAlign w:val="center"/>
          </w:tcPr>
          <w:p w14:paraId="15565084" w14:textId="77777777" w:rsidR="0043190C" w:rsidRPr="00AC2F34" w:rsidRDefault="0043190C" w:rsidP="00A9099B">
            <w:pPr>
              <w:pStyle w:val="AppendixTableText"/>
              <w:keepNext/>
              <w:rPr>
                <w:rFonts w:ascii="Tahoma" w:hAnsi="Tahoma" w:cs="Tahoma"/>
              </w:rPr>
            </w:pPr>
            <w:r w:rsidRPr="00AC2F34">
              <w:rPr>
                <w:rFonts w:ascii="Tahoma" w:hAnsi="Tahoma" w:cs="Tahoma"/>
              </w:rPr>
              <w:t xml:space="preserve">50 dagen* </w:t>
            </w:r>
          </w:p>
          <w:p w14:paraId="15565085" w14:textId="77777777" w:rsidR="0043190C" w:rsidRPr="00AC2F34" w:rsidRDefault="0043190C">
            <w:pPr>
              <w:pStyle w:val="AppendixTableText"/>
              <w:keepNext/>
              <w:rPr>
                <w:rFonts w:ascii="Tahoma" w:hAnsi="Tahoma" w:cs="Tahoma"/>
              </w:rPr>
            </w:pPr>
          </w:p>
        </w:tc>
        <w:tc>
          <w:tcPr>
            <w:tcW w:w="3240" w:type="dxa"/>
            <w:vAlign w:val="center"/>
          </w:tcPr>
          <w:p w14:paraId="15565086" w14:textId="77777777" w:rsidR="0043190C" w:rsidRPr="00AC2F34" w:rsidRDefault="0043190C" w:rsidP="00A9099B">
            <w:pPr>
              <w:pStyle w:val="AppendixTableText"/>
              <w:keepNext/>
              <w:rPr>
                <w:rFonts w:ascii="Tahoma" w:hAnsi="Tahoma" w:cs="Tahoma"/>
              </w:rPr>
            </w:pPr>
            <w:r w:rsidRPr="00AC2F34">
              <w:rPr>
                <w:rFonts w:ascii="Tahoma" w:hAnsi="Tahoma" w:cs="Tahoma"/>
              </w:rPr>
              <w:t xml:space="preserve">25 dagen* </w:t>
            </w:r>
          </w:p>
          <w:p w14:paraId="15565087" w14:textId="77777777" w:rsidR="0043190C" w:rsidRPr="00AC2F34" w:rsidRDefault="0043190C">
            <w:pPr>
              <w:pStyle w:val="AppendixTableText"/>
              <w:keepNext/>
              <w:rPr>
                <w:rFonts w:ascii="Tahoma" w:hAnsi="Tahoma" w:cs="Tahoma"/>
              </w:rPr>
            </w:pPr>
          </w:p>
        </w:tc>
      </w:tr>
      <w:tr w:rsidR="0043190C" w:rsidRPr="00AC2F34" w14:paraId="1556508F" w14:textId="77777777" w:rsidTr="00FE5F1D">
        <w:trPr>
          <w:cantSplit/>
          <w:trHeight w:val="236"/>
        </w:trPr>
        <w:tc>
          <w:tcPr>
            <w:tcW w:w="3002" w:type="dxa"/>
            <w:vAlign w:val="center"/>
          </w:tcPr>
          <w:p w14:paraId="15565089" w14:textId="77777777" w:rsidR="0043190C" w:rsidRPr="00AC2F34" w:rsidRDefault="0043190C" w:rsidP="00A9099B">
            <w:pPr>
              <w:pStyle w:val="AppendixTableHeadings"/>
              <w:keepNext/>
              <w:rPr>
                <w:rFonts w:ascii="Tahoma" w:hAnsi="Tahoma" w:cs="Tahoma"/>
              </w:rPr>
            </w:pPr>
            <w:r w:rsidRPr="00AC2F34">
              <w:rPr>
                <w:rFonts w:ascii="Tahoma" w:hAnsi="Tahoma" w:cs="Tahoma"/>
              </w:rPr>
              <w:t>SAM</w:t>
            </w:r>
          </w:p>
          <w:p w14:paraId="1556508A" w14:textId="77777777" w:rsidR="0043190C" w:rsidRPr="00AC2F34" w:rsidRDefault="0043190C" w:rsidP="00097921">
            <w:pPr>
              <w:pStyle w:val="AppendixTableText"/>
              <w:keepNext/>
              <w:rPr>
                <w:rFonts w:ascii="Tahoma" w:hAnsi="Tahoma" w:cs="Tahoma"/>
                <w:b/>
                <w:i/>
              </w:rPr>
            </w:pPr>
            <w:r w:rsidRPr="00AC2F34">
              <w:rPr>
                <w:rFonts w:ascii="Tahoma" w:hAnsi="Tahoma" w:cs="Tahoma"/>
              </w:rPr>
              <w:t>15000 – 29999</w:t>
            </w:r>
          </w:p>
        </w:tc>
        <w:tc>
          <w:tcPr>
            <w:tcW w:w="3150" w:type="dxa"/>
            <w:vAlign w:val="center"/>
          </w:tcPr>
          <w:p w14:paraId="1556508B" w14:textId="77777777" w:rsidR="0043190C" w:rsidRPr="00AC2F34" w:rsidRDefault="0043190C" w:rsidP="00A9099B">
            <w:pPr>
              <w:pStyle w:val="AppendixTableText"/>
              <w:keepNext/>
              <w:rPr>
                <w:rFonts w:ascii="Tahoma" w:hAnsi="Tahoma" w:cs="Tahoma"/>
              </w:rPr>
            </w:pPr>
            <w:r w:rsidRPr="00AC2F34">
              <w:rPr>
                <w:rFonts w:ascii="Tahoma" w:hAnsi="Tahoma" w:cs="Tahoma"/>
              </w:rPr>
              <w:t xml:space="preserve">110 dagen* </w:t>
            </w:r>
          </w:p>
          <w:p w14:paraId="1556508C" w14:textId="77777777" w:rsidR="0043190C" w:rsidRPr="00AC2F34" w:rsidRDefault="0043190C">
            <w:pPr>
              <w:pStyle w:val="AppendixTableText"/>
              <w:keepNext/>
              <w:rPr>
                <w:rFonts w:ascii="Tahoma" w:hAnsi="Tahoma" w:cs="Tahoma"/>
              </w:rPr>
            </w:pPr>
          </w:p>
        </w:tc>
        <w:tc>
          <w:tcPr>
            <w:tcW w:w="3240" w:type="dxa"/>
            <w:vAlign w:val="center"/>
          </w:tcPr>
          <w:p w14:paraId="1556508D" w14:textId="77777777" w:rsidR="0043190C" w:rsidRPr="00AC2F34" w:rsidRDefault="0043190C" w:rsidP="00A9099B">
            <w:pPr>
              <w:pStyle w:val="AppendixTableText"/>
              <w:keepNext/>
              <w:rPr>
                <w:rFonts w:ascii="Tahoma" w:hAnsi="Tahoma" w:cs="Tahoma"/>
              </w:rPr>
            </w:pPr>
            <w:r w:rsidRPr="00AC2F34">
              <w:rPr>
                <w:rFonts w:ascii="Tahoma" w:hAnsi="Tahoma" w:cs="Tahoma"/>
              </w:rPr>
              <w:t xml:space="preserve">55 dagen* </w:t>
            </w:r>
          </w:p>
          <w:p w14:paraId="1556508E" w14:textId="77777777" w:rsidR="0043190C" w:rsidRPr="00AC2F34" w:rsidRDefault="0043190C">
            <w:pPr>
              <w:pStyle w:val="AppendixTableText"/>
              <w:keepNext/>
              <w:rPr>
                <w:rFonts w:ascii="Tahoma" w:hAnsi="Tahoma" w:cs="Tahoma"/>
              </w:rPr>
            </w:pPr>
          </w:p>
        </w:tc>
      </w:tr>
      <w:tr w:rsidR="0043190C" w:rsidRPr="00AC2F34" w14:paraId="15565096" w14:textId="77777777" w:rsidTr="00FE5F1D">
        <w:trPr>
          <w:cantSplit/>
          <w:trHeight w:val="236"/>
        </w:trPr>
        <w:tc>
          <w:tcPr>
            <w:tcW w:w="3002" w:type="dxa"/>
            <w:vAlign w:val="center"/>
          </w:tcPr>
          <w:p w14:paraId="15565090" w14:textId="77777777" w:rsidR="0043190C" w:rsidRPr="00AC2F34" w:rsidRDefault="0043190C" w:rsidP="00A9099B">
            <w:pPr>
              <w:pStyle w:val="AppendixTableHeadings"/>
              <w:keepNext/>
              <w:rPr>
                <w:rFonts w:ascii="Tahoma" w:hAnsi="Tahoma" w:cs="Tahoma"/>
              </w:rPr>
            </w:pPr>
            <w:r w:rsidRPr="00AC2F34">
              <w:rPr>
                <w:rFonts w:ascii="Tahoma" w:hAnsi="Tahoma" w:cs="Tahoma"/>
              </w:rPr>
              <w:t>SAM</w:t>
            </w:r>
          </w:p>
          <w:p w14:paraId="15565091" w14:textId="77777777" w:rsidR="0043190C" w:rsidRPr="00AC2F34" w:rsidRDefault="0043190C" w:rsidP="00097921">
            <w:pPr>
              <w:pStyle w:val="AppendixTableText"/>
              <w:keepNext/>
              <w:rPr>
                <w:rFonts w:ascii="Tahoma" w:hAnsi="Tahoma" w:cs="Tahoma"/>
                <w:b/>
                <w:i/>
              </w:rPr>
            </w:pPr>
            <w:r w:rsidRPr="00AC2F34">
              <w:rPr>
                <w:rFonts w:ascii="Tahoma" w:hAnsi="Tahoma" w:cs="Tahoma"/>
              </w:rPr>
              <w:t>30000 – 49999</w:t>
            </w:r>
          </w:p>
        </w:tc>
        <w:tc>
          <w:tcPr>
            <w:tcW w:w="3150" w:type="dxa"/>
            <w:vAlign w:val="center"/>
          </w:tcPr>
          <w:p w14:paraId="15565092" w14:textId="77777777" w:rsidR="0043190C" w:rsidRPr="00AC2F34" w:rsidRDefault="0043190C" w:rsidP="00A9099B">
            <w:pPr>
              <w:pStyle w:val="AppendixTableText"/>
              <w:keepNext/>
              <w:rPr>
                <w:rFonts w:ascii="Tahoma" w:hAnsi="Tahoma" w:cs="Tahoma"/>
              </w:rPr>
            </w:pPr>
            <w:r w:rsidRPr="00AC2F34">
              <w:rPr>
                <w:rFonts w:ascii="Tahoma" w:hAnsi="Tahoma" w:cs="Tahoma"/>
              </w:rPr>
              <w:t xml:space="preserve">160 dagen* </w:t>
            </w:r>
          </w:p>
          <w:p w14:paraId="15565093" w14:textId="77777777" w:rsidR="0043190C" w:rsidRPr="00AC2F34" w:rsidRDefault="0043190C">
            <w:pPr>
              <w:pStyle w:val="AppendixTableText"/>
              <w:keepNext/>
              <w:rPr>
                <w:rFonts w:ascii="Tahoma" w:hAnsi="Tahoma" w:cs="Tahoma"/>
              </w:rPr>
            </w:pPr>
          </w:p>
        </w:tc>
        <w:tc>
          <w:tcPr>
            <w:tcW w:w="3240" w:type="dxa"/>
            <w:vAlign w:val="center"/>
          </w:tcPr>
          <w:p w14:paraId="15565094" w14:textId="77777777" w:rsidR="0043190C" w:rsidRPr="00AC2F34" w:rsidRDefault="0043190C" w:rsidP="00A9099B">
            <w:pPr>
              <w:pStyle w:val="AppendixTableText"/>
              <w:keepNext/>
              <w:rPr>
                <w:rFonts w:ascii="Tahoma" w:hAnsi="Tahoma" w:cs="Tahoma"/>
              </w:rPr>
            </w:pPr>
            <w:r w:rsidRPr="00AC2F34">
              <w:rPr>
                <w:rFonts w:ascii="Tahoma" w:hAnsi="Tahoma" w:cs="Tahoma"/>
              </w:rPr>
              <w:t>80 dagen*</w:t>
            </w:r>
          </w:p>
          <w:p w14:paraId="15565095" w14:textId="77777777" w:rsidR="0043190C" w:rsidRPr="00AC2F34" w:rsidRDefault="0043190C">
            <w:pPr>
              <w:pStyle w:val="AppendixTableText"/>
              <w:keepNext/>
              <w:rPr>
                <w:rFonts w:ascii="Tahoma" w:hAnsi="Tahoma" w:cs="Tahoma"/>
              </w:rPr>
            </w:pPr>
          </w:p>
        </w:tc>
      </w:tr>
      <w:tr w:rsidR="0043190C" w:rsidRPr="00AC2F34" w14:paraId="1556509D" w14:textId="77777777" w:rsidTr="00FE5F1D">
        <w:trPr>
          <w:cantSplit/>
          <w:trHeight w:val="236"/>
        </w:trPr>
        <w:tc>
          <w:tcPr>
            <w:tcW w:w="3002" w:type="dxa"/>
            <w:vAlign w:val="center"/>
          </w:tcPr>
          <w:p w14:paraId="15565097" w14:textId="77777777" w:rsidR="0043190C" w:rsidRPr="00AC2F34" w:rsidRDefault="0043190C" w:rsidP="00A9099B">
            <w:pPr>
              <w:pStyle w:val="AppendixTableHeadings"/>
              <w:keepNext/>
              <w:rPr>
                <w:rFonts w:ascii="Tahoma" w:hAnsi="Tahoma" w:cs="Tahoma"/>
              </w:rPr>
            </w:pPr>
            <w:r w:rsidRPr="00AC2F34">
              <w:rPr>
                <w:rFonts w:ascii="Tahoma" w:hAnsi="Tahoma" w:cs="Tahoma"/>
              </w:rPr>
              <w:t>SAM</w:t>
            </w:r>
          </w:p>
          <w:p w14:paraId="15565098" w14:textId="77777777" w:rsidR="0043190C" w:rsidRPr="00AC2F34" w:rsidRDefault="0043190C" w:rsidP="00097921">
            <w:pPr>
              <w:pStyle w:val="AppendixTableText"/>
              <w:keepNext/>
              <w:rPr>
                <w:rFonts w:ascii="Tahoma" w:hAnsi="Tahoma" w:cs="Tahoma"/>
                <w:b/>
                <w:i/>
              </w:rPr>
            </w:pPr>
            <w:r w:rsidRPr="00AC2F34">
              <w:rPr>
                <w:rFonts w:ascii="Tahoma" w:hAnsi="Tahoma" w:cs="Tahoma"/>
              </w:rPr>
              <w:t>50000 – 99999</w:t>
            </w:r>
          </w:p>
        </w:tc>
        <w:tc>
          <w:tcPr>
            <w:tcW w:w="3150" w:type="dxa"/>
            <w:vAlign w:val="center"/>
          </w:tcPr>
          <w:p w14:paraId="15565099" w14:textId="77777777" w:rsidR="0043190C" w:rsidRPr="00AC2F34" w:rsidRDefault="0043190C" w:rsidP="00A9099B">
            <w:pPr>
              <w:pStyle w:val="AppendixTableText"/>
              <w:keepNext/>
              <w:rPr>
                <w:rFonts w:ascii="Tahoma" w:hAnsi="Tahoma" w:cs="Tahoma"/>
              </w:rPr>
            </w:pPr>
            <w:r w:rsidRPr="00AC2F34">
              <w:rPr>
                <w:rFonts w:ascii="Tahoma" w:hAnsi="Tahoma" w:cs="Tahoma"/>
              </w:rPr>
              <w:t>250 dagen*</w:t>
            </w:r>
          </w:p>
          <w:p w14:paraId="1556509A" w14:textId="77777777" w:rsidR="0043190C" w:rsidRPr="00AC2F34" w:rsidRDefault="0043190C">
            <w:pPr>
              <w:pStyle w:val="AppendixTableText"/>
              <w:keepNext/>
              <w:rPr>
                <w:rFonts w:ascii="Tahoma" w:hAnsi="Tahoma" w:cs="Tahoma"/>
              </w:rPr>
            </w:pPr>
          </w:p>
        </w:tc>
        <w:tc>
          <w:tcPr>
            <w:tcW w:w="3240" w:type="dxa"/>
            <w:vAlign w:val="center"/>
          </w:tcPr>
          <w:p w14:paraId="1556509B" w14:textId="77777777" w:rsidR="0043190C" w:rsidRPr="00AC2F34" w:rsidRDefault="0043190C" w:rsidP="00A9099B">
            <w:pPr>
              <w:pStyle w:val="AppendixTableText"/>
              <w:keepNext/>
              <w:rPr>
                <w:rFonts w:ascii="Tahoma" w:hAnsi="Tahoma" w:cs="Tahoma"/>
              </w:rPr>
            </w:pPr>
            <w:r w:rsidRPr="00AC2F34">
              <w:rPr>
                <w:rFonts w:ascii="Tahoma" w:hAnsi="Tahoma" w:cs="Tahoma"/>
              </w:rPr>
              <w:t xml:space="preserve">125 dagen* </w:t>
            </w:r>
          </w:p>
          <w:p w14:paraId="1556509C" w14:textId="77777777" w:rsidR="0043190C" w:rsidRPr="00AC2F34" w:rsidRDefault="0043190C">
            <w:pPr>
              <w:pStyle w:val="AppendixTableText"/>
              <w:keepNext/>
              <w:rPr>
                <w:rFonts w:ascii="Tahoma" w:hAnsi="Tahoma" w:cs="Tahoma"/>
              </w:rPr>
            </w:pPr>
          </w:p>
        </w:tc>
      </w:tr>
      <w:tr w:rsidR="0043190C" w:rsidRPr="00AC2F34" w14:paraId="155650A4" w14:textId="77777777" w:rsidTr="00FE5F1D">
        <w:trPr>
          <w:cantSplit/>
          <w:trHeight w:val="236"/>
        </w:trPr>
        <w:tc>
          <w:tcPr>
            <w:tcW w:w="3002" w:type="dxa"/>
            <w:vAlign w:val="center"/>
          </w:tcPr>
          <w:p w14:paraId="1556509E" w14:textId="77777777" w:rsidR="0043190C" w:rsidRPr="00AC2F34" w:rsidRDefault="0043190C" w:rsidP="00A9099B">
            <w:pPr>
              <w:pStyle w:val="AppendixTableHeadings"/>
              <w:keepNext/>
              <w:rPr>
                <w:rFonts w:ascii="Tahoma" w:hAnsi="Tahoma" w:cs="Tahoma"/>
              </w:rPr>
            </w:pPr>
            <w:r w:rsidRPr="00AC2F34">
              <w:rPr>
                <w:rFonts w:ascii="Tahoma" w:hAnsi="Tahoma" w:cs="Tahoma"/>
              </w:rPr>
              <w:t>SAM</w:t>
            </w:r>
          </w:p>
          <w:p w14:paraId="1556509F" w14:textId="77777777" w:rsidR="0043190C" w:rsidRPr="00AC2F34" w:rsidRDefault="0043190C" w:rsidP="00097921">
            <w:pPr>
              <w:pStyle w:val="AppendixTableHeadings"/>
              <w:keepNext/>
              <w:rPr>
                <w:rFonts w:ascii="Tahoma" w:hAnsi="Tahoma" w:cs="Tahoma"/>
              </w:rPr>
            </w:pPr>
            <w:r w:rsidRPr="00AC2F34">
              <w:rPr>
                <w:rFonts w:ascii="Tahoma" w:hAnsi="Tahoma" w:cs="Tahoma"/>
              </w:rPr>
              <w:t>100000 – 199999</w:t>
            </w:r>
          </w:p>
        </w:tc>
        <w:tc>
          <w:tcPr>
            <w:tcW w:w="3150" w:type="dxa"/>
            <w:vAlign w:val="center"/>
          </w:tcPr>
          <w:p w14:paraId="155650A0" w14:textId="77777777" w:rsidR="0043190C" w:rsidRPr="00AC2F34" w:rsidRDefault="0043190C" w:rsidP="00A9099B">
            <w:pPr>
              <w:pStyle w:val="AppendixTableText"/>
              <w:keepNext/>
              <w:rPr>
                <w:rFonts w:ascii="Tahoma" w:hAnsi="Tahoma" w:cs="Tahoma"/>
              </w:rPr>
            </w:pPr>
            <w:r w:rsidRPr="00AC2F34">
              <w:rPr>
                <w:rFonts w:ascii="Tahoma" w:hAnsi="Tahoma" w:cs="Tahoma"/>
              </w:rPr>
              <w:t>400 dagen*</w:t>
            </w:r>
          </w:p>
          <w:p w14:paraId="155650A1" w14:textId="77777777" w:rsidR="0043190C" w:rsidRPr="00AC2F34" w:rsidRDefault="0043190C">
            <w:pPr>
              <w:pStyle w:val="AppendixTableText"/>
              <w:keepNext/>
              <w:rPr>
                <w:rFonts w:ascii="Tahoma" w:hAnsi="Tahoma" w:cs="Tahoma"/>
              </w:rPr>
            </w:pPr>
          </w:p>
        </w:tc>
        <w:tc>
          <w:tcPr>
            <w:tcW w:w="3240" w:type="dxa"/>
            <w:vAlign w:val="center"/>
          </w:tcPr>
          <w:p w14:paraId="155650A2" w14:textId="77777777" w:rsidR="0043190C" w:rsidRPr="00AC2F34" w:rsidRDefault="0043190C" w:rsidP="00A9099B">
            <w:pPr>
              <w:pStyle w:val="AppendixTableText"/>
              <w:keepNext/>
              <w:rPr>
                <w:rFonts w:ascii="Tahoma" w:hAnsi="Tahoma" w:cs="Tahoma"/>
              </w:rPr>
            </w:pPr>
            <w:r w:rsidRPr="00AC2F34">
              <w:rPr>
                <w:rFonts w:ascii="Tahoma" w:hAnsi="Tahoma" w:cs="Tahoma"/>
              </w:rPr>
              <w:t>200 dagen*</w:t>
            </w:r>
          </w:p>
          <w:p w14:paraId="155650A3" w14:textId="77777777" w:rsidR="0043190C" w:rsidRPr="00AC2F34" w:rsidRDefault="0043190C">
            <w:pPr>
              <w:pStyle w:val="AppendixTableText"/>
              <w:keepNext/>
              <w:rPr>
                <w:rFonts w:ascii="Tahoma" w:hAnsi="Tahoma" w:cs="Tahoma"/>
              </w:rPr>
            </w:pPr>
          </w:p>
        </w:tc>
      </w:tr>
      <w:tr w:rsidR="0043190C" w:rsidRPr="00AC2F34" w14:paraId="155650AB" w14:textId="77777777" w:rsidTr="00FE5F1D">
        <w:trPr>
          <w:cantSplit/>
          <w:trHeight w:val="236"/>
        </w:trPr>
        <w:tc>
          <w:tcPr>
            <w:tcW w:w="3002" w:type="dxa"/>
            <w:vAlign w:val="center"/>
          </w:tcPr>
          <w:p w14:paraId="155650A5" w14:textId="77777777" w:rsidR="0043190C" w:rsidRPr="00AC2F34" w:rsidRDefault="0043190C" w:rsidP="00A9099B">
            <w:pPr>
              <w:pStyle w:val="AppendixTableHeadings"/>
              <w:keepNext/>
              <w:rPr>
                <w:rFonts w:ascii="Tahoma" w:hAnsi="Tahoma" w:cs="Tahoma"/>
              </w:rPr>
            </w:pPr>
            <w:r w:rsidRPr="00AC2F34">
              <w:rPr>
                <w:rFonts w:ascii="Tahoma" w:hAnsi="Tahoma" w:cs="Tahoma"/>
              </w:rPr>
              <w:t>SAM</w:t>
            </w:r>
          </w:p>
          <w:p w14:paraId="155650A6" w14:textId="77777777" w:rsidR="0043190C" w:rsidRPr="00AC2F34" w:rsidRDefault="0043190C" w:rsidP="00097921">
            <w:pPr>
              <w:pStyle w:val="AppendixTableHeadings"/>
              <w:keepNext/>
              <w:rPr>
                <w:rFonts w:ascii="Tahoma" w:hAnsi="Tahoma" w:cs="Tahoma"/>
              </w:rPr>
            </w:pPr>
            <w:r w:rsidRPr="00AC2F34">
              <w:rPr>
                <w:rFonts w:ascii="Tahoma" w:hAnsi="Tahoma" w:cs="Tahoma"/>
              </w:rPr>
              <w:t>200000 – 399999</w:t>
            </w:r>
          </w:p>
        </w:tc>
        <w:tc>
          <w:tcPr>
            <w:tcW w:w="3150" w:type="dxa"/>
            <w:vAlign w:val="center"/>
          </w:tcPr>
          <w:p w14:paraId="155650A7" w14:textId="77777777" w:rsidR="0043190C" w:rsidRPr="00AC2F34" w:rsidRDefault="0043190C" w:rsidP="00A9099B">
            <w:pPr>
              <w:pStyle w:val="AppendixTableText"/>
              <w:keepNext/>
              <w:rPr>
                <w:rFonts w:ascii="Tahoma" w:hAnsi="Tahoma" w:cs="Tahoma"/>
              </w:rPr>
            </w:pPr>
            <w:r w:rsidRPr="00AC2F34">
              <w:rPr>
                <w:rFonts w:ascii="Tahoma" w:hAnsi="Tahoma" w:cs="Tahoma"/>
              </w:rPr>
              <w:t>600 dagen*</w:t>
            </w:r>
          </w:p>
          <w:p w14:paraId="155650A8" w14:textId="77777777" w:rsidR="0043190C" w:rsidRPr="00AC2F34" w:rsidRDefault="0043190C">
            <w:pPr>
              <w:pStyle w:val="AppendixTableText"/>
              <w:keepNext/>
              <w:rPr>
                <w:rFonts w:ascii="Tahoma" w:hAnsi="Tahoma" w:cs="Tahoma"/>
              </w:rPr>
            </w:pPr>
          </w:p>
        </w:tc>
        <w:tc>
          <w:tcPr>
            <w:tcW w:w="3240" w:type="dxa"/>
            <w:vAlign w:val="center"/>
          </w:tcPr>
          <w:p w14:paraId="155650A9" w14:textId="77777777" w:rsidR="0043190C" w:rsidRPr="00AC2F34" w:rsidRDefault="0043190C" w:rsidP="00A9099B">
            <w:pPr>
              <w:pStyle w:val="AppendixTableText"/>
              <w:keepNext/>
              <w:rPr>
                <w:rFonts w:ascii="Tahoma" w:hAnsi="Tahoma" w:cs="Tahoma"/>
              </w:rPr>
            </w:pPr>
            <w:r w:rsidRPr="00AC2F34">
              <w:rPr>
                <w:rFonts w:ascii="Tahoma" w:hAnsi="Tahoma" w:cs="Tahoma"/>
              </w:rPr>
              <w:t>300 dagen*</w:t>
            </w:r>
          </w:p>
          <w:p w14:paraId="155650AA" w14:textId="77777777" w:rsidR="0043190C" w:rsidRPr="00AC2F34" w:rsidRDefault="0043190C">
            <w:pPr>
              <w:pStyle w:val="AppendixTableText"/>
              <w:keepNext/>
              <w:rPr>
                <w:rFonts w:ascii="Tahoma" w:hAnsi="Tahoma" w:cs="Tahoma"/>
              </w:rPr>
            </w:pPr>
          </w:p>
        </w:tc>
      </w:tr>
      <w:tr w:rsidR="0043190C" w:rsidRPr="00AC2F34" w14:paraId="155650B2" w14:textId="77777777" w:rsidTr="00FE5F1D">
        <w:trPr>
          <w:cantSplit/>
          <w:trHeight w:val="236"/>
        </w:trPr>
        <w:tc>
          <w:tcPr>
            <w:tcW w:w="3002" w:type="dxa"/>
            <w:vAlign w:val="center"/>
          </w:tcPr>
          <w:p w14:paraId="155650AC" w14:textId="77777777" w:rsidR="0043190C" w:rsidRPr="00AC2F34" w:rsidRDefault="0043190C" w:rsidP="00A9099B">
            <w:pPr>
              <w:pStyle w:val="AppendixTableHeadings"/>
              <w:keepNext/>
              <w:rPr>
                <w:rFonts w:ascii="Tahoma" w:hAnsi="Tahoma" w:cs="Tahoma"/>
              </w:rPr>
            </w:pPr>
            <w:r w:rsidRPr="00AC2F34">
              <w:rPr>
                <w:rFonts w:ascii="Tahoma" w:hAnsi="Tahoma" w:cs="Tahoma"/>
              </w:rPr>
              <w:t>SAM</w:t>
            </w:r>
          </w:p>
          <w:p w14:paraId="155650AD" w14:textId="77777777" w:rsidR="0043190C" w:rsidRPr="00AC2F34" w:rsidRDefault="0043190C" w:rsidP="00097921">
            <w:pPr>
              <w:pStyle w:val="AppendixTableHeadings"/>
              <w:keepNext/>
              <w:rPr>
                <w:rFonts w:ascii="Tahoma" w:hAnsi="Tahoma" w:cs="Tahoma"/>
              </w:rPr>
            </w:pPr>
            <w:r w:rsidRPr="00AC2F34">
              <w:rPr>
                <w:rFonts w:ascii="Tahoma" w:hAnsi="Tahoma" w:cs="Tahoma"/>
              </w:rPr>
              <w:t>400000 – 599999</w:t>
            </w:r>
          </w:p>
        </w:tc>
        <w:tc>
          <w:tcPr>
            <w:tcW w:w="3150" w:type="dxa"/>
            <w:vAlign w:val="center"/>
          </w:tcPr>
          <w:p w14:paraId="155650AE" w14:textId="77777777" w:rsidR="0043190C" w:rsidRPr="00AC2F34" w:rsidRDefault="0043190C" w:rsidP="00A9099B">
            <w:pPr>
              <w:pStyle w:val="AppendixTableText"/>
              <w:keepNext/>
              <w:rPr>
                <w:rFonts w:ascii="Tahoma" w:hAnsi="Tahoma" w:cs="Tahoma"/>
              </w:rPr>
            </w:pPr>
            <w:r w:rsidRPr="00AC2F34">
              <w:rPr>
                <w:rFonts w:ascii="Tahoma" w:hAnsi="Tahoma" w:cs="Tahoma"/>
              </w:rPr>
              <w:t>800 dagen*</w:t>
            </w:r>
          </w:p>
          <w:p w14:paraId="155650AF" w14:textId="77777777" w:rsidR="0043190C" w:rsidRPr="00AC2F34" w:rsidRDefault="0043190C">
            <w:pPr>
              <w:pStyle w:val="AppendixTableText"/>
              <w:keepNext/>
              <w:rPr>
                <w:rFonts w:ascii="Tahoma" w:hAnsi="Tahoma" w:cs="Tahoma"/>
              </w:rPr>
            </w:pPr>
          </w:p>
        </w:tc>
        <w:tc>
          <w:tcPr>
            <w:tcW w:w="3240" w:type="dxa"/>
            <w:vAlign w:val="center"/>
          </w:tcPr>
          <w:p w14:paraId="155650B0" w14:textId="77777777" w:rsidR="0043190C" w:rsidRPr="00AC2F34" w:rsidRDefault="0043190C" w:rsidP="00A9099B">
            <w:pPr>
              <w:pStyle w:val="AppendixTableText"/>
              <w:keepNext/>
              <w:rPr>
                <w:rFonts w:ascii="Tahoma" w:hAnsi="Tahoma" w:cs="Tahoma"/>
              </w:rPr>
            </w:pPr>
            <w:r w:rsidRPr="00AC2F34">
              <w:rPr>
                <w:rFonts w:ascii="Tahoma" w:hAnsi="Tahoma" w:cs="Tahoma"/>
              </w:rPr>
              <w:t>400 dagen*</w:t>
            </w:r>
          </w:p>
          <w:p w14:paraId="155650B1" w14:textId="77777777" w:rsidR="0043190C" w:rsidRPr="00AC2F34" w:rsidRDefault="0043190C">
            <w:pPr>
              <w:pStyle w:val="AppendixTableText"/>
              <w:keepNext/>
              <w:rPr>
                <w:rFonts w:ascii="Tahoma" w:hAnsi="Tahoma" w:cs="Tahoma"/>
              </w:rPr>
            </w:pPr>
          </w:p>
        </w:tc>
      </w:tr>
      <w:tr w:rsidR="0043190C" w:rsidRPr="00AC2F34" w14:paraId="155650B9" w14:textId="77777777" w:rsidTr="00FE5F1D">
        <w:trPr>
          <w:cantSplit/>
          <w:trHeight w:val="236"/>
        </w:trPr>
        <w:tc>
          <w:tcPr>
            <w:tcW w:w="3002" w:type="dxa"/>
            <w:vAlign w:val="center"/>
          </w:tcPr>
          <w:p w14:paraId="155650B3" w14:textId="77777777" w:rsidR="0043190C" w:rsidRPr="00AC2F34" w:rsidRDefault="0043190C" w:rsidP="00A9099B">
            <w:pPr>
              <w:pStyle w:val="AppendixTableHeadings"/>
              <w:keepNext/>
              <w:rPr>
                <w:rFonts w:ascii="Tahoma" w:hAnsi="Tahoma" w:cs="Tahoma"/>
              </w:rPr>
            </w:pPr>
            <w:r w:rsidRPr="00AC2F34">
              <w:rPr>
                <w:rFonts w:ascii="Tahoma" w:hAnsi="Tahoma" w:cs="Tahoma"/>
              </w:rPr>
              <w:t>SAM</w:t>
            </w:r>
          </w:p>
          <w:p w14:paraId="155650B4" w14:textId="77777777" w:rsidR="0043190C" w:rsidRPr="00AC2F34" w:rsidRDefault="0043190C" w:rsidP="00097921">
            <w:pPr>
              <w:pStyle w:val="AppendixTableHeadings"/>
              <w:keepNext/>
              <w:rPr>
                <w:rFonts w:ascii="Tahoma" w:hAnsi="Tahoma" w:cs="Tahoma"/>
              </w:rPr>
            </w:pPr>
            <w:r w:rsidRPr="00AC2F34">
              <w:rPr>
                <w:rFonts w:ascii="Tahoma" w:hAnsi="Tahoma" w:cs="Tahoma"/>
              </w:rPr>
              <w:t>600000 +</w:t>
            </w:r>
          </w:p>
        </w:tc>
        <w:tc>
          <w:tcPr>
            <w:tcW w:w="3150" w:type="dxa"/>
            <w:vAlign w:val="center"/>
          </w:tcPr>
          <w:p w14:paraId="155650B5" w14:textId="77777777" w:rsidR="0043190C" w:rsidRPr="00AC2F34" w:rsidRDefault="0043190C" w:rsidP="00A9099B">
            <w:pPr>
              <w:pStyle w:val="AppendixTableText"/>
              <w:keepNext/>
              <w:rPr>
                <w:rFonts w:ascii="Tahoma" w:hAnsi="Tahoma" w:cs="Tahoma"/>
              </w:rPr>
            </w:pPr>
            <w:r w:rsidRPr="00AC2F34">
              <w:rPr>
                <w:rFonts w:ascii="Tahoma" w:hAnsi="Tahoma" w:cs="Tahoma"/>
              </w:rPr>
              <w:t xml:space="preserve">1400 dagen* </w:t>
            </w:r>
          </w:p>
          <w:p w14:paraId="155650B6" w14:textId="77777777" w:rsidR="0043190C" w:rsidRPr="00AC2F34" w:rsidRDefault="0043190C">
            <w:pPr>
              <w:pStyle w:val="AppendixTableText"/>
              <w:keepNext/>
              <w:rPr>
                <w:rFonts w:ascii="Tahoma" w:hAnsi="Tahoma" w:cs="Tahoma"/>
              </w:rPr>
            </w:pPr>
          </w:p>
        </w:tc>
        <w:tc>
          <w:tcPr>
            <w:tcW w:w="3240" w:type="dxa"/>
            <w:vAlign w:val="center"/>
          </w:tcPr>
          <w:p w14:paraId="155650B7" w14:textId="77777777" w:rsidR="0043190C" w:rsidRPr="00AC2F34" w:rsidRDefault="0043190C" w:rsidP="00A9099B">
            <w:pPr>
              <w:pStyle w:val="AppendixTableText"/>
              <w:keepNext/>
              <w:rPr>
                <w:rFonts w:ascii="Tahoma" w:hAnsi="Tahoma" w:cs="Tahoma"/>
              </w:rPr>
            </w:pPr>
            <w:r w:rsidRPr="00AC2F34">
              <w:rPr>
                <w:rFonts w:ascii="Tahoma" w:hAnsi="Tahoma" w:cs="Tahoma"/>
              </w:rPr>
              <w:t>700 dagen*</w:t>
            </w:r>
          </w:p>
          <w:p w14:paraId="155650B8" w14:textId="77777777" w:rsidR="0043190C" w:rsidRPr="00AC2F34" w:rsidRDefault="0043190C">
            <w:pPr>
              <w:pStyle w:val="AppendixTableText"/>
              <w:keepNext/>
              <w:rPr>
                <w:rFonts w:ascii="Tahoma" w:hAnsi="Tahoma" w:cs="Tahoma"/>
              </w:rPr>
            </w:pPr>
          </w:p>
        </w:tc>
      </w:tr>
    </w:tbl>
    <w:p w14:paraId="155650BA" w14:textId="77777777" w:rsidR="00C65D66" w:rsidRPr="00AC2F34" w:rsidRDefault="00C65D66" w:rsidP="00C65D66">
      <w:pPr>
        <w:tabs>
          <w:tab w:val="left" w:pos="10440"/>
        </w:tabs>
        <w:spacing w:before="120"/>
        <w:ind w:right="306"/>
        <w:rPr>
          <w:rFonts w:cs="Tahoma"/>
        </w:rPr>
      </w:pPr>
      <w:r w:rsidRPr="00AC2F34">
        <w:rPr>
          <w:rFonts w:eastAsia="Calibri" w:cs="Tahoma"/>
          <w:b/>
          <w:i/>
          <w:color w:val="000000"/>
          <w:sz w:val="16"/>
          <w:szCs w:val="16"/>
        </w:rPr>
        <w:t>Opmerking:</w:t>
      </w:r>
      <w:r w:rsidRPr="00AC2F34">
        <w:rPr>
          <w:rFonts w:eastAsia="Calibri" w:cs="Tahoma"/>
          <w:i/>
          <w:color w:val="000000"/>
          <w:sz w:val="16"/>
          <w:szCs w:val="16"/>
        </w:rPr>
        <w:t xml:space="preserve"> Trainingscredits verleend op grond van een Enrollment of overeenkomst voor drie volle jaren (zie hieronder voor meer informatie).</w:t>
      </w:r>
      <w:r w:rsidR="00AB728B" w:rsidRPr="00AC2F34">
        <w:rPr>
          <w:rFonts w:eastAsia="Calibri" w:cs="Tahoma"/>
          <w:i/>
          <w:color w:val="000000"/>
          <w:sz w:val="16"/>
          <w:szCs w:val="16"/>
        </w:rPr>
        <w:t xml:space="preserve"> </w:t>
      </w:r>
    </w:p>
    <w:p w14:paraId="155650BB" w14:textId="77777777" w:rsidR="00C65D66" w:rsidRPr="009D4A86" w:rsidRDefault="00C65D66" w:rsidP="00C65D66">
      <w:pPr>
        <w:spacing w:after="60"/>
        <w:rPr>
          <w:rFonts w:cs="Tahoma"/>
          <w:lang w:val="nb-NO"/>
        </w:rPr>
      </w:pPr>
      <w:r w:rsidRPr="009D4A86">
        <w:rPr>
          <w:rFonts w:eastAsia="Calibri" w:cs="Tahoma"/>
          <w:i/>
          <w:color w:val="000000"/>
          <w:sz w:val="16"/>
          <w:szCs w:val="16"/>
          <w:lang w:val="nb-NO"/>
        </w:rPr>
        <w:t>Zie de tabel met Office System-producten</w:t>
      </w:r>
    </w:p>
    <w:p w14:paraId="155650BC" w14:textId="77777777" w:rsidR="00C65D66" w:rsidRPr="009D4A86" w:rsidRDefault="00C65D66" w:rsidP="00C65D66">
      <w:pPr>
        <w:tabs>
          <w:tab w:val="left" w:pos="10440"/>
        </w:tabs>
        <w:spacing w:after="60"/>
        <w:ind w:right="306"/>
        <w:rPr>
          <w:rFonts w:cs="Tahoma"/>
          <w:lang w:val="nb-NO"/>
        </w:rPr>
      </w:pPr>
      <w:r w:rsidRPr="009D4A86">
        <w:rPr>
          <w:rFonts w:eastAsia="Calibri" w:cs="Tahoma"/>
          <w:i/>
          <w:color w:val="000000"/>
          <w:sz w:val="16"/>
          <w:szCs w:val="16"/>
          <w:lang w:val="nb-NO"/>
        </w:rPr>
        <w:t>*Aantal dagen per in aanmerking komende enrollment of overeenkomst.</w:t>
      </w:r>
    </w:p>
    <w:p w14:paraId="155650BD" w14:textId="77777777" w:rsidR="009D26EE" w:rsidRPr="009D4A86" w:rsidRDefault="009D26EE" w:rsidP="009D26EE">
      <w:pPr>
        <w:pStyle w:val="AppendixBodyText"/>
        <w:rPr>
          <w:rFonts w:ascii="Tahoma" w:hAnsi="Tahoma" w:cs="Tahoma"/>
          <w:lang w:val="nb-NO"/>
        </w:rPr>
      </w:pPr>
    </w:p>
    <w:p w14:paraId="155650BE" w14:textId="77777777" w:rsidR="009D26EE" w:rsidRPr="00AC2F34" w:rsidRDefault="009D26EE" w:rsidP="0035084D">
      <w:pPr>
        <w:pStyle w:val="AppendixBodyText"/>
        <w:numPr>
          <w:ilvl w:val="0"/>
          <w:numId w:val="32"/>
        </w:numPr>
        <w:spacing w:afterLines="60" w:after="144"/>
        <w:rPr>
          <w:rFonts w:ascii="Tahoma" w:hAnsi="Tahoma" w:cs="Tahoma"/>
          <w:lang w:val="it-IT"/>
        </w:rPr>
      </w:pPr>
      <w:r w:rsidRPr="00AC2F34">
        <w:rPr>
          <w:rFonts w:ascii="Tahoma" w:hAnsi="Tahoma" w:cs="Tahoma"/>
          <w:bCs/>
          <w:sz w:val="18"/>
          <w:szCs w:val="18"/>
          <w:lang w:val="it-IT"/>
        </w:rPr>
        <w:t>Niet alle cursussen zijn beschikbaar in alle talen.</w:t>
      </w:r>
    </w:p>
    <w:p w14:paraId="155650BF" w14:textId="77777777" w:rsidR="009D26EE" w:rsidRPr="009D4A86" w:rsidRDefault="009D26EE" w:rsidP="0035084D">
      <w:pPr>
        <w:pStyle w:val="AppendixBodyText"/>
        <w:numPr>
          <w:ilvl w:val="0"/>
          <w:numId w:val="32"/>
        </w:numPr>
        <w:spacing w:afterLines="60" w:after="144"/>
        <w:rPr>
          <w:rFonts w:ascii="Tahoma" w:hAnsi="Tahoma" w:cs="Tahoma"/>
          <w:lang w:val="nb-NO"/>
        </w:rPr>
      </w:pPr>
      <w:r w:rsidRPr="009D4A86">
        <w:rPr>
          <w:rFonts w:ascii="Tahoma" w:hAnsi="Tahoma" w:cs="Tahoma"/>
          <w:bCs/>
          <w:sz w:val="18"/>
          <w:szCs w:val="18"/>
          <w:lang w:val="nb-NO"/>
        </w:rPr>
        <w:t>Lokale beleidsregels van de Microsoft Learning Partner zijn van toepassing.</w:t>
      </w:r>
    </w:p>
    <w:p w14:paraId="155650C0" w14:textId="77777777" w:rsidR="009D26EE" w:rsidRPr="009D4A86" w:rsidRDefault="009D26EE" w:rsidP="0035084D">
      <w:pPr>
        <w:pStyle w:val="AppendixBodyText"/>
        <w:numPr>
          <w:ilvl w:val="0"/>
          <w:numId w:val="32"/>
        </w:numPr>
        <w:spacing w:afterLines="60" w:after="144"/>
        <w:rPr>
          <w:rFonts w:ascii="Tahoma" w:hAnsi="Tahoma" w:cs="Tahoma"/>
          <w:lang w:val="nb-NO"/>
        </w:rPr>
      </w:pPr>
      <w:r w:rsidRPr="009D4A86">
        <w:rPr>
          <w:rFonts w:ascii="Tahoma" w:hAnsi="Tahoma" w:cs="Tahoma"/>
          <w:bCs/>
          <w:sz w:val="18"/>
          <w:szCs w:val="18"/>
          <w:lang w:val="nb-NO"/>
        </w:rPr>
        <w:t>Benefit-beheerders hebben de mogelijkheid een reeds toegewezen coupon in te trekken tot aan de</w:t>
      </w:r>
      <w:r w:rsidR="00197E03" w:rsidRPr="009D4A86">
        <w:rPr>
          <w:rFonts w:ascii="Tahoma" w:hAnsi="Tahoma" w:cs="Tahoma"/>
          <w:bCs/>
          <w:sz w:val="18"/>
          <w:szCs w:val="18"/>
          <w:lang w:val="nb-NO"/>
        </w:rPr>
        <w:t> </w:t>
      </w:r>
      <w:r w:rsidRPr="009D4A86">
        <w:rPr>
          <w:rFonts w:ascii="Tahoma" w:hAnsi="Tahoma" w:cs="Tahoma"/>
          <w:bCs/>
          <w:sz w:val="18"/>
          <w:szCs w:val="18"/>
          <w:lang w:val="nb-NO"/>
        </w:rPr>
        <w:t>annuleringsdatum die door de Microsoft Learning Partner is bepaald.</w:t>
      </w:r>
    </w:p>
    <w:p w14:paraId="155650C1" w14:textId="77777777" w:rsidR="009D26EE" w:rsidRPr="009D4A86" w:rsidRDefault="009D26EE" w:rsidP="0035084D">
      <w:pPr>
        <w:pStyle w:val="AppendixBodyText"/>
        <w:numPr>
          <w:ilvl w:val="0"/>
          <w:numId w:val="32"/>
        </w:numPr>
        <w:spacing w:afterLines="60" w:after="144"/>
        <w:rPr>
          <w:rFonts w:ascii="Tahoma" w:hAnsi="Tahoma" w:cs="Tahoma"/>
          <w:lang w:val="de-DE"/>
        </w:rPr>
      </w:pPr>
      <w:r w:rsidRPr="009D4A86">
        <w:rPr>
          <w:rFonts w:ascii="Tahoma" w:hAnsi="Tahoma" w:cs="Tahoma"/>
          <w:bCs/>
          <w:sz w:val="18"/>
          <w:szCs w:val="18"/>
          <w:lang w:val="de-DE"/>
        </w:rPr>
        <w:t>Cursusdagen die niet worden gedekt door de coupon, dienen te worden betaald door de persoon die de training ondergaat.</w:t>
      </w:r>
    </w:p>
    <w:p w14:paraId="155650C2" w14:textId="77777777" w:rsidR="009D26EE" w:rsidRPr="009D4A86" w:rsidRDefault="009D26EE" w:rsidP="0035084D">
      <w:pPr>
        <w:pStyle w:val="AppendixBodyText"/>
        <w:numPr>
          <w:ilvl w:val="0"/>
          <w:numId w:val="32"/>
        </w:numPr>
        <w:spacing w:afterLines="60" w:after="144"/>
        <w:rPr>
          <w:rFonts w:ascii="Tahoma" w:hAnsi="Tahoma" w:cs="Tahoma"/>
          <w:lang w:val="de-DE"/>
        </w:rPr>
      </w:pPr>
      <w:r w:rsidRPr="009D4A86">
        <w:rPr>
          <w:rFonts w:ascii="Tahoma" w:hAnsi="Tahoma" w:cs="Tahoma"/>
          <w:bCs/>
          <w:sz w:val="18"/>
          <w:szCs w:val="18"/>
          <w:lang w:val="de-DE"/>
        </w:rPr>
        <w:t>Een eventueel teveel aan coupondagen dat is toegewezen voor een bepaalde training wordt weer aan de verzameling beschikbare dagen toegevoegd zodat de Benefit-beheerders deze opnieuw kan toewijzen.</w:t>
      </w:r>
    </w:p>
    <w:p w14:paraId="155650C3" w14:textId="77777777" w:rsidR="009D26EE" w:rsidRPr="009D4A86" w:rsidRDefault="009D26EE" w:rsidP="0035084D">
      <w:pPr>
        <w:pStyle w:val="AppendixBodyText"/>
        <w:numPr>
          <w:ilvl w:val="0"/>
          <w:numId w:val="32"/>
        </w:numPr>
        <w:spacing w:afterLines="60" w:after="144"/>
        <w:rPr>
          <w:rFonts w:ascii="Tahoma" w:hAnsi="Tahoma" w:cs="Tahoma"/>
          <w:lang w:val="de-DE"/>
        </w:rPr>
      </w:pPr>
      <w:r w:rsidRPr="009D4A86">
        <w:rPr>
          <w:rFonts w:ascii="Tahoma" w:hAnsi="Tahoma" w:cs="Tahoma"/>
          <w:bCs/>
          <w:sz w:val="18"/>
          <w:szCs w:val="18"/>
          <w:lang w:val="de-DE"/>
        </w:rPr>
        <w:t>Voor cursussen die in een versneld tempo worden gegeven, moet het aantal coupondagen worden verzilvert dat gelijk is aan het aantal dagen dat zou worden gebruikt indien de cursus in normaal tempo zou zijn gegeven.</w:t>
      </w:r>
    </w:p>
    <w:p w14:paraId="155650C4" w14:textId="77777777" w:rsidR="00F67883" w:rsidRPr="009D4A86" w:rsidRDefault="00F67883" w:rsidP="00F67883">
      <w:pPr>
        <w:pStyle w:val="AppendixBodyText"/>
        <w:spacing w:afterLines="60" w:after="144"/>
        <w:ind w:left="1440"/>
        <w:rPr>
          <w:rFonts w:ascii="Tahoma" w:hAnsi="Tahoma" w:cs="Tahoma"/>
          <w:lang w:val="de-DE"/>
        </w:rPr>
      </w:pPr>
    </w:p>
    <w:p w14:paraId="155650C5" w14:textId="77777777" w:rsidR="009D26EE" w:rsidRPr="009D4A86" w:rsidRDefault="009D26EE" w:rsidP="00387C06">
      <w:pPr>
        <w:pStyle w:val="AppendixBodyText"/>
        <w:numPr>
          <w:ilvl w:val="0"/>
          <w:numId w:val="32"/>
        </w:numPr>
        <w:spacing w:afterLines="50" w:after="120"/>
        <w:rPr>
          <w:rFonts w:ascii="Tahoma" w:hAnsi="Tahoma" w:cs="Tahoma"/>
          <w:lang w:val="nb-NO"/>
        </w:rPr>
      </w:pPr>
      <w:r w:rsidRPr="009D4A86">
        <w:rPr>
          <w:rFonts w:ascii="Tahoma" w:hAnsi="Tahoma" w:cs="Tahoma"/>
          <w:bCs/>
          <w:sz w:val="18"/>
          <w:szCs w:val="18"/>
          <w:lang w:val="de-DE"/>
        </w:rPr>
        <w:lastRenderedPageBreak/>
        <w:t>Coupons kunnen alleen worden verzilverd voor trainingsdagen binnen een goedgekeurde cursus onder leiding van een instructeur bij een gekwalificeerde Microsoft Learning Partner.</w:t>
      </w:r>
      <w:r w:rsidR="00AB728B" w:rsidRPr="009D4A86">
        <w:rPr>
          <w:rFonts w:ascii="Tahoma" w:hAnsi="Tahoma" w:cs="Tahoma"/>
          <w:bCs/>
          <w:sz w:val="18"/>
          <w:szCs w:val="18"/>
          <w:lang w:val="de-DE"/>
        </w:rPr>
        <w:t xml:space="preserve"> </w:t>
      </w:r>
      <w:r w:rsidRPr="009D4A86">
        <w:rPr>
          <w:rFonts w:ascii="Tahoma" w:hAnsi="Tahoma" w:cs="Tahoma"/>
          <w:bCs/>
          <w:sz w:val="18"/>
          <w:szCs w:val="18"/>
          <w:lang w:val="de-DE"/>
        </w:rPr>
        <w:t>Aangepaste cursussen (anders dan versneld uitgevoerde goedgekeurde cursussen) komen niet in aanmerking voor dekking door deze coupons.</w:t>
      </w:r>
      <w:r w:rsidR="00AB728B" w:rsidRPr="009D4A86">
        <w:rPr>
          <w:rFonts w:ascii="Tahoma" w:hAnsi="Tahoma" w:cs="Tahoma"/>
          <w:bCs/>
          <w:sz w:val="18"/>
          <w:szCs w:val="18"/>
          <w:lang w:val="de-DE"/>
        </w:rPr>
        <w:t xml:space="preserve"> </w:t>
      </w:r>
      <w:r w:rsidRPr="009D4A86">
        <w:rPr>
          <w:rFonts w:ascii="Tahoma" w:hAnsi="Tahoma" w:cs="Tahoma"/>
          <w:bCs/>
          <w:sz w:val="18"/>
          <w:szCs w:val="18"/>
          <w:lang w:val="nb-NO"/>
        </w:rPr>
        <w:t xml:space="preserve">Ga naar </w:t>
      </w:r>
      <w:r w:rsidR="00E75952" w:rsidRPr="009D4A86">
        <w:rPr>
          <w:rFonts w:ascii="Tahoma" w:hAnsi="Tahoma" w:cs="Tahoma"/>
          <w:bCs/>
          <w:sz w:val="18"/>
          <w:szCs w:val="18"/>
          <w:lang w:val="nb-NO"/>
        </w:rPr>
        <w:t xml:space="preserve">http://www.microsoft.com/learning/sa/training.mspx </w:t>
      </w:r>
      <w:r w:rsidRPr="009D4A86">
        <w:rPr>
          <w:rFonts w:ascii="Tahoma" w:hAnsi="Tahoma" w:cs="Tahoma"/>
          <w:bCs/>
          <w:sz w:val="18"/>
          <w:szCs w:val="18"/>
          <w:lang w:val="nb-NO"/>
        </w:rPr>
        <w:t>voor meer informatie over goedgekeurde cursussen.</w:t>
      </w:r>
    </w:p>
    <w:p w14:paraId="155650C6" w14:textId="77777777" w:rsidR="009D26EE" w:rsidRPr="009D4A86" w:rsidRDefault="009D26EE" w:rsidP="00387C06">
      <w:pPr>
        <w:pStyle w:val="AppendixBodyText"/>
        <w:numPr>
          <w:ilvl w:val="0"/>
          <w:numId w:val="32"/>
        </w:numPr>
        <w:spacing w:afterLines="50" w:after="120"/>
        <w:rPr>
          <w:rFonts w:ascii="Tahoma" w:hAnsi="Tahoma" w:cs="Tahoma"/>
          <w:lang w:val="de-DE"/>
        </w:rPr>
      </w:pPr>
      <w:r w:rsidRPr="009D4A86">
        <w:rPr>
          <w:rFonts w:ascii="Tahoma" w:hAnsi="Tahoma" w:cs="Tahoma"/>
          <w:bCs/>
          <w:sz w:val="18"/>
          <w:szCs w:val="18"/>
          <w:lang w:val="nb-NO"/>
        </w:rPr>
        <w:t>Coupons kunnen niet worden gebruikt voor eventuele kosten verbonden aan het niet komen opdagen voor een gereserveerde cursus door de klant.</w:t>
      </w:r>
      <w:r w:rsidR="00AB728B" w:rsidRPr="009D4A86">
        <w:rPr>
          <w:rFonts w:ascii="Tahoma" w:hAnsi="Tahoma" w:cs="Tahoma"/>
          <w:bCs/>
          <w:sz w:val="18"/>
          <w:szCs w:val="18"/>
          <w:lang w:val="nb-NO"/>
        </w:rPr>
        <w:t xml:space="preserve"> </w:t>
      </w:r>
      <w:r w:rsidRPr="009D4A86">
        <w:rPr>
          <w:rFonts w:ascii="Tahoma" w:hAnsi="Tahoma" w:cs="Tahoma"/>
          <w:bCs/>
          <w:sz w:val="18"/>
          <w:szCs w:val="18"/>
          <w:lang w:val="de-DE"/>
        </w:rPr>
        <w:t xml:space="preserve">De klant is verantwoordelijk voor alle kosten in verband met </w:t>
      </w:r>
      <w:r w:rsidR="002D0CFC" w:rsidRPr="009D4A86">
        <w:rPr>
          <w:rFonts w:ascii="Tahoma" w:hAnsi="Tahoma" w:cs="Tahoma"/>
          <w:bCs/>
          <w:sz w:val="18"/>
          <w:szCs w:val="18"/>
          <w:lang w:val="de-DE"/>
        </w:rPr>
        <w:t>“</w:t>
      </w:r>
      <w:r w:rsidRPr="009D4A86">
        <w:rPr>
          <w:rFonts w:ascii="Tahoma" w:hAnsi="Tahoma" w:cs="Tahoma"/>
          <w:bCs/>
          <w:sz w:val="18"/>
          <w:szCs w:val="18"/>
          <w:lang w:val="de-DE"/>
        </w:rPr>
        <w:t>verzuim</w:t>
      </w:r>
      <w:r w:rsidR="002D0CFC" w:rsidRPr="009D4A86">
        <w:rPr>
          <w:rFonts w:ascii="Tahoma" w:hAnsi="Tahoma" w:cs="Tahoma"/>
          <w:bCs/>
          <w:sz w:val="18"/>
          <w:szCs w:val="18"/>
          <w:lang w:val="de-DE"/>
        </w:rPr>
        <w:t>”</w:t>
      </w:r>
      <w:r w:rsidRPr="009D4A86">
        <w:rPr>
          <w:rFonts w:ascii="Tahoma" w:hAnsi="Tahoma" w:cs="Tahoma"/>
          <w:bCs/>
          <w:sz w:val="18"/>
          <w:szCs w:val="18"/>
          <w:lang w:val="de-DE"/>
        </w:rPr>
        <w:t xml:space="preserve">. </w:t>
      </w:r>
    </w:p>
    <w:p w14:paraId="155650C7" w14:textId="77777777" w:rsidR="009D26EE" w:rsidRPr="00AC2F34" w:rsidRDefault="009D26EE" w:rsidP="003B7EB2">
      <w:pPr>
        <w:pStyle w:val="AppendixBodyText"/>
        <w:numPr>
          <w:ilvl w:val="0"/>
          <w:numId w:val="32"/>
        </w:numPr>
        <w:spacing w:afterLines="50" w:after="120"/>
        <w:rPr>
          <w:rFonts w:ascii="Tahoma" w:hAnsi="Tahoma" w:cs="Tahoma"/>
        </w:rPr>
      </w:pPr>
      <w:r w:rsidRPr="00AC2F34">
        <w:rPr>
          <w:rFonts w:ascii="Tahoma" w:hAnsi="Tahoma" w:cs="Tahoma"/>
          <w:bCs/>
          <w:sz w:val="18"/>
          <w:szCs w:val="18"/>
        </w:rPr>
        <w:t>Coupons kunnen alleen worden verzilverd door de persoon die door de klant is goedgekeurd om de</w:t>
      </w:r>
      <w:r w:rsidR="003B7EB2" w:rsidRPr="00AC2F34">
        <w:rPr>
          <w:rFonts w:ascii="Tahoma" w:hAnsi="Tahoma" w:cs="Tahoma"/>
          <w:bCs/>
          <w:sz w:val="18"/>
          <w:szCs w:val="18"/>
        </w:rPr>
        <w:t> </w:t>
      </w:r>
      <w:r w:rsidRPr="00AC2F34">
        <w:rPr>
          <w:rFonts w:ascii="Tahoma" w:hAnsi="Tahoma" w:cs="Tahoma"/>
          <w:bCs/>
          <w:sz w:val="18"/>
          <w:szCs w:val="18"/>
        </w:rPr>
        <w:t xml:space="preserve">coupon te gebruiken. </w:t>
      </w:r>
    </w:p>
    <w:p w14:paraId="155650C8" w14:textId="77777777" w:rsidR="009D26EE" w:rsidRPr="00AC2F34" w:rsidRDefault="009D26EE" w:rsidP="00387C06">
      <w:pPr>
        <w:pStyle w:val="AppendixBodyText"/>
        <w:numPr>
          <w:ilvl w:val="0"/>
          <w:numId w:val="32"/>
        </w:numPr>
        <w:spacing w:afterLines="50" w:after="120"/>
        <w:rPr>
          <w:rFonts w:ascii="Tahoma" w:hAnsi="Tahoma" w:cs="Tahoma"/>
        </w:rPr>
      </w:pPr>
      <w:r w:rsidRPr="00AC2F34">
        <w:rPr>
          <w:rFonts w:ascii="Tahoma" w:hAnsi="Tahoma" w:cs="Tahoma"/>
          <w:bCs/>
          <w:sz w:val="18"/>
          <w:szCs w:val="18"/>
        </w:rPr>
        <w:t>Coupons kunnen niet worden ingewisseld voor cash, geldmiddelen of andere waardevolle compensatie.</w:t>
      </w:r>
    </w:p>
    <w:p w14:paraId="155650C9" w14:textId="77777777" w:rsidR="009D26EE" w:rsidRPr="00AC2F34" w:rsidRDefault="009D26EE" w:rsidP="00387C06">
      <w:pPr>
        <w:pStyle w:val="AppendixBodyText"/>
        <w:numPr>
          <w:ilvl w:val="0"/>
          <w:numId w:val="32"/>
        </w:numPr>
        <w:spacing w:afterLines="50" w:after="120"/>
        <w:rPr>
          <w:rFonts w:ascii="Tahoma" w:hAnsi="Tahoma" w:cs="Tahoma"/>
        </w:rPr>
      </w:pPr>
      <w:r w:rsidRPr="00AC2F34">
        <w:rPr>
          <w:rFonts w:ascii="Tahoma" w:hAnsi="Tahoma" w:cs="Tahoma"/>
          <w:bCs/>
          <w:sz w:val="18"/>
          <w:szCs w:val="18"/>
        </w:rPr>
        <w:t>Coupons moeten worden ingezet gedurende de looptijd van de Software Assurance dekking.</w:t>
      </w:r>
    </w:p>
    <w:p w14:paraId="155650CA" w14:textId="77777777" w:rsidR="009D26EE" w:rsidRPr="00AC2F34" w:rsidRDefault="009D26EE" w:rsidP="00387C06">
      <w:pPr>
        <w:pStyle w:val="AppendixBodyText"/>
        <w:numPr>
          <w:ilvl w:val="0"/>
          <w:numId w:val="32"/>
        </w:numPr>
        <w:spacing w:afterLines="50" w:after="120"/>
        <w:rPr>
          <w:rFonts w:ascii="Tahoma" w:hAnsi="Tahoma" w:cs="Tahoma"/>
        </w:rPr>
      </w:pPr>
      <w:r w:rsidRPr="00AC2F34">
        <w:rPr>
          <w:rFonts w:ascii="Tahoma" w:hAnsi="Tahoma" w:cs="Tahoma"/>
          <w:bCs/>
          <w:sz w:val="18"/>
          <w:szCs w:val="18"/>
        </w:rPr>
        <w:t>De geldigheid van een coupon vervalt 180 dagen na de datum waarop de coupon is toegewezen, onafhankelijk van de vervaldatum van de Software Assurance dekking. Alle diensten moeten zijn uitgevoerd (training gevolgd en coupons verzilverd) voor de vervaldatum van de coupons. Coupons die vervallen voordat de Software Assurance dekking vervalt, worden weer toegevoegd aan de verzameling beschikbare Trainingscoupondagen.</w:t>
      </w:r>
    </w:p>
    <w:p w14:paraId="155650CB" w14:textId="77777777" w:rsidR="00982A40" w:rsidRPr="00AC2F34" w:rsidRDefault="00982A40" w:rsidP="00387C06">
      <w:pPr>
        <w:numPr>
          <w:ilvl w:val="0"/>
          <w:numId w:val="32"/>
        </w:numPr>
        <w:spacing w:afterLines="50" w:after="120"/>
        <w:rPr>
          <w:rFonts w:cs="Tahoma"/>
        </w:rPr>
      </w:pPr>
      <w:r w:rsidRPr="00AC2F34">
        <w:rPr>
          <w:rFonts w:cs="Tahoma"/>
          <w:bCs/>
          <w:szCs w:val="18"/>
        </w:rPr>
        <w:t>Met uitzondering van Demonstratiesessies, is één Trainingscoupondag gelijk aan één trainingssessiedag.</w:t>
      </w:r>
      <w:r w:rsidR="00AB728B" w:rsidRPr="00AC2F34">
        <w:rPr>
          <w:rFonts w:cs="Tahoma"/>
          <w:bCs/>
          <w:szCs w:val="18"/>
        </w:rPr>
        <w:t xml:space="preserve"> </w:t>
      </w:r>
      <w:r w:rsidRPr="00AC2F34">
        <w:rPr>
          <w:rFonts w:cs="Tahoma"/>
          <w:bCs/>
          <w:szCs w:val="18"/>
        </w:rPr>
        <w:t>Voor Demonstratiesessies komt één Trainingscoupondag overeen met één Demonstratiesessie.</w:t>
      </w:r>
    </w:p>
    <w:p w14:paraId="155650CC" w14:textId="77777777" w:rsidR="00982A40" w:rsidRPr="009D4A86" w:rsidRDefault="00982A40" w:rsidP="00387C06">
      <w:pPr>
        <w:numPr>
          <w:ilvl w:val="0"/>
          <w:numId w:val="32"/>
        </w:numPr>
        <w:spacing w:afterLines="50" w:after="120"/>
        <w:rPr>
          <w:rFonts w:cs="Tahoma"/>
          <w:lang w:val="de-DE"/>
        </w:rPr>
      </w:pPr>
      <w:r w:rsidRPr="009D4A86">
        <w:rPr>
          <w:rFonts w:cs="Tahoma"/>
          <w:bCs/>
          <w:szCs w:val="18"/>
          <w:lang w:val="de-DE"/>
        </w:rPr>
        <w:t>Klanten moeten Trainingscoupons verzilveren voor sets van vier of meer Demonstratiesessies.</w:t>
      </w:r>
    </w:p>
    <w:p w14:paraId="155650CD" w14:textId="77777777" w:rsidR="00982A40" w:rsidRPr="009D4A86" w:rsidRDefault="00982A40" w:rsidP="00387C06">
      <w:pPr>
        <w:numPr>
          <w:ilvl w:val="0"/>
          <w:numId w:val="32"/>
        </w:numPr>
        <w:spacing w:afterLines="50" w:after="120"/>
        <w:rPr>
          <w:rFonts w:cs="Tahoma"/>
          <w:lang w:val="de-DE"/>
        </w:rPr>
      </w:pPr>
      <w:r w:rsidRPr="009D4A86">
        <w:rPr>
          <w:rFonts w:cs="Tahoma"/>
          <w:bCs/>
          <w:szCs w:val="18"/>
          <w:lang w:val="de-DE"/>
        </w:rPr>
        <w:t>Trainingscoupons die worden verzilverd voor Demonstratiesessies zijn, in tegenstelling tot Trainingscoupons die worden gebruikt voor andere trainingssessies, niet beperkt tot een enkele persoon.</w:t>
      </w:r>
    </w:p>
    <w:p w14:paraId="155650CE" w14:textId="77777777" w:rsidR="009D26EE" w:rsidRPr="009D4A86" w:rsidRDefault="009D26EE" w:rsidP="00387C06">
      <w:pPr>
        <w:pStyle w:val="AppendixBodyText"/>
        <w:numPr>
          <w:ilvl w:val="0"/>
          <w:numId w:val="32"/>
        </w:numPr>
        <w:spacing w:afterLines="50" w:after="120"/>
        <w:rPr>
          <w:rFonts w:ascii="Tahoma" w:hAnsi="Tahoma" w:cs="Tahoma"/>
          <w:lang w:val="de-DE"/>
        </w:rPr>
      </w:pPr>
      <w:r w:rsidRPr="009D4A86">
        <w:rPr>
          <w:rFonts w:ascii="Tahoma" w:hAnsi="Tahoma" w:cs="Tahoma"/>
          <w:bCs/>
          <w:sz w:val="18"/>
          <w:szCs w:val="18"/>
          <w:lang w:val="de-DE"/>
        </w:rPr>
        <w:t xml:space="preserve">Coupons kunnen worden gebruikt voor het reserveren van een training, maar slechts bij één gekwalificeerde Microsoft Learning Partner tegelijk. </w:t>
      </w:r>
    </w:p>
    <w:p w14:paraId="155650CF" w14:textId="77777777" w:rsidR="009D26EE" w:rsidRPr="009D4A86" w:rsidRDefault="009D26EE" w:rsidP="00387C06">
      <w:pPr>
        <w:pStyle w:val="AppendixBodyText"/>
        <w:numPr>
          <w:ilvl w:val="0"/>
          <w:numId w:val="32"/>
        </w:numPr>
        <w:spacing w:afterLines="50" w:after="120"/>
        <w:rPr>
          <w:rFonts w:ascii="Tahoma" w:hAnsi="Tahoma" w:cs="Tahoma"/>
          <w:sz w:val="18"/>
          <w:szCs w:val="18"/>
          <w:lang w:val="de-DE"/>
        </w:rPr>
      </w:pPr>
      <w:r w:rsidRPr="009D4A86">
        <w:rPr>
          <w:rFonts w:ascii="Tahoma" w:hAnsi="Tahoma" w:cs="Tahoma"/>
          <w:bCs/>
          <w:sz w:val="18"/>
          <w:szCs w:val="18"/>
          <w:lang w:val="de-DE"/>
        </w:rPr>
        <w:t>De Microsoft Learning Partner behoudt zich het recht voor een cursus te annuleren in overeenstemming met het plaatselijke annuleringsbeleid.</w:t>
      </w:r>
    </w:p>
    <w:p w14:paraId="155650D0" w14:textId="77777777" w:rsidR="009D26EE" w:rsidRPr="00AC2F34" w:rsidRDefault="009D26EE" w:rsidP="00387C06">
      <w:pPr>
        <w:pStyle w:val="AppendixBodyText"/>
        <w:numPr>
          <w:ilvl w:val="0"/>
          <w:numId w:val="32"/>
        </w:numPr>
        <w:spacing w:afterLines="50" w:after="120"/>
        <w:rPr>
          <w:rFonts w:ascii="Tahoma" w:hAnsi="Tahoma" w:cs="Tahoma"/>
          <w:sz w:val="18"/>
          <w:szCs w:val="18"/>
        </w:rPr>
      </w:pPr>
      <w:r w:rsidRPr="009D4A86">
        <w:rPr>
          <w:rFonts w:ascii="Tahoma" w:hAnsi="Tahoma" w:cs="Tahoma"/>
          <w:bCs/>
          <w:sz w:val="18"/>
          <w:szCs w:val="18"/>
          <w:lang w:val="de-DE"/>
        </w:rPr>
        <w:t xml:space="preserve">Coupons zijn alleen geldig bij deelnemende Microsoft Learning Partners. Ze kunnen wereldwijd bij elke gekwalificeerde Microsoft Learning Partner worden gebruikt. </w:t>
      </w:r>
      <w:r w:rsidRPr="00AC2F34">
        <w:rPr>
          <w:rFonts w:ascii="Tahoma" w:hAnsi="Tahoma" w:cs="Tahoma"/>
          <w:bCs/>
          <w:sz w:val="18"/>
          <w:szCs w:val="18"/>
        </w:rPr>
        <w:t>Deelname kan wisselen.</w:t>
      </w:r>
    </w:p>
    <w:p w14:paraId="155650D1" w14:textId="77777777" w:rsidR="009D26EE" w:rsidRPr="009D4A86" w:rsidRDefault="009D26EE" w:rsidP="00387C06">
      <w:pPr>
        <w:pStyle w:val="AppendixBodyText"/>
        <w:numPr>
          <w:ilvl w:val="0"/>
          <w:numId w:val="32"/>
        </w:numPr>
        <w:spacing w:afterLines="50" w:after="120"/>
        <w:rPr>
          <w:rFonts w:ascii="Tahoma" w:hAnsi="Tahoma" w:cs="Tahoma"/>
          <w:sz w:val="18"/>
          <w:szCs w:val="18"/>
        </w:rPr>
      </w:pPr>
      <w:r w:rsidRPr="009D4A86">
        <w:rPr>
          <w:rFonts w:ascii="Tahoma" w:hAnsi="Tahoma" w:cs="Tahoma"/>
          <w:bCs/>
          <w:sz w:val="18"/>
          <w:szCs w:val="18"/>
        </w:rPr>
        <w:t>Klanten dienen de Microsoft Learning Partner voor het einde van de cursus te voorzien van de gegevens van de coupons die ze willen verzilveren om de coupons als betaling voor de cursus te</w:t>
      </w:r>
      <w:r w:rsidR="00197E03" w:rsidRPr="009D4A86">
        <w:rPr>
          <w:rFonts w:ascii="Tahoma" w:hAnsi="Tahoma" w:cs="Tahoma"/>
          <w:bCs/>
          <w:sz w:val="18"/>
          <w:szCs w:val="18"/>
        </w:rPr>
        <w:t> </w:t>
      </w:r>
      <w:r w:rsidRPr="009D4A86">
        <w:rPr>
          <w:rFonts w:ascii="Tahoma" w:hAnsi="Tahoma" w:cs="Tahoma"/>
          <w:bCs/>
          <w:sz w:val="18"/>
          <w:szCs w:val="18"/>
        </w:rPr>
        <w:t>kunnen gebruiken.</w:t>
      </w:r>
      <w:r w:rsidR="00AB728B" w:rsidRPr="009D4A86">
        <w:rPr>
          <w:rFonts w:ascii="Tahoma" w:hAnsi="Tahoma" w:cs="Tahoma"/>
          <w:bCs/>
          <w:sz w:val="18"/>
          <w:szCs w:val="18"/>
        </w:rPr>
        <w:t xml:space="preserve"> </w:t>
      </w:r>
    </w:p>
    <w:p w14:paraId="155650D2" w14:textId="77777777" w:rsidR="009D26EE" w:rsidRPr="00AC2F34" w:rsidRDefault="009D26EE" w:rsidP="00387C06">
      <w:pPr>
        <w:pStyle w:val="AppendixBodyText"/>
        <w:numPr>
          <w:ilvl w:val="0"/>
          <w:numId w:val="32"/>
        </w:numPr>
        <w:spacing w:afterLines="50" w:after="120"/>
        <w:rPr>
          <w:rFonts w:ascii="Tahoma" w:hAnsi="Tahoma" w:cs="Tahoma"/>
        </w:rPr>
      </w:pPr>
      <w:r w:rsidRPr="00AC2F34">
        <w:rPr>
          <w:rFonts w:ascii="Tahoma" w:hAnsi="Tahoma" w:cs="Tahoma"/>
          <w:bCs/>
          <w:sz w:val="18"/>
          <w:szCs w:val="18"/>
        </w:rPr>
        <w:t>Microsoft is niet aansprakelijk voor verloren, gestolen, kwijtgeraakte of verkeerd gebruikte coupons.</w:t>
      </w:r>
    </w:p>
    <w:p w14:paraId="155650D3" w14:textId="77777777" w:rsidR="009D26EE" w:rsidRPr="00AC2F34" w:rsidRDefault="009D26EE" w:rsidP="00387C06">
      <w:pPr>
        <w:pStyle w:val="AppendixBodyText"/>
        <w:numPr>
          <w:ilvl w:val="0"/>
          <w:numId w:val="32"/>
        </w:numPr>
        <w:spacing w:afterLines="50" w:after="120"/>
        <w:rPr>
          <w:rFonts w:ascii="Tahoma" w:hAnsi="Tahoma" w:cs="Tahoma"/>
        </w:rPr>
      </w:pPr>
      <w:r w:rsidRPr="00AC2F34">
        <w:rPr>
          <w:rFonts w:ascii="Tahoma" w:hAnsi="Tahoma" w:cs="Tahoma"/>
          <w:bCs/>
          <w:sz w:val="18"/>
          <w:szCs w:val="18"/>
        </w:rPr>
        <w:t>Een afname van het aantal kwalificerende licenties waarvoor Software Assurance is afgenomen als</w:t>
      </w:r>
      <w:r w:rsidR="00197E03" w:rsidRPr="00AC2F34">
        <w:rPr>
          <w:rFonts w:ascii="Tahoma" w:hAnsi="Tahoma" w:cs="Tahoma"/>
          <w:bCs/>
          <w:sz w:val="18"/>
          <w:szCs w:val="18"/>
        </w:rPr>
        <w:t> </w:t>
      </w:r>
      <w:r w:rsidRPr="00AC2F34">
        <w:rPr>
          <w:rFonts w:ascii="Tahoma" w:hAnsi="Tahoma" w:cs="Tahoma"/>
          <w:bCs/>
          <w:sz w:val="18"/>
          <w:szCs w:val="18"/>
        </w:rPr>
        <w:t>gevolg van retouren of andere factuuraanpassingen, waar toegestaan, kunnen het serviceniveau voor Trainingscoupons waarop de klant recht heeft verlagen.</w:t>
      </w:r>
    </w:p>
    <w:p w14:paraId="155650D4" w14:textId="77777777" w:rsidR="009D26EE" w:rsidRPr="009D4A86" w:rsidRDefault="009D26EE" w:rsidP="00387C06">
      <w:pPr>
        <w:pStyle w:val="AppendixBodyText"/>
        <w:numPr>
          <w:ilvl w:val="0"/>
          <w:numId w:val="32"/>
        </w:numPr>
        <w:spacing w:afterLines="50" w:after="120"/>
        <w:rPr>
          <w:rFonts w:ascii="Tahoma" w:hAnsi="Tahoma" w:cs="Tahoma"/>
          <w:lang w:val="de-DE"/>
        </w:rPr>
      </w:pPr>
      <w:r w:rsidRPr="009D4A86">
        <w:rPr>
          <w:rFonts w:ascii="Tahoma" w:hAnsi="Tahoma" w:cs="Tahoma"/>
          <w:bCs/>
          <w:sz w:val="18"/>
          <w:szCs w:val="18"/>
          <w:lang w:val="de-DE"/>
        </w:rPr>
        <w:t>Coupons kunnen alleen worden verzilverd door de klant die recht heeft op de voorziening.</w:t>
      </w:r>
    </w:p>
    <w:p w14:paraId="155650D5" w14:textId="77777777" w:rsidR="009D26EE" w:rsidRPr="009D4A86" w:rsidRDefault="009D26EE" w:rsidP="00387C06">
      <w:pPr>
        <w:pStyle w:val="AppendixBodyText"/>
        <w:numPr>
          <w:ilvl w:val="0"/>
          <w:numId w:val="32"/>
        </w:numPr>
        <w:spacing w:afterLines="50" w:after="120"/>
        <w:rPr>
          <w:rFonts w:ascii="Tahoma" w:hAnsi="Tahoma" w:cs="Tahoma"/>
          <w:lang w:val="de-DE"/>
        </w:rPr>
      </w:pPr>
      <w:r w:rsidRPr="009D4A86">
        <w:rPr>
          <w:rFonts w:ascii="Tahoma" w:hAnsi="Tahoma" w:cs="Tahoma"/>
          <w:bCs/>
          <w:sz w:val="18"/>
          <w:szCs w:val="18"/>
          <w:lang w:val="de-DE"/>
        </w:rPr>
        <w:t>De diensten die tegen inlevering van een coupon worden geleverd, worden uitgevoerd in het kader van een overeenkomst tussen de Klant en de Gekwalificeerde Provider; Microsoft is niet aansprakelijkheden voor werk of verzuim van de Gekwalificeerde Provider in verband met de diensten.</w:t>
      </w:r>
    </w:p>
    <w:p w14:paraId="155650D6" w14:textId="77777777" w:rsidR="009D26EE" w:rsidRPr="009D4A86" w:rsidRDefault="009D26EE" w:rsidP="00387C06">
      <w:pPr>
        <w:pStyle w:val="AppendixBodyText"/>
        <w:numPr>
          <w:ilvl w:val="0"/>
          <w:numId w:val="32"/>
        </w:numPr>
        <w:spacing w:afterLines="50" w:after="120"/>
        <w:rPr>
          <w:rFonts w:ascii="Tahoma" w:hAnsi="Tahoma" w:cs="Tahoma"/>
          <w:lang w:val="de-DE"/>
        </w:rPr>
      </w:pPr>
      <w:r w:rsidRPr="009D4A86">
        <w:rPr>
          <w:rFonts w:ascii="Tahoma" w:hAnsi="Tahoma" w:cs="Tahoma"/>
          <w:bCs/>
          <w:sz w:val="18"/>
          <w:szCs w:val="18"/>
          <w:lang w:val="de-DE"/>
        </w:rPr>
        <w:t>In de bovenstaande tabel worden de trainingscredits vermeld die worden verleend op grond van een Enrollment of overeenkomst voor drie volle jaren.</w:t>
      </w:r>
      <w:r w:rsidR="00AB728B" w:rsidRPr="009D4A86">
        <w:rPr>
          <w:rFonts w:ascii="Tahoma" w:hAnsi="Tahoma" w:cs="Tahoma"/>
          <w:bCs/>
          <w:sz w:val="18"/>
          <w:szCs w:val="18"/>
          <w:lang w:val="de-DE"/>
        </w:rPr>
        <w:t xml:space="preserve"> </w:t>
      </w:r>
      <w:r w:rsidRPr="009D4A86">
        <w:rPr>
          <w:rFonts w:ascii="Tahoma" w:hAnsi="Tahoma" w:cs="Tahoma"/>
          <w:bCs/>
          <w:sz w:val="18"/>
          <w:szCs w:val="18"/>
          <w:lang w:val="de-DE"/>
        </w:rPr>
        <w:t>Klanten die Software Assurance dekking voor één jaar aanschaffen, ontvangen een derde van het vermelde aantal trainingscredits.</w:t>
      </w:r>
      <w:r w:rsidR="00AB728B" w:rsidRPr="009D4A86">
        <w:rPr>
          <w:rFonts w:ascii="Tahoma" w:hAnsi="Tahoma" w:cs="Tahoma"/>
          <w:bCs/>
          <w:sz w:val="18"/>
          <w:szCs w:val="18"/>
          <w:lang w:val="de-DE"/>
        </w:rPr>
        <w:t xml:space="preserve"> </w:t>
      </w:r>
      <w:r w:rsidRPr="009D4A86">
        <w:rPr>
          <w:rFonts w:ascii="Tahoma" w:hAnsi="Tahoma" w:cs="Tahoma"/>
          <w:bCs/>
          <w:sz w:val="18"/>
          <w:szCs w:val="18"/>
          <w:lang w:val="de-DE"/>
        </w:rPr>
        <w:t>Klanten die Software Assurance dekking voor twee jaar aanschaffen, ontvangen twee derde van het vermelde aantal trainingscredits.</w:t>
      </w:r>
    </w:p>
    <w:p w14:paraId="155650D7" w14:textId="77777777" w:rsidR="00023FE7" w:rsidRPr="009D4A86" w:rsidRDefault="00023FE7">
      <w:pPr>
        <w:pStyle w:val="Heading3"/>
        <w:rPr>
          <w:rFonts w:ascii="Tahoma" w:hAnsi="Tahoma" w:cs="Tahoma"/>
          <w:lang w:val="de-DE"/>
        </w:rPr>
      </w:pPr>
      <w:bookmarkStart w:id="817" w:name="_Toc336338234"/>
      <w:bookmarkStart w:id="818" w:name="_Toc343596580"/>
      <w:r w:rsidRPr="009D4A86">
        <w:rPr>
          <w:rFonts w:ascii="Tahoma" w:hAnsi="Tahoma" w:cs="Tahoma"/>
          <w:lang w:val="de-DE"/>
        </w:rPr>
        <w:lastRenderedPageBreak/>
        <w:t>E-Learning</w:t>
      </w:r>
      <w:bookmarkEnd w:id="817"/>
      <w:bookmarkEnd w:id="818"/>
    </w:p>
    <w:p w14:paraId="155650D8" w14:textId="77777777" w:rsidR="00023FE7" w:rsidRPr="009D4A86" w:rsidRDefault="00023FE7" w:rsidP="00197E03">
      <w:pPr>
        <w:spacing w:line="216" w:lineRule="auto"/>
        <w:rPr>
          <w:rFonts w:cs="Tahoma"/>
          <w:lang w:val="de-DE"/>
        </w:rPr>
      </w:pPr>
    </w:p>
    <w:p w14:paraId="155650D9" w14:textId="77777777" w:rsidR="00324479" w:rsidRPr="009D4A86" w:rsidRDefault="00324479" w:rsidP="00026170">
      <w:pPr>
        <w:tabs>
          <w:tab w:val="num" w:pos="360"/>
        </w:tabs>
        <w:rPr>
          <w:rFonts w:cs="Tahoma"/>
          <w:lang w:val="de-DE"/>
        </w:rPr>
      </w:pPr>
      <w:r w:rsidRPr="009D4A86">
        <w:rPr>
          <w:rFonts w:cs="Tahoma"/>
          <w:b/>
          <w:szCs w:val="18"/>
          <w:lang w:val="de-DE"/>
        </w:rPr>
        <w:t>In aanmerking komende Software Assurance-klanten:</w:t>
      </w:r>
      <w:r w:rsidRPr="009D4A86">
        <w:rPr>
          <w:rFonts w:cs="Tahoma"/>
          <w:szCs w:val="18"/>
          <w:lang w:val="de-DE"/>
        </w:rPr>
        <w:t xml:space="preserve"> Klanten met Software Assurance voor kwalificerende producten uit de productgroep Toepassingen, Systeem of Server komen gedurende de looptijd van hun Software Assurance dekking in aanmerking voor de corresponderende E-Learning voorziening voor Toepassingen, Systemen of</w:t>
      </w:r>
      <w:r w:rsidR="00026170" w:rsidRPr="009D4A86">
        <w:rPr>
          <w:rFonts w:cs="Tahoma"/>
          <w:szCs w:val="18"/>
          <w:lang w:val="de-DE"/>
        </w:rPr>
        <w:t> </w:t>
      </w:r>
      <w:r w:rsidRPr="009D4A86">
        <w:rPr>
          <w:rFonts w:cs="Tahoma"/>
          <w:szCs w:val="18"/>
          <w:lang w:val="de-DE"/>
        </w:rPr>
        <w:t xml:space="preserve">Servers. </w:t>
      </w:r>
    </w:p>
    <w:p w14:paraId="155650DA" w14:textId="77777777" w:rsidR="00324479" w:rsidRPr="009D4A86" w:rsidRDefault="00324479" w:rsidP="00197E03">
      <w:pPr>
        <w:tabs>
          <w:tab w:val="num" w:pos="360"/>
        </w:tabs>
        <w:spacing w:line="216" w:lineRule="auto"/>
        <w:rPr>
          <w:rFonts w:cs="Tahoma"/>
          <w:lang w:val="de-DE"/>
        </w:rPr>
      </w:pPr>
    </w:p>
    <w:p w14:paraId="155650DB" w14:textId="77777777" w:rsidR="00324479" w:rsidRPr="009D4A86" w:rsidRDefault="00324479" w:rsidP="002D25C8">
      <w:pPr>
        <w:tabs>
          <w:tab w:val="num" w:pos="360"/>
        </w:tabs>
        <w:rPr>
          <w:rFonts w:cs="Tahoma"/>
          <w:lang w:val="de-DE"/>
        </w:rPr>
      </w:pPr>
      <w:r w:rsidRPr="009D4A86">
        <w:rPr>
          <w:rFonts w:cs="Tahoma"/>
          <w:b/>
          <w:szCs w:val="18"/>
          <w:lang w:val="de-DE"/>
        </w:rPr>
        <w:t>In aanmerking komende Online Diensten Benefits-klanten:</w:t>
      </w:r>
      <w:r w:rsidRPr="009D4A86">
        <w:rPr>
          <w:rFonts w:cs="Tahoma"/>
          <w:szCs w:val="18"/>
          <w:lang w:val="de-DE"/>
        </w:rPr>
        <w:t xml:space="preserve"> Klanten met Windows Intune (per Apparaat) komen in aanmerking voor het gebruik van de voorziening E-Learning voor Systemen gedurende de looptijd van hun enrollment.</w:t>
      </w:r>
      <w:r w:rsidR="00AB728B" w:rsidRPr="009D4A86">
        <w:rPr>
          <w:rFonts w:cs="Tahoma"/>
          <w:szCs w:val="18"/>
          <w:lang w:val="de-DE"/>
        </w:rPr>
        <w:t xml:space="preserve"> </w:t>
      </w:r>
      <w:r w:rsidRPr="009D4A86">
        <w:rPr>
          <w:rFonts w:cs="Tahoma"/>
          <w:szCs w:val="18"/>
          <w:lang w:val="de-DE"/>
        </w:rPr>
        <w:t xml:space="preserve">En klanten met Office 365 komen in aanmerking voor het gebruik van de voorziening E-Learning voor Toepassingen gedurende de looptijd van hun enrollment. </w:t>
      </w:r>
    </w:p>
    <w:p w14:paraId="155650DC" w14:textId="77777777" w:rsidR="00324479" w:rsidRPr="009D4A86" w:rsidRDefault="00324479" w:rsidP="00197E03">
      <w:pPr>
        <w:tabs>
          <w:tab w:val="num" w:pos="360"/>
        </w:tabs>
        <w:spacing w:line="216" w:lineRule="auto"/>
        <w:rPr>
          <w:rFonts w:cs="Tahoma"/>
          <w:lang w:val="de-DE"/>
        </w:rPr>
      </w:pPr>
    </w:p>
    <w:p w14:paraId="155650DD" w14:textId="77777777" w:rsidR="00324479" w:rsidRPr="009D4A86" w:rsidRDefault="00324479" w:rsidP="002D25C8">
      <w:pPr>
        <w:rPr>
          <w:rFonts w:cs="Tahoma"/>
          <w:lang w:val="de-DE"/>
        </w:rPr>
      </w:pPr>
      <w:r w:rsidRPr="009D4A86">
        <w:rPr>
          <w:rFonts w:cs="Tahoma"/>
          <w:szCs w:val="18"/>
          <w:lang w:val="de-DE"/>
        </w:rPr>
        <w:t>Klanten die hiervoor in aanmerking komen, ontvangen één toegangscode (voor Toepassingen, Systemen, Servers, Windows Intune (per Apparaat) en Office 365) per kwalificerende enrollment/overeenkomst.</w:t>
      </w:r>
      <w:r w:rsidR="00AB728B" w:rsidRPr="009D4A86">
        <w:rPr>
          <w:rFonts w:cs="Tahoma"/>
          <w:szCs w:val="18"/>
          <w:lang w:val="de-DE"/>
        </w:rPr>
        <w:t xml:space="preserve"> </w:t>
      </w:r>
      <w:r w:rsidRPr="009D4A86">
        <w:rPr>
          <w:rFonts w:cs="Tahoma"/>
          <w:szCs w:val="18"/>
          <w:lang w:val="de-DE"/>
        </w:rPr>
        <w:t>Klanten kunnen daarnaast E-Learning-bestanden (voor Toepassingen en Systemen) die voldoen aan SCORM, downloaden vanaf VLSC om deze te importeren in hun Learning Management System (LMS).</w:t>
      </w:r>
      <w:r w:rsidR="00AB728B" w:rsidRPr="009D4A86">
        <w:rPr>
          <w:rFonts w:cs="Tahoma"/>
          <w:szCs w:val="18"/>
          <w:lang w:val="de-DE"/>
        </w:rPr>
        <w:t xml:space="preserve"> </w:t>
      </w:r>
      <w:r w:rsidRPr="009D4A86">
        <w:rPr>
          <w:rFonts w:cs="Tahoma"/>
          <w:szCs w:val="18"/>
          <w:lang w:val="de-DE"/>
        </w:rPr>
        <w:t>Voor het downloaden van bestanden van VLSC is geen toegangscode vereist. Klanten met een Enterprise of Select Overeenkomst kunnen het SCORM-materiaal (voor Toepassingen en Systemen) verkrijgen via download of op dvd. Klanten met een Open of Open Value Overeenkomst kunnen het SCORM-materiaal (voor Toepassingen en Systemen) alleen op dvd verkrijgen.</w:t>
      </w:r>
    </w:p>
    <w:p w14:paraId="155650DE" w14:textId="77777777" w:rsidR="00324479" w:rsidRPr="009D4A86" w:rsidRDefault="00324479" w:rsidP="00197E03">
      <w:pPr>
        <w:spacing w:line="216" w:lineRule="auto"/>
        <w:rPr>
          <w:rFonts w:cs="Tahoma"/>
          <w:lang w:val="de-DE"/>
        </w:rPr>
      </w:pPr>
    </w:p>
    <w:p w14:paraId="155650DF" w14:textId="77777777" w:rsidR="00324479" w:rsidRPr="009D4A86" w:rsidRDefault="00324479" w:rsidP="002D25C8">
      <w:pPr>
        <w:rPr>
          <w:rFonts w:cs="Tahoma"/>
          <w:lang w:val="nb-NO"/>
        </w:rPr>
      </w:pPr>
      <w:r w:rsidRPr="009D4A86">
        <w:rPr>
          <w:rFonts w:cs="Tahoma"/>
          <w:szCs w:val="18"/>
          <w:lang w:val="de-DE"/>
        </w:rPr>
        <w:t>Het maximum aantal gebruikers waarvoor de klant de E-Learning-training mag gebruiken is gelijk aan het aantal gelicentieerde exemplaren van kwalificerende producten dat de klant voor Software Assurance heeft geregistreerd of abonnementen van Windows Intune- (per Apparaat) of Office 365-suites dat is aangekocht. De klant moet voor elke kwalificerende licentie één gebruiker aanwijzen.</w:t>
      </w:r>
      <w:r w:rsidR="00AB728B" w:rsidRPr="009D4A86">
        <w:rPr>
          <w:rFonts w:cs="Tahoma"/>
          <w:szCs w:val="18"/>
          <w:lang w:val="de-DE"/>
        </w:rPr>
        <w:t xml:space="preserve"> </w:t>
      </w:r>
      <w:r w:rsidRPr="009D4A86">
        <w:rPr>
          <w:rFonts w:cs="Tahoma"/>
          <w:szCs w:val="18"/>
          <w:lang w:val="nb-NO"/>
        </w:rPr>
        <w:t>Toegang kan niet worden overgedragen van de ene gebruiker naar de andere.</w:t>
      </w:r>
      <w:r w:rsidR="00AB728B" w:rsidRPr="009D4A86">
        <w:rPr>
          <w:rFonts w:cs="Tahoma"/>
          <w:szCs w:val="18"/>
          <w:lang w:val="nb-NO"/>
        </w:rPr>
        <w:t xml:space="preserve"> </w:t>
      </w:r>
      <w:r w:rsidRPr="009D4A86">
        <w:rPr>
          <w:rFonts w:cs="Tahoma"/>
          <w:szCs w:val="18"/>
          <w:lang w:val="nb-NO"/>
        </w:rPr>
        <w:t>Vanaf het moment dat een cursus wordt gestart, heeft elke gekwalificeerde gebruiker maximaal 12 maanden om de cursus te voltooien alvorens de toegang wordt beëindigd, op voorwaarde dat de cursus wordt gestart voordat de Software Assurance dekking of abonnementslicentie afloopt.</w:t>
      </w:r>
    </w:p>
    <w:p w14:paraId="155650E0" w14:textId="77777777" w:rsidR="00324479" w:rsidRPr="009D4A86" w:rsidRDefault="00324479" w:rsidP="00197E03">
      <w:pPr>
        <w:tabs>
          <w:tab w:val="num" w:pos="360"/>
        </w:tabs>
        <w:spacing w:line="216" w:lineRule="auto"/>
        <w:rPr>
          <w:rFonts w:cs="Tahoma"/>
          <w:lang w:val="nb-NO"/>
        </w:rPr>
      </w:pPr>
    </w:p>
    <w:p w14:paraId="155650E1" w14:textId="77777777" w:rsidR="00324479" w:rsidRPr="009D4A86" w:rsidRDefault="00324479" w:rsidP="002D25C8">
      <w:pPr>
        <w:tabs>
          <w:tab w:val="num" w:pos="0"/>
        </w:tabs>
        <w:rPr>
          <w:rFonts w:cs="Tahoma"/>
          <w:lang w:val="nb-NO"/>
        </w:rPr>
      </w:pPr>
      <w:r w:rsidRPr="009D4A86">
        <w:rPr>
          <w:rFonts w:cs="Tahoma"/>
          <w:szCs w:val="18"/>
          <w:lang w:val="nb-NO"/>
        </w:rPr>
        <w:t xml:space="preserve">Klanten die hiervoor in aanmerking komen, kunnen E-Learning kits aanschaffen bij een regionaal fulfillment center als de online optie niet voldoet. </w:t>
      </w:r>
    </w:p>
    <w:p w14:paraId="155650E2" w14:textId="77777777" w:rsidR="00324479" w:rsidRPr="009D4A86" w:rsidRDefault="00324479" w:rsidP="002D25C8">
      <w:pPr>
        <w:tabs>
          <w:tab w:val="num" w:pos="0"/>
        </w:tabs>
        <w:rPr>
          <w:rFonts w:cs="Tahoma"/>
          <w:lang w:val="nb-NO"/>
        </w:rPr>
      </w:pPr>
      <w:r w:rsidRPr="009D4A86">
        <w:rPr>
          <w:rFonts w:cs="Tahoma"/>
          <w:szCs w:val="18"/>
          <w:lang w:val="nb-NO"/>
        </w:rPr>
        <w:t>Op de implementatie en het gebruik van de E-Learning cursussen door de klant zijn de voorwaarden van hun licentieovereenkomst van toepassing.</w:t>
      </w:r>
      <w:r w:rsidR="00AB728B" w:rsidRPr="009D4A86">
        <w:rPr>
          <w:rFonts w:cs="Tahoma"/>
          <w:szCs w:val="18"/>
          <w:lang w:val="nb-NO"/>
        </w:rPr>
        <w:t xml:space="preserve"> </w:t>
      </w:r>
    </w:p>
    <w:p w14:paraId="155650E3" w14:textId="77777777" w:rsidR="00324479" w:rsidRPr="009D4A86" w:rsidRDefault="00324479" w:rsidP="00197E03">
      <w:pPr>
        <w:tabs>
          <w:tab w:val="num" w:pos="0"/>
        </w:tabs>
        <w:spacing w:line="216" w:lineRule="auto"/>
        <w:rPr>
          <w:rFonts w:cs="Tahoma"/>
          <w:lang w:val="nb-NO"/>
        </w:rPr>
      </w:pPr>
    </w:p>
    <w:p w14:paraId="155650E4" w14:textId="77777777" w:rsidR="00324479" w:rsidRPr="009D4A86" w:rsidRDefault="00324479" w:rsidP="002D25C8">
      <w:pPr>
        <w:rPr>
          <w:rFonts w:cs="Tahoma"/>
          <w:lang w:val="nb-NO"/>
        </w:rPr>
      </w:pPr>
      <w:r w:rsidRPr="009D4A86">
        <w:rPr>
          <w:rFonts w:cs="Tahoma"/>
          <w:b/>
          <w:szCs w:val="18"/>
          <w:lang w:val="nb-NO"/>
        </w:rPr>
        <w:t>E-Learning Toepassingen:</w:t>
      </w:r>
      <w:r w:rsidRPr="009D4A86">
        <w:rPr>
          <w:rFonts w:cs="Tahoma"/>
          <w:szCs w:val="18"/>
          <w:lang w:val="nb-NO"/>
        </w:rPr>
        <w:t xml:space="preserve"> Klanten </w:t>
      </w:r>
      <w:r w:rsidRPr="009D4A86">
        <w:rPr>
          <w:rFonts w:cs="Tahoma"/>
          <w:color w:val="000000"/>
          <w:szCs w:val="18"/>
          <w:lang w:val="nb-NO"/>
        </w:rPr>
        <w:t>met Office Pro Plus voor Office 365,</w:t>
      </w:r>
      <w:r w:rsidRPr="009D4A86">
        <w:rPr>
          <w:rFonts w:cs="Tahoma"/>
          <w:szCs w:val="18"/>
          <w:lang w:val="nb-NO"/>
        </w:rPr>
        <w:t xml:space="preserve"> Office 365-suites en Software Assurance voor kwalificerende producten uit de productgroep Toepassingen komen in aanmerking voor het gebruik van gehoste E-Learning-cursussen en SCORM-materiaal.</w:t>
      </w:r>
      <w:r w:rsidR="00AB728B" w:rsidRPr="009D4A86">
        <w:rPr>
          <w:rFonts w:cs="Tahoma"/>
          <w:szCs w:val="18"/>
          <w:lang w:val="nb-NO"/>
        </w:rPr>
        <w:t xml:space="preserve"> </w:t>
      </w:r>
    </w:p>
    <w:p w14:paraId="155650E5" w14:textId="77777777" w:rsidR="00324479" w:rsidRPr="009D4A86" w:rsidRDefault="00324479" w:rsidP="00197E03">
      <w:pPr>
        <w:spacing w:line="216" w:lineRule="auto"/>
        <w:rPr>
          <w:rFonts w:cs="Tahoma"/>
          <w:lang w:val="nb-NO"/>
        </w:rPr>
      </w:pPr>
    </w:p>
    <w:p w14:paraId="155650E6" w14:textId="77777777" w:rsidR="00324479" w:rsidRPr="009D4A86" w:rsidRDefault="00324479" w:rsidP="002D25C8">
      <w:pPr>
        <w:rPr>
          <w:rFonts w:cs="Tahoma"/>
          <w:lang w:val="nb-NO"/>
        </w:rPr>
      </w:pPr>
      <w:r w:rsidRPr="009D4A86">
        <w:rPr>
          <w:rFonts w:cs="Tahoma"/>
          <w:b/>
          <w:szCs w:val="18"/>
          <w:lang w:val="nb-NO"/>
        </w:rPr>
        <w:t>E-Learning Systemen:</w:t>
      </w:r>
      <w:r w:rsidRPr="009D4A86">
        <w:rPr>
          <w:rFonts w:cs="Tahoma"/>
          <w:szCs w:val="18"/>
          <w:lang w:val="nb-NO"/>
        </w:rPr>
        <w:t xml:space="preserve"> Klanten met Windows Intune (per Apparaat) en Software Assurance voor kwalificerende producten uit de productgroep Systemen komen in aanmerking voor het gebruik van gehoste E-Learning-cursussen en SCORM-materiaal.</w:t>
      </w:r>
      <w:r w:rsidR="00AB728B" w:rsidRPr="009D4A86">
        <w:rPr>
          <w:rFonts w:cs="Tahoma"/>
          <w:szCs w:val="18"/>
          <w:lang w:val="nb-NO"/>
        </w:rPr>
        <w:t xml:space="preserve"> </w:t>
      </w:r>
    </w:p>
    <w:p w14:paraId="155650E7" w14:textId="77777777" w:rsidR="00324479" w:rsidRPr="009D4A86" w:rsidRDefault="00324479" w:rsidP="00197E03">
      <w:pPr>
        <w:spacing w:line="216" w:lineRule="auto"/>
        <w:rPr>
          <w:rFonts w:cs="Tahoma"/>
          <w:lang w:val="nb-NO"/>
        </w:rPr>
      </w:pPr>
    </w:p>
    <w:p w14:paraId="155650E8" w14:textId="77777777" w:rsidR="00324479" w:rsidRPr="009D4A86" w:rsidRDefault="00324479" w:rsidP="002D25C8">
      <w:pPr>
        <w:rPr>
          <w:rFonts w:cs="Tahoma"/>
          <w:lang w:val="nb-NO"/>
        </w:rPr>
      </w:pPr>
      <w:r w:rsidRPr="009D4A86">
        <w:rPr>
          <w:rFonts w:cs="Tahoma"/>
          <w:b/>
          <w:szCs w:val="18"/>
          <w:lang w:val="nb-NO"/>
        </w:rPr>
        <w:t>E-Learning Servers:</w:t>
      </w:r>
      <w:r w:rsidRPr="009D4A86">
        <w:rPr>
          <w:rFonts w:cs="Tahoma"/>
          <w:szCs w:val="18"/>
          <w:lang w:val="nb-NO"/>
        </w:rPr>
        <w:t xml:space="preserve"> Klanten met Software Assurance voor kwalificerende producten uit de productgroep Server zijn gerechtigd gebruik te maken van gehoste E-Learning Server-cursussen.</w:t>
      </w:r>
      <w:r w:rsidR="00AB728B" w:rsidRPr="009D4A86">
        <w:rPr>
          <w:rFonts w:cs="Tahoma"/>
          <w:szCs w:val="18"/>
          <w:lang w:val="nb-NO"/>
        </w:rPr>
        <w:t xml:space="preserve"> </w:t>
      </w:r>
    </w:p>
    <w:p w14:paraId="155650E9" w14:textId="77777777" w:rsidR="00023FE7" w:rsidRPr="009D4A86" w:rsidRDefault="00023FE7" w:rsidP="00197E03">
      <w:pPr>
        <w:spacing w:line="216" w:lineRule="auto"/>
        <w:rPr>
          <w:rFonts w:cs="Tahoma"/>
          <w:lang w:val="nb-NO"/>
        </w:rPr>
      </w:pPr>
    </w:p>
    <w:p w14:paraId="155650EA" w14:textId="77777777" w:rsidR="00023FE7" w:rsidRPr="009D4A86" w:rsidRDefault="00023FE7" w:rsidP="002D25C8">
      <w:pPr>
        <w:pStyle w:val="Heading3"/>
        <w:rPr>
          <w:rFonts w:ascii="Tahoma" w:hAnsi="Tahoma" w:cs="Tahoma"/>
          <w:lang w:val="nb-NO"/>
        </w:rPr>
      </w:pPr>
      <w:bookmarkStart w:id="819" w:name="_Toc336338235"/>
      <w:bookmarkStart w:id="820" w:name="_Toc343596581"/>
      <w:r w:rsidRPr="009D4A86">
        <w:rPr>
          <w:rFonts w:ascii="Tahoma" w:hAnsi="Tahoma" w:cs="Tahoma"/>
          <w:lang w:val="nb-NO"/>
        </w:rPr>
        <w:t>Home Use Program</w:t>
      </w:r>
      <w:bookmarkEnd w:id="819"/>
      <w:bookmarkEnd w:id="820"/>
    </w:p>
    <w:p w14:paraId="155650EB" w14:textId="77777777" w:rsidR="00023FE7" w:rsidRPr="009D4A86" w:rsidRDefault="00023FE7" w:rsidP="00197E03">
      <w:pPr>
        <w:spacing w:line="216" w:lineRule="auto"/>
        <w:rPr>
          <w:rFonts w:cs="Tahoma"/>
          <w:lang w:val="nb-NO"/>
        </w:rPr>
      </w:pPr>
    </w:p>
    <w:p w14:paraId="155650EC" w14:textId="77777777" w:rsidR="00023FE7" w:rsidRPr="009D4A86" w:rsidRDefault="00023FE7" w:rsidP="00077905">
      <w:pPr>
        <w:pStyle w:val="AppendixBodyText"/>
        <w:spacing w:after="0"/>
        <w:rPr>
          <w:rFonts w:ascii="Tahoma" w:hAnsi="Tahoma" w:cs="Tahoma"/>
          <w:spacing w:val="-1"/>
          <w:lang w:val="de-DE"/>
        </w:rPr>
      </w:pPr>
      <w:r w:rsidRPr="009D4A86">
        <w:rPr>
          <w:rFonts w:ascii="Tahoma" w:hAnsi="Tahoma" w:cs="Tahoma"/>
          <w:spacing w:val="-1"/>
          <w:sz w:val="18"/>
          <w:szCs w:val="18"/>
          <w:lang w:val="nb-NO"/>
        </w:rPr>
        <w:t xml:space="preserve">Klanten met actieve Software Assurance dekking voor kwalificerende desktoptoepassingen zijn gerechtigd om </w:t>
      </w:r>
      <w:r w:rsidRPr="009D4A86">
        <w:rPr>
          <w:rFonts w:ascii="Tahoma" w:hAnsi="Tahoma" w:cs="Tahoma"/>
          <w:color w:val="000000"/>
          <w:spacing w:val="-1"/>
          <w:sz w:val="18"/>
          <w:szCs w:val="18"/>
          <w:lang w:val="nb-NO"/>
        </w:rPr>
        <w:t>deel te</w:t>
      </w:r>
      <w:r w:rsidR="00197E03" w:rsidRPr="009D4A86">
        <w:rPr>
          <w:rFonts w:ascii="Tahoma" w:hAnsi="Tahoma" w:cs="Tahoma"/>
          <w:color w:val="000000"/>
          <w:spacing w:val="-1"/>
          <w:sz w:val="18"/>
          <w:szCs w:val="18"/>
          <w:lang w:val="nb-NO"/>
        </w:rPr>
        <w:t> </w:t>
      </w:r>
      <w:r w:rsidRPr="009D4A86">
        <w:rPr>
          <w:rFonts w:ascii="Tahoma" w:hAnsi="Tahoma" w:cs="Tahoma"/>
          <w:color w:val="000000"/>
          <w:spacing w:val="-1"/>
          <w:sz w:val="18"/>
          <w:szCs w:val="18"/>
          <w:lang w:val="nb-NO"/>
        </w:rPr>
        <w:t>nemen aan het Home Use-programma**.</w:t>
      </w:r>
      <w:r w:rsidR="00AB728B" w:rsidRPr="009D4A86">
        <w:rPr>
          <w:rFonts w:ascii="Tahoma" w:hAnsi="Tahoma" w:cs="Tahoma"/>
          <w:color w:val="000000"/>
          <w:spacing w:val="-1"/>
          <w:sz w:val="18"/>
          <w:szCs w:val="18"/>
          <w:lang w:val="nb-NO"/>
        </w:rPr>
        <w:t xml:space="preserve"> </w:t>
      </w:r>
      <w:r w:rsidRPr="009D4A86">
        <w:rPr>
          <w:rFonts w:ascii="Tahoma" w:hAnsi="Tahoma" w:cs="Tahoma"/>
          <w:color w:val="000000"/>
          <w:spacing w:val="-1"/>
          <w:sz w:val="18"/>
          <w:szCs w:val="18"/>
          <w:lang w:val="nb-NO"/>
        </w:rPr>
        <w:t>In het kader van het Home Use-programma kunnen de werknemers van</w:t>
      </w:r>
      <w:r w:rsidR="00197E03" w:rsidRPr="009D4A86">
        <w:rPr>
          <w:rFonts w:ascii="Tahoma" w:hAnsi="Tahoma" w:cs="Tahoma"/>
          <w:color w:val="000000"/>
          <w:spacing w:val="-1"/>
          <w:sz w:val="18"/>
          <w:szCs w:val="18"/>
          <w:lang w:val="nb-NO"/>
        </w:rPr>
        <w:t> </w:t>
      </w:r>
      <w:r w:rsidRPr="009D4A86">
        <w:rPr>
          <w:rFonts w:ascii="Tahoma" w:hAnsi="Tahoma" w:cs="Tahoma"/>
          <w:color w:val="000000"/>
          <w:spacing w:val="-1"/>
          <w:sz w:val="18"/>
          <w:szCs w:val="18"/>
          <w:lang w:val="nb-NO"/>
        </w:rPr>
        <w:t>een klant, die de gebruikers zijn van de gelicentieerde gekwalificeerde toepassingen, een licentie verkrijgen voor</w:t>
      </w:r>
      <w:r w:rsidR="00197E03" w:rsidRPr="009D4A86">
        <w:rPr>
          <w:rFonts w:ascii="Tahoma" w:hAnsi="Tahoma" w:cs="Tahoma"/>
          <w:color w:val="000000"/>
          <w:spacing w:val="-1"/>
          <w:sz w:val="18"/>
          <w:szCs w:val="18"/>
          <w:lang w:val="nb-NO"/>
        </w:rPr>
        <w:t> </w:t>
      </w:r>
      <w:r w:rsidRPr="009D4A86">
        <w:rPr>
          <w:rFonts w:ascii="Tahoma" w:hAnsi="Tahoma" w:cs="Tahoma"/>
          <w:color w:val="000000"/>
          <w:spacing w:val="-1"/>
          <w:sz w:val="18"/>
          <w:szCs w:val="18"/>
          <w:lang w:val="nb-NO"/>
        </w:rPr>
        <w:t>de corresponderende software uit het Home Use-programma om deze op een computer thuis te installeren. De</w:t>
      </w:r>
      <w:r w:rsidR="00197E03" w:rsidRPr="009D4A86">
        <w:rPr>
          <w:rFonts w:ascii="Tahoma" w:hAnsi="Tahoma" w:cs="Tahoma"/>
          <w:color w:val="000000"/>
          <w:spacing w:val="-1"/>
          <w:sz w:val="18"/>
          <w:szCs w:val="18"/>
          <w:lang w:val="nb-NO"/>
        </w:rPr>
        <w:t> </w:t>
      </w:r>
      <w:r w:rsidRPr="009D4A86">
        <w:rPr>
          <w:rFonts w:ascii="Tahoma" w:hAnsi="Tahoma" w:cs="Tahoma"/>
          <w:color w:val="000000"/>
          <w:spacing w:val="-1"/>
          <w:sz w:val="18"/>
          <w:szCs w:val="18"/>
          <w:lang w:val="nb-NO"/>
        </w:rPr>
        <w:t>licentievoorwaarden voor de software staan de primaire gebruiker van de thuiscomputer toe ook een exemplaar van de software op een draagbaar apparaat te installeren en te gebruiken.</w:t>
      </w:r>
      <w:r w:rsidR="00AB728B" w:rsidRPr="009D4A86">
        <w:rPr>
          <w:rFonts w:ascii="Tahoma" w:hAnsi="Tahoma" w:cs="Tahoma"/>
          <w:color w:val="000000"/>
          <w:spacing w:val="-1"/>
          <w:sz w:val="18"/>
          <w:szCs w:val="18"/>
          <w:lang w:val="nb-NO"/>
        </w:rPr>
        <w:t xml:space="preserve"> </w:t>
      </w:r>
      <w:r w:rsidRPr="009D4A86">
        <w:rPr>
          <w:rFonts w:ascii="Tahoma" w:hAnsi="Tahoma" w:cs="Tahoma"/>
          <w:color w:val="000000"/>
          <w:spacing w:val="-1"/>
          <w:sz w:val="18"/>
          <w:szCs w:val="18"/>
          <w:lang w:val="nb-NO"/>
        </w:rPr>
        <w:t>Op voorwaarde dat werknemers eerst de</w:t>
      </w:r>
      <w:r w:rsidR="00197E03" w:rsidRPr="009D4A86">
        <w:rPr>
          <w:rFonts w:ascii="Tahoma" w:hAnsi="Tahoma" w:cs="Tahoma"/>
          <w:color w:val="000000"/>
          <w:spacing w:val="-1"/>
          <w:sz w:val="18"/>
          <w:szCs w:val="18"/>
          <w:lang w:val="nb-NO"/>
        </w:rPr>
        <w:t> </w:t>
      </w:r>
      <w:r w:rsidRPr="009D4A86">
        <w:rPr>
          <w:rFonts w:ascii="Tahoma" w:hAnsi="Tahoma" w:cs="Tahoma"/>
          <w:color w:val="000000"/>
          <w:spacing w:val="-1"/>
          <w:sz w:val="18"/>
          <w:szCs w:val="18"/>
          <w:lang w:val="nb-NO"/>
        </w:rPr>
        <w:t>desbetreffende licentiecodes voor het Home Use-programma van Microsoft verkrijgen, kunnen klanten hun werknemers toestaan de bijbehorende software voor het Home Use-programma, dat door klanten wordt verkregen op basis van hun eigen volumelicentieovereenkomst, te installeren op de computers bij werknemers thuis en draagbare apparaten op locatie bij de klant. Als een nieuwe versie wordt uitgebracht tijdens de gekwalificeerde gebruiksperiode, mogen primaire gebruikers de nieuwste versie ophalen om de huidige geïnstalleerde versie te vervangen.</w:t>
      </w:r>
      <w:r w:rsidR="00AB728B" w:rsidRPr="009D4A86">
        <w:rPr>
          <w:rFonts w:ascii="Tahoma" w:hAnsi="Tahoma" w:cs="Tahoma"/>
          <w:color w:val="000000"/>
          <w:spacing w:val="-1"/>
          <w:sz w:val="18"/>
          <w:szCs w:val="18"/>
          <w:lang w:val="nb-NO"/>
        </w:rPr>
        <w:t xml:space="preserve"> </w:t>
      </w:r>
      <w:r w:rsidRPr="009D4A86">
        <w:rPr>
          <w:rFonts w:ascii="Tahoma" w:hAnsi="Tahoma" w:cs="Tahoma"/>
          <w:color w:val="000000"/>
          <w:spacing w:val="-1"/>
          <w:sz w:val="18"/>
          <w:szCs w:val="18"/>
          <w:lang w:val="nb-NO"/>
        </w:rPr>
        <w:t>Raadpleeg</w:t>
      </w:r>
      <w:r w:rsidR="00077905" w:rsidRPr="009D4A86">
        <w:rPr>
          <w:rFonts w:ascii="Tahoma" w:hAnsi="Tahoma" w:cs="Tahoma"/>
          <w:color w:val="000000"/>
          <w:spacing w:val="-1"/>
          <w:sz w:val="18"/>
          <w:szCs w:val="18"/>
          <w:lang w:val="nb-NO"/>
        </w:rPr>
        <w:t> </w:t>
      </w:r>
      <w:r w:rsidRPr="009D4A86">
        <w:rPr>
          <w:rFonts w:ascii="Tahoma" w:hAnsi="Tahoma" w:cs="Tahoma"/>
          <w:color w:val="000000"/>
          <w:spacing w:val="-1"/>
          <w:sz w:val="18"/>
          <w:szCs w:val="18"/>
          <w:lang w:val="nb-NO"/>
        </w:rPr>
        <w:t>de tabel en de gedeelten die zijn gewijd aan afzonderlijke producten hieronder om te bepalen</w:t>
      </w:r>
      <w:r w:rsidR="00197E03" w:rsidRPr="009D4A86">
        <w:rPr>
          <w:rFonts w:ascii="Tahoma" w:hAnsi="Tahoma" w:cs="Tahoma"/>
          <w:color w:val="000000"/>
          <w:spacing w:val="-1"/>
          <w:sz w:val="18"/>
          <w:szCs w:val="18"/>
          <w:lang w:val="nb-NO"/>
        </w:rPr>
        <w:t> </w:t>
      </w:r>
      <w:r w:rsidRPr="009D4A86">
        <w:rPr>
          <w:rFonts w:ascii="Tahoma" w:hAnsi="Tahoma" w:cs="Tahoma"/>
          <w:color w:val="000000"/>
          <w:spacing w:val="-1"/>
          <w:sz w:val="18"/>
          <w:szCs w:val="18"/>
          <w:lang w:val="nb-NO"/>
        </w:rPr>
        <w:t>welke desktoptoepassingen klanten het recht geven deel te nemen aan het Home Use-programma.</w:t>
      </w:r>
      <w:r w:rsidR="00AB728B" w:rsidRPr="009D4A86">
        <w:rPr>
          <w:rFonts w:ascii="Tahoma" w:hAnsi="Tahoma" w:cs="Tahoma"/>
          <w:color w:val="000000"/>
          <w:spacing w:val="-1"/>
          <w:sz w:val="18"/>
          <w:szCs w:val="18"/>
          <w:lang w:val="nb-NO"/>
        </w:rPr>
        <w:t xml:space="preserve"> </w:t>
      </w:r>
      <w:r w:rsidRPr="009D4A86">
        <w:rPr>
          <w:rFonts w:ascii="Tahoma" w:hAnsi="Tahoma" w:cs="Tahoma"/>
          <w:color w:val="000000"/>
          <w:spacing w:val="-1"/>
          <w:sz w:val="18"/>
          <w:szCs w:val="18"/>
          <w:lang w:val="de-DE"/>
        </w:rPr>
        <w:t>De</w:t>
      </w:r>
      <w:r w:rsidR="00197E03" w:rsidRPr="009D4A86">
        <w:rPr>
          <w:rFonts w:ascii="Tahoma" w:hAnsi="Tahoma" w:cs="Tahoma"/>
          <w:color w:val="000000"/>
          <w:spacing w:val="-1"/>
          <w:sz w:val="18"/>
          <w:szCs w:val="18"/>
          <w:lang w:val="de-DE"/>
        </w:rPr>
        <w:t> </w:t>
      </w:r>
      <w:r w:rsidRPr="009D4A86">
        <w:rPr>
          <w:rFonts w:ascii="Tahoma" w:hAnsi="Tahoma" w:cs="Tahoma"/>
          <w:color w:val="000000"/>
          <w:spacing w:val="-1"/>
          <w:sz w:val="18"/>
          <w:szCs w:val="18"/>
          <w:lang w:val="de-DE"/>
        </w:rPr>
        <w:t>desktoptoepassingen die beschikbaar zijn in het Home Use-programma, worden tevens vermeld in de onderstaande tabel*.</w:t>
      </w:r>
    </w:p>
    <w:p w14:paraId="155650ED" w14:textId="77777777" w:rsidR="00023FE7" w:rsidRPr="009D4A86" w:rsidRDefault="00023FE7" w:rsidP="002D25C8">
      <w:pPr>
        <w:pStyle w:val="AppendixFlushBulletedList"/>
        <w:tabs>
          <w:tab w:val="clear" w:pos="360"/>
        </w:tabs>
        <w:ind w:left="0" w:firstLine="0"/>
        <w:rPr>
          <w:rFonts w:ascii="Tahoma" w:hAnsi="Tahoma" w:cs="Tahoma"/>
          <w:lang w:val="de-DE"/>
        </w:rPr>
      </w:pPr>
      <w:r w:rsidRPr="009D4A86">
        <w:rPr>
          <w:rFonts w:ascii="Tahoma" w:hAnsi="Tahoma" w:cs="Tahoma"/>
          <w:sz w:val="18"/>
          <w:szCs w:val="18"/>
          <w:lang w:val="de-DE"/>
        </w:rPr>
        <w:lastRenderedPageBreak/>
        <w:t>Het recht van de klant op deelname aan het Home Use-programma eindigt op het moment dat de Software Assurance dekking van de kwalificerende desktoptoepassingen vervalt of wordt beëindigd.</w:t>
      </w:r>
      <w:r w:rsidR="00AB728B" w:rsidRPr="009D4A86">
        <w:rPr>
          <w:rFonts w:ascii="Tahoma" w:hAnsi="Tahoma" w:cs="Tahoma"/>
          <w:sz w:val="18"/>
          <w:szCs w:val="18"/>
          <w:lang w:val="de-DE"/>
        </w:rPr>
        <w:t xml:space="preserve"> </w:t>
      </w:r>
      <w:r w:rsidRPr="009D4A86">
        <w:rPr>
          <w:rFonts w:ascii="Tahoma" w:hAnsi="Tahoma" w:cs="Tahoma"/>
          <w:sz w:val="18"/>
          <w:szCs w:val="18"/>
          <w:lang w:val="de-DE"/>
        </w:rPr>
        <w:t xml:space="preserve">Microsoft is gerechtigd de 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 </w:t>
      </w:r>
    </w:p>
    <w:p w14:paraId="155650EE" w14:textId="77777777" w:rsidR="00023FE7" w:rsidRPr="009D4A86" w:rsidRDefault="00023FE7" w:rsidP="002D25C8">
      <w:pPr>
        <w:pStyle w:val="AppendixFlushBulletedList"/>
        <w:tabs>
          <w:tab w:val="clear" w:pos="360"/>
        </w:tabs>
        <w:ind w:left="0" w:firstLine="0"/>
        <w:rPr>
          <w:rFonts w:ascii="Tahoma" w:hAnsi="Tahoma" w:cs="Tahoma"/>
          <w:lang w:val="de-DE"/>
        </w:rPr>
      </w:pPr>
    </w:p>
    <w:p w14:paraId="155650EF" w14:textId="77777777" w:rsidR="00023FE7" w:rsidRPr="009D4A86" w:rsidRDefault="00023FE7" w:rsidP="002D25C8">
      <w:pPr>
        <w:pStyle w:val="AppendixFlushBulletedList"/>
        <w:tabs>
          <w:tab w:val="clear" w:pos="360"/>
        </w:tabs>
        <w:ind w:left="0" w:firstLine="0"/>
        <w:rPr>
          <w:rFonts w:ascii="Tahoma" w:hAnsi="Tahoma" w:cs="Tahoma"/>
          <w:lang w:val="de-DE"/>
        </w:rPr>
      </w:pPr>
      <w:r w:rsidRPr="009D4A86">
        <w:rPr>
          <w:rFonts w:ascii="Tahoma" w:hAnsi="Tahoma" w:cs="Tahoma"/>
          <w:sz w:val="18"/>
          <w:szCs w:val="18"/>
          <w:lang w:val="de-DE"/>
        </w:rPr>
        <w:t>Het aantal licenties in het kader van het Home Use-programma dat kan worden verkregen voor een bepaalde desktoptoepassing is beperkt tot het aantal licenties voor de corresponderende kwalificerende desktoptoepassing(en) waarvoor de klant Software Assurance heeft afgenomen.</w:t>
      </w:r>
      <w:r w:rsidR="00AB728B" w:rsidRPr="009D4A86">
        <w:rPr>
          <w:rFonts w:ascii="Tahoma" w:hAnsi="Tahoma" w:cs="Tahoma"/>
          <w:sz w:val="18"/>
          <w:szCs w:val="18"/>
          <w:lang w:val="de-DE"/>
        </w:rPr>
        <w:t xml:space="preserve"> </w:t>
      </w:r>
      <w:r w:rsidRPr="009D4A86">
        <w:rPr>
          <w:rFonts w:ascii="Tahoma" w:hAnsi="Tahoma" w:cs="Tahoma"/>
          <w:sz w:val="18"/>
          <w:szCs w:val="18"/>
          <w:lang w:val="de-DE"/>
        </w:rPr>
        <w:t>Binnen het Home Use-programma zijn de gebruiksrechten van een werknemer gekoppeld aan de voortzetting van het dienstverband bij de klant, en vervallen deze op het moment dat het dienstverband wordt beëindigd, de Software Assurance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Use-programmalicentie.</w:t>
      </w:r>
    </w:p>
    <w:p w14:paraId="155650F0" w14:textId="77777777" w:rsidR="00023FE7" w:rsidRPr="009D4A86" w:rsidRDefault="00023FE7" w:rsidP="002D25C8">
      <w:pPr>
        <w:pStyle w:val="AppendixFlushBulletedList"/>
        <w:tabs>
          <w:tab w:val="clear" w:pos="360"/>
        </w:tabs>
        <w:ind w:left="0" w:firstLine="0"/>
        <w:rPr>
          <w:rFonts w:ascii="Tahoma" w:hAnsi="Tahoma" w:cs="Tahoma"/>
          <w:sz w:val="18"/>
          <w:szCs w:val="18"/>
          <w:lang w:val="de-DE"/>
        </w:rPr>
      </w:pPr>
    </w:p>
    <w:p w14:paraId="155650F1" w14:textId="77777777" w:rsidR="00023FE7" w:rsidRPr="009D4A86" w:rsidRDefault="00023FE7" w:rsidP="002D25C8">
      <w:pPr>
        <w:pStyle w:val="AppendixFlushBulletedList"/>
        <w:tabs>
          <w:tab w:val="clear" w:pos="360"/>
        </w:tabs>
        <w:ind w:left="0" w:firstLine="0"/>
        <w:rPr>
          <w:rFonts w:ascii="Tahoma" w:hAnsi="Tahoma" w:cs="Tahoma"/>
          <w:lang w:val="de-DE"/>
        </w:rPr>
      </w:pPr>
      <w:r w:rsidRPr="009D4A86">
        <w:rPr>
          <w:rFonts w:ascii="Tahoma" w:hAnsi="Tahoma" w:cs="Tahoma"/>
          <w:sz w:val="18"/>
          <w:szCs w:val="18"/>
          <w:lang w:val="de-DE"/>
        </w:rPr>
        <w:t>De klant is niet aansprakelijk voor de naleving van de gebruiksrechtvoorwaarden van het Home Use-programma door de afzonderlijke werknemers.</w:t>
      </w:r>
      <w:r w:rsidR="00AB728B" w:rsidRPr="009D4A86">
        <w:rPr>
          <w:rFonts w:ascii="Tahoma" w:hAnsi="Tahoma" w:cs="Tahoma"/>
          <w:sz w:val="18"/>
          <w:szCs w:val="18"/>
          <w:lang w:val="de-DE"/>
        </w:rPr>
        <w:t xml:space="preserve"> </w:t>
      </w:r>
      <w:r w:rsidRPr="009D4A86">
        <w:rPr>
          <w:rFonts w:ascii="Tahoma" w:hAnsi="Tahoma" w:cs="Tahoma"/>
          <w:sz w:val="18"/>
          <w:szCs w:val="18"/>
          <w:lang w:val="de-DE"/>
        </w:rPr>
        <w:t>Deze voorwaarden zijn vastgesteld in overeenkomst tussen Microsoft en de werknemer van de klant en verschillen van de rechten die zijn bepaald in de Volume License van de klant. (De werknemer mag bijvoorbeeld slechts één exemplaar van de software uit het Home Use-programma installeren.) We verlangen dat de klant de toegang tot het Home Use-programma beperkt tot werknemers en de werknemers in kennis stelt wanneer ze het gebruik van de software uit het Home Use-programma dienen te staken in verband met het aflopen van de Software Assurance dekking of de beëindiging van het dienstverband.</w:t>
      </w:r>
    </w:p>
    <w:p w14:paraId="155650F2" w14:textId="77777777" w:rsidR="00023FE7" w:rsidRPr="009D4A86" w:rsidRDefault="00023FE7" w:rsidP="002D25C8">
      <w:pPr>
        <w:pStyle w:val="AppendixFlushBulletedList"/>
        <w:tabs>
          <w:tab w:val="clear" w:pos="360"/>
        </w:tabs>
        <w:ind w:left="0" w:firstLine="0"/>
        <w:rPr>
          <w:rFonts w:ascii="Tahoma" w:hAnsi="Tahoma" w:cs="Tahoma"/>
          <w:sz w:val="18"/>
          <w:szCs w:val="18"/>
          <w:lang w:val="de-DE"/>
        </w:rPr>
      </w:pPr>
    </w:p>
    <w:p w14:paraId="155650F3" w14:textId="77777777" w:rsidR="00023FE7" w:rsidRPr="009D4A86" w:rsidRDefault="00023FE7" w:rsidP="002D25C8">
      <w:pPr>
        <w:rPr>
          <w:rFonts w:cs="Tahoma"/>
          <w:lang w:val="de-DE"/>
        </w:rPr>
      </w:pPr>
      <w:r w:rsidRPr="009D4A86">
        <w:rPr>
          <w:rFonts w:cs="Tahoma"/>
          <w:color w:val="000000"/>
          <w:szCs w:val="18"/>
          <w:lang w:val="de-DE"/>
        </w:rPr>
        <w:t>Deelname aan dit programma kan belastingtechnische gevolgen hebben voor de klant en zijn werknemers.</w:t>
      </w:r>
      <w:r w:rsidR="00AB728B" w:rsidRPr="009D4A86">
        <w:rPr>
          <w:rFonts w:cs="Tahoma"/>
          <w:color w:val="000000"/>
          <w:szCs w:val="18"/>
          <w:lang w:val="de-DE"/>
        </w:rPr>
        <w:t xml:space="preserve"> </w:t>
      </w:r>
      <w:r w:rsidRPr="009D4A86">
        <w:rPr>
          <w:rFonts w:cs="Tahoma"/>
          <w:color w:val="000000"/>
          <w:szCs w:val="18"/>
          <w:lang w:val="de-DE"/>
        </w:rPr>
        <w:t>Het kan raadzaam zijn een belastingadviseur te raadplegen voordat tot gebruik van deze voorzieningen wordt overgegaan. Microsoft aanvaardt geen aansprakelijkheid voor naleving van verplichtingen met betrekking tot personeelsbonussen, belastingen en rapportage die de klant of zijn werknemer mogelijk dragen.</w:t>
      </w:r>
    </w:p>
    <w:p w14:paraId="155650F4" w14:textId="77777777" w:rsidR="00023FE7" w:rsidRPr="009D4A86" w:rsidRDefault="00023FE7" w:rsidP="002D25C8">
      <w:pPr>
        <w:rPr>
          <w:rFonts w:cs="Tahoma"/>
          <w:lang w:val="de-DE"/>
        </w:rPr>
      </w:pPr>
      <w:r w:rsidRPr="009D4A86">
        <w:rPr>
          <w:rFonts w:cs="Tahoma"/>
          <w:lang w:val="de-DE"/>
        </w:rPr>
        <w:t>Hieronder worden aanvullende voorwaarden beschreven voor werknemers in Nieuw-Zeeland.</w:t>
      </w:r>
    </w:p>
    <w:p w14:paraId="155650F5" w14:textId="77777777" w:rsidR="00023FE7" w:rsidRPr="009D4A86" w:rsidRDefault="00023FE7" w:rsidP="00AB728B">
      <w:pPr>
        <w:spacing w:afterLines="60" w:after="144"/>
        <w:rPr>
          <w:rFonts w:cs="Tahoma"/>
          <w:sz w:val="16"/>
          <w:szCs w:val="20"/>
          <w:lang w:val="de-DE"/>
        </w:rPr>
      </w:pPr>
    </w:p>
    <w:p w14:paraId="155650F6" w14:textId="77777777" w:rsidR="00023FE7" w:rsidRPr="009D4A86" w:rsidRDefault="00023FE7" w:rsidP="00AB728B">
      <w:pPr>
        <w:numPr>
          <w:ilvl w:val="0"/>
          <w:numId w:val="12"/>
        </w:numPr>
        <w:tabs>
          <w:tab w:val="left" w:pos="1440"/>
        </w:tabs>
        <w:spacing w:afterLines="60" w:after="144"/>
        <w:ind w:left="1440"/>
        <w:rPr>
          <w:rFonts w:cs="Tahoma"/>
          <w:lang w:val="de-DE"/>
        </w:rPr>
      </w:pPr>
      <w:r w:rsidRPr="009D4A86">
        <w:rPr>
          <w:rFonts w:cs="Tahoma"/>
          <w:lang w:val="de-DE"/>
        </w:rPr>
        <w:t xml:space="preserve">Klanten mogen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Microsoft in rekening wordt gebracht. </w:t>
      </w:r>
    </w:p>
    <w:p w14:paraId="155650F7" w14:textId="77777777" w:rsidR="00023FE7" w:rsidRPr="009D4A86" w:rsidRDefault="00023FE7" w:rsidP="00AB728B">
      <w:pPr>
        <w:numPr>
          <w:ilvl w:val="0"/>
          <w:numId w:val="12"/>
        </w:numPr>
        <w:tabs>
          <w:tab w:val="left" w:pos="1440"/>
        </w:tabs>
        <w:spacing w:afterLines="60" w:after="144"/>
        <w:ind w:left="1440"/>
        <w:rPr>
          <w:rFonts w:cs="Tahoma"/>
          <w:lang w:val="de-DE"/>
        </w:rPr>
      </w:pPr>
      <w:r w:rsidRPr="009D4A86">
        <w:rPr>
          <w:rFonts w:cs="Tahoma"/>
          <w:lang w:val="de-DE"/>
        </w:rPr>
        <w:t xml:space="preserve">Klanten dienen Microsoft en haar gelieerde ondernemingen te vrijwaren en schadeloos te stellen voor eventuele kosten, uitgaven, verliezen of schade geleden door Microsoft of haar gelieerde ondernemingen als gevolg van het niet-naleven door de klant van de verplichtingen in dit artikel. </w:t>
      </w:r>
    </w:p>
    <w:p w14:paraId="155650F8" w14:textId="77777777" w:rsidR="00023FE7" w:rsidRPr="009D4A86" w:rsidRDefault="00023FE7" w:rsidP="002D25C8">
      <w:pPr>
        <w:rPr>
          <w:rFonts w:cs="Tahoma"/>
          <w:sz w:val="16"/>
          <w:szCs w:val="20"/>
          <w:lang w:val="de-DE"/>
        </w:rPr>
      </w:pPr>
    </w:p>
    <w:p w14:paraId="155650F9" w14:textId="77777777" w:rsidR="00023FE7" w:rsidRPr="009D4A86" w:rsidRDefault="00023FE7" w:rsidP="002D25C8">
      <w:pPr>
        <w:rPr>
          <w:rFonts w:cs="Tahoma"/>
          <w:lang w:val="de-DE"/>
        </w:rPr>
      </w:pPr>
      <w:r w:rsidRPr="009D4A86">
        <w:rPr>
          <w:rFonts w:cs="Tahoma"/>
          <w:szCs w:val="18"/>
          <w:lang w:val="de-DE"/>
        </w:rPr>
        <w:t>De lijst van kwalificerende desktoptoepassingen kan op elk moment zonder voorafgaande kennisgeving worden gewijzigd, en verschilt per regio en per aanbieding. De beschikbaarheid van software in het Home Use-programma kan op elk moment zonder voorafgaande kennisgeving worden gewijzigd, en verschilt per regio, aanbieding, toepassing, versie en taal.</w:t>
      </w:r>
    </w:p>
    <w:p w14:paraId="155650FA" w14:textId="77777777" w:rsidR="00023FE7" w:rsidRPr="009D4A86" w:rsidRDefault="00023FE7" w:rsidP="002D25C8">
      <w:pPr>
        <w:rPr>
          <w:rFonts w:cs="Tahoma"/>
          <w:lang w:val="de-DE"/>
        </w:rPr>
      </w:pPr>
    </w:p>
    <w:p w14:paraId="155650FB" w14:textId="77777777" w:rsidR="00023FE7" w:rsidRPr="009D4A86" w:rsidRDefault="00502827" w:rsidP="002D25C8">
      <w:pPr>
        <w:rPr>
          <w:rFonts w:cs="Tahoma"/>
          <w:lang w:val="fr-FR"/>
        </w:rPr>
      </w:pPr>
      <w:r w:rsidRPr="009D4A86">
        <w:rPr>
          <w:rFonts w:cs="Tahoma"/>
          <w:szCs w:val="18"/>
          <w:lang w:val="fr-FR"/>
        </w:rPr>
        <w:t>Microsoft Office Professional Plus HUP bevat de volgende Microsoft Office-programma's:</w:t>
      </w:r>
    </w:p>
    <w:p w14:paraId="155650FC" w14:textId="77777777" w:rsidR="00023FE7" w:rsidRPr="009D4A86" w:rsidRDefault="00023FE7">
      <w:pPr>
        <w:rPr>
          <w:rFonts w:cs="Tahoma"/>
          <w:lang w:val="fr-F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399"/>
        <w:gridCol w:w="38"/>
        <w:gridCol w:w="3454"/>
      </w:tblGrid>
      <w:tr w:rsidR="00023FE7" w:rsidRPr="00236320" w14:paraId="155650FF" w14:textId="77777777" w:rsidTr="00BF1889">
        <w:trPr>
          <w:gridAfter w:val="1"/>
          <w:wAfter w:w="3454" w:type="dxa"/>
          <w:trHeight w:val="60"/>
        </w:trPr>
        <w:tc>
          <w:tcPr>
            <w:tcW w:w="4437" w:type="dxa"/>
            <w:gridSpan w:val="2"/>
            <w:shd w:val="clear" w:color="auto" w:fill="FABF8F"/>
            <w:tcMar>
              <w:top w:w="0" w:type="dxa"/>
              <w:left w:w="108" w:type="dxa"/>
              <w:bottom w:w="0" w:type="dxa"/>
              <w:right w:w="108" w:type="dxa"/>
            </w:tcMar>
            <w:vAlign w:val="center"/>
          </w:tcPr>
          <w:p w14:paraId="155650FD" w14:textId="77777777" w:rsidR="00CA6072" w:rsidRPr="009D4A86" w:rsidRDefault="00CA6072" w:rsidP="00CA6072">
            <w:pPr>
              <w:pStyle w:val="appendixtableheadings0"/>
              <w:rPr>
                <w:rFonts w:ascii="Tahoma" w:hAnsi="Tahoma" w:cs="Tahoma"/>
                <w:lang w:val="fr-FR"/>
              </w:rPr>
            </w:pPr>
            <w:r w:rsidRPr="009D4A86">
              <w:rPr>
                <w:rFonts w:ascii="Tahoma" w:hAnsi="Tahoma" w:cs="Tahoma"/>
                <w:color w:val="000000"/>
                <w:sz w:val="20"/>
                <w:szCs w:val="20"/>
                <w:lang w:val="fr-FR"/>
              </w:rPr>
              <w:t xml:space="preserve">Office Professional Plus-componenten voor HUP </w:t>
            </w:r>
          </w:p>
          <w:p w14:paraId="155650FE" w14:textId="77777777" w:rsidR="00023FE7" w:rsidRPr="009D4A86" w:rsidRDefault="00023FE7">
            <w:pPr>
              <w:pStyle w:val="appendixtableheadings0"/>
              <w:rPr>
                <w:rFonts w:ascii="Tahoma" w:hAnsi="Tahoma" w:cs="Tahoma"/>
                <w:color w:val="000000"/>
                <w:sz w:val="20"/>
                <w:szCs w:val="20"/>
                <w:lang w:val="fr-FR"/>
              </w:rPr>
            </w:pPr>
          </w:p>
        </w:tc>
      </w:tr>
      <w:tr w:rsidR="00023FE7" w:rsidRPr="00AC2F34" w14:paraId="15565109" w14:textId="77777777" w:rsidTr="00BF1889">
        <w:trPr>
          <w:gridAfter w:val="1"/>
          <w:wAfter w:w="3454" w:type="dxa"/>
          <w:trHeight w:val="438"/>
        </w:trPr>
        <w:tc>
          <w:tcPr>
            <w:tcW w:w="4437" w:type="dxa"/>
            <w:gridSpan w:val="2"/>
            <w:tcMar>
              <w:top w:w="0" w:type="dxa"/>
              <w:left w:w="108" w:type="dxa"/>
              <w:bottom w:w="0" w:type="dxa"/>
              <w:right w:w="108" w:type="dxa"/>
            </w:tcMar>
            <w:vAlign w:val="center"/>
          </w:tcPr>
          <w:p w14:paraId="15565100" w14:textId="77777777" w:rsidR="00CA6072" w:rsidRPr="00AC2F34" w:rsidRDefault="00CA6072" w:rsidP="00CA6072">
            <w:pPr>
              <w:pStyle w:val="appendixtabletext0"/>
              <w:rPr>
                <w:rFonts w:ascii="Tahoma" w:hAnsi="Tahoma" w:cs="Tahoma"/>
              </w:rPr>
            </w:pPr>
            <w:r w:rsidRPr="00AC2F34">
              <w:rPr>
                <w:rFonts w:ascii="Tahoma" w:hAnsi="Tahoma" w:cs="Tahoma"/>
                <w:color w:val="000000"/>
              </w:rPr>
              <w:t>Word 2013</w:t>
            </w:r>
          </w:p>
          <w:p w14:paraId="15565101" w14:textId="77777777" w:rsidR="00CA6072" w:rsidRPr="00AC2F34" w:rsidRDefault="00CA6072" w:rsidP="00CA6072">
            <w:pPr>
              <w:pStyle w:val="appendixtabletext0"/>
              <w:rPr>
                <w:rFonts w:ascii="Tahoma" w:hAnsi="Tahoma" w:cs="Tahoma"/>
              </w:rPr>
            </w:pPr>
            <w:r w:rsidRPr="00AC2F34">
              <w:rPr>
                <w:rFonts w:ascii="Tahoma" w:hAnsi="Tahoma" w:cs="Tahoma"/>
                <w:color w:val="000000"/>
              </w:rPr>
              <w:t>Excel</w:t>
            </w:r>
            <w:r w:rsidR="00BB3879" w:rsidRPr="00AC2F34">
              <w:rPr>
                <w:rFonts w:ascii="Tahoma" w:hAnsi="Tahoma" w:cs="Tahoma"/>
                <w:color w:val="000000"/>
                <w:vertAlign w:val="superscript"/>
              </w:rPr>
              <w:t>®</w:t>
            </w:r>
            <w:r w:rsidRPr="00AC2F34">
              <w:rPr>
                <w:rFonts w:ascii="Tahoma" w:hAnsi="Tahoma" w:cs="Tahoma"/>
                <w:color w:val="000000"/>
              </w:rPr>
              <w:t xml:space="preserve"> 2013</w:t>
            </w:r>
          </w:p>
          <w:p w14:paraId="15565102" w14:textId="77777777" w:rsidR="00CA6072" w:rsidRPr="00AC2F34" w:rsidRDefault="00CA6072" w:rsidP="00CA6072">
            <w:pPr>
              <w:pStyle w:val="appendixtabletext0"/>
              <w:rPr>
                <w:rFonts w:ascii="Tahoma" w:hAnsi="Tahoma" w:cs="Tahoma"/>
              </w:rPr>
            </w:pPr>
            <w:r w:rsidRPr="00AC2F34">
              <w:rPr>
                <w:rFonts w:ascii="Tahoma" w:hAnsi="Tahoma" w:cs="Tahoma"/>
                <w:color w:val="000000"/>
              </w:rPr>
              <w:t>PowerPoint</w:t>
            </w:r>
            <w:r w:rsidR="00BB3879" w:rsidRPr="00AC2F34">
              <w:rPr>
                <w:rFonts w:ascii="Tahoma" w:hAnsi="Tahoma" w:cs="Tahoma"/>
                <w:color w:val="000000"/>
                <w:vertAlign w:val="superscript"/>
              </w:rPr>
              <w:t>®</w:t>
            </w:r>
            <w:r w:rsidRPr="00AC2F34">
              <w:rPr>
                <w:rFonts w:ascii="Tahoma" w:hAnsi="Tahoma" w:cs="Tahoma"/>
                <w:color w:val="000000"/>
              </w:rPr>
              <w:t xml:space="preserve"> 2013</w:t>
            </w:r>
          </w:p>
          <w:p w14:paraId="15565103" w14:textId="77777777" w:rsidR="00CA6072" w:rsidRPr="00AC2F34" w:rsidRDefault="00CA6072" w:rsidP="00CA6072">
            <w:pPr>
              <w:pStyle w:val="appendixtabletext0"/>
              <w:rPr>
                <w:rFonts w:ascii="Tahoma" w:hAnsi="Tahoma" w:cs="Tahoma"/>
              </w:rPr>
            </w:pPr>
            <w:r w:rsidRPr="00AC2F34">
              <w:rPr>
                <w:rFonts w:ascii="Tahoma" w:hAnsi="Tahoma" w:cs="Tahoma"/>
                <w:color w:val="000000"/>
              </w:rPr>
              <w:t>Outlook</w:t>
            </w:r>
            <w:r w:rsidR="00BB3879" w:rsidRPr="00AC2F34">
              <w:rPr>
                <w:rFonts w:ascii="Tahoma" w:hAnsi="Tahoma" w:cs="Tahoma"/>
                <w:color w:val="000000"/>
                <w:vertAlign w:val="superscript"/>
              </w:rPr>
              <w:t>®</w:t>
            </w:r>
            <w:r w:rsidRPr="00AC2F34">
              <w:rPr>
                <w:rFonts w:ascii="Tahoma" w:hAnsi="Tahoma" w:cs="Tahoma"/>
                <w:color w:val="000000"/>
              </w:rPr>
              <w:t xml:space="preserve"> 2013</w:t>
            </w:r>
          </w:p>
          <w:p w14:paraId="15565104" w14:textId="77777777" w:rsidR="00CA6072" w:rsidRPr="00AC2F34" w:rsidRDefault="00CA6072" w:rsidP="00CA6072">
            <w:pPr>
              <w:pStyle w:val="appendixtabletext0"/>
              <w:rPr>
                <w:rFonts w:ascii="Tahoma" w:hAnsi="Tahoma" w:cs="Tahoma"/>
              </w:rPr>
            </w:pPr>
            <w:r w:rsidRPr="00AC2F34">
              <w:rPr>
                <w:rFonts w:ascii="Tahoma" w:hAnsi="Tahoma" w:cs="Tahoma"/>
                <w:color w:val="000000"/>
              </w:rPr>
              <w:t>Publisher 2013</w:t>
            </w:r>
          </w:p>
          <w:p w14:paraId="15565105" w14:textId="77777777" w:rsidR="00CA6072" w:rsidRPr="00AC2F34" w:rsidRDefault="00CA6072" w:rsidP="00CA6072">
            <w:pPr>
              <w:pStyle w:val="appendixtabletext0"/>
              <w:rPr>
                <w:rFonts w:ascii="Tahoma" w:hAnsi="Tahoma" w:cs="Tahoma"/>
              </w:rPr>
            </w:pPr>
            <w:r w:rsidRPr="00AC2F34">
              <w:rPr>
                <w:rFonts w:ascii="Tahoma" w:hAnsi="Tahoma" w:cs="Tahoma"/>
                <w:color w:val="000000"/>
              </w:rPr>
              <w:t>Access</w:t>
            </w:r>
            <w:r w:rsidR="00BB3879" w:rsidRPr="00AC2F34">
              <w:rPr>
                <w:rFonts w:ascii="Tahoma" w:hAnsi="Tahoma" w:cs="Tahoma"/>
                <w:color w:val="000000"/>
                <w:vertAlign w:val="superscript"/>
              </w:rPr>
              <w:t>®</w:t>
            </w:r>
            <w:r w:rsidRPr="00AC2F34">
              <w:rPr>
                <w:rFonts w:ascii="Tahoma" w:hAnsi="Tahoma" w:cs="Tahoma"/>
                <w:color w:val="000000"/>
              </w:rPr>
              <w:t xml:space="preserve"> 2013</w:t>
            </w:r>
          </w:p>
          <w:p w14:paraId="15565106" w14:textId="77777777" w:rsidR="00CA6072" w:rsidRPr="00AC2F34" w:rsidRDefault="00CA6072" w:rsidP="00CA6072">
            <w:pPr>
              <w:pStyle w:val="appendixtabletext0"/>
              <w:rPr>
                <w:rFonts w:ascii="Tahoma" w:hAnsi="Tahoma" w:cs="Tahoma"/>
              </w:rPr>
            </w:pPr>
            <w:r w:rsidRPr="00AC2F34">
              <w:rPr>
                <w:rFonts w:ascii="Tahoma" w:hAnsi="Tahoma" w:cs="Tahoma"/>
                <w:color w:val="000000"/>
              </w:rPr>
              <w:t>OneNote</w:t>
            </w:r>
            <w:r w:rsidR="00BB3879" w:rsidRPr="00AC2F34">
              <w:rPr>
                <w:rFonts w:ascii="Tahoma" w:hAnsi="Tahoma" w:cs="Tahoma"/>
                <w:color w:val="000000"/>
                <w:vertAlign w:val="superscript"/>
              </w:rPr>
              <w:t>®</w:t>
            </w:r>
            <w:r w:rsidRPr="00AC2F34">
              <w:rPr>
                <w:rFonts w:ascii="Tahoma" w:hAnsi="Tahoma" w:cs="Tahoma"/>
                <w:color w:val="000000"/>
              </w:rPr>
              <w:t xml:space="preserve"> 2013</w:t>
            </w:r>
          </w:p>
          <w:p w14:paraId="15565107" w14:textId="77777777" w:rsidR="00CA6072" w:rsidRPr="00AC2F34" w:rsidRDefault="00CA6072" w:rsidP="00CA6072">
            <w:pPr>
              <w:pStyle w:val="appendixtabletext0"/>
              <w:rPr>
                <w:rFonts w:ascii="Tahoma" w:hAnsi="Tahoma" w:cs="Tahoma"/>
              </w:rPr>
            </w:pPr>
            <w:r w:rsidRPr="00AC2F34">
              <w:rPr>
                <w:rFonts w:ascii="Tahoma" w:hAnsi="Tahoma" w:cs="Tahoma"/>
                <w:color w:val="000000"/>
              </w:rPr>
              <w:t>InfoPath</w:t>
            </w:r>
            <w:r w:rsidR="00BB3879" w:rsidRPr="00AC2F34">
              <w:rPr>
                <w:rFonts w:ascii="Tahoma" w:hAnsi="Tahoma" w:cs="Tahoma"/>
                <w:color w:val="000000"/>
                <w:vertAlign w:val="superscript"/>
              </w:rPr>
              <w:t>®</w:t>
            </w:r>
            <w:r w:rsidRPr="00AC2F34">
              <w:rPr>
                <w:rFonts w:ascii="Tahoma" w:hAnsi="Tahoma" w:cs="Tahoma"/>
                <w:color w:val="000000"/>
              </w:rPr>
              <w:t xml:space="preserve"> 2013</w:t>
            </w:r>
          </w:p>
          <w:p w14:paraId="15565108" w14:textId="77777777" w:rsidR="002D25C8" w:rsidRPr="00AC2F34" w:rsidRDefault="00B9674D" w:rsidP="007B3DC7">
            <w:pPr>
              <w:pStyle w:val="appendixtabletext0"/>
              <w:rPr>
                <w:rFonts w:ascii="Tahoma" w:hAnsi="Tahoma" w:cs="Tahoma"/>
              </w:rPr>
            </w:pPr>
            <w:r w:rsidRPr="00AC2F34">
              <w:rPr>
                <w:rFonts w:ascii="Tahoma" w:hAnsi="Tahoma" w:cs="Tahoma"/>
                <w:color w:val="000000"/>
              </w:rPr>
              <w:t>Lync 2013</w:t>
            </w:r>
          </w:p>
        </w:tc>
      </w:tr>
      <w:tr w:rsidR="00CA6072" w:rsidRPr="00AC2F34" w14:paraId="1556510C" w14:textId="77777777"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1556510A" w14:textId="77777777" w:rsidR="00CA6072" w:rsidRPr="00AC2F34" w:rsidRDefault="00CA6072" w:rsidP="001B035A">
            <w:pPr>
              <w:pStyle w:val="appendixtableheadings0"/>
              <w:rPr>
                <w:rFonts w:ascii="Tahoma" w:hAnsi="Tahoma" w:cs="Tahoma"/>
                <w:color w:val="000000"/>
                <w:sz w:val="20"/>
                <w:szCs w:val="20"/>
              </w:rPr>
            </w:pPr>
            <w:r w:rsidRPr="00AC2F34">
              <w:rPr>
                <w:rFonts w:ascii="Tahoma" w:hAnsi="Tahoma" w:cs="Tahoma"/>
                <w:color w:val="000000"/>
                <w:sz w:val="20"/>
                <w:szCs w:val="20"/>
              </w:rPr>
              <w:lastRenderedPageBreak/>
              <w:t>Kwalificerende desktoptoepassing</w:t>
            </w:r>
          </w:p>
        </w:tc>
        <w:tc>
          <w:tcPr>
            <w:tcW w:w="3492" w:type="dxa"/>
            <w:gridSpan w:val="2"/>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1556510B" w14:textId="77777777" w:rsidR="00CA6072" w:rsidRPr="00AC2F34" w:rsidRDefault="00CA6072" w:rsidP="001B035A">
            <w:pPr>
              <w:pStyle w:val="appendixtableheadings0"/>
              <w:rPr>
                <w:rFonts w:ascii="Tahoma" w:hAnsi="Tahoma" w:cs="Tahoma"/>
                <w:color w:val="000000"/>
                <w:sz w:val="20"/>
                <w:szCs w:val="20"/>
              </w:rPr>
            </w:pPr>
            <w:r w:rsidRPr="00AC2F34">
              <w:rPr>
                <w:rFonts w:ascii="Tahoma" w:hAnsi="Tahoma" w:cs="Tahoma"/>
                <w:color w:val="000000"/>
                <w:sz w:val="20"/>
                <w:szCs w:val="20"/>
              </w:rPr>
              <w:t>Corresponderende Home Use-</w:t>
            </w:r>
            <w:r w:rsidRPr="00AC2F34">
              <w:rPr>
                <w:rFonts w:ascii="Tahoma" w:hAnsi="Tahoma" w:cs="Tahoma"/>
                <w:color w:val="000000"/>
                <w:sz w:val="20"/>
                <w:szCs w:val="20"/>
              </w:rPr>
              <w:br/>
              <w:t>programmalicentie</w:t>
            </w:r>
          </w:p>
        </w:tc>
      </w:tr>
      <w:tr w:rsidR="004D700D" w:rsidRPr="00AC2F34" w14:paraId="15565113" w14:textId="77777777"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556510D" w14:textId="77777777" w:rsidR="004D700D" w:rsidRPr="00AC2F34" w:rsidRDefault="004D700D" w:rsidP="001B035A">
            <w:pPr>
              <w:pStyle w:val="appendixtabletext0"/>
              <w:rPr>
                <w:rFonts w:ascii="Tahoma" w:hAnsi="Tahoma" w:cs="Tahoma"/>
              </w:rPr>
            </w:pPr>
            <w:r w:rsidRPr="00AC2F34">
              <w:rPr>
                <w:rFonts w:ascii="Tahoma" w:hAnsi="Tahoma" w:cs="Tahoma"/>
                <w:color w:val="000000"/>
              </w:rPr>
              <w:t>Office Standard 2010/2013</w:t>
            </w:r>
          </w:p>
          <w:p w14:paraId="1556510E" w14:textId="77777777" w:rsidR="004D700D" w:rsidRPr="00AC2F34" w:rsidRDefault="004D700D" w:rsidP="001B035A">
            <w:pPr>
              <w:pStyle w:val="appendixtabletext0"/>
              <w:rPr>
                <w:rFonts w:ascii="Tahoma" w:hAnsi="Tahoma" w:cs="Tahoma"/>
              </w:rPr>
            </w:pPr>
            <w:r w:rsidRPr="00AC2F34">
              <w:rPr>
                <w:rFonts w:ascii="Tahoma" w:hAnsi="Tahoma" w:cs="Tahoma"/>
                <w:color w:val="000000"/>
              </w:rPr>
              <w:t>Office Professional Plus 2010/2013</w:t>
            </w:r>
          </w:p>
          <w:p w14:paraId="1556510F" w14:textId="77777777" w:rsidR="004D700D" w:rsidRPr="00AC2F34" w:rsidRDefault="003D2687" w:rsidP="00657461">
            <w:pPr>
              <w:pStyle w:val="appendixtabletext0"/>
              <w:rPr>
                <w:rFonts w:ascii="Tahoma" w:hAnsi="Tahoma" w:cs="Tahoma"/>
                <w:color w:val="000000"/>
              </w:rPr>
            </w:pPr>
            <w:r w:rsidRPr="00AC2F34">
              <w:rPr>
                <w:rFonts w:ascii="Tahoma" w:hAnsi="Tahoma" w:cs="Tahoma"/>
                <w:color w:val="000000"/>
              </w:rPr>
              <w:t>Office voor Mac 2008/</w:t>
            </w:r>
            <w:r w:rsidR="004D700D" w:rsidRPr="00AC2F34">
              <w:rPr>
                <w:rFonts w:ascii="Tahoma" w:hAnsi="Tahoma" w:cs="Tahoma"/>
                <w:color w:val="000000"/>
              </w:rPr>
              <w:t>Office voor Mac Standard</w:t>
            </w:r>
            <w:r w:rsidR="00657461" w:rsidRPr="00AC2F34">
              <w:rPr>
                <w:rFonts w:ascii="Tahoma" w:hAnsi="Tahoma" w:cs="Tahoma"/>
                <w:color w:val="000000"/>
              </w:rPr>
              <w:t> </w:t>
            </w:r>
            <w:r w:rsidR="004D700D" w:rsidRPr="00AC2F34">
              <w:rPr>
                <w:rFonts w:ascii="Tahoma" w:hAnsi="Tahoma" w:cs="Tahoma"/>
                <w:color w:val="000000"/>
              </w:rPr>
              <w:t xml:space="preserve">2011 </w:t>
            </w: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15565110" w14:textId="77777777" w:rsidR="004D700D" w:rsidRPr="00AC2F34" w:rsidRDefault="004D700D" w:rsidP="00735622">
            <w:pPr>
              <w:pStyle w:val="appendixtabletext0"/>
              <w:rPr>
                <w:rFonts w:ascii="Tahoma" w:hAnsi="Tahoma" w:cs="Tahoma"/>
              </w:rPr>
            </w:pPr>
            <w:r w:rsidRPr="00AC2F34">
              <w:rPr>
                <w:rFonts w:ascii="Tahoma" w:hAnsi="Tahoma" w:cs="Tahoma"/>
                <w:color w:val="000000"/>
              </w:rPr>
              <w:t>Office Professional Plus 2013 HUP</w:t>
            </w:r>
          </w:p>
          <w:p w14:paraId="15565111" w14:textId="77777777" w:rsidR="004D700D" w:rsidRPr="00AC2F34" w:rsidRDefault="004D700D" w:rsidP="00735622">
            <w:pPr>
              <w:pStyle w:val="appendixtabletext0"/>
              <w:rPr>
                <w:rFonts w:ascii="Tahoma" w:hAnsi="Tahoma" w:cs="Tahoma"/>
              </w:rPr>
            </w:pPr>
            <w:r w:rsidRPr="00AC2F34">
              <w:rPr>
                <w:rFonts w:ascii="Tahoma" w:hAnsi="Tahoma" w:cs="Tahoma"/>
                <w:color w:val="000000"/>
              </w:rPr>
              <w:t>of</w:t>
            </w:r>
          </w:p>
          <w:p w14:paraId="15565112" w14:textId="77777777" w:rsidR="004D700D" w:rsidRPr="00AC2F34" w:rsidRDefault="00E316C2" w:rsidP="00603D18">
            <w:pPr>
              <w:pStyle w:val="appendixtabletext0"/>
              <w:rPr>
                <w:rFonts w:ascii="Tahoma" w:hAnsi="Tahoma" w:cs="Tahoma"/>
                <w:color w:val="000000"/>
              </w:rPr>
            </w:pPr>
            <w:r w:rsidRPr="00AC2F34">
              <w:rPr>
                <w:rFonts w:ascii="Tahoma" w:hAnsi="Tahoma" w:cs="Tahoma"/>
                <w:color w:val="000000"/>
              </w:rPr>
              <w:t>Office voor Mac Home &amp; Business 2011</w:t>
            </w:r>
            <w:r w:rsidR="00603D18" w:rsidRPr="00AC2F34">
              <w:rPr>
                <w:rFonts w:ascii="Tahoma" w:hAnsi="Tahoma" w:cs="Tahoma"/>
                <w:color w:val="000000"/>
              </w:rPr>
              <w:t> </w:t>
            </w:r>
            <w:r w:rsidRPr="00AC2F34">
              <w:rPr>
                <w:rFonts w:ascii="Tahoma" w:hAnsi="Tahoma" w:cs="Tahoma"/>
                <w:color w:val="000000"/>
              </w:rPr>
              <w:t>HUP</w:t>
            </w:r>
          </w:p>
        </w:tc>
      </w:tr>
      <w:tr w:rsidR="004D700D" w:rsidRPr="00AC2F34" w14:paraId="15565120" w14:textId="77777777"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5565114" w14:textId="77777777" w:rsidR="004D700D" w:rsidRPr="00AC2F34" w:rsidRDefault="004D700D" w:rsidP="001B035A">
            <w:pPr>
              <w:pStyle w:val="appendixtabletext0"/>
              <w:rPr>
                <w:rFonts w:ascii="Tahoma" w:hAnsi="Tahoma" w:cs="Tahoma"/>
              </w:rPr>
            </w:pPr>
            <w:r w:rsidRPr="00AC2F34">
              <w:rPr>
                <w:rFonts w:ascii="Tahoma" w:hAnsi="Tahoma" w:cs="Tahoma"/>
                <w:color w:val="000000"/>
              </w:rPr>
              <w:t>Access 2010/2013</w:t>
            </w:r>
          </w:p>
          <w:p w14:paraId="15565115" w14:textId="77777777" w:rsidR="004D700D" w:rsidRPr="00AC2F34" w:rsidRDefault="004D700D" w:rsidP="001B035A">
            <w:pPr>
              <w:pStyle w:val="appendixtabletext0"/>
              <w:rPr>
                <w:rFonts w:ascii="Tahoma" w:hAnsi="Tahoma" w:cs="Tahoma"/>
              </w:rPr>
            </w:pPr>
            <w:r w:rsidRPr="00AC2F34">
              <w:rPr>
                <w:rFonts w:ascii="Tahoma" w:hAnsi="Tahoma" w:cs="Tahoma"/>
                <w:color w:val="000000"/>
              </w:rPr>
              <w:t>Excel 2010/2013</w:t>
            </w:r>
          </w:p>
          <w:p w14:paraId="15565116" w14:textId="77777777" w:rsidR="004D700D" w:rsidRPr="00AC2F34" w:rsidRDefault="004D700D" w:rsidP="001B035A">
            <w:pPr>
              <w:pStyle w:val="appendixtabletext0"/>
              <w:rPr>
                <w:rFonts w:ascii="Tahoma" w:hAnsi="Tahoma" w:cs="Tahoma"/>
              </w:rPr>
            </w:pPr>
            <w:r w:rsidRPr="00AC2F34">
              <w:rPr>
                <w:rFonts w:ascii="Tahoma" w:hAnsi="Tahoma" w:cs="Tahoma"/>
                <w:color w:val="000000"/>
              </w:rPr>
              <w:t>PowerPoint 2010/2013</w:t>
            </w:r>
          </w:p>
          <w:p w14:paraId="15565117" w14:textId="77777777" w:rsidR="004D700D" w:rsidRPr="00AC2F34" w:rsidRDefault="004D700D" w:rsidP="001B035A">
            <w:pPr>
              <w:pStyle w:val="appendixtabletext0"/>
              <w:rPr>
                <w:rFonts w:ascii="Tahoma" w:hAnsi="Tahoma" w:cs="Tahoma"/>
              </w:rPr>
            </w:pPr>
            <w:r w:rsidRPr="00AC2F34">
              <w:rPr>
                <w:rFonts w:ascii="Tahoma" w:hAnsi="Tahoma" w:cs="Tahoma"/>
                <w:color w:val="000000"/>
              </w:rPr>
              <w:t>InfoPath 2010/2013</w:t>
            </w:r>
          </w:p>
          <w:p w14:paraId="15565118" w14:textId="77777777" w:rsidR="004D700D" w:rsidRPr="00AC2F34" w:rsidRDefault="004D700D" w:rsidP="001B035A">
            <w:pPr>
              <w:pStyle w:val="appendixtabletext0"/>
              <w:rPr>
                <w:rFonts w:ascii="Tahoma" w:hAnsi="Tahoma" w:cs="Tahoma"/>
              </w:rPr>
            </w:pPr>
            <w:r w:rsidRPr="00AC2F34">
              <w:rPr>
                <w:rFonts w:ascii="Tahoma" w:hAnsi="Tahoma" w:cs="Tahoma"/>
                <w:color w:val="000000"/>
              </w:rPr>
              <w:t>OneNote 2010/2013</w:t>
            </w:r>
          </w:p>
          <w:p w14:paraId="15565119" w14:textId="77777777" w:rsidR="004D700D" w:rsidRPr="00AC2F34" w:rsidRDefault="004D700D" w:rsidP="001B035A">
            <w:pPr>
              <w:pStyle w:val="appendixtabletext0"/>
              <w:rPr>
                <w:rFonts w:ascii="Tahoma" w:hAnsi="Tahoma" w:cs="Tahoma"/>
              </w:rPr>
            </w:pPr>
            <w:r w:rsidRPr="00AC2F34">
              <w:rPr>
                <w:rFonts w:ascii="Tahoma" w:hAnsi="Tahoma" w:cs="Tahoma"/>
                <w:color w:val="000000"/>
              </w:rPr>
              <w:t>Outlook 2010/2013</w:t>
            </w:r>
          </w:p>
          <w:p w14:paraId="1556511A" w14:textId="77777777" w:rsidR="004D700D" w:rsidRPr="00AC2F34" w:rsidRDefault="004D700D" w:rsidP="001B035A">
            <w:pPr>
              <w:pStyle w:val="appendixtabletext0"/>
              <w:rPr>
                <w:rFonts w:ascii="Tahoma" w:hAnsi="Tahoma" w:cs="Tahoma"/>
              </w:rPr>
            </w:pPr>
            <w:r w:rsidRPr="00AC2F34">
              <w:rPr>
                <w:rFonts w:ascii="Tahoma" w:hAnsi="Tahoma" w:cs="Tahoma"/>
                <w:color w:val="000000"/>
              </w:rPr>
              <w:t>Publisher 2010/2013</w:t>
            </w:r>
          </w:p>
          <w:p w14:paraId="1556511B" w14:textId="77777777" w:rsidR="004D700D" w:rsidRPr="00AC2F34" w:rsidRDefault="004D700D" w:rsidP="001B035A">
            <w:pPr>
              <w:pStyle w:val="appendixtabletext0"/>
              <w:rPr>
                <w:rFonts w:ascii="Tahoma" w:hAnsi="Tahoma" w:cs="Tahoma"/>
              </w:rPr>
            </w:pPr>
            <w:r w:rsidRPr="00AC2F34">
              <w:rPr>
                <w:rFonts w:ascii="Tahoma" w:hAnsi="Tahoma" w:cs="Tahoma"/>
                <w:color w:val="000000"/>
              </w:rPr>
              <w:t>Word 2010/2013</w:t>
            </w:r>
          </w:p>
          <w:p w14:paraId="1556511C" w14:textId="77777777" w:rsidR="004D700D" w:rsidRPr="00AC2F34" w:rsidRDefault="004D700D" w:rsidP="001B035A">
            <w:pPr>
              <w:pStyle w:val="appendixtabletext0"/>
              <w:rPr>
                <w:rFonts w:ascii="Tahoma" w:hAnsi="Tahoma" w:cs="Tahoma"/>
                <w:color w:val="000000"/>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1556511D" w14:textId="77777777" w:rsidR="004D700D" w:rsidRPr="00AC2F34" w:rsidRDefault="004D700D" w:rsidP="00735622">
            <w:pPr>
              <w:pStyle w:val="appendixtabletext0"/>
              <w:rPr>
                <w:rFonts w:ascii="Tahoma" w:hAnsi="Tahoma" w:cs="Tahoma"/>
              </w:rPr>
            </w:pPr>
            <w:r w:rsidRPr="00AC2F34">
              <w:rPr>
                <w:rFonts w:ascii="Tahoma" w:hAnsi="Tahoma" w:cs="Tahoma"/>
                <w:color w:val="000000"/>
              </w:rPr>
              <w:t>Office Professional Plus 2013 HUP</w:t>
            </w:r>
          </w:p>
          <w:p w14:paraId="1556511E" w14:textId="77777777" w:rsidR="004D700D" w:rsidRPr="00AC2F34" w:rsidRDefault="004D700D" w:rsidP="00735622">
            <w:pPr>
              <w:pStyle w:val="appendixtabletext0"/>
              <w:rPr>
                <w:rFonts w:ascii="Tahoma" w:hAnsi="Tahoma" w:cs="Tahoma"/>
              </w:rPr>
            </w:pPr>
            <w:r w:rsidRPr="00AC2F34">
              <w:rPr>
                <w:rFonts w:ascii="Tahoma" w:hAnsi="Tahoma" w:cs="Tahoma"/>
                <w:color w:val="000000"/>
              </w:rPr>
              <w:t>of</w:t>
            </w:r>
          </w:p>
          <w:p w14:paraId="1556511F" w14:textId="77777777" w:rsidR="004D700D" w:rsidRPr="00AC2F34" w:rsidRDefault="00E316C2" w:rsidP="00603D18">
            <w:pPr>
              <w:pStyle w:val="appendixtabletext0"/>
              <w:rPr>
                <w:rFonts w:ascii="Tahoma" w:hAnsi="Tahoma" w:cs="Tahoma"/>
                <w:color w:val="000000"/>
              </w:rPr>
            </w:pPr>
            <w:r w:rsidRPr="00AC2F34">
              <w:rPr>
                <w:rFonts w:ascii="Tahoma" w:hAnsi="Tahoma" w:cs="Tahoma"/>
                <w:color w:val="000000"/>
              </w:rPr>
              <w:t>Office voor Mac Home &amp; Business 2011</w:t>
            </w:r>
            <w:r w:rsidR="00603D18" w:rsidRPr="00AC2F34">
              <w:rPr>
                <w:rFonts w:ascii="Tahoma" w:hAnsi="Tahoma" w:cs="Tahoma"/>
                <w:color w:val="000000"/>
              </w:rPr>
              <w:t> </w:t>
            </w:r>
            <w:r w:rsidRPr="00AC2F34">
              <w:rPr>
                <w:rFonts w:ascii="Tahoma" w:hAnsi="Tahoma" w:cs="Tahoma"/>
                <w:color w:val="000000"/>
              </w:rPr>
              <w:t>HUP</w:t>
            </w:r>
          </w:p>
        </w:tc>
      </w:tr>
      <w:tr w:rsidR="00CA6072" w:rsidRPr="00AC2F34" w14:paraId="15565126" w14:textId="77777777"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5565121" w14:textId="77777777" w:rsidR="00CA6072" w:rsidRPr="00AC2F34" w:rsidRDefault="00CA6072" w:rsidP="001B035A">
            <w:pPr>
              <w:pStyle w:val="appendixtabletext0"/>
              <w:rPr>
                <w:rFonts w:ascii="Tahoma" w:hAnsi="Tahoma" w:cs="Tahoma"/>
              </w:rPr>
            </w:pPr>
            <w:r w:rsidRPr="00AC2F34">
              <w:rPr>
                <w:rFonts w:ascii="Tahoma" w:hAnsi="Tahoma" w:cs="Tahoma"/>
                <w:color w:val="000000"/>
              </w:rPr>
              <w:t xml:space="preserve">Visio Standard 2010/2013 </w:t>
            </w:r>
          </w:p>
          <w:p w14:paraId="15565122" w14:textId="77777777" w:rsidR="00502827" w:rsidRPr="00AC2F34" w:rsidRDefault="00CA6072" w:rsidP="00502827">
            <w:pPr>
              <w:pStyle w:val="appendixtabletext0"/>
              <w:rPr>
                <w:rFonts w:ascii="Tahoma" w:hAnsi="Tahoma" w:cs="Tahoma"/>
              </w:rPr>
            </w:pPr>
            <w:r w:rsidRPr="00AC2F34">
              <w:rPr>
                <w:rFonts w:ascii="Tahoma" w:hAnsi="Tahoma" w:cs="Tahoma"/>
                <w:color w:val="000000"/>
              </w:rPr>
              <w:t>Visio Professional 2010/2013</w:t>
            </w:r>
            <w:r w:rsidRPr="00AC2F34">
              <w:rPr>
                <w:rFonts w:ascii="Tahoma" w:hAnsi="Tahoma" w:cs="Tahoma"/>
                <w:strike/>
                <w:color w:val="000000"/>
              </w:rPr>
              <w:t xml:space="preserve"> </w:t>
            </w:r>
          </w:p>
          <w:p w14:paraId="15565123" w14:textId="77777777" w:rsidR="00502827" w:rsidRPr="00AC2F34" w:rsidRDefault="00502827" w:rsidP="00502827">
            <w:pPr>
              <w:pStyle w:val="appendixtabletext0"/>
              <w:rPr>
                <w:rFonts w:ascii="Tahoma" w:hAnsi="Tahoma" w:cs="Tahoma"/>
                <w:color w:val="000000"/>
              </w:rPr>
            </w:pP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15565124" w14:textId="77777777" w:rsidR="00CA6072" w:rsidRPr="00AC2F34" w:rsidRDefault="00CA6072" w:rsidP="001B035A">
            <w:pPr>
              <w:pStyle w:val="appendixtabletext0"/>
              <w:rPr>
                <w:rFonts w:ascii="Tahoma" w:hAnsi="Tahoma" w:cs="Tahoma"/>
              </w:rPr>
            </w:pPr>
            <w:r w:rsidRPr="00AC2F34">
              <w:rPr>
                <w:rFonts w:ascii="Tahoma" w:hAnsi="Tahoma" w:cs="Tahoma"/>
                <w:color w:val="000000"/>
              </w:rPr>
              <w:t>Visio Professional 2013 HUP</w:t>
            </w:r>
          </w:p>
          <w:p w14:paraId="15565125" w14:textId="77777777" w:rsidR="00CA6072" w:rsidRPr="00AC2F34" w:rsidRDefault="00CA6072" w:rsidP="001B035A">
            <w:pPr>
              <w:pStyle w:val="appendixtabletext0"/>
              <w:rPr>
                <w:rFonts w:ascii="Tahoma" w:hAnsi="Tahoma" w:cs="Tahoma"/>
                <w:color w:val="000000"/>
              </w:rPr>
            </w:pPr>
          </w:p>
        </w:tc>
      </w:tr>
      <w:tr w:rsidR="00CA6072" w:rsidRPr="00AC2F34" w14:paraId="1556512B" w14:textId="77777777" w:rsidTr="00902EC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5565127" w14:textId="77777777" w:rsidR="00CA6072" w:rsidRPr="00AC2F34" w:rsidRDefault="00CA6072" w:rsidP="001B035A">
            <w:pPr>
              <w:pStyle w:val="appendixtabletext0"/>
              <w:rPr>
                <w:rFonts w:ascii="Tahoma" w:hAnsi="Tahoma" w:cs="Tahoma"/>
              </w:rPr>
            </w:pPr>
            <w:r w:rsidRPr="00AC2F34">
              <w:rPr>
                <w:rFonts w:ascii="Tahoma" w:hAnsi="Tahoma" w:cs="Tahoma"/>
                <w:color w:val="000000"/>
              </w:rPr>
              <w:t>Project Standard 2010/2013</w:t>
            </w:r>
          </w:p>
          <w:p w14:paraId="15565128" w14:textId="77777777" w:rsidR="00CA6072" w:rsidRPr="00AC2F34" w:rsidRDefault="00CA6072" w:rsidP="001E3357">
            <w:pPr>
              <w:pStyle w:val="appendixtabletext0"/>
              <w:rPr>
                <w:rFonts w:ascii="Tahoma" w:hAnsi="Tahoma" w:cs="Tahoma"/>
                <w:color w:val="000000"/>
              </w:rPr>
            </w:pPr>
            <w:r w:rsidRPr="00AC2F34">
              <w:rPr>
                <w:rFonts w:ascii="Tahoma" w:hAnsi="Tahoma" w:cs="Tahoma"/>
                <w:color w:val="000000"/>
              </w:rPr>
              <w:t>Project Professional 2010/2013</w:t>
            </w:r>
          </w:p>
        </w:tc>
        <w:tc>
          <w:tcPr>
            <w:tcW w:w="3492"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14:paraId="15565129" w14:textId="77777777" w:rsidR="00CA6072" w:rsidRPr="00AC2F34" w:rsidRDefault="00CA6072" w:rsidP="001B035A">
            <w:pPr>
              <w:pStyle w:val="appendixtabletext0"/>
              <w:rPr>
                <w:rFonts w:ascii="Tahoma" w:hAnsi="Tahoma" w:cs="Tahoma"/>
              </w:rPr>
            </w:pPr>
            <w:r w:rsidRPr="00AC2F34">
              <w:rPr>
                <w:rFonts w:ascii="Tahoma" w:hAnsi="Tahoma" w:cs="Tahoma"/>
                <w:color w:val="000000"/>
              </w:rPr>
              <w:t>Project Standard 2013 HUP</w:t>
            </w:r>
          </w:p>
          <w:p w14:paraId="1556512A" w14:textId="77777777" w:rsidR="00CA6072" w:rsidRPr="00AC2F34" w:rsidRDefault="00CA6072" w:rsidP="001B035A">
            <w:pPr>
              <w:pStyle w:val="appendixtabletext0"/>
              <w:rPr>
                <w:rFonts w:ascii="Tahoma" w:hAnsi="Tahoma" w:cs="Tahoma"/>
                <w:color w:val="000000"/>
              </w:rPr>
            </w:pPr>
            <w:r w:rsidRPr="00AC2F34">
              <w:rPr>
                <w:rFonts w:ascii="Tahoma" w:hAnsi="Tahoma" w:cs="Tahoma"/>
                <w:color w:val="000000"/>
              </w:rPr>
              <w:t xml:space="preserve"> </w:t>
            </w:r>
          </w:p>
        </w:tc>
      </w:tr>
    </w:tbl>
    <w:p w14:paraId="1556512C" w14:textId="77777777" w:rsidR="00023FE7" w:rsidRPr="00AC2F34" w:rsidRDefault="00023FE7">
      <w:pPr>
        <w:pStyle w:val="AppendixBodyText"/>
        <w:ind w:left="630"/>
        <w:rPr>
          <w:rFonts w:ascii="Tahoma" w:hAnsi="Tahoma" w:cs="Tahoma"/>
          <w:sz w:val="16"/>
          <w:szCs w:val="16"/>
        </w:rPr>
      </w:pPr>
      <w:r w:rsidRPr="00AC2F34">
        <w:rPr>
          <w:rFonts w:ascii="Tahoma" w:hAnsi="Tahoma" w:cs="Tahoma"/>
          <w:b/>
          <w:i/>
          <w:sz w:val="16"/>
          <w:szCs w:val="16"/>
        </w:rPr>
        <w:t>*</w:t>
      </w:r>
      <w:r w:rsidR="00E42B4D" w:rsidRPr="00AC2F34">
        <w:rPr>
          <w:rFonts w:ascii="Tahoma" w:hAnsi="Tahoma" w:cs="Tahoma"/>
          <w:sz w:val="16"/>
          <w:szCs w:val="16"/>
        </w:rPr>
        <w:t xml:space="preserve"> </w:t>
      </w:r>
      <w:r w:rsidRPr="00AC2F34">
        <w:rPr>
          <w:rFonts w:ascii="Tahoma" w:hAnsi="Tahoma" w:cs="Tahoma"/>
          <w:i/>
          <w:sz w:val="16"/>
          <w:szCs w:val="16"/>
        </w:rPr>
        <w:t xml:space="preserve">De beschikbaarheid van de software uit het Home Use-programma verschilt per regio, aanbieding en taal. </w:t>
      </w:r>
    </w:p>
    <w:p w14:paraId="1556512D" w14:textId="77777777" w:rsidR="00023FE7" w:rsidRPr="00AC2F34" w:rsidRDefault="00023FE7">
      <w:pPr>
        <w:pStyle w:val="AppendixBodyText"/>
        <w:ind w:left="630"/>
        <w:rPr>
          <w:rFonts w:ascii="Tahoma" w:hAnsi="Tahoma" w:cs="Tahoma"/>
          <w:sz w:val="16"/>
          <w:szCs w:val="16"/>
        </w:rPr>
      </w:pPr>
      <w:r w:rsidRPr="00AC2F34">
        <w:rPr>
          <w:rFonts w:ascii="Tahoma" w:hAnsi="Tahoma" w:cs="Tahoma"/>
          <w:i/>
          <w:sz w:val="16"/>
          <w:szCs w:val="16"/>
        </w:rPr>
        <w:t xml:space="preserve">Zie </w:t>
      </w:r>
      <w:hyperlink r:id="rId21" w:history="1">
        <w:r w:rsidRPr="00AC2F34">
          <w:rPr>
            <w:rStyle w:val="Hyperlink"/>
            <w:rFonts w:ascii="Tahoma" w:hAnsi="Tahoma" w:cs="Tahoma"/>
            <w:i/>
            <w:sz w:val="16"/>
            <w:szCs w:val="16"/>
          </w:rPr>
          <w:t>http://www.microsoft.com/licensing</w:t>
        </w:r>
      </w:hyperlink>
      <w:r w:rsidRPr="00AC2F34">
        <w:rPr>
          <w:rFonts w:ascii="Tahoma" w:hAnsi="Tahoma" w:cs="Tahoma"/>
          <w:i/>
          <w:sz w:val="16"/>
          <w:szCs w:val="16"/>
        </w:rPr>
        <w:t xml:space="preserve"> voor meer informatie, waaronder informatie over de toekomstige beschikbaarheid van andere software in het Home Use-programma.</w:t>
      </w:r>
    </w:p>
    <w:p w14:paraId="1556512E" w14:textId="77777777" w:rsidR="00023FE7" w:rsidRPr="00AC2F34" w:rsidRDefault="00023FE7">
      <w:pPr>
        <w:pStyle w:val="AppendixBodyText"/>
        <w:ind w:left="630"/>
        <w:rPr>
          <w:rFonts w:ascii="Tahoma" w:hAnsi="Tahoma" w:cs="Tahoma"/>
          <w:sz w:val="16"/>
          <w:szCs w:val="16"/>
        </w:rPr>
      </w:pPr>
      <w:r w:rsidRPr="00AC2F34">
        <w:rPr>
          <w:rFonts w:ascii="Tahoma" w:hAnsi="Tahoma" w:cs="Tahoma"/>
          <w:i/>
          <w:sz w:val="16"/>
          <w:szCs w:val="16"/>
        </w:rPr>
        <w:t>** Opmerking voor klanten met Campus en School Overeenkomsten en Open Value Subscription-Education Solutions: Zie uw CASA-overeenkomst (versie 3.5 of hoger) of OVS-ES-overeenkomst voor aanvullende programmaspecifieke regels.</w:t>
      </w:r>
    </w:p>
    <w:p w14:paraId="1556512F" w14:textId="77777777" w:rsidR="00023FE7" w:rsidRPr="00AC2F34" w:rsidRDefault="00023FE7" w:rsidP="00BD1A6A">
      <w:pPr>
        <w:ind w:left="630"/>
        <w:rPr>
          <w:rFonts w:cs="Tahoma"/>
          <w:sz w:val="16"/>
          <w:szCs w:val="16"/>
        </w:rPr>
      </w:pPr>
      <w:r w:rsidRPr="00AC2F34">
        <w:rPr>
          <w:rFonts w:cs="Tahoma"/>
          <w:i/>
          <w:sz w:val="16"/>
          <w:szCs w:val="16"/>
        </w:rPr>
        <w:t xml:space="preserve">*** SharePoint Designer is nu een gratis product dat kan worden gedownload via de volgende koppeling: </w:t>
      </w:r>
      <w:hyperlink r:id="rId22" w:history="1">
        <w:r w:rsidRPr="00AC2F34">
          <w:rPr>
            <w:rStyle w:val="Hyperlink"/>
            <w:rFonts w:cs="Tahoma"/>
            <w:i/>
            <w:sz w:val="16"/>
            <w:szCs w:val="16"/>
          </w:rPr>
          <w:t>http://www.microsoft.com/spd</w:t>
        </w:r>
      </w:hyperlink>
    </w:p>
    <w:p w14:paraId="15565130" w14:textId="77777777" w:rsidR="00CA395A" w:rsidRPr="00AC2F34" w:rsidRDefault="00CA395A" w:rsidP="008A15A8">
      <w:pPr>
        <w:outlineLvl w:val="2"/>
        <w:rPr>
          <w:rFonts w:cs="Tahoma"/>
        </w:rPr>
      </w:pPr>
      <w:bookmarkStart w:id="821" w:name="_Toc281378922"/>
    </w:p>
    <w:p w14:paraId="15565131" w14:textId="77777777" w:rsidR="008A15A8" w:rsidRPr="00AC2F34" w:rsidRDefault="008A15A8" w:rsidP="002D25C8">
      <w:pPr>
        <w:outlineLvl w:val="2"/>
        <w:rPr>
          <w:rFonts w:cs="Tahoma"/>
        </w:rPr>
      </w:pPr>
      <w:r w:rsidRPr="00AC2F34">
        <w:rPr>
          <w:rFonts w:eastAsia="Calibri" w:cs="Tahoma"/>
          <w:b/>
          <w:bCs/>
          <w:sz w:val="20"/>
          <w:szCs w:val="20"/>
        </w:rPr>
        <w:t>Enterprise Source Licensing-programma</w:t>
      </w:r>
      <w:bookmarkEnd w:id="821"/>
      <w:r w:rsidRPr="00AC2F34">
        <w:rPr>
          <w:rFonts w:eastAsia="Calibri" w:cs="Tahoma"/>
          <w:b/>
          <w:bCs/>
          <w:sz w:val="20"/>
          <w:szCs w:val="20"/>
        </w:rPr>
        <w:t xml:space="preserve"> </w:t>
      </w:r>
    </w:p>
    <w:p w14:paraId="15565132" w14:textId="77777777" w:rsidR="001C20C9" w:rsidRPr="00AC2F34" w:rsidRDefault="001C20C9" w:rsidP="002D25C8">
      <w:pPr>
        <w:outlineLvl w:val="2"/>
        <w:rPr>
          <w:rFonts w:cs="Tahoma"/>
        </w:rPr>
      </w:pPr>
    </w:p>
    <w:p w14:paraId="15565133" w14:textId="77777777" w:rsidR="008A15A8" w:rsidRPr="00AC2F34" w:rsidRDefault="008A15A8" w:rsidP="002D25C8">
      <w:pPr>
        <w:rPr>
          <w:rFonts w:cs="Tahoma"/>
        </w:rPr>
      </w:pPr>
      <w:r w:rsidRPr="00AC2F34">
        <w:rPr>
          <w:rFonts w:eastAsia="Calibri" w:cs="Tahoma"/>
          <w:szCs w:val="18"/>
        </w:rPr>
        <w:t>Klanten met een Softw</w:t>
      </w:r>
      <w:r w:rsidR="00E42B4D" w:rsidRPr="00AC2F34">
        <w:rPr>
          <w:rFonts w:eastAsia="Calibri" w:cs="Tahoma"/>
          <w:szCs w:val="18"/>
        </w:rPr>
        <w:t>are Assurance Lidmaatschap en 1</w:t>
      </w:r>
      <w:r w:rsidRPr="00AC2F34">
        <w:rPr>
          <w:rFonts w:eastAsia="Calibri" w:cs="Tahoma"/>
          <w:szCs w:val="18"/>
        </w:rPr>
        <w:t>500 of meer gelicentieerde desktops in de productgroep Systemen kunnen in aanmerking komen voor deelname aan het Enterprise Source Licensing-programma (ESLP) gedurende de looptijd van hun Software Assurance dekking.</w:t>
      </w:r>
      <w:r w:rsidR="00AB728B" w:rsidRPr="00AC2F34">
        <w:rPr>
          <w:rFonts w:eastAsia="Calibri" w:cs="Tahoma"/>
          <w:szCs w:val="18"/>
        </w:rPr>
        <w:t xml:space="preserve"> </w:t>
      </w:r>
      <w:r w:rsidRPr="00AC2F34">
        <w:rPr>
          <w:rFonts w:eastAsia="Calibri" w:cs="Tahoma"/>
          <w:szCs w:val="18"/>
        </w:rPr>
        <w:t>Het ESLP biedt toegang tot de broncode van Microsoft Windows voor interne ontwikkelings- en ondersteuningsdoeleinden.</w:t>
      </w:r>
      <w:r w:rsidR="00AB728B" w:rsidRPr="00AC2F34">
        <w:rPr>
          <w:rFonts w:eastAsia="Calibri" w:cs="Tahoma"/>
          <w:szCs w:val="18"/>
        </w:rPr>
        <w:t xml:space="preserve"> </w:t>
      </w:r>
      <w:r w:rsidRPr="00AC2F34">
        <w:rPr>
          <w:rFonts w:eastAsia="Calibri" w:cs="Tahoma"/>
          <w:szCs w:val="18"/>
        </w:rPr>
        <w:t>Het ESLP is niet in alle landen beschikbaar en wordt verleend per overeenkomst/Enrollment.</w:t>
      </w:r>
    </w:p>
    <w:p w14:paraId="15565134" w14:textId="77777777" w:rsidR="00DF400D" w:rsidRPr="00AC2F34" w:rsidRDefault="00DF400D" w:rsidP="002D25C8">
      <w:pPr>
        <w:rPr>
          <w:rFonts w:cs="Tahoma"/>
        </w:rPr>
      </w:pPr>
    </w:p>
    <w:p w14:paraId="15565135" w14:textId="77777777" w:rsidR="008A15A8" w:rsidRPr="00AC2F34" w:rsidRDefault="008A15A8" w:rsidP="009F7738">
      <w:pPr>
        <w:rPr>
          <w:rFonts w:cs="Tahoma"/>
        </w:rPr>
      </w:pPr>
      <w:r w:rsidRPr="00AC2F34">
        <w:rPr>
          <w:rFonts w:eastAsia="Calibri" w:cs="Tahoma"/>
          <w:szCs w:val="18"/>
        </w:rPr>
        <w:t>Het aanvraagformulier kan worden gedownload via Volume Licensing Service Center (VLSC). Voor personen die</w:t>
      </w:r>
      <w:r w:rsidR="009F7738" w:rsidRPr="00AC2F34">
        <w:rPr>
          <w:rFonts w:eastAsia="Calibri" w:cs="Tahoma"/>
          <w:szCs w:val="18"/>
        </w:rPr>
        <w:t> </w:t>
      </w:r>
      <w:r w:rsidRPr="00AC2F34">
        <w:rPr>
          <w:rFonts w:eastAsia="Calibri" w:cs="Tahoma"/>
          <w:szCs w:val="18"/>
        </w:rPr>
        <w:t>in</w:t>
      </w:r>
      <w:r w:rsidR="00603D18" w:rsidRPr="00AC2F34">
        <w:rPr>
          <w:rFonts w:eastAsia="Calibri" w:cs="Tahoma"/>
          <w:szCs w:val="18"/>
        </w:rPr>
        <w:t> </w:t>
      </w:r>
      <w:r w:rsidRPr="00AC2F34">
        <w:rPr>
          <w:rFonts w:eastAsia="Calibri" w:cs="Tahoma"/>
          <w:szCs w:val="18"/>
        </w:rPr>
        <w:t>aanmerking komen en locaties waar het programma beschikbaar is, gelden de voorwaarden van Microsoft (zie</w:t>
      </w:r>
      <w:r w:rsidR="00603D18" w:rsidRPr="00AC2F34">
        <w:rPr>
          <w:rFonts w:eastAsia="Calibri" w:cs="Tahoma"/>
          <w:szCs w:val="18"/>
        </w:rPr>
        <w:t> </w:t>
      </w:r>
      <w:hyperlink r:id="rId23" w:history="1">
        <w:r w:rsidRPr="00AC2F34">
          <w:rPr>
            <w:rFonts w:eastAsia="Calibri" w:cs="Tahoma"/>
            <w:color w:val="0000FF"/>
            <w:szCs w:val="18"/>
            <w:u w:val="single"/>
          </w:rPr>
          <w:t>www.microsoft.com/resources/sharedsource/Licensing/Enterprise.mspx</w:t>
        </w:r>
      </w:hyperlink>
      <w:r w:rsidRPr="00AC2F34">
        <w:rPr>
          <w:rFonts w:eastAsia="Calibri" w:cs="Tahoma"/>
          <w:szCs w:val="18"/>
        </w:rPr>
        <w:t xml:space="preserve"> voor meer informatie). Academic-programma's komen in aanmerking voor het Microsoft Research Source Licensing Program.</w:t>
      </w:r>
    </w:p>
    <w:p w14:paraId="15565136" w14:textId="77777777" w:rsidR="008A15A8" w:rsidRPr="00AC2F34" w:rsidRDefault="008A15A8" w:rsidP="002D25C8">
      <w:pPr>
        <w:pStyle w:val="Heading3"/>
        <w:rPr>
          <w:rFonts w:ascii="Tahoma" w:hAnsi="Tahoma" w:cs="Tahoma"/>
        </w:rPr>
      </w:pPr>
    </w:p>
    <w:p w14:paraId="15565137" w14:textId="77777777" w:rsidR="00023FE7" w:rsidRPr="00AC2F34" w:rsidRDefault="00023FE7" w:rsidP="002D25C8">
      <w:pPr>
        <w:pStyle w:val="Heading3"/>
        <w:rPr>
          <w:rFonts w:ascii="Tahoma" w:hAnsi="Tahoma" w:cs="Tahoma"/>
        </w:rPr>
      </w:pPr>
      <w:bookmarkStart w:id="822" w:name="_Toc336338236"/>
      <w:bookmarkStart w:id="823" w:name="_Toc343596582"/>
      <w:r w:rsidRPr="00AC2F34">
        <w:rPr>
          <w:rFonts w:ascii="Tahoma" w:hAnsi="Tahoma" w:cs="Tahoma"/>
        </w:rPr>
        <w:t>24x7 Problem Resolution Support</w:t>
      </w:r>
      <w:bookmarkEnd w:id="822"/>
      <w:bookmarkEnd w:id="823"/>
    </w:p>
    <w:p w14:paraId="15565138" w14:textId="77777777" w:rsidR="00023FE7" w:rsidRPr="00AC2F34" w:rsidRDefault="00023FE7" w:rsidP="002D25C8">
      <w:pPr>
        <w:rPr>
          <w:rFonts w:cs="Tahoma"/>
        </w:rPr>
      </w:pPr>
    </w:p>
    <w:p w14:paraId="15565139" w14:textId="77777777" w:rsidR="00324479" w:rsidRPr="00AC2F34" w:rsidRDefault="00324479" w:rsidP="002D25C8">
      <w:pPr>
        <w:rPr>
          <w:rFonts w:cs="Tahoma"/>
        </w:rPr>
      </w:pPr>
      <w:r w:rsidRPr="00AC2F34">
        <w:rPr>
          <w:rFonts w:cs="Tahoma"/>
          <w:szCs w:val="18"/>
        </w:rPr>
        <w:t>Klanten (anders dan klanten met Campus en School Overeenkomsten, en Open Value Subscription – Education Solutions) met Software Assurance dekking komen in aanmerking voor 24x7 Problem Resolution Support gedurende de looptijd van hun Software Assurance dekking.</w:t>
      </w:r>
      <w:r w:rsidR="00AB728B" w:rsidRPr="00AC2F34">
        <w:rPr>
          <w:rFonts w:cs="Tahoma"/>
          <w:szCs w:val="18"/>
        </w:rPr>
        <w:t xml:space="preserve"> </w:t>
      </w:r>
    </w:p>
    <w:p w14:paraId="1556513A" w14:textId="77777777" w:rsidR="00023FE7" w:rsidRPr="00AC2F34" w:rsidRDefault="00023FE7" w:rsidP="002D25C8">
      <w:pPr>
        <w:pStyle w:val="AppendixBodyText"/>
        <w:spacing w:after="0"/>
        <w:rPr>
          <w:rFonts w:ascii="Tahoma" w:hAnsi="Tahoma" w:cs="Tahoma"/>
        </w:rPr>
      </w:pPr>
    </w:p>
    <w:p w14:paraId="1556513B" w14:textId="77777777" w:rsidR="00023FE7" w:rsidRPr="00AC2F34" w:rsidRDefault="00023FE7" w:rsidP="009F7738">
      <w:pPr>
        <w:pStyle w:val="AppendixBodyText"/>
        <w:spacing w:after="0"/>
        <w:rPr>
          <w:rFonts w:ascii="Tahoma" w:hAnsi="Tahoma" w:cs="Tahoma"/>
        </w:rPr>
      </w:pPr>
      <w:r w:rsidRPr="00AC2F34">
        <w:rPr>
          <w:rFonts w:ascii="Tahoma" w:hAnsi="Tahoma" w:cs="Tahoma"/>
          <w:sz w:val="18"/>
          <w:szCs w:val="18"/>
        </w:rPr>
        <w:t>24x7 Problem Resolution Support biedt assistentie bij problemen met specifieke symptomen die zijn opgetreden bij</w:t>
      </w:r>
      <w:r w:rsidR="009F7738" w:rsidRPr="00AC2F34">
        <w:rPr>
          <w:rFonts w:ascii="Tahoma" w:hAnsi="Tahoma" w:cs="Tahoma"/>
          <w:sz w:val="18"/>
          <w:szCs w:val="18"/>
        </w:rPr>
        <w:t> </w:t>
      </w:r>
      <w:r w:rsidRPr="00AC2F34">
        <w:rPr>
          <w:rFonts w:ascii="Tahoma" w:hAnsi="Tahoma" w:cs="Tahoma"/>
          <w:sz w:val="18"/>
          <w:szCs w:val="18"/>
        </w:rPr>
        <w:t>het gebruik van Microsoft-producten, waarbij een redelijke verwachting bestaat dat de problemen worden veroorzaakt door Microsoft-producten.</w:t>
      </w:r>
      <w:r w:rsidR="00AB728B" w:rsidRPr="00AC2F34">
        <w:rPr>
          <w:rFonts w:ascii="Tahoma" w:hAnsi="Tahoma" w:cs="Tahoma"/>
          <w:sz w:val="18"/>
          <w:szCs w:val="18"/>
        </w:rPr>
        <w:t xml:space="preserve"> </w:t>
      </w:r>
      <w:r w:rsidRPr="00AC2F34">
        <w:rPr>
          <w:rFonts w:ascii="Tahoma" w:hAnsi="Tahoma" w:cs="Tahoma"/>
          <w:sz w:val="18"/>
          <w:szCs w:val="18"/>
        </w:rPr>
        <w:t>Microsoft zal redelijke inspanningen verrichten om de klant bij ondersteuningsaanvragen bij te staan op een wijze die consistent is met het beleid van Microsoft op het gebied van productondersteuning.</w:t>
      </w:r>
      <w:r w:rsidR="00AB728B" w:rsidRPr="00AC2F34">
        <w:rPr>
          <w:rFonts w:ascii="Tahoma" w:hAnsi="Tahoma" w:cs="Tahoma"/>
          <w:sz w:val="18"/>
          <w:szCs w:val="18"/>
        </w:rPr>
        <w:t xml:space="preserve"> </w:t>
      </w:r>
      <w:r w:rsidRPr="00AC2F34">
        <w:rPr>
          <w:rFonts w:ascii="Tahoma" w:hAnsi="Tahoma" w:cs="Tahoma"/>
          <w:sz w:val="18"/>
          <w:szCs w:val="18"/>
        </w:rPr>
        <w:t xml:space="preserve">Microsoft behoudt zich het recht voor onredelijke aanvragen voor ondersteuning te weigeren, en kan klanten op bepaalde momenten doorverwijzen naar een aanvullende serviceniveau-overeenkomst waarvoor mogelijk aanvullende kosten in rekening worden gebracht. </w:t>
      </w:r>
    </w:p>
    <w:p w14:paraId="1556513C" w14:textId="77777777" w:rsidR="00023FE7" w:rsidRPr="00AC2F34" w:rsidRDefault="00023FE7" w:rsidP="002D25C8">
      <w:pPr>
        <w:pStyle w:val="AppendixBodyText"/>
        <w:spacing w:after="0"/>
        <w:rPr>
          <w:rFonts w:ascii="Tahoma" w:hAnsi="Tahoma" w:cs="Tahoma"/>
        </w:rPr>
      </w:pPr>
    </w:p>
    <w:p w14:paraId="1556513D" w14:textId="77777777" w:rsidR="00657461" w:rsidRPr="00AC2F34" w:rsidRDefault="00657461" w:rsidP="002D25C8">
      <w:pPr>
        <w:pStyle w:val="AppendixBodyText"/>
        <w:spacing w:after="0"/>
        <w:rPr>
          <w:rFonts w:ascii="Tahoma" w:hAnsi="Tahoma" w:cs="Tahoma"/>
        </w:rPr>
      </w:pPr>
    </w:p>
    <w:p w14:paraId="1556513E" w14:textId="77777777" w:rsidR="00023FE7" w:rsidRPr="009D4A86" w:rsidRDefault="00023FE7" w:rsidP="004F594D">
      <w:pPr>
        <w:pStyle w:val="AppendixBodyText"/>
        <w:spacing w:after="0"/>
        <w:rPr>
          <w:rFonts w:ascii="Tahoma" w:hAnsi="Tahoma" w:cs="Tahoma"/>
          <w:lang w:val="de-DE"/>
        </w:rPr>
      </w:pPr>
      <w:r w:rsidRPr="00AC2F34">
        <w:rPr>
          <w:rFonts w:ascii="Tahoma" w:hAnsi="Tahoma" w:cs="Tahoma"/>
          <w:sz w:val="18"/>
          <w:szCs w:val="18"/>
        </w:rPr>
        <w:lastRenderedPageBreak/>
        <w:t>Microsoft kan ondersteuning voor nieuwe producten toevoegen of ondersteuning voor bestaande producten beëindigen. Er kunnen zich situaties voordoen waarin de implementatie van de producten van Microsoft door de klant</w:t>
      </w:r>
      <w:r w:rsidR="004F594D" w:rsidRPr="00AC2F34">
        <w:rPr>
          <w:rFonts w:ascii="Tahoma" w:hAnsi="Tahoma" w:cs="Tahoma"/>
          <w:sz w:val="18"/>
          <w:szCs w:val="18"/>
        </w:rPr>
        <w:t> </w:t>
      </w:r>
      <w:r w:rsidRPr="00AC2F34">
        <w:rPr>
          <w:rFonts w:ascii="Tahoma" w:hAnsi="Tahoma" w:cs="Tahoma"/>
          <w:sz w:val="18"/>
          <w:szCs w:val="18"/>
        </w:rPr>
        <w:t xml:space="preserve">niet effectief kan worden ondersteund. </w:t>
      </w:r>
      <w:r w:rsidRPr="009D4A86">
        <w:rPr>
          <w:rFonts w:ascii="Tahoma" w:hAnsi="Tahoma" w:cs="Tahoma"/>
          <w:sz w:val="18"/>
          <w:szCs w:val="18"/>
          <w:lang w:val="de-DE"/>
        </w:rPr>
        <w:t xml:space="preserve">Als onderdeel van het verschaffen van de ondersteunende diensten zal Microsoft de klant inlichten indien Microsoft tot die conclusie komt. Indien de klant de implementatie niet binnen 30 dagen na de kennisgeving zodanig wijzigt dat deze op effectieve wijze kan worden ondersteund, is Microsoft niet verplicht om aanvullende ondersteuning te verschaffen voor de betreffende implementatie; Microsoft zal echter ondersteuning blijven bieden voor de andere ondersteunbare implementaties van de klant die vallen onder deze voorwaarden. </w:t>
      </w:r>
    </w:p>
    <w:p w14:paraId="1556513F" w14:textId="77777777" w:rsidR="00DF400D" w:rsidRPr="009D4A86" w:rsidRDefault="00DF400D" w:rsidP="00603D18">
      <w:pPr>
        <w:pStyle w:val="AppendixBodyText"/>
        <w:spacing w:after="0" w:line="216" w:lineRule="auto"/>
        <w:rPr>
          <w:rFonts w:ascii="Tahoma" w:hAnsi="Tahoma" w:cs="Tahoma"/>
          <w:sz w:val="18"/>
          <w:szCs w:val="18"/>
          <w:lang w:val="de-DE"/>
        </w:rPr>
      </w:pPr>
    </w:p>
    <w:p w14:paraId="15565140" w14:textId="77777777" w:rsidR="00023FE7" w:rsidRPr="009D4A86" w:rsidRDefault="00023FE7" w:rsidP="00B57D29">
      <w:pPr>
        <w:pStyle w:val="AppendixBodyText"/>
        <w:spacing w:after="0"/>
        <w:rPr>
          <w:rFonts w:ascii="Tahoma" w:hAnsi="Tahoma" w:cs="Tahoma"/>
          <w:lang w:val="de-DE"/>
        </w:rPr>
      </w:pPr>
      <w:r w:rsidRPr="009D4A86">
        <w:rPr>
          <w:rFonts w:ascii="Tahoma" w:hAnsi="Tahoma" w:cs="Tahoma"/>
          <w:sz w:val="18"/>
          <w:szCs w:val="18"/>
          <w:lang w:val="de-DE"/>
        </w:rPr>
        <w:t>Een geassisteerde break-fix ondersteuningsaanvraag, ook wel aangeduid als voorval, is gedefinieerd als één ondersteuningsvraagstuk en de redelijke inspanning om dit op te lossen.</w:t>
      </w:r>
      <w:r w:rsidR="00AB728B" w:rsidRPr="009D4A86">
        <w:rPr>
          <w:rFonts w:ascii="Tahoma" w:hAnsi="Tahoma" w:cs="Tahoma"/>
          <w:sz w:val="18"/>
          <w:szCs w:val="18"/>
          <w:lang w:val="de-DE"/>
        </w:rPr>
        <w:t xml:space="preserve"> </w:t>
      </w:r>
      <w:r w:rsidRPr="009D4A86">
        <w:rPr>
          <w:rFonts w:ascii="Tahoma" w:hAnsi="Tahoma" w:cs="Tahoma"/>
          <w:sz w:val="18"/>
          <w:szCs w:val="18"/>
          <w:lang w:val="de-DE"/>
        </w:rPr>
        <w:t>Met één ondersteuningsvraagstuk wordt een probleem bedoeld dat niet in deelproblemen kan worden onderverdeeld.</w:t>
      </w:r>
      <w:r w:rsidR="00AB728B" w:rsidRPr="009D4A86">
        <w:rPr>
          <w:rFonts w:ascii="Tahoma" w:hAnsi="Tahoma" w:cs="Tahoma"/>
          <w:sz w:val="18"/>
          <w:szCs w:val="18"/>
          <w:lang w:val="de-DE"/>
        </w:rPr>
        <w:t xml:space="preserve"> </w:t>
      </w:r>
      <w:r w:rsidRPr="009D4A86">
        <w:rPr>
          <w:rFonts w:ascii="Tahoma" w:hAnsi="Tahoma" w:cs="Tahoma"/>
          <w:sz w:val="18"/>
          <w:szCs w:val="18"/>
          <w:lang w:val="de-DE"/>
        </w:rPr>
        <w:t>Indien een probleem bestaat uit deelproblemen, wordt elk hiervan beschouwd als een afzonderlijk voorval.</w:t>
      </w:r>
      <w:r w:rsidR="00AB728B" w:rsidRPr="009D4A86">
        <w:rPr>
          <w:rFonts w:ascii="Tahoma" w:hAnsi="Tahoma" w:cs="Tahoma"/>
          <w:sz w:val="18"/>
          <w:szCs w:val="18"/>
          <w:lang w:val="de-DE"/>
        </w:rPr>
        <w:t xml:space="preserve"> </w:t>
      </w:r>
      <w:r w:rsidRPr="009D4A86">
        <w:rPr>
          <w:rFonts w:ascii="Tahoma" w:hAnsi="Tahoma" w:cs="Tahoma"/>
          <w:sz w:val="18"/>
          <w:szCs w:val="18"/>
          <w:lang w:val="de-DE"/>
        </w:rPr>
        <w:t>In bepaalde omstandigheden bieden we</w:t>
      </w:r>
      <w:r w:rsidR="00B57D29" w:rsidRPr="009D4A86">
        <w:rPr>
          <w:rFonts w:ascii="Tahoma" w:hAnsi="Tahoma" w:cs="Tahoma"/>
          <w:sz w:val="18"/>
          <w:szCs w:val="18"/>
          <w:lang w:val="de-DE"/>
        </w:rPr>
        <w:t> </w:t>
      </w:r>
      <w:r w:rsidRPr="009D4A86">
        <w:rPr>
          <w:rFonts w:ascii="Tahoma" w:hAnsi="Tahoma" w:cs="Tahoma"/>
          <w:sz w:val="18"/>
          <w:szCs w:val="18"/>
          <w:lang w:val="de-DE"/>
        </w:rPr>
        <w:t>klanten in reactie op een break-fix ondersteuningsaanvraag mogelijk een aanpassing op de softwarecode van commercieel beschikbare Microsoft-producten (</w:t>
      </w:r>
      <w:r w:rsidR="002D0CFC" w:rsidRPr="009D4A86">
        <w:rPr>
          <w:rFonts w:ascii="Tahoma" w:hAnsi="Tahoma" w:cs="Tahoma"/>
          <w:sz w:val="18"/>
          <w:szCs w:val="18"/>
          <w:lang w:val="de-DE"/>
        </w:rPr>
        <w:t>“</w:t>
      </w:r>
      <w:r w:rsidRPr="009D4A86">
        <w:rPr>
          <w:rFonts w:ascii="Tahoma" w:hAnsi="Tahoma" w:cs="Tahoma"/>
          <w:sz w:val="18"/>
          <w:szCs w:val="18"/>
          <w:lang w:val="de-DE"/>
        </w:rPr>
        <w:t>Hotfix</w:t>
      </w:r>
      <w:r w:rsidR="002D0CFC" w:rsidRPr="009D4A86">
        <w:rPr>
          <w:rFonts w:ascii="Tahoma" w:hAnsi="Tahoma" w:cs="Tahoma"/>
          <w:sz w:val="18"/>
          <w:szCs w:val="18"/>
          <w:lang w:val="de-DE"/>
        </w:rPr>
        <w:t>”</w:t>
      </w:r>
      <w:r w:rsidRPr="009D4A86">
        <w:rPr>
          <w:rFonts w:ascii="Tahoma" w:hAnsi="Tahoma" w:cs="Tahoma"/>
          <w:sz w:val="18"/>
          <w:szCs w:val="18"/>
          <w:lang w:val="de-DE"/>
        </w:rPr>
        <w:t>) om een bepaald kritiek probleem aan te pakken. Hotfixes zijn speciaal ontworpen voor de aanpak van de specifieke problemen van de klant en hebben geen regressietest ondergaan.</w:t>
      </w:r>
      <w:r w:rsidR="00AB728B" w:rsidRPr="009D4A86">
        <w:rPr>
          <w:rFonts w:ascii="Tahoma" w:hAnsi="Tahoma" w:cs="Tahoma"/>
          <w:sz w:val="18"/>
          <w:szCs w:val="18"/>
          <w:lang w:val="de-DE"/>
        </w:rPr>
        <w:t xml:space="preserve"> </w:t>
      </w:r>
      <w:r w:rsidRPr="009D4A86">
        <w:rPr>
          <w:rFonts w:ascii="Tahoma" w:hAnsi="Tahoma" w:cs="Tahoma"/>
          <w:sz w:val="18"/>
          <w:szCs w:val="18"/>
          <w:lang w:val="de-DE"/>
        </w:rPr>
        <w:t>Met uitzondering van hetgeen hierin wordt bepaald, mogen Hotfixes niet worden gedistribueerd naar ongelieerde derde partijen zonder de uitdrukkelijke schriftelijke toestemming van Microsoft.</w:t>
      </w:r>
    </w:p>
    <w:p w14:paraId="15565141" w14:textId="77777777" w:rsidR="00023FE7" w:rsidRPr="009D4A86" w:rsidRDefault="00023FE7" w:rsidP="00603D18">
      <w:pPr>
        <w:pStyle w:val="AppendixBodyText"/>
        <w:spacing w:after="0" w:line="216" w:lineRule="auto"/>
        <w:rPr>
          <w:rFonts w:ascii="Tahoma" w:hAnsi="Tahoma" w:cs="Tahoma"/>
          <w:sz w:val="18"/>
          <w:szCs w:val="18"/>
          <w:lang w:val="de-DE"/>
        </w:rPr>
      </w:pPr>
    </w:p>
    <w:p w14:paraId="15565142" w14:textId="77777777" w:rsidR="00023FE7" w:rsidRPr="009D4A86" w:rsidRDefault="00023FE7" w:rsidP="001201E6">
      <w:pPr>
        <w:pStyle w:val="AppendixBodyText"/>
        <w:spacing w:after="0"/>
        <w:rPr>
          <w:rFonts w:ascii="Tahoma" w:hAnsi="Tahoma" w:cs="Tahoma"/>
          <w:sz w:val="18"/>
          <w:szCs w:val="18"/>
          <w:lang w:val="de-DE"/>
        </w:rPr>
      </w:pPr>
      <w:r w:rsidRPr="009D4A86">
        <w:rPr>
          <w:rFonts w:ascii="Tahoma" w:hAnsi="Tahoma" w:cs="Tahoma"/>
          <w:sz w:val="18"/>
          <w:szCs w:val="18"/>
          <w:lang w:val="de-DE"/>
        </w:rPr>
        <w:t xml:space="preserve">Producten die beschikbaar zijn via Volume Licensing en die op dit moment vallen onder Mainstream Support zoals beschreven in het </w:t>
      </w:r>
      <w:hyperlink r:id="rId24" w:history="1">
        <w:r w:rsidRPr="009D4A86">
          <w:rPr>
            <w:rStyle w:val="Hyperlink"/>
            <w:rFonts w:ascii="Tahoma" w:hAnsi="Tahoma" w:cs="Tahoma"/>
            <w:sz w:val="18"/>
            <w:szCs w:val="18"/>
            <w:lang w:val="de-DE"/>
          </w:rPr>
          <w:t>Microsoft Support Lifecycle-beleid</w:t>
        </w:r>
      </w:hyperlink>
      <w:r w:rsidRPr="009D4A86">
        <w:rPr>
          <w:rFonts w:ascii="Tahoma" w:hAnsi="Tahoma" w:cs="Tahoma"/>
          <w:sz w:val="18"/>
          <w:szCs w:val="18"/>
          <w:lang w:val="de-DE"/>
        </w:rPr>
        <w:t xml:space="preserve">, </w:t>
      </w:r>
      <w:r w:rsidRPr="009D4A86">
        <w:rPr>
          <w:rFonts w:ascii="Tahoma" w:hAnsi="Tahoma" w:cs="Tahoma"/>
          <w:color w:val="000000"/>
          <w:sz w:val="18"/>
          <w:szCs w:val="18"/>
          <w:lang w:val="de-DE"/>
        </w:rPr>
        <w:t>komen in aanmerking voor 24x7 Problem Resolution Support.</w:t>
      </w:r>
      <w:r w:rsidR="00AB728B" w:rsidRPr="009D4A86">
        <w:rPr>
          <w:rFonts w:ascii="Tahoma" w:hAnsi="Tahoma" w:cs="Tahoma"/>
          <w:color w:val="000000"/>
          <w:sz w:val="18"/>
          <w:szCs w:val="18"/>
          <w:lang w:val="de-DE"/>
        </w:rPr>
        <w:t xml:space="preserve"> </w:t>
      </w:r>
      <w:r w:rsidRPr="009D4A86">
        <w:rPr>
          <w:rFonts w:ascii="Tahoma" w:hAnsi="Tahoma" w:cs="Tahoma"/>
          <w:color w:val="000000"/>
          <w:sz w:val="18"/>
          <w:szCs w:val="18"/>
          <w:lang w:val="de-DE"/>
        </w:rPr>
        <w:t>Welke producten in aanmerking komen voor telefonische ondersteuning is afhankelijk van het Software Assurance-aanbod voor het betreffende product. Voor producten waarbij geen Software Assurance-optie beschikbaar is voor de</w:t>
      </w:r>
      <w:r w:rsidR="00603D18" w:rsidRPr="009D4A86">
        <w:rPr>
          <w:rFonts w:ascii="Tahoma" w:hAnsi="Tahoma" w:cs="Tahoma"/>
          <w:color w:val="000000"/>
          <w:sz w:val="18"/>
          <w:szCs w:val="18"/>
          <w:lang w:val="de-DE"/>
        </w:rPr>
        <w:t> </w:t>
      </w:r>
      <w:r w:rsidRPr="009D4A86">
        <w:rPr>
          <w:rFonts w:ascii="Tahoma" w:hAnsi="Tahoma" w:cs="Tahoma"/>
          <w:color w:val="000000"/>
          <w:sz w:val="18"/>
          <w:szCs w:val="18"/>
          <w:lang w:val="de-DE"/>
        </w:rPr>
        <w:t>server, maar wel voor de CAL's, tellen de SA-bestedingen voor de CAL's mee bij de bepaling van het aantal voorvallen dat kan worden gebruikt voor andere in aanmerking komende producten, zoals hieronder beschreven in</w:t>
      </w:r>
      <w:r w:rsidR="00603D18" w:rsidRPr="009D4A86">
        <w:rPr>
          <w:rFonts w:ascii="Tahoma" w:hAnsi="Tahoma" w:cs="Tahoma"/>
          <w:color w:val="000000"/>
          <w:sz w:val="18"/>
          <w:szCs w:val="18"/>
          <w:lang w:val="de-DE"/>
        </w:rPr>
        <w:t> </w:t>
      </w:r>
      <w:r w:rsidRPr="009D4A86">
        <w:rPr>
          <w:rFonts w:ascii="Tahoma" w:hAnsi="Tahoma" w:cs="Tahoma"/>
          <w:color w:val="000000"/>
          <w:sz w:val="18"/>
          <w:szCs w:val="18"/>
          <w:lang w:val="de-DE"/>
        </w:rPr>
        <w:t>het gedeelte Toekenning van telefonische ondersteuningsvoorvallen.</w:t>
      </w:r>
      <w:r w:rsidR="00AB728B" w:rsidRPr="009D4A86">
        <w:rPr>
          <w:rFonts w:ascii="Tahoma" w:hAnsi="Tahoma" w:cs="Tahoma"/>
          <w:color w:val="000000"/>
          <w:sz w:val="18"/>
          <w:szCs w:val="18"/>
          <w:lang w:val="de-DE"/>
        </w:rPr>
        <w:t xml:space="preserve"> </w:t>
      </w:r>
      <w:r w:rsidRPr="009D4A86">
        <w:rPr>
          <w:rFonts w:ascii="Tahoma" w:hAnsi="Tahoma" w:cs="Tahoma"/>
          <w:color w:val="000000"/>
          <w:sz w:val="18"/>
          <w:szCs w:val="18"/>
          <w:lang w:val="de-DE"/>
        </w:rPr>
        <w:t>Zie het specifieke gedeelte gewijd aan het</w:t>
      </w:r>
      <w:r w:rsidR="001201E6" w:rsidRPr="009D4A86">
        <w:rPr>
          <w:rFonts w:ascii="Tahoma" w:hAnsi="Tahoma" w:cs="Tahoma"/>
          <w:color w:val="000000"/>
          <w:sz w:val="18"/>
          <w:szCs w:val="18"/>
          <w:lang w:val="de-DE"/>
        </w:rPr>
        <w:t> </w:t>
      </w:r>
      <w:r w:rsidRPr="009D4A86">
        <w:rPr>
          <w:rFonts w:ascii="Tahoma" w:hAnsi="Tahoma" w:cs="Tahoma"/>
          <w:color w:val="000000"/>
          <w:sz w:val="18"/>
          <w:szCs w:val="18"/>
          <w:lang w:val="de-DE"/>
        </w:rPr>
        <w:t>product in dit document voor het service- en ondersteuningsbeleid.</w:t>
      </w:r>
      <w:r w:rsidR="00AB728B" w:rsidRPr="009D4A86">
        <w:rPr>
          <w:rFonts w:ascii="Tahoma" w:hAnsi="Tahoma" w:cs="Tahoma"/>
          <w:color w:val="000000"/>
          <w:sz w:val="18"/>
          <w:szCs w:val="18"/>
          <w:lang w:val="de-DE"/>
        </w:rPr>
        <w:t xml:space="preserve"> </w:t>
      </w:r>
      <w:r w:rsidRPr="009D4A86">
        <w:rPr>
          <w:rFonts w:ascii="Tahoma" w:hAnsi="Tahoma" w:cs="Tahoma"/>
          <w:color w:val="000000"/>
          <w:sz w:val="18"/>
          <w:szCs w:val="18"/>
          <w:lang w:val="de-DE"/>
        </w:rPr>
        <w:t>Voorgaande versies van producten die momenteel vallen onder Mainstream Support en die klanten verkiezen te gebruiken in plaats van de huidige gelicentieerde versie, komen eveneens in aanmerking.</w:t>
      </w:r>
      <w:r w:rsidR="00AB728B" w:rsidRPr="009D4A86">
        <w:rPr>
          <w:rFonts w:ascii="Tahoma" w:hAnsi="Tahoma" w:cs="Tahoma"/>
          <w:color w:val="000000"/>
          <w:sz w:val="18"/>
          <w:szCs w:val="18"/>
          <w:lang w:val="de-DE"/>
        </w:rPr>
        <w:t xml:space="preserve"> </w:t>
      </w:r>
      <w:r w:rsidRPr="009D4A86">
        <w:rPr>
          <w:rFonts w:ascii="Tahoma" w:hAnsi="Tahoma" w:cs="Tahoma"/>
          <w:color w:val="000000"/>
          <w:sz w:val="18"/>
          <w:szCs w:val="18"/>
          <w:lang w:val="de-DE"/>
        </w:rPr>
        <w:t>De Developer Edition van alle servers, HED-producten en MSDN-abonnementen zijn uitgesloten.</w:t>
      </w:r>
    </w:p>
    <w:p w14:paraId="15565143" w14:textId="77777777" w:rsidR="00023FE7" w:rsidRPr="009D4A86" w:rsidRDefault="00023FE7" w:rsidP="00603D18">
      <w:pPr>
        <w:pStyle w:val="AppendixBodyText"/>
        <w:spacing w:after="0" w:line="216" w:lineRule="auto"/>
        <w:rPr>
          <w:rFonts w:ascii="Tahoma" w:hAnsi="Tahoma" w:cs="Tahoma"/>
          <w:sz w:val="18"/>
          <w:szCs w:val="18"/>
          <w:lang w:val="de-DE"/>
        </w:rPr>
      </w:pPr>
    </w:p>
    <w:p w14:paraId="15565144" w14:textId="77777777" w:rsidR="00023FE7" w:rsidRPr="009D4A86" w:rsidRDefault="00023FE7" w:rsidP="001201E6">
      <w:pPr>
        <w:pStyle w:val="AppendixBodyText"/>
        <w:spacing w:after="0"/>
        <w:rPr>
          <w:rFonts w:ascii="Tahoma" w:hAnsi="Tahoma" w:cs="Tahoma"/>
          <w:spacing w:val="-1"/>
          <w:lang w:val="de-DE"/>
        </w:rPr>
      </w:pPr>
      <w:r w:rsidRPr="009D4A86">
        <w:rPr>
          <w:rFonts w:ascii="Tahoma" w:hAnsi="Tahoma" w:cs="Tahoma"/>
          <w:spacing w:val="-1"/>
          <w:sz w:val="18"/>
          <w:szCs w:val="18"/>
          <w:lang w:val="de-DE"/>
        </w:rPr>
        <w:t>Microsoft kan technische informatie die is verkregen tijdens de dienstverlening met betrekking tot haar producten voor het opsporen en oplossen van problemen, en het uitbreiden en herstellen van de functionaliteit van producten ten behoeve van de Microsoft Knowledge Base. Microsoft stemt ermee in de identiteit van de klant niet bekend te maken, noch vertrouwelijke informatie van de klant te publiceren in de artikelen in de Knowledge Base. Microsoft is niet verplicht beperkingen te stellen aan toekomstige werktoewijzingen van medewerkers die toegang hebben gehad tot de</w:t>
      </w:r>
      <w:r w:rsidR="001201E6" w:rsidRPr="009D4A86">
        <w:rPr>
          <w:rFonts w:ascii="Tahoma" w:hAnsi="Tahoma" w:cs="Tahoma"/>
          <w:spacing w:val="-1"/>
          <w:sz w:val="18"/>
          <w:szCs w:val="18"/>
          <w:lang w:val="de-DE"/>
        </w:rPr>
        <w:t> </w:t>
      </w:r>
      <w:r w:rsidRPr="009D4A86">
        <w:rPr>
          <w:rFonts w:ascii="Tahoma" w:hAnsi="Tahoma" w:cs="Tahoma"/>
          <w:spacing w:val="-1"/>
          <w:sz w:val="18"/>
          <w:szCs w:val="18"/>
          <w:lang w:val="de-DE"/>
        </w:rPr>
        <w:t>vertrouwelijke informatie van de klant. Bovendien mogen de klant, Microsoft en deze mensen de informatie op het gebied van informatietechnologie, inclusief ideeën, concepten, knowhow en technieken, die ze zich kunnen herinneren gebruiken, mits bij het gebruik hiervan geen vertrouwelijke informatie van de andere partij openbaar wordt gemaakt.</w:t>
      </w:r>
    </w:p>
    <w:p w14:paraId="15565145" w14:textId="77777777" w:rsidR="00023FE7" w:rsidRPr="009D4A86" w:rsidRDefault="00023FE7" w:rsidP="00603D18">
      <w:pPr>
        <w:pStyle w:val="AppendixBodyText"/>
        <w:spacing w:after="0" w:line="216" w:lineRule="auto"/>
        <w:rPr>
          <w:rFonts w:ascii="Tahoma" w:hAnsi="Tahoma" w:cs="Tahoma"/>
          <w:sz w:val="18"/>
          <w:szCs w:val="18"/>
          <w:lang w:val="de-DE"/>
        </w:rPr>
      </w:pPr>
    </w:p>
    <w:p w14:paraId="15565146" w14:textId="77777777" w:rsidR="00023FE7" w:rsidRPr="009D4A86" w:rsidRDefault="00023FE7" w:rsidP="002D25C8">
      <w:pPr>
        <w:pStyle w:val="AppendixBodyText"/>
        <w:spacing w:after="0"/>
        <w:rPr>
          <w:rFonts w:ascii="Tahoma" w:hAnsi="Tahoma" w:cs="Tahoma"/>
          <w:lang w:val="de-DE"/>
        </w:rPr>
      </w:pPr>
      <w:r w:rsidRPr="009D4A86">
        <w:rPr>
          <w:rFonts w:ascii="Tahoma" w:hAnsi="Tahoma" w:cs="Tahoma"/>
          <w:sz w:val="18"/>
          <w:szCs w:val="18"/>
          <w:lang w:val="de-DE"/>
        </w:rPr>
        <w:t>Op het gebruiksrecht van de klant voor fixes die Microsoft tijdens de uitvoering van de diensten levert, is de licentieovereenkomst voor het betreffende product van toepassing, of, indien de fix niet voor een specifiek product is bedoeld, eventuele andere door Microsoft verstrekte gebruiksvoorwaarden. Alle verstrekte fixes worden aan de klant in licentie gegeven.</w:t>
      </w:r>
    </w:p>
    <w:p w14:paraId="15565147" w14:textId="77777777" w:rsidR="00023FE7" w:rsidRPr="009D4A86" w:rsidRDefault="00023FE7" w:rsidP="00603D18">
      <w:pPr>
        <w:pStyle w:val="AppendixBodyText"/>
        <w:spacing w:after="0" w:line="216" w:lineRule="auto"/>
        <w:rPr>
          <w:rFonts w:ascii="Tahoma" w:hAnsi="Tahoma" w:cs="Tahoma"/>
          <w:sz w:val="18"/>
          <w:szCs w:val="18"/>
          <w:lang w:val="de-DE"/>
        </w:rPr>
      </w:pPr>
    </w:p>
    <w:p w14:paraId="15565148" w14:textId="77777777" w:rsidR="00023FE7" w:rsidRPr="009D4A86" w:rsidRDefault="00023FE7" w:rsidP="002D25C8">
      <w:pPr>
        <w:pStyle w:val="AppendixBodyText"/>
        <w:spacing w:after="0"/>
        <w:rPr>
          <w:rFonts w:ascii="Tahoma" w:hAnsi="Tahoma" w:cs="Tahoma"/>
          <w:lang w:val="de-DE"/>
        </w:rPr>
      </w:pPr>
      <w:r w:rsidRPr="009D4A86">
        <w:rPr>
          <w:rFonts w:ascii="Tahoma" w:hAnsi="Tahoma" w:cs="Tahoma"/>
          <w:sz w:val="18"/>
          <w:szCs w:val="18"/>
          <w:lang w:val="de-DE"/>
        </w:rPr>
        <w:t>De ondersteuning kan worden gestart door een voorval via het web elektronisch in te zenden of per telefoon aan te melden. De beschikbare voorzieningen verschillen per type medium.</w:t>
      </w:r>
      <w:r w:rsidR="00AB728B" w:rsidRPr="009D4A86">
        <w:rPr>
          <w:rFonts w:ascii="Tahoma" w:hAnsi="Tahoma" w:cs="Tahoma"/>
          <w:sz w:val="18"/>
          <w:szCs w:val="18"/>
          <w:lang w:val="de-DE"/>
        </w:rPr>
        <w:t xml:space="preserve"> </w:t>
      </w:r>
      <w:r w:rsidRPr="009D4A86">
        <w:rPr>
          <w:rFonts w:ascii="Tahoma" w:hAnsi="Tahoma" w:cs="Tahoma"/>
          <w:sz w:val="18"/>
          <w:szCs w:val="18"/>
          <w:lang w:val="de-DE"/>
        </w:rPr>
        <w:t>Bij 24x7 Problem Resolution Support krijgt de klant een aantal voorvallen en contactnummers/-adressen toegewezen om voorvallen aan te melden, zoals hieronder beschreven.</w:t>
      </w:r>
    </w:p>
    <w:p w14:paraId="15565149" w14:textId="77777777" w:rsidR="00023FE7" w:rsidRPr="009D4A86" w:rsidRDefault="00023FE7" w:rsidP="00603D18">
      <w:pPr>
        <w:pStyle w:val="AppendixBodyText"/>
        <w:spacing w:after="0" w:line="216" w:lineRule="auto"/>
        <w:rPr>
          <w:rFonts w:ascii="Tahoma" w:hAnsi="Tahoma" w:cs="Tahoma"/>
          <w:sz w:val="18"/>
          <w:szCs w:val="18"/>
          <w:lang w:val="de-DE"/>
        </w:rPr>
      </w:pPr>
    </w:p>
    <w:p w14:paraId="1556514A" w14:textId="77777777" w:rsidR="00023FE7" w:rsidRPr="009D4A86" w:rsidRDefault="00023FE7" w:rsidP="002D25C8">
      <w:pPr>
        <w:rPr>
          <w:rFonts w:cs="Tahoma"/>
          <w:lang w:val="de-DE"/>
        </w:rPr>
      </w:pPr>
      <w:bookmarkStart w:id="824" w:name="_Toc240899163"/>
      <w:r w:rsidRPr="009D4A86">
        <w:rPr>
          <w:rFonts w:cs="Tahoma"/>
          <w:b/>
          <w:sz w:val="20"/>
          <w:szCs w:val="20"/>
          <w:lang w:val="de-DE"/>
        </w:rPr>
        <w:t>Toekenning van elektronische ondersteuningsvoorvallen</w:t>
      </w:r>
      <w:bookmarkEnd w:id="824"/>
    </w:p>
    <w:p w14:paraId="1556514B" w14:textId="77777777" w:rsidR="00023FE7" w:rsidRPr="009D4A86" w:rsidRDefault="00023FE7" w:rsidP="00603D18">
      <w:pPr>
        <w:pStyle w:val="AppendixBodyText"/>
        <w:spacing w:after="0" w:line="216" w:lineRule="auto"/>
        <w:rPr>
          <w:rFonts w:ascii="Tahoma" w:hAnsi="Tahoma" w:cs="Tahoma"/>
          <w:sz w:val="18"/>
          <w:szCs w:val="18"/>
          <w:lang w:val="de-DE"/>
        </w:rPr>
      </w:pPr>
    </w:p>
    <w:p w14:paraId="1556514C" w14:textId="77777777" w:rsidR="00023FE7" w:rsidRPr="009D4A86" w:rsidRDefault="00023FE7" w:rsidP="002D25C8">
      <w:pPr>
        <w:pStyle w:val="AppendixBodyText"/>
        <w:spacing w:after="0"/>
        <w:rPr>
          <w:rFonts w:ascii="Tahoma" w:hAnsi="Tahoma" w:cs="Tahoma"/>
          <w:lang w:val="nb-NO"/>
        </w:rPr>
      </w:pPr>
      <w:r w:rsidRPr="009D4A86">
        <w:rPr>
          <w:rFonts w:ascii="Tahoma" w:hAnsi="Tahoma" w:cs="Tahoma"/>
          <w:sz w:val="18"/>
          <w:szCs w:val="18"/>
          <w:lang w:val="de-DE"/>
        </w:rPr>
        <w:t>Het aantal toegestane telefonische ondersteuningsvoorvallen verschilt per klant en is gebaseerd op de SA-bestedingen en betaalwijze van de klant.</w:t>
      </w:r>
      <w:r w:rsidR="00AB728B" w:rsidRPr="009D4A86">
        <w:rPr>
          <w:rFonts w:ascii="Tahoma" w:hAnsi="Tahoma" w:cs="Tahoma"/>
          <w:sz w:val="18"/>
          <w:szCs w:val="18"/>
          <w:lang w:val="de-DE"/>
        </w:rPr>
        <w:t xml:space="preserve"> </w:t>
      </w:r>
      <w:r w:rsidRPr="009D4A86">
        <w:rPr>
          <w:rFonts w:ascii="Tahoma" w:hAnsi="Tahoma" w:cs="Tahoma"/>
          <w:sz w:val="18"/>
          <w:lang w:val="nb-NO"/>
        </w:rPr>
        <w:t xml:space="preserve">Binnen deze context betekent </w:t>
      </w:r>
      <w:r w:rsidR="002D0CFC" w:rsidRPr="009D4A86">
        <w:rPr>
          <w:rFonts w:ascii="Tahoma" w:hAnsi="Tahoma" w:cs="Tahoma"/>
          <w:sz w:val="18"/>
          <w:lang w:val="nb-NO"/>
        </w:rPr>
        <w:t>“</w:t>
      </w:r>
      <w:r w:rsidRPr="009D4A86">
        <w:rPr>
          <w:rFonts w:ascii="Tahoma" w:hAnsi="Tahoma" w:cs="Tahoma"/>
          <w:sz w:val="18"/>
          <w:lang w:val="nb-NO"/>
        </w:rPr>
        <w:t>SA-bestedingen</w:t>
      </w:r>
      <w:r w:rsidR="002D0CFC" w:rsidRPr="009D4A86">
        <w:rPr>
          <w:rFonts w:ascii="Tahoma" w:hAnsi="Tahoma" w:cs="Tahoma"/>
          <w:sz w:val="18"/>
          <w:lang w:val="nb-NO"/>
        </w:rPr>
        <w:t>”</w:t>
      </w:r>
      <w:r w:rsidRPr="009D4A86">
        <w:rPr>
          <w:rFonts w:ascii="Tahoma" w:hAnsi="Tahoma" w:cs="Tahoma"/>
          <w:sz w:val="18"/>
          <w:lang w:val="nb-NO"/>
        </w:rPr>
        <w:t xml:space="preserve"> niet letterlijk de daadwerkelijk door de klant bestede bedragen.</w:t>
      </w:r>
      <w:r w:rsidR="00AB728B" w:rsidRPr="009D4A86">
        <w:rPr>
          <w:rFonts w:ascii="Tahoma" w:hAnsi="Tahoma" w:cs="Tahoma"/>
          <w:sz w:val="18"/>
          <w:lang w:val="nb-NO"/>
        </w:rPr>
        <w:t xml:space="preserve"> </w:t>
      </w:r>
      <w:r w:rsidRPr="009D4A86">
        <w:rPr>
          <w:rFonts w:ascii="Tahoma" w:hAnsi="Tahoma" w:cs="Tahoma"/>
          <w:sz w:val="18"/>
          <w:lang w:val="nb-NO"/>
        </w:rPr>
        <w:t>In plaats daarvan is het een benadering van hoeveel de klant heeft besteed aan Software Assurance dekking voor deze producten. Voor klan</w:t>
      </w:r>
      <w:r w:rsidRPr="009D4A86">
        <w:rPr>
          <w:rFonts w:ascii="Tahoma" w:hAnsi="Tahoma" w:cs="Tahoma"/>
          <w:sz w:val="18"/>
          <w:szCs w:val="18"/>
          <w:lang w:val="nb-NO"/>
        </w:rPr>
        <w:t>ten met een abonnementsprogramma is het een benadering van het totaalbedrag dat de klant in het kader van de Enrollment of overeenkomst heeft besteed aan de licenties voor de producten.</w:t>
      </w:r>
      <w:r w:rsidR="00AB728B" w:rsidRPr="009D4A86">
        <w:rPr>
          <w:rFonts w:ascii="Tahoma" w:hAnsi="Tahoma" w:cs="Tahoma"/>
          <w:sz w:val="18"/>
          <w:szCs w:val="18"/>
          <w:lang w:val="nb-NO"/>
        </w:rPr>
        <w:t xml:space="preserve"> </w:t>
      </w:r>
      <w:r w:rsidRPr="009D4A86">
        <w:rPr>
          <w:rFonts w:ascii="Tahoma" w:hAnsi="Tahoma" w:cs="Tahoma"/>
          <w:sz w:val="18"/>
          <w:szCs w:val="18"/>
          <w:lang w:val="nb-NO"/>
        </w:rPr>
        <w:t>Het gratis voorval wordt toegekend bij een Enterprise en Select Inschrijving, Select Plus-registratie en Open Value Overeenkomst met SA-dekking voor ten minste één kwalificerend serversoftwareproduct.</w:t>
      </w:r>
    </w:p>
    <w:tbl>
      <w:tblPr>
        <w:tblW w:w="88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169"/>
        <w:gridCol w:w="1440"/>
        <w:gridCol w:w="2610"/>
        <w:gridCol w:w="2592"/>
      </w:tblGrid>
      <w:tr w:rsidR="00613BBB" w:rsidRPr="00AC2F34" w14:paraId="15565153" w14:textId="77777777" w:rsidTr="00603D18">
        <w:trPr>
          <w:trHeight w:val="178"/>
          <w:tblHeader/>
        </w:trPr>
        <w:tc>
          <w:tcPr>
            <w:tcW w:w="2169" w:type="dxa"/>
            <w:tcBorders>
              <w:top w:val="single" w:sz="8" w:space="0" w:color="auto"/>
              <w:left w:val="single" w:sz="8" w:space="0" w:color="auto"/>
              <w:bottom w:val="single" w:sz="8" w:space="0" w:color="auto"/>
              <w:right w:val="single" w:sz="8" w:space="0" w:color="auto"/>
            </w:tcBorders>
            <w:shd w:val="clear" w:color="auto" w:fill="FFCC99"/>
            <w:vAlign w:val="bottom"/>
          </w:tcPr>
          <w:p w14:paraId="1556514D" w14:textId="77777777" w:rsidR="00613BBB" w:rsidRPr="00AC2F34" w:rsidRDefault="00613BBB" w:rsidP="00F42FB8">
            <w:pPr>
              <w:pStyle w:val="AppendixBodyText"/>
              <w:rPr>
                <w:rFonts w:ascii="Tahoma" w:hAnsi="Tahoma" w:cs="Tahoma"/>
                <w:b/>
                <w:bCs/>
              </w:rPr>
            </w:pPr>
            <w:r w:rsidRPr="00AC2F34">
              <w:rPr>
                <w:rFonts w:ascii="Tahoma" w:hAnsi="Tahoma" w:cs="Tahoma"/>
                <w:b/>
                <w:bCs/>
              </w:rPr>
              <w:lastRenderedPageBreak/>
              <w:t>Valutanaam</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14:paraId="1556514E" w14:textId="77777777" w:rsidR="00613BBB" w:rsidRPr="00AC2F34" w:rsidRDefault="00613BBB" w:rsidP="00F42FB8">
            <w:pPr>
              <w:pStyle w:val="AppendixBodyText"/>
              <w:rPr>
                <w:rFonts w:ascii="Tahoma" w:hAnsi="Tahoma" w:cs="Tahoma"/>
                <w:b/>
                <w:bCs/>
              </w:rPr>
            </w:pPr>
            <w:r w:rsidRPr="00AC2F34">
              <w:rPr>
                <w:rFonts w:ascii="Tahoma" w:hAnsi="Tahoma" w:cs="Tahoma"/>
                <w:b/>
                <w:bCs/>
              </w:rPr>
              <w:t>Valutacode</w:t>
            </w:r>
          </w:p>
        </w:tc>
        <w:tc>
          <w:tcPr>
            <w:tcW w:w="2610" w:type="dxa"/>
            <w:tcBorders>
              <w:top w:val="single" w:sz="8" w:space="0" w:color="auto"/>
              <w:left w:val="single" w:sz="8" w:space="0" w:color="auto"/>
              <w:bottom w:val="single" w:sz="8" w:space="0" w:color="auto"/>
              <w:right w:val="single" w:sz="8" w:space="0" w:color="auto"/>
            </w:tcBorders>
            <w:shd w:val="clear" w:color="auto" w:fill="FFCC99"/>
            <w:vAlign w:val="bottom"/>
          </w:tcPr>
          <w:p w14:paraId="1556514F" w14:textId="77777777" w:rsidR="00613BBB" w:rsidRPr="00AC2F34" w:rsidRDefault="003D2687" w:rsidP="00F42FB8">
            <w:pPr>
              <w:pStyle w:val="AppendixBodyText"/>
              <w:rPr>
                <w:rFonts w:ascii="Tahoma" w:hAnsi="Tahoma" w:cs="Tahoma"/>
              </w:rPr>
            </w:pPr>
            <w:r w:rsidRPr="00AC2F34">
              <w:rPr>
                <w:rFonts w:ascii="Tahoma" w:hAnsi="Tahoma" w:cs="Tahoma"/>
                <w:b/>
                <w:bCs/>
              </w:rPr>
              <w:t>Server/</w:t>
            </w:r>
            <w:r w:rsidR="00613BBB" w:rsidRPr="00AC2F34">
              <w:rPr>
                <w:rFonts w:ascii="Tahoma" w:hAnsi="Tahoma" w:cs="Tahoma"/>
                <w:b/>
                <w:bCs/>
              </w:rPr>
              <w:t>CAL</w:t>
            </w:r>
          </w:p>
          <w:p w14:paraId="15565150" w14:textId="77777777" w:rsidR="00613BBB" w:rsidRPr="00AC2F34" w:rsidRDefault="00613BBB" w:rsidP="00F42FB8">
            <w:pPr>
              <w:pStyle w:val="AppendixBodyText"/>
              <w:rPr>
                <w:rFonts w:ascii="Tahoma" w:hAnsi="Tahoma" w:cs="Tahoma"/>
                <w:b/>
                <w:bCs/>
              </w:rPr>
            </w:pPr>
            <w:r w:rsidRPr="00AC2F34">
              <w:rPr>
                <w:rFonts w:ascii="Tahoma" w:hAnsi="Tahoma" w:cs="Tahoma"/>
                <w:b/>
                <w:bCs/>
              </w:rPr>
              <w:t>toekenningsstappen</w:t>
            </w:r>
          </w:p>
        </w:tc>
        <w:tc>
          <w:tcPr>
            <w:tcW w:w="2592" w:type="dxa"/>
            <w:tcBorders>
              <w:top w:val="single" w:sz="8" w:space="0" w:color="auto"/>
              <w:left w:val="single" w:sz="8" w:space="0" w:color="auto"/>
              <w:bottom w:val="single" w:sz="8" w:space="0" w:color="auto"/>
              <w:right w:val="single" w:sz="8" w:space="0" w:color="auto"/>
            </w:tcBorders>
            <w:shd w:val="clear" w:color="auto" w:fill="FFCC99"/>
            <w:vAlign w:val="bottom"/>
          </w:tcPr>
          <w:p w14:paraId="15565151" w14:textId="77777777" w:rsidR="00613BBB" w:rsidRPr="00AC2F34" w:rsidRDefault="003D2687" w:rsidP="00F42FB8">
            <w:pPr>
              <w:pStyle w:val="AppendixBodyText"/>
              <w:rPr>
                <w:rFonts w:ascii="Tahoma" w:hAnsi="Tahoma" w:cs="Tahoma"/>
              </w:rPr>
            </w:pPr>
            <w:r w:rsidRPr="00AC2F34">
              <w:rPr>
                <w:rFonts w:ascii="Tahoma" w:hAnsi="Tahoma" w:cs="Tahoma"/>
                <w:b/>
                <w:bCs/>
              </w:rPr>
              <w:t>IW/</w:t>
            </w:r>
            <w:r w:rsidR="00613BBB" w:rsidRPr="00AC2F34">
              <w:rPr>
                <w:rFonts w:ascii="Tahoma" w:hAnsi="Tahoma" w:cs="Tahoma"/>
                <w:b/>
                <w:bCs/>
              </w:rPr>
              <w:t>Client</w:t>
            </w:r>
          </w:p>
          <w:p w14:paraId="15565152" w14:textId="77777777" w:rsidR="00613BBB" w:rsidRPr="00AC2F34" w:rsidRDefault="00613BBB" w:rsidP="00F42FB8">
            <w:pPr>
              <w:pStyle w:val="AppendixBodyText"/>
              <w:rPr>
                <w:rFonts w:ascii="Tahoma" w:hAnsi="Tahoma" w:cs="Tahoma"/>
                <w:b/>
                <w:bCs/>
              </w:rPr>
            </w:pPr>
            <w:r w:rsidRPr="00AC2F34">
              <w:rPr>
                <w:rFonts w:ascii="Tahoma" w:hAnsi="Tahoma" w:cs="Tahoma"/>
                <w:b/>
                <w:bCs/>
              </w:rPr>
              <w:t>toekenningsstappen</w:t>
            </w:r>
          </w:p>
        </w:tc>
      </w:tr>
      <w:tr w:rsidR="00613BBB" w:rsidRPr="00AC2F34" w14:paraId="15565158" w14:textId="77777777" w:rsidTr="00603D18">
        <w:trPr>
          <w:trHeight w:val="236"/>
        </w:trPr>
        <w:tc>
          <w:tcPr>
            <w:tcW w:w="2169" w:type="dxa"/>
            <w:vAlign w:val="bottom"/>
          </w:tcPr>
          <w:p w14:paraId="15565154" w14:textId="77777777" w:rsidR="00613BBB" w:rsidRPr="00AC2F34" w:rsidRDefault="00613BBB" w:rsidP="00F42FB8">
            <w:pPr>
              <w:pStyle w:val="AppendixBodyText"/>
              <w:rPr>
                <w:rFonts w:ascii="Tahoma" w:hAnsi="Tahoma" w:cs="Tahoma"/>
                <w:sz w:val="18"/>
                <w:szCs w:val="18"/>
              </w:rPr>
            </w:pPr>
            <w:r w:rsidRPr="00AC2F34">
              <w:rPr>
                <w:rFonts w:ascii="Tahoma" w:hAnsi="Tahoma" w:cs="Tahoma"/>
                <w:sz w:val="18"/>
                <w:szCs w:val="18"/>
              </w:rPr>
              <w:t>Amerikaanse dollars</w:t>
            </w:r>
          </w:p>
        </w:tc>
        <w:tc>
          <w:tcPr>
            <w:tcW w:w="1440" w:type="dxa"/>
            <w:vAlign w:val="bottom"/>
          </w:tcPr>
          <w:p w14:paraId="15565155" w14:textId="77777777" w:rsidR="00613BBB" w:rsidRPr="00AC2F34" w:rsidRDefault="00613BBB" w:rsidP="00F42FB8">
            <w:pPr>
              <w:pStyle w:val="AppendixBodyText"/>
              <w:rPr>
                <w:rFonts w:ascii="Tahoma" w:hAnsi="Tahoma" w:cs="Tahoma"/>
                <w:sz w:val="18"/>
                <w:szCs w:val="18"/>
              </w:rPr>
            </w:pPr>
            <w:r w:rsidRPr="00AC2F34">
              <w:rPr>
                <w:rFonts w:ascii="Tahoma" w:hAnsi="Tahoma" w:cs="Tahoma"/>
                <w:sz w:val="18"/>
                <w:szCs w:val="18"/>
              </w:rPr>
              <w:t>USD</w:t>
            </w:r>
          </w:p>
        </w:tc>
        <w:tc>
          <w:tcPr>
            <w:tcW w:w="2610" w:type="dxa"/>
            <w:vAlign w:val="bottom"/>
          </w:tcPr>
          <w:p w14:paraId="15565156" w14:textId="77777777" w:rsidR="00613BBB" w:rsidRPr="00AC2F34" w:rsidRDefault="00613BBB" w:rsidP="00097921">
            <w:pPr>
              <w:pStyle w:val="AppendixBodyText"/>
              <w:rPr>
                <w:rFonts w:ascii="Tahoma" w:hAnsi="Tahoma" w:cs="Tahoma"/>
                <w:sz w:val="18"/>
                <w:szCs w:val="18"/>
              </w:rPr>
            </w:pPr>
            <w:r w:rsidRPr="00AC2F34">
              <w:rPr>
                <w:rFonts w:ascii="Tahoma" w:hAnsi="Tahoma" w:cs="Tahoma"/>
                <w:sz w:val="18"/>
                <w:szCs w:val="18"/>
              </w:rPr>
              <w:t>$20000</w:t>
            </w:r>
          </w:p>
        </w:tc>
        <w:tc>
          <w:tcPr>
            <w:tcW w:w="2592" w:type="dxa"/>
            <w:vAlign w:val="bottom"/>
          </w:tcPr>
          <w:p w14:paraId="15565157" w14:textId="77777777" w:rsidR="00613BBB" w:rsidRPr="00AC2F34" w:rsidRDefault="00613BBB" w:rsidP="00097921">
            <w:pPr>
              <w:pStyle w:val="AppendixBodyText"/>
              <w:rPr>
                <w:rFonts w:ascii="Tahoma" w:hAnsi="Tahoma" w:cs="Tahoma"/>
                <w:sz w:val="18"/>
                <w:szCs w:val="18"/>
              </w:rPr>
            </w:pPr>
            <w:r w:rsidRPr="00AC2F34">
              <w:rPr>
                <w:rFonts w:ascii="Tahoma" w:hAnsi="Tahoma" w:cs="Tahoma"/>
                <w:sz w:val="18"/>
                <w:szCs w:val="18"/>
              </w:rPr>
              <w:t>$200000</w:t>
            </w:r>
          </w:p>
        </w:tc>
      </w:tr>
      <w:tr w:rsidR="00613BBB" w:rsidRPr="00AC2F34" w14:paraId="1556515D" w14:textId="77777777" w:rsidTr="00603D18">
        <w:trPr>
          <w:trHeight w:val="236"/>
        </w:trPr>
        <w:tc>
          <w:tcPr>
            <w:tcW w:w="2169" w:type="dxa"/>
            <w:vAlign w:val="bottom"/>
          </w:tcPr>
          <w:p w14:paraId="15565159" w14:textId="77777777" w:rsidR="00613BBB" w:rsidRPr="00AC2F34" w:rsidRDefault="00613BBB" w:rsidP="00F42FB8">
            <w:pPr>
              <w:pStyle w:val="AppendixBodyText"/>
              <w:rPr>
                <w:rFonts w:ascii="Tahoma" w:hAnsi="Tahoma" w:cs="Tahoma"/>
                <w:sz w:val="18"/>
                <w:szCs w:val="18"/>
              </w:rPr>
            </w:pPr>
            <w:r w:rsidRPr="00AC2F34">
              <w:rPr>
                <w:rFonts w:ascii="Tahoma" w:hAnsi="Tahoma" w:cs="Tahoma"/>
                <w:sz w:val="18"/>
                <w:szCs w:val="18"/>
              </w:rPr>
              <w:t>Australische dollars</w:t>
            </w:r>
          </w:p>
        </w:tc>
        <w:tc>
          <w:tcPr>
            <w:tcW w:w="1440" w:type="dxa"/>
            <w:vAlign w:val="bottom"/>
          </w:tcPr>
          <w:p w14:paraId="1556515A" w14:textId="77777777" w:rsidR="00613BBB" w:rsidRPr="00AC2F34" w:rsidRDefault="00613BBB" w:rsidP="00F42FB8">
            <w:pPr>
              <w:pStyle w:val="AppendixBodyText"/>
              <w:rPr>
                <w:rFonts w:ascii="Tahoma" w:hAnsi="Tahoma" w:cs="Tahoma"/>
                <w:sz w:val="18"/>
                <w:szCs w:val="18"/>
              </w:rPr>
            </w:pPr>
            <w:r w:rsidRPr="00AC2F34">
              <w:rPr>
                <w:rFonts w:ascii="Tahoma" w:hAnsi="Tahoma" w:cs="Tahoma"/>
                <w:sz w:val="18"/>
                <w:szCs w:val="18"/>
              </w:rPr>
              <w:t>AUD</w:t>
            </w:r>
          </w:p>
        </w:tc>
        <w:tc>
          <w:tcPr>
            <w:tcW w:w="2610" w:type="dxa"/>
            <w:vAlign w:val="bottom"/>
          </w:tcPr>
          <w:p w14:paraId="1556515B" w14:textId="77777777" w:rsidR="00613BBB" w:rsidRPr="00AC2F34" w:rsidRDefault="00613BBB" w:rsidP="00097921">
            <w:pPr>
              <w:pStyle w:val="AppendixBodyText"/>
              <w:rPr>
                <w:rFonts w:ascii="Tahoma" w:hAnsi="Tahoma" w:cs="Tahoma"/>
                <w:sz w:val="18"/>
                <w:szCs w:val="18"/>
              </w:rPr>
            </w:pPr>
            <w:r w:rsidRPr="00AC2F34">
              <w:rPr>
                <w:rFonts w:ascii="Tahoma" w:hAnsi="Tahoma" w:cs="Tahoma"/>
                <w:sz w:val="18"/>
                <w:szCs w:val="18"/>
              </w:rPr>
              <w:t>30000</w:t>
            </w:r>
          </w:p>
        </w:tc>
        <w:tc>
          <w:tcPr>
            <w:tcW w:w="2592" w:type="dxa"/>
            <w:vAlign w:val="bottom"/>
          </w:tcPr>
          <w:p w14:paraId="1556515C" w14:textId="77777777" w:rsidR="00613BBB" w:rsidRPr="00AC2F34" w:rsidRDefault="00613BBB" w:rsidP="00097921">
            <w:pPr>
              <w:pStyle w:val="AppendixBodyText"/>
              <w:rPr>
                <w:rFonts w:ascii="Tahoma" w:hAnsi="Tahoma" w:cs="Tahoma"/>
                <w:sz w:val="18"/>
                <w:szCs w:val="18"/>
              </w:rPr>
            </w:pPr>
            <w:r w:rsidRPr="00AC2F34">
              <w:rPr>
                <w:rFonts w:ascii="Tahoma" w:hAnsi="Tahoma" w:cs="Tahoma"/>
                <w:sz w:val="18"/>
                <w:szCs w:val="18"/>
              </w:rPr>
              <w:t>300000</w:t>
            </w:r>
          </w:p>
        </w:tc>
      </w:tr>
      <w:tr w:rsidR="00613BBB" w:rsidRPr="00AC2F34" w14:paraId="15565162" w14:textId="77777777" w:rsidTr="00603D18">
        <w:trPr>
          <w:trHeight w:val="236"/>
        </w:trPr>
        <w:tc>
          <w:tcPr>
            <w:tcW w:w="2169" w:type="dxa"/>
            <w:vAlign w:val="bottom"/>
          </w:tcPr>
          <w:p w14:paraId="1556515E" w14:textId="77777777" w:rsidR="00613BBB" w:rsidRPr="00AC2F34" w:rsidRDefault="00613BBB" w:rsidP="00F42FB8">
            <w:pPr>
              <w:pStyle w:val="AppendixBodyText"/>
              <w:rPr>
                <w:rFonts w:ascii="Tahoma" w:hAnsi="Tahoma" w:cs="Tahoma"/>
                <w:sz w:val="18"/>
                <w:szCs w:val="18"/>
              </w:rPr>
            </w:pPr>
            <w:r w:rsidRPr="00AC2F34">
              <w:rPr>
                <w:rFonts w:ascii="Tahoma" w:hAnsi="Tahoma" w:cs="Tahoma"/>
                <w:sz w:val="18"/>
                <w:szCs w:val="18"/>
              </w:rPr>
              <w:t>Canadese dollars</w:t>
            </w:r>
          </w:p>
        </w:tc>
        <w:tc>
          <w:tcPr>
            <w:tcW w:w="1440" w:type="dxa"/>
            <w:vAlign w:val="bottom"/>
          </w:tcPr>
          <w:p w14:paraId="1556515F" w14:textId="77777777" w:rsidR="00613BBB" w:rsidRPr="00AC2F34" w:rsidRDefault="00613BBB" w:rsidP="00F42FB8">
            <w:pPr>
              <w:pStyle w:val="AppendixBodyText"/>
              <w:rPr>
                <w:rFonts w:ascii="Tahoma" w:hAnsi="Tahoma" w:cs="Tahoma"/>
                <w:sz w:val="18"/>
                <w:szCs w:val="18"/>
              </w:rPr>
            </w:pPr>
            <w:r w:rsidRPr="00AC2F34">
              <w:rPr>
                <w:rFonts w:ascii="Tahoma" w:hAnsi="Tahoma" w:cs="Tahoma"/>
                <w:sz w:val="18"/>
                <w:szCs w:val="18"/>
              </w:rPr>
              <w:t>CAD</w:t>
            </w:r>
          </w:p>
        </w:tc>
        <w:tc>
          <w:tcPr>
            <w:tcW w:w="2610" w:type="dxa"/>
            <w:vAlign w:val="bottom"/>
          </w:tcPr>
          <w:p w14:paraId="15565160" w14:textId="77777777" w:rsidR="00613BBB" w:rsidRPr="00AC2F34" w:rsidRDefault="00613BBB" w:rsidP="00097921">
            <w:pPr>
              <w:pStyle w:val="AppendixBodyText"/>
              <w:rPr>
                <w:rFonts w:ascii="Tahoma" w:hAnsi="Tahoma" w:cs="Tahoma"/>
                <w:sz w:val="18"/>
                <w:szCs w:val="18"/>
              </w:rPr>
            </w:pPr>
            <w:r w:rsidRPr="00AC2F34">
              <w:rPr>
                <w:rFonts w:ascii="Tahoma" w:hAnsi="Tahoma" w:cs="Tahoma"/>
                <w:sz w:val="18"/>
                <w:szCs w:val="18"/>
              </w:rPr>
              <w:t>27000</w:t>
            </w:r>
          </w:p>
        </w:tc>
        <w:tc>
          <w:tcPr>
            <w:tcW w:w="2592" w:type="dxa"/>
            <w:vAlign w:val="bottom"/>
          </w:tcPr>
          <w:p w14:paraId="15565161" w14:textId="77777777" w:rsidR="00613BBB" w:rsidRPr="00AC2F34" w:rsidRDefault="00613BBB" w:rsidP="00097921">
            <w:pPr>
              <w:pStyle w:val="AppendixBodyText"/>
              <w:rPr>
                <w:rFonts w:ascii="Tahoma" w:hAnsi="Tahoma" w:cs="Tahoma"/>
                <w:sz w:val="18"/>
                <w:szCs w:val="18"/>
              </w:rPr>
            </w:pPr>
            <w:r w:rsidRPr="00AC2F34">
              <w:rPr>
                <w:rFonts w:ascii="Tahoma" w:hAnsi="Tahoma" w:cs="Tahoma"/>
                <w:sz w:val="18"/>
                <w:szCs w:val="18"/>
              </w:rPr>
              <w:t>270000</w:t>
            </w:r>
          </w:p>
        </w:tc>
      </w:tr>
      <w:tr w:rsidR="00613BBB" w:rsidRPr="00AC2F34" w14:paraId="15565167" w14:textId="77777777" w:rsidTr="00603D18">
        <w:trPr>
          <w:trHeight w:val="236"/>
        </w:trPr>
        <w:tc>
          <w:tcPr>
            <w:tcW w:w="2169" w:type="dxa"/>
            <w:vAlign w:val="bottom"/>
          </w:tcPr>
          <w:p w14:paraId="15565163" w14:textId="77777777" w:rsidR="00613BBB" w:rsidRPr="00AC2F34" w:rsidRDefault="00613BBB" w:rsidP="00F42FB8">
            <w:pPr>
              <w:pStyle w:val="AppendixBodyText"/>
              <w:rPr>
                <w:rFonts w:ascii="Tahoma" w:hAnsi="Tahoma" w:cs="Tahoma"/>
                <w:sz w:val="18"/>
                <w:szCs w:val="18"/>
              </w:rPr>
            </w:pPr>
            <w:r w:rsidRPr="00AC2F34">
              <w:rPr>
                <w:rFonts w:ascii="Tahoma" w:hAnsi="Tahoma" w:cs="Tahoma"/>
                <w:sz w:val="18"/>
                <w:szCs w:val="18"/>
              </w:rPr>
              <w:t>Zwitserse franken</w:t>
            </w:r>
          </w:p>
        </w:tc>
        <w:tc>
          <w:tcPr>
            <w:tcW w:w="1440" w:type="dxa"/>
            <w:vAlign w:val="bottom"/>
          </w:tcPr>
          <w:p w14:paraId="15565164" w14:textId="77777777" w:rsidR="00613BBB" w:rsidRPr="00AC2F34" w:rsidRDefault="00613BBB" w:rsidP="00F42FB8">
            <w:pPr>
              <w:pStyle w:val="AppendixBodyText"/>
              <w:rPr>
                <w:rFonts w:ascii="Tahoma" w:hAnsi="Tahoma" w:cs="Tahoma"/>
                <w:sz w:val="18"/>
                <w:szCs w:val="18"/>
              </w:rPr>
            </w:pPr>
            <w:r w:rsidRPr="00AC2F34">
              <w:rPr>
                <w:rFonts w:ascii="Tahoma" w:hAnsi="Tahoma" w:cs="Tahoma"/>
                <w:sz w:val="18"/>
                <w:szCs w:val="18"/>
              </w:rPr>
              <w:t>CHF</w:t>
            </w:r>
          </w:p>
        </w:tc>
        <w:tc>
          <w:tcPr>
            <w:tcW w:w="2610" w:type="dxa"/>
            <w:vAlign w:val="bottom"/>
          </w:tcPr>
          <w:p w14:paraId="15565165" w14:textId="77777777" w:rsidR="00613BBB" w:rsidRPr="00AC2F34" w:rsidRDefault="00613BBB" w:rsidP="00097921">
            <w:pPr>
              <w:pStyle w:val="AppendixBodyText"/>
              <w:rPr>
                <w:rFonts w:ascii="Tahoma" w:hAnsi="Tahoma" w:cs="Tahoma"/>
                <w:sz w:val="18"/>
                <w:szCs w:val="18"/>
              </w:rPr>
            </w:pPr>
            <w:r w:rsidRPr="00AC2F34">
              <w:rPr>
                <w:rFonts w:ascii="Tahoma" w:hAnsi="Tahoma" w:cs="Tahoma"/>
                <w:sz w:val="18"/>
                <w:szCs w:val="18"/>
              </w:rPr>
              <w:t>CHF 33000</w:t>
            </w:r>
          </w:p>
        </w:tc>
        <w:tc>
          <w:tcPr>
            <w:tcW w:w="2592" w:type="dxa"/>
            <w:vAlign w:val="bottom"/>
          </w:tcPr>
          <w:p w14:paraId="15565166" w14:textId="77777777" w:rsidR="00613BBB" w:rsidRPr="00AC2F34" w:rsidRDefault="00613BBB" w:rsidP="00097921">
            <w:pPr>
              <w:pStyle w:val="AppendixBodyText"/>
              <w:rPr>
                <w:rFonts w:ascii="Tahoma" w:hAnsi="Tahoma" w:cs="Tahoma"/>
                <w:sz w:val="18"/>
                <w:szCs w:val="18"/>
              </w:rPr>
            </w:pPr>
            <w:r w:rsidRPr="00AC2F34">
              <w:rPr>
                <w:rFonts w:ascii="Tahoma" w:hAnsi="Tahoma" w:cs="Tahoma"/>
                <w:sz w:val="18"/>
                <w:szCs w:val="18"/>
              </w:rPr>
              <w:t>CHF 330000</w:t>
            </w:r>
          </w:p>
        </w:tc>
      </w:tr>
      <w:tr w:rsidR="00613BBB" w:rsidRPr="00AC2F34" w14:paraId="1556516C" w14:textId="77777777" w:rsidTr="00603D18">
        <w:trPr>
          <w:trHeight w:val="236"/>
        </w:trPr>
        <w:tc>
          <w:tcPr>
            <w:tcW w:w="2169" w:type="dxa"/>
            <w:vAlign w:val="bottom"/>
          </w:tcPr>
          <w:p w14:paraId="15565168" w14:textId="77777777" w:rsidR="00613BBB" w:rsidRPr="00AC2F34" w:rsidRDefault="00613BBB" w:rsidP="00F42FB8">
            <w:pPr>
              <w:pStyle w:val="AppendixBodyText"/>
              <w:rPr>
                <w:rFonts w:ascii="Tahoma" w:hAnsi="Tahoma" w:cs="Tahoma"/>
                <w:sz w:val="18"/>
                <w:szCs w:val="18"/>
              </w:rPr>
            </w:pPr>
            <w:r w:rsidRPr="00AC2F34">
              <w:rPr>
                <w:rFonts w:ascii="Tahoma" w:hAnsi="Tahoma" w:cs="Tahoma"/>
                <w:sz w:val="18"/>
                <w:szCs w:val="18"/>
              </w:rPr>
              <w:t>Chinese yuan renmibi</w:t>
            </w:r>
          </w:p>
        </w:tc>
        <w:tc>
          <w:tcPr>
            <w:tcW w:w="1440" w:type="dxa"/>
            <w:vAlign w:val="bottom"/>
          </w:tcPr>
          <w:p w14:paraId="15565169" w14:textId="77777777" w:rsidR="00613BBB" w:rsidRPr="00AC2F34" w:rsidRDefault="00613BBB" w:rsidP="00F42FB8">
            <w:pPr>
              <w:pStyle w:val="AppendixBodyText"/>
              <w:rPr>
                <w:rFonts w:ascii="Tahoma" w:hAnsi="Tahoma" w:cs="Tahoma"/>
                <w:sz w:val="18"/>
                <w:szCs w:val="18"/>
              </w:rPr>
            </w:pPr>
            <w:r w:rsidRPr="00AC2F34">
              <w:rPr>
                <w:rFonts w:ascii="Tahoma" w:hAnsi="Tahoma" w:cs="Tahoma"/>
                <w:sz w:val="18"/>
                <w:szCs w:val="18"/>
              </w:rPr>
              <w:t>CNY</w:t>
            </w:r>
          </w:p>
        </w:tc>
        <w:tc>
          <w:tcPr>
            <w:tcW w:w="2610" w:type="dxa"/>
            <w:vAlign w:val="bottom"/>
          </w:tcPr>
          <w:p w14:paraId="1556516A" w14:textId="77777777" w:rsidR="00613BBB" w:rsidRPr="00AC2F34" w:rsidRDefault="00613BBB" w:rsidP="00097921">
            <w:pPr>
              <w:pStyle w:val="AppendixBodyText"/>
              <w:rPr>
                <w:rFonts w:ascii="Tahoma" w:hAnsi="Tahoma" w:cs="Tahoma"/>
                <w:sz w:val="18"/>
                <w:szCs w:val="18"/>
              </w:rPr>
            </w:pPr>
            <w:r w:rsidRPr="00AC2F34">
              <w:rPr>
                <w:rFonts w:ascii="Tahoma" w:hAnsi="Tahoma" w:cs="Tahoma"/>
                <w:sz w:val="18"/>
                <w:szCs w:val="18"/>
              </w:rPr>
              <w:t>CNY 165000</w:t>
            </w:r>
          </w:p>
        </w:tc>
        <w:tc>
          <w:tcPr>
            <w:tcW w:w="2592" w:type="dxa"/>
            <w:vAlign w:val="bottom"/>
          </w:tcPr>
          <w:p w14:paraId="1556516B" w14:textId="77777777" w:rsidR="00613BBB" w:rsidRPr="00AC2F34" w:rsidRDefault="00613BBB" w:rsidP="00097921">
            <w:pPr>
              <w:pStyle w:val="AppendixBodyText"/>
              <w:rPr>
                <w:rFonts w:ascii="Tahoma" w:hAnsi="Tahoma" w:cs="Tahoma"/>
                <w:sz w:val="18"/>
                <w:szCs w:val="18"/>
              </w:rPr>
            </w:pPr>
            <w:r w:rsidRPr="00AC2F34">
              <w:rPr>
                <w:rFonts w:ascii="Tahoma" w:hAnsi="Tahoma" w:cs="Tahoma"/>
                <w:sz w:val="18"/>
                <w:szCs w:val="18"/>
              </w:rPr>
              <w:t>CNY 1650000</w:t>
            </w:r>
          </w:p>
        </w:tc>
      </w:tr>
      <w:tr w:rsidR="00613BBB" w:rsidRPr="00AC2F34" w14:paraId="15565171" w14:textId="77777777" w:rsidTr="00603D18">
        <w:trPr>
          <w:trHeight w:val="236"/>
        </w:trPr>
        <w:tc>
          <w:tcPr>
            <w:tcW w:w="2169" w:type="dxa"/>
            <w:vAlign w:val="bottom"/>
          </w:tcPr>
          <w:p w14:paraId="1556516D" w14:textId="77777777" w:rsidR="00613BBB" w:rsidRPr="00AC2F34" w:rsidRDefault="00613BBB" w:rsidP="00F42FB8">
            <w:pPr>
              <w:pStyle w:val="AppendixBodyText"/>
              <w:rPr>
                <w:rFonts w:ascii="Tahoma" w:hAnsi="Tahoma" w:cs="Tahoma"/>
                <w:sz w:val="18"/>
                <w:szCs w:val="18"/>
              </w:rPr>
            </w:pPr>
            <w:r w:rsidRPr="00AC2F34">
              <w:rPr>
                <w:rFonts w:ascii="Tahoma" w:hAnsi="Tahoma" w:cs="Tahoma"/>
                <w:sz w:val="18"/>
                <w:szCs w:val="18"/>
              </w:rPr>
              <w:t>Deense kroon</w:t>
            </w:r>
          </w:p>
        </w:tc>
        <w:tc>
          <w:tcPr>
            <w:tcW w:w="1440" w:type="dxa"/>
            <w:vAlign w:val="bottom"/>
          </w:tcPr>
          <w:p w14:paraId="1556516E" w14:textId="77777777" w:rsidR="00613BBB" w:rsidRPr="00AC2F34" w:rsidRDefault="00613BBB" w:rsidP="00F42FB8">
            <w:pPr>
              <w:pStyle w:val="AppendixBodyText"/>
              <w:rPr>
                <w:rFonts w:ascii="Tahoma" w:hAnsi="Tahoma" w:cs="Tahoma"/>
                <w:sz w:val="18"/>
                <w:szCs w:val="18"/>
              </w:rPr>
            </w:pPr>
            <w:r w:rsidRPr="00AC2F34">
              <w:rPr>
                <w:rFonts w:ascii="Tahoma" w:hAnsi="Tahoma" w:cs="Tahoma"/>
                <w:sz w:val="18"/>
                <w:szCs w:val="18"/>
              </w:rPr>
              <w:t>DKK</w:t>
            </w:r>
          </w:p>
        </w:tc>
        <w:tc>
          <w:tcPr>
            <w:tcW w:w="2610" w:type="dxa"/>
            <w:vAlign w:val="bottom"/>
          </w:tcPr>
          <w:p w14:paraId="1556516F" w14:textId="77777777" w:rsidR="00613BBB" w:rsidRPr="00AC2F34" w:rsidRDefault="00613BBB" w:rsidP="00097921">
            <w:pPr>
              <w:pStyle w:val="AppendixBodyText"/>
              <w:rPr>
                <w:rFonts w:ascii="Tahoma" w:hAnsi="Tahoma" w:cs="Tahoma"/>
                <w:sz w:val="18"/>
                <w:szCs w:val="18"/>
              </w:rPr>
            </w:pPr>
            <w:r w:rsidRPr="00AC2F34">
              <w:rPr>
                <w:rFonts w:ascii="Tahoma" w:hAnsi="Tahoma" w:cs="Tahoma"/>
                <w:sz w:val="18"/>
                <w:szCs w:val="18"/>
              </w:rPr>
              <w:t>DKK 160000</w:t>
            </w:r>
          </w:p>
        </w:tc>
        <w:tc>
          <w:tcPr>
            <w:tcW w:w="2592" w:type="dxa"/>
            <w:vAlign w:val="bottom"/>
          </w:tcPr>
          <w:p w14:paraId="15565170" w14:textId="77777777" w:rsidR="00613BBB" w:rsidRPr="00AC2F34" w:rsidRDefault="00613BBB" w:rsidP="00097921">
            <w:pPr>
              <w:pStyle w:val="AppendixBodyText"/>
              <w:rPr>
                <w:rFonts w:ascii="Tahoma" w:hAnsi="Tahoma" w:cs="Tahoma"/>
                <w:sz w:val="18"/>
                <w:szCs w:val="18"/>
              </w:rPr>
            </w:pPr>
            <w:r w:rsidRPr="00AC2F34">
              <w:rPr>
                <w:rFonts w:ascii="Tahoma" w:hAnsi="Tahoma" w:cs="Tahoma"/>
                <w:sz w:val="18"/>
                <w:szCs w:val="18"/>
              </w:rPr>
              <w:t>DKK 1600000</w:t>
            </w:r>
          </w:p>
        </w:tc>
      </w:tr>
      <w:tr w:rsidR="00613BBB" w:rsidRPr="00AC2F34" w14:paraId="15565176" w14:textId="77777777" w:rsidTr="00603D18">
        <w:trPr>
          <w:trHeight w:val="236"/>
        </w:trPr>
        <w:tc>
          <w:tcPr>
            <w:tcW w:w="2169" w:type="dxa"/>
            <w:vAlign w:val="bottom"/>
          </w:tcPr>
          <w:p w14:paraId="15565172" w14:textId="77777777" w:rsidR="00613BBB" w:rsidRPr="00AC2F34" w:rsidRDefault="00613BBB" w:rsidP="00F42FB8">
            <w:pPr>
              <w:pStyle w:val="AppendixBodyText"/>
              <w:rPr>
                <w:rFonts w:ascii="Tahoma" w:hAnsi="Tahoma" w:cs="Tahoma"/>
                <w:sz w:val="18"/>
                <w:szCs w:val="18"/>
              </w:rPr>
            </w:pPr>
            <w:r w:rsidRPr="00AC2F34">
              <w:rPr>
                <w:rFonts w:ascii="Tahoma" w:hAnsi="Tahoma" w:cs="Tahoma"/>
                <w:sz w:val="18"/>
                <w:szCs w:val="18"/>
              </w:rPr>
              <w:t>EURO</w:t>
            </w:r>
          </w:p>
        </w:tc>
        <w:tc>
          <w:tcPr>
            <w:tcW w:w="1440" w:type="dxa"/>
            <w:vAlign w:val="bottom"/>
          </w:tcPr>
          <w:p w14:paraId="15565173" w14:textId="77777777" w:rsidR="00613BBB" w:rsidRPr="00AC2F34" w:rsidRDefault="00613BBB" w:rsidP="00F42FB8">
            <w:pPr>
              <w:pStyle w:val="AppendixBodyText"/>
              <w:rPr>
                <w:rFonts w:ascii="Tahoma" w:hAnsi="Tahoma" w:cs="Tahoma"/>
                <w:sz w:val="18"/>
                <w:szCs w:val="18"/>
              </w:rPr>
            </w:pPr>
            <w:r w:rsidRPr="00AC2F34">
              <w:rPr>
                <w:rFonts w:ascii="Tahoma" w:hAnsi="Tahoma" w:cs="Tahoma"/>
                <w:sz w:val="18"/>
                <w:szCs w:val="18"/>
              </w:rPr>
              <w:t>EUR</w:t>
            </w:r>
          </w:p>
        </w:tc>
        <w:tc>
          <w:tcPr>
            <w:tcW w:w="2610" w:type="dxa"/>
            <w:vAlign w:val="bottom"/>
          </w:tcPr>
          <w:p w14:paraId="15565174" w14:textId="77777777" w:rsidR="00613BBB" w:rsidRPr="00AC2F34" w:rsidRDefault="00613BBB" w:rsidP="00097921">
            <w:pPr>
              <w:pStyle w:val="AppendixBodyText"/>
              <w:rPr>
                <w:rFonts w:ascii="Tahoma" w:hAnsi="Tahoma" w:cs="Tahoma"/>
                <w:sz w:val="18"/>
                <w:szCs w:val="18"/>
              </w:rPr>
            </w:pPr>
            <w:r w:rsidRPr="00AC2F34">
              <w:rPr>
                <w:rFonts w:ascii="Tahoma" w:hAnsi="Tahoma" w:cs="Tahoma"/>
                <w:sz w:val="18"/>
                <w:szCs w:val="18"/>
              </w:rPr>
              <w:t>21500</w:t>
            </w:r>
          </w:p>
        </w:tc>
        <w:tc>
          <w:tcPr>
            <w:tcW w:w="2592" w:type="dxa"/>
            <w:vAlign w:val="bottom"/>
          </w:tcPr>
          <w:p w14:paraId="15565175" w14:textId="77777777" w:rsidR="00613BBB" w:rsidRPr="00AC2F34" w:rsidRDefault="00613BBB" w:rsidP="00097921">
            <w:pPr>
              <w:pStyle w:val="AppendixBodyText"/>
              <w:rPr>
                <w:rFonts w:ascii="Tahoma" w:hAnsi="Tahoma" w:cs="Tahoma"/>
                <w:sz w:val="18"/>
                <w:szCs w:val="18"/>
              </w:rPr>
            </w:pPr>
            <w:r w:rsidRPr="00AC2F34">
              <w:rPr>
                <w:rFonts w:ascii="Tahoma" w:hAnsi="Tahoma" w:cs="Tahoma"/>
                <w:sz w:val="18"/>
                <w:szCs w:val="18"/>
              </w:rPr>
              <w:t>215000</w:t>
            </w:r>
          </w:p>
        </w:tc>
      </w:tr>
      <w:tr w:rsidR="00613BBB" w:rsidRPr="00AC2F34" w14:paraId="1556517B" w14:textId="77777777" w:rsidTr="00603D18">
        <w:trPr>
          <w:trHeight w:val="236"/>
        </w:trPr>
        <w:tc>
          <w:tcPr>
            <w:tcW w:w="2169" w:type="dxa"/>
            <w:vAlign w:val="bottom"/>
          </w:tcPr>
          <w:p w14:paraId="15565177" w14:textId="77777777" w:rsidR="00613BBB" w:rsidRPr="00AC2F34" w:rsidRDefault="00613BBB" w:rsidP="00F42FB8">
            <w:pPr>
              <w:pStyle w:val="AppendixBodyText"/>
              <w:rPr>
                <w:rFonts w:ascii="Tahoma" w:hAnsi="Tahoma" w:cs="Tahoma"/>
                <w:sz w:val="18"/>
                <w:szCs w:val="18"/>
              </w:rPr>
            </w:pPr>
            <w:r w:rsidRPr="00AC2F34">
              <w:rPr>
                <w:rFonts w:ascii="Tahoma" w:hAnsi="Tahoma" w:cs="Tahoma"/>
                <w:sz w:val="18"/>
                <w:szCs w:val="18"/>
              </w:rPr>
              <w:t>Pound Sterling</w:t>
            </w:r>
          </w:p>
        </w:tc>
        <w:tc>
          <w:tcPr>
            <w:tcW w:w="1440" w:type="dxa"/>
            <w:vAlign w:val="bottom"/>
          </w:tcPr>
          <w:p w14:paraId="15565178" w14:textId="77777777" w:rsidR="00613BBB" w:rsidRPr="00AC2F34" w:rsidRDefault="00613BBB" w:rsidP="00F42FB8">
            <w:pPr>
              <w:pStyle w:val="AppendixBodyText"/>
              <w:rPr>
                <w:rFonts w:ascii="Tahoma" w:hAnsi="Tahoma" w:cs="Tahoma"/>
                <w:sz w:val="18"/>
                <w:szCs w:val="18"/>
              </w:rPr>
            </w:pPr>
            <w:r w:rsidRPr="00AC2F34">
              <w:rPr>
                <w:rFonts w:ascii="Tahoma" w:hAnsi="Tahoma" w:cs="Tahoma"/>
                <w:sz w:val="18"/>
                <w:szCs w:val="18"/>
              </w:rPr>
              <w:t>GBP</w:t>
            </w:r>
          </w:p>
        </w:tc>
        <w:tc>
          <w:tcPr>
            <w:tcW w:w="2610" w:type="dxa"/>
            <w:vAlign w:val="bottom"/>
          </w:tcPr>
          <w:p w14:paraId="15565179" w14:textId="77777777" w:rsidR="00613BBB" w:rsidRPr="00AC2F34" w:rsidRDefault="00613BBB" w:rsidP="00097921">
            <w:pPr>
              <w:pStyle w:val="AppendixBodyText"/>
              <w:rPr>
                <w:rFonts w:ascii="Tahoma" w:hAnsi="Tahoma" w:cs="Tahoma"/>
                <w:sz w:val="18"/>
                <w:szCs w:val="18"/>
              </w:rPr>
            </w:pPr>
            <w:r w:rsidRPr="00AC2F34">
              <w:rPr>
                <w:rFonts w:ascii="Tahoma" w:hAnsi="Tahoma" w:cs="Tahoma"/>
                <w:sz w:val="18"/>
                <w:szCs w:val="18"/>
              </w:rPr>
              <w:t>£13500</w:t>
            </w:r>
          </w:p>
        </w:tc>
        <w:tc>
          <w:tcPr>
            <w:tcW w:w="2592" w:type="dxa"/>
            <w:vAlign w:val="bottom"/>
          </w:tcPr>
          <w:p w14:paraId="1556517A" w14:textId="77777777" w:rsidR="00613BBB" w:rsidRPr="00AC2F34" w:rsidRDefault="00613BBB" w:rsidP="00097921">
            <w:pPr>
              <w:pStyle w:val="AppendixBodyText"/>
              <w:rPr>
                <w:rFonts w:ascii="Tahoma" w:hAnsi="Tahoma" w:cs="Tahoma"/>
                <w:sz w:val="18"/>
                <w:szCs w:val="18"/>
              </w:rPr>
            </w:pPr>
            <w:r w:rsidRPr="00AC2F34">
              <w:rPr>
                <w:rFonts w:ascii="Tahoma" w:hAnsi="Tahoma" w:cs="Tahoma"/>
                <w:sz w:val="18"/>
                <w:szCs w:val="18"/>
              </w:rPr>
              <w:t>£135000</w:t>
            </w:r>
          </w:p>
        </w:tc>
      </w:tr>
      <w:tr w:rsidR="00613BBB" w:rsidRPr="00AC2F34" w14:paraId="15565180" w14:textId="77777777" w:rsidTr="00603D18">
        <w:trPr>
          <w:trHeight w:val="236"/>
        </w:trPr>
        <w:tc>
          <w:tcPr>
            <w:tcW w:w="2169" w:type="dxa"/>
            <w:vAlign w:val="bottom"/>
          </w:tcPr>
          <w:p w14:paraId="1556517C" w14:textId="77777777" w:rsidR="00613BBB" w:rsidRPr="00AC2F34" w:rsidRDefault="00613BBB" w:rsidP="00F42FB8">
            <w:pPr>
              <w:pStyle w:val="AppendixBodyText"/>
              <w:rPr>
                <w:rFonts w:ascii="Tahoma" w:hAnsi="Tahoma" w:cs="Tahoma"/>
                <w:sz w:val="18"/>
                <w:szCs w:val="18"/>
              </w:rPr>
            </w:pPr>
            <w:r w:rsidRPr="00AC2F34">
              <w:rPr>
                <w:rFonts w:ascii="Tahoma" w:hAnsi="Tahoma" w:cs="Tahoma"/>
                <w:sz w:val="18"/>
                <w:szCs w:val="18"/>
              </w:rPr>
              <w:t>Japanse yen</w:t>
            </w:r>
          </w:p>
        </w:tc>
        <w:tc>
          <w:tcPr>
            <w:tcW w:w="1440" w:type="dxa"/>
            <w:vAlign w:val="bottom"/>
          </w:tcPr>
          <w:p w14:paraId="1556517D" w14:textId="77777777" w:rsidR="00613BBB" w:rsidRPr="00AC2F34" w:rsidRDefault="00613BBB" w:rsidP="00F42FB8">
            <w:pPr>
              <w:pStyle w:val="AppendixBodyText"/>
              <w:rPr>
                <w:rFonts w:ascii="Tahoma" w:hAnsi="Tahoma" w:cs="Tahoma"/>
                <w:sz w:val="18"/>
                <w:szCs w:val="18"/>
              </w:rPr>
            </w:pPr>
            <w:r w:rsidRPr="00AC2F34">
              <w:rPr>
                <w:rFonts w:ascii="Tahoma" w:hAnsi="Tahoma" w:cs="Tahoma"/>
                <w:sz w:val="18"/>
                <w:szCs w:val="18"/>
              </w:rPr>
              <w:t>JPY</w:t>
            </w:r>
          </w:p>
        </w:tc>
        <w:tc>
          <w:tcPr>
            <w:tcW w:w="2610" w:type="dxa"/>
            <w:vAlign w:val="bottom"/>
          </w:tcPr>
          <w:p w14:paraId="1556517E" w14:textId="77777777" w:rsidR="00613BBB" w:rsidRPr="00AC2F34" w:rsidRDefault="00613BBB" w:rsidP="00097921">
            <w:pPr>
              <w:pStyle w:val="AppendixBodyText"/>
              <w:rPr>
                <w:rFonts w:ascii="Tahoma" w:hAnsi="Tahoma" w:cs="Tahoma"/>
                <w:sz w:val="18"/>
                <w:szCs w:val="18"/>
              </w:rPr>
            </w:pPr>
            <w:r w:rsidRPr="00AC2F34">
              <w:rPr>
                <w:rFonts w:ascii="Tahoma" w:hAnsi="Tahoma" w:cs="Tahoma"/>
                <w:sz w:val="18"/>
                <w:szCs w:val="18"/>
              </w:rPr>
              <w:t>JPY 2400000</w:t>
            </w:r>
          </w:p>
        </w:tc>
        <w:tc>
          <w:tcPr>
            <w:tcW w:w="2592" w:type="dxa"/>
            <w:vAlign w:val="bottom"/>
          </w:tcPr>
          <w:p w14:paraId="1556517F" w14:textId="77777777" w:rsidR="00613BBB" w:rsidRPr="00AC2F34" w:rsidRDefault="00613BBB" w:rsidP="00097921">
            <w:pPr>
              <w:pStyle w:val="AppendixBodyText"/>
              <w:rPr>
                <w:rFonts w:ascii="Tahoma" w:hAnsi="Tahoma" w:cs="Tahoma"/>
                <w:sz w:val="18"/>
                <w:szCs w:val="18"/>
              </w:rPr>
            </w:pPr>
            <w:r w:rsidRPr="00AC2F34">
              <w:rPr>
                <w:rFonts w:ascii="Tahoma" w:hAnsi="Tahoma" w:cs="Tahoma"/>
                <w:sz w:val="18"/>
                <w:szCs w:val="18"/>
              </w:rPr>
              <w:t>JPY 24000000</w:t>
            </w:r>
          </w:p>
        </w:tc>
      </w:tr>
      <w:tr w:rsidR="00613BBB" w:rsidRPr="00AC2F34" w14:paraId="15565185" w14:textId="77777777" w:rsidTr="00603D18">
        <w:trPr>
          <w:trHeight w:val="236"/>
        </w:trPr>
        <w:tc>
          <w:tcPr>
            <w:tcW w:w="2169" w:type="dxa"/>
            <w:vAlign w:val="bottom"/>
          </w:tcPr>
          <w:p w14:paraId="15565181" w14:textId="77777777" w:rsidR="00613BBB" w:rsidRPr="00AC2F34" w:rsidRDefault="00613BBB" w:rsidP="00F42FB8">
            <w:pPr>
              <w:pStyle w:val="AppendixBodyText"/>
              <w:rPr>
                <w:rFonts w:ascii="Tahoma" w:hAnsi="Tahoma" w:cs="Tahoma"/>
                <w:sz w:val="18"/>
                <w:szCs w:val="18"/>
              </w:rPr>
            </w:pPr>
            <w:r w:rsidRPr="00AC2F34">
              <w:rPr>
                <w:rFonts w:ascii="Tahoma" w:hAnsi="Tahoma" w:cs="Tahoma"/>
                <w:sz w:val="18"/>
                <w:szCs w:val="18"/>
              </w:rPr>
              <w:t>Koreaanse won</w:t>
            </w:r>
          </w:p>
        </w:tc>
        <w:tc>
          <w:tcPr>
            <w:tcW w:w="1440" w:type="dxa"/>
            <w:vAlign w:val="bottom"/>
          </w:tcPr>
          <w:p w14:paraId="15565182" w14:textId="77777777" w:rsidR="00613BBB" w:rsidRPr="00AC2F34" w:rsidRDefault="00613BBB" w:rsidP="00F42FB8">
            <w:pPr>
              <w:pStyle w:val="AppendixBodyText"/>
              <w:rPr>
                <w:rFonts w:ascii="Tahoma" w:hAnsi="Tahoma" w:cs="Tahoma"/>
                <w:sz w:val="18"/>
                <w:szCs w:val="18"/>
              </w:rPr>
            </w:pPr>
            <w:r w:rsidRPr="00AC2F34">
              <w:rPr>
                <w:rFonts w:ascii="Tahoma" w:hAnsi="Tahoma" w:cs="Tahoma"/>
                <w:sz w:val="18"/>
                <w:szCs w:val="18"/>
              </w:rPr>
              <w:t>KRW</w:t>
            </w:r>
          </w:p>
        </w:tc>
        <w:tc>
          <w:tcPr>
            <w:tcW w:w="2610" w:type="dxa"/>
            <w:vAlign w:val="bottom"/>
          </w:tcPr>
          <w:p w14:paraId="15565183" w14:textId="77777777" w:rsidR="00613BBB" w:rsidRPr="00AC2F34" w:rsidRDefault="00613BBB" w:rsidP="00097921">
            <w:pPr>
              <w:pStyle w:val="AppendixBodyText"/>
              <w:rPr>
                <w:rFonts w:ascii="Tahoma" w:hAnsi="Tahoma" w:cs="Tahoma"/>
                <w:sz w:val="18"/>
                <w:szCs w:val="18"/>
              </w:rPr>
            </w:pPr>
            <w:r w:rsidRPr="00AC2F34">
              <w:rPr>
                <w:rFonts w:ascii="Tahoma" w:hAnsi="Tahoma" w:cs="Tahoma"/>
                <w:sz w:val="18"/>
                <w:szCs w:val="18"/>
              </w:rPr>
              <w:t>KRW 24000000</w:t>
            </w:r>
          </w:p>
        </w:tc>
        <w:tc>
          <w:tcPr>
            <w:tcW w:w="2592" w:type="dxa"/>
            <w:vAlign w:val="bottom"/>
          </w:tcPr>
          <w:p w14:paraId="15565184" w14:textId="77777777" w:rsidR="00613BBB" w:rsidRPr="00AC2F34" w:rsidRDefault="00613BBB" w:rsidP="00097921">
            <w:pPr>
              <w:pStyle w:val="AppendixBodyText"/>
              <w:rPr>
                <w:rFonts w:ascii="Tahoma" w:hAnsi="Tahoma" w:cs="Tahoma"/>
                <w:sz w:val="18"/>
                <w:szCs w:val="18"/>
              </w:rPr>
            </w:pPr>
            <w:r w:rsidRPr="00AC2F34">
              <w:rPr>
                <w:rFonts w:ascii="Tahoma" w:hAnsi="Tahoma" w:cs="Tahoma"/>
                <w:sz w:val="18"/>
                <w:szCs w:val="18"/>
              </w:rPr>
              <w:t>KRW 240000000</w:t>
            </w:r>
          </w:p>
        </w:tc>
      </w:tr>
      <w:tr w:rsidR="00613BBB" w:rsidRPr="00AC2F34" w14:paraId="1556518A" w14:textId="77777777" w:rsidTr="00603D18">
        <w:trPr>
          <w:trHeight w:val="236"/>
        </w:trPr>
        <w:tc>
          <w:tcPr>
            <w:tcW w:w="2169" w:type="dxa"/>
            <w:vAlign w:val="bottom"/>
          </w:tcPr>
          <w:p w14:paraId="15565186" w14:textId="77777777" w:rsidR="00613BBB" w:rsidRPr="00AC2F34" w:rsidRDefault="00613BBB" w:rsidP="00F42FB8">
            <w:pPr>
              <w:pStyle w:val="AppendixBodyText"/>
              <w:rPr>
                <w:rFonts w:ascii="Tahoma" w:hAnsi="Tahoma" w:cs="Tahoma"/>
                <w:sz w:val="18"/>
                <w:szCs w:val="18"/>
              </w:rPr>
            </w:pPr>
            <w:r w:rsidRPr="00AC2F34">
              <w:rPr>
                <w:rFonts w:ascii="Tahoma" w:hAnsi="Tahoma" w:cs="Tahoma"/>
                <w:sz w:val="18"/>
                <w:szCs w:val="18"/>
              </w:rPr>
              <w:t>Noorse kroon</w:t>
            </w:r>
          </w:p>
        </w:tc>
        <w:tc>
          <w:tcPr>
            <w:tcW w:w="1440" w:type="dxa"/>
            <w:vAlign w:val="bottom"/>
          </w:tcPr>
          <w:p w14:paraId="15565187" w14:textId="77777777" w:rsidR="00613BBB" w:rsidRPr="00AC2F34" w:rsidRDefault="00613BBB" w:rsidP="00F42FB8">
            <w:pPr>
              <w:pStyle w:val="AppendixBodyText"/>
              <w:rPr>
                <w:rFonts w:ascii="Tahoma" w:hAnsi="Tahoma" w:cs="Tahoma"/>
                <w:sz w:val="18"/>
                <w:szCs w:val="18"/>
              </w:rPr>
            </w:pPr>
            <w:r w:rsidRPr="00AC2F34">
              <w:rPr>
                <w:rFonts w:ascii="Tahoma" w:hAnsi="Tahoma" w:cs="Tahoma"/>
                <w:sz w:val="18"/>
                <w:szCs w:val="18"/>
              </w:rPr>
              <w:t>NOK</w:t>
            </w:r>
          </w:p>
        </w:tc>
        <w:tc>
          <w:tcPr>
            <w:tcW w:w="2610" w:type="dxa"/>
            <w:vAlign w:val="bottom"/>
          </w:tcPr>
          <w:p w14:paraId="15565188" w14:textId="77777777" w:rsidR="00613BBB" w:rsidRPr="00AC2F34" w:rsidRDefault="00613BBB" w:rsidP="00097921">
            <w:pPr>
              <w:pStyle w:val="AppendixBodyText"/>
              <w:rPr>
                <w:rFonts w:ascii="Tahoma" w:hAnsi="Tahoma" w:cs="Tahoma"/>
                <w:sz w:val="18"/>
                <w:szCs w:val="18"/>
              </w:rPr>
            </w:pPr>
            <w:r w:rsidRPr="00AC2F34">
              <w:rPr>
                <w:rFonts w:ascii="Tahoma" w:hAnsi="Tahoma" w:cs="Tahoma"/>
                <w:sz w:val="18"/>
                <w:szCs w:val="18"/>
              </w:rPr>
              <w:t>DKK 165000</w:t>
            </w:r>
          </w:p>
        </w:tc>
        <w:tc>
          <w:tcPr>
            <w:tcW w:w="2592" w:type="dxa"/>
            <w:vAlign w:val="bottom"/>
          </w:tcPr>
          <w:p w14:paraId="15565189" w14:textId="77777777" w:rsidR="00613BBB" w:rsidRPr="00AC2F34" w:rsidRDefault="00613BBB" w:rsidP="00097921">
            <w:pPr>
              <w:pStyle w:val="AppendixBodyText"/>
              <w:rPr>
                <w:rFonts w:ascii="Tahoma" w:hAnsi="Tahoma" w:cs="Tahoma"/>
                <w:sz w:val="18"/>
                <w:szCs w:val="18"/>
              </w:rPr>
            </w:pPr>
            <w:r w:rsidRPr="00AC2F34">
              <w:rPr>
                <w:rFonts w:ascii="Tahoma" w:hAnsi="Tahoma" w:cs="Tahoma"/>
                <w:sz w:val="18"/>
                <w:szCs w:val="18"/>
              </w:rPr>
              <w:t>DKK 1650000</w:t>
            </w:r>
          </w:p>
        </w:tc>
      </w:tr>
      <w:tr w:rsidR="00613BBB" w:rsidRPr="00AC2F34" w14:paraId="1556518F" w14:textId="77777777" w:rsidTr="00603D18">
        <w:trPr>
          <w:trHeight w:val="236"/>
        </w:trPr>
        <w:tc>
          <w:tcPr>
            <w:tcW w:w="2169" w:type="dxa"/>
            <w:vAlign w:val="bottom"/>
          </w:tcPr>
          <w:p w14:paraId="1556518B" w14:textId="77777777" w:rsidR="00613BBB" w:rsidRPr="00AC2F34" w:rsidRDefault="00613BBB" w:rsidP="00F42FB8">
            <w:pPr>
              <w:pStyle w:val="AppendixBodyText"/>
              <w:rPr>
                <w:rFonts w:ascii="Tahoma" w:hAnsi="Tahoma" w:cs="Tahoma"/>
                <w:sz w:val="18"/>
                <w:szCs w:val="18"/>
              </w:rPr>
            </w:pPr>
            <w:r w:rsidRPr="00AC2F34">
              <w:rPr>
                <w:rFonts w:ascii="Tahoma" w:hAnsi="Tahoma" w:cs="Tahoma"/>
                <w:sz w:val="18"/>
                <w:szCs w:val="18"/>
              </w:rPr>
              <w:t>Nieuw-Zeelandse dollars</w:t>
            </w:r>
          </w:p>
        </w:tc>
        <w:tc>
          <w:tcPr>
            <w:tcW w:w="1440" w:type="dxa"/>
            <w:vAlign w:val="bottom"/>
          </w:tcPr>
          <w:p w14:paraId="1556518C" w14:textId="77777777" w:rsidR="00613BBB" w:rsidRPr="00AC2F34" w:rsidRDefault="00613BBB" w:rsidP="00F42FB8">
            <w:pPr>
              <w:pStyle w:val="AppendixBodyText"/>
              <w:rPr>
                <w:rFonts w:ascii="Tahoma" w:hAnsi="Tahoma" w:cs="Tahoma"/>
                <w:sz w:val="18"/>
                <w:szCs w:val="18"/>
              </w:rPr>
            </w:pPr>
            <w:r w:rsidRPr="00AC2F34">
              <w:rPr>
                <w:rFonts w:ascii="Tahoma" w:hAnsi="Tahoma" w:cs="Tahoma"/>
                <w:sz w:val="18"/>
                <w:szCs w:val="18"/>
              </w:rPr>
              <w:t>NZD</w:t>
            </w:r>
          </w:p>
        </w:tc>
        <w:tc>
          <w:tcPr>
            <w:tcW w:w="2610" w:type="dxa"/>
            <w:vAlign w:val="bottom"/>
          </w:tcPr>
          <w:p w14:paraId="1556518D" w14:textId="77777777" w:rsidR="00613BBB" w:rsidRPr="00AC2F34" w:rsidRDefault="00613BBB" w:rsidP="00097921">
            <w:pPr>
              <w:pStyle w:val="AppendixBodyText"/>
              <w:rPr>
                <w:rFonts w:ascii="Tahoma" w:hAnsi="Tahoma" w:cs="Tahoma"/>
                <w:sz w:val="18"/>
                <w:szCs w:val="18"/>
              </w:rPr>
            </w:pPr>
            <w:r w:rsidRPr="00AC2F34">
              <w:rPr>
                <w:rFonts w:ascii="Tahoma" w:hAnsi="Tahoma" w:cs="Tahoma"/>
                <w:sz w:val="18"/>
                <w:szCs w:val="18"/>
              </w:rPr>
              <w:t>35000</w:t>
            </w:r>
          </w:p>
        </w:tc>
        <w:tc>
          <w:tcPr>
            <w:tcW w:w="2592" w:type="dxa"/>
            <w:vAlign w:val="bottom"/>
          </w:tcPr>
          <w:p w14:paraId="1556518E" w14:textId="77777777" w:rsidR="00613BBB" w:rsidRPr="00AC2F34" w:rsidRDefault="00613BBB" w:rsidP="00097921">
            <w:pPr>
              <w:pStyle w:val="AppendixBodyText"/>
              <w:rPr>
                <w:rFonts w:ascii="Tahoma" w:hAnsi="Tahoma" w:cs="Tahoma"/>
                <w:sz w:val="18"/>
                <w:szCs w:val="18"/>
              </w:rPr>
            </w:pPr>
            <w:r w:rsidRPr="00AC2F34">
              <w:rPr>
                <w:rFonts w:ascii="Tahoma" w:hAnsi="Tahoma" w:cs="Tahoma"/>
                <w:sz w:val="18"/>
                <w:szCs w:val="18"/>
              </w:rPr>
              <w:t>350000</w:t>
            </w:r>
          </w:p>
        </w:tc>
      </w:tr>
      <w:tr w:rsidR="00613BBB" w:rsidRPr="00AC2F34" w14:paraId="15565194" w14:textId="77777777" w:rsidTr="00603D18">
        <w:trPr>
          <w:trHeight w:val="236"/>
        </w:trPr>
        <w:tc>
          <w:tcPr>
            <w:tcW w:w="2169" w:type="dxa"/>
            <w:vAlign w:val="bottom"/>
          </w:tcPr>
          <w:p w14:paraId="15565190" w14:textId="77777777" w:rsidR="00613BBB" w:rsidRPr="00AC2F34" w:rsidRDefault="00613BBB" w:rsidP="00F42FB8">
            <w:pPr>
              <w:pStyle w:val="AppendixBodyText"/>
              <w:rPr>
                <w:rFonts w:ascii="Tahoma" w:hAnsi="Tahoma" w:cs="Tahoma"/>
                <w:sz w:val="18"/>
                <w:szCs w:val="18"/>
              </w:rPr>
            </w:pPr>
            <w:r w:rsidRPr="00AC2F34">
              <w:rPr>
                <w:rFonts w:ascii="Tahoma" w:hAnsi="Tahoma" w:cs="Tahoma"/>
                <w:sz w:val="18"/>
                <w:szCs w:val="18"/>
              </w:rPr>
              <w:t>Zweedse kroon</w:t>
            </w:r>
          </w:p>
        </w:tc>
        <w:tc>
          <w:tcPr>
            <w:tcW w:w="1440" w:type="dxa"/>
            <w:vAlign w:val="bottom"/>
          </w:tcPr>
          <w:p w14:paraId="15565191" w14:textId="77777777" w:rsidR="00613BBB" w:rsidRPr="00AC2F34" w:rsidRDefault="00613BBB" w:rsidP="00F42FB8">
            <w:pPr>
              <w:pStyle w:val="AppendixBodyText"/>
              <w:rPr>
                <w:rFonts w:ascii="Tahoma" w:hAnsi="Tahoma" w:cs="Tahoma"/>
                <w:sz w:val="18"/>
                <w:szCs w:val="18"/>
              </w:rPr>
            </w:pPr>
            <w:r w:rsidRPr="00AC2F34">
              <w:rPr>
                <w:rFonts w:ascii="Tahoma" w:hAnsi="Tahoma" w:cs="Tahoma"/>
                <w:sz w:val="18"/>
                <w:szCs w:val="18"/>
              </w:rPr>
              <w:t>SEK</w:t>
            </w:r>
          </w:p>
        </w:tc>
        <w:tc>
          <w:tcPr>
            <w:tcW w:w="2610" w:type="dxa"/>
            <w:vAlign w:val="bottom"/>
          </w:tcPr>
          <w:p w14:paraId="15565192" w14:textId="77777777" w:rsidR="00613BBB" w:rsidRPr="00AC2F34" w:rsidRDefault="00613BBB" w:rsidP="00097921">
            <w:pPr>
              <w:pStyle w:val="AppendixBodyText"/>
              <w:rPr>
                <w:rFonts w:ascii="Tahoma" w:hAnsi="Tahoma" w:cs="Tahoma"/>
                <w:sz w:val="18"/>
                <w:szCs w:val="18"/>
              </w:rPr>
            </w:pPr>
            <w:r w:rsidRPr="00AC2F34">
              <w:rPr>
                <w:rFonts w:ascii="Tahoma" w:hAnsi="Tahoma" w:cs="Tahoma"/>
                <w:sz w:val="18"/>
                <w:szCs w:val="18"/>
              </w:rPr>
              <w:t>DKK 200000</w:t>
            </w:r>
          </w:p>
        </w:tc>
        <w:tc>
          <w:tcPr>
            <w:tcW w:w="2592" w:type="dxa"/>
            <w:vAlign w:val="bottom"/>
          </w:tcPr>
          <w:p w14:paraId="15565193" w14:textId="77777777" w:rsidR="00613BBB" w:rsidRPr="00AC2F34" w:rsidRDefault="00613BBB" w:rsidP="00097921">
            <w:pPr>
              <w:pStyle w:val="AppendixBodyText"/>
              <w:rPr>
                <w:rFonts w:ascii="Tahoma" w:hAnsi="Tahoma" w:cs="Tahoma"/>
                <w:sz w:val="18"/>
                <w:szCs w:val="18"/>
              </w:rPr>
            </w:pPr>
            <w:r w:rsidRPr="00AC2F34">
              <w:rPr>
                <w:rFonts w:ascii="Tahoma" w:hAnsi="Tahoma" w:cs="Tahoma"/>
                <w:sz w:val="18"/>
                <w:szCs w:val="18"/>
              </w:rPr>
              <w:t>DKK 2000000</w:t>
            </w:r>
          </w:p>
        </w:tc>
      </w:tr>
      <w:tr w:rsidR="00613BBB" w:rsidRPr="00AC2F34" w14:paraId="15565199" w14:textId="77777777" w:rsidTr="00603D18">
        <w:trPr>
          <w:trHeight w:val="236"/>
        </w:trPr>
        <w:tc>
          <w:tcPr>
            <w:tcW w:w="2169" w:type="dxa"/>
            <w:vAlign w:val="bottom"/>
          </w:tcPr>
          <w:p w14:paraId="15565195" w14:textId="77777777" w:rsidR="00613BBB" w:rsidRPr="00AC2F34" w:rsidRDefault="00613BBB" w:rsidP="00F42FB8">
            <w:pPr>
              <w:pStyle w:val="AppendixBodyText"/>
              <w:rPr>
                <w:rFonts w:ascii="Tahoma" w:hAnsi="Tahoma" w:cs="Tahoma"/>
                <w:sz w:val="18"/>
                <w:szCs w:val="18"/>
              </w:rPr>
            </w:pPr>
            <w:r w:rsidRPr="00AC2F34">
              <w:rPr>
                <w:rFonts w:ascii="Tahoma" w:hAnsi="Tahoma" w:cs="Tahoma"/>
                <w:sz w:val="18"/>
                <w:szCs w:val="18"/>
              </w:rPr>
              <w:t>Nieuwe Taiwanese dollar</w:t>
            </w:r>
          </w:p>
        </w:tc>
        <w:tc>
          <w:tcPr>
            <w:tcW w:w="1440" w:type="dxa"/>
            <w:vAlign w:val="bottom"/>
          </w:tcPr>
          <w:p w14:paraId="15565196" w14:textId="77777777" w:rsidR="00613BBB" w:rsidRPr="00AC2F34" w:rsidRDefault="00613BBB" w:rsidP="00F42FB8">
            <w:pPr>
              <w:pStyle w:val="AppendixBodyText"/>
              <w:rPr>
                <w:rFonts w:ascii="Tahoma" w:hAnsi="Tahoma" w:cs="Tahoma"/>
                <w:sz w:val="18"/>
                <w:szCs w:val="18"/>
              </w:rPr>
            </w:pPr>
            <w:r w:rsidRPr="00AC2F34">
              <w:rPr>
                <w:rFonts w:ascii="Tahoma" w:hAnsi="Tahoma" w:cs="Tahoma"/>
                <w:sz w:val="18"/>
                <w:szCs w:val="18"/>
              </w:rPr>
              <w:t>TWD</w:t>
            </w:r>
          </w:p>
        </w:tc>
        <w:tc>
          <w:tcPr>
            <w:tcW w:w="2610" w:type="dxa"/>
            <w:vAlign w:val="bottom"/>
          </w:tcPr>
          <w:p w14:paraId="15565197" w14:textId="77777777" w:rsidR="00613BBB" w:rsidRPr="00AC2F34" w:rsidRDefault="00613BBB" w:rsidP="00097921">
            <w:pPr>
              <w:pStyle w:val="AppendixBodyText"/>
              <w:rPr>
                <w:rFonts w:ascii="Tahoma" w:hAnsi="Tahoma" w:cs="Tahoma"/>
                <w:sz w:val="18"/>
                <w:szCs w:val="18"/>
              </w:rPr>
            </w:pPr>
            <w:r w:rsidRPr="00AC2F34">
              <w:rPr>
                <w:rFonts w:ascii="Tahoma" w:hAnsi="Tahoma" w:cs="Tahoma"/>
                <w:sz w:val="18"/>
                <w:szCs w:val="18"/>
              </w:rPr>
              <w:t>TWD 700000</w:t>
            </w:r>
          </w:p>
        </w:tc>
        <w:tc>
          <w:tcPr>
            <w:tcW w:w="2592" w:type="dxa"/>
            <w:vAlign w:val="bottom"/>
          </w:tcPr>
          <w:p w14:paraId="15565198" w14:textId="77777777" w:rsidR="00613BBB" w:rsidRPr="00AC2F34" w:rsidRDefault="00613BBB" w:rsidP="00097921">
            <w:pPr>
              <w:pStyle w:val="AppendixBodyText"/>
              <w:rPr>
                <w:rFonts w:ascii="Tahoma" w:hAnsi="Tahoma" w:cs="Tahoma"/>
                <w:sz w:val="18"/>
                <w:szCs w:val="18"/>
              </w:rPr>
            </w:pPr>
            <w:r w:rsidRPr="00AC2F34">
              <w:rPr>
                <w:rFonts w:ascii="Tahoma" w:hAnsi="Tahoma" w:cs="Tahoma"/>
                <w:sz w:val="18"/>
                <w:szCs w:val="18"/>
              </w:rPr>
              <w:t>TWD 7000000</w:t>
            </w:r>
          </w:p>
        </w:tc>
      </w:tr>
      <w:tr w:rsidR="004B4C79" w:rsidRPr="00AC2F34" w14:paraId="1556519E" w14:textId="77777777" w:rsidTr="00603D18">
        <w:trPr>
          <w:trHeight w:val="236"/>
        </w:trPr>
        <w:tc>
          <w:tcPr>
            <w:tcW w:w="2169" w:type="dxa"/>
          </w:tcPr>
          <w:p w14:paraId="1556519A" w14:textId="77777777" w:rsidR="004B4C79" w:rsidRPr="00AC2F34" w:rsidRDefault="004B4C79" w:rsidP="00F42FB8">
            <w:pPr>
              <w:pStyle w:val="AppendixBodyText"/>
              <w:rPr>
                <w:rFonts w:ascii="Tahoma" w:hAnsi="Tahoma" w:cs="Tahoma"/>
                <w:sz w:val="18"/>
                <w:szCs w:val="18"/>
              </w:rPr>
            </w:pPr>
            <w:r w:rsidRPr="00AC2F34">
              <w:rPr>
                <w:rFonts w:ascii="Tahoma" w:hAnsi="Tahoma" w:cs="Tahoma"/>
                <w:sz w:val="18"/>
                <w:szCs w:val="18"/>
              </w:rPr>
              <w:t>Indiase roepie</w:t>
            </w:r>
          </w:p>
        </w:tc>
        <w:tc>
          <w:tcPr>
            <w:tcW w:w="1440" w:type="dxa"/>
          </w:tcPr>
          <w:p w14:paraId="1556519B" w14:textId="77777777" w:rsidR="004B4C79" w:rsidRPr="00AC2F34" w:rsidRDefault="004B4C79" w:rsidP="00F42FB8">
            <w:pPr>
              <w:pStyle w:val="AppendixBodyText"/>
              <w:rPr>
                <w:rFonts w:ascii="Tahoma" w:hAnsi="Tahoma" w:cs="Tahoma"/>
                <w:sz w:val="18"/>
                <w:szCs w:val="18"/>
              </w:rPr>
            </w:pPr>
            <w:r w:rsidRPr="00AC2F34">
              <w:rPr>
                <w:rFonts w:ascii="Tahoma" w:hAnsi="Tahoma" w:cs="Tahoma"/>
                <w:sz w:val="18"/>
                <w:szCs w:val="18"/>
              </w:rPr>
              <w:t>INR</w:t>
            </w:r>
          </w:p>
        </w:tc>
        <w:tc>
          <w:tcPr>
            <w:tcW w:w="2610" w:type="dxa"/>
          </w:tcPr>
          <w:p w14:paraId="1556519C" w14:textId="77777777" w:rsidR="004B4C79" w:rsidRPr="00AC2F34" w:rsidRDefault="004B4C79" w:rsidP="00097921">
            <w:pPr>
              <w:pStyle w:val="AppendixBodyText"/>
              <w:rPr>
                <w:rFonts w:ascii="Tahoma" w:hAnsi="Tahoma" w:cs="Tahoma"/>
                <w:sz w:val="18"/>
                <w:szCs w:val="18"/>
              </w:rPr>
            </w:pPr>
            <w:r w:rsidRPr="00AC2F34">
              <w:rPr>
                <w:rFonts w:ascii="Tahoma" w:hAnsi="Tahoma" w:cs="Tahoma"/>
                <w:sz w:val="18"/>
                <w:szCs w:val="18"/>
              </w:rPr>
              <w:t>INR 1000000</w:t>
            </w:r>
          </w:p>
        </w:tc>
        <w:tc>
          <w:tcPr>
            <w:tcW w:w="2592" w:type="dxa"/>
          </w:tcPr>
          <w:p w14:paraId="1556519D" w14:textId="77777777" w:rsidR="004B4C79" w:rsidRPr="00AC2F34" w:rsidRDefault="004B4C79" w:rsidP="00097921">
            <w:pPr>
              <w:pStyle w:val="AppendixBodyText"/>
              <w:rPr>
                <w:rFonts w:ascii="Tahoma" w:hAnsi="Tahoma" w:cs="Tahoma"/>
                <w:sz w:val="18"/>
                <w:szCs w:val="18"/>
              </w:rPr>
            </w:pPr>
            <w:r w:rsidRPr="00AC2F34">
              <w:rPr>
                <w:rFonts w:ascii="Tahoma" w:hAnsi="Tahoma" w:cs="Tahoma"/>
                <w:sz w:val="18"/>
                <w:szCs w:val="18"/>
              </w:rPr>
              <w:t>INR 10000000</w:t>
            </w:r>
          </w:p>
        </w:tc>
      </w:tr>
      <w:tr w:rsidR="004B4C79" w:rsidRPr="00AC2F34" w14:paraId="155651A3" w14:textId="77777777" w:rsidTr="00603D18">
        <w:trPr>
          <w:trHeight w:val="236"/>
        </w:trPr>
        <w:tc>
          <w:tcPr>
            <w:tcW w:w="2169" w:type="dxa"/>
          </w:tcPr>
          <w:p w14:paraId="1556519F" w14:textId="77777777" w:rsidR="004B4C79" w:rsidRPr="00AC2F34" w:rsidRDefault="004B4C79" w:rsidP="00F42FB8">
            <w:pPr>
              <w:pStyle w:val="AppendixBodyText"/>
              <w:rPr>
                <w:rFonts w:ascii="Tahoma" w:hAnsi="Tahoma" w:cs="Tahoma"/>
                <w:sz w:val="18"/>
                <w:szCs w:val="18"/>
              </w:rPr>
            </w:pPr>
            <w:r w:rsidRPr="00AC2F34">
              <w:rPr>
                <w:rFonts w:ascii="Tahoma" w:hAnsi="Tahoma" w:cs="Tahoma"/>
                <w:sz w:val="18"/>
                <w:szCs w:val="18"/>
              </w:rPr>
              <w:t>Russische roebel</w:t>
            </w:r>
          </w:p>
        </w:tc>
        <w:tc>
          <w:tcPr>
            <w:tcW w:w="1440" w:type="dxa"/>
          </w:tcPr>
          <w:p w14:paraId="155651A0" w14:textId="77777777" w:rsidR="004B4C79" w:rsidRPr="00AC2F34" w:rsidRDefault="004B4C79" w:rsidP="00F42FB8">
            <w:pPr>
              <w:pStyle w:val="AppendixBodyText"/>
              <w:rPr>
                <w:rFonts w:ascii="Tahoma" w:hAnsi="Tahoma" w:cs="Tahoma"/>
                <w:sz w:val="18"/>
                <w:szCs w:val="18"/>
              </w:rPr>
            </w:pPr>
            <w:r w:rsidRPr="00AC2F34">
              <w:rPr>
                <w:rFonts w:ascii="Tahoma" w:hAnsi="Tahoma" w:cs="Tahoma"/>
                <w:sz w:val="18"/>
                <w:szCs w:val="18"/>
              </w:rPr>
              <w:t>RUB</w:t>
            </w:r>
          </w:p>
        </w:tc>
        <w:tc>
          <w:tcPr>
            <w:tcW w:w="2610" w:type="dxa"/>
          </w:tcPr>
          <w:p w14:paraId="155651A1" w14:textId="77777777" w:rsidR="004B4C79" w:rsidRPr="00AC2F34" w:rsidRDefault="004B4C79" w:rsidP="00097921">
            <w:pPr>
              <w:pStyle w:val="AppendixBodyText"/>
              <w:rPr>
                <w:rFonts w:ascii="Tahoma" w:hAnsi="Tahoma" w:cs="Tahoma"/>
                <w:sz w:val="18"/>
                <w:szCs w:val="18"/>
              </w:rPr>
            </w:pPr>
            <w:r w:rsidRPr="00AC2F34">
              <w:rPr>
                <w:rFonts w:ascii="Tahoma" w:hAnsi="Tahoma" w:cs="Tahoma"/>
                <w:sz w:val="18"/>
                <w:szCs w:val="18"/>
              </w:rPr>
              <w:t>RUB 660000</w:t>
            </w:r>
          </w:p>
        </w:tc>
        <w:tc>
          <w:tcPr>
            <w:tcW w:w="2592" w:type="dxa"/>
          </w:tcPr>
          <w:p w14:paraId="155651A2" w14:textId="77777777" w:rsidR="004B4C79" w:rsidRPr="00AC2F34" w:rsidRDefault="004B4C79" w:rsidP="00097921">
            <w:pPr>
              <w:pStyle w:val="AppendixBodyText"/>
              <w:rPr>
                <w:rFonts w:ascii="Tahoma" w:hAnsi="Tahoma" w:cs="Tahoma"/>
                <w:sz w:val="18"/>
                <w:szCs w:val="18"/>
              </w:rPr>
            </w:pPr>
            <w:r w:rsidRPr="00AC2F34">
              <w:rPr>
                <w:rFonts w:ascii="Tahoma" w:hAnsi="Tahoma" w:cs="Tahoma"/>
                <w:sz w:val="18"/>
                <w:szCs w:val="18"/>
              </w:rPr>
              <w:t>RUB 6600000</w:t>
            </w:r>
          </w:p>
        </w:tc>
      </w:tr>
    </w:tbl>
    <w:p w14:paraId="155651A4" w14:textId="77777777" w:rsidR="00023FE7" w:rsidRPr="00AC2F34" w:rsidRDefault="00023FE7">
      <w:pPr>
        <w:pStyle w:val="AppendixBodyText"/>
        <w:rPr>
          <w:rFonts w:ascii="Tahoma" w:hAnsi="Tahoma" w:cs="Tahoma"/>
        </w:rPr>
      </w:pPr>
    </w:p>
    <w:p w14:paraId="155651A5" w14:textId="77777777" w:rsidR="00023FE7" w:rsidRPr="009D4A86" w:rsidRDefault="00023FE7" w:rsidP="001201E6">
      <w:pPr>
        <w:pStyle w:val="AppendixBodyText"/>
        <w:spacing w:after="0"/>
        <w:rPr>
          <w:rFonts w:ascii="Tahoma" w:hAnsi="Tahoma" w:cs="Tahoma"/>
          <w:lang w:val="de-DE"/>
        </w:rPr>
      </w:pPr>
      <w:r w:rsidRPr="00AC2F34">
        <w:rPr>
          <w:rFonts w:ascii="Tahoma" w:hAnsi="Tahoma" w:cs="Tahoma"/>
          <w:sz w:val="18"/>
          <w:szCs w:val="18"/>
        </w:rPr>
        <w:t>Voorvallen op basis van SA-bestedingen worden verdiend op basis van SA-bestedingen voor servers en desktops onder een kwalificerende Select of Enterprise Inschrijving, Select Plus-registratie, Open Value Overeenkomst of Open</w:t>
      </w:r>
      <w:r w:rsidR="001201E6" w:rsidRPr="00AC2F34">
        <w:rPr>
          <w:rFonts w:ascii="Tahoma" w:hAnsi="Tahoma" w:cs="Tahoma"/>
          <w:sz w:val="18"/>
          <w:szCs w:val="18"/>
        </w:rPr>
        <w:t> </w:t>
      </w:r>
      <w:r w:rsidRPr="00AC2F34">
        <w:rPr>
          <w:rFonts w:ascii="Tahoma" w:hAnsi="Tahoma" w:cs="Tahoma"/>
          <w:sz w:val="18"/>
          <w:szCs w:val="18"/>
        </w:rPr>
        <w:t>License-autorisatienummer.</w:t>
      </w:r>
      <w:r w:rsidR="00AB728B" w:rsidRPr="00AC2F34">
        <w:rPr>
          <w:rFonts w:ascii="Tahoma" w:hAnsi="Tahoma" w:cs="Tahoma"/>
          <w:sz w:val="18"/>
          <w:szCs w:val="18"/>
        </w:rPr>
        <w:t xml:space="preserve"> </w:t>
      </w:r>
      <w:r w:rsidRPr="00AC2F34">
        <w:rPr>
          <w:rFonts w:ascii="Tahoma" w:hAnsi="Tahoma" w:cs="Tahoma"/>
          <w:sz w:val="18"/>
          <w:szCs w:val="18"/>
        </w:rPr>
        <w:t>Voor ongeveer elke USD 20000 aan SA-bestedingen voor servers of CAL's wordt één voorval toegekend.</w:t>
      </w:r>
      <w:r w:rsidR="00AB728B" w:rsidRPr="00AC2F34">
        <w:rPr>
          <w:rFonts w:ascii="Tahoma" w:hAnsi="Tahoma" w:cs="Tahoma"/>
          <w:sz w:val="18"/>
          <w:szCs w:val="18"/>
        </w:rPr>
        <w:t xml:space="preserve"> </w:t>
      </w:r>
      <w:r w:rsidRPr="00AC2F34">
        <w:rPr>
          <w:rFonts w:ascii="Tahoma" w:hAnsi="Tahoma" w:cs="Tahoma"/>
          <w:sz w:val="18"/>
          <w:szCs w:val="18"/>
        </w:rPr>
        <w:t>Voor ongeveer elke USD 200000 aan SA-bestedingen in de productgroepen Systemen en Toepassingen wordt één voorval toegekend.</w:t>
      </w:r>
      <w:r w:rsidR="00AB728B" w:rsidRPr="00AC2F34">
        <w:rPr>
          <w:rFonts w:ascii="Tahoma" w:hAnsi="Tahoma" w:cs="Tahoma"/>
          <w:sz w:val="18"/>
          <w:szCs w:val="18"/>
        </w:rPr>
        <w:t xml:space="preserve"> </w:t>
      </w:r>
      <w:r w:rsidRPr="00AC2F34">
        <w:rPr>
          <w:rFonts w:ascii="Tahoma" w:hAnsi="Tahoma" w:cs="Tahoma"/>
          <w:sz w:val="18"/>
          <w:szCs w:val="18"/>
        </w:rPr>
        <w:t>In de tabel worden bij benadering de bedragen vermeld voor SA-bestedingen die voor de toekenning worden gehanteerd voor overeenkomsten die zijn opgesteld in andere valuta dan USD.</w:t>
      </w:r>
      <w:r w:rsidR="00AB728B" w:rsidRPr="00AC2F34">
        <w:rPr>
          <w:rFonts w:ascii="Tahoma" w:hAnsi="Tahoma" w:cs="Tahoma"/>
          <w:sz w:val="18"/>
          <w:szCs w:val="18"/>
        </w:rPr>
        <w:t xml:space="preserve"> </w:t>
      </w:r>
      <w:r w:rsidRPr="009D4A86">
        <w:rPr>
          <w:rFonts w:ascii="Tahoma" w:hAnsi="Tahoma" w:cs="Tahoma"/>
          <w:sz w:val="18"/>
          <w:szCs w:val="18"/>
          <w:lang w:val="de-DE"/>
        </w:rPr>
        <w:t>Deze tabel is aan wijzigingen onderhevig in verband met schommelingen in de wisselkoersen.</w:t>
      </w:r>
    </w:p>
    <w:p w14:paraId="155651A6" w14:textId="77777777" w:rsidR="00023FE7" w:rsidRPr="009D4A86" w:rsidRDefault="00023FE7" w:rsidP="00F42FB8">
      <w:pPr>
        <w:pStyle w:val="AppendixBodyText"/>
        <w:spacing w:after="0"/>
        <w:rPr>
          <w:rFonts w:ascii="Tahoma" w:hAnsi="Tahoma" w:cs="Tahoma"/>
          <w:lang w:val="de-DE"/>
        </w:rPr>
      </w:pPr>
    </w:p>
    <w:p w14:paraId="155651A7" w14:textId="77777777" w:rsidR="00023FE7" w:rsidRPr="009D4A86" w:rsidRDefault="00023FE7" w:rsidP="001201E6">
      <w:pPr>
        <w:pStyle w:val="AppendixBodyText"/>
        <w:spacing w:after="0"/>
        <w:rPr>
          <w:rFonts w:ascii="Tahoma" w:hAnsi="Tahoma" w:cs="Tahoma"/>
          <w:spacing w:val="-3"/>
          <w:lang w:val="nb-NO"/>
        </w:rPr>
      </w:pPr>
      <w:r w:rsidRPr="009D4A86">
        <w:rPr>
          <w:rFonts w:ascii="Tahoma" w:hAnsi="Tahoma" w:cs="Tahoma"/>
          <w:spacing w:val="-3"/>
          <w:sz w:val="18"/>
          <w:szCs w:val="18"/>
          <w:lang w:val="de-DE"/>
        </w:rPr>
        <w:t>De toekenning van voorvallen kan afhankelijk van de betaaloptie worden gespreid over de looptijd van de</w:t>
      </w:r>
      <w:r w:rsidR="001201E6" w:rsidRPr="009D4A86">
        <w:rPr>
          <w:rFonts w:ascii="Tahoma" w:hAnsi="Tahoma" w:cs="Tahoma"/>
          <w:spacing w:val="-3"/>
          <w:sz w:val="18"/>
          <w:szCs w:val="18"/>
          <w:lang w:val="de-DE"/>
        </w:rPr>
        <w:t> </w:t>
      </w:r>
      <w:r w:rsidRPr="009D4A86">
        <w:rPr>
          <w:rFonts w:ascii="Tahoma" w:hAnsi="Tahoma" w:cs="Tahoma"/>
          <w:spacing w:val="-3"/>
          <w:sz w:val="18"/>
          <w:szCs w:val="18"/>
          <w:lang w:val="de-DE"/>
        </w:rPr>
        <w:t>Software</w:t>
      </w:r>
      <w:r w:rsidR="00097921" w:rsidRPr="009D4A86">
        <w:rPr>
          <w:rFonts w:ascii="Tahoma" w:hAnsi="Tahoma" w:cs="Tahoma"/>
          <w:spacing w:val="-3"/>
          <w:sz w:val="18"/>
          <w:szCs w:val="18"/>
          <w:lang w:val="de-DE"/>
        </w:rPr>
        <w:t> </w:t>
      </w:r>
      <w:r w:rsidRPr="009D4A86">
        <w:rPr>
          <w:rFonts w:ascii="Tahoma" w:hAnsi="Tahoma" w:cs="Tahoma"/>
          <w:spacing w:val="-3"/>
          <w:sz w:val="18"/>
          <w:szCs w:val="18"/>
          <w:lang w:val="de-DE"/>
        </w:rPr>
        <w:t>Assurance dekking.</w:t>
      </w:r>
      <w:r w:rsidR="00AB728B" w:rsidRPr="009D4A86">
        <w:rPr>
          <w:rFonts w:ascii="Tahoma" w:hAnsi="Tahoma" w:cs="Tahoma"/>
          <w:spacing w:val="-3"/>
          <w:sz w:val="18"/>
          <w:szCs w:val="18"/>
          <w:lang w:val="de-DE"/>
        </w:rPr>
        <w:t xml:space="preserve"> </w:t>
      </w:r>
      <w:r w:rsidRPr="009D4A86">
        <w:rPr>
          <w:rFonts w:ascii="Tahoma" w:hAnsi="Tahoma" w:cs="Tahoma"/>
          <w:spacing w:val="-3"/>
          <w:sz w:val="18"/>
          <w:szCs w:val="18"/>
          <w:lang w:val="de-DE"/>
        </w:rPr>
        <w:t>Bij overeenkomsten waarbij sprake is van gespreide betalingen zullen de ondersteuningsvoorvallen gespreid over de looptijd worden toegekend; bij overeenkomsten waarbij ineens wordt</w:t>
      </w:r>
      <w:r w:rsidR="001201E6" w:rsidRPr="009D4A86">
        <w:rPr>
          <w:rFonts w:ascii="Tahoma" w:hAnsi="Tahoma" w:cs="Tahoma"/>
          <w:spacing w:val="-3"/>
          <w:sz w:val="18"/>
          <w:szCs w:val="18"/>
          <w:lang w:val="de-DE"/>
        </w:rPr>
        <w:t> </w:t>
      </w:r>
      <w:r w:rsidRPr="009D4A86">
        <w:rPr>
          <w:rFonts w:ascii="Tahoma" w:hAnsi="Tahoma" w:cs="Tahoma"/>
          <w:spacing w:val="-3"/>
          <w:sz w:val="18"/>
          <w:szCs w:val="18"/>
          <w:lang w:val="de-DE"/>
        </w:rPr>
        <w:t>betaald, worden de ondersteuningsvoorvallen vooruit toegekend.</w:t>
      </w:r>
      <w:r w:rsidR="00AB728B" w:rsidRPr="009D4A86">
        <w:rPr>
          <w:rFonts w:ascii="Tahoma" w:hAnsi="Tahoma" w:cs="Tahoma"/>
          <w:spacing w:val="-3"/>
          <w:sz w:val="18"/>
          <w:szCs w:val="18"/>
          <w:lang w:val="de-DE"/>
        </w:rPr>
        <w:t xml:space="preserve"> </w:t>
      </w:r>
      <w:r w:rsidRPr="009D4A86">
        <w:rPr>
          <w:rFonts w:ascii="Tahoma" w:hAnsi="Tahoma" w:cs="Tahoma"/>
          <w:spacing w:val="-3"/>
          <w:sz w:val="18"/>
          <w:szCs w:val="18"/>
          <w:lang w:val="de-DE"/>
        </w:rPr>
        <w:t>Bij aankopen die worden verricht na de eerste bestelling worden de toekenning van voorvallen en de jaarlijkse toewijzing herberekend.</w:t>
      </w:r>
      <w:r w:rsidR="00AB728B" w:rsidRPr="009D4A86">
        <w:rPr>
          <w:rFonts w:ascii="Tahoma" w:hAnsi="Tahoma" w:cs="Tahoma"/>
          <w:spacing w:val="-3"/>
          <w:sz w:val="18"/>
          <w:szCs w:val="18"/>
          <w:lang w:val="de-DE"/>
        </w:rPr>
        <w:t xml:space="preserve"> </w:t>
      </w:r>
      <w:r w:rsidRPr="009D4A86">
        <w:rPr>
          <w:rFonts w:ascii="Tahoma" w:hAnsi="Tahoma" w:cs="Tahoma"/>
          <w:spacing w:val="-3"/>
          <w:sz w:val="18"/>
          <w:szCs w:val="18"/>
          <w:lang w:val="de-DE"/>
        </w:rPr>
        <w:t>Telefonische ondersteuningsvoorvallen die niet zijn gebruikt, vervallen op het moment dat de Software Assurance dekking afloopt.</w:t>
      </w:r>
      <w:r w:rsidR="00AB728B" w:rsidRPr="009D4A86">
        <w:rPr>
          <w:rFonts w:ascii="Tahoma" w:hAnsi="Tahoma" w:cs="Tahoma"/>
          <w:spacing w:val="-3"/>
          <w:sz w:val="18"/>
          <w:szCs w:val="18"/>
          <w:lang w:val="de-DE"/>
        </w:rPr>
        <w:t xml:space="preserve"> </w:t>
      </w:r>
      <w:r w:rsidRPr="009D4A86">
        <w:rPr>
          <w:rFonts w:ascii="Tahoma" w:hAnsi="Tahoma" w:cs="Tahoma"/>
          <w:spacing w:val="-3"/>
          <w:sz w:val="18"/>
          <w:szCs w:val="18"/>
          <w:lang w:val="nb-NO"/>
        </w:rPr>
        <w:t>Telefonische ondersteuningsvoorvallen kunnen niet van de ene Enrollment of overeenkomst naar de andere worden overgezet.</w:t>
      </w:r>
    </w:p>
    <w:p w14:paraId="155651A8" w14:textId="77777777" w:rsidR="00023FE7" w:rsidRPr="009D4A86" w:rsidRDefault="00023FE7" w:rsidP="00F42FB8">
      <w:pPr>
        <w:pStyle w:val="AppendixBodyText"/>
        <w:spacing w:after="0"/>
        <w:rPr>
          <w:rFonts w:ascii="Tahoma" w:hAnsi="Tahoma" w:cs="Tahoma"/>
          <w:lang w:val="nb-NO"/>
        </w:rPr>
      </w:pPr>
    </w:p>
    <w:p w14:paraId="155651A9" w14:textId="77777777" w:rsidR="00023FE7" w:rsidRPr="009D4A86" w:rsidRDefault="00023FE7" w:rsidP="00F42FB8">
      <w:pPr>
        <w:pStyle w:val="AppendixBodyText"/>
        <w:spacing w:after="0"/>
        <w:rPr>
          <w:rFonts w:ascii="Tahoma" w:hAnsi="Tahoma" w:cs="Tahoma"/>
          <w:lang w:val="de-DE"/>
        </w:rPr>
      </w:pPr>
      <w:r w:rsidRPr="009D4A86">
        <w:rPr>
          <w:rFonts w:ascii="Tahoma" w:hAnsi="Tahoma" w:cs="Tahoma"/>
          <w:sz w:val="18"/>
          <w:szCs w:val="18"/>
          <w:lang w:val="nb-NO"/>
        </w:rPr>
        <w:t>Toegang tot plaatselijke telefonische ondersteuning is beschikbaar tijdens kantooruren *</w:t>
      </w:r>
      <w:r w:rsidRPr="009D4A86">
        <w:rPr>
          <w:rFonts w:ascii="Tahoma" w:hAnsi="Tahoma" w:cs="Tahoma"/>
          <w:sz w:val="18"/>
          <w:szCs w:val="18"/>
          <w:vertAlign w:val="superscript"/>
          <w:lang w:val="nb-NO"/>
        </w:rPr>
        <w:t>(1)</w:t>
      </w:r>
      <w:r w:rsidRPr="009D4A86">
        <w:rPr>
          <w:rFonts w:ascii="Tahoma" w:hAnsi="Tahoma" w:cs="Tahoma"/>
          <w:sz w:val="18"/>
          <w:szCs w:val="18"/>
          <w:lang w:val="nb-NO"/>
        </w:rPr>
        <w:t>.</w:t>
      </w:r>
      <w:r w:rsidR="00AB728B" w:rsidRPr="009D4A86">
        <w:rPr>
          <w:rFonts w:ascii="Tahoma" w:hAnsi="Tahoma" w:cs="Tahoma"/>
          <w:sz w:val="18"/>
          <w:szCs w:val="18"/>
          <w:lang w:val="nb-NO"/>
        </w:rPr>
        <w:t xml:space="preserve"> </w:t>
      </w:r>
      <w:r w:rsidRPr="009D4A86">
        <w:rPr>
          <w:rFonts w:ascii="Tahoma" w:hAnsi="Tahoma" w:cs="Tahoma"/>
          <w:sz w:val="18"/>
          <w:szCs w:val="18"/>
          <w:lang w:val="nb-NO"/>
        </w:rPr>
        <w:t>Buiten kantooruren kan</w:t>
      </w:r>
      <w:r w:rsidR="00097921" w:rsidRPr="009D4A86">
        <w:rPr>
          <w:rFonts w:ascii="Tahoma" w:hAnsi="Tahoma" w:cs="Tahoma"/>
          <w:sz w:val="18"/>
          <w:szCs w:val="18"/>
          <w:lang w:val="nb-NO"/>
        </w:rPr>
        <w:t> </w:t>
      </w:r>
      <w:r w:rsidRPr="009D4A86">
        <w:rPr>
          <w:rFonts w:ascii="Tahoma" w:hAnsi="Tahoma" w:cs="Tahoma"/>
          <w:sz w:val="18"/>
          <w:szCs w:val="18"/>
          <w:lang w:val="nb-NO"/>
        </w:rPr>
        <w:t>telefonische ondersteuning worden geboden door middel van regionale of internationale ondersteuningscentra.</w:t>
      </w:r>
      <w:r w:rsidR="00AB728B" w:rsidRPr="009D4A86">
        <w:rPr>
          <w:rFonts w:ascii="Tahoma" w:hAnsi="Tahoma" w:cs="Tahoma"/>
          <w:sz w:val="18"/>
          <w:szCs w:val="18"/>
          <w:lang w:val="nb-NO"/>
        </w:rPr>
        <w:t xml:space="preserve"> </w:t>
      </w:r>
      <w:r w:rsidRPr="009D4A86">
        <w:rPr>
          <w:rFonts w:ascii="Tahoma" w:hAnsi="Tahoma" w:cs="Tahoma"/>
          <w:sz w:val="18"/>
          <w:szCs w:val="18"/>
          <w:lang w:val="nb-NO"/>
        </w:rPr>
        <w:t>Telefonische ondersteuning buiten kantooruren kan alleen worden gebruikt voor het nieuwe ondersteuningsaanvragen met betrekking tot bedrijfskritische problemen.</w:t>
      </w:r>
      <w:r w:rsidR="00AB728B" w:rsidRPr="009D4A86">
        <w:rPr>
          <w:rFonts w:ascii="Tahoma" w:hAnsi="Tahoma" w:cs="Tahoma"/>
          <w:sz w:val="18"/>
          <w:szCs w:val="18"/>
          <w:lang w:val="nb-NO"/>
        </w:rPr>
        <w:t xml:space="preserve"> </w:t>
      </w:r>
      <w:r w:rsidRPr="009D4A86">
        <w:rPr>
          <w:rFonts w:ascii="Tahoma" w:hAnsi="Tahoma" w:cs="Tahoma"/>
          <w:sz w:val="18"/>
          <w:szCs w:val="18"/>
          <w:lang w:val="nb-NO"/>
        </w:rPr>
        <w:t>Kantooruren worden per regio vastgesteld. De Microsoft-vertegenwoordiger van de klant kan informatie verstrekken over welke tijden in de regio of het land van de klant worden gerekend tot de kantooruren.</w:t>
      </w:r>
      <w:r w:rsidR="00AB728B" w:rsidRPr="009D4A86">
        <w:rPr>
          <w:rFonts w:ascii="Tahoma" w:hAnsi="Tahoma" w:cs="Tahoma"/>
          <w:sz w:val="18"/>
          <w:szCs w:val="18"/>
          <w:lang w:val="nb-NO"/>
        </w:rPr>
        <w:t xml:space="preserve"> </w:t>
      </w:r>
      <w:r w:rsidRPr="009D4A86">
        <w:rPr>
          <w:rFonts w:ascii="Tahoma" w:hAnsi="Tahoma" w:cs="Tahoma"/>
          <w:sz w:val="18"/>
          <w:szCs w:val="18"/>
          <w:lang w:val="de-DE"/>
        </w:rPr>
        <w:t xml:space="preserve">Telefonische ondersteuning is niet verkrijgbaar in alle regio's in alle talen beschikbaar. </w:t>
      </w:r>
    </w:p>
    <w:p w14:paraId="155651AA" w14:textId="77777777" w:rsidR="00023FE7" w:rsidRPr="009D4A86" w:rsidRDefault="00023FE7" w:rsidP="00077CE5">
      <w:pPr>
        <w:pStyle w:val="AppendixBodyText"/>
        <w:spacing w:after="0"/>
        <w:rPr>
          <w:rFonts w:ascii="Tahoma" w:hAnsi="Tahoma" w:cs="Tahoma"/>
          <w:lang w:val="de-DE"/>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98"/>
        <w:gridCol w:w="2312"/>
      </w:tblGrid>
      <w:tr w:rsidR="00023FE7" w:rsidRPr="00AC2F34" w14:paraId="155651AC" w14:textId="77777777" w:rsidTr="00603D18">
        <w:trPr>
          <w:cantSplit/>
          <w:trHeight w:val="20"/>
          <w:tblHeader/>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155651AB" w14:textId="77777777" w:rsidR="00023FE7" w:rsidRPr="00AC2F34" w:rsidRDefault="00023FE7">
            <w:pPr>
              <w:pStyle w:val="AppendixBodyText"/>
              <w:rPr>
                <w:rFonts w:ascii="Tahoma" w:hAnsi="Tahoma" w:cs="Tahoma"/>
                <w:b/>
                <w:bCs/>
                <w:vertAlign w:val="superscript"/>
              </w:rPr>
            </w:pPr>
            <w:r w:rsidRPr="00AC2F34">
              <w:rPr>
                <w:rFonts w:ascii="Tahoma" w:hAnsi="Tahoma" w:cs="Tahoma"/>
                <w:b/>
                <w:bCs/>
              </w:rPr>
              <w:t>*(1) Kantooruren per regio</w:t>
            </w:r>
          </w:p>
        </w:tc>
      </w:tr>
      <w:tr w:rsidR="00023FE7" w:rsidRPr="00AC2F34" w14:paraId="155651AF" w14:textId="77777777" w:rsidTr="00603D18">
        <w:trPr>
          <w:cantSplit/>
          <w:trHeight w:val="20"/>
        </w:trPr>
        <w:tc>
          <w:tcPr>
            <w:tcW w:w="2398" w:type="dxa"/>
            <w:tcBorders>
              <w:top w:val="single" w:sz="8" w:space="0" w:color="auto"/>
            </w:tcBorders>
          </w:tcPr>
          <w:p w14:paraId="155651AD" w14:textId="77777777" w:rsidR="00023FE7" w:rsidRPr="00AC2F34" w:rsidRDefault="00023FE7">
            <w:pPr>
              <w:pStyle w:val="AppendixBodyText"/>
              <w:rPr>
                <w:rFonts w:ascii="Tahoma" w:hAnsi="Tahoma" w:cs="Tahoma"/>
                <w:sz w:val="18"/>
                <w:szCs w:val="18"/>
              </w:rPr>
            </w:pPr>
            <w:r w:rsidRPr="00AC2F34">
              <w:rPr>
                <w:rFonts w:ascii="Tahoma" w:hAnsi="Tahoma" w:cs="Tahoma"/>
                <w:sz w:val="18"/>
                <w:szCs w:val="18"/>
              </w:rPr>
              <w:t>Noord- en Zuid-Amerika</w:t>
            </w:r>
          </w:p>
        </w:tc>
        <w:tc>
          <w:tcPr>
            <w:tcW w:w="2312" w:type="dxa"/>
            <w:tcBorders>
              <w:top w:val="single" w:sz="8" w:space="0" w:color="auto"/>
            </w:tcBorders>
          </w:tcPr>
          <w:p w14:paraId="155651AE" w14:textId="77777777" w:rsidR="00023FE7" w:rsidRPr="00AC2F34" w:rsidRDefault="00023FE7">
            <w:pPr>
              <w:pStyle w:val="AppendixBodyText"/>
              <w:rPr>
                <w:rFonts w:ascii="Tahoma" w:hAnsi="Tahoma" w:cs="Tahoma"/>
                <w:sz w:val="18"/>
                <w:szCs w:val="18"/>
              </w:rPr>
            </w:pPr>
            <w:r w:rsidRPr="00AC2F34">
              <w:rPr>
                <w:rFonts w:ascii="Tahoma" w:hAnsi="Tahoma" w:cs="Tahoma"/>
                <w:sz w:val="18"/>
                <w:szCs w:val="18"/>
              </w:rPr>
              <w:t>ma-vr 6.00-18.00 u. (PST)</w:t>
            </w:r>
          </w:p>
        </w:tc>
      </w:tr>
      <w:tr w:rsidR="00023FE7" w:rsidRPr="00AC2F34" w14:paraId="155651B2" w14:textId="77777777" w:rsidTr="00603D18">
        <w:trPr>
          <w:cantSplit/>
          <w:trHeight w:val="20"/>
        </w:trPr>
        <w:tc>
          <w:tcPr>
            <w:tcW w:w="2398" w:type="dxa"/>
          </w:tcPr>
          <w:p w14:paraId="155651B0" w14:textId="77777777" w:rsidR="00023FE7" w:rsidRPr="00AC2F34" w:rsidRDefault="00023FE7">
            <w:pPr>
              <w:pStyle w:val="AppendixBodyText"/>
              <w:rPr>
                <w:rFonts w:ascii="Tahoma" w:hAnsi="Tahoma" w:cs="Tahoma"/>
                <w:sz w:val="18"/>
                <w:szCs w:val="18"/>
              </w:rPr>
            </w:pPr>
            <w:r w:rsidRPr="00AC2F34">
              <w:rPr>
                <w:rFonts w:ascii="Tahoma" w:hAnsi="Tahoma" w:cs="Tahoma"/>
                <w:sz w:val="18"/>
                <w:szCs w:val="18"/>
              </w:rPr>
              <w:t>EMEA</w:t>
            </w:r>
          </w:p>
        </w:tc>
        <w:tc>
          <w:tcPr>
            <w:tcW w:w="2312" w:type="dxa"/>
          </w:tcPr>
          <w:p w14:paraId="155651B1" w14:textId="77777777" w:rsidR="00023FE7" w:rsidRPr="00AC2F34" w:rsidRDefault="00023FE7">
            <w:pPr>
              <w:pStyle w:val="AppendixBodyText"/>
              <w:rPr>
                <w:rFonts w:ascii="Tahoma" w:hAnsi="Tahoma" w:cs="Tahoma"/>
                <w:sz w:val="18"/>
                <w:szCs w:val="18"/>
              </w:rPr>
            </w:pPr>
            <w:r w:rsidRPr="00AC2F34">
              <w:rPr>
                <w:rFonts w:ascii="Tahoma" w:hAnsi="Tahoma" w:cs="Tahoma"/>
                <w:sz w:val="18"/>
                <w:szCs w:val="18"/>
              </w:rPr>
              <w:t>ma-vr 6.00-18.00 u. (PST)</w:t>
            </w:r>
          </w:p>
        </w:tc>
      </w:tr>
      <w:tr w:rsidR="00023FE7" w:rsidRPr="00AC2F34" w14:paraId="155651B5" w14:textId="77777777" w:rsidTr="00603D18">
        <w:trPr>
          <w:cantSplit/>
          <w:trHeight w:val="20"/>
        </w:trPr>
        <w:tc>
          <w:tcPr>
            <w:tcW w:w="2398" w:type="dxa"/>
          </w:tcPr>
          <w:p w14:paraId="155651B3" w14:textId="77777777" w:rsidR="00023FE7" w:rsidRPr="00AC2F34" w:rsidRDefault="00023FE7">
            <w:pPr>
              <w:pStyle w:val="AppendixBodyText"/>
              <w:rPr>
                <w:rFonts w:ascii="Tahoma" w:hAnsi="Tahoma" w:cs="Tahoma"/>
                <w:sz w:val="18"/>
                <w:szCs w:val="18"/>
              </w:rPr>
            </w:pPr>
            <w:r w:rsidRPr="00AC2F34">
              <w:rPr>
                <w:rFonts w:ascii="Tahoma" w:hAnsi="Tahoma" w:cs="Tahoma"/>
                <w:sz w:val="18"/>
                <w:szCs w:val="18"/>
              </w:rPr>
              <w:t>Australië/Nieuw-Zeeland</w:t>
            </w:r>
          </w:p>
        </w:tc>
        <w:tc>
          <w:tcPr>
            <w:tcW w:w="2312" w:type="dxa"/>
          </w:tcPr>
          <w:p w14:paraId="155651B4" w14:textId="77777777" w:rsidR="00023FE7" w:rsidRPr="00AC2F34" w:rsidRDefault="00023FE7">
            <w:pPr>
              <w:pStyle w:val="AppendixBodyText"/>
              <w:rPr>
                <w:rFonts w:ascii="Tahoma" w:hAnsi="Tahoma" w:cs="Tahoma"/>
                <w:sz w:val="18"/>
                <w:szCs w:val="18"/>
              </w:rPr>
            </w:pPr>
            <w:r w:rsidRPr="00AC2F34">
              <w:rPr>
                <w:rFonts w:ascii="Tahoma" w:hAnsi="Tahoma" w:cs="Tahoma"/>
                <w:sz w:val="18"/>
                <w:szCs w:val="18"/>
              </w:rPr>
              <w:t>ma-vr 7.00-18.00 u.</w:t>
            </w:r>
          </w:p>
        </w:tc>
      </w:tr>
      <w:tr w:rsidR="00023FE7" w:rsidRPr="00AC2F34" w14:paraId="155651B8" w14:textId="77777777" w:rsidTr="00603D18">
        <w:trPr>
          <w:cantSplit/>
          <w:trHeight w:val="20"/>
        </w:trPr>
        <w:tc>
          <w:tcPr>
            <w:tcW w:w="2398" w:type="dxa"/>
          </w:tcPr>
          <w:p w14:paraId="155651B6" w14:textId="77777777" w:rsidR="00023FE7" w:rsidRPr="00AC2F34" w:rsidRDefault="00023FE7">
            <w:pPr>
              <w:pStyle w:val="AppendixBodyText"/>
              <w:rPr>
                <w:rFonts w:ascii="Tahoma" w:hAnsi="Tahoma" w:cs="Tahoma"/>
                <w:sz w:val="18"/>
                <w:szCs w:val="18"/>
              </w:rPr>
            </w:pPr>
            <w:r w:rsidRPr="00AC2F34">
              <w:rPr>
                <w:rFonts w:ascii="Tahoma" w:hAnsi="Tahoma" w:cs="Tahoma"/>
                <w:sz w:val="18"/>
                <w:szCs w:val="18"/>
              </w:rPr>
              <w:t>Japan</w:t>
            </w:r>
          </w:p>
        </w:tc>
        <w:tc>
          <w:tcPr>
            <w:tcW w:w="2312" w:type="dxa"/>
          </w:tcPr>
          <w:p w14:paraId="155651B7" w14:textId="77777777" w:rsidR="00023FE7" w:rsidRPr="00AC2F34" w:rsidRDefault="00023FE7">
            <w:pPr>
              <w:pStyle w:val="AppendixBodyText"/>
              <w:rPr>
                <w:rFonts w:ascii="Tahoma" w:hAnsi="Tahoma" w:cs="Tahoma"/>
                <w:sz w:val="18"/>
                <w:szCs w:val="18"/>
              </w:rPr>
            </w:pPr>
            <w:r w:rsidRPr="00AC2F34">
              <w:rPr>
                <w:rFonts w:ascii="Tahoma" w:hAnsi="Tahoma" w:cs="Tahoma"/>
                <w:sz w:val="18"/>
                <w:szCs w:val="18"/>
              </w:rPr>
              <w:t>ma-vr 9.30-19.00 u.</w:t>
            </w:r>
          </w:p>
        </w:tc>
      </w:tr>
      <w:tr w:rsidR="00023FE7" w:rsidRPr="00AC2F34" w14:paraId="155651BB" w14:textId="77777777" w:rsidTr="00603D18">
        <w:trPr>
          <w:cantSplit/>
          <w:trHeight w:val="20"/>
        </w:trPr>
        <w:tc>
          <w:tcPr>
            <w:tcW w:w="2398" w:type="dxa"/>
          </w:tcPr>
          <w:p w14:paraId="155651B9" w14:textId="77777777" w:rsidR="00023FE7" w:rsidRPr="00AC2F34" w:rsidRDefault="00023FE7">
            <w:pPr>
              <w:pStyle w:val="AppendixBodyText"/>
              <w:rPr>
                <w:rFonts w:ascii="Tahoma" w:hAnsi="Tahoma" w:cs="Tahoma"/>
                <w:sz w:val="18"/>
                <w:szCs w:val="18"/>
              </w:rPr>
            </w:pPr>
            <w:r w:rsidRPr="00AC2F34">
              <w:rPr>
                <w:rFonts w:ascii="Tahoma" w:hAnsi="Tahoma" w:cs="Tahoma"/>
                <w:sz w:val="18"/>
                <w:szCs w:val="18"/>
              </w:rPr>
              <w:t>Azië</w:t>
            </w:r>
          </w:p>
        </w:tc>
        <w:tc>
          <w:tcPr>
            <w:tcW w:w="2312" w:type="dxa"/>
          </w:tcPr>
          <w:p w14:paraId="155651BA" w14:textId="77777777" w:rsidR="00023FE7" w:rsidRPr="00AC2F34" w:rsidRDefault="00023FE7">
            <w:pPr>
              <w:pStyle w:val="AppendixBodyText"/>
              <w:rPr>
                <w:rFonts w:ascii="Tahoma" w:hAnsi="Tahoma" w:cs="Tahoma"/>
                <w:sz w:val="18"/>
                <w:szCs w:val="18"/>
              </w:rPr>
            </w:pPr>
            <w:r w:rsidRPr="00AC2F34">
              <w:rPr>
                <w:rFonts w:ascii="Tahoma" w:hAnsi="Tahoma" w:cs="Tahoma"/>
                <w:sz w:val="18"/>
                <w:szCs w:val="18"/>
              </w:rPr>
              <w:t>ma-vr 9.00-18.00 u.</w:t>
            </w:r>
          </w:p>
        </w:tc>
      </w:tr>
    </w:tbl>
    <w:p w14:paraId="155651BC" w14:textId="77777777" w:rsidR="00023FE7" w:rsidRPr="00AC2F34" w:rsidRDefault="00023FE7" w:rsidP="00F42FB8">
      <w:pPr>
        <w:rPr>
          <w:rFonts w:cs="Tahoma"/>
        </w:rPr>
      </w:pPr>
      <w:bookmarkStart w:id="825" w:name="_Toc240899164"/>
      <w:r w:rsidRPr="00AC2F34">
        <w:rPr>
          <w:rFonts w:cs="Tahoma"/>
          <w:b/>
          <w:sz w:val="20"/>
          <w:szCs w:val="20"/>
        </w:rPr>
        <w:lastRenderedPageBreak/>
        <w:t>Ondersteuningsvoorvallen via het web</w:t>
      </w:r>
      <w:bookmarkEnd w:id="825"/>
      <w:r w:rsidRPr="00AC2F34">
        <w:rPr>
          <w:rFonts w:cs="Tahoma"/>
          <w:b/>
          <w:sz w:val="20"/>
          <w:szCs w:val="20"/>
        </w:rPr>
        <w:t xml:space="preserve"> </w:t>
      </w:r>
    </w:p>
    <w:p w14:paraId="155651BD" w14:textId="77777777" w:rsidR="00023FE7" w:rsidRPr="00AC2F34" w:rsidRDefault="00023FE7" w:rsidP="00F42FB8">
      <w:pPr>
        <w:pStyle w:val="AppendixBodyText"/>
        <w:spacing w:after="0"/>
        <w:rPr>
          <w:rFonts w:ascii="Tahoma" w:hAnsi="Tahoma" w:cs="Tahoma"/>
        </w:rPr>
      </w:pPr>
    </w:p>
    <w:p w14:paraId="155651BE" w14:textId="77777777" w:rsidR="00023FE7" w:rsidRPr="00AC2F34" w:rsidRDefault="00023FE7" w:rsidP="001201E6">
      <w:pPr>
        <w:pStyle w:val="AppendixBodyText"/>
        <w:spacing w:after="0"/>
        <w:rPr>
          <w:rFonts w:ascii="Tahoma" w:hAnsi="Tahoma" w:cs="Tahoma"/>
        </w:rPr>
      </w:pPr>
      <w:r w:rsidRPr="00AC2F34">
        <w:rPr>
          <w:rFonts w:ascii="Tahoma" w:hAnsi="Tahoma" w:cs="Tahoma"/>
          <w:sz w:val="18"/>
          <w:szCs w:val="18"/>
        </w:rPr>
        <w:t>Klanten (anders dan klanten met een Academic Select License, Select Plus for Academic, Academic Open License, Campus en School Overeenkomst, Open Value Subscription – Education Solutions en Open License) met Standard en</w:t>
      </w:r>
      <w:r w:rsidR="001201E6" w:rsidRPr="00AC2F34">
        <w:rPr>
          <w:rFonts w:ascii="Tahoma" w:hAnsi="Tahoma" w:cs="Tahoma"/>
          <w:sz w:val="18"/>
          <w:szCs w:val="18"/>
        </w:rPr>
        <w:t> </w:t>
      </w:r>
      <w:r w:rsidRPr="00AC2F34">
        <w:rPr>
          <w:rFonts w:ascii="Tahoma" w:hAnsi="Tahoma" w:cs="Tahoma"/>
          <w:sz w:val="18"/>
          <w:szCs w:val="18"/>
        </w:rPr>
        <w:t>Enterprise Editions van serversoftwareproducten met Software Assurance dekking hebben naar behoefte toegang tot elektronische ondersteuningsdiensten voor probleemoplossing via het web.</w:t>
      </w:r>
      <w:r w:rsidR="00AB728B" w:rsidRPr="00AC2F34">
        <w:rPr>
          <w:rFonts w:ascii="Tahoma" w:hAnsi="Tahoma" w:cs="Tahoma"/>
          <w:sz w:val="18"/>
          <w:szCs w:val="18"/>
        </w:rPr>
        <w:t xml:space="preserve"> </w:t>
      </w:r>
      <w:r w:rsidRPr="00AC2F34">
        <w:rPr>
          <w:rFonts w:ascii="Tahoma" w:hAnsi="Tahoma" w:cs="Tahoma"/>
          <w:sz w:val="18"/>
          <w:szCs w:val="18"/>
        </w:rPr>
        <w:t>De website voor elektronische ondersteuning is 24 uur per dag, 7 dagen in de week toegankelijk, maar de reacties vinden plaats tijdens kantooruren.</w:t>
      </w:r>
      <w:r w:rsidR="00AB728B" w:rsidRPr="00AC2F34">
        <w:rPr>
          <w:rFonts w:ascii="Tahoma" w:hAnsi="Tahoma" w:cs="Tahoma"/>
          <w:sz w:val="18"/>
          <w:szCs w:val="18"/>
        </w:rPr>
        <w:t xml:space="preserve"> </w:t>
      </w:r>
      <w:r w:rsidRPr="00AC2F34">
        <w:rPr>
          <w:rFonts w:ascii="Tahoma" w:hAnsi="Tahoma" w:cs="Tahoma"/>
          <w:sz w:val="18"/>
          <w:szCs w:val="18"/>
        </w:rPr>
        <w:t xml:space="preserve">Ondersteuningsvoorvallen via het web zijn daarom niet geschikt voor bedrijfskritische situaties waar snel ingrijpen vereist is. Zie de Kantooruren per regio in het bovenstaande gedeelte </w:t>
      </w:r>
      <w:r w:rsidR="002D0CFC" w:rsidRPr="00AC2F34">
        <w:rPr>
          <w:rFonts w:ascii="Tahoma" w:hAnsi="Tahoma" w:cs="Tahoma"/>
          <w:sz w:val="18"/>
          <w:szCs w:val="18"/>
        </w:rPr>
        <w:t>“</w:t>
      </w:r>
      <w:r w:rsidRPr="00AC2F34">
        <w:rPr>
          <w:rFonts w:ascii="Tahoma" w:hAnsi="Tahoma" w:cs="Tahoma"/>
          <w:sz w:val="18"/>
          <w:szCs w:val="18"/>
        </w:rPr>
        <w:t>Toekenning van elektronische ondersteuningsvoorvallen</w:t>
      </w:r>
      <w:r w:rsidR="002D0CFC" w:rsidRPr="00AC2F34">
        <w:rPr>
          <w:rFonts w:ascii="Tahoma" w:hAnsi="Tahoma" w:cs="Tahoma"/>
          <w:sz w:val="18"/>
          <w:szCs w:val="18"/>
        </w:rPr>
        <w:t>”</w:t>
      </w:r>
      <w:r w:rsidRPr="00AC2F34">
        <w:rPr>
          <w:rFonts w:ascii="Tahoma" w:hAnsi="Tahoma" w:cs="Tahoma"/>
          <w:sz w:val="18"/>
          <w:szCs w:val="18"/>
        </w:rPr>
        <w:t>.</w:t>
      </w:r>
    </w:p>
    <w:p w14:paraId="155651BF" w14:textId="77777777" w:rsidR="00023FE7" w:rsidRPr="00AC2F34" w:rsidRDefault="00023FE7" w:rsidP="00F42FB8">
      <w:pPr>
        <w:pStyle w:val="AppendixBodyText"/>
        <w:spacing w:after="0"/>
        <w:rPr>
          <w:rFonts w:ascii="Tahoma" w:hAnsi="Tahoma" w:cs="Tahoma"/>
        </w:rPr>
      </w:pPr>
    </w:p>
    <w:p w14:paraId="155651C0" w14:textId="77777777" w:rsidR="00023FE7" w:rsidRPr="009D4A86" w:rsidRDefault="00023FE7" w:rsidP="00A83CA3">
      <w:pPr>
        <w:pStyle w:val="AppendixBodyText"/>
        <w:spacing w:after="0"/>
        <w:rPr>
          <w:rFonts w:ascii="Tahoma" w:hAnsi="Tahoma" w:cs="Tahoma"/>
          <w:lang w:val="de-DE"/>
        </w:rPr>
      </w:pPr>
      <w:r w:rsidRPr="00AC2F34">
        <w:rPr>
          <w:rFonts w:ascii="Tahoma" w:hAnsi="Tahoma" w:cs="Tahoma"/>
          <w:sz w:val="18"/>
          <w:szCs w:val="18"/>
        </w:rPr>
        <w:t>Ondersteuningsvoorvallen die telefonisch worden gestart, worden na voltooiing verrekend met het saldo voor telefonische ondersteuningsvoorvallen.</w:t>
      </w:r>
      <w:r w:rsidR="00AB728B" w:rsidRPr="00AC2F34">
        <w:rPr>
          <w:rFonts w:ascii="Tahoma" w:hAnsi="Tahoma" w:cs="Tahoma"/>
          <w:sz w:val="18"/>
          <w:szCs w:val="18"/>
        </w:rPr>
        <w:t xml:space="preserve"> </w:t>
      </w:r>
      <w:r w:rsidRPr="009D4A86">
        <w:rPr>
          <w:rFonts w:ascii="Tahoma" w:hAnsi="Tahoma" w:cs="Tahoma"/>
          <w:sz w:val="18"/>
          <w:szCs w:val="18"/>
          <w:lang w:val="de-DE"/>
        </w:rPr>
        <w:t>Ondersteuningsvoorvallen die via het web worden gestart, vinden plaats naar behoefte en worden via het web, e-mail en andere elektronische wegen afgehandeld.</w:t>
      </w:r>
      <w:r w:rsidR="00AB728B" w:rsidRPr="009D4A86">
        <w:rPr>
          <w:rFonts w:ascii="Tahoma" w:hAnsi="Tahoma" w:cs="Tahoma"/>
          <w:sz w:val="18"/>
          <w:szCs w:val="18"/>
          <w:lang w:val="de-DE"/>
        </w:rPr>
        <w:t xml:space="preserve"> </w:t>
      </w:r>
      <w:r w:rsidRPr="009D4A86">
        <w:rPr>
          <w:rFonts w:ascii="Tahoma" w:hAnsi="Tahoma" w:cs="Tahoma"/>
          <w:sz w:val="18"/>
          <w:szCs w:val="18"/>
          <w:lang w:val="de-DE"/>
        </w:rPr>
        <w:t>Ondersteuningsvoorvallen die via het web worden gestart en later door de klant telefonisch worden vervolgd, worden na voltooiing verrekend met</w:t>
      </w:r>
      <w:r w:rsidR="00A83CA3" w:rsidRPr="009D4A86">
        <w:rPr>
          <w:rFonts w:ascii="Tahoma" w:hAnsi="Tahoma" w:cs="Tahoma"/>
          <w:sz w:val="18"/>
          <w:szCs w:val="18"/>
          <w:lang w:val="de-DE"/>
        </w:rPr>
        <w:t> </w:t>
      </w:r>
      <w:r w:rsidRPr="009D4A86">
        <w:rPr>
          <w:rFonts w:ascii="Tahoma" w:hAnsi="Tahoma" w:cs="Tahoma"/>
          <w:sz w:val="18"/>
          <w:szCs w:val="18"/>
          <w:lang w:val="de-DE"/>
        </w:rPr>
        <w:t>het saldo voor telefonische ondersteuningsvoorvallen.</w:t>
      </w:r>
      <w:r w:rsidR="00AB728B" w:rsidRPr="009D4A86">
        <w:rPr>
          <w:rFonts w:ascii="Tahoma" w:hAnsi="Tahoma" w:cs="Tahoma"/>
          <w:sz w:val="18"/>
          <w:szCs w:val="18"/>
          <w:lang w:val="de-DE"/>
        </w:rPr>
        <w:t xml:space="preserve"> </w:t>
      </w:r>
      <w:r w:rsidRPr="009D4A86">
        <w:rPr>
          <w:rFonts w:ascii="Tahoma" w:hAnsi="Tahoma" w:cs="Tahoma"/>
          <w:sz w:val="18"/>
          <w:szCs w:val="18"/>
          <w:lang w:val="de-DE"/>
        </w:rPr>
        <w:t>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r w:rsidR="00AB728B" w:rsidRPr="009D4A86">
        <w:rPr>
          <w:rFonts w:ascii="Tahoma" w:hAnsi="Tahoma" w:cs="Tahoma"/>
          <w:sz w:val="18"/>
          <w:szCs w:val="18"/>
          <w:lang w:val="de-DE"/>
        </w:rPr>
        <w:t xml:space="preserve"> </w:t>
      </w:r>
    </w:p>
    <w:p w14:paraId="155651C1" w14:textId="77777777" w:rsidR="00023FE7" w:rsidRPr="009D4A86" w:rsidRDefault="00023FE7" w:rsidP="00F42FB8">
      <w:pPr>
        <w:pStyle w:val="AppendixBodyText"/>
        <w:spacing w:after="0"/>
        <w:rPr>
          <w:rFonts w:ascii="Tahoma" w:hAnsi="Tahoma" w:cs="Tahoma"/>
          <w:lang w:val="de-DE"/>
        </w:rPr>
      </w:pPr>
    </w:p>
    <w:p w14:paraId="155651C2" w14:textId="77777777" w:rsidR="00023FE7" w:rsidRPr="009D4A86" w:rsidRDefault="00023FE7" w:rsidP="00F42FB8">
      <w:pPr>
        <w:pStyle w:val="AppendixBodyText"/>
        <w:spacing w:after="0"/>
        <w:rPr>
          <w:rFonts w:ascii="Tahoma" w:hAnsi="Tahoma" w:cs="Tahoma"/>
          <w:lang w:val="de-DE"/>
        </w:rPr>
      </w:pPr>
      <w:r w:rsidRPr="009D4A86">
        <w:rPr>
          <w:rFonts w:ascii="Tahoma" w:hAnsi="Tahoma" w:cs="Tahoma"/>
          <w:sz w:val="18"/>
          <w:szCs w:val="18"/>
          <w:lang w:val="de-DE"/>
        </w:rPr>
        <w:t>Voor webondersteuningsvoorvallen is Software Assurance vereist voor zowel de serversoftware als de bijbehorende CAL's. Klanten kunnen alleen ondersteuningsaanvragen voor probleemoplossing indienen voor de gelicentieerde exemplaren van serversoftware die worden gedekt door Software Assurance.</w:t>
      </w:r>
    </w:p>
    <w:p w14:paraId="155651C3" w14:textId="77777777" w:rsidR="00023FE7" w:rsidRPr="009D4A86" w:rsidRDefault="00023FE7" w:rsidP="00F42FB8">
      <w:pPr>
        <w:pStyle w:val="AppendixBodyText"/>
        <w:spacing w:after="0"/>
        <w:rPr>
          <w:rFonts w:ascii="Tahoma" w:hAnsi="Tahoma" w:cs="Tahoma"/>
          <w:lang w:val="de-DE"/>
        </w:rPr>
      </w:pPr>
    </w:p>
    <w:p w14:paraId="155651C4" w14:textId="77777777" w:rsidR="00023FE7" w:rsidRPr="009D4A86" w:rsidRDefault="00023FE7" w:rsidP="00F42FB8">
      <w:pPr>
        <w:pStyle w:val="AppendixBodyText"/>
        <w:spacing w:after="0"/>
        <w:rPr>
          <w:rFonts w:ascii="Tahoma" w:hAnsi="Tahoma" w:cs="Tahoma"/>
          <w:lang w:val="nb-NO"/>
        </w:rPr>
      </w:pPr>
      <w:r w:rsidRPr="009D4A86">
        <w:rPr>
          <w:rFonts w:ascii="Tahoma" w:hAnsi="Tahoma" w:cs="Tahoma"/>
          <w:sz w:val="18"/>
          <w:szCs w:val="18"/>
          <w:lang w:val="nb-NO"/>
        </w:rPr>
        <w:t>Webondersteuningsvoorvallen kunnen niet van de ene licentie naar de andere worden overgezet.</w:t>
      </w:r>
      <w:r w:rsidR="00AB728B" w:rsidRPr="009D4A86">
        <w:rPr>
          <w:rFonts w:ascii="Tahoma" w:hAnsi="Tahoma" w:cs="Tahoma"/>
          <w:sz w:val="18"/>
          <w:szCs w:val="18"/>
          <w:lang w:val="nb-NO"/>
        </w:rPr>
        <w:t xml:space="preserve"> </w:t>
      </w:r>
      <w:r w:rsidRPr="009D4A86">
        <w:rPr>
          <w:rFonts w:ascii="Tahoma" w:hAnsi="Tahoma" w:cs="Tahoma"/>
          <w:sz w:val="18"/>
          <w:szCs w:val="18"/>
          <w:lang w:val="nb-NO"/>
        </w:rPr>
        <w:t>Raadpleeg de productgebruiksrechten voor meer informatie over het toewijzen en hertoewijzen van licenties aan fysieke servers.</w:t>
      </w:r>
    </w:p>
    <w:p w14:paraId="155651C5" w14:textId="77777777" w:rsidR="00697E59" w:rsidRPr="009D4A86" w:rsidRDefault="00697E59" w:rsidP="00F42FB8">
      <w:pPr>
        <w:rPr>
          <w:rFonts w:cs="Tahoma"/>
          <w:lang w:val="nb-NO"/>
        </w:rPr>
      </w:pPr>
      <w:bookmarkStart w:id="826" w:name="_Toc240899165"/>
    </w:p>
    <w:p w14:paraId="155651C6" w14:textId="77777777" w:rsidR="00023FE7" w:rsidRPr="009D4A86" w:rsidRDefault="00023FE7" w:rsidP="00F42FB8">
      <w:pPr>
        <w:rPr>
          <w:rFonts w:cs="Tahoma"/>
          <w:lang w:val="nb-NO"/>
        </w:rPr>
      </w:pPr>
      <w:r w:rsidRPr="009D4A86">
        <w:rPr>
          <w:rFonts w:cs="Tahoma"/>
          <w:b/>
          <w:sz w:val="20"/>
          <w:szCs w:val="20"/>
          <w:lang w:val="nb-NO"/>
        </w:rPr>
        <w:t>Contactpersonen voor ondersteuning</w:t>
      </w:r>
      <w:bookmarkEnd w:id="826"/>
    </w:p>
    <w:p w14:paraId="155651C7" w14:textId="77777777" w:rsidR="00023FE7" w:rsidRPr="009D4A86" w:rsidRDefault="00023FE7" w:rsidP="00F42FB8">
      <w:pPr>
        <w:pStyle w:val="AppendixBodyText"/>
        <w:spacing w:after="0"/>
        <w:rPr>
          <w:rFonts w:ascii="Tahoma" w:hAnsi="Tahoma" w:cs="Tahoma"/>
          <w:lang w:val="nb-NO"/>
        </w:rPr>
      </w:pPr>
    </w:p>
    <w:p w14:paraId="155651C8" w14:textId="77777777" w:rsidR="00023FE7" w:rsidRPr="00AC2F34" w:rsidRDefault="00023FE7" w:rsidP="00F42FB8">
      <w:pPr>
        <w:pStyle w:val="AppendixBodyText"/>
        <w:spacing w:after="0"/>
        <w:rPr>
          <w:rFonts w:ascii="Tahoma" w:hAnsi="Tahoma" w:cs="Tahoma"/>
        </w:rPr>
      </w:pPr>
      <w:r w:rsidRPr="009D4A86">
        <w:rPr>
          <w:rFonts w:ascii="Tahoma" w:hAnsi="Tahoma" w:cs="Tahoma"/>
          <w:sz w:val="18"/>
          <w:szCs w:val="18"/>
          <w:lang w:val="nb-NO"/>
        </w:rPr>
        <w:t>Het aantal contactpersonen dat voor ondersteuning is toegestaan, verschilt per Volume Licensing-programma en het aantal licenties dat door de Software Assurance wordt gedekt, zoals hieronder weergegeven.</w:t>
      </w:r>
      <w:r w:rsidR="00AB728B" w:rsidRPr="009D4A86">
        <w:rPr>
          <w:rFonts w:ascii="Tahoma" w:hAnsi="Tahoma" w:cs="Tahoma"/>
          <w:sz w:val="18"/>
          <w:szCs w:val="18"/>
          <w:lang w:val="nb-NO"/>
        </w:rPr>
        <w:t xml:space="preserve"> </w:t>
      </w:r>
      <w:r w:rsidRPr="009D4A86">
        <w:rPr>
          <w:rFonts w:ascii="Tahoma" w:hAnsi="Tahoma" w:cs="Tahoma"/>
          <w:sz w:val="18"/>
          <w:szCs w:val="18"/>
          <w:lang w:val="nb-NO"/>
        </w:rPr>
        <w:t>De contactpersonen moeten met name genoemde personen zijn, en kunnen personen zijn van buiten de organisatie van de klant.</w:t>
      </w:r>
      <w:r w:rsidR="00AB728B" w:rsidRPr="009D4A86">
        <w:rPr>
          <w:rFonts w:ascii="Tahoma" w:hAnsi="Tahoma" w:cs="Tahoma"/>
          <w:sz w:val="18"/>
          <w:szCs w:val="18"/>
          <w:lang w:val="nb-NO"/>
        </w:rPr>
        <w:t xml:space="preserve"> </w:t>
      </w:r>
      <w:r w:rsidRPr="00AC2F34">
        <w:rPr>
          <w:rFonts w:ascii="Tahoma" w:hAnsi="Tahoma" w:cs="Tahoma"/>
          <w:sz w:val="18"/>
          <w:szCs w:val="18"/>
        </w:rPr>
        <w:t>Het is echter niet toegestaan de naam van een organisatie, afdeling of groep aan te wijzen als contactpersoon.</w:t>
      </w:r>
    </w:p>
    <w:p w14:paraId="155651C9" w14:textId="77777777" w:rsidR="002A5CC2" w:rsidRPr="00AC2F34" w:rsidRDefault="002A5CC2">
      <w:pPr>
        <w:pStyle w:val="AppendixBodyText"/>
        <w:rPr>
          <w:rFonts w:ascii="Tahoma" w:hAnsi="Tahoma" w:cs="Tahoma"/>
        </w:rPr>
      </w:pPr>
    </w:p>
    <w:tbl>
      <w:tblPr>
        <w:tblW w:w="9547"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023FE7" w:rsidRPr="00236320" w14:paraId="155651D5" w14:textId="77777777">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14:paraId="155651CA" w14:textId="77777777" w:rsidR="00023FE7" w:rsidRPr="00AC2F34" w:rsidRDefault="00023FE7">
            <w:pPr>
              <w:pStyle w:val="AppendixBodyText"/>
              <w:rPr>
                <w:rFonts w:ascii="Tahoma" w:hAnsi="Tahoma" w:cs="Tahoma"/>
                <w:b/>
                <w:bCs/>
              </w:rPr>
            </w:pPr>
            <w:r w:rsidRPr="00AC2F34">
              <w:rPr>
                <w:rFonts w:ascii="Tahoma" w:hAnsi="Tahoma" w:cs="Tahoma"/>
                <w:b/>
                <w:bCs/>
              </w:rPr>
              <w:t>Voorzieningen</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14:paraId="155651CB" w14:textId="77777777" w:rsidR="00023FE7" w:rsidRPr="00AC2F34" w:rsidRDefault="00023FE7">
            <w:pPr>
              <w:pStyle w:val="AppendixBodyText"/>
              <w:rPr>
                <w:rFonts w:ascii="Tahoma" w:hAnsi="Tahoma" w:cs="Tahoma"/>
                <w:b/>
                <w:bCs/>
              </w:rPr>
            </w:pPr>
            <w:r w:rsidRPr="00AC2F34">
              <w:rPr>
                <w:rFonts w:ascii="Tahoma" w:hAnsi="Tahoma" w:cs="Tahoma"/>
                <w:b/>
                <w:bCs/>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155651CC" w14:textId="77777777" w:rsidR="00023FE7" w:rsidRPr="00AC2F34" w:rsidRDefault="00023FE7">
            <w:pPr>
              <w:pStyle w:val="AppendixBodyText"/>
              <w:rPr>
                <w:rFonts w:ascii="Tahoma" w:hAnsi="Tahoma" w:cs="Tahoma"/>
              </w:rPr>
            </w:pPr>
            <w:r w:rsidRPr="00AC2F34">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155651CD" w14:textId="77777777" w:rsidR="00023FE7" w:rsidRPr="00AC2F34" w:rsidRDefault="00023FE7">
            <w:pPr>
              <w:pStyle w:val="AppendixBodyText"/>
              <w:rPr>
                <w:rFonts w:ascii="Tahoma" w:hAnsi="Tahoma" w:cs="Tahoma"/>
                <w:lang w:val="fr-FR"/>
              </w:rPr>
            </w:pPr>
            <w:r w:rsidRPr="00AC2F34">
              <w:rPr>
                <w:rFonts w:ascii="Tahoma" w:hAnsi="Tahoma" w:cs="Tahoma"/>
                <w:b/>
                <w:bCs/>
                <w:lang w:val="fr-FR"/>
              </w:rPr>
              <w:t>Select License/Select Plus/EA</w:t>
            </w:r>
          </w:p>
          <w:p w14:paraId="155651CE" w14:textId="77777777" w:rsidR="00023FE7" w:rsidRPr="00AC2F34" w:rsidRDefault="00023FE7">
            <w:pPr>
              <w:pStyle w:val="AppendixBodyText"/>
              <w:rPr>
                <w:rFonts w:ascii="Tahoma" w:hAnsi="Tahoma" w:cs="Tahoma"/>
                <w:b/>
                <w:bCs/>
                <w:lang w:val="fr-FR"/>
              </w:rPr>
            </w:pPr>
            <w:r w:rsidRPr="00AC2F34">
              <w:rPr>
                <w:rFonts w:ascii="Tahoma" w:hAnsi="Tahoma" w:cs="Tahoma"/>
                <w:b/>
                <w:bCs/>
                <w:lang w:val="fr-FR"/>
              </w:rPr>
              <w:t>niveau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155651CF" w14:textId="77777777" w:rsidR="00023FE7" w:rsidRPr="00AC2F34" w:rsidRDefault="00023FE7">
            <w:pPr>
              <w:pStyle w:val="AppendixBodyText"/>
              <w:rPr>
                <w:rFonts w:ascii="Tahoma" w:hAnsi="Tahoma" w:cs="Tahoma"/>
                <w:lang w:val="fr-FR"/>
              </w:rPr>
            </w:pPr>
            <w:r w:rsidRPr="00AC2F34">
              <w:rPr>
                <w:rFonts w:ascii="Tahoma" w:hAnsi="Tahoma" w:cs="Tahoma"/>
                <w:b/>
                <w:bCs/>
                <w:lang w:val="fr-FR"/>
              </w:rPr>
              <w:t>Select License/Select Plus/EA</w:t>
            </w:r>
          </w:p>
          <w:p w14:paraId="155651D0" w14:textId="77777777" w:rsidR="00023FE7" w:rsidRPr="00AC2F34" w:rsidRDefault="00023FE7">
            <w:pPr>
              <w:pStyle w:val="AppendixBodyText"/>
              <w:rPr>
                <w:rFonts w:ascii="Tahoma" w:hAnsi="Tahoma" w:cs="Tahoma"/>
                <w:b/>
                <w:bCs/>
                <w:lang w:val="fr-FR"/>
              </w:rPr>
            </w:pPr>
            <w:r w:rsidRPr="00AC2F34">
              <w:rPr>
                <w:rFonts w:ascii="Tahoma" w:hAnsi="Tahoma" w:cs="Tahoma"/>
                <w:b/>
                <w:bCs/>
                <w:lang w:val="fr-FR"/>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155651D1" w14:textId="77777777" w:rsidR="00023FE7" w:rsidRPr="00AC2F34" w:rsidRDefault="00023FE7">
            <w:pPr>
              <w:pStyle w:val="AppendixBodyText"/>
              <w:rPr>
                <w:rFonts w:ascii="Tahoma" w:hAnsi="Tahoma" w:cs="Tahoma"/>
                <w:lang w:val="fr-FR"/>
              </w:rPr>
            </w:pPr>
            <w:r w:rsidRPr="00AC2F34">
              <w:rPr>
                <w:rFonts w:ascii="Tahoma" w:hAnsi="Tahoma" w:cs="Tahoma"/>
                <w:b/>
                <w:bCs/>
                <w:lang w:val="fr-FR"/>
              </w:rPr>
              <w:t>Select License/Select Plus/EA</w:t>
            </w:r>
          </w:p>
          <w:p w14:paraId="155651D2" w14:textId="77777777" w:rsidR="00023FE7" w:rsidRPr="00AC2F34" w:rsidRDefault="00023FE7">
            <w:pPr>
              <w:pStyle w:val="AppendixBodyText"/>
              <w:rPr>
                <w:rFonts w:ascii="Tahoma" w:hAnsi="Tahoma" w:cs="Tahoma"/>
                <w:b/>
                <w:bCs/>
                <w:lang w:val="fr-FR"/>
              </w:rPr>
            </w:pPr>
            <w:r w:rsidRPr="00AC2F34">
              <w:rPr>
                <w:rFonts w:ascii="Tahoma" w:hAnsi="Tahoma" w:cs="Tahoma"/>
                <w:b/>
                <w:bCs/>
                <w:lang w:val="fr-FR"/>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155651D3" w14:textId="77777777" w:rsidR="00023FE7" w:rsidRPr="00AC2F34" w:rsidRDefault="00023FE7">
            <w:pPr>
              <w:pStyle w:val="AppendixBodyText"/>
              <w:rPr>
                <w:rFonts w:ascii="Tahoma" w:hAnsi="Tahoma" w:cs="Tahoma"/>
                <w:lang w:val="fr-FR"/>
              </w:rPr>
            </w:pPr>
            <w:r w:rsidRPr="00AC2F34">
              <w:rPr>
                <w:rFonts w:ascii="Tahoma" w:hAnsi="Tahoma" w:cs="Tahoma"/>
                <w:b/>
                <w:bCs/>
                <w:lang w:val="fr-FR"/>
              </w:rPr>
              <w:t>Select License/Select Plus/EA</w:t>
            </w:r>
          </w:p>
          <w:p w14:paraId="155651D4" w14:textId="77777777" w:rsidR="00023FE7" w:rsidRPr="00AC2F34" w:rsidRDefault="00023FE7">
            <w:pPr>
              <w:pStyle w:val="AppendixBodyText"/>
              <w:rPr>
                <w:rFonts w:ascii="Tahoma" w:hAnsi="Tahoma" w:cs="Tahoma"/>
                <w:b/>
                <w:bCs/>
                <w:lang w:val="fr-FR"/>
              </w:rPr>
            </w:pPr>
            <w:r w:rsidRPr="00AC2F34">
              <w:rPr>
                <w:rFonts w:ascii="Tahoma" w:hAnsi="Tahoma" w:cs="Tahoma"/>
                <w:b/>
                <w:bCs/>
                <w:lang w:val="fr-FR"/>
              </w:rPr>
              <w:t>niveau D</w:t>
            </w:r>
          </w:p>
        </w:tc>
      </w:tr>
      <w:tr w:rsidR="00023FE7" w:rsidRPr="00AC2F34" w14:paraId="155651DD" w14:textId="77777777">
        <w:trPr>
          <w:trHeight w:val="236"/>
        </w:trPr>
        <w:tc>
          <w:tcPr>
            <w:tcW w:w="2700" w:type="dxa"/>
            <w:vAlign w:val="center"/>
          </w:tcPr>
          <w:p w14:paraId="155651D6" w14:textId="77777777" w:rsidR="00023FE7" w:rsidRPr="00AC2F34" w:rsidRDefault="00023FE7">
            <w:pPr>
              <w:pStyle w:val="AppendixBodyText"/>
              <w:rPr>
                <w:rFonts w:ascii="Tahoma" w:hAnsi="Tahoma" w:cs="Tahoma"/>
                <w:sz w:val="18"/>
                <w:szCs w:val="18"/>
                <w:lang w:val="it-IT"/>
              </w:rPr>
            </w:pPr>
            <w:r w:rsidRPr="00AC2F34">
              <w:rPr>
                <w:rFonts w:ascii="Tahoma" w:hAnsi="Tahoma" w:cs="Tahoma"/>
                <w:sz w:val="18"/>
                <w:szCs w:val="18"/>
                <w:lang w:val="it-IT"/>
              </w:rPr>
              <w:t>Aantal contactpersonen voor telefonische probleemoplossing</w:t>
            </w:r>
          </w:p>
        </w:tc>
        <w:tc>
          <w:tcPr>
            <w:tcW w:w="1087" w:type="dxa"/>
            <w:vAlign w:val="center"/>
          </w:tcPr>
          <w:p w14:paraId="155651D7" w14:textId="77777777" w:rsidR="00023FE7" w:rsidRPr="00AC2F34" w:rsidRDefault="00620185">
            <w:pPr>
              <w:pStyle w:val="AppendixBodyText"/>
              <w:rPr>
                <w:rFonts w:ascii="Tahoma" w:hAnsi="Tahoma" w:cs="Tahoma"/>
                <w:sz w:val="18"/>
                <w:szCs w:val="18"/>
              </w:rPr>
            </w:pPr>
            <w:r w:rsidRPr="00AC2F34">
              <w:rPr>
                <w:rFonts w:ascii="Tahoma" w:hAnsi="Tahoma" w:cs="Tahoma"/>
                <w:sz w:val="18"/>
                <w:szCs w:val="18"/>
              </w:rPr>
              <w:t>Naar behoefte</w:t>
            </w:r>
          </w:p>
        </w:tc>
        <w:tc>
          <w:tcPr>
            <w:tcW w:w="1080" w:type="dxa"/>
            <w:vAlign w:val="center"/>
          </w:tcPr>
          <w:p w14:paraId="155651D8" w14:textId="77777777" w:rsidR="00023FE7" w:rsidRPr="00AC2F34" w:rsidRDefault="00023FE7">
            <w:pPr>
              <w:pStyle w:val="AppendixBodyText"/>
              <w:rPr>
                <w:rFonts w:ascii="Tahoma" w:hAnsi="Tahoma" w:cs="Tahoma"/>
                <w:sz w:val="18"/>
                <w:szCs w:val="18"/>
              </w:rPr>
            </w:pPr>
            <w:r w:rsidRPr="00AC2F34">
              <w:rPr>
                <w:rFonts w:ascii="Tahoma" w:hAnsi="Tahoma" w:cs="Tahoma"/>
                <w:sz w:val="18"/>
                <w:szCs w:val="18"/>
              </w:rPr>
              <w:t>Naar behoefte</w:t>
            </w:r>
          </w:p>
        </w:tc>
        <w:tc>
          <w:tcPr>
            <w:tcW w:w="1170" w:type="dxa"/>
            <w:vAlign w:val="center"/>
          </w:tcPr>
          <w:p w14:paraId="155651D9" w14:textId="77777777" w:rsidR="00023FE7" w:rsidRPr="00AC2F34" w:rsidRDefault="00023FE7">
            <w:pPr>
              <w:pStyle w:val="AppendixBodyText"/>
              <w:rPr>
                <w:rFonts w:ascii="Tahoma" w:hAnsi="Tahoma" w:cs="Tahoma"/>
                <w:sz w:val="18"/>
                <w:szCs w:val="18"/>
              </w:rPr>
            </w:pPr>
            <w:r w:rsidRPr="00AC2F34">
              <w:rPr>
                <w:rFonts w:ascii="Tahoma" w:hAnsi="Tahoma" w:cs="Tahoma"/>
                <w:sz w:val="18"/>
                <w:szCs w:val="18"/>
              </w:rPr>
              <w:t>Naar behoefte</w:t>
            </w:r>
          </w:p>
        </w:tc>
        <w:tc>
          <w:tcPr>
            <w:tcW w:w="1170" w:type="dxa"/>
            <w:vAlign w:val="center"/>
          </w:tcPr>
          <w:p w14:paraId="155651DA" w14:textId="77777777" w:rsidR="00023FE7" w:rsidRPr="00AC2F34" w:rsidRDefault="00023FE7">
            <w:pPr>
              <w:pStyle w:val="AppendixBodyText"/>
              <w:rPr>
                <w:rFonts w:ascii="Tahoma" w:hAnsi="Tahoma" w:cs="Tahoma"/>
                <w:sz w:val="18"/>
                <w:szCs w:val="18"/>
              </w:rPr>
            </w:pPr>
            <w:r w:rsidRPr="00AC2F34">
              <w:rPr>
                <w:rFonts w:ascii="Tahoma" w:hAnsi="Tahoma" w:cs="Tahoma"/>
                <w:sz w:val="18"/>
                <w:szCs w:val="18"/>
              </w:rPr>
              <w:t>Naar behoefte</w:t>
            </w:r>
          </w:p>
        </w:tc>
        <w:tc>
          <w:tcPr>
            <w:tcW w:w="1170" w:type="dxa"/>
            <w:vAlign w:val="center"/>
          </w:tcPr>
          <w:p w14:paraId="155651DB" w14:textId="77777777" w:rsidR="00023FE7" w:rsidRPr="00AC2F34" w:rsidRDefault="00023FE7">
            <w:pPr>
              <w:pStyle w:val="AppendixBodyText"/>
              <w:rPr>
                <w:rFonts w:ascii="Tahoma" w:hAnsi="Tahoma" w:cs="Tahoma"/>
                <w:sz w:val="18"/>
                <w:szCs w:val="18"/>
              </w:rPr>
            </w:pPr>
            <w:r w:rsidRPr="00AC2F34">
              <w:rPr>
                <w:rFonts w:ascii="Tahoma" w:hAnsi="Tahoma" w:cs="Tahoma"/>
                <w:sz w:val="18"/>
                <w:szCs w:val="18"/>
              </w:rPr>
              <w:t>Naar behoefte</w:t>
            </w:r>
          </w:p>
        </w:tc>
        <w:tc>
          <w:tcPr>
            <w:tcW w:w="1170" w:type="dxa"/>
            <w:vAlign w:val="center"/>
          </w:tcPr>
          <w:p w14:paraId="155651DC" w14:textId="77777777" w:rsidR="00023FE7" w:rsidRPr="00AC2F34" w:rsidRDefault="00023FE7">
            <w:pPr>
              <w:pStyle w:val="AppendixBodyText"/>
              <w:rPr>
                <w:rFonts w:ascii="Tahoma" w:hAnsi="Tahoma" w:cs="Tahoma"/>
                <w:sz w:val="18"/>
                <w:szCs w:val="18"/>
              </w:rPr>
            </w:pPr>
            <w:r w:rsidRPr="00AC2F34">
              <w:rPr>
                <w:rFonts w:ascii="Tahoma" w:hAnsi="Tahoma" w:cs="Tahoma"/>
                <w:sz w:val="18"/>
                <w:szCs w:val="18"/>
              </w:rPr>
              <w:t>Naar behoefte</w:t>
            </w:r>
          </w:p>
        </w:tc>
      </w:tr>
      <w:tr w:rsidR="00023FE7" w:rsidRPr="00AC2F34" w14:paraId="155651E5" w14:textId="77777777">
        <w:trPr>
          <w:trHeight w:val="236"/>
        </w:trPr>
        <w:tc>
          <w:tcPr>
            <w:tcW w:w="2700" w:type="dxa"/>
            <w:vAlign w:val="center"/>
          </w:tcPr>
          <w:p w14:paraId="155651DE" w14:textId="77777777" w:rsidR="00023FE7" w:rsidRPr="00AC2F34" w:rsidRDefault="00023FE7">
            <w:pPr>
              <w:pStyle w:val="AppendixBodyText"/>
              <w:rPr>
                <w:rFonts w:ascii="Tahoma" w:hAnsi="Tahoma" w:cs="Tahoma"/>
                <w:sz w:val="18"/>
                <w:szCs w:val="18"/>
              </w:rPr>
            </w:pPr>
            <w:r w:rsidRPr="00AC2F34">
              <w:rPr>
                <w:rFonts w:ascii="Tahoma" w:hAnsi="Tahoma" w:cs="Tahoma"/>
                <w:sz w:val="18"/>
                <w:szCs w:val="18"/>
              </w:rPr>
              <w:t>Aantal geautoriseerde contactpersonen voor webondersteuning</w:t>
            </w:r>
          </w:p>
        </w:tc>
        <w:tc>
          <w:tcPr>
            <w:tcW w:w="1087" w:type="dxa"/>
            <w:vAlign w:val="center"/>
          </w:tcPr>
          <w:p w14:paraId="155651DF" w14:textId="77777777" w:rsidR="00023FE7" w:rsidRPr="00AC2F34" w:rsidRDefault="00023FE7">
            <w:pPr>
              <w:pStyle w:val="AppendixBodyText"/>
              <w:rPr>
                <w:rFonts w:ascii="Tahoma" w:hAnsi="Tahoma" w:cs="Tahoma"/>
                <w:sz w:val="18"/>
                <w:szCs w:val="18"/>
              </w:rPr>
            </w:pPr>
            <w:r w:rsidRPr="00AC2F34">
              <w:rPr>
                <w:rFonts w:ascii="Tahoma" w:hAnsi="Tahoma" w:cs="Tahoma"/>
                <w:sz w:val="18"/>
                <w:szCs w:val="18"/>
              </w:rPr>
              <w:t>n.v.t.</w:t>
            </w:r>
          </w:p>
        </w:tc>
        <w:tc>
          <w:tcPr>
            <w:tcW w:w="1080" w:type="dxa"/>
            <w:vAlign w:val="center"/>
          </w:tcPr>
          <w:p w14:paraId="155651E0" w14:textId="77777777" w:rsidR="00023FE7" w:rsidRPr="00AC2F34" w:rsidRDefault="00023FE7">
            <w:pPr>
              <w:pStyle w:val="AppendixBodyText"/>
              <w:rPr>
                <w:rFonts w:ascii="Tahoma" w:hAnsi="Tahoma" w:cs="Tahoma"/>
                <w:sz w:val="18"/>
                <w:szCs w:val="18"/>
              </w:rPr>
            </w:pPr>
            <w:r w:rsidRPr="00AC2F34">
              <w:rPr>
                <w:rFonts w:ascii="Tahoma" w:hAnsi="Tahoma" w:cs="Tahoma"/>
                <w:sz w:val="18"/>
                <w:szCs w:val="18"/>
              </w:rPr>
              <w:t>1</w:t>
            </w:r>
          </w:p>
        </w:tc>
        <w:tc>
          <w:tcPr>
            <w:tcW w:w="1170" w:type="dxa"/>
            <w:vAlign w:val="center"/>
          </w:tcPr>
          <w:p w14:paraId="155651E1" w14:textId="77777777" w:rsidR="00023FE7" w:rsidRPr="00AC2F34" w:rsidRDefault="00023FE7">
            <w:pPr>
              <w:pStyle w:val="AppendixBodyText"/>
              <w:rPr>
                <w:rFonts w:ascii="Tahoma" w:hAnsi="Tahoma" w:cs="Tahoma"/>
                <w:sz w:val="18"/>
                <w:szCs w:val="18"/>
              </w:rPr>
            </w:pPr>
            <w:r w:rsidRPr="00AC2F34">
              <w:rPr>
                <w:rFonts w:ascii="Tahoma" w:hAnsi="Tahoma" w:cs="Tahoma"/>
                <w:sz w:val="18"/>
                <w:szCs w:val="18"/>
              </w:rPr>
              <w:t>2</w:t>
            </w:r>
          </w:p>
        </w:tc>
        <w:tc>
          <w:tcPr>
            <w:tcW w:w="1170" w:type="dxa"/>
            <w:vAlign w:val="center"/>
          </w:tcPr>
          <w:p w14:paraId="155651E2" w14:textId="77777777" w:rsidR="00023FE7" w:rsidRPr="00AC2F34" w:rsidRDefault="00023FE7">
            <w:pPr>
              <w:pStyle w:val="AppendixBodyText"/>
              <w:rPr>
                <w:rFonts w:ascii="Tahoma" w:hAnsi="Tahoma" w:cs="Tahoma"/>
                <w:sz w:val="18"/>
                <w:szCs w:val="18"/>
              </w:rPr>
            </w:pPr>
            <w:r w:rsidRPr="00AC2F34">
              <w:rPr>
                <w:rFonts w:ascii="Tahoma" w:hAnsi="Tahoma" w:cs="Tahoma"/>
                <w:sz w:val="18"/>
                <w:szCs w:val="18"/>
              </w:rPr>
              <w:t>4</w:t>
            </w:r>
          </w:p>
        </w:tc>
        <w:tc>
          <w:tcPr>
            <w:tcW w:w="1170" w:type="dxa"/>
            <w:vAlign w:val="center"/>
          </w:tcPr>
          <w:p w14:paraId="155651E3" w14:textId="77777777" w:rsidR="00023FE7" w:rsidRPr="00AC2F34" w:rsidRDefault="00023FE7">
            <w:pPr>
              <w:pStyle w:val="AppendixBodyText"/>
              <w:rPr>
                <w:rFonts w:ascii="Tahoma" w:hAnsi="Tahoma" w:cs="Tahoma"/>
                <w:sz w:val="18"/>
                <w:szCs w:val="18"/>
              </w:rPr>
            </w:pPr>
            <w:r w:rsidRPr="00AC2F34">
              <w:rPr>
                <w:rFonts w:ascii="Tahoma" w:hAnsi="Tahoma" w:cs="Tahoma"/>
                <w:sz w:val="18"/>
                <w:szCs w:val="18"/>
              </w:rPr>
              <w:t>8</w:t>
            </w:r>
          </w:p>
        </w:tc>
        <w:tc>
          <w:tcPr>
            <w:tcW w:w="1170" w:type="dxa"/>
            <w:vAlign w:val="center"/>
          </w:tcPr>
          <w:p w14:paraId="155651E4" w14:textId="77777777" w:rsidR="00023FE7" w:rsidRPr="00AC2F34" w:rsidRDefault="00023FE7">
            <w:pPr>
              <w:pStyle w:val="AppendixBodyText"/>
              <w:rPr>
                <w:rFonts w:ascii="Tahoma" w:hAnsi="Tahoma" w:cs="Tahoma"/>
                <w:sz w:val="18"/>
                <w:szCs w:val="18"/>
              </w:rPr>
            </w:pPr>
            <w:r w:rsidRPr="00AC2F34">
              <w:rPr>
                <w:rFonts w:ascii="Tahoma" w:hAnsi="Tahoma" w:cs="Tahoma"/>
                <w:sz w:val="18"/>
                <w:szCs w:val="18"/>
              </w:rPr>
              <w:t>16</w:t>
            </w:r>
          </w:p>
        </w:tc>
      </w:tr>
    </w:tbl>
    <w:p w14:paraId="155651E6" w14:textId="77777777" w:rsidR="00023FE7" w:rsidRPr="00AC2F34" w:rsidRDefault="00023FE7" w:rsidP="00F42FB8">
      <w:pPr>
        <w:pStyle w:val="AppendixBodyText"/>
        <w:spacing w:after="0"/>
        <w:rPr>
          <w:rFonts w:ascii="Tahoma" w:hAnsi="Tahoma" w:cs="Tahoma"/>
        </w:rPr>
      </w:pPr>
    </w:p>
    <w:p w14:paraId="155651E7" w14:textId="77777777" w:rsidR="00023FE7" w:rsidRPr="009D4A86" w:rsidRDefault="00023FE7" w:rsidP="00F42FB8">
      <w:pPr>
        <w:rPr>
          <w:rFonts w:cs="Tahoma"/>
          <w:lang w:val="fr-FR"/>
        </w:rPr>
      </w:pPr>
      <w:bookmarkStart w:id="827" w:name="_Toc240899166"/>
      <w:r w:rsidRPr="009D4A86">
        <w:rPr>
          <w:rFonts w:cs="Tahoma"/>
          <w:b/>
          <w:sz w:val="20"/>
          <w:szCs w:val="20"/>
          <w:lang w:val="fr-FR"/>
        </w:rPr>
        <w:t>Serviceniveau voor klanten met Software Assurance</w:t>
      </w:r>
      <w:bookmarkEnd w:id="827"/>
    </w:p>
    <w:p w14:paraId="155651E8" w14:textId="77777777" w:rsidR="001C20C9" w:rsidRPr="009D4A86" w:rsidRDefault="001C20C9" w:rsidP="00F42FB8">
      <w:pPr>
        <w:rPr>
          <w:rFonts w:cs="Tahoma"/>
          <w:lang w:val="fr-FR"/>
        </w:rPr>
      </w:pPr>
    </w:p>
    <w:p w14:paraId="155651E9" w14:textId="77777777" w:rsidR="00023FE7" w:rsidRPr="009D4A86" w:rsidRDefault="00023FE7" w:rsidP="00F42FB8">
      <w:pPr>
        <w:pStyle w:val="AppendixBodyText"/>
        <w:spacing w:after="0"/>
        <w:rPr>
          <w:rFonts w:ascii="Tahoma" w:hAnsi="Tahoma" w:cs="Tahoma"/>
          <w:lang w:val="fr-FR"/>
        </w:rPr>
      </w:pPr>
      <w:r w:rsidRPr="009D4A86">
        <w:rPr>
          <w:rFonts w:ascii="Tahoma" w:hAnsi="Tahoma" w:cs="Tahoma"/>
          <w:sz w:val="18"/>
          <w:szCs w:val="18"/>
          <w:lang w:val="fr-FR"/>
        </w:rPr>
        <w:t xml:space="preserve">Ondersteuningsaanvragen kunnen telefonisch worden ingediend of elektronisch door een door de klant aangewezen contactpersoon, behalve bij Probleemniveau A en B, in welke gevallen ondersteuning telefonisch moet worden aangevraagd, zoals hieronder beschreven. </w:t>
      </w:r>
    </w:p>
    <w:p w14:paraId="155651EA" w14:textId="77777777" w:rsidR="00023FE7" w:rsidRPr="009D4A86" w:rsidRDefault="00023FE7" w:rsidP="00F42FB8">
      <w:pPr>
        <w:pStyle w:val="AppendixBodyText"/>
        <w:spacing w:after="0"/>
        <w:rPr>
          <w:rFonts w:ascii="Tahoma" w:hAnsi="Tahoma" w:cs="Tahoma"/>
          <w:lang w:val="fr-FR"/>
        </w:rPr>
      </w:pPr>
    </w:p>
    <w:p w14:paraId="155651EB" w14:textId="77777777" w:rsidR="007D6410" w:rsidRPr="009D4A86" w:rsidRDefault="007D6410" w:rsidP="00F42FB8">
      <w:pPr>
        <w:pStyle w:val="AppendixBodyText"/>
        <w:spacing w:after="0"/>
        <w:rPr>
          <w:rFonts w:ascii="Tahoma" w:hAnsi="Tahoma" w:cs="Tahoma"/>
          <w:lang w:val="fr-FR"/>
        </w:rPr>
      </w:pPr>
    </w:p>
    <w:p w14:paraId="155651EC" w14:textId="77777777" w:rsidR="007D6410" w:rsidRPr="009D4A86" w:rsidRDefault="007D6410" w:rsidP="00F42FB8">
      <w:pPr>
        <w:pStyle w:val="AppendixBodyText"/>
        <w:spacing w:after="0"/>
        <w:rPr>
          <w:rFonts w:ascii="Tahoma" w:hAnsi="Tahoma" w:cs="Tahoma"/>
          <w:lang w:val="fr-FR"/>
        </w:rPr>
      </w:pPr>
    </w:p>
    <w:p w14:paraId="155651ED" w14:textId="77777777" w:rsidR="007D6410" w:rsidRPr="009D4A86" w:rsidRDefault="007D6410" w:rsidP="00F42FB8">
      <w:pPr>
        <w:pStyle w:val="AppendixBodyText"/>
        <w:spacing w:after="0"/>
        <w:rPr>
          <w:rFonts w:ascii="Tahoma" w:hAnsi="Tahoma" w:cs="Tahoma"/>
          <w:lang w:val="fr-FR"/>
        </w:rPr>
      </w:pPr>
    </w:p>
    <w:p w14:paraId="155651EE" w14:textId="77777777" w:rsidR="00023FE7" w:rsidRPr="009D4A86" w:rsidRDefault="00023FE7" w:rsidP="00F42FB8">
      <w:pPr>
        <w:pStyle w:val="AppendixBodyText"/>
        <w:spacing w:after="0"/>
        <w:rPr>
          <w:rFonts w:ascii="Tahoma" w:hAnsi="Tahoma" w:cs="Tahoma"/>
          <w:lang w:val="fr-FR"/>
        </w:rPr>
      </w:pPr>
      <w:r w:rsidRPr="009D4A86">
        <w:rPr>
          <w:rFonts w:ascii="Tahoma" w:hAnsi="Tahoma" w:cs="Tahoma"/>
          <w:sz w:val="18"/>
          <w:szCs w:val="18"/>
          <w:lang w:val="fr-FR"/>
        </w:rPr>
        <w:lastRenderedPageBreak/>
        <w:t>De klant is verantwoordelijk voor het in eerste instantie in overleg met ons bepalen van het probleemniveau en kan op elk moment verzoeken om een wijziging van het probleemniveau.</w:t>
      </w:r>
      <w:r w:rsidR="00AB728B" w:rsidRPr="009D4A86">
        <w:rPr>
          <w:rFonts w:ascii="Tahoma" w:hAnsi="Tahoma" w:cs="Tahoma"/>
          <w:sz w:val="18"/>
          <w:szCs w:val="18"/>
          <w:lang w:val="fr-FR"/>
        </w:rPr>
        <w:t xml:space="preserve"> </w:t>
      </w:r>
      <w:r w:rsidRPr="009D4A86">
        <w:rPr>
          <w:rFonts w:ascii="Tahoma" w:hAnsi="Tahoma" w:cs="Tahoma"/>
          <w:sz w:val="18"/>
          <w:szCs w:val="18"/>
          <w:lang w:val="fr-FR"/>
        </w:rPr>
        <w:t>Het probleemniveau bepaalt het reactieniveau binnen Microsoft, en de geschatte reactietijden en verantwoordelijkheden van de klant worden in de onderstaande tabel beschreven:</w:t>
      </w:r>
    </w:p>
    <w:p w14:paraId="155651EF" w14:textId="77777777" w:rsidR="00F42FB8" w:rsidRPr="009D4A86" w:rsidRDefault="00F42FB8" w:rsidP="00F42FB8">
      <w:pPr>
        <w:pStyle w:val="AppendixBodyText"/>
        <w:spacing w:after="0"/>
        <w:rPr>
          <w:rFonts w:ascii="Tahoma" w:hAnsi="Tahoma" w:cs="Tahoma"/>
          <w:lang w:val="fr-FR"/>
        </w:rPr>
      </w:pPr>
    </w:p>
    <w:tbl>
      <w:tblPr>
        <w:tblW w:w="9540" w:type="dxa"/>
        <w:tblInd w:w="108" w:type="dxa"/>
        <w:tblLayout w:type="fixed"/>
        <w:tblCellMar>
          <w:left w:w="0" w:type="dxa"/>
          <w:right w:w="0" w:type="dxa"/>
        </w:tblCellMar>
        <w:tblLook w:val="0000" w:firstRow="0" w:lastRow="0" w:firstColumn="0" w:lastColumn="0" w:noHBand="0" w:noVBand="0"/>
      </w:tblPr>
      <w:tblGrid>
        <w:gridCol w:w="1890"/>
        <w:gridCol w:w="2250"/>
        <w:gridCol w:w="2700"/>
        <w:gridCol w:w="2700"/>
      </w:tblGrid>
      <w:tr w:rsidR="00023FE7" w:rsidRPr="00236320" w14:paraId="155651F4" w14:textId="77777777" w:rsidTr="00603D18">
        <w:trPr>
          <w:trHeight w:val="477"/>
          <w:tblHeader/>
        </w:trPr>
        <w:tc>
          <w:tcPr>
            <w:tcW w:w="189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155651F0" w14:textId="77777777" w:rsidR="00023FE7" w:rsidRPr="00AC2F34" w:rsidRDefault="00023FE7">
            <w:pPr>
              <w:pStyle w:val="AppendixBodyText"/>
              <w:spacing w:after="0"/>
              <w:jc w:val="center"/>
              <w:rPr>
                <w:rFonts w:ascii="Tahoma" w:hAnsi="Tahoma" w:cs="Tahoma"/>
                <w:b/>
                <w:bCs/>
              </w:rPr>
            </w:pPr>
            <w:r w:rsidRPr="00AC2F34">
              <w:rPr>
                <w:rFonts w:ascii="Tahoma" w:hAnsi="Tahoma" w:cs="Tahoma"/>
                <w:b/>
                <w:bCs/>
              </w:rPr>
              <w:t>Probleemniveau</w:t>
            </w:r>
          </w:p>
        </w:tc>
        <w:tc>
          <w:tcPr>
            <w:tcW w:w="225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155651F1" w14:textId="77777777" w:rsidR="00023FE7" w:rsidRPr="00AC2F34" w:rsidRDefault="00023FE7">
            <w:pPr>
              <w:pStyle w:val="AppendixBodyText"/>
              <w:spacing w:after="0"/>
              <w:jc w:val="center"/>
              <w:rPr>
                <w:rFonts w:ascii="Tahoma" w:hAnsi="Tahoma" w:cs="Tahoma"/>
                <w:b/>
                <w:bCs/>
              </w:rPr>
            </w:pPr>
            <w:r w:rsidRPr="00AC2F34">
              <w:rPr>
                <w:rFonts w:ascii="Tahoma" w:hAnsi="Tahoma" w:cs="Tahoma"/>
                <w:b/>
                <w:bCs/>
              </w:rPr>
              <w:t>Situatie</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155651F2" w14:textId="77777777" w:rsidR="00023FE7" w:rsidRPr="00AC2F34" w:rsidRDefault="00023FE7" w:rsidP="00603D18">
            <w:pPr>
              <w:pStyle w:val="AppendixBodyText"/>
              <w:spacing w:after="0"/>
              <w:jc w:val="center"/>
              <w:rPr>
                <w:rFonts w:ascii="Tahoma" w:hAnsi="Tahoma" w:cs="Tahoma"/>
                <w:b/>
                <w:bCs/>
              </w:rPr>
            </w:pPr>
            <w:r w:rsidRPr="00AC2F34">
              <w:rPr>
                <w:rFonts w:ascii="Tahoma" w:hAnsi="Tahoma" w:cs="Tahoma"/>
                <w:b/>
                <w:bCs/>
              </w:rPr>
              <w:t>Verwachte reactie van</w:t>
            </w:r>
            <w:r w:rsidR="00603D18" w:rsidRPr="00AC2F34">
              <w:rPr>
                <w:rFonts w:ascii="Tahoma" w:hAnsi="Tahoma" w:cs="Tahoma"/>
                <w:b/>
                <w:bCs/>
              </w:rPr>
              <w:t> </w:t>
            </w:r>
            <w:r w:rsidRPr="00AC2F34">
              <w:rPr>
                <w:rFonts w:ascii="Tahoma" w:hAnsi="Tahoma" w:cs="Tahoma"/>
                <w:b/>
                <w:bCs/>
              </w:rPr>
              <w:t>ons</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155651F3" w14:textId="77777777" w:rsidR="00023FE7" w:rsidRPr="009D4A86" w:rsidRDefault="00023FE7" w:rsidP="00603D18">
            <w:pPr>
              <w:pStyle w:val="AppendixBodyText"/>
              <w:spacing w:after="0"/>
              <w:jc w:val="center"/>
              <w:rPr>
                <w:rFonts w:ascii="Tahoma" w:hAnsi="Tahoma" w:cs="Tahoma"/>
                <w:b/>
                <w:bCs/>
                <w:lang w:val="de-DE"/>
              </w:rPr>
            </w:pPr>
            <w:r w:rsidRPr="009D4A86">
              <w:rPr>
                <w:rFonts w:ascii="Tahoma" w:hAnsi="Tahoma" w:cs="Tahoma"/>
                <w:b/>
                <w:bCs/>
                <w:lang w:val="de-DE"/>
              </w:rPr>
              <w:t>Verwachte reactie van de</w:t>
            </w:r>
            <w:r w:rsidR="00603D18" w:rsidRPr="009D4A86">
              <w:rPr>
                <w:rFonts w:ascii="Tahoma" w:hAnsi="Tahoma" w:cs="Tahoma"/>
                <w:b/>
                <w:bCs/>
                <w:lang w:val="de-DE"/>
              </w:rPr>
              <w:t> </w:t>
            </w:r>
            <w:r w:rsidRPr="009D4A86">
              <w:rPr>
                <w:rFonts w:ascii="Tahoma" w:hAnsi="Tahoma" w:cs="Tahoma"/>
                <w:b/>
                <w:bCs/>
                <w:lang w:val="de-DE"/>
              </w:rPr>
              <w:t>klant</w:t>
            </w:r>
          </w:p>
        </w:tc>
      </w:tr>
      <w:tr w:rsidR="00023FE7" w:rsidRPr="00AC2F34" w14:paraId="155651FF" w14:textId="77777777" w:rsidTr="00603D18">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55651F5" w14:textId="77777777" w:rsidR="00023FE7" w:rsidRPr="00AC2F34" w:rsidRDefault="00023FE7">
            <w:pPr>
              <w:pStyle w:val="AppendixBodyText"/>
              <w:rPr>
                <w:rFonts w:ascii="Tahoma" w:hAnsi="Tahoma" w:cs="Tahoma"/>
                <w:sz w:val="18"/>
                <w:szCs w:val="18"/>
              </w:rPr>
            </w:pPr>
            <w:r w:rsidRPr="00AC2F34">
              <w:rPr>
                <w:rFonts w:ascii="Tahoma" w:hAnsi="Tahoma" w:cs="Tahoma"/>
                <w:sz w:val="18"/>
                <w:szCs w:val="18"/>
              </w:rPr>
              <w:t xml:space="preserve">A Telefonische melding </w:t>
            </w: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14:paraId="155651F6" w14:textId="77777777" w:rsidR="00023FE7" w:rsidRPr="00AC2F34" w:rsidRDefault="00023FE7" w:rsidP="00603D18">
            <w:pPr>
              <w:pStyle w:val="AppendixBodyText"/>
              <w:numPr>
                <w:ilvl w:val="0"/>
                <w:numId w:val="2"/>
              </w:numPr>
              <w:tabs>
                <w:tab w:val="clear" w:pos="1440"/>
              </w:tabs>
              <w:ind w:left="342" w:hanging="342"/>
              <w:rPr>
                <w:rFonts w:ascii="Tahoma" w:hAnsi="Tahoma" w:cs="Tahoma"/>
              </w:rPr>
            </w:pPr>
            <w:r w:rsidRPr="00AC2F34">
              <w:rPr>
                <w:rFonts w:ascii="Tahoma" w:hAnsi="Tahoma" w:cs="Tahoma"/>
                <w:sz w:val="18"/>
                <w:szCs w:val="18"/>
              </w:rPr>
              <w:t xml:space="preserve">Kritieke invloed op het bedrijf </w:t>
            </w:r>
          </w:p>
          <w:p w14:paraId="155651F7" w14:textId="77777777" w:rsidR="00023FE7" w:rsidRPr="009D4A86" w:rsidRDefault="00023FE7" w:rsidP="00603D18">
            <w:pPr>
              <w:pStyle w:val="AppendixBodyText"/>
              <w:numPr>
                <w:ilvl w:val="0"/>
                <w:numId w:val="2"/>
              </w:numPr>
              <w:tabs>
                <w:tab w:val="clear" w:pos="1440"/>
                <w:tab w:val="num" w:pos="612"/>
              </w:tabs>
              <w:ind w:left="342" w:hanging="342"/>
              <w:rPr>
                <w:rFonts w:ascii="Tahoma" w:hAnsi="Tahoma" w:cs="Tahoma"/>
                <w:sz w:val="18"/>
                <w:szCs w:val="18"/>
                <w:lang w:val="de-DE"/>
              </w:rPr>
            </w:pPr>
            <w:r w:rsidRPr="009D4A86">
              <w:rPr>
                <w:rFonts w:ascii="Tahoma" w:hAnsi="Tahoma" w:cs="Tahoma"/>
                <w:sz w:val="18"/>
                <w:szCs w:val="18"/>
                <w:lang w:val="de-DE"/>
              </w:rPr>
              <w:t>Aanzienlijk verlies of belemmering van diensten.</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155651F8" w14:textId="77777777" w:rsidR="00023FE7" w:rsidRPr="009D4A86" w:rsidRDefault="00023FE7" w:rsidP="0027028A">
            <w:pPr>
              <w:pStyle w:val="AppendixBodyText"/>
              <w:numPr>
                <w:ilvl w:val="0"/>
                <w:numId w:val="2"/>
              </w:numPr>
              <w:tabs>
                <w:tab w:val="clear" w:pos="1440"/>
                <w:tab w:val="num" w:pos="522"/>
              </w:tabs>
              <w:ind w:left="522"/>
              <w:rPr>
                <w:rFonts w:ascii="Tahoma" w:hAnsi="Tahoma" w:cs="Tahoma"/>
                <w:lang w:val="de-DE"/>
              </w:rPr>
            </w:pPr>
            <w:r w:rsidRPr="009D4A86">
              <w:rPr>
                <w:rFonts w:ascii="Tahoma" w:hAnsi="Tahoma" w:cs="Tahoma"/>
                <w:sz w:val="18"/>
                <w:szCs w:val="18"/>
                <w:lang w:val="de-DE"/>
              </w:rPr>
              <w:t>1</w:t>
            </w:r>
            <w:r w:rsidRPr="009D4A86">
              <w:rPr>
                <w:rFonts w:ascii="Tahoma" w:hAnsi="Tahoma" w:cs="Tahoma"/>
                <w:sz w:val="18"/>
                <w:szCs w:val="18"/>
                <w:vertAlign w:val="superscript"/>
                <w:lang w:val="de-DE"/>
              </w:rPr>
              <w:t>e</w:t>
            </w:r>
            <w:r w:rsidRPr="009D4A86">
              <w:rPr>
                <w:rFonts w:ascii="Tahoma" w:hAnsi="Tahoma" w:cs="Tahoma"/>
                <w:sz w:val="18"/>
                <w:szCs w:val="18"/>
                <w:lang w:val="de-DE"/>
              </w:rPr>
              <w:t xml:space="preserve"> reactie op oproep binnen 2 uur, afhankelijk van ondersteuningsproduct</w:t>
            </w:r>
          </w:p>
          <w:p w14:paraId="155651F9" w14:textId="77777777" w:rsidR="00023FE7" w:rsidRPr="00AC2F34" w:rsidRDefault="00023FE7" w:rsidP="0027028A">
            <w:pPr>
              <w:pStyle w:val="AppendixBodyText"/>
              <w:numPr>
                <w:ilvl w:val="0"/>
                <w:numId w:val="2"/>
              </w:numPr>
              <w:tabs>
                <w:tab w:val="clear" w:pos="1440"/>
                <w:tab w:val="num" w:pos="522"/>
              </w:tabs>
              <w:ind w:left="522"/>
              <w:rPr>
                <w:rFonts w:ascii="Tahoma" w:hAnsi="Tahoma" w:cs="Tahoma"/>
              </w:rPr>
            </w:pPr>
            <w:r w:rsidRPr="00AC2F34">
              <w:rPr>
                <w:rFonts w:ascii="Tahoma" w:hAnsi="Tahoma" w:cs="Tahoma"/>
                <w:sz w:val="18"/>
                <w:szCs w:val="18"/>
              </w:rPr>
              <w:t>Microsoft-personeel naar locatie van klant, waar nodig.</w:t>
            </w:r>
          </w:p>
          <w:p w14:paraId="155651FA" w14:textId="77777777" w:rsidR="00023FE7" w:rsidRPr="00AC2F34" w:rsidRDefault="00023FE7" w:rsidP="0027028A">
            <w:pPr>
              <w:pStyle w:val="AppendixBodyText"/>
              <w:numPr>
                <w:ilvl w:val="0"/>
                <w:numId w:val="2"/>
              </w:numPr>
              <w:tabs>
                <w:tab w:val="clear" w:pos="1440"/>
                <w:tab w:val="num" w:pos="522"/>
              </w:tabs>
              <w:ind w:left="522"/>
              <w:rPr>
                <w:rFonts w:ascii="Tahoma" w:hAnsi="Tahoma" w:cs="Tahoma"/>
              </w:rPr>
            </w:pPr>
            <w:r w:rsidRPr="00AC2F34">
              <w:rPr>
                <w:rFonts w:ascii="Tahoma" w:hAnsi="Tahoma" w:cs="Tahoma"/>
                <w:sz w:val="18"/>
                <w:szCs w:val="18"/>
              </w:rPr>
              <w:t>Continue inspanning, 24</w:t>
            </w:r>
            <w:r w:rsidR="00603D18" w:rsidRPr="00AC2F34">
              <w:rPr>
                <w:rFonts w:ascii="Tahoma" w:hAnsi="Tahoma" w:cs="Tahoma"/>
                <w:sz w:val="18"/>
                <w:szCs w:val="18"/>
              </w:rPr>
              <w:t> </w:t>
            </w:r>
            <w:r w:rsidRPr="00AC2F34">
              <w:rPr>
                <w:rFonts w:ascii="Tahoma" w:hAnsi="Tahoma" w:cs="Tahoma"/>
                <w:sz w:val="18"/>
                <w:szCs w:val="18"/>
              </w:rPr>
              <w:t>uur per dag, 7 dagen per week</w:t>
            </w:r>
          </w:p>
          <w:p w14:paraId="155651FB" w14:textId="77777777" w:rsidR="00023FE7" w:rsidRPr="00AC2F34" w:rsidRDefault="00023FE7" w:rsidP="0027028A">
            <w:pPr>
              <w:pStyle w:val="AppendixBodyText"/>
              <w:numPr>
                <w:ilvl w:val="0"/>
                <w:numId w:val="2"/>
              </w:numPr>
              <w:tabs>
                <w:tab w:val="clear" w:pos="1440"/>
                <w:tab w:val="num" w:pos="522"/>
              </w:tabs>
              <w:ind w:left="522"/>
              <w:rPr>
                <w:rFonts w:ascii="Tahoma" w:hAnsi="Tahoma" w:cs="Tahoma"/>
                <w:sz w:val="18"/>
                <w:szCs w:val="18"/>
              </w:rPr>
            </w:pPr>
            <w:r w:rsidRPr="00AC2F34">
              <w:rPr>
                <w:rFonts w:ascii="Tahoma" w:hAnsi="Tahoma" w:cs="Tahoma"/>
                <w:sz w:val="18"/>
                <w:szCs w:val="18"/>
              </w:rPr>
              <w:t>Melding aan Senior Managers bij Microsoft, afhankelijk van ondersteuningsproduct</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155651FC" w14:textId="77777777" w:rsidR="00023FE7" w:rsidRPr="00AC2F34" w:rsidRDefault="00023FE7" w:rsidP="0027028A">
            <w:pPr>
              <w:pStyle w:val="AppendixBodyText"/>
              <w:numPr>
                <w:ilvl w:val="0"/>
                <w:numId w:val="2"/>
              </w:numPr>
              <w:tabs>
                <w:tab w:val="clear" w:pos="1440"/>
              </w:tabs>
              <w:ind w:left="432"/>
              <w:rPr>
                <w:rFonts w:ascii="Tahoma" w:hAnsi="Tahoma" w:cs="Tahoma"/>
              </w:rPr>
            </w:pPr>
            <w:r w:rsidRPr="00AC2F34">
              <w:rPr>
                <w:rFonts w:ascii="Tahoma" w:hAnsi="Tahoma" w:cs="Tahoma"/>
                <w:sz w:val="18"/>
                <w:szCs w:val="18"/>
              </w:rPr>
              <w:t>Toewijzing van voldoende personeel voor doorlopende inspanning, 24 uur per dag, 7 dagen per week</w:t>
            </w:r>
            <w:r w:rsidRPr="00AC2F34">
              <w:rPr>
                <w:rFonts w:ascii="Tahoma" w:hAnsi="Tahoma" w:cs="Tahoma"/>
                <w:sz w:val="18"/>
                <w:szCs w:val="18"/>
                <w:vertAlign w:val="superscript"/>
              </w:rPr>
              <w:t>2</w:t>
            </w:r>
          </w:p>
          <w:p w14:paraId="155651FD" w14:textId="77777777" w:rsidR="00023FE7" w:rsidRPr="00AC2F34" w:rsidRDefault="00023FE7" w:rsidP="0027028A">
            <w:pPr>
              <w:pStyle w:val="AppendixBodyText"/>
              <w:numPr>
                <w:ilvl w:val="0"/>
                <w:numId w:val="2"/>
              </w:numPr>
              <w:tabs>
                <w:tab w:val="clear" w:pos="1440"/>
              </w:tabs>
              <w:ind w:left="432"/>
              <w:rPr>
                <w:rFonts w:ascii="Tahoma" w:hAnsi="Tahoma" w:cs="Tahoma"/>
              </w:rPr>
            </w:pPr>
            <w:r w:rsidRPr="00AC2F34">
              <w:rPr>
                <w:rFonts w:ascii="Tahoma" w:hAnsi="Tahoma" w:cs="Tahoma"/>
                <w:sz w:val="18"/>
                <w:szCs w:val="18"/>
              </w:rPr>
              <w:t>Snelle toegang en reactie van change control authority</w:t>
            </w:r>
          </w:p>
          <w:p w14:paraId="155651FE" w14:textId="77777777" w:rsidR="00023FE7" w:rsidRPr="00AC2F34" w:rsidRDefault="00023FE7" w:rsidP="0027028A">
            <w:pPr>
              <w:pStyle w:val="AppendixBodyText"/>
              <w:numPr>
                <w:ilvl w:val="0"/>
                <w:numId w:val="2"/>
              </w:numPr>
              <w:tabs>
                <w:tab w:val="clear" w:pos="1440"/>
              </w:tabs>
              <w:ind w:left="432"/>
              <w:rPr>
                <w:rFonts w:ascii="Tahoma" w:hAnsi="Tahoma" w:cs="Tahoma"/>
                <w:sz w:val="18"/>
                <w:szCs w:val="18"/>
              </w:rPr>
            </w:pPr>
            <w:r w:rsidRPr="00AC2F34">
              <w:rPr>
                <w:rFonts w:ascii="Tahoma" w:hAnsi="Tahoma" w:cs="Tahoma"/>
                <w:sz w:val="18"/>
                <w:szCs w:val="18"/>
              </w:rPr>
              <w:t>Kennisgeving aan management</w:t>
            </w:r>
          </w:p>
        </w:tc>
      </w:tr>
      <w:tr w:rsidR="00023FE7" w:rsidRPr="00AC2F34" w14:paraId="15565208" w14:textId="77777777" w:rsidTr="00603D18">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5565200" w14:textId="77777777" w:rsidR="00023FE7" w:rsidRPr="00AC2F34" w:rsidRDefault="00023FE7">
            <w:pPr>
              <w:pStyle w:val="AppendixBodyText"/>
              <w:rPr>
                <w:rFonts w:ascii="Tahoma" w:hAnsi="Tahoma" w:cs="Tahoma"/>
                <w:sz w:val="18"/>
                <w:szCs w:val="18"/>
              </w:rPr>
            </w:pPr>
            <w:r w:rsidRPr="00AC2F34">
              <w:rPr>
                <w:rFonts w:ascii="Tahoma" w:hAnsi="Tahoma" w:cs="Tahoma"/>
                <w:sz w:val="18"/>
                <w:szCs w:val="18"/>
              </w:rPr>
              <w:t xml:space="preserve">B Telefonische melding </w:t>
            </w: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14:paraId="15565201" w14:textId="77777777" w:rsidR="00023FE7" w:rsidRPr="00AC2F34" w:rsidRDefault="00023FE7" w:rsidP="00603D18">
            <w:pPr>
              <w:pStyle w:val="AppendixBodyText"/>
              <w:numPr>
                <w:ilvl w:val="0"/>
                <w:numId w:val="2"/>
              </w:numPr>
              <w:tabs>
                <w:tab w:val="clear" w:pos="1440"/>
                <w:tab w:val="num" w:pos="612"/>
              </w:tabs>
              <w:ind w:left="342" w:hanging="342"/>
              <w:rPr>
                <w:rFonts w:ascii="Tahoma" w:hAnsi="Tahoma" w:cs="Tahoma"/>
              </w:rPr>
            </w:pPr>
            <w:r w:rsidRPr="00AC2F34">
              <w:rPr>
                <w:rFonts w:ascii="Tahoma" w:hAnsi="Tahoma" w:cs="Tahoma"/>
                <w:sz w:val="18"/>
                <w:szCs w:val="18"/>
              </w:rPr>
              <w:t xml:space="preserve">Gematigde invloed op bedrijf: </w:t>
            </w:r>
          </w:p>
          <w:p w14:paraId="15565202" w14:textId="77777777" w:rsidR="00023FE7" w:rsidRPr="009D4A86" w:rsidRDefault="00023FE7" w:rsidP="00603D18">
            <w:pPr>
              <w:pStyle w:val="AppendixBodyText"/>
              <w:numPr>
                <w:ilvl w:val="0"/>
                <w:numId w:val="2"/>
              </w:numPr>
              <w:tabs>
                <w:tab w:val="clear" w:pos="1440"/>
                <w:tab w:val="num" w:pos="612"/>
              </w:tabs>
              <w:ind w:left="342" w:hanging="342"/>
              <w:rPr>
                <w:rFonts w:ascii="Tahoma" w:hAnsi="Tahoma" w:cs="Tahoma"/>
                <w:sz w:val="18"/>
                <w:szCs w:val="18"/>
                <w:lang w:val="nb-NO"/>
              </w:rPr>
            </w:pPr>
            <w:r w:rsidRPr="009D4A86">
              <w:rPr>
                <w:rFonts w:ascii="Tahoma" w:hAnsi="Tahoma" w:cs="Tahoma"/>
                <w:sz w:val="18"/>
                <w:szCs w:val="18"/>
                <w:lang w:val="nb-NO"/>
              </w:rPr>
              <w:t>Enig verlies of belemmering van services, maar het werk kan redelijkerwijs worden voortgezet, al is het belemmerd.</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15565203" w14:textId="77777777" w:rsidR="00023FE7" w:rsidRPr="009D4A86" w:rsidRDefault="00023FE7" w:rsidP="0027028A">
            <w:pPr>
              <w:pStyle w:val="AppendixBodyText"/>
              <w:numPr>
                <w:ilvl w:val="0"/>
                <w:numId w:val="2"/>
              </w:numPr>
              <w:tabs>
                <w:tab w:val="num" w:pos="522"/>
              </w:tabs>
              <w:ind w:left="522"/>
              <w:rPr>
                <w:rFonts w:ascii="Tahoma" w:hAnsi="Tahoma" w:cs="Tahoma"/>
                <w:lang w:val="nb-NO"/>
              </w:rPr>
            </w:pPr>
            <w:r w:rsidRPr="009D4A86">
              <w:rPr>
                <w:rFonts w:ascii="Tahoma" w:hAnsi="Tahoma" w:cs="Tahoma"/>
                <w:sz w:val="18"/>
                <w:szCs w:val="18"/>
                <w:lang w:val="nb-NO"/>
              </w:rPr>
              <w:t>1</w:t>
            </w:r>
            <w:r w:rsidRPr="009D4A86">
              <w:rPr>
                <w:rFonts w:ascii="Tahoma" w:hAnsi="Tahoma" w:cs="Tahoma"/>
                <w:sz w:val="18"/>
                <w:szCs w:val="18"/>
                <w:vertAlign w:val="superscript"/>
                <w:lang w:val="nb-NO"/>
              </w:rPr>
              <w:t>e</w:t>
            </w:r>
            <w:r w:rsidRPr="009D4A86">
              <w:rPr>
                <w:rFonts w:ascii="Tahoma" w:hAnsi="Tahoma" w:cs="Tahoma"/>
                <w:sz w:val="18"/>
                <w:szCs w:val="18"/>
                <w:lang w:val="nb-NO"/>
              </w:rPr>
              <w:t xml:space="preserve"> reactie op oproep binnen 4 uur, afhankelijk van ondersteuningsproduct</w:t>
            </w:r>
          </w:p>
          <w:p w14:paraId="15565204" w14:textId="77777777" w:rsidR="00023FE7" w:rsidRPr="00AC2F34" w:rsidRDefault="00023FE7" w:rsidP="0027028A">
            <w:pPr>
              <w:pStyle w:val="AppendixBodyText"/>
              <w:numPr>
                <w:ilvl w:val="0"/>
                <w:numId w:val="2"/>
              </w:numPr>
              <w:tabs>
                <w:tab w:val="num" w:pos="522"/>
              </w:tabs>
              <w:ind w:left="522"/>
              <w:rPr>
                <w:rFonts w:ascii="Tahoma" w:hAnsi="Tahoma" w:cs="Tahoma"/>
              </w:rPr>
            </w:pPr>
            <w:r w:rsidRPr="00AC2F34">
              <w:rPr>
                <w:rFonts w:ascii="Tahoma" w:hAnsi="Tahoma" w:cs="Tahoma"/>
                <w:sz w:val="18"/>
                <w:szCs w:val="18"/>
              </w:rPr>
              <w:t xml:space="preserve">Inspanning alleen tijdens </w:t>
            </w:r>
            <w:r w:rsidRPr="00AC2F34">
              <w:rPr>
                <w:rFonts w:ascii="Tahoma" w:hAnsi="Tahoma" w:cs="Tahoma"/>
                <w:bCs/>
                <w:sz w:val="18"/>
                <w:szCs w:val="18"/>
              </w:rPr>
              <w:t>kantooruren</w:t>
            </w:r>
            <w:r w:rsidRPr="00AC2F34">
              <w:rPr>
                <w:rFonts w:ascii="Tahoma" w:hAnsi="Tahoma" w:cs="Tahoma"/>
                <w:sz w:val="18"/>
                <w:szCs w:val="18"/>
                <w:vertAlign w:val="superscript"/>
              </w:rPr>
              <w:t>1</w:t>
            </w:r>
          </w:p>
          <w:p w14:paraId="15565205" w14:textId="77777777" w:rsidR="00023FE7" w:rsidRPr="00AC2F34" w:rsidRDefault="00023FE7">
            <w:pPr>
              <w:pStyle w:val="AppendixBodyText"/>
              <w:tabs>
                <w:tab w:val="num" w:pos="522"/>
              </w:tabs>
              <w:ind w:left="522" w:hanging="360"/>
              <w:rPr>
                <w:rFonts w:ascii="Tahoma" w:hAnsi="Tahoma" w:cs="Tahoma"/>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15565206" w14:textId="77777777" w:rsidR="00023FE7" w:rsidRPr="009D4A86" w:rsidRDefault="00023FE7" w:rsidP="00603D18">
            <w:pPr>
              <w:pStyle w:val="AppendixBodyText"/>
              <w:numPr>
                <w:ilvl w:val="0"/>
                <w:numId w:val="2"/>
              </w:numPr>
              <w:tabs>
                <w:tab w:val="clear" w:pos="1440"/>
              </w:tabs>
              <w:ind w:left="432"/>
              <w:rPr>
                <w:rFonts w:ascii="Tahoma" w:hAnsi="Tahoma" w:cs="Tahoma"/>
                <w:sz w:val="18"/>
                <w:szCs w:val="18"/>
                <w:lang w:val="nb-NO"/>
              </w:rPr>
            </w:pPr>
            <w:r w:rsidRPr="009D4A86">
              <w:rPr>
                <w:rFonts w:ascii="Tahoma" w:hAnsi="Tahoma" w:cs="Tahoma"/>
                <w:sz w:val="18"/>
                <w:szCs w:val="18"/>
                <w:lang w:val="nb-NO"/>
              </w:rPr>
              <w:t>Toewijzing van voldoende personeel voor</w:t>
            </w:r>
            <w:r w:rsidR="00603D18" w:rsidRPr="009D4A86">
              <w:rPr>
                <w:rFonts w:ascii="Tahoma" w:hAnsi="Tahoma" w:cs="Tahoma"/>
                <w:sz w:val="18"/>
                <w:szCs w:val="18"/>
                <w:lang w:val="nb-NO"/>
              </w:rPr>
              <w:t> </w:t>
            </w:r>
            <w:r w:rsidRPr="009D4A86">
              <w:rPr>
                <w:rFonts w:ascii="Tahoma" w:hAnsi="Tahoma" w:cs="Tahoma"/>
                <w:sz w:val="18"/>
                <w:szCs w:val="18"/>
                <w:lang w:val="nb-NO"/>
              </w:rPr>
              <w:t>doorlopende inspanningen tijdens kantooruren</w:t>
            </w:r>
          </w:p>
          <w:p w14:paraId="15565207" w14:textId="77777777" w:rsidR="00023FE7" w:rsidRPr="00AC2F34" w:rsidRDefault="00023FE7" w:rsidP="00603D18">
            <w:pPr>
              <w:pStyle w:val="AppendixBodyText"/>
              <w:numPr>
                <w:ilvl w:val="0"/>
                <w:numId w:val="2"/>
              </w:numPr>
              <w:tabs>
                <w:tab w:val="clear" w:pos="1440"/>
              </w:tabs>
              <w:ind w:left="432"/>
              <w:rPr>
                <w:rFonts w:ascii="Tahoma" w:hAnsi="Tahoma" w:cs="Tahoma"/>
                <w:sz w:val="18"/>
                <w:szCs w:val="18"/>
              </w:rPr>
            </w:pPr>
            <w:r w:rsidRPr="00AC2F34">
              <w:rPr>
                <w:rFonts w:ascii="Tahoma" w:hAnsi="Tahoma" w:cs="Tahoma"/>
                <w:sz w:val="18"/>
                <w:szCs w:val="18"/>
              </w:rPr>
              <w:t>Toegang en reactie van change control authority binnen 4 kantooruren</w:t>
            </w:r>
          </w:p>
        </w:tc>
      </w:tr>
      <w:tr w:rsidR="00023FE7" w:rsidRPr="00AC2F34" w14:paraId="15565211" w14:textId="77777777" w:rsidTr="00603D18">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5565209" w14:textId="77777777" w:rsidR="00023FE7" w:rsidRPr="009D4A86" w:rsidRDefault="00023FE7">
            <w:pPr>
              <w:pStyle w:val="AppendixBodyText"/>
              <w:rPr>
                <w:rFonts w:ascii="Tahoma" w:hAnsi="Tahoma" w:cs="Tahoma"/>
                <w:sz w:val="18"/>
                <w:szCs w:val="18"/>
                <w:lang w:val="nb-NO"/>
              </w:rPr>
            </w:pPr>
            <w:r w:rsidRPr="009D4A86">
              <w:rPr>
                <w:rFonts w:ascii="Tahoma" w:hAnsi="Tahoma" w:cs="Tahoma"/>
                <w:sz w:val="18"/>
                <w:szCs w:val="18"/>
                <w:lang w:val="nb-NO"/>
              </w:rPr>
              <w:t>C Melding via telefoon of web</w:t>
            </w:r>
          </w:p>
        </w:tc>
        <w:tc>
          <w:tcPr>
            <w:tcW w:w="2250" w:type="dxa"/>
            <w:tcBorders>
              <w:top w:val="nil"/>
              <w:left w:val="nil"/>
              <w:bottom w:val="single" w:sz="8" w:space="0" w:color="auto"/>
              <w:right w:val="single" w:sz="8" w:space="0" w:color="auto"/>
            </w:tcBorders>
            <w:tcMar>
              <w:top w:w="0" w:type="dxa"/>
              <w:left w:w="108" w:type="dxa"/>
              <w:bottom w:w="0" w:type="dxa"/>
              <w:right w:w="108" w:type="dxa"/>
            </w:tcMar>
          </w:tcPr>
          <w:p w14:paraId="1556520A" w14:textId="77777777" w:rsidR="00023FE7" w:rsidRPr="00AC2F34" w:rsidRDefault="00023FE7" w:rsidP="00603D18">
            <w:pPr>
              <w:pStyle w:val="AppendixBodyText"/>
              <w:numPr>
                <w:ilvl w:val="0"/>
                <w:numId w:val="2"/>
              </w:numPr>
              <w:tabs>
                <w:tab w:val="clear" w:pos="1440"/>
                <w:tab w:val="num" w:pos="612"/>
              </w:tabs>
              <w:ind w:left="342" w:hanging="342"/>
              <w:rPr>
                <w:rFonts w:ascii="Tahoma" w:hAnsi="Tahoma" w:cs="Tahoma"/>
              </w:rPr>
            </w:pPr>
            <w:r w:rsidRPr="00AC2F34">
              <w:rPr>
                <w:rFonts w:ascii="Tahoma" w:hAnsi="Tahoma" w:cs="Tahoma"/>
                <w:sz w:val="18"/>
                <w:szCs w:val="18"/>
              </w:rPr>
              <w:t xml:space="preserve">Minimale invloed op bedrijf </w:t>
            </w:r>
          </w:p>
          <w:p w14:paraId="1556520B" w14:textId="77777777" w:rsidR="00023FE7" w:rsidRPr="00AC2F34" w:rsidRDefault="00023FE7" w:rsidP="00603D18">
            <w:pPr>
              <w:pStyle w:val="AppendixBodyText"/>
              <w:numPr>
                <w:ilvl w:val="0"/>
                <w:numId w:val="2"/>
              </w:numPr>
              <w:tabs>
                <w:tab w:val="clear" w:pos="1440"/>
                <w:tab w:val="num" w:pos="612"/>
              </w:tabs>
              <w:ind w:left="342" w:hanging="342"/>
              <w:rPr>
                <w:rFonts w:ascii="Tahoma" w:hAnsi="Tahoma" w:cs="Tahoma"/>
                <w:sz w:val="18"/>
                <w:szCs w:val="18"/>
              </w:rPr>
            </w:pPr>
            <w:r w:rsidRPr="00AC2F34">
              <w:rPr>
                <w:rFonts w:ascii="Tahoma" w:hAnsi="Tahoma" w:cs="Tahoma"/>
                <w:sz w:val="18"/>
                <w:szCs w:val="18"/>
              </w:rPr>
              <w:t>Het bedrijf functioneert vrijwel normaal, met kleine of geen belemmering van diensten.</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1556520C" w14:textId="77777777" w:rsidR="00023FE7" w:rsidRPr="00AC2F34" w:rsidRDefault="00023FE7" w:rsidP="0027028A">
            <w:pPr>
              <w:pStyle w:val="AppendixBodyText"/>
              <w:numPr>
                <w:ilvl w:val="0"/>
                <w:numId w:val="2"/>
              </w:numPr>
              <w:tabs>
                <w:tab w:val="num" w:pos="522"/>
              </w:tabs>
              <w:ind w:left="522"/>
              <w:rPr>
                <w:rFonts w:ascii="Tahoma" w:hAnsi="Tahoma" w:cs="Tahoma"/>
              </w:rPr>
            </w:pPr>
            <w:r w:rsidRPr="00AC2F34">
              <w:rPr>
                <w:rFonts w:ascii="Tahoma" w:hAnsi="Tahoma" w:cs="Tahoma"/>
                <w:sz w:val="18"/>
                <w:szCs w:val="18"/>
              </w:rPr>
              <w:t>1</w:t>
            </w:r>
            <w:r w:rsidRPr="00AC2F34">
              <w:rPr>
                <w:rFonts w:ascii="Tahoma" w:hAnsi="Tahoma" w:cs="Tahoma"/>
                <w:sz w:val="18"/>
                <w:szCs w:val="18"/>
                <w:vertAlign w:val="superscript"/>
              </w:rPr>
              <w:t>e</w:t>
            </w:r>
            <w:r w:rsidRPr="00AC2F34">
              <w:rPr>
                <w:rFonts w:ascii="Tahoma" w:hAnsi="Tahoma" w:cs="Tahoma"/>
                <w:sz w:val="18"/>
                <w:szCs w:val="18"/>
              </w:rPr>
              <w:t xml:space="preserve"> reactie binnen 1</w:t>
            </w:r>
            <w:r w:rsidR="00603D18" w:rsidRPr="00AC2F34">
              <w:rPr>
                <w:rFonts w:ascii="Tahoma" w:hAnsi="Tahoma" w:cs="Tahoma"/>
                <w:sz w:val="18"/>
                <w:szCs w:val="18"/>
              </w:rPr>
              <w:t> </w:t>
            </w:r>
            <w:r w:rsidRPr="00AC2F34">
              <w:rPr>
                <w:rFonts w:ascii="Tahoma" w:hAnsi="Tahoma" w:cs="Tahoma"/>
                <w:sz w:val="18"/>
                <w:szCs w:val="18"/>
              </w:rPr>
              <w:t>werkdag, afhankelijk</w:t>
            </w:r>
            <w:r w:rsidR="00603D18" w:rsidRPr="00AC2F34">
              <w:rPr>
                <w:rFonts w:ascii="Tahoma" w:hAnsi="Tahoma" w:cs="Tahoma"/>
                <w:sz w:val="18"/>
                <w:szCs w:val="18"/>
              </w:rPr>
              <w:t> </w:t>
            </w:r>
            <w:r w:rsidRPr="00AC2F34">
              <w:rPr>
                <w:rFonts w:ascii="Tahoma" w:hAnsi="Tahoma" w:cs="Tahoma"/>
                <w:sz w:val="18"/>
                <w:szCs w:val="18"/>
              </w:rPr>
              <w:t>van ondersteuningsproduct</w:t>
            </w:r>
          </w:p>
          <w:p w14:paraId="1556520D" w14:textId="77777777" w:rsidR="00023FE7" w:rsidRPr="00AC2F34" w:rsidRDefault="00023FE7" w:rsidP="0027028A">
            <w:pPr>
              <w:pStyle w:val="AppendixBodyText"/>
              <w:numPr>
                <w:ilvl w:val="0"/>
                <w:numId w:val="2"/>
              </w:numPr>
              <w:tabs>
                <w:tab w:val="num" w:pos="522"/>
              </w:tabs>
              <w:ind w:left="522"/>
              <w:rPr>
                <w:rFonts w:ascii="Tahoma" w:hAnsi="Tahoma" w:cs="Tahoma"/>
              </w:rPr>
            </w:pPr>
            <w:r w:rsidRPr="00AC2F34">
              <w:rPr>
                <w:rFonts w:ascii="Tahoma" w:hAnsi="Tahoma" w:cs="Tahoma"/>
                <w:sz w:val="18"/>
                <w:szCs w:val="18"/>
              </w:rPr>
              <w:t xml:space="preserve">Inspanning alleen tijdens </w:t>
            </w:r>
            <w:r w:rsidRPr="00AC2F34">
              <w:rPr>
                <w:rFonts w:ascii="Tahoma" w:hAnsi="Tahoma" w:cs="Tahoma"/>
                <w:bCs/>
                <w:sz w:val="18"/>
                <w:szCs w:val="18"/>
              </w:rPr>
              <w:t>kantooruren</w:t>
            </w:r>
          </w:p>
          <w:p w14:paraId="1556520E" w14:textId="77777777" w:rsidR="00023FE7" w:rsidRPr="00AC2F34" w:rsidRDefault="00023FE7">
            <w:pPr>
              <w:pStyle w:val="AppendixBodyText"/>
              <w:tabs>
                <w:tab w:val="num" w:pos="522"/>
              </w:tabs>
              <w:ind w:left="522" w:hanging="360"/>
              <w:rPr>
                <w:rFonts w:ascii="Tahoma" w:hAnsi="Tahoma" w:cs="Tahoma"/>
                <w:sz w:val="18"/>
                <w:szCs w:val="18"/>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1556520F" w14:textId="77777777" w:rsidR="00023FE7" w:rsidRPr="00AC2F34" w:rsidRDefault="00023FE7" w:rsidP="00603D18">
            <w:pPr>
              <w:pStyle w:val="AppendixBodyText"/>
              <w:numPr>
                <w:ilvl w:val="0"/>
                <w:numId w:val="2"/>
              </w:numPr>
              <w:tabs>
                <w:tab w:val="clear" w:pos="1440"/>
              </w:tabs>
              <w:ind w:left="432"/>
              <w:rPr>
                <w:rFonts w:ascii="Tahoma" w:hAnsi="Tahoma" w:cs="Tahoma"/>
                <w:sz w:val="18"/>
                <w:szCs w:val="18"/>
              </w:rPr>
            </w:pPr>
            <w:r w:rsidRPr="00AC2F34">
              <w:rPr>
                <w:rFonts w:ascii="Tahoma" w:hAnsi="Tahoma" w:cs="Tahoma"/>
                <w:sz w:val="18"/>
                <w:szCs w:val="18"/>
              </w:rPr>
              <w:t>Accurate gegevens contactpersoon inzake case</w:t>
            </w:r>
            <w:r w:rsidR="00603D18" w:rsidRPr="00AC2F34">
              <w:rPr>
                <w:rFonts w:ascii="Tahoma" w:hAnsi="Tahoma" w:cs="Tahoma"/>
                <w:sz w:val="18"/>
                <w:szCs w:val="18"/>
              </w:rPr>
              <w:t> </w:t>
            </w:r>
            <w:r w:rsidRPr="00AC2F34">
              <w:rPr>
                <w:rFonts w:ascii="Tahoma" w:hAnsi="Tahoma" w:cs="Tahoma"/>
                <w:sz w:val="18"/>
                <w:szCs w:val="18"/>
              </w:rPr>
              <w:t>owner</w:t>
            </w:r>
          </w:p>
          <w:p w14:paraId="15565210" w14:textId="77777777" w:rsidR="00023FE7" w:rsidRPr="00AC2F34" w:rsidRDefault="00023FE7" w:rsidP="00603D18">
            <w:pPr>
              <w:pStyle w:val="AppendixBodyText"/>
              <w:numPr>
                <w:ilvl w:val="0"/>
                <w:numId w:val="2"/>
              </w:numPr>
              <w:tabs>
                <w:tab w:val="clear" w:pos="1440"/>
              </w:tabs>
              <w:ind w:left="432"/>
              <w:rPr>
                <w:rFonts w:ascii="Tahoma" w:hAnsi="Tahoma" w:cs="Tahoma"/>
                <w:sz w:val="18"/>
                <w:szCs w:val="18"/>
              </w:rPr>
            </w:pPr>
            <w:r w:rsidRPr="00AC2F34">
              <w:rPr>
                <w:rFonts w:ascii="Tahoma" w:hAnsi="Tahoma" w:cs="Tahoma"/>
                <w:sz w:val="18"/>
                <w:szCs w:val="18"/>
              </w:rPr>
              <w:t>Reactie binnen één werkdag.</w:t>
            </w:r>
          </w:p>
        </w:tc>
      </w:tr>
    </w:tbl>
    <w:p w14:paraId="15565212" w14:textId="77777777" w:rsidR="00023FE7" w:rsidRPr="00AC2F34" w:rsidRDefault="00023FE7">
      <w:pPr>
        <w:pStyle w:val="AppendixBodyText"/>
        <w:ind w:left="90" w:right="2160"/>
        <w:rPr>
          <w:rFonts w:ascii="Tahoma" w:hAnsi="Tahoma" w:cs="Tahoma"/>
        </w:rPr>
      </w:pPr>
      <w:r w:rsidRPr="00C52D29">
        <w:rPr>
          <w:rFonts w:ascii="Tahoma" w:hAnsi="Tahoma" w:cs="Tahoma"/>
          <w:i/>
          <w:sz w:val="16"/>
          <w:szCs w:val="16"/>
          <w:vertAlign w:val="superscript"/>
        </w:rPr>
        <w:t>1</w:t>
      </w:r>
      <w:r w:rsidRPr="00AC2F34">
        <w:rPr>
          <w:rFonts w:ascii="Tahoma" w:hAnsi="Tahoma" w:cs="Tahoma"/>
          <w:i/>
          <w:sz w:val="16"/>
          <w:szCs w:val="16"/>
        </w:rPr>
        <w:t xml:space="preserve"> Neem contact op met een vertegenwoordiger van Microsoft voor de plaatselijke kantooruren.</w:t>
      </w:r>
    </w:p>
    <w:p w14:paraId="15565213" w14:textId="77777777" w:rsidR="00023FE7" w:rsidRPr="00AC2F34" w:rsidRDefault="00023FE7">
      <w:pPr>
        <w:pStyle w:val="AppendixBodyText"/>
        <w:ind w:left="90" w:right="2160"/>
        <w:rPr>
          <w:rFonts w:ascii="Tahoma" w:hAnsi="Tahoma" w:cs="Tahoma"/>
        </w:rPr>
      </w:pPr>
      <w:r w:rsidRPr="00C52D29">
        <w:rPr>
          <w:rFonts w:ascii="Tahoma" w:hAnsi="Tahoma" w:cs="Tahoma"/>
          <w:i/>
          <w:sz w:val="16"/>
          <w:szCs w:val="16"/>
          <w:vertAlign w:val="superscript"/>
        </w:rPr>
        <w:t>2</w:t>
      </w:r>
      <w:r w:rsidRPr="00AC2F34">
        <w:rPr>
          <w:rFonts w:ascii="Tahoma" w:hAnsi="Tahoma" w:cs="Tahoma"/>
          <w:i/>
          <w:sz w:val="16"/>
          <w:szCs w:val="16"/>
        </w:rPr>
        <w:t xml:space="preserve"> Het kan nodig zijn dat wij het probleemniveau naar beneden bijstellen, indien de klant niet in staat is adequate middelen of reactiesnelheid te leveren om ons in staat te stellen probleemoplossingsinspanningen te verlenen.</w:t>
      </w:r>
    </w:p>
    <w:p w14:paraId="15565214" w14:textId="77777777" w:rsidR="00023FE7" w:rsidRPr="00AC2F34" w:rsidRDefault="00023FE7" w:rsidP="00F42FB8">
      <w:pPr>
        <w:pStyle w:val="AppendixBodyText"/>
        <w:spacing w:after="0"/>
        <w:ind w:right="2160"/>
        <w:rPr>
          <w:rFonts w:ascii="Tahoma" w:hAnsi="Tahoma" w:cs="Tahoma"/>
        </w:rPr>
      </w:pPr>
    </w:p>
    <w:p w14:paraId="15565215" w14:textId="77777777" w:rsidR="00023FE7" w:rsidRPr="009D4A86" w:rsidRDefault="00023FE7" w:rsidP="007D6410">
      <w:pPr>
        <w:pStyle w:val="AppendixBodyText"/>
        <w:spacing w:after="0"/>
        <w:rPr>
          <w:rFonts w:ascii="Tahoma" w:hAnsi="Tahoma" w:cs="Tahoma"/>
          <w:lang w:val="nb-NO"/>
        </w:rPr>
      </w:pPr>
      <w:r w:rsidRPr="009D4A86">
        <w:rPr>
          <w:rFonts w:ascii="Tahoma" w:hAnsi="Tahoma" w:cs="Tahoma"/>
          <w:bCs/>
          <w:sz w:val="18"/>
          <w:szCs w:val="18"/>
          <w:lang w:val="nb-NO"/>
        </w:rPr>
        <w:t>De klant kan worden gevraagd op aanwijzing van ons activiteiten uit te voeren om het probleem vast te stellen en</w:t>
      </w:r>
      <w:r w:rsidR="007D6410" w:rsidRPr="009D4A86">
        <w:rPr>
          <w:rFonts w:ascii="Tahoma" w:hAnsi="Tahoma" w:cs="Tahoma"/>
          <w:bCs/>
          <w:sz w:val="18"/>
          <w:szCs w:val="18"/>
          <w:lang w:val="nb-NO"/>
        </w:rPr>
        <w:t> </w:t>
      </w:r>
      <w:r w:rsidRPr="009D4A86">
        <w:rPr>
          <w:rFonts w:ascii="Tahoma" w:hAnsi="Tahoma" w:cs="Tahoma"/>
          <w:bCs/>
          <w:sz w:val="18"/>
          <w:szCs w:val="18"/>
          <w:lang w:val="nb-NO"/>
        </w:rPr>
        <w:t>op</w:t>
      </w:r>
      <w:r w:rsidR="007D6410" w:rsidRPr="009D4A86">
        <w:rPr>
          <w:rFonts w:ascii="Tahoma" w:hAnsi="Tahoma" w:cs="Tahoma"/>
          <w:bCs/>
          <w:sz w:val="18"/>
          <w:szCs w:val="18"/>
          <w:lang w:val="nb-NO"/>
        </w:rPr>
        <w:t> </w:t>
      </w:r>
      <w:r w:rsidRPr="009D4A86">
        <w:rPr>
          <w:rFonts w:ascii="Tahoma" w:hAnsi="Tahoma" w:cs="Tahoma"/>
          <w:bCs/>
          <w:sz w:val="18"/>
          <w:szCs w:val="18"/>
          <w:lang w:val="nb-NO"/>
        </w:rPr>
        <w:t xml:space="preserve">te lossen. Activiteiten voor het vaststellen en oplossen van problemen omvatten mogelijk het uitvoeren van netwerktraceringen, het vastleggen van foutberichten, het verzamelen van configuratiegegevens, het wijzigen van productconfiguraties, het installeren van nieuwe softwareversies of nieuwe onderdelen of het aanpassen van processen. </w:t>
      </w:r>
    </w:p>
    <w:p w14:paraId="15565216" w14:textId="77777777" w:rsidR="00077CE5" w:rsidRPr="009D4A86" w:rsidRDefault="00077CE5" w:rsidP="00F42FB8">
      <w:pPr>
        <w:pStyle w:val="AppendixBodyText"/>
        <w:spacing w:after="0"/>
        <w:rPr>
          <w:rFonts w:ascii="Tahoma" w:hAnsi="Tahoma" w:cs="Tahoma"/>
          <w:lang w:val="nb-NO"/>
        </w:rPr>
      </w:pPr>
    </w:p>
    <w:p w14:paraId="15565217" w14:textId="77777777" w:rsidR="00023FE7" w:rsidRPr="009D4A86" w:rsidRDefault="00023FE7" w:rsidP="00F42FB8">
      <w:pPr>
        <w:pStyle w:val="AppendixBodyText"/>
        <w:spacing w:after="0"/>
        <w:rPr>
          <w:rFonts w:ascii="Tahoma" w:hAnsi="Tahoma" w:cs="Tahoma"/>
          <w:lang w:val="nb-NO"/>
        </w:rPr>
      </w:pPr>
      <w:r w:rsidRPr="009D4A86">
        <w:rPr>
          <w:rFonts w:ascii="Tahoma" w:hAnsi="Tahoma" w:cs="Tahoma"/>
          <w:bCs/>
          <w:sz w:val="18"/>
          <w:szCs w:val="18"/>
          <w:lang w:val="nb-NO"/>
        </w:rPr>
        <w:t>De klant is verantwoordelijk voor het implementeren van de benodigde procedures om de integriteit en veiligheid van zijn software en gegevens te beschermen tegen ongeautoriseerde toegang en om bestanden die zijn gewijzigd of verloren zijn gegaan als gevolg van onherstelbare fouten, te herstellen.</w:t>
      </w:r>
    </w:p>
    <w:p w14:paraId="15565218" w14:textId="77777777" w:rsidR="00077CE5" w:rsidRPr="009D4A86" w:rsidRDefault="00077CE5" w:rsidP="00F42FB8">
      <w:pPr>
        <w:pStyle w:val="AppendixBodyText"/>
        <w:spacing w:after="0"/>
        <w:rPr>
          <w:rFonts w:ascii="Tahoma" w:hAnsi="Tahoma" w:cs="Tahoma"/>
          <w:lang w:val="nb-NO"/>
        </w:rPr>
      </w:pPr>
    </w:p>
    <w:p w14:paraId="15565219" w14:textId="77777777" w:rsidR="007D6410" w:rsidRPr="009D4A86" w:rsidRDefault="007D6410" w:rsidP="00F42FB8">
      <w:pPr>
        <w:pStyle w:val="AppendixBodyText"/>
        <w:spacing w:after="0"/>
        <w:rPr>
          <w:rFonts w:ascii="Tahoma" w:hAnsi="Tahoma" w:cs="Tahoma"/>
          <w:lang w:val="nb-NO"/>
        </w:rPr>
      </w:pPr>
    </w:p>
    <w:p w14:paraId="1556521A" w14:textId="77777777" w:rsidR="007D6410" w:rsidRPr="009D4A86" w:rsidRDefault="007D6410" w:rsidP="00F42FB8">
      <w:pPr>
        <w:pStyle w:val="AppendixBodyText"/>
        <w:spacing w:after="0"/>
        <w:rPr>
          <w:rFonts w:ascii="Tahoma" w:hAnsi="Tahoma" w:cs="Tahoma"/>
          <w:lang w:val="nb-NO"/>
        </w:rPr>
      </w:pPr>
    </w:p>
    <w:p w14:paraId="1556521B" w14:textId="77777777" w:rsidR="00023FE7" w:rsidRPr="00AC2F34" w:rsidRDefault="00023FE7" w:rsidP="007D6410">
      <w:pPr>
        <w:pStyle w:val="AppendixBodyText"/>
        <w:spacing w:after="0"/>
        <w:rPr>
          <w:rFonts w:ascii="Tahoma" w:hAnsi="Tahoma" w:cs="Tahoma"/>
          <w:sz w:val="18"/>
          <w:szCs w:val="18"/>
        </w:rPr>
      </w:pPr>
      <w:r w:rsidRPr="009D4A86">
        <w:rPr>
          <w:rFonts w:ascii="Tahoma" w:hAnsi="Tahoma" w:cs="Tahoma"/>
          <w:bCs/>
          <w:sz w:val="18"/>
          <w:szCs w:val="18"/>
          <w:lang w:val="nb-NO"/>
        </w:rPr>
        <w:lastRenderedPageBreak/>
        <w:t>Deze ondersteuningsvoorziening is gekoppeld aan SA-bestedingen, niet aan versies. Klanten kunnen de nieuwste versie aanschaffen om een oudere versie met downgraderechten te gebruiken, maar hebben alleen recht op ondersteuning voor dat product als het als ondersteunde product wordt vermeld op de Product Lifecycle-website van</w:t>
      </w:r>
      <w:r w:rsidR="007D6410" w:rsidRPr="009D4A86">
        <w:rPr>
          <w:rFonts w:ascii="Tahoma" w:hAnsi="Tahoma" w:cs="Tahoma"/>
          <w:bCs/>
          <w:sz w:val="18"/>
          <w:szCs w:val="18"/>
          <w:lang w:val="nb-NO"/>
        </w:rPr>
        <w:t> </w:t>
      </w:r>
      <w:r w:rsidRPr="009D4A86">
        <w:rPr>
          <w:rFonts w:ascii="Tahoma" w:hAnsi="Tahoma" w:cs="Tahoma"/>
          <w:bCs/>
          <w:sz w:val="18"/>
          <w:szCs w:val="18"/>
          <w:lang w:val="nb-NO"/>
        </w:rPr>
        <w:t>Microsoft. </w:t>
      </w:r>
      <w:r w:rsidRPr="00AC2F34">
        <w:rPr>
          <w:rFonts w:ascii="Tahoma" w:hAnsi="Tahoma" w:cs="Tahoma"/>
          <w:bCs/>
          <w:sz w:val="18"/>
          <w:szCs w:val="18"/>
        </w:rPr>
        <w:t xml:space="preserve">De Product Lifecycle-website bevindt zich momenteel op </w:t>
      </w:r>
      <w:hyperlink r:id="rId25" w:history="1">
        <w:r w:rsidRPr="00AC2F34">
          <w:rPr>
            <w:rStyle w:val="Hyperlink"/>
            <w:rFonts w:ascii="Tahoma" w:hAnsi="Tahoma" w:cs="Tahoma"/>
            <w:bCs/>
            <w:sz w:val="18"/>
            <w:szCs w:val="18"/>
          </w:rPr>
          <w:t>http://support.microsoft.com/common/international.aspx?rdpath=dm;en-us;lifecycle</w:t>
        </w:r>
      </w:hyperlink>
      <w:r w:rsidRPr="00AC2F34">
        <w:rPr>
          <w:rFonts w:ascii="Tahoma" w:hAnsi="Tahoma" w:cs="Tahoma"/>
          <w:bCs/>
          <w:sz w:val="18"/>
          <w:szCs w:val="18"/>
        </w:rPr>
        <w:t xml:space="preserve">. </w:t>
      </w:r>
    </w:p>
    <w:p w14:paraId="1556521C" w14:textId="77777777" w:rsidR="00023FE7" w:rsidRPr="00AC2F34" w:rsidRDefault="00023FE7" w:rsidP="00F42FB8">
      <w:pPr>
        <w:pStyle w:val="AppendixBodyText"/>
        <w:spacing w:after="0"/>
        <w:rPr>
          <w:rFonts w:ascii="Tahoma" w:hAnsi="Tahoma" w:cs="Tahoma"/>
        </w:rPr>
      </w:pPr>
    </w:p>
    <w:p w14:paraId="1556521D" w14:textId="77777777" w:rsidR="00AF539A" w:rsidRPr="00AC2F34" w:rsidRDefault="00AF539A" w:rsidP="00F42FB8">
      <w:pPr>
        <w:pStyle w:val="AppendixBodyText"/>
        <w:spacing w:after="0"/>
        <w:rPr>
          <w:rFonts w:ascii="Tahoma" w:hAnsi="Tahoma" w:cs="Tahoma"/>
        </w:rPr>
      </w:pPr>
      <w:r w:rsidRPr="00AC2F34">
        <w:rPr>
          <w:rFonts w:ascii="Tahoma" w:hAnsi="Tahoma" w:cs="Tahoma"/>
          <w:b/>
          <w:bCs/>
          <w:color w:val="000000"/>
          <w:szCs w:val="18"/>
        </w:rPr>
        <w:t>Omzetting van 24x7 Problem Resolution Support-voorvallen uit Software Assurance naar Premier Support Services</w:t>
      </w:r>
    </w:p>
    <w:p w14:paraId="1556521E" w14:textId="77777777" w:rsidR="00077CE5" w:rsidRPr="00AC2F34" w:rsidRDefault="00077CE5" w:rsidP="00603D18">
      <w:pPr>
        <w:pStyle w:val="AppendixBodyText"/>
        <w:spacing w:after="0" w:line="216" w:lineRule="auto"/>
        <w:rPr>
          <w:rFonts w:ascii="Tahoma" w:hAnsi="Tahoma" w:cs="Tahoma"/>
          <w:sz w:val="18"/>
          <w:szCs w:val="18"/>
        </w:rPr>
      </w:pPr>
    </w:p>
    <w:p w14:paraId="1556521F" w14:textId="77777777" w:rsidR="00077CE5" w:rsidRPr="00AC2F34" w:rsidRDefault="00AF539A" w:rsidP="00077CE5">
      <w:pPr>
        <w:pStyle w:val="AppendixBodyText"/>
        <w:spacing w:after="0"/>
        <w:rPr>
          <w:rFonts w:ascii="Tahoma" w:hAnsi="Tahoma" w:cs="Tahoma"/>
        </w:rPr>
      </w:pPr>
      <w:r w:rsidRPr="00AC2F34">
        <w:rPr>
          <w:rFonts w:ascii="Tahoma" w:hAnsi="Tahoma" w:cs="Tahoma"/>
          <w:color w:val="000000"/>
          <w:sz w:val="18"/>
          <w:szCs w:val="18"/>
        </w:rPr>
        <w:t>Klanten kunnen ervoor kiezen 24x7 Problem Resolution Support-voorvallen van Software Assurance (SA PRS-voorvallen, of “SAB”) om te zetten naar:</w:t>
      </w:r>
    </w:p>
    <w:p w14:paraId="15565220" w14:textId="77777777" w:rsidR="00077CE5" w:rsidRPr="00AC2F34" w:rsidRDefault="00077CE5" w:rsidP="00603D18">
      <w:pPr>
        <w:pStyle w:val="AppendixBodyText"/>
        <w:spacing w:after="0" w:line="216" w:lineRule="auto"/>
        <w:rPr>
          <w:rFonts w:ascii="Tahoma" w:hAnsi="Tahoma" w:cs="Tahoma"/>
          <w:sz w:val="18"/>
          <w:szCs w:val="18"/>
        </w:rPr>
      </w:pPr>
    </w:p>
    <w:p w14:paraId="15565221" w14:textId="77777777" w:rsidR="00AF539A" w:rsidRPr="00AC2F34" w:rsidRDefault="00AF539A" w:rsidP="0035084D">
      <w:pPr>
        <w:pStyle w:val="AppendixBodyText"/>
        <w:numPr>
          <w:ilvl w:val="0"/>
          <w:numId w:val="30"/>
        </w:numPr>
        <w:tabs>
          <w:tab w:val="left" w:pos="1440"/>
        </w:tabs>
        <w:ind w:left="1440"/>
        <w:rPr>
          <w:rFonts w:ascii="Tahoma" w:hAnsi="Tahoma" w:cs="Tahoma"/>
        </w:rPr>
      </w:pPr>
      <w:r w:rsidRPr="00AC2F34">
        <w:rPr>
          <w:rFonts w:ascii="Tahoma" w:hAnsi="Tahoma" w:cs="Tahoma"/>
          <w:color w:val="000000"/>
          <w:sz w:val="18"/>
          <w:szCs w:val="18"/>
        </w:rPr>
        <w:t>Premier Problem Resolution Support (PRS)-uren</w:t>
      </w:r>
    </w:p>
    <w:p w14:paraId="15565222" w14:textId="77777777" w:rsidR="00AF539A" w:rsidRPr="00AC2F34" w:rsidRDefault="00AF539A" w:rsidP="0035084D">
      <w:pPr>
        <w:pStyle w:val="AppendixBodyText"/>
        <w:numPr>
          <w:ilvl w:val="0"/>
          <w:numId w:val="30"/>
        </w:numPr>
        <w:tabs>
          <w:tab w:val="left" w:pos="1440"/>
        </w:tabs>
        <w:ind w:left="1440"/>
        <w:rPr>
          <w:rFonts w:ascii="Tahoma" w:hAnsi="Tahoma" w:cs="Tahoma"/>
        </w:rPr>
      </w:pPr>
      <w:r w:rsidRPr="00AC2F34">
        <w:rPr>
          <w:rFonts w:ascii="Tahoma" w:hAnsi="Tahoma" w:cs="Tahoma"/>
          <w:color w:val="000000"/>
          <w:sz w:val="18"/>
          <w:szCs w:val="18"/>
        </w:rPr>
        <w:t>Dedicated Support Engineer (DSE)-uren</w:t>
      </w:r>
    </w:p>
    <w:p w14:paraId="15565223" w14:textId="77777777" w:rsidR="00077CE5" w:rsidRPr="00AC2F34" w:rsidRDefault="00077CE5" w:rsidP="00603D18">
      <w:pPr>
        <w:pStyle w:val="AppendixBodyText"/>
        <w:tabs>
          <w:tab w:val="left" w:pos="1440"/>
        </w:tabs>
        <w:spacing w:after="0" w:line="216" w:lineRule="auto"/>
        <w:rPr>
          <w:rFonts w:ascii="Tahoma" w:hAnsi="Tahoma" w:cs="Tahoma"/>
          <w:sz w:val="18"/>
          <w:szCs w:val="18"/>
        </w:rPr>
      </w:pPr>
    </w:p>
    <w:p w14:paraId="15565224" w14:textId="77777777" w:rsidR="00AF539A" w:rsidRPr="009D4A86" w:rsidRDefault="00AF539A" w:rsidP="00F42FB8">
      <w:pPr>
        <w:rPr>
          <w:rFonts w:cs="Tahoma"/>
          <w:lang w:val="de-DE"/>
        </w:rPr>
      </w:pPr>
      <w:r w:rsidRPr="00AC2F34">
        <w:rPr>
          <w:rFonts w:cs="Tahoma"/>
          <w:color w:val="000000"/>
          <w:szCs w:val="18"/>
        </w:rPr>
        <w:t>Deze diensten zijn voor gebruik in overeenstemming met het Premier-serviceplan waarover de klant op dat moment</w:t>
      </w:r>
      <w:r w:rsidR="00603D18" w:rsidRPr="00AC2F34">
        <w:rPr>
          <w:rFonts w:cs="Tahoma"/>
          <w:color w:val="000000"/>
          <w:szCs w:val="18"/>
        </w:rPr>
        <w:t> </w:t>
      </w:r>
      <w:r w:rsidRPr="00AC2F34">
        <w:rPr>
          <w:rFonts w:cs="Tahoma"/>
          <w:color w:val="000000"/>
          <w:szCs w:val="18"/>
        </w:rPr>
        <w:t>beschikt. De omzetting geschiedt op basis van een plaatselijke tariefberekening die wordt uitgevoerd door</w:t>
      </w:r>
      <w:r w:rsidR="00603D18" w:rsidRPr="00AC2F34">
        <w:rPr>
          <w:rFonts w:cs="Tahoma"/>
          <w:color w:val="000000"/>
          <w:szCs w:val="18"/>
        </w:rPr>
        <w:t> </w:t>
      </w:r>
      <w:r w:rsidRPr="00AC2F34">
        <w:rPr>
          <w:rFonts w:cs="Tahoma"/>
          <w:color w:val="000000"/>
          <w:szCs w:val="18"/>
        </w:rPr>
        <w:t>het Premier Account-team van de klant. De klant wordt mogelijk gevraagd aanvullende Support Account Management-uren aan te schaffen voordat de SA PRS-voorvallen kunnen worden omgezet. </w:t>
      </w:r>
      <w:r w:rsidRPr="009D4A86">
        <w:rPr>
          <w:rFonts w:cs="Tahoma"/>
          <w:color w:val="000000"/>
          <w:szCs w:val="18"/>
          <w:lang w:val="de-DE"/>
        </w:rPr>
        <w:t>SA PRS-voorvallen die worden omgezet naar Premier, worden beschouwd als Premier Problem Resolution Support-uren en vallen onder de</w:t>
      </w:r>
      <w:r w:rsidR="00603D18" w:rsidRPr="009D4A86">
        <w:rPr>
          <w:rFonts w:cs="Tahoma"/>
          <w:color w:val="000000"/>
          <w:szCs w:val="18"/>
          <w:lang w:val="de-DE"/>
        </w:rPr>
        <w:t> </w:t>
      </w:r>
      <w:r w:rsidRPr="009D4A86">
        <w:rPr>
          <w:rFonts w:cs="Tahoma"/>
          <w:color w:val="000000"/>
          <w:szCs w:val="18"/>
          <w:lang w:val="de-DE"/>
        </w:rPr>
        <w:t>Premier Services-beschrijving. Nadat voorvallen zijn omgezet, kunnen ze niet weer worden teruggevoerd naar het</w:t>
      </w:r>
      <w:r w:rsidR="00603D18" w:rsidRPr="009D4A86">
        <w:rPr>
          <w:rFonts w:cs="Tahoma"/>
          <w:color w:val="000000"/>
          <w:szCs w:val="18"/>
          <w:lang w:val="de-DE"/>
        </w:rPr>
        <w:t> </w:t>
      </w:r>
      <w:r w:rsidRPr="009D4A86">
        <w:rPr>
          <w:rFonts w:cs="Tahoma"/>
          <w:color w:val="000000"/>
          <w:szCs w:val="18"/>
          <w:lang w:val="de-DE"/>
        </w:rPr>
        <w:t>SA-quotum van de klant.</w:t>
      </w:r>
    </w:p>
    <w:p w14:paraId="15565225" w14:textId="77777777" w:rsidR="00023FE7" w:rsidRPr="009D4A86" w:rsidRDefault="00023FE7" w:rsidP="00603D18">
      <w:pPr>
        <w:pStyle w:val="AppendixBodyText"/>
        <w:spacing w:after="0" w:line="216" w:lineRule="auto"/>
        <w:rPr>
          <w:rFonts w:ascii="Tahoma" w:hAnsi="Tahoma" w:cs="Tahoma"/>
          <w:sz w:val="18"/>
          <w:szCs w:val="18"/>
          <w:lang w:val="de-DE"/>
        </w:rPr>
      </w:pPr>
    </w:p>
    <w:p w14:paraId="15565226" w14:textId="77777777" w:rsidR="00023FE7" w:rsidRPr="009D4A86" w:rsidRDefault="00077CE5" w:rsidP="00F42FB8">
      <w:pPr>
        <w:pStyle w:val="AppendixBodyText"/>
        <w:spacing w:after="0"/>
        <w:rPr>
          <w:rFonts w:ascii="Tahoma" w:hAnsi="Tahoma" w:cs="Tahoma"/>
          <w:lang w:val="de-DE"/>
        </w:rPr>
      </w:pPr>
      <w:r w:rsidRPr="009D4A86">
        <w:rPr>
          <w:rFonts w:ascii="Tahoma" w:hAnsi="Tahoma" w:cs="Tahoma"/>
          <w:b/>
          <w:color w:val="000000"/>
          <w:lang w:val="de-DE"/>
        </w:rPr>
        <w:t>Aanvullende zakelijke voorzieningen</w:t>
      </w:r>
    </w:p>
    <w:p w14:paraId="15565227" w14:textId="77777777" w:rsidR="00077CE5" w:rsidRPr="009D4A86" w:rsidRDefault="00077CE5" w:rsidP="00603D18">
      <w:pPr>
        <w:pStyle w:val="AppendixBodyText"/>
        <w:spacing w:after="0" w:line="216" w:lineRule="auto"/>
        <w:rPr>
          <w:rFonts w:ascii="Tahoma" w:hAnsi="Tahoma" w:cs="Tahoma"/>
          <w:sz w:val="18"/>
          <w:szCs w:val="18"/>
          <w:lang w:val="de-DE"/>
        </w:rPr>
      </w:pPr>
    </w:p>
    <w:p w14:paraId="15565228" w14:textId="77777777" w:rsidR="00023FE7" w:rsidRPr="009D4A86" w:rsidRDefault="00023FE7" w:rsidP="00F42FB8">
      <w:pPr>
        <w:pStyle w:val="AppendixBodyText"/>
        <w:spacing w:after="0"/>
        <w:rPr>
          <w:rFonts w:ascii="Tahoma" w:hAnsi="Tahoma" w:cs="Tahoma"/>
          <w:lang w:val="de-DE"/>
        </w:rPr>
      </w:pPr>
      <w:r w:rsidRPr="009D4A86">
        <w:rPr>
          <w:rFonts w:ascii="Tahoma" w:hAnsi="Tahoma" w:cs="Tahoma"/>
          <w:sz w:val="18"/>
          <w:szCs w:val="18"/>
          <w:lang w:val="de-DE"/>
        </w:rPr>
        <w:t>SA-bestedingen kunnen niet worden gecombineerd tussen Select en Enterprise Inschrijvingen, Select Plus-registraties of Open Value Overeenkomsten om in aanmerking te komen voor aanvullende toekenningen.</w:t>
      </w:r>
      <w:r w:rsidR="00AB728B" w:rsidRPr="009D4A86">
        <w:rPr>
          <w:rFonts w:ascii="Tahoma" w:hAnsi="Tahoma" w:cs="Tahoma"/>
          <w:sz w:val="18"/>
          <w:szCs w:val="18"/>
          <w:lang w:val="de-DE"/>
        </w:rPr>
        <w:t xml:space="preserve"> </w:t>
      </w:r>
      <w:r w:rsidRPr="009D4A86">
        <w:rPr>
          <w:rFonts w:ascii="Tahoma" w:hAnsi="Tahoma" w:cs="Tahoma"/>
          <w:sz w:val="18"/>
          <w:szCs w:val="18"/>
          <w:lang w:val="de-DE"/>
        </w:rPr>
        <w:t>De bestedingen binnen elke Enrollment of overeenkomst worden gebruikt voor het bepalen van de toekenning voor de betreffende Enrollment of overeenkomst.</w:t>
      </w:r>
    </w:p>
    <w:p w14:paraId="15565229" w14:textId="77777777" w:rsidR="00077CE5" w:rsidRPr="009D4A86" w:rsidRDefault="00077CE5" w:rsidP="00603D18">
      <w:pPr>
        <w:pStyle w:val="AppendixBodyText"/>
        <w:spacing w:after="0" w:line="216" w:lineRule="auto"/>
        <w:rPr>
          <w:rFonts w:ascii="Tahoma" w:hAnsi="Tahoma" w:cs="Tahoma"/>
          <w:sz w:val="18"/>
          <w:szCs w:val="18"/>
          <w:lang w:val="de-DE"/>
        </w:rPr>
      </w:pPr>
    </w:p>
    <w:p w14:paraId="1556522A" w14:textId="77777777" w:rsidR="00023FE7" w:rsidRPr="009D4A86" w:rsidRDefault="00023FE7" w:rsidP="00F42FB8">
      <w:pPr>
        <w:pStyle w:val="AppendixBodyText"/>
        <w:tabs>
          <w:tab w:val="left" w:pos="1440"/>
        </w:tabs>
        <w:spacing w:after="0"/>
        <w:rPr>
          <w:rFonts w:ascii="Tahoma" w:hAnsi="Tahoma" w:cs="Tahoma"/>
          <w:lang w:val="de-DE"/>
        </w:rPr>
      </w:pPr>
      <w:r w:rsidRPr="009D4A86">
        <w:rPr>
          <w:rFonts w:ascii="Tahoma" w:hAnsi="Tahoma" w:cs="Tahoma"/>
          <w:sz w:val="18"/>
          <w:szCs w:val="18"/>
          <w:lang w:val="de-DE"/>
        </w:rPr>
        <w:t>Een afname va</w:t>
      </w:r>
      <w:r w:rsidRPr="009D4A86">
        <w:rPr>
          <w:rFonts w:ascii="Tahoma" w:hAnsi="Tahoma" w:cs="Tahoma"/>
          <w:bCs/>
          <w:sz w:val="18"/>
          <w:szCs w:val="18"/>
          <w:lang w:val="de-DE"/>
        </w:rPr>
        <w:t>n</w:t>
      </w:r>
      <w:r w:rsidRPr="009D4A86">
        <w:rPr>
          <w:rFonts w:ascii="Tahoma" w:hAnsi="Tahoma" w:cs="Tahoma"/>
          <w:sz w:val="18"/>
          <w:szCs w:val="18"/>
          <w:lang w:val="de-DE"/>
        </w:rPr>
        <w:t xml:space="preserve"> de SA-bestedingen als gevolg van retouren of andere factuuraanpassingen</w:t>
      </w:r>
      <w:r w:rsidRPr="009D4A86">
        <w:rPr>
          <w:rFonts w:ascii="Tahoma" w:hAnsi="Tahoma" w:cs="Tahoma"/>
          <w:bCs/>
          <w:sz w:val="18"/>
          <w:szCs w:val="18"/>
          <w:lang w:val="de-DE"/>
        </w:rPr>
        <w:t>,</w:t>
      </w:r>
      <w:r w:rsidRPr="009D4A86">
        <w:rPr>
          <w:rFonts w:ascii="Tahoma" w:hAnsi="Tahoma" w:cs="Tahoma"/>
          <w:sz w:val="18"/>
          <w:szCs w:val="18"/>
          <w:lang w:val="de-DE"/>
        </w:rPr>
        <w:t xml:space="preserve"> waar toegestaan, </w:t>
      </w:r>
      <w:r w:rsidRPr="009D4A86">
        <w:rPr>
          <w:rFonts w:ascii="Tahoma" w:hAnsi="Tahoma" w:cs="Tahoma"/>
          <w:bCs/>
          <w:sz w:val="18"/>
          <w:szCs w:val="18"/>
          <w:lang w:val="de-DE"/>
        </w:rPr>
        <w:t>kunnen</w:t>
      </w:r>
      <w:r w:rsidRPr="009D4A86">
        <w:rPr>
          <w:rFonts w:ascii="Tahoma" w:hAnsi="Tahoma" w:cs="Tahoma"/>
          <w:sz w:val="18"/>
          <w:szCs w:val="18"/>
          <w:lang w:val="de-DE"/>
        </w:rPr>
        <w:t xml:space="preserve"> ertoe leiden dat de klant niet meer in aanmerking komt voor Ondersteuning of voor minder telefonische ondersteuningsvoorvallen tijdens de lopende of toekomstige toekenningsperioden. </w:t>
      </w:r>
    </w:p>
    <w:p w14:paraId="1556522B" w14:textId="77777777" w:rsidR="0036654E" w:rsidRPr="009D4A86" w:rsidRDefault="0036654E" w:rsidP="00603D18">
      <w:pPr>
        <w:pStyle w:val="Heading3"/>
        <w:spacing w:line="216" w:lineRule="auto"/>
        <w:rPr>
          <w:rFonts w:ascii="Tahoma" w:hAnsi="Tahoma" w:cs="Tahoma"/>
          <w:sz w:val="18"/>
          <w:szCs w:val="18"/>
          <w:lang w:val="de-DE"/>
        </w:rPr>
      </w:pPr>
    </w:p>
    <w:p w14:paraId="1556522C" w14:textId="77777777" w:rsidR="00613BBB" w:rsidRPr="009D4A86" w:rsidRDefault="00613BBB" w:rsidP="00F42FB8">
      <w:pPr>
        <w:pStyle w:val="Heading3"/>
        <w:rPr>
          <w:rFonts w:ascii="Tahoma" w:hAnsi="Tahoma" w:cs="Tahoma"/>
          <w:lang w:val="de-DE"/>
        </w:rPr>
      </w:pPr>
      <w:bookmarkStart w:id="828" w:name="_Toc336338237"/>
      <w:bookmarkStart w:id="829" w:name="_Toc343596583"/>
      <w:r w:rsidRPr="009D4A86">
        <w:rPr>
          <w:rFonts w:ascii="Tahoma" w:hAnsi="Tahoma" w:cs="Tahoma"/>
          <w:lang w:val="de-DE"/>
        </w:rPr>
        <w:t>Onbeperkte 24x7 Problem Resolution Support</w:t>
      </w:r>
      <w:bookmarkEnd w:id="828"/>
      <w:bookmarkEnd w:id="829"/>
    </w:p>
    <w:p w14:paraId="1556522D" w14:textId="77777777" w:rsidR="00613BBB" w:rsidRPr="009D4A86" w:rsidRDefault="00613BBB" w:rsidP="00603D18">
      <w:pPr>
        <w:pStyle w:val="Heading3"/>
        <w:spacing w:line="216" w:lineRule="auto"/>
        <w:rPr>
          <w:rFonts w:ascii="Tahoma" w:hAnsi="Tahoma" w:cs="Tahoma"/>
          <w:sz w:val="18"/>
          <w:szCs w:val="18"/>
          <w:lang w:val="de-DE"/>
        </w:rPr>
      </w:pPr>
    </w:p>
    <w:p w14:paraId="1556522E" w14:textId="77777777" w:rsidR="00A17E03" w:rsidRPr="009D4A86" w:rsidRDefault="00A17E03" w:rsidP="00F42FB8">
      <w:pPr>
        <w:jc w:val="both"/>
        <w:rPr>
          <w:rFonts w:cs="Tahoma"/>
          <w:lang w:val="de-DE"/>
        </w:rPr>
      </w:pPr>
      <w:r w:rsidRPr="009D4A86">
        <w:rPr>
          <w:rFonts w:cs="Tahoma"/>
          <w:szCs w:val="18"/>
          <w:lang w:val="de-DE"/>
        </w:rPr>
        <w:t>Dit voordeel is uitsluitend beschikbaar via (1) de Enrollment for Application Platform (EAP) bij een Enterprise Overeenkomst en/of (2) met de aanschaf van licenties voor Parallel Data Warehouse (PDW) via EA, EAP, Select Plus of Select.</w:t>
      </w:r>
    </w:p>
    <w:p w14:paraId="1556522F" w14:textId="77777777" w:rsidR="00A17E03" w:rsidRPr="009D4A86" w:rsidRDefault="00A17E03" w:rsidP="00603D18">
      <w:pPr>
        <w:spacing w:line="216" w:lineRule="auto"/>
        <w:jc w:val="both"/>
        <w:rPr>
          <w:rFonts w:cs="Tahoma"/>
          <w:szCs w:val="18"/>
          <w:lang w:val="de-DE"/>
        </w:rPr>
      </w:pPr>
    </w:p>
    <w:p w14:paraId="15565230" w14:textId="77777777" w:rsidR="00894563" w:rsidRPr="009D4A86" w:rsidRDefault="00A17E03" w:rsidP="00F42FB8">
      <w:pPr>
        <w:spacing w:line="276" w:lineRule="auto"/>
        <w:jc w:val="both"/>
        <w:rPr>
          <w:rFonts w:cs="Tahoma"/>
          <w:lang w:val="de-DE"/>
        </w:rPr>
      </w:pPr>
      <w:r w:rsidRPr="009D4A86">
        <w:rPr>
          <w:rFonts w:eastAsia="Calibri" w:cs="Tahoma"/>
          <w:szCs w:val="18"/>
          <w:lang w:val="de-DE"/>
        </w:rPr>
        <w:t>Klanten die een EAP hebben met een minimaal jaarlijks gemiddelde aan SA-bestedingen van $ 250000 voor kwalificerende Application Platform-producten en die over een actieve Premier Services Agreement beschikken, komen in aanmerking voor Onbeperkte 24x7 Problem Resolution Support-voorvallen (PRS). P</w:t>
      </w:r>
      <w:r w:rsidRPr="009D4A86">
        <w:rPr>
          <w:rFonts w:cs="Tahoma"/>
          <w:szCs w:val="18"/>
          <w:lang w:val="de-DE"/>
        </w:rPr>
        <w:t xml:space="preserve">roducten die hieronder zijn opgegeven en die op dit moment vallen onder Mainstream of Extended Support zoals beschreven in het </w:t>
      </w:r>
      <w:hyperlink r:id="rId26" w:history="1">
        <w:r w:rsidRPr="009D4A86">
          <w:rPr>
            <w:rStyle w:val="Hyperlink"/>
            <w:rFonts w:cs="Tahoma"/>
            <w:szCs w:val="18"/>
            <w:lang w:val="de-DE"/>
          </w:rPr>
          <w:t>Microsoft Support Lifecycle-beleid</w:t>
        </w:r>
      </w:hyperlink>
      <w:r w:rsidRPr="009D4A86">
        <w:rPr>
          <w:rFonts w:cs="Tahoma"/>
          <w:szCs w:val="18"/>
          <w:lang w:val="de-DE"/>
        </w:rPr>
        <w:t xml:space="preserve"> </w:t>
      </w:r>
      <w:r w:rsidRPr="009D4A86">
        <w:rPr>
          <w:rFonts w:cs="Tahoma"/>
          <w:color w:val="000000"/>
          <w:szCs w:val="18"/>
          <w:lang w:val="de-DE"/>
        </w:rPr>
        <w:t>volgens een Premier-contract van de klant, zijn opgenomen in deze voorzieningen.</w:t>
      </w:r>
    </w:p>
    <w:p w14:paraId="15565231" w14:textId="77777777" w:rsidR="00077CE5" w:rsidRPr="009D4A86" w:rsidRDefault="00077CE5" w:rsidP="00603D18">
      <w:pPr>
        <w:spacing w:line="216" w:lineRule="auto"/>
        <w:jc w:val="both"/>
        <w:rPr>
          <w:rFonts w:cs="Tahoma"/>
          <w:szCs w:val="18"/>
          <w:lang w:val="de-DE"/>
        </w:rPr>
      </w:pPr>
    </w:p>
    <w:p w14:paraId="15565232" w14:textId="77777777" w:rsidR="00A17E03" w:rsidRPr="009D4A86" w:rsidRDefault="00A17E03" w:rsidP="00F42FB8">
      <w:pPr>
        <w:spacing w:line="276" w:lineRule="auto"/>
        <w:jc w:val="both"/>
        <w:rPr>
          <w:rFonts w:cs="Tahoma"/>
          <w:lang w:val="fr-FR"/>
        </w:rPr>
      </w:pPr>
      <w:r w:rsidRPr="009D4A86">
        <w:rPr>
          <w:rFonts w:eastAsia="Calibri" w:cs="Tahoma"/>
          <w:szCs w:val="18"/>
          <w:lang w:val="fr-FR"/>
        </w:rPr>
        <w:t>De kwalificerende Application Platform-producten zijn:</w:t>
      </w:r>
    </w:p>
    <w:p w14:paraId="15565233" w14:textId="77777777" w:rsidR="00613BBB" w:rsidRPr="009D4A86" w:rsidRDefault="00613BBB" w:rsidP="00603D18">
      <w:pPr>
        <w:spacing w:line="216" w:lineRule="auto"/>
        <w:rPr>
          <w:rFonts w:cs="Tahoma"/>
          <w:szCs w:val="18"/>
          <w:lang w:val="fr-FR"/>
        </w:rPr>
      </w:pPr>
    </w:p>
    <w:p w14:paraId="15565234" w14:textId="77777777" w:rsidR="00613BBB" w:rsidRPr="00AC2F34" w:rsidRDefault="00613BBB" w:rsidP="0035084D">
      <w:pPr>
        <w:numPr>
          <w:ilvl w:val="0"/>
          <w:numId w:val="76"/>
        </w:numPr>
        <w:spacing w:after="60"/>
        <w:rPr>
          <w:rFonts w:cs="Tahoma"/>
        </w:rPr>
      </w:pPr>
      <w:r w:rsidRPr="00AC2F34">
        <w:rPr>
          <w:rFonts w:cs="Tahoma"/>
          <w:szCs w:val="18"/>
        </w:rPr>
        <w:t>SQL CAL</w:t>
      </w:r>
    </w:p>
    <w:p w14:paraId="15565235" w14:textId="77777777" w:rsidR="00613BBB" w:rsidRPr="00AC2F34" w:rsidRDefault="00613BBB" w:rsidP="0035084D">
      <w:pPr>
        <w:numPr>
          <w:ilvl w:val="0"/>
          <w:numId w:val="76"/>
        </w:numPr>
        <w:spacing w:after="60"/>
        <w:rPr>
          <w:rFonts w:cs="Tahoma"/>
        </w:rPr>
      </w:pPr>
      <w:r w:rsidRPr="00AC2F34">
        <w:rPr>
          <w:rFonts w:cs="Tahoma"/>
          <w:szCs w:val="18"/>
        </w:rPr>
        <w:t>SQL Server Standard</w:t>
      </w:r>
    </w:p>
    <w:p w14:paraId="15565236" w14:textId="77777777" w:rsidR="00613BBB" w:rsidRPr="00AC2F34" w:rsidRDefault="00603D18" w:rsidP="0035084D">
      <w:pPr>
        <w:numPr>
          <w:ilvl w:val="0"/>
          <w:numId w:val="76"/>
        </w:numPr>
        <w:spacing w:after="60"/>
        <w:rPr>
          <w:rFonts w:cs="Tahoma"/>
          <w:lang w:val="it-IT"/>
        </w:rPr>
      </w:pPr>
      <w:r w:rsidRPr="00AC2F34">
        <w:rPr>
          <w:rFonts w:cs="Tahoma"/>
          <w:szCs w:val="18"/>
          <w:lang w:val="it-IT"/>
        </w:rPr>
        <w:t>SQL Server Standard Per Core/</w:t>
      </w:r>
      <w:r w:rsidR="00613BBB" w:rsidRPr="00AC2F34">
        <w:rPr>
          <w:rFonts w:cs="Tahoma"/>
          <w:szCs w:val="18"/>
          <w:lang w:val="it-IT"/>
        </w:rPr>
        <w:t>Per Processor</w:t>
      </w:r>
    </w:p>
    <w:p w14:paraId="15565237" w14:textId="77777777" w:rsidR="00613BBB" w:rsidRPr="00AC2F34" w:rsidRDefault="00613BBB" w:rsidP="0035084D">
      <w:pPr>
        <w:numPr>
          <w:ilvl w:val="0"/>
          <w:numId w:val="76"/>
        </w:numPr>
        <w:spacing w:after="60"/>
        <w:rPr>
          <w:rFonts w:cs="Tahoma"/>
        </w:rPr>
      </w:pPr>
      <w:r w:rsidRPr="00AC2F34">
        <w:rPr>
          <w:rFonts w:cs="Tahoma"/>
          <w:szCs w:val="18"/>
        </w:rPr>
        <w:t>SQL Server Enterprise</w:t>
      </w:r>
    </w:p>
    <w:p w14:paraId="15565238" w14:textId="77777777" w:rsidR="00613BBB" w:rsidRPr="00AC2F34" w:rsidRDefault="00613BBB" w:rsidP="0035084D">
      <w:pPr>
        <w:numPr>
          <w:ilvl w:val="0"/>
          <w:numId w:val="76"/>
        </w:numPr>
        <w:spacing w:after="60"/>
        <w:rPr>
          <w:rFonts w:cs="Tahoma"/>
          <w:lang w:val="it-IT"/>
        </w:rPr>
      </w:pPr>
      <w:r w:rsidRPr="00AC2F34">
        <w:rPr>
          <w:rFonts w:cs="Tahoma"/>
          <w:szCs w:val="18"/>
          <w:lang w:val="it-IT"/>
        </w:rPr>
        <w:t>S</w:t>
      </w:r>
      <w:r w:rsidR="00603D18" w:rsidRPr="00AC2F34">
        <w:rPr>
          <w:rFonts w:cs="Tahoma"/>
          <w:szCs w:val="18"/>
          <w:lang w:val="it-IT"/>
        </w:rPr>
        <w:t>QL Server Enterprise Per Core/</w:t>
      </w:r>
      <w:r w:rsidRPr="00AC2F34">
        <w:rPr>
          <w:rFonts w:cs="Tahoma"/>
          <w:szCs w:val="18"/>
          <w:lang w:val="it-IT"/>
        </w:rPr>
        <w:t>Per Processor</w:t>
      </w:r>
    </w:p>
    <w:p w14:paraId="15565239" w14:textId="77777777" w:rsidR="00894563" w:rsidRPr="00AC2F34" w:rsidRDefault="00894563" w:rsidP="0035084D">
      <w:pPr>
        <w:numPr>
          <w:ilvl w:val="0"/>
          <w:numId w:val="76"/>
        </w:numPr>
        <w:spacing w:after="60"/>
        <w:rPr>
          <w:rFonts w:cs="Tahoma"/>
        </w:rPr>
      </w:pPr>
      <w:r w:rsidRPr="00AC2F34">
        <w:rPr>
          <w:rFonts w:cs="Tahoma"/>
          <w:szCs w:val="18"/>
        </w:rPr>
        <w:t>SQL Server Business Intelligence</w:t>
      </w:r>
    </w:p>
    <w:p w14:paraId="1556523A" w14:textId="77777777" w:rsidR="00EB42F3" w:rsidRPr="00AC2F34" w:rsidRDefault="00EB42F3" w:rsidP="0035084D">
      <w:pPr>
        <w:numPr>
          <w:ilvl w:val="0"/>
          <w:numId w:val="76"/>
        </w:numPr>
        <w:spacing w:after="60"/>
        <w:rPr>
          <w:rFonts w:cs="Tahoma"/>
        </w:rPr>
      </w:pPr>
      <w:r w:rsidRPr="00AC2F34">
        <w:rPr>
          <w:rFonts w:cs="Tahoma"/>
          <w:szCs w:val="18"/>
        </w:rPr>
        <w:t>SQL Server Datacenter Per Processor</w:t>
      </w:r>
    </w:p>
    <w:p w14:paraId="1556523B" w14:textId="77777777" w:rsidR="00613BBB" w:rsidRPr="00AC2F34" w:rsidRDefault="00613BBB" w:rsidP="0035084D">
      <w:pPr>
        <w:numPr>
          <w:ilvl w:val="0"/>
          <w:numId w:val="76"/>
        </w:numPr>
        <w:spacing w:after="60"/>
        <w:rPr>
          <w:rFonts w:cs="Tahoma"/>
        </w:rPr>
      </w:pPr>
      <w:r w:rsidRPr="00AC2F34">
        <w:rPr>
          <w:rFonts w:cs="Tahoma"/>
          <w:szCs w:val="18"/>
        </w:rPr>
        <w:t>BizTalk Server Standard Per Processor</w:t>
      </w:r>
    </w:p>
    <w:p w14:paraId="1556523C" w14:textId="77777777" w:rsidR="00613BBB" w:rsidRPr="00AC2F34" w:rsidRDefault="00613BBB" w:rsidP="0035084D">
      <w:pPr>
        <w:numPr>
          <w:ilvl w:val="0"/>
          <w:numId w:val="76"/>
        </w:numPr>
        <w:spacing w:after="60"/>
        <w:rPr>
          <w:rFonts w:cs="Tahoma"/>
        </w:rPr>
      </w:pPr>
      <w:r w:rsidRPr="00AC2F34">
        <w:rPr>
          <w:rFonts w:cs="Tahoma"/>
          <w:szCs w:val="18"/>
        </w:rPr>
        <w:lastRenderedPageBreak/>
        <w:t>BizTalk Server Enterprise Per Processor</w:t>
      </w:r>
    </w:p>
    <w:p w14:paraId="1556523D" w14:textId="77777777" w:rsidR="00613BBB" w:rsidRPr="00AC2F34" w:rsidRDefault="00613BBB" w:rsidP="0035084D">
      <w:pPr>
        <w:numPr>
          <w:ilvl w:val="0"/>
          <w:numId w:val="76"/>
        </w:numPr>
        <w:spacing w:after="60"/>
        <w:rPr>
          <w:rFonts w:cs="Tahoma"/>
        </w:rPr>
      </w:pPr>
      <w:r w:rsidRPr="00AC2F34">
        <w:rPr>
          <w:rFonts w:cs="Tahoma"/>
          <w:szCs w:val="18"/>
        </w:rPr>
        <w:t>BizTalk Server Branch Per Processor</w:t>
      </w:r>
    </w:p>
    <w:p w14:paraId="1556523E" w14:textId="77777777" w:rsidR="00613BBB" w:rsidRPr="00AC2F34" w:rsidRDefault="00613BBB" w:rsidP="0035084D">
      <w:pPr>
        <w:numPr>
          <w:ilvl w:val="0"/>
          <w:numId w:val="76"/>
        </w:numPr>
        <w:spacing w:after="60"/>
        <w:rPr>
          <w:rFonts w:cs="Tahoma"/>
        </w:rPr>
      </w:pPr>
      <w:r w:rsidRPr="00AC2F34">
        <w:rPr>
          <w:rFonts w:cs="Tahoma"/>
          <w:szCs w:val="18"/>
        </w:rPr>
        <w:t>Office SharePoint Server</w:t>
      </w:r>
    </w:p>
    <w:p w14:paraId="1556523F" w14:textId="77777777" w:rsidR="00613BBB" w:rsidRPr="00AC2F34" w:rsidRDefault="00613BBB" w:rsidP="0035084D">
      <w:pPr>
        <w:numPr>
          <w:ilvl w:val="0"/>
          <w:numId w:val="76"/>
        </w:numPr>
        <w:spacing w:after="60"/>
        <w:rPr>
          <w:rFonts w:cs="Tahoma"/>
        </w:rPr>
      </w:pPr>
      <w:r w:rsidRPr="00AC2F34">
        <w:rPr>
          <w:rFonts w:cs="Tahoma"/>
          <w:szCs w:val="18"/>
        </w:rPr>
        <w:t>SharePoint Internet</w:t>
      </w:r>
    </w:p>
    <w:p w14:paraId="15565240" w14:textId="77777777" w:rsidR="00894563" w:rsidRPr="00AC2F34" w:rsidRDefault="003D2687" w:rsidP="0035084D">
      <w:pPr>
        <w:numPr>
          <w:ilvl w:val="0"/>
          <w:numId w:val="76"/>
        </w:numPr>
        <w:spacing w:after="60"/>
        <w:rPr>
          <w:rFonts w:cs="Tahoma"/>
        </w:rPr>
      </w:pPr>
      <w:r w:rsidRPr="00AC2F34">
        <w:rPr>
          <w:rFonts w:cs="Tahoma"/>
          <w:szCs w:val="18"/>
        </w:rPr>
        <w:t>FAST voor SharePoint/</w:t>
      </w:r>
      <w:r w:rsidR="00894563" w:rsidRPr="00AC2F34">
        <w:rPr>
          <w:rFonts w:cs="Tahoma"/>
          <w:szCs w:val="18"/>
        </w:rPr>
        <w:t>SharePoint Internet</w:t>
      </w:r>
    </w:p>
    <w:p w14:paraId="15565241" w14:textId="77777777" w:rsidR="00233A67" w:rsidRPr="00AC2F34" w:rsidRDefault="00233A67" w:rsidP="00233A67">
      <w:pPr>
        <w:spacing w:after="60"/>
        <w:rPr>
          <w:rFonts w:cs="Tahoma"/>
        </w:rPr>
      </w:pPr>
    </w:p>
    <w:p w14:paraId="15565242" w14:textId="77777777" w:rsidR="00613BBB" w:rsidRPr="009D4A86" w:rsidRDefault="00613BBB" w:rsidP="00FF1B2B">
      <w:pPr>
        <w:pStyle w:val="AppendixBodyText"/>
        <w:spacing w:after="0"/>
        <w:jc w:val="both"/>
        <w:rPr>
          <w:rFonts w:ascii="Tahoma" w:hAnsi="Tahoma" w:cs="Tahoma"/>
          <w:lang w:val="de-DE"/>
        </w:rPr>
      </w:pPr>
      <w:r w:rsidRPr="00AC2F34">
        <w:rPr>
          <w:rFonts w:ascii="Tahoma" w:hAnsi="Tahoma" w:cs="Tahoma"/>
          <w:sz w:val="18"/>
          <w:szCs w:val="18"/>
        </w:rPr>
        <w:t>In de onderstaande tabel worden de bedragen voor minimale SA-bestedingen weergegeven voor overeenkomsten op basis van een andere valuta dan USD.</w:t>
      </w:r>
      <w:r w:rsidR="00AB728B" w:rsidRPr="00AC2F34">
        <w:rPr>
          <w:rFonts w:ascii="Tahoma" w:hAnsi="Tahoma" w:cs="Tahoma"/>
          <w:sz w:val="18"/>
          <w:szCs w:val="18"/>
        </w:rPr>
        <w:t xml:space="preserve"> </w:t>
      </w:r>
      <w:r w:rsidRPr="009D4A86">
        <w:rPr>
          <w:rFonts w:ascii="Tahoma" w:hAnsi="Tahoma" w:cs="Tahoma"/>
          <w:sz w:val="18"/>
          <w:szCs w:val="18"/>
          <w:lang w:val="de-DE"/>
        </w:rPr>
        <w:t>Vanwege schommelingen in de wisselkoersen kan deze tabel zonder kennisgeving vooraf worden gewijzigd.</w:t>
      </w:r>
    </w:p>
    <w:p w14:paraId="15565243" w14:textId="77777777" w:rsidR="00613BBB" w:rsidRPr="009D4A86" w:rsidRDefault="00613BBB" w:rsidP="00613BBB">
      <w:pPr>
        <w:rPr>
          <w:rFonts w:cs="Tahoma"/>
          <w:lang w:val="de-DE"/>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89"/>
        <w:gridCol w:w="1350"/>
        <w:gridCol w:w="2682"/>
      </w:tblGrid>
      <w:tr w:rsidR="00613BBB" w:rsidRPr="00236320" w14:paraId="15565247" w14:textId="77777777" w:rsidTr="00233A67">
        <w:trPr>
          <w:trHeight w:val="178"/>
          <w:tblHeader/>
          <w:jc w:val="center"/>
        </w:trPr>
        <w:tc>
          <w:tcPr>
            <w:tcW w:w="1989" w:type="dxa"/>
            <w:tcBorders>
              <w:top w:val="single" w:sz="8" w:space="0" w:color="auto"/>
              <w:left w:val="single" w:sz="8" w:space="0" w:color="auto"/>
              <w:bottom w:val="single" w:sz="8" w:space="0" w:color="auto"/>
              <w:right w:val="single" w:sz="8" w:space="0" w:color="auto"/>
            </w:tcBorders>
            <w:shd w:val="clear" w:color="auto" w:fill="FFCC99"/>
            <w:vAlign w:val="center"/>
          </w:tcPr>
          <w:p w14:paraId="15565244" w14:textId="77777777" w:rsidR="00613BBB" w:rsidRPr="00AC2F34" w:rsidRDefault="00613BBB" w:rsidP="00233A67">
            <w:pPr>
              <w:pStyle w:val="AppendixBodyText"/>
              <w:jc w:val="center"/>
              <w:rPr>
                <w:rFonts w:ascii="Tahoma" w:hAnsi="Tahoma" w:cs="Tahoma"/>
                <w:b/>
                <w:bCs/>
              </w:rPr>
            </w:pPr>
            <w:r w:rsidRPr="00AC2F34">
              <w:rPr>
                <w:rFonts w:ascii="Tahoma" w:hAnsi="Tahoma" w:cs="Tahoma"/>
                <w:b/>
                <w:bCs/>
              </w:rPr>
              <w:t>Valuta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14:paraId="15565245" w14:textId="77777777" w:rsidR="00613BBB" w:rsidRPr="00AC2F34" w:rsidRDefault="00613BBB" w:rsidP="00233A67">
            <w:pPr>
              <w:pStyle w:val="AppendixBodyText"/>
              <w:jc w:val="center"/>
              <w:rPr>
                <w:rFonts w:ascii="Tahoma" w:hAnsi="Tahoma" w:cs="Tahoma"/>
                <w:b/>
                <w:bCs/>
              </w:rPr>
            </w:pPr>
            <w:r w:rsidRPr="00AC2F34">
              <w:rPr>
                <w:rFonts w:ascii="Tahoma" w:hAnsi="Tahoma" w:cs="Tahoma"/>
                <w:b/>
                <w:bCs/>
              </w:rPr>
              <w:t>Valutacode</w:t>
            </w:r>
          </w:p>
        </w:tc>
        <w:tc>
          <w:tcPr>
            <w:tcW w:w="2682" w:type="dxa"/>
            <w:tcBorders>
              <w:top w:val="single" w:sz="8" w:space="0" w:color="auto"/>
              <w:left w:val="single" w:sz="8" w:space="0" w:color="auto"/>
              <w:bottom w:val="single" w:sz="8" w:space="0" w:color="auto"/>
              <w:right w:val="single" w:sz="8" w:space="0" w:color="auto"/>
            </w:tcBorders>
            <w:shd w:val="clear" w:color="auto" w:fill="FFCC99"/>
            <w:vAlign w:val="center"/>
          </w:tcPr>
          <w:p w14:paraId="15565246" w14:textId="77777777" w:rsidR="00613BBB" w:rsidRPr="009D4A86" w:rsidRDefault="00613BBB" w:rsidP="00233A67">
            <w:pPr>
              <w:pStyle w:val="AppendixBodyText"/>
              <w:jc w:val="center"/>
              <w:rPr>
                <w:rFonts w:ascii="Tahoma" w:hAnsi="Tahoma" w:cs="Tahoma"/>
                <w:b/>
                <w:bCs/>
                <w:lang w:val="nb-NO"/>
              </w:rPr>
            </w:pPr>
            <w:r w:rsidRPr="009D4A86">
              <w:rPr>
                <w:rFonts w:ascii="Tahoma" w:hAnsi="Tahoma" w:cs="Tahoma"/>
                <w:b/>
                <w:bCs/>
                <w:lang w:val="nb-NO"/>
              </w:rPr>
              <w:t>Minimaal jaarlijks gemiddelde aan SA-bestedingen voor Onbeperkte 24x7 PRS</w:t>
            </w:r>
          </w:p>
        </w:tc>
      </w:tr>
      <w:tr w:rsidR="00613BBB" w:rsidRPr="00AC2F34" w14:paraId="1556524B" w14:textId="77777777" w:rsidTr="00233A67">
        <w:trPr>
          <w:trHeight w:val="236"/>
          <w:jc w:val="center"/>
        </w:trPr>
        <w:tc>
          <w:tcPr>
            <w:tcW w:w="1989" w:type="dxa"/>
            <w:vAlign w:val="bottom"/>
          </w:tcPr>
          <w:p w14:paraId="15565248" w14:textId="77777777" w:rsidR="00613BBB" w:rsidRPr="00AC2F34" w:rsidRDefault="00613BBB" w:rsidP="00233A67">
            <w:pPr>
              <w:pStyle w:val="AppendixBodyText"/>
              <w:rPr>
                <w:rFonts w:ascii="Tahoma" w:hAnsi="Tahoma" w:cs="Tahoma"/>
                <w:sz w:val="18"/>
                <w:szCs w:val="18"/>
              </w:rPr>
            </w:pPr>
            <w:r w:rsidRPr="00AC2F34">
              <w:rPr>
                <w:rFonts w:ascii="Tahoma" w:hAnsi="Tahoma" w:cs="Tahoma"/>
                <w:sz w:val="18"/>
                <w:szCs w:val="18"/>
              </w:rPr>
              <w:t>Amerikaanse dollars</w:t>
            </w:r>
          </w:p>
        </w:tc>
        <w:tc>
          <w:tcPr>
            <w:tcW w:w="1350" w:type="dxa"/>
            <w:vAlign w:val="bottom"/>
          </w:tcPr>
          <w:p w14:paraId="15565249" w14:textId="77777777" w:rsidR="00613BBB" w:rsidRPr="00AC2F34" w:rsidRDefault="00613BBB" w:rsidP="00233A67">
            <w:pPr>
              <w:pStyle w:val="AppendixBodyText"/>
              <w:jc w:val="center"/>
              <w:rPr>
                <w:rFonts w:ascii="Tahoma" w:hAnsi="Tahoma" w:cs="Tahoma"/>
                <w:sz w:val="18"/>
                <w:szCs w:val="18"/>
              </w:rPr>
            </w:pPr>
            <w:r w:rsidRPr="00AC2F34">
              <w:rPr>
                <w:rFonts w:ascii="Tahoma" w:hAnsi="Tahoma" w:cs="Tahoma"/>
                <w:sz w:val="18"/>
                <w:szCs w:val="18"/>
              </w:rPr>
              <w:t>USD</w:t>
            </w:r>
          </w:p>
        </w:tc>
        <w:tc>
          <w:tcPr>
            <w:tcW w:w="2682" w:type="dxa"/>
            <w:vAlign w:val="bottom"/>
          </w:tcPr>
          <w:p w14:paraId="1556524A" w14:textId="77777777" w:rsidR="00613BBB" w:rsidRPr="00AC2F34" w:rsidRDefault="00613BBB" w:rsidP="00233A67">
            <w:pPr>
              <w:pStyle w:val="AppendixBodyText"/>
              <w:jc w:val="right"/>
              <w:rPr>
                <w:rFonts w:ascii="Tahoma" w:hAnsi="Tahoma" w:cs="Tahoma"/>
                <w:sz w:val="18"/>
                <w:szCs w:val="18"/>
              </w:rPr>
            </w:pPr>
            <w:r w:rsidRPr="00AC2F34">
              <w:rPr>
                <w:rFonts w:ascii="Tahoma" w:hAnsi="Tahoma" w:cs="Tahoma"/>
                <w:color w:val="000000"/>
                <w:sz w:val="18"/>
                <w:szCs w:val="18"/>
              </w:rPr>
              <w:t xml:space="preserve">250000 </w:t>
            </w:r>
          </w:p>
        </w:tc>
      </w:tr>
      <w:tr w:rsidR="00613BBB" w:rsidRPr="00AC2F34" w14:paraId="1556524F" w14:textId="77777777" w:rsidTr="00233A67">
        <w:trPr>
          <w:trHeight w:val="236"/>
          <w:jc w:val="center"/>
        </w:trPr>
        <w:tc>
          <w:tcPr>
            <w:tcW w:w="1989" w:type="dxa"/>
            <w:vAlign w:val="bottom"/>
          </w:tcPr>
          <w:p w14:paraId="1556524C" w14:textId="77777777" w:rsidR="00613BBB" w:rsidRPr="00AC2F34" w:rsidRDefault="00613BBB" w:rsidP="00233A67">
            <w:pPr>
              <w:pStyle w:val="AppendixBodyText"/>
              <w:rPr>
                <w:rFonts w:ascii="Tahoma" w:hAnsi="Tahoma" w:cs="Tahoma"/>
                <w:sz w:val="18"/>
                <w:szCs w:val="18"/>
              </w:rPr>
            </w:pPr>
            <w:r w:rsidRPr="00AC2F34">
              <w:rPr>
                <w:rFonts w:ascii="Tahoma" w:hAnsi="Tahoma" w:cs="Tahoma"/>
                <w:sz w:val="18"/>
                <w:szCs w:val="18"/>
              </w:rPr>
              <w:t>Australische dollars</w:t>
            </w:r>
          </w:p>
        </w:tc>
        <w:tc>
          <w:tcPr>
            <w:tcW w:w="1350" w:type="dxa"/>
            <w:vAlign w:val="bottom"/>
          </w:tcPr>
          <w:p w14:paraId="1556524D" w14:textId="77777777" w:rsidR="00613BBB" w:rsidRPr="00AC2F34" w:rsidRDefault="00613BBB" w:rsidP="00233A67">
            <w:pPr>
              <w:pStyle w:val="AppendixBodyText"/>
              <w:jc w:val="center"/>
              <w:rPr>
                <w:rFonts w:ascii="Tahoma" w:hAnsi="Tahoma" w:cs="Tahoma"/>
                <w:sz w:val="18"/>
                <w:szCs w:val="18"/>
              </w:rPr>
            </w:pPr>
            <w:r w:rsidRPr="00AC2F34">
              <w:rPr>
                <w:rFonts w:ascii="Tahoma" w:hAnsi="Tahoma" w:cs="Tahoma"/>
                <w:sz w:val="18"/>
                <w:szCs w:val="18"/>
              </w:rPr>
              <w:t>AUD</w:t>
            </w:r>
          </w:p>
        </w:tc>
        <w:tc>
          <w:tcPr>
            <w:tcW w:w="2682" w:type="dxa"/>
            <w:vAlign w:val="bottom"/>
          </w:tcPr>
          <w:p w14:paraId="1556524E" w14:textId="77777777" w:rsidR="00613BBB" w:rsidRPr="00AC2F34" w:rsidRDefault="00613BBB" w:rsidP="00233A67">
            <w:pPr>
              <w:pStyle w:val="AppendixBodyText"/>
              <w:jc w:val="right"/>
              <w:rPr>
                <w:rFonts w:ascii="Tahoma" w:hAnsi="Tahoma" w:cs="Tahoma"/>
                <w:sz w:val="18"/>
                <w:szCs w:val="18"/>
              </w:rPr>
            </w:pPr>
            <w:r w:rsidRPr="00AC2F34">
              <w:rPr>
                <w:rFonts w:ascii="Tahoma" w:hAnsi="Tahoma" w:cs="Tahoma"/>
                <w:color w:val="000000"/>
                <w:sz w:val="18"/>
                <w:szCs w:val="18"/>
              </w:rPr>
              <w:t xml:space="preserve">375000 </w:t>
            </w:r>
          </w:p>
        </w:tc>
      </w:tr>
      <w:tr w:rsidR="00613BBB" w:rsidRPr="00AC2F34" w14:paraId="15565253" w14:textId="77777777" w:rsidTr="00233A67">
        <w:trPr>
          <w:trHeight w:val="236"/>
          <w:jc w:val="center"/>
        </w:trPr>
        <w:tc>
          <w:tcPr>
            <w:tcW w:w="1989" w:type="dxa"/>
            <w:vAlign w:val="bottom"/>
          </w:tcPr>
          <w:p w14:paraId="15565250" w14:textId="77777777" w:rsidR="00613BBB" w:rsidRPr="00AC2F34" w:rsidRDefault="00613BBB" w:rsidP="00233A67">
            <w:pPr>
              <w:pStyle w:val="AppendixBodyText"/>
              <w:rPr>
                <w:rFonts w:ascii="Tahoma" w:hAnsi="Tahoma" w:cs="Tahoma"/>
                <w:sz w:val="18"/>
                <w:szCs w:val="18"/>
              </w:rPr>
            </w:pPr>
            <w:r w:rsidRPr="00AC2F34">
              <w:rPr>
                <w:rFonts w:ascii="Tahoma" w:hAnsi="Tahoma" w:cs="Tahoma"/>
                <w:sz w:val="18"/>
                <w:szCs w:val="18"/>
              </w:rPr>
              <w:t>Canadese dollars</w:t>
            </w:r>
          </w:p>
        </w:tc>
        <w:tc>
          <w:tcPr>
            <w:tcW w:w="1350" w:type="dxa"/>
            <w:vAlign w:val="bottom"/>
          </w:tcPr>
          <w:p w14:paraId="15565251" w14:textId="77777777" w:rsidR="00613BBB" w:rsidRPr="00AC2F34" w:rsidRDefault="00613BBB" w:rsidP="00233A67">
            <w:pPr>
              <w:pStyle w:val="AppendixBodyText"/>
              <w:jc w:val="center"/>
              <w:rPr>
                <w:rFonts w:ascii="Tahoma" w:hAnsi="Tahoma" w:cs="Tahoma"/>
                <w:sz w:val="18"/>
                <w:szCs w:val="18"/>
              </w:rPr>
            </w:pPr>
            <w:r w:rsidRPr="00AC2F34">
              <w:rPr>
                <w:rFonts w:ascii="Tahoma" w:hAnsi="Tahoma" w:cs="Tahoma"/>
                <w:sz w:val="18"/>
                <w:szCs w:val="18"/>
              </w:rPr>
              <w:t>CAD</w:t>
            </w:r>
          </w:p>
        </w:tc>
        <w:tc>
          <w:tcPr>
            <w:tcW w:w="2682" w:type="dxa"/>
            <w:vAlign w:val="bottom"/>
          </w:tcPr>
          <w:p w14:paraId="15565252" w14:textId="77777777" w:rsidR="00613BBB" w:rsidRPr="00AC2F34" w:rsidRDefault="00613BBB" w:rsidP="00233A67">
            <w:pPr>
              <w:pStyle w:val="AppendixBodyText"/>
              <w:jc w:val="right"/>
              <w:rPr>
                <w:rFonts w:ascii="Tahoma" w:hAnsi="Tahoma" w:cs="Tahoma"/>
                <w:sz w:val="18"/>
                <w:szCs w:val="18"/>
              </w:rPr>
            </w:pPr>
            <w:r w:rsidRPr="00AC2F34">
              <w:rPr>
                <w:rFonts w:ascii="Tahoma" w:hAnsi="Tahoma" w:cs="Tahoma"/>
                <w:color w:val="000000"/>
                <w:sz w:val="18"/>
                <w:szCs w:val="18"/>
              </w:rPr>
              <w:t xml:space="preserve">337500 </w:t>
            </w:r>
          </w:p>
        </w:tc>
      </w:tr>
      <w:tr w:rsidR="00613BBB" w:rsidRPr="00AC2F34" w14:paraId="15565257" w14:textId="77777777" w:rsidTr="00233A67">
        <w:trPr>
          <w:trHeight w:val="236"/>
          <w:jc w:val="center"/>
        </w:trPr>
        <w:tc>
          <w:tcPr>
            <w:tcW w:w="1989" w:type="dxa"/>
            <w:vAlign w:val="bottom"/>
          </w:tcPr>
          <w:p w14:paraId="15565254" w14:textId="77777777" w:rsidR="00613BBB" w:rsidRPr="00AC2F34" w:rsidRDefault="00613BBB" w:rsidP="00233A67">
            <w:pPr>
              <w:pStyle w:val="AppendixBodyText"/>
              <w:rPr>
                <w:rFonts w:ascii="Tahoma" w:hAnsi="Tahoma" w:cs="Tahoma"/>
                <w:sz w:val="18"/>
                <w:szCs w:val="18"/>
              </w:rPr>
            </w:pPr>
            <w:r w:rsidRPr="00AC2F34">
              <w:rPr>
                <w:rFonts w:ascii="Tahoma" w:hAnsi="Tahoma" w:cs="Tahoma"/>
                <w:sz w:val="18"/>
                <w:szCs w:val="18"/>
              </w:rPr>
              <w:t>Zwitserse franken</w:t>
            </w:r>
          </w:p>
        </w:tc>
        <w:tc>
          <w:tcPr>
            <w:tcW w:w="1350" w:type="dxa"/>
            <w:vAlign w:val="bottom"/>
          </w:tcPr>
          <w:p w14:paraId="15565255" w14:textId="77777777" w:rsidR="00613BBB" w:rsidRPr="00AC2F34" w:rsidRDefault="00613BBB" w:rsidP="00233A67">
            <w:pPr>
              <w:pStyle w:val="AppendixBodyText"/>
              <w:jc w:val="center"/>
              <w:rPr>
                <w:rFonts w:ascii="Tahoma" w:hAnsi="Tahoma" w:cs="Tahoma"/>
                <w:sz w:val="18"/>
                <w:szCs w:val="18"/>
              </w:rPr>
            </w:pPr>
            <w:r w:rsidRPr="00AC2F34">
              <w:rPr>
                <w:rFonts w:ascii="Tahoma" w:hAnsi="Tahoma" w:cs="Tahoma"/>
                <w:sz w:val="18"/>
                <w:szCs w:val="18"/>
              </w:rPr>
              <w:t>CHF</w:t>
            </w:r>
          </w:p>
        </w:tc>
        <w:tc>
          <w:tcPr>
            <w:tcW w:w="2682" w:type="dxa"/>
            <w:vAlign w:val="bottom"/>
          </w:tcPr>
          <w:p w14:paraId="15565256" w14:textId="77777777" w:rsidR="00613BBB" w:rsidRPr="00AC2F34" w:rsidRDefault="00613BBB" w:rsidP="00233A67">
            <w:pPr>
              <w:pStyle w:val="AppendixBodyText"/>
              <w:jc w:val="right"/>
              <w:rPr>
                <w:rFonts w:ascii="Tahoma" w:hAnsi="Tahoma" w:cs="Tahoma"/>
                <w:sz w:val="18"/>
                <w:szCs w:val="18"/>
              </w:rPr>
            </w:pPr>
            <w:r w:rsidRPr="00AC2F34">
              <w:rPr>
                <w:rFonts w:ascii="Tahoma" w:hAnsi="Tahoma" w:cs="Tahoma"/>
                <w:color w:val="000000"/>
                <w:sz w:val="18"/>
                <w:szCs w:val="18"/>
              </w:rPr>
              <w:t xml:space="preserve">412500 </w:t>
            </w:r>
          </w:p>
        </w:tc>
      </w:tr>
      <w:tr w:rsidR="00613BBB" w:rsidRPr="00AC2F34" w14:paraId="1556525B" w14:textId="77777777" w:rsidTr="00233A67">
        <w:trPr>
          <w:trHeight w:val="236"/>
          <w:jc w:val="center"/>
        </w:trPr>
        <w:tc>
          <w:tcPr>
            <w:tcW w:w="1989" w:type="dxa"/>
            <w:vAlign w:val="bottom"/>
          </w:tcPr>
          <w:p w14:paraId="15565258" w14:textId="77777777" w:rsidR="00613BBB" w:rsidRPr="00AC2F34" w:rsidRDefault="00613BBB" w:rsidP="00233A67">
            <w:pPr>
              <w:pStyle w:val="AppendixBodyText"/>
              <w:rPr>
                <w:rFonts w:ascii="Tahoma" w:hAnsi="Tahoma" w:cs="Tahoma"/>
                <w:sz w:val="18"/>
                <w:szCs w:val="18"/>
              </w:rPr>
            </w:pPr>
            <w:r w:rsidRPr="00AC2F34">
              <w:rPr>
                <w:rFonts w:ascii="Tahoma" w:hAnsi="Tahoma" w:cs="Tahoma"/>
                <w:sz w:val="18"/>
                <w:szCs w:val="18"/>
              </w:rPr>
              <w:t>Chinese yuan renmibi</w:t>
            </w:r>
          </w:p>
        </w:tc>
        <w:tc>
          <w:tcPr>
            <w:tcW w:w="1350" w:type="dxa"/>
            <w:vAlign w:val="bottom"/>
          </w:tcPr>
          <w:p w14:paraId="15565259" w14:textId="77777777" w:rsidR="00613BBB" w:rsidRPr="00AC2F34" w:rsidRDefault="00613BBB" w:rsidP="00233A67">
            <w:pPr>
              <w:pStyle w:val="AppendixBodyText"/>
              <w:jc w:val="center"/>
              <w:rPr>
                <w:rFonts w:ascii="Tahoma" w:hAnsi="Tahoma" w:cs="Tahoma"/>
                <w:sz w:val="18"/>
                <w:szCs w:val="18"/>
              </w:rPr>
            </w:pPr>
            <w:r w:rsidRPr="00AC2F34">
              <w:rPr>
                <w:rFonts w:ascii="Tahoma" w:hAnsi="Tahoma" w:cs="Tahoma"/>
                <w:sz w:val="18"/>
                <w:szCs w:val="18"/>
              </w:rPr>
              <w:t>CNY</w:t>
            </w:r>
          </w:p>
        </w:tc>
        <w:tc>
          <w:tcPr>
            <w:tcW w:w="2682" w:type="dxa"/>
            <w:vAlign w:val="bottom"/>
          </w:tcPr>
          <w:p w14:paraId="1556525A" w14:textId="77777777" w:rsidR="00613BBB" w:rsidRPr="00AC2F34" w:rsidRDefault="00613BBB" w:rsidP="00233A67">
            <w:pPr>
              <w:pStyle w:val="AppendixBodyText"/>
              <w:jc w:val="right"/>
              <w:rPr>
                <w:rFonts w:ascii="Tahoma" w:hAnsi="Tahoma" w:cs="Tahoma"/>
                <w:sz w:val="18"/>
                <w:szCs w:val="18"/>
              </w:rPr>
            </w:pPr>
            <w:r w:rsidRPr="00AC2F34">
              <w:rPr>
                <w:rFonts w:ascii="Tahoma" w:hAnsi="Tahoma" w:cs="Tahoma"/>
                <w:color w:val="000000"/>
                <w:sz w:val="18"/>
                <w:szCs w:val="18"/>
              </w:rPr>
              <w:t xml:space="preserve">2062500 </w:t>
            </w:r>
          </w:p>
        </w:tc>
      </w:tr>
      <w:tr w:rsidR="00613BBB" w:rsidRPr="00AC2F34" w14:paraId="1556525F" w14:textId="77777777" w:rsidTr="00233A67">
        <w:trPr>
          <w:trHeight w:val="236"/>
          <w:jc w:val="center"/>
        </w:trPr>
        <w:tc>
          <w:tcPr>
            <w:tcW w:w="1989" w:type="dxa"/>
            <w:vAlign w:val="bottom"/>
          </w:tcPr>
          <w:p w14:paraId="1556525C" w14:textId="77777777" w:rsidR="00613BBB" w:rsidRPr="00AC2F34" w:rsidRDefault="00613BBB" w:rsidP="00233A67">
            <w:pPr>
              <w:pStyle w:val="AppendixBodyText"/>
              <w:rPr>
                <w:rFonts w:ascii="Tahoma" w:hAnsi="Tahoma" w:cs="Tahoma"/>
                <w:sz w:val="18"/>
                <w:szCs w:val="18"/>
              </w:rPr>
            </w:pPr>
            <w:r w:rsidRPr="00AC2F34">
              <w:rPr>
                <w:rFonts w:ascii="Tahoma" w:hAnsi="Tahoma" w:cs="Tahoma"/>
                <w:sz w:val="18"/>
                <w:szCs w:val="18"/>
              </w:rPr>
              <w:t>Deense kroon</w:t>
            </w:r>
          </w:p>
        </w:tc>
        <w:tc>
          <w:tcPr>
            <w:tcW w:w="1350" w:type="dxa"/>
            <w:vAlign w:val="bottom"/>
          </w:tcPr>
          <w:p w14:paraId="1556525D" w14:textId="77777777" w:rsidR="00613BBB" w:rsidRPr="00AC2F34" w:rsidRDefault="00613BBB" w:rsidP="00233A67">
            <w:pPr>
              <w:pStyle w:val="AppendixBodyText"/>
              <w:jc w:val="center"/>
              <w:rPr>
                <w:rFonts w:ascii="Tahoma" w:hAnsi="Tahoma" w:cs="Tahoma"/>
                <w:sz w:val="18"/>
                <w:szCs w:val="18"/>
              </w:rPr>
            </w:pPr>
            <w:r w:rsidRPr="00AC2F34">
              <w:rPr>
                <w:rFonts w:ascii="Tahoma" w:hAnsi="Tahoma" w:cs="Tahoma"/>
                <w:sz w:val="18"/>
                <w:szCs w:val="18"/>
              </w:rPr>
              <w:t>DKK</w:t>
            </w:r>
          </w:p>
        </w:tc>
        <w:tc>
          <w:tcPr>
            <w:tcW w:w="2682" w:type="dxa"/>
            <w:vAlign w:val="bottom"/>
          </w:tcPr>
          <w:p w14:paraId="1556525E" w14:textId="77777777" w:rsidR="00613BBB" w:rsidRPr="00AC2F34" w:rsidRDefault="00613BBB" w:rsidP="00233A67">
            <w:pPr>
              <w:pStyle w:val="AppendixBodyText"/>
              <w:jc w:val="right"/>
              <w:rPr>
                <w:rFonts w:ascii="Tahoma" w:hAnsi="Tahoma" w:cs="Tahoma"/>
                <w:sz w:val="18"/>
                <w:szCs w:val="18"/>
              </w:rPr>
            </w:pPr>
            <w:r w:rsidRPr="00AC2F34">
              <w:rPr>
                <w:rFonts w:ascii="Tahoma" w:hAnsi="Tahoma" w:cs="Tahoma"/>
                <w:color w:val="000000"/>
                <w:sz w:val="18"/>
                <w:szCs w:val="18"/>
              </w:rPr>
              <w:t xml:space="preserve">2000000 </w:t>
            </w:r>
          </w:p>
        </w:tc>
      </w:tr>
      <w:tr w:rsidR="00613BBB" w:rsidRPr="00AC2F34" w14:paraId="15565263" w14:textId="77777777" w:rsidTr="00233A67">
        <w:trPr>
          <w:trHeight w:val="236"/>
          <w:jc w:val="center"/>
        </w:trPr>
        <w:tc>
          <w:tcPr>
            <w:tcW w:w="1989" w:type="dxa"/>
            <w:vAlign w:val="bottom"/>
          </w:tcPr>
          <w:p w14:paraId="15565260" w14:textId="77777777" w:rsidR="00613BBB" w:rsidRPr="00AC2F34" w:rsidRDefault="00613BBB" w:rsidP="00233A67">
            <w:pPr>
              <w:pStyle w:val="AppendixBodyText"/>
              <w:rPr>
                <w:rFonts w:ascii="Tahoma" w:hAnsi="Tahoma" w:cs="Tahoma"/>
                <w:sz w:val="18"/>
                <w:szCs w:val="18"/>
              </w:rPr>
            </w:pPr>
            <w:r w:rsidRPr="00AC2F34">
              <w:rPr>
                <w:rFonts w:ascii="Tahoma" w:hAnsi="Tahoma" w:cs="Tahoma"/>
                <w:sz w:val="18"/>
                <w:szCs w:val="18"/>
              </w:rPr>
              <w:t>EURO</w:t>
            </w:r>
          </w:p>
        </w:tc>
        <w:tc>
          <w:tcPr>
            <w:tcW w:w="1350" w:type="dxa"/>
            <w:vAlign w:val="bottom"/>
          </w:tcPr>
          <w:p w14:paraId="15565261" w14:textId="77777777" w:rsidR="00613BBB" w:rsidRPr="00AC2F34" w:rsidRDefault="00613BBB" w:rsidP="00233A67">
            <w:pPr>
              <w:pStyle w:val="AppendixBodyText"/>
              <w:jc w:val="center"/>
              <w:rPr>
                <w:rFonts w:ascii="Tahoma" w:hAnsi="Tahoma" w:cs="Tahoma"/>
                <w:sz w:val="18"/>
                <w:szCs w:val="18"/>
              </w:rPr>
            </w:pPr>
            <w:r w:rsidRPr="00AC2F34">
              <w:rPr>
                <w:rFonts w:ascii="Tahoma" w:hAnsi="Tahoma" w:cs="Tahoma"/>
                <w:sz w:val="18"/>
                <w:szCs w:val="18"/>
              </w:rPr>
              <w:t>EUR</w:t>
            </w:r>
          </w:p>
        </w:tc>
        <w:tc>
          <w:tcPr>
            <w:tcW w:w="2682" w:type="dxa"/>
            <w:vAlign w:val="bottom"/>
          </w:tcPr>
          <w:p w14:paraId="15565262" w14:textId="77777777" w:rsidR="00613BBB" w:rsidRPr="00AC2F34" w:rsidRDefault="00613BBB" w:rsidP="00233A67">
            <w:pPr>
              <w:pStyle w:val="AppendixBodyText"/>
              <w:jc w:val="right"/>
              <w:rPr>
                <w:rFonts w:ascii="Tahoma" w:hAnsi="Tahoma" w:cs="Tahoma"/>
                <w:sz w:val="18"/>
                <w:szCs w:val="18"/>
              </w:rPr>
            </w:pPr>
            <w:r w:rsidRPr="00AC2F34">
              <w:rPr>
                <w:rFonts w:ascii="Tahoma" w:hAnsi="Tahoma" w:cs="Tahoma"/>
                <w:color w:val="000000"/>
                <w:sz w:val="18"/>
                <w:szCs w:val="18"/>
              </w:rPr>
              <w:t xml:space="preserve">268750 </w:t>
            </w:r>
          </w:p>
        </w:tc>
      </w:tr>
      <w:tr w:rsidR="00613BBB" w:rsidRPr="00AC2F34" w14:paraId="15565267" w14:textId="77777777" w:rsidTr="00233A67">
        <w:trPr>
          <w:trHeight w:val="236"/>
          <w:jc w:val="center"/>
        </w:trPr>
        <w:tc>
          <w:tcPr>
            <w:tcW w:w="1989" w:type="dxa"/>
            <w:vAlign w:val="bottom"/>
          </w:tcPr>
          <w:p w14:paraId="15565264" w14:textId="77777777" w:rsidR="00613BBB" w:rsidRPr="00AC2F34" w:rsidRDefault="00613BBB" w:rsidP="00233A67">
            <w:pPr>
              <w:pStyle w:val="AppendixBodyText"/>
              <w:rPr>
                <w:rFonts w:ascii="Tahoma" w:hAnsi="Tahoma" w:cs="Tahoma"/>
                <w:sz w:val="18"/>
                <w:szCs w:val="18"/>
              </w:rPr>
            </w:pPr>
            <w:r w:rsidRPr="00AC2F34">
              <w:rPr>
                <w:rFonts w:ascii="Tahoma" w:hAnsi="Tahoma" w:cs="Tahoma"/>
                <w:sz w:val="18"/>
                <w:szCs w:val="18"/>
              </w:rPr>
              <w:t>Pound Sterling</w:t>
            </w:r>
          </w:p>
        </w:tc>
        <w:tc>
          <w:tcPr>
            <w:tcW w:w="1350" w:type="dxa"/>
            <w:vAlign w:val="bottom"/>
          </w:tcPr>
          <w:p w14:paraId="15565265" w14:textId="77777777" w:rsidR="00613BBB" w:rsidRPr="00AC2F34" w:rsidRDefault="00613BBB" w:rsidP="00233A67">
            <w:pPr>
              <w:pStyle w:val="AppendixBodyText"/>
              <w:jc w:val="center"/>
              <w:rPr>
                <w:rFonts w:ascii="Tahoma" w:hAnsi="Tahoma" w:cs="Tahoma"/>
                <w:sz w:val="18"/>
                <w:szCs w:val="18"/>
              </w:rPr>
            </w:pPr>
            <w:r w:rsidRPr="00AC2F34">
              <w:rPr>
                <w:rFonts w:ascii="Tahoma" w:hAnsi="Tahoma" w:cs="Tahoma"/>
                <w:sz w:val="18"/>
                <w:szCs w:val="18"/>
              </w:rPr>
              <w:t>GBP</w:t>
            </w:r>
          </w:p>
        </w:tc>
        <w:tc>
          <w:tcPr>
            <w:tcW w:w="2682" w:type="dxa"/>
            <w:vAlign w:val="bottom"/>
          </w:tcPr>
          <w:p w14:paraId="15565266" w14:textId="77777777" w:rsidR="00613BBB" w:rsidRPr="00AC2F34" w:rsidRDefault="00613BBB" w:rsidP="00233A67">
            <w:pPr>
              <w:pStyle w:val="AppendixBodyText"/>
              <w:jc w:val="right"/>
              <w:rPr>
                <w:rFonts w:ascii="Tahoma" w:hAnsi="Tahoma" w:cs="Tahoma"/>
                <w:sz w:val="18"/>
                <w:szCs w:val="18"/>
              </w:rPr>
            </w:pPr>
            <w:r w:rsidRPr="00AC2F34">
              <w:rPr>
                <w:rFonts w:ascii="Tahoma" w:hAnsi="Tahoma" w:cs="Tahoma"/>
                <w:color w:val="000000"/>
                <w:sz w:val="18"/>
                <w:szCs w:val="18"/>
              </w:rPr>
              <w:t xml:space="preserve">168750 </w:t>
            </w:r>
          </w:p>
        </w:tc>
      </w:tr>
      <w:tr w:rsidR="00613BBB" w:rsidRPr="00AC2F34" w14:paraId="1556526B" w14:textId="77777777" w:rsidTr="00233A67">
        <w:trPr>
          <w:trHeight w:val="236"/>
          <w:jc w:val="center"/>
        </w:trPr>
        <w:tc>
          <w:tcPr>
            <w:tcW w:w="1989" w:type="dxa"/>
            <w:vAlign w:val="bottom"/>
          </w:tcPr>
          <w:p w14:paraId="15565268" w14:textId="77777777" w:rsidR="00613BBB" w:rsidRPr="00AC2F34" w:rsidRDefault="00613BBB" w:rsidP="00233A67">
            <w:pPr>
              <w:pStyle w:val="AppendixBodyText"/>
              <w:rPr>
                <w:rFonts w:ascii="Tahoma" w:hAnsi="Tahoma" w:cs="Tahoma"/>
                <w:sz w:val="18"/>
                <w:szCs w:val="18"/>
              </w:rPr>
            </w:pPr>
            <w:r w:rsidRPr="00AC2F34">
              <w:rPr>
                <w:rFonts w:ascii="Tahoma" w:hAnsi="Tahoma" w:cs="Tahoma"/>
                <w:sz w:val="18"/>
                <w:szCs w:val="18"/>
              </w:rPr>
              <w:t>Japanse yen</w:t>
            </w:r>
          </w:p>
        </w:tc>
        <w:tc>
          <w:tcPr>
            <w:tcW w:w="1350" w:type="dxa"/>
            <w:vAlign w:val="bottom"/>
          </w:tcPr>
          <w:p w14:paraId="15565269" w14:textId="77777777" w:rsidR="00613BBB" w:rsidRPr="00AC2F34" w:rsidRDefault="00613BBB" w:rsidP="00233A67">
            <w:pPr>
              <w:pStyle w:val="AppendixBodyText"/>
              <w:jc w:val="center"/>
              <w:rPr>
                <w:rFonts w:ascii="Tahoma" w:hAnsi="Tahoma" w:cs="Tahoma"/>
                <w:sz w:val="18"/>
                <w:szCs w:val="18"/>
              </w:rPr>
            </w:pPr>
            <w:r w:rsidRPr="00AC2F34">
              <w:rPr>
                <w:rFonts w:ascii="Tahoma" w:hAnsi="Tahoma" w:cs="Tahoma"/>
                <w:sz w:val="18"/>
                <w:szCs w:val="18"/>
              </w:rPr>
              <w:t>JPY</w:t>
            </w:r>
          </w:p>
        </w:tc>
        <w:tc>
          <w:tcPr>
            <w:tcW w:w="2682" w:type="dxa"/>
            <w:vAlign w:val="bottom"/>
          </w:tcPr>
          <w:p w14:paraId="1556526A" w14:textId="77777777" w:rsidR="00613BBB" w:rsidRPr="00AC2F34" w:rsidRDefault="00613BBB" w:rsidP="00233A67">
            <w:pPr>
              <w:pStyle w:val="AppendixBodyText"/>
              <w:jc w:val="right"/>
              <w:rPr>
                <w:rFonts w:ascii="Tahoma" w:hAnsi="Tahoma" w:cs="Tahoma"/>
                <w:sz w:val="18"/>
                <w:szCs w:val="18"/>
              </w:rPr>
            </w:pPr>
            <w:r w:rsidRPr="00AC2F34">
              <w:rPr>
                <w:rFonts w:ascii="Tahoma" w:hAnsi="Tahoma" w:cs="Tahoma"/>
                <w:color w:val="000000"/>
                <w:sz w:val="18"/>
                <w:szCs w:val="18"/>
              </w:rPr>
              <w:t xml:space="preserve">30000000 </w:t>
            </w:r>
          </w:p>
        </w:tc>
      </w:tr>
      <w:tr w:rsidR="00613BBB" w:rsidRPr="00AC2F34" w14:paraId="1556526F" w14:textId="77777777" w:rsidTr="00233A67">
        <w:trPr>
          <w:trHeight w:val="236"/>
          <w:jc w:val="center"/>
        </w:trPr>
        <w:tc>
          <w:tcPr>
            <w:tcW w:w="1989" w:type="dxa"/>
            <w:vAlign w:val="bottom"/>
          </w:tcPr>
          <w:p w14:paraId="1556526C" w14:textId="77777777" w:rsidR="00613BBB" w:rsidRPr="00AC2F34" w:rsidRDefault="00613BBB" w:rsidP="00233A67">
            <w:pPr>
              <w:pStyle w:val="AppendixBodyText"/>
              <w:rPr>
                <w:rFonts w:ascii="Tahoma" w:hAnsi="Tahoma" w:cs="Tahoma"/>
                <w:sz w:val="18"/>
                <w:szCs w:val="18"/>
              </w:rPr>
            </w:pPr>
            <w:r w:rsidRPr="00AC2F34">
              <w:rPr>
                <w:rFonts w:ascii="Tahoma" w:hAnsi="Tahoma" w:cs="Tahoma"/>
                <w:sz w:val="18"/>
                <w:szCs w:val="18"/>
              </w:rPr>
              <w:t>Koreaanse won</w:t>
            </w:r>
          </w:p>
        </w:tc>
        <w:tc>
          <w:tcPr>
            <w:tcW w:w="1350" w:type="dxa"/>
            <w:vAlign w:val="bottom"/>
          </w:tcPr>
          <w:p w14:paraId="1556526D" w14:textId="77777777" w:rsidR="00613BBB" w:rsidRPr="00AC2F34" w:rsidRDefault="00613BBB" w:rsidP="00233A67">
            <w:pPr>
              <w:pStyle w:val="AppendixBodyText"/>
              <w:jc w:val="center"/>
              <w:rPr>
                <w:rFonts w:ascii="Tahoma" w:hAnsi="Tahoma" w:cs="Tahoma"/>
                <w:sz w:val="18"/>
                <w:szCs w:val="18"/>
              </w:rPr>
            </w:pPr>
            <w:r w:rsidRPr="00AC2F34">
              <w:rPr>
                <w:rFonts w:ascii="Tahoma" w:hAnsi="Tahoma" w:cs="Tahoma"/>
                <w:sz w:val="18"/>
                <w:szCs w:val="18"/>
              </w:rPr>
              <w:t>KRW</w:t>
            </w:r>
          </w:p>
        </w:tc>
        <w:tc>
          <w:tcPr>
            <w:tcW w:w="2682" w:type="dxa"/>
            <w:vAlign w:val="bottom"/>
          </w:tcPr>
          <w:p w14:paraId="1556526E" w14:textId="77777777" w:rsidR="00613BBB" w:rsidRPr="00AC2F34" w:rsidRDefault="00613BBB" w:rsidP="00233A67">
            <w:pPr>
              <w:pStyle w:val="AppendixBodyText"/>
              <w:jc w:val="right"/>
              <w:rPr>
                <w:rFonts w:ascii="Tahoma" w:hAnsi="Tahoma" w:cs="Tahoma"/>
                <w:sz w:val="18"/>
                <w:szCs w:val="18"/>
              </w:rPr>
            </w:pPr>
            <w:r w:rsidRPr="00AC2F34">
              <w:rPr>
                <w:rFonts w:ascii="Tahoma" w:hAnsi="Tahoma" w:cs="Tahoma"/>
                <w:color w:val="000000"/>
                <w:sz w:val="18"/>
                <w:szCs w:val="18"/>
              </w:rPr>
              <w:t xml:space="preserve">300000000 </w:t>
            </w:r>
          </w:p>
        </w:tc>
      </w:tr>
      <w:tr w:rsidR="00613BBB" w:rsidRPr="00AC2F34" w14:paraId="15565273" w14:textId="77777777" w:rsidTr="00233A67">
        <w:trPr>
          <w:trHeight w:val="236"/>
          <w:jc w:val="center"/>
        </w:trPr>
        <w:tc>
          <w:tcPr>
            <w:tcW w:w="1989" w:type="dxa"/>
            <w:vAlign w:val="bottom"/>
          </w:tcPr>
          <w:p w14:paraId="15565270" w14:textId="77777777" w:rsidR="00613BBB" w:rsidRPr="00AC2F34" w:rsidRDefault="00613BBB" w:rsidP="00233A67">
            <w:pPr>
              <w:pStyle w:val="AppendixBodyText"/>
              <w:rPr>
                <w:rFonts w:ascii="Tahoma" w:hAnsi="Tahoma" w:cs="Tahoma"/>
                <w:sz w:val="18"/>
                <w:szCs w:val="18"/>
              </w:rPr>
            </w:pPr>
            <w:r w:rsidRPr="00AC2F34">
              <w:rPr>
                <w:rFonts w:ascii="Tahoma" w:hAnsi="Tahoma" w:cs="Tahoma"/>
                <w:sz w:val="18"/>
                <w:szCs w:val="18"/>
              </w:rPr>
              <w:t>Noorse kroon</w:t>
            </w:r>
          </w:p>
        </w:tc>
        <w:tc>
          <w:tcPr>
            <w:tcW w:w="1350" w:type="dxa"/>
            <w:vAlign w:val="bottom"/>
          </w:tcPr>
          <w:p w14:paraId="15565271" w14:textId="77777777" w:rsidR="00613BBB" w:rsidRPr="00AC2F34" w:rsidRDefault="00613BBB" w:rsidP="00233A67">
            <w:pPr>
              <w:pStyle w:val="AppendixBodyText"/>
              <w:jc w:val="center"/>
              <w:rPr>
                <w:rFonts w:ascii="Tahoma" w:hAnsi="Tahoma" w:cs="Tahoma"/>
                <w:sz w:val="18"/>
                <w:szCs w:val="18"/>
              </w:rPr>
            </w:pPr>
            <w:r w:rsidRPr="00AC2F34">
              <w:rPr>
                <w:rFonts w:ascii="Tahoma" w:hAnsi="Tahoma" w:cs="Tahoma"/>
                <w:sz w:val="18"/>
                <w:szCs w:val="18"/>
              </w:rPr>
              <w:t>NOK</w:t>
            </w:r>
          </w:p>
        </w:tc>
        <w:tc>
          <w:tcPr>
            <w:tcW w:w="2682" w:type="dxa"/>
            <w:vAlign w:val="bottom"/>
          </w:tcPr>
          <w:p w14:paraId="15565272" w14:textId="77777777" w:rsidR="00613BBB" w:rsidRPr="00AC2F34" w:rsidRDefault="00613BBB" w:rsidP="00233A67">
            <w:pPr>
              <w:pStyle w:val="AppendixBodyText"/>
              <w:jc w:val="right"/>
              <w:rPr>
                <w:rFonts w:ascii="Tahoma" w:hAnsi="Tahoma" w:cs="Tahoma"/>
                <w:sz w:val="18"/>
                <w:szCs w:val="18"/>
              </w:rPr>
            </w:pPr>
            <w:r w:rsidRPr="00AC2F34">
              <w:rPr>
                <w:rFonts w:ascii="Tahoma" w:hAnsi="Tahoma" w:cs="Tahoma"/>
                <w:color w:val="000000"/>
                <w:sz w:val="18"/>
                <w:szCs w:val="18"/>
              </w:rPr>
              <w:t xml:space="preserve">2062500 </w:t>
            </w:r>
          </w:p>
        </w:tc>
      </w:tr>
      <w:tr w:rsidR="00613BBB" w:rsidRPr="00AC2F34" w14:paraId="15565277" w14:textId="77777777" w:rsidTr="00233A67">
        <w:trPr>
          <w:trHeight w:val="236"/>
          <w:jc w:val="center"/>
        </w:trPr>
        <w:tc>
          <w:tcPr>
            <w:tcW w:w="1989" w:type="dxa"/>
            <w:vAlign w:val="bottom"/>
          </w:tcPr>
          <w:p w14:paraId="15565274" w14:textId="77777777" w:rsidR="00613BBB" w:rsidRPr="00AC2F34" w:rsidRDefault="00613BBB" w:rsidP="00233A67">
            <w:pPr>
              <w:pStyle w:val="AppendixBodyText"/>
              <w:rPr>
                <w:rFonts w:ascii="Tahoma" w:hAnsi="Tahoma" w:cs="Tahoma"/>
                <w:sz w:val="18"/>
                <w:szCs w:val="18"/>
              </w:rPr>
            </w:pPr>
            <w:r w:rsidRPr="00AC2F34">
              <w:rPr>
                <w:rFonts w:ascii="Tahoma" w:hAnsi="Tahoma" w:cs="Tahoma"/>
                <w:sz w:val="18"/>
                <w:szCs w:val="18"/>
              </w:rPr>
              <w:t>Nieuw-Zeelandse dollars</w:t>
            </w:r>
          </w:p>
        </w:tc>
        <w:tc>
          <w:tcPr>
            <w:tcW w:w="1350" w:type="dxa"/>
            <w:vAlign w:val="bottom"/>
          </w:tcPr>
          <w:p w14:paraId="15565275" w14:textId="77777777" w:rsidR="00613BBB" w:rsidRPr="00AC2F34" w:rsidRDefault="00613BBB" w:rsidP="00233A67">
            <w:pPr>
              <w:pStyle w:val="AppendixBodyText"/>
              <w:jc w:val="center"/>
              <w:rPr>
                <w:rFonts w:ascii="Tahoma" w:hAnsi="Tahoma" w:cs="Tahoma"/>
                <w:sz w:val="18"/>
                <w:szCs w:val="18"/>
              </w:rPr>
            </w:pPr>
            <w:r w:rsidRPr="00AC2F34">
              <w:rPr>
                <w:rFonts w:ascii="Tahoma" w:hAnsi="Tahoma" w:cs="Tahoma"/>
                <w:sz w:val="18"/>
                <w:szCs w:val="18"/>
              </w:rPr>
              <w:t>NZD</w:t>
            </w:r>
          </w:p>
        </w:tc>
        <w:tc>
          <w:tcPr>
            <w:tcW w:w="2682" w:type="dxa"/>
            <w:vAlign w:val="bottom"/>
          </w:tcPr>
          <w:p w14:paraId="15565276" w14:textId="77777777" w:rsidR="00613BBB" w:rsidRPr="00AC2F34" w:rsidRDefault="00613BBB" w:rsidP="00233A67">
            <w:pPr>
              <w:pStyle w:val="AppendixBodyText"/>
              <w:jc w:val="right"/>
              <w:rPr>
                <w:rFonts w:ascii="Tahoma" w:hAnsi="Tahoma" w:cs="Tahoma"/>
                <w:sz w:val="18"/>
                <w:szCs w:val="18"/>
              </w:rPr>
            </w:pPr>
            <w:r w:rsidRPr="00AC2F34">
              <w:rPr>
                <w:rFonts w:ascii="Tahoma" w:hAnsi="Tahoma" w:cs="Tahoma"/>
                <w:color w:val="000000"/>
                <w:sz w:val="18"/>
                <w:szCs w:val="18"/>
              </w:rPr>
              <w:t xml:space="preserve">437500 </w:t>
            </w:r>
          </w:p>
        </w:tc>
      </w:tr>
      <w:tr w:rsidR="00613BBB" w:rsidRPr="00AC2F34" w14:paraId="1556527B" w14:textId="77777777" w:rsidTr="00233A67">
        <w:trPr>
          <w:trHeight w:val="236"/>
          <w:jc w:val="center"/>
        </w:trPr>
        <w:tc>
          <w:tcPr>
            <w:tcW w:w="1989" w:type="dxa"/>
            <w:vAlign w:val="bottom"/>
          </w:tcPr>
          <w:p w14:paraId="15565278" w14:textId="77777777" w:rsidR="00613BBB" w:rsidRPr="00AC2F34" w:rsidRDefault="00613BBB" w:rsidP="00233A67">
            <w:pPr>
              <w:pStyle w:val="AppendixBodyText"/>
              <w:rPr>
                <w:rFonts w:ascii="Tahoma" w:hAnsi="Tahoma" w:cs="Tahoma"/>
                <w:sz w:val="18"/>
                <w:szCs w:val="18"/>
              </w:rPr>
            </w:pPr>
            <w:r w:rsidRPr="00AC2F34">
              <w:rPr>
                <w:rFonts w:ascii="Tahoma" w:hAnsi="Tahoma" w:cs="Tahoma"/>
                <w:sz w:val="18"/>
                <w:szCs w:val="18"/>
              </w:rPr>
              <w:t>Zweedse kroon</w:t>
            </w:r>
          </w:p>
        </w:tc>
        <w:tc>
          <w:tcPr>
            <w:tcW w:w="1350" w:type="dxa"/>
            <w:vAlign w:val="bottom"/>
          </w:tcPr>
          <w:p w14:paraId="15565279" w14:textId="77777777" w:rsidR="00613BBB" w:rsidRPr="00AC2F34" w:rsidRDefault="00613BBB" w:rsidP="00233A67">
            <w:pPr>
              <w:pStyle w:val="AppendixBodyText"/>
              <w:jc w:val="center"/>
              <w:rPr>
                <w:rFonts w:ascii="Tahoma" w:hAnsi="Tahoma" w:cs="Tahoma"/>
                <w:sz w:val="18"/>
                <w:szCs w:val="18"/>
              </w:rPr>
            </w:pPr>
            <w:r w:rsidRPr="00AC2F34">
              <w:rPr>
                <w:rFonts w:ascii="Tahoma" w:hAnsi="Tahoma" w:cs="Tahoma"/>
                <w:sz w:val="18"/>
                <w:szCs w:val="18"/>
              </w:rPr>
              <w:t>SEK</w:t>
            </w:r>
          </w:p>
        </w:tc>
        <w:tc>
          <w:tcPr>
            <w:tcW w:w="2682" w:type="dxa"/>
            <w:vAlign w:val="bottom"/>
          </w:tcPr>
          <w:p w14:paraId="1556527A" w14:textId="77777777" w:rsidR="00613BBB" w:rsidRPr="00AC2F34" w:rsidRDefault="00613BBB" w:rsidP="00233A67">
            <w:pPr>
              <w:pStyle w:val="AppendixBodyText"/>
              <w:jc w:val="right"/>
              <w:rPr>
                <w:rFonts w:ascii="Tahoma" w:hAnsi="Tahoma" w:cs="Tahoma"/>
                <w:sz w:val="18"/>
                <w:szCs w:val="18"/>
              </w:rPr>
            </w:pPr>
            <w:r w:rsidRPr="00AC2F34">
              <w:rPr>
                <w:rFonts w:ascii="Tahoma" w:hAnsi="Tahoma" w:cs="Tahoma"/>
                <w:color w:val="000000"/>
                <w:sz w:val="18"/>
                <w:szCs w:val="18"/>
              </w:rPr>
              <w:t xml:space="preserve">2500000 </w:t>
            </w:r>
          </w:p>
        </w:tc>
      </w:tr>
      <w:tr w:rsidR="00613BBB" w:rsidRPr="00AC2F34" w14:paraId="1556527F" w14:textId="77777777" w:rsidTr="00233A67">
        <w:trPr>
          <w:trHeight w:val="236"/>
          <w:jc w:val="center"/>
        </w:trPr>
        <w:tc>
          <w:tcPr>
            <w:tcW w:w="1989" w:type="dxa"/>
            <w:vAlign w:val="bottom"/>
          </w:tcPr>
          <w:p w14:paraId="1556527C" w14:textId="77777777" w:rsidR="00613BBB" w:rsidRPr="00AC2F34" w:rsidRDefault="00613BBB" w:rsidP="00233A67">
            <w:pPr>
              <w:pStyle w:val="AppendixBodyText"/>
              <w:rPr>
                <w:rFonts w:ascii="Tahoma" w:hAnsi="Tahoma" w:cs="Tahoma"/>
                <w:sz w:val="18"/>
                <w:szCs w:val="18"/>
              </w:rPr>
            </w:pPr>
            <w:r w:rsidRPr="00AC2F34">
              <w:rPr>
                <w:rFonts w:ascii="Tahoma" w:hAnsi="Tahoma" w:cs="Tahoma"/>
                <w:sz w:val="18"/>
                <w:szCs w:val="18"/>
              </w:rPr>
              <w:t>Nieuwe Taiwanese dollar</w:t>
            </w:r>
          </w:p>
        </w:tc>
        <w:tc>
          <w:tcPr>
            <w:tcW w:w="1350" w:type="dxa"/>
            <w:vAlign w:val="bottom"/>
          </w:tcPr>
          <w:p w14:paraId="1556527D" w14:textId="77777777" w:rsidR="00613BBB" w:rsidRPr="00AC2F34" w:rsidRDefault="00613BBB" w:rsidP="00233A67">
            <w:pPr>
              <w:pStyle w:val="AppendixBodyText"/>
              <w:jc w:val="center"/>
              <w:rPr>
                <w:rFonts w:ascii="Tahoma" w:hAnsi="Tahoma" w:cs="Tahoma"/>
                <w:sz w:val="18"/>
                <w:szCs w:val="18"/>
              </w:rPr>
            </w:pPr>
            <w:r w:rsidRPr="00AC2F34">
              <w:rPr>
                <w:rFonts w:ascii="Tahoma" w:hAnsi="Tahoma" w:cs="Tahoma"/>
                <w:sz w:val="18"/>
                <w:szCs w:val="18"/>
              </w:rPr>
              <w:t>TWD</w:t>
            </w:r>
          </w:p>
        </w:tc>
        <w:tc>
          <w:tcPr>
            <w:tcW w:w="2682" w:type="dxa"/>
            <w:vAlign w:val="bottom"/>
          </w:tcPr>
          <w:p w14:paraId="1556527E" w14:textId="77777777" w:rsidR="00613BBB" w:rsidRPr="00AC2F34" w:rsidRDefault="00613BBB" w:rsidP="00233A67">
            <w:pPr>
              <w:pStyle w:val="AppendixBodyText"/>
              <w:jc w:val="right"/>
              <w:rPr>
                <w:rFonts w:ascii="Tahoma" w:hAnsi="Tahoma" w:cs="Tahoma"/>
                <w:sz w:val="18"/>
                <w:szCs w:val="18"/>
              </w:rPr>
            </w:pPr>
            <w:r w:rsidRPr="00AC2F34">
              <w:rPr>
                <w:rFonts w:ascii="Tahoma" w:hAnsi="Tahoma" w:cs="Tahoma"/>
                <w:color w:val="000000"/>
                <w:sz w:val="18"/>
                <w:szCs w:val="18"/>
              </w:rPr>
              <w:t xml:space="preserve">8750000 </w:t>
            </w:r>
          </w:p>
        </w:tc>
      </w:tr>
      <w:tr w:rsidR="009F19FE" w:rsidRPr="00AC2F34" w14:paraId="15565283" w14:textId="77777777" w:rsidTr="00233A67">
        <w:trPr>
          <w:trHeight w:val="236"/>
          <w:jc w:val="center"/>
        </w:trPr>
        <w:tc>
          <w:tcPr>
            <w:tcW w:w="1989" w:type="dxa"/>
            <w:vAlign w:val="bottom"/>
          </w:tcPr>
          <w:p w14:paraId="15565280" w14:textId="77777777" w:rsidR="009F19FE" w:rsidRPr="00AC2F34" w:rsidRDefault="009F19FE" w:rsidP="00233A67">
            <w:pPr>
              <w:pStyle w:val="AppendixBodyText"/>
              <w:rPr>
                <w:rFonts w:ascii="Tahoma" w:hAnsi="Tahoma" w:cs="Tahoma"/>
                <w:sz w:val="18"/>
                <w:szCs w:val="18"/>
              </w:rPr>
            </w:pPr>
            <w:r w:rsidRPr="00AC2F34">
              <w:rPr>
                <w:rFonts w:ascii="Tahoma" w:hAnsi="Tahoma" w:cs="Tahoma"/>
                <w:sz w:val="18"/>
                <w:szCs w:val="18"/>
              </w:rPr>
              <w:t>Indiase roepie</w:t>
            </w:r>
          </w:p>
        </w:tc>
        <w:tc>
          <w:tcPr>
            <w:tcW w:w="1350" w:type="dxa"/>
            <w:vAlign w:val="bottom"/>
          </w:tcPr>
          <w:p w14:paraId="15565281" w14:textId="77777777" w:rsidR="009F19FE" w:rsidRPr="00AC2F34" w:rsidRDefault="009F19FE" w:rsidP="00233A67">
            <w:pPr>
              <w:pStyle w:val="AppendixBodyText"/>
              <w:jc w:val="center"/>
              <w:rPr>
                <w:rFonts w:ascii="Tahoma" w:hAnsi="Tahoma" w:cs="Tahoma"/>
                <w:sz w:val="18"/>
                <w:szCs w:val="18"/>
              </w:rPr>
            </w:pPr>
            <w:r w:rsidRPr="00AC2F34">
              <w:rPr>
                <w:rFonts w:ascii="Tahoma" w:hAnsi="Tahoma" w:cs="Tahoma"/>
                <w:sz w:val="18"/>
                <w:szCs w:val="18"/>
              </w:rPr>
              <w:t>INR</w:t>
            </w:r>
          </w:p>
        </w:tc>
        <w:tc>
          <w:tcPr>
            <w:tcW w:w="2682" w:type="dxa"/>
            <w:vAlign w:val="bottom"/>
          </w:tcPr>
          <w:p w14:paraId="15565282" w14:textId="77777777" w:rsidR="009F19FE" w:rsidRPr="00AC2F34" w:rsidRDefault="009F19FE" w:rsidP="00233A67">
            <w:pPr>
              <w:pStyle w:val="AppendixBodyText"/>
              <w:jc w:val="right"/>
              <w:rPr>
                <w:rFonts w:ascii="Tahoma" w:hAnsi="Tahoma" w:cs="Tahoma"/>
                <w:color w:val="000000"/>
                <w:sz w:val="18"/>
                <w:szCs w:val="18"/>
              </w:rPr>
            </w:pPr>
            <w:r w:rsidRPr="00AC2F34">
              <w:rPr>
                <w:rFonts w:ascii="Tahoma" w:hAnsi="Tahoma" w:cs="Tahoma"/>
                <w:sz w:val="18"/>
                <w:szCs w:val="18"/>
              </w:rPr>
              <w:t>12500000</w:t>
            </w:r>
          </w:p>
        </w:tc>
      </w:tr>
      <w:tr w:rsidR="009F19FE" w:rsidRPr="00AC2F34" w14:paraId="15565287" w14:textId="77777777" w:rsidTr="00233A67">
        <w:trPr>
          <w:trHeight w:val="236"/>
          <w:jc w:val="center"/>
        </w:trPr>
        <w:tc>
          <w:tcPr>
            <w:tcW w:w="1989" w:type="dxa"/>
            <w:vAlign w:val="bottom"/>
          </w:tcPr>
          <w:p w14:paraId="15565284" w14:textId="77777777" w:rsidR="009F19FE" w:rsidRPr="00AC2F34" w:rsidRDefault="009F19FE" w:rsidP="00233A67">
            <w:pPr>
              <w:pStyle w:val="AppendixBodyText"/>
              <w:rPr>
                <w:rFonts w:ascii="Tahoma" w:hAnsi="Tahoma" w:cs="Tahoma"/>
                <w:sz w:val="18"/>
                <w:szCs w:val="18"/>
              </w:rPr>
            </w:pPr>
            <w:r w:rsidRPr="00AC2F34">
              <w:rPr>
                <w:rFonts w:ascii="Tahoma" w:hAnsi="Tahoma" w:cs="Tahoma"/>
                <w:sz w:val="18"/>
                <w:szCs w:val="18"/>
              </w:rPr>
              <w:t>Russische roebel</w:t>
            </w:r>
          </w:p>
        </w:tc>
        <w:tc>
          <w:tcPr>
            <w:tcW w:w="1350" w:type="dxa"/>
            <w:vAlign w:val="bottom"/>
          </w:tcPr>
          <w:p w14:paraId="15565285" w14:textId="77777777" w:rsidR="009F19FE" w:rsidRPr="00AC2F34" w:rsidRDefault="009F19FE" w:rsidP="00233A67">
            <w:pPr>
              <w:pStyle w:val="AppendixBodyText"/>
              <w:jc w:val="center"/>
              <w:rPr>
                <w:rFonts w:ascii="Tahoma" w:hAnsi="Tahoma" w:cs="Tahoma"/>
                <w:sz w:val="18"/>
                <w:szCs w:val="18"/>
              </w:rPr>
            </w:pPr>
            <w:r w:rsidRPr="00AC2F34">
              <w:rPr>
                <w:rFonts w:ascii="Tahoma" w:hAnsi="Tahoma" w:cs="Tahoma"/>
                <w:sz w:val="18"/>
                <w:szCs w:val="18"/>
              </w:rPr>
              <w:t>RUB</w:t>
            </w:r>
          </w:p>
        </w:tc>
        <w:tc>
          <w:tcPr>
            <w:tcW w:w="2682" w:type="dxa"/>
            <w:vAlign w:val="bottom"/>
          </w:tcPr>
          <w:p w14:paraId="15565286" w14:textId="77777777" w:rsidR="009F19FE" w:rsidRPr="00AC2F34" w:rsidRDefault="009F19FE" w:rsidP="00233A67">
            <w:pPr>
              <w:pStyle w:val="AppendixBodyText"/>
              <w:jc w:val="right"/>
              <w:rPr>
                <w:rFonts w:ascii="Tahoma" w:hAnsi="Tahoma" w:cs="Tahoma"/>
                <w:color w:val="000000"/>
                <w:sz w:val="18"/>
                <w:szCs w:val="18"/>
              </w:rPr>
            </w:pPr>
            <w:r w:rsidRPr="00AC2F34">
              <w:rPr>
                <w:rFonts w:ascii="Tahoma" w:hAnsi="Tahoma" w:cs="Tahoma"/>
                <w:sz w:val="18"/>
                <w:szCs w:val="18"/>
              </w:rPr>
              <w:t>8250000</w:t>
            </w:r>
          </w:p>
        </w:tc>
      </w:tr>
    </w:tbl>
    <w:p w14:paraId="15565288" w14:textId="77777777" w:rsidR="00603D18" w:rsidRPr="00AC2F34" w:rsidRDefault="00603D18" w:rsidP="00A17E03">
      <w:pPr>
        <w:ind w:left="720"/>
        <w:jc w:val="both"/>
        <w:rPr>
          <w:rFonts w:cs="Tahoma"/>
        </w:rPr>
      </w:pPr>
    </w:p>
    <w:p w14:paraId="15565289" w14:textId="77777777" w:rsidR="00613BBB" w:rsidRPr="00AC2F34" w:rsidRDefault="00613BBB" w:rsidP="00F42FB8">
      <w:pPr>
        <w:jc w:val="both"/>
        <w:rPr>
          <w:rFonts w:cs="Tahoma"/>
        </w:rPr>
      </w:pPr>
      <w:r w:rsidRPr="00AC2F34">
        <w:rPr>
          <w:rFonts w:cs="Tahoma"/>
          <w:szCs w:val="18"/>
        </w:rPr>
        <w:t>Wanneer de toegewezen jaarlijkse gemiddelde SA-bestedingen voor gekwalificeerde Application Platform-producten die in aanmerking komen voor Onbeperkte 24x7 PRS hoger is dan $ 250000, kent Microsoft geen voorvallen toe op basis van daadwerkelijke SA-bestedingen voor deze producten. Als een klant in aanmerking komt voor Onbeperkte 24x7 PRS Midstream, worden alle voorvallen die eerder op basis van SA-bestedingen zijn toegekend en die niet zijn verbruikt, in mindering gebracht op het saldo van de klant.</w:t>
      </w:r>
      <w:r w:rsidR="00AB728B" w:rsidRPr="00AC2F34">
        <w:rPr>
          <w:rFonts w:cs="Tahoma"/>
          <w:szCs w:val="18"/>
        </w:rPr>
        <w:t xml:space="preserve"> </w:t>
      </w:r>
      <w:r w:rsidRPr="00AC2F34">
        <w:rPr>
          <w:rFonts w:cs="Tahoma"/>
          <w:szCs w:val="18"/>
        </w:rPr>
        <w:t xml:space="preserve">Onbeperkte 24x7 PRS-voorvallen kunnen niet worden omgezet naar Premier Problem Resolution Support-uren of -voorvallen. </w:t>
      </w:r>
    </w:p>
    <w:p w14:paraId="1556528A" w14:textId="77777777" w:rsidR="00613BBB" w:rsidRPr="00AC2F34" w:rsidRDefault="00613BBB" w:rsidP="00334F65">
      <w:pPr>
        <w:spacing w:line="192" w:lineRule="auto"/>
        <w:rPr>
          <w:rFonts w:cs="Tahoma"/>
          <w:szCs w:val="18"/>
        </w:rPr>
      </w:pPr>
    </w:p>
    <w:p w14:paraId="1556528B" w14:textId="77777777" w:rsidR="00613BBB" w:rsidRPr="00AC2F34" w:rsidRDefault="00613BBB" w:rsidP="00F42FB8">
      <w:pPr>
        <w:jc w:val="both"/>
        <w:rPr>
          <w:rFonts w:cs="Tahoma"/>
        </w:rPr>
      </w:pPr>
      <w:r w:rsidRPr="00AC2F34">
        <w:rPr>
          <w:rFonts w:cs="Tahoma"/>
          <w:szCs w:val="18"/>
        </w:rPr>
        <w:t xml:space="preserve">Klanten die een </w:t>
      </w:r>
      <w:r w:rsidRPr="00AC2F34">
        <w:rPr>
          <w:rFonts w:cs="Tahoma"/>
          <w:color w:val="000000"/>
          <w:szCs w:val="18"/>
        </w:rPr>
        <w:t xml:space="preserve">Application Platform Agreement (APA) met een ingangsdatum vóór 1 juli 2009 hebben met een jaarlijks gemiddelde aan SA-bestedingen voor kwalificerende Application Platform-producten hoger dan $ 250000 en die over een actieve Premier Services Agreement beschikken, komen op de eerste verjaardag van de ingangsdatum van de APA in aanmerking voor Onbeperkte 24x7 PRS. </w:t>
      </w:r>
    </w:p>
    <w:p w14:paraId="1556528C" w14:textId="77777777" w:rsidR="00613BBB" w:rsidRPr="00AC2F34" w:rsidRDefault="00613BBB" w:rsidP="00334F65">
      <w:pPr>
        <w:spacing w:line="192" w:lineRule="auto"/>
        <w:rPr>
          <w:rFonts w:cs="Tahoma"/>
          <w:szCs w:val="18"/>
        </w:rPr>
      </w:pPr>
    </w:p>
    <w:p w14:paraId="1556528D" w14:textId="77777777" w:rsidR="00A17E03" w:rsidRPr="00AC2F34" w:rsidRDefault="00A17E03" w:rsidP="00F42FB8">
      <w:pPr>
        <w:spacing w:line="276" w:lineRule="auto"/>
        <w:rPr>
          <w:rFonts w:cs="Tahoma"/>
        </w:rPr>
      </w:pPr>
      <w:r w:rsidRPr="00AC2F34">
        <w:rPr>
          <w:rFonts w:eastAsia="Calibri" w:cs="Tahoma"/>
          <w:szCs w:val="18"/>
        </w:rPr>
        <w:t>(2) Klanten die licenties aanschaffen voor PDW en over een actieve Premier Services Agreement beschikken, komen in aanmerking voor Onbeperkte 24x7 PRS-voorvallen.</w:t>
      </w:r>
    </w:p>
    <w:p w14:paraId="1556528E" w14:textId="77777777" w:rsidR="00FF1B2B" w:rsidRPr="00AC2F34" w:rsidRDefault="00FF1B2B" w:rsidP="00334F65">
      <w:pPr>
        <w:spacing w:line="192" w:lineRule="auto"/>
        <w:rPr>
          <w:rFonts w:cs="Tahoma"/>
          <w:szCs w:val="18"/>
        </w:rPr>
      </w:pPr>
    </w:p>
    <w:p w14:paraId="1556528F" w14:textId="77777777" w:rsidR="00A17E03" w:rsidRPr="00AC2F34" w:rsidRDefault="00A17E03" w:rsidP="00F42FB8">
      <w:pPr>
        <w:spacing w:line="276" w:lineRule="auto"/>
        <w:jc w:val="both"/>
        <w:rPr>
          <w:rFonts w:cs="Tahoma"/>
        </w:rPr>
      </w:pPr>
      <w:r w:rsidRPr="00AC2F34">
        <w:rPr>
          <w:rFonts w:eastAsia="Calibri" w:cs="Tahoma"/>
          <w:szCs w:val="18"/>
        </w:rPr>
        <w:t xml:space="preserve">Als klanten licenties voor PDW aanschaffen, kent Microsoft geen voorvallen toe op basis van de werkelijke SA-bestedingen voor dit product. Onbeperkte 24x7 PRS-voorvallen kunnen niet worden omgezet naar Premier Problem Resolution Support-uren of -voorvallen. </w:t>
      </w:r>
    </w:p>
    <w:p w14:paraId="15565290" w14:textId="77777777" w:rsidR="00A17E03" w:rsidRPr="009D4A86" w:rsidRDefault="00A17E03" w:rsidP="00F42FB8">
      <w:pPr>
        <w:jc w:val="both"/>
        <w:rPr>
          <w:rFonts w:cs="Tahoma"/>
          <w:color w:val="000000"/>
          <w:szCs w:val="18"/>
          <w:lang w:val="nb-NO"/>
        </w:rPr>
      </w:pPr>
      <w:r w:rsidRPr="00AC2F34">
        <w:rPr>
          <w:rFonts w:cs="Tahoma"/>
          <w:color w:val="000000"/>
          <w:szCs w:val="18"/>
        </w:rPr>
        <w:lastRenderedPageBreak/>
        <w:t>Hoewel het aantal toegekende 24x7 PRS-</w:t>
      </w:r>
      <w:r w:rsidRPr="00AC2F34">
        <w:rPr>
          <w:rFonts w:cs="Tahoma"/>
          <w:i/>
          <w:color w:val="000000"/>
          <w:szCs w:val="18"/>
        </w:rPr>
        <w:t>v</w:t>
      </w:r>
      <w:r w:rsidRPr="00AC2F34">
        <w:rPr>
          <w:rFonts w:cs="Tahoma"/>
          <w:color w:val="000000"/>
          <w:szCs w:val="18"/>
        </w:rPr>
        <w:t>oorvallen niet wordt bepaald door de SA-bestedingen,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EAP- of VL-programma('s) in het kader waarvan zij licenties voor PDW hebben aangeschaft.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w:t>
      </w:r>
      <w:r w:rsidR="00AB728B" w:rsidRPr="00AC2F34">
        <w:rPr>
          <w:rFonts w:cs="Tahoma"/>
          <w:color w:val="000000"/>
          <w:szCs w:val="18"/>
        </w:rPr>
        <w:t xml:space="preserve"> </w:t>
      </w:r>
      <w:r w:rsidRPr="009D4A86">
        <w:rPr>
          <w:rFonts w:cs="Tahoma"/>
          <w:color w:val="000000"/>
          <w:szCs w:val="18"/>
          <w:lang w:val="nb-NO"/>
        </w:rPr>
        <w:t>Zie de onderstaande tabel:</w:t>
      </w:r>
    </w:p>
    <w:p w14:paraId="15565291" w14:textId="77777777" w:rsidR="004C0000" w:rsidRPr="009D4A86" w:rsidRDefault="004C0000" w:rsidP="00F42FB8">
      <w:pPr>
        <w:jc w:val="both"/>
        <w:rPr>
          <w:rFonts w:cs="Tahoma"/>
          <w:lang w:val="nb-NO"/>
        </w:rPr>
      </w:pPr>
    </w:p>
    <w:p w14:paraId="15565292" w14:textId="77777777" w:rsidR="00A17E03" w:rsidRPr="009D4A86" w:rsidRDefault="00A17E03" w:rsidP="00F42FB8">
      <w:pPr>
        <w:jc w:val="both"/>
        <w:rPr>
          <w:rFonts w:cs="Tahoma"/>
          <w:lang w:val="nb-NO"/>
        </w:rPr>
      </w:pPr>
      <w:r w:rsidRPr="009D4A86">
        <w:rPr>
          <w:rFonts w:cs="Tahoma"/>
          <w:color w:val="000000"/>
          <w:szCs w:val="18"/>
          <w:lang w:val="nb-NO"/>
        </w:rPr>
        <w:t>De volgende tabel is van toepassing op klanten met een EAP of APA:</w:t>
      </w:r>
    </w:p>
    <w:p w14:paraId="15565293" w14:textId="77777777" w:rsidR="00613BBB" w:rsidRPr="009D4A86" w:rsidRDefault="00613BBB" w:rsidP="00613BBB">
      <w:pPr>
        <w:rPr>
          <w:rFonts w:cs="Tahoma"/>
          <w:lang w:val="nb-NO"/>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AC2F34" w14:paraId="15565296" w14:textId="77777777" w:rsidTr="00FE5F1D">
        <w:tc>
          <w:tcPr>
            <w:tcW w:w="2160" w:type="dxa"/>
            <w:shd w:val="clear" w:color="auto" w:fill="FABF8F"/>
          </w:tcPr>
          <w:p w14:paraId="15565294" w14:textId="77777777" w:rsidR="00613BBB" w:rsidRPr="00AC2F34" w:rsidRDefault="00613BBB" w:rsidP="00613BBB">
            <w:pPr>
              <w:jc w:val="center"/>
              <w:rPr>
                <w:rFonts w:cs="Tahoma"/>
                <w:color w:val="000000"/>
                <w:szCs w:val="18"/>
              </w:rPr>
            </w:pPr>
            <w:r w:rsidRPr="00AC2F34">
              <w:rPr>
                <w:rFonts w:cs="Tahoma"/>
                <w:b/>
                <w:bCs/>
                <w:color w:val="000000"/>
                <w:szCs w:val="18"/>
              </w:rPr>
              <w:t>Jaarlijkse gemiddelde SA-bestedingen</w:t>
            </w:r>
          </w:p>
        </w:tc>
        <w:tc>
          <w:tcPr>
            <w:tcW w:w="2520" w:type="dxa"/>
            <w:shd w:val="clear" w:color="auto" w:fill="FABF8F"/>
          </w:tcPr>
          <w:p w14:paraId="15565295" w14:textId="77777777" w:rsidR="00613BBB" w:rsidRPr="00AC2F34" w:rsidRDefault="00A17E03" w:rsidP="00613BBB">
            <w:pPr>
              <w:jc w:val="center"/>
              <w:rPr>
                <w:rFonts w:cs="Tahoma"/>
                <w:color w:val="000000"/>
                <w:szCs w:val="18"/>
              </w:rPr>
            </w:pPr>
            <w:r w:rsidRPr="00AC2F34">
              <w:rPr>
                <w:rFonts w:cs="Tahoma"/>
                <w:b/>
                <w:bCs/>
                <w:color w:val="000000"/>
                <w:szCs w:val="18"/>
              </w:rPr>
              <w:t>Toegestane ondersteuningscontacten</w:t>
            </w:r>
          </w:p>
        </w:tc>
      </w:tr>
      <w:tr w:rsidR="00613BBB" w:rsidRPr="00AC2F34" w14:paraId="15565299" w14:textId="77777777" w:rsidTr="00613BBB">
        <w:tc>
          <w:tcPr>
            <w:tcW w:w="2160" w:type="dxa"/>
          </w:tcPr>
          <w:p w14:paraId="15565297" w14:textId="77777777" w:rsidR="00613BBB" w:rsidRPr="00AC2F34" w:rsidRDefault="00613BBB" w:rsidP="00097921">
            <w:pPr>
              <w:jc w:val="center"/>
              <w:rPr>
                <w:rFonts w:cs="Tahoma"/>
                <w:color w:val="000000"/>
                <w:szCs w:val="18"/>
              </w:rPr>
            </w:pPr>
            <w:r w:rsidRPr="00AC2F34">
              <w:rPr>
                <w:rFonts w:cs="Tahoma"/>
                <w:color w:val="000000"/>
                <w:szCs w:val="18"/>
              </w:rPr>
              <w:t>$250000 - $374999</w:t>
            </w:r>
          </w:p>
        </w:tc>
        <w:tc>
          <w:tcPr>
            <w:tcW w:w="2520" w:type="dxa"/>
          </w:tcPr>
          <w:p w14:paraId="15565298" w14:textId="77777777" w:rsidR="00613BBB" w:rsidRPr="00AC2F34" w:rsidRDefault="00613BBB" w:rsidP="00613BBB">
            <w:pPr>
              <w:jc w:val="center"/>
              <w:rPr>
                <w:rFonts w:cs="Tahoma"/>
                <w:color w:val="000000"/>
                <w:szCs w:val="18"/>
              </w:rPr>
            </w:pPr>
            <w:r w:rsidRPr="00AC2F34">
              <w:rPr>
                <w:rFonts w:cs="Tahoma"/>
                <w:color w:val="000000"/>
                <w:szCs w:val="18"/>
              </w:rPr>
              <w:t>4</w:t>
            </w:r>
          </w:p>
        </w:tc>
      </w:tr>
      <w:tr w:rsidR="00613BBB" w:rsidRPr="00AC2F34" w14:paraId="1556529C" w14:textId="77777777" w:rsidTr="00613BBB">
        <w:tc>
          <w:tcPr>
            <w:tcW w:w="2160" w:type="dxa"/>
          </w:tcPr>
          <w:p w14:paraId="1556529A" w14:textId="77777777" w:rsidR="00613BBB" w:rsidRPr="00AC2F34" w:rsidRDefault="00613BBB" w:rsidP="00097921">
            <w:pPr>
              <w:jc w:val="center"/>
              <w:rPr>
                <w:rFonts w:cs="Tahoma"/>
                <w:szCs w:val="18"/>
              </w:rPr>
            </w:pPr>
            <w:r w:rsidRPr="00AC2F34">
              <w:rPr>
                <w:rFonts w:cs="Tahoma"/>
                <w:szCs w:val="18"/>
              </w:rPr>
              <w:t>$375000 - $499999</w:t>
            </w:r>
          </w:p>
        </w:tc>
        <w:tc>
          <w:tcPr>
            <w:tcW w:w="2520" w:type="dxa"/>
          </w:tcPr>
          <w:p w14:paraId="1556529B" w14:textId="77777777" w:rsidR="00613BBB" w:rsidRPr="00AC2F34" w:rsidRDefault="00613BBB" w:rsidP="00613BBB">
            <w:pPr>
              <w:jc w:val="center"/>
              <w:rPr>
                <w:rFonts w:cs="Tahoma"/>
                <w:szCs w:val="18"/>
              </w:rPr>
            </w:pPr>
            <w:r w:rsidRPr="00AC2F34">
              <w:rPr>
                <w:rFonts w:cs="Tahoma"/>
                <w:szCs w:val="18"/>
              </w:rPr>
              <w:t>5</w:t>
            </w:r>
          </w:p>
        </w:tc>
      </w:tr>
      <w:tr w:rsidR="00613BBB" w:rsidRPr="00AC2F34" w14:paraId="1556529F" w14:textId="77777777" w:rsidTr="00613BBB">
        <w:tc>
          <w:tcPr>
            <w:tcW w:w="2160" w:type="dxa"/>
          </w:tcPr>
          <w:p w14:paraId="1556529D" w14:textId="77777777" w:rsidR="00613BBB" w:rsidRPr="00AC2F34" w:rsidRDefault="00613BBB" w:rsidP="00097921">
            <w:pPr>
              <w:jc w:val="center"/>
              <w:rPr>
                <w:rFonts w:cs="Tahoma"/>
                <w:szCs w:val="18"/>
              </w:rPr>
            </w:pPr>
            <w:r w:rsidRPr="00AC2F34">
              <w:rPr>
                <w:rFonts w:cs="Tahoma"/>
                <w:szCs w:val="18"/>
              </w:rPr>
              <w:t>$500000 - $624999</w:t>
            </w:r>
          </w:p>
        </w:tc>
        <w:tc>
          <w:tcPr>
            <w:tcW w:w="2520" w:type="dxa"/>
          </w:tcPr>
          <w:p w14:paraId="1556529E" w14:textId="77777777" w:rsidR="00613BBB" w:rsidRPr="00AC2F34" w:rsidRDefault="00613BBB" w:rsidP="00613BBB">
            <w:pPr>
              <w:jc w:val="center"/>
              <w:rPr>
                <w:rFonts w:cs="Tahoma"/>
                <w:szCs w:val="18"/>
              </w:rPr>
            </w:pPr>
            <w:r w:rsidRPr="00AC2F34">
              <w:rPr>
                <w:rFonts w:cs="Tahoma"/>
                <w:szCs w:val="18"/>
              </w:rPr>
              <w:t>6</w:t>
            </w:r>
          </w:p>
        </w:tc>
      </w:tr>
      <w:tr w:rsidR="00613BBB" w:rsidRPr="00AC2F34" w14:paraId="155652A2" w14:textId="77777777" w:rsidTr="00613BBB">
        <w:tc>
          <w:tcPr>
            <w:tcW w:w="2160" w:type="dxa"/>
          </w:tcPr>
          <w:p w14:paraId="155652A0" w14:textId="77777777" w:rsidR="00613BBB" w:rsidRPr="00AC2F34" w:rsidRDefault="00613BBB" w:rsidP="00097921">
            <w:pPr>
              <w:jc w:val="center"/>
              <w:rPr>
                <w:rFonts w:cs="Tahoma"/>
                <w:szCs w:val="18"/>
              </w:rPr>
            </w:pPr>
            <w:r w:rsidRPr="00AC2F34">
              <w:rPr>
                <w:rFonts w:cs="Tahoma"/>
                <w:szCs w:val="18"/>
              </w:rPr>
              <w:t>$625000 - $749999</w:t>
            </w:r>
          </w:p>
        </w:tc>
        <w:tc>
          <w:tcPr>
            <w:tcW w:w="2520" w:type="dxa"/>
          </w:tcPr>
          <w:p w14:paraId="155652A1" w14:textId="77777777" w:rsidR="00613BBB" w:rsidRPr="00AC2F34" w:rsidRDefault="00613BBB" w:rsidP="00613BBB">
            <w:pPr>
              <w:jc w:val="center"/>
              <w:rPr>
                <w:rFonts w:cs="Tahoma"/>
                <w:szCs w:val="18"/>
              </w:rPr>
            </w:pPr>
            <w:r w:rsidRPr="00AC2F34">
              <w:rPr>
                <w:rFonts w:cs="Tahoma"/>
                <w:szCs w:val="18"/>
              </w:rPr>
              <w:t>7</w:t>
            </w:r>
          </w:p>
        </w:tc>
      </w:tr>
      <w:tr w:rsidR="00613BBB" w:rsidRPr="00AC2F34" w14:paraId="155652A5" w14:textId="77777777" w:rsidTr="00613BBB">
        <w:tc>
          <w:tcPr>
            <w:tcW w:w="2160" w:type="dxa"/>
          </w:tcPr>
          <w:p w14:paraId="155652A3" w14:textId="77777777" w:rsidR="00613BBB" w:rsidRPr="00AC2F34" w:rsidRDefault="00613BBB" w:rsidP="00097921">
            <w:pPr>
              <w:jc w:val="center"/>
              <w:rPr>
                <w:rFonts w:cs="Tahoma"/>
                <w:szCs w:val="18"/>
              </w:rPr>
            </w:pPr>
            <w:r w:rsidRPr="00AC2F34">
              <w:rPr>
                <w:rFonts w:cs="Tahoma"/>
                <w:szCs w:val="18"/>
              </w:rPr>
              <w:t>$750000 - $874999</w:t>
            </w:r>
          </w:p>
        </w:tc>
        <w:tc>
          <w:tcPr>
            <w:tcW w:w="2520" w:type="dxa"/>
          </w:tcPr>
          <w:p w14:paraId="155652A4" w14:textId="77777777" w:rsidR="00613BBB" w:rsidRPr="00AC2F34" w:rsidRDefault="00613BBB" w:rsidP="00613BBB">
            <w:pPr>
              <w:jc w:val="center"/>
              <w:rPr>
                <w:rFonts w:cs="Tahoma"/>
                <w:szCs w:val="18"/>
              </w:rPr>
            </w:pPr>
            <w:r w:rsidRPr="00AC2F34">
              <w:rPr>
                <w:rFonts w:cs="Tahoma"/>
                <w:szCs w:val="18"/>
              </w:rPr>
              <w:t>8</w:t>
            </w:r>
          </w:p>
        </w:tc>
      </w:tr>
    </w:tbl>
    <w:p w14:paraId="155652A6" w14:textId="77777777" w:rsidR="00613BBB" w:rsidRPr="00AC2F34" w:rsidRDefault="00613BBB" w:rsidP="00613BBB">
      <w:pPr>
        <w:rPr>
          <w:rFonts w:cs="Tahoma"/>
        </w:rPr>
      </w:pPr>
    </w:p>
    <w:p w14:paraId="155652A7" w14:textId="77777777" w:rsidR="00A17E03" w:rsidRPr="009D4A86" w:rsidRDefault="00A17E03" w:rsidP="00FF1B2B">
      <w:pPr>
        <w:rPr>
          <w:rFonts w:cs="Tahoma"/>
          <w:lang w:val="nb-NO"/>
        </w:rPr>
      </w:pPr>
      <w:r w:rsidRPr="009D4A86">
        <w:rPr>
          <w:rFonts w:cs="Tahoma"/>
          <w:szCs w:val="18"/>
          <w:lang w:val="nb-NO"/>
        </w:rPr>
        <w:t>De volgende tabel is van toepassing op klanten met licenties voor PDW:</w:t>
      </w:r>
    </w:p>
    <w:p w14:paraId="155652A8" w14:textId="77777777" w:rsidR="00A17E03" w:rsidRPr="009D4A86" w:rsidRDefault="00A17E03" w:rsidP="00A17E03">
      <w:pPr>
        <w:rPr>
          <w:rFonts w:cs="Tahoma"/>
          <w:lang w:val="nb-NO"/>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AC2F34" w14:paraId="155652AB" w14:textId="77777777" w:rsidTr="008E4238">
        <w:tc>
          <w:tcPr>
            <w:tcW w:w="2160" w:type="dxa"/>
            <w:shd w:val="clear" w:color="auto" w:fill="FABF8F"/>
          </w:tcPr>
          <w:p w14:paraId="155652A9" w14:textId="77777777" w:rsidR="00A17E03" w:rsidRPr="00AC2F34" w:rsidRDefault="00A17E03" w:rsidP="00A17E03">
            <w:pPr>
              <w:jc w:val="center"/>
              <w:rPr>
                <w:rFonts w:cs="Tahoma"/>
                <w:color w:val="000000"/>
                <w:szCs w:val="18"/>
              </w:rPr>
            </w:pPr>
            <w:r w:rsidRPr="00AC2F34">
              <w:rPr>
                <w:rFonts w:cs="Tahoma"/>
                <w:b/>
                <w:bCs/>
                <w:color w:val="000000"/>
                <w:szCs w:val="18"/>
              </w:rPr>
              <w:t>Jaarlijkse gemiddelde SA-bestedingen</w:t>
            </w:r>
          </w:p>
        </w:tc>
        <w:tc>
          <w:tcPr>
            <w:tcW w:w="2520" w:type="dxa"/>
            <w:shd w:val="clear" w:color="auto" w:fill="FABF8F"/>
          </w:tcPr>
          <w:p w14:paraId="155652AA" w14:textId="77777777" w:rsidR="00A17E03" w:rsidRPr="00AC2F34" w:rsidRDefault="00A17E03" w:rsidP="00A17E03">
            <w:pPr>
              <w:jc w:val="center"/>
              <w:rPr>
                <w:rFonts w:cs="Tahoma"/>
                <w:color w:val="000000"/>
                <w:szCs w:val="18"/>
              </w:rPr>
            </w:pPr>
            <w:r w:rsidRPr="00AC2F34">
              <w:rPr>
                <w:rFonts w:cs="Tahoma"/>
                <w:b/>
                <w:bCs/>
                <w:color w:val="000000"/>
                <w:szCs w:val="18"/>
              </w:rPr>
              <w:t>Toegestane ondersteuningscontacten</w:t>
            </w:r>
          </w:p>
        </w:tc>
      </w:tr>
      <w:tr w:rsidR="00A17E03" w:rsidRPr="00AC2F34" w14:paraId="155652AE" w14:textId="77777777" w:rsidTr="008E4238">
        <w:tc>
          <w:tcPr>
            <w:tcW w:w="2160" w:type="dxa"/>
          </w:tcPr>
          <w:p w14:paraId="155652AC" w14:textId="77777777" w:rsidR="00A17E03" w:rsidRPr="00AC2F34" w:rsidRDefault="00A17E03" w:rsidP="00097921">
            <w:pPr>
              <w:jc w:val="center"/>
              <w:rPr>
                <w:rFonts w:cs="Tahoma"/>
                <w:color w:val="000000"/>
                <w:szCs w:val="18"/>
              </w:rPr>
            </w:pPr>
            <w:r w:rsidRPr="00AC2F34">
              <w:rPr>
                <w:rFonts w:cs="Tahoma"/>
                <w:color w:val="000000"/>
                <w:szCs w:val="18"/>
              </w:rPr>
              <w:t>$0 - $374999</w:t>
            </w:r>
          </w:p>
        </w:tc>
        <w:tc>
          <w:tcPr>
            <w:tcW w:w="2520" w:type="dxa"/>
          </w:tcPr>
          <w:p w14:paraId="155652AD" w14:textId="77777777" w:rsidR="00A17E03" w:rsidRPr="00AC2F34" w:rsidRDefault="00A17E03" w:rsidP="00A17E03">
            <w:pPr>
              <w:jc w:val="center"/>
              <w:rPr>
                <w:rFonts w:cs="Tahoma"/>
                <w:color w:val="000000"/>
                <w:szCs w:val="18"/>
              </w:rPr>
            </w:pPr>
            <w:r w:rsidRPr="00AC2F34">
              <w:rPr>
                <w:rFonts w:cs="Tahoma"/>
                <w:color w:val="000000"/>
                <w:szCs w:val="18"/>
              </w:rPr>
              <w:t>4</w:t>
            </w:r>
          </w:p>
        </w:tc>
      </w:tr>
      <w:tr w:rsidR="00A17E03" w:rsidRPr="00AC2F34" w14:paraId="155652B1" w14:textId="77777777" w:rsidTr="008E4238">
        <w:tc>
          <w:tcPr>
            <w:tcW w:w="2160" w:type="dxa"/>
          </w:tcPr>
          <w:p w14:paraId="155652AF" w14:textId="77777777" w:rsidR="00A17E03" w:rsidRPr="00AC2F34" w:rsidRDefault="00A17E03" w:rsidP="00D745A8">
            <w:pPr>
              <w:jc w:val="center"/>
              <w:rPr>
                <w:rFonts w:cs="Tahoma"/>
                <w:szCs w:val="18"/>
              </w:rPr>
            </w:pPr>
            <w:r w:rsidRPr="00AC2F34">
              <w:rPr>
                <w:rFonts w:cs="Tahoma"/>
                <w:szCs w:val="18"/>
              </w:rPr>
              <w:t>$375000 - $499999</w:t>
            </w:r>
          </w:p>
        </w:tc>
        <w:tc>
          <w:tcPr>
            <w:tcW w:w="2520" w:type="dxa"/>
          </w:tcPr>
          <w:p w14:paraId="155652B0" w14:textId="77777777" w:rsidR="00A17E03" w:rsidRPr="00AC2F34" w:rsidRDefault="00A17E03" w:rsidP="00A17E03">
            <w:pPr>
              <w:jc w:val="center"/>
              <w:rPr>
                <w:rFonts w:cs="Tahoma"/>
                <w:szCs w:val="18"/>
              </w:rPr>
            </w:pPr>
            <w:r w:rsidRPr="00AC2F34">
              <w:rPr>
                <w:rFonts w:cs="Tahoma"/>
                <w:szCs w:val="18"/>
              </w:rPr>
              <w:t>5</w:t>
            </w:r>
          </w:p>
        </w:tc>
      </w:tr>
      <w:tr w:rsidR="00A17E03" w:rsidRPr="00AC2F34" w14:paraId="155652B4" w14:textId="77777777" w:rsidTr="008E4238">
        <w:tc>
          <w:tcPr>
            <w:tcW w:w="2160" w:type="dxa"/>
          </w:tcPr>
          <w:p w14:paraId="155652B2" w14:textId="77777777" w:rsidR="00A17E03" w:rsidRPr="00AC2F34" w:rsidRDefault="00A17E03" w:rsidP="00D745A8">
            <w:pPr>
              <w:jc w:val="center"/>
              <w:rPr>
                <w:rFonts w:cs="Tahoma"/>
                <w:szCs w:val="18"/>
              </w:rPr>
            </w:pPr>
            <w:r w:rsidRPr="00AC2F34">
              <w:rPr>
                <w:rFonts w:cs="Tahoma"/>
                <w:szCs w:val="18"/>
              </w:rPr>
              <w:t>$500000 - $624999</w:t>
            </w:r>
          </w:p>
        </w:tc>
        <w:tc>
          <w:tcPr>
            <w:tcW w:w="2520" w:type="dxa"/>
          </w:tcPr>
          <w:p w14:paraId="155652B3" w14:textId="77777777" w:rsidR="00A17E03" w:rsidRPr="00AC2F34" w:rsidRDefault="00A17E03" w:rsidP="00A17E03">
            <w:pPr>
              <w:jc w:val="center"/>
              <w:rPr>
                <w:rFonts w:cs="Tahoma"/>
                <w:szCs w:val="18"/>
              </w:rPr>
            </w:pPr>
            <w:r w:rsidRPr="00AC2F34">
              <w:rPr>
                <w:rFonts w:cs="Tahoma"/>
                <w:szCs w:val="18"/>
              </w:rPr>
              <w:t>6</w:t>
            </w:r>
          </w:p>
        </w:tc>
      </w:tr>
      <w:tr w:rsidR="00A17E03" w:rsidRPr="00AC2F34" w14:paraId="155652B7" w14:textId="77777777" w:rsidTr="008E4238">
        <w:tc>
          <w:tcPr>
            <w:tcW w:w="2160" w:type="dxa"/>
          </w:tcPr>
          <w:p w14:paraId="155652B5" w14:textId="77777777" w:rsidR="00A17E03" w:rsidRPr="00AC2F34" w:rsidRDefault="00A17E03" w:rsidP="00D745A8">
            <w:pPr>
              <w:jc w:val="center"/>
              <w:rPr>
                <w:rFonts w:cs="Tahoma"/>
                <w:szCs w:val="18"/>
              </w:rPr>
            </w:pPr>
            <w:r w:rsidRPr="00AC2F34">
              <w:rPr>
                <w:rFonts w:cs="Tahoma"/>
                <w:szCs w:val="18"/>
              </w:rPr>
              <w:t>$625000 - $749999</w:t>
            </w:r>
          </w:p>
        </w:tc>
        <w:tc>
          <w:tcPr>
            <w:tcW w:w="2520" w:type="dxa"/>
          </w:tcPr>
          <w:p w14:paraId="155652B6" w14:textId="77777777" w:rsidR="00A17E03" w:rsidRPr="00AC2F34" w:rsidRDefault="00A17E03" w:rsidP="00A17E03">
            <w:pPr>
              <w:jc w:val="center"/>
              <w:rPr>
                <w:rFonts w:cs="Tahoma"/>
                <w:szCs w:val="18"/>
              </w:rPr>
            </w:pPr>
            <w:r w:rsidRPr="00AC2F34">
              <w:rPr>
                <w:rFonts w:cs="Tahoma"/>
                <w:szCs w:val="18"/>
              </w:rPr>
              <w:t>7</w:t>
            </w:r>
          </w:p>
        </w:tc>
      </w:tr>
      <w:tr w:rsidR="00A17E03" w:rsidRPr="00AC2F34" w14:paraId="155652BA" w14:textId="77777777" w:rsidTr="008E4238">
        <w:tc>
          <w:tcPr>
            <w:tcW w:w="2160" w:type="dxa"/>
          </w:tcPr>
          <w:p w14:paraId="155652B8" w14:textId="77777777" w:rsidR="00A17E03" w:rsidRPr="00AC2F34" w:rsidRDefault="00A17E03" w:rsidP="00D745A8">
            <w:pPr>
              <w:jc w:val="center"/>
              <w:rPr>
                <w:rFonts w:cs="Tahoma"/>
                <w:szCs w:val="18"/>
              </w:rPr>
            </w:pPr>
            <w:r w:rsidRPr="00AC2F34">
              <w:rPr>
                <w:rFonts w:cs="Tahoma"/>
                <w:szCs w:val="18"/>
              </w:rPr>
              <w:t>$750000 - $874999</w:t>
            </w:r>
          </w:p>
        </w:tc>
        <w:tc>
          <w:tcPr>
            <w:tcW w:w="2520" w:type="dxa"/>
          </w:tcPr>
          <w:p w14:paraId="155652B9" w14:textId="77777777" w:rsidR="00A17E03" w:rsidRPr="00AC2F34" w:rsidRDefault="00A17E03" w:rsidP="00A17E03">
            <w:pPr>
              <w:jc w:val="center"/>
              <w:rPr>
                <w:rFonts w:cs="Tahoma"/>
                <w:szCs w:val="18"/>
              </w:rPr>
            </w:pPr>
            <w:r w:rsidRPr="00AC2F34">
              <w:rPr>
                <w:rFonts w:cs="Tahoma"/>
                <w:szCs w:val="18"/>
              </w:rPr>
              <w:t>8</w:t>
            </w:r>
          </w:p>
        </w:tc>
      </w:tr>
    </w:tbl>
    <w:p w14:paraId="155652BB" w14:textId="77777777" w:rsidR="00A17E03" w:rsidRPr="00AC2F34" w:rsidRDefault="00A17E03" w:rsidP="00F530ED">
      <w:pPr>
        <w:jc w:val="both"/>
        <w:rPr>
          <w:rFonts w:cs="Tahoma"/>
        </w:rPr>
      </w:pPr>
    </w:p>
    <w:p w14:paraId="155652BC" w14:textId="77777777" w:rsidR="00A17E03" w:rsidRPr="00AC2F34" w:rsidRDefault="00A17E03" w:rsidP="00F42FB8">
      <w:pPr>
        <w:jc w:val="both"/>
        <w:rPr>
          <w:rFonts w:cs="Tahoma"/>
        </w:rPr>
      </w:pPr>
      <w:r w:rsidRPr="00AC2F34">
        <w:rPr>
          <w:rFonts w:cs="Tahoma"/>
          <w:szCs w:val="18"/>
        </w:rPr>
        <w:t xml:space="preserve">Ondersteuningsaanvragen moeten telefonisch of via het web worden ingediend door de aangewezen contact van de klant en volgens de procedure zoals beschreven in de Premier Services Agreement van de klant. Het Onbeperkte 24x7 PRS-voordeel bevat alleen Problem Resolution Services. Alle tijd die door de Technical Account Manager (TAM) of de Designated Support Engineer (DSE) aan het oplossen van het voorval wordt besteed, wordt verantwoord in de Premier Services Agreement van de klant. </w:t>
      </w:r>
    </w:p>
    <w:p w14:paraId="155652BD" w14:textId="77777777" w:rsidR="00023FE7" w:rsidRPr="00AC2F34" w:rsidRDefault="00023FE7" w:rsidP="00F42FB8">
      <w:pPr>
        <w:pStyle w:val="Heading3"/>
        <w:rPr>
          <w:rFonts w:ascii="Tahoma" w:hAnsi="Tahoma" w:cs="Tahoma"/>
        </w:rPr>
      </w:pPr>
    </w:p>
    <w:p w14:paraId="155652BE" w14:textId="77777777" w:rsidR="00620185" w:rsidRPr="00AC2F34" w:rsidRDefault="00620185" w:rsidP="00F42FB8">
      <w:pPr>
        <w:pStyle w:val="Heading3"/>
        <w:rPr>
          <w:rFonts w:ascii="Tahoma" w:hAnsi="Tahoma" w:cs="Tahoma"/>
        </w:rPr>
      </w:pPr>
      <w:bookmarkStart w:id="830" w:name="_Toc336338238"/>
      <w:bookmarkStart w:id="831" w:name="_Toc343596584"/>
      <w:r w:rsidRPr="00AC2F34">
        <w:rPr>
          <w:rFonts w:ascii="Tahoma" w:hAnsi="Tahoma" w:cs="Tahoma"/>
          <w:color w:val="000000"/>
          <w:szCs w:val="18"/>
        </w:rPr>
        <w:t>System Center Advisor</w:t>
      </w:r>
      <w:bookmarkEnd w:id="830"/>
      <w:bookmarkEnd w:id="831"/>
    </w:p>
    <w:p w14:paraId="155652BF" w14:textId="77777777" w:rsidR="00620185" w:rsidRPr="00AC2F34" w:rsidRDefault="00620185" w:rsidP="00F42FB8">
      <w:pPr>
        <w:rPr>
          <w:rFonts w:cs="Tahoma"/>
        </w:rPr>
      </w:pPr>
    </w:p>
    <w:p w14:paraId="155652C0" w14:textId="77777777" w:rsidR="00F56FC9" w:rsidRPr="00AC2F34" w:rsidRDefault="00F56FC9" w:rsidP="00F42FB8">
      <w:pPr>
        <w:rPr>
          <w:rFonts w:cs="Tahoma"/>
        </w:rPr>
      </w:pPr>
      <w:r w:rsidRPr="00AC2F34">
        <w:rPr>
          <w:rFonts w:cs="Tahoma"/>
          <w:szCs w:val="18"/>
        </w:rPr>
        <w:t xml:space="preserve">Klanten met actieve Software Assurance-dekking voor softwarelicenties voor de edities van Windows Server, SQL Server, Exchange Server en SharePoint Server die in de onderstaande tabel zijn opgegeven, komen in aanmerking voor het gebruik van System Center Advisor zoals uiteen wordt gezet in de Product Use Rights. </w:t>
      </w:r>
    </w:p>
    <w:p w14:paraId="155652C1" w14:textId="77777777" w:rsidR="003479E5" w:rsidRPr="00AC2F34" w:rsidRDefault="003479E5" w:rsidP="00792D1E">
      <w:pPr>
        <w:outlineLvl w:val="2"/>
        <w:rPr>
          <w:rFonts w:cs="Tahoma"/>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00"/>
        <w:gridCol w:w="1810"/>
        <w:gridCol w:w="1924"/>
        <w:gridCol w:w="1666"/>
        <w:gridCol w:w="1638"/>
      </w:tblGrid>
      <w:tr w:rsidR="00A13BC3" w:rsidRPr="00AC2F34" w14:paraId="155652C6" w14:textId="77777777" w:rsidTr="004C0000">
        <w:trPr>
          <w:cantSplit/>
          <w:tblHeader/>
        </w:trPr>
        <w:tc>
          <w:tcPr>
            <w:tcW w:w="3610" w:type="dxa"/>
            <w:gridSpan w:val="2"/>
            <w:shd w:val="clear" w:color="auto" w:fill="FABF8F"/>
          </w:tcPr>
          <w:p w14:paraId="155652C2" w14:textId="77777777" w:rsidR="00A13BC3" w:rsidRPr="00AC2F34" w:rsidRDefault="00A13BC3" w:rsidP="003479E5">
            <w:pPr>
              <w:spacing w:after="200" w:line="276" w:lineRule="auto"/>
              <w:jc w:val="center"/>
              <w:rPr>
                <w:rFonts w:cs="Tahoma"/>
                <w:b/>
                <w:bCs/>
                <w:color w:val="000000"/>
                <w:szCs w:val="18"/>
                <w:lang w:eastAsia="ja-JP"/>
              </w:rPr>
            </w:pPr>
            <w:r w:rsidRPr="00AC2F34">
              <w:rPr>
                <w:rFonts w:cs="Tahoma"/>
                <w:b/>
                <w:bCs/>
                <w:color w:val="000000"/>
                <w:szCs w:val="18"/>
              </w:rPr>
              <w:t>Kwalificerende serversoftware*</w:t>
            </w:r>
          </w:p>
        </w:tc>
        <w:tc>
          <w:tcPr>
            <w:tcW w:w="1924" w:type="dxa"/>
            <w:shd w:val="clear" w:color="auto" w:fill="FABF8F"/>
          </w:tcPr>
          <w:p w14:paraId="155652C3" w14:textId="77777777" w:rsidR="00A13BC3" w:rsidRPr="00AC2F34" w:rsidRDefault="00A13BC3" w:rsidP="003479E5">
            <w:pPr>
              <w:spacing w:after="200" w:line="276" w:lineRule="auto"/>
              <w:jc w:val="center"/>
              <w:rPr>
                <w:rFonts w:cs="Tahoma"/>
                <w:b/>
                <w:bCs/>
                <w:color w:val="000000"/>
                <w:szCs w:val="18"/>
                <w:lang w:eastAsia="ja-JP"/>
              </w:rPr>
            </w:pPr>
          </w:p>
        </w:tc>
        <w:tc>
          <w:tcPr>
            <w:tcW w:w="1666" w:type="dxa"/>
            <w:shd w:val="clear" w:color="auto" w:fill="FABF8F"/>
          </w:tcPr>
          <w:p w14:paraId="155652C4" w14:textId="77777777" w:rsidR="00A13BC3" w:rsidRPr="00AC2F34" w:rsidRDefault="00A13BC3" w:rsidP="003479E5">
            <w:pPr>
              <w:spacing w:after="200" w:line="276" w:lineRule="auto"/>
              <w:jc w:val="center"/>
              <w:rPr>
                <w:rFonts w:cs="Tahoma"/>
                <w:b/>
                <w:bCs/>
                <w:color w:val="000000"/>
                <w:szCs w:val="18"/>
                <w:lang w:eastAsia="ja-JP"/>
              </w:rPr>
            </w:pPr>
          </w:p>
        </w:tc>
        <w:tc>
          <w:tcPr>
            <w:tcW w:w="1638" w:type="dxa"/>
            <w:shd w:val="clear" w:color="auto" w:fill="FABF8F"/>
          </w:tcPr>
          <w:p w14:paraId="155652C5" w14:textId="77777777" w:rsidR="00A13BC3" w:rsidRPr="00AC2F34" w:rsidRDefault="00A13BC3" w:rsidP="003479E5">
            <w:pPr>
              <w:spacing w:after="200" w:line="276" w:lineRule="auto"/>
              <w:jc w:val="center"/>
              <w:rPr>
                <w:rFonts w:cs="Tahoma"/>
                <w:b/>
                <w:bCs/>
                <w:color w:val="000000"/>
                <w:szCs w:val="18"/>
                <w:lang w:eastAsia="ja-JP"/>
              </w:rPr>
            </w:pPr>
          </w:p>
        </w:tc>
      </w:tr>
      <w:tr w:rsidR="00A13BC3" w:rsidRPr="00AC2F34" w14:paraId="155652CC" w14:textId="77777777" w:rsidTr="004C0000">
        <w:trPr>
          <w:cantSplit/>
          <w:tblHeader/>
        </w:trPr>
        <w:tc>
          <w:tcPr>
            <w:tcW w:w="1800" w:type="dxa"/>
            <w:shd w:val="clear" w:color="auto" w:fill="FABF8F"/>
          </w:tcPr>
          <w:p w14:paraId="155652C7" w14:textId="77777777" w:rsidR="00A13BC3" w:rsidRPr="00AC2F34" w:rsidRDefault="00A13BC3" w:rsidP="003479E5">
            <w:pPr>
              <w:spacing w:after="200" w:line="276" w:lineRule="auto"/>
              <w:jc w:val="center"/>
              <w:rPr>
                <w:rFonts w:cs="Tahoma"/>
                <w:color w:val="000000"/>
                <w:szCs w:val="18"/>
                <w:lang w:eastAsia="ja-JP"/>
              </w:rPr>
            </w:pPr>
            <w:r w:rsidRPr="00AC2F34">
              <w:rPr>
                <w:rFonts w:cs="Tahoma"/>
                <w:b/>
                <w:bCs/>
                <w:color w:val="000000"/>
                <w:szCs w:val="18"/>
              </w:rPr>
              <w:t>Windows Server</w:t>
            </w:r>
          </w:p>
        </w:tc>
        <w:tc>
          <w:tcPr>
            <w:tcW w:w="1810" w:type="dxa"/>
            <w:shd w:val="clear" w:color="auto" w:fill="FABF8F"/>
          </w:tcPr>
          <w:p w14:paraId="155652C8" w14:textId="77777777" w:rsidR="00A13BC3" w:rsidRPr="00AC2F34" w:rsidRDefault="00A13BC3" w:rsidP="003479E5">
            <w:pPr>
              <w:spacing w:after="200" w:line="276" w:lineRule="auto"/>
              <w:jc w:val="center"/>
              <w:rPr>
                <w:rFonts w:cs="Tahoma"/>
                <w:color w:val="000000"/>
                <w:szCs w:val="18"/>
                <w:lang w:eastAsia="ja-JP"/>
              </w:rPr>
            </w:pPr>
            <w:r w:rsidRPr="00AC2F34">
              <w:rPr>
                <w:rFonts w:cs="Tahoma"/>
                <w:b/>
                <w:bCs/>
                <w:color w:val="000000"/>
                <w:szCs w:val="18"/>
              </w:rPr>
              <w:t>SQL Server</w:t>
            </w:r>
          </w:p>
        </w:tc>
        <w:tc>
          <w:tcPr>
            <w:tcW w:w="1924" w:type="dxa"/>
            <w:shd w:val="clear" w:color="auto" w:fill="FABF8F"/>
          </w:tcPr>
          <w:p w14:paraId="155652C9" w14:textId="77777777" w:rsidR="00A13BC3" w:rsidRPr="00AC2F34" w:rsidRDefault="00A13BC3" w:rsidP="003479E5">
            <w:pPr>
              <w:spacing w:after="200" w:line="276" w:lineRule="auto"/>
              <w:jc w:val="center"/>
              <w:rPr>
                <w:rFonts w:cs="Tahoma"/>
                <w:b/>
                <w:bCs/>
                <w:color w:val="000000"/>
                <w:szCs w:val="18"/>
                <w:lang w:eastAsia="ja-JP"/>
              </w:rPr>
            </w:pPr>
            <w:r w:rsidRPr="00AC2F34">
              <w:rPr>
                <w:rFonts w:cs="Tahoma"/>
                <w:b/>
                <w:bCs/>
                <w:color w:val="000000"/>
                <w:szCs w:val="18"/>
              </w:rPr>
              <w:t>Exchange Server</w:t>
            </w:r>
          </w:p>
        </w:tc>
        <w:tc>
          <w:tcPr>
            <w:tcW w:w="1666" w:type="dxa"/>
            <w:shd w:val="clear" w:color="auto" w:fill="FABF8F"/>
          </w:tcPr>
          <w:p w14:paraId="155652CA" w14:textId="77777777" w:rsidR="00A13BC3" w:rsidRPr="00AC2F34" w:rsidRDefault="00A13BC3" w:rsidP="003479E5">
            <w:pPr>
              <w:spacing w:after="200" w:line="276" w:lineRule="auto"/>
              <w:jc w:val="center"/>
              <w:rPr>
                <w:rFonts w:cs="Tahoma"/>
                <w:b/>
                <w:bCs/>
                <w:color w:val="000000"/>
                <w:szCs w:val="18"/>
                <w:lang w:eastAsia="ja-JP"/>
              </w:rPr>
            </w:pPr>
            <w:r w:rsidRPr="00AC2F34">
              <w:rPr>
                <w:rFonts w:cs="Tahoma"/>
                <w:b/>
                <w:bCs/>
                <w:color w:val="000000"/>
                <w:szCs w:val="18"/>
              </w:rPr>
              <w:t>SharePoint Server</w:t>
            </w:r>
          </w:p>
        </w:tc>
        <w:tc>
          <w:tcPr>
            <w:tcW w:w="1638" w:type="dxa"/>
            <w:shd w:val="clear" w:color="auto" w:fill="FABF8F"/>
          </w:tcPr>
          <w:p w14:paraId="155652CB" w14:textId="77777777" w:rsidR="00A13BC3" w:rsidRPr="00AC2F34" w:rsidRDefault="00A13BC3" w:rsidP="003479E5">
            <w:pPr>
              <w:spacing w:after="200" w:line="276" w:lineRule="auto"/>
              <w:jc w:val="center"/>
              <w:rPr>
                <w:rFonts w:cs="Tahoma"/>
                <w:b/>
                <w:bCs/>
                <w:color w:val="000000"/>
                <w:szCs w:val="18"/>
                <w:lang w:eastAsia="ja-JP"/>
              </w:rPr>
            </w:pPr>
            <w:r w:rsidRPr="00AC2F34">
              <w:rPr>
                <w:rFonts w:cs="Tahoma"/>
                <w:b/>
                <w:bCs/>
                <w:color w:val="000000"/>
                <w:szCs w:val="18"/>
              </w:rPr>
              <w:t>Lync Server</w:t>
            </w:r>
          </w:p>
        </w:tc>
      </w:tr>
      <w:tr w:rsidR="00A13BC3" w:rsidRPr="00AC2F34" w14:paraId="155652D2" w14:textId="77777777" w:rsidTr="004C0000">
        <w:trPr>
          <w:cantSplit/>
        </w:trPr>
        <w:tc>
          <w:tcPr>
            <w:tcW w:w="1800" w:type="dxa"/>
          </w:tcPr>
          <w:p w14:paraId="155652CD" w14:textId="77777777" w:rsidR="00A13BC3" w:rsidRPr="00AC2F34" w:rsidRDefault="00A13BC3" w:rsidP="004C0000">
            <w:pPr>
              <w:spacing w:after="120" w:line="276" w:lineRule="auto"/>
              <w:jc w:val="center"/>
              <w:rPr>
                <w:rFonts w:cs="Tahoma"/>
                <w:color w:val="000000"/>
                <w:szCs w:val="18"/>
                <w:lang w:eastAsia="ja-JP"/>
              </w:rPr>
            </w:pPr>
            <w:r w:rsidRPr="00AC2F34">
              <w:rPr>
                <w:rFonts w:cs="Tahoma"/>
                <w:color w:val="000000"/>
                <w:szCs w:val="18"/>
              </w:rPr>
              <w:t>Windows Server Datacenter</w:t>
            </w:r>
          </w:p>
        </w:tc>
        <w:tc>
          <w:tcPr>
            <w:tcW w:w="1810" w:type="dxa"/>
          </w:tcPr>
          <w:p w14:paraId="155652CE" w14:textId="77777777" w:rsidR="00A13BC3" w:rsidRPr="00AC2F34" w:rsidRDefault="00A13BC3" w:rsidP="004C0000">
            <w:pPr>
              <w:spacing w:after="120" w:line="276" w:lineRule="auto"/>
              <w:jc w:val="center"/>
              <w:rPr>
                <w:rFonts w:cs="Tahoma"/>
                <w:color w:val="000000"/>
                <w:szCs w:val="18"/>
                <w:lang w:eastAsia="ja-JP"/>
              </w:rPr>
            </w:pPr>
            <w:r w:rsidRPr="00AC2F34">
              <w:rPr>
                <w:rFonts w:cs="Tahoma"/>
                <w:color w:val="000000"/>
                <w:szCs w:val="18"/>
              </w:rPr>
              <w:t xml:space="preserve">SQL Server Parallel Data Warehouse </w:t>
            </w:r>
          </w:p>
        </w:tc>
        <w:tc>
          <w:tcPr>
            <w:tcW w:w="1924" w:type="dxa"/>
          </w:tcPr>
          <w:p w14:paraId="155652CF" w14:textId="77777777" w:rsidR="00A13BC3" w:rsidRPr="00AC2F34" w:rsidRDefault="00A13BC3" w:rsidP="004C0000">
            <w:pPr>
              <w:spacing w:after="120" w:line="276" w:lineRule="auto"/>
              <w:jc w:val="center"/>
              <w:rPr>
                <w:rFonts w:cs="Tahoma"/>
                <w:color w:val="000000"/>
                <w:szCs w:val="18"/>
                <w:lang w:eastAsia="ja-JP"/>
              </w:rPr>
            </w:pPr>
            <w:r w:rsidRPr="00AC2F34">
              <w:rPr>
                <w:rFonts w:cs="Tahoma"/>
                <w:color w:val="000000"/>
                <w:szCs w:val="18"/>
              </w:rPr>
              <w:t>Exchange Small Business Server</w:t>
            </w:r>
          </w:p>
        </w:tc>
        <w:tc>
          <w:tcPr>
            <w:tcW w:w="1666" w:type="dxa"/>
          </w:tcPr>
          <w:p w14:paraId="155652D0" w14:textId="77777777" w:rsidR="00A13BC3" w:rsidRPr="00AC2F34" w:rsidRDefault="00A13BC3" w:rsidP="004C0000">
            <w:pPr>
              <w:spacing w:after="120" w:line="276" w:lineRule="auto"/>
              <w:jc w:val="center"/>
              <w:rPr>
                <w:rFonts w:cs="Tahoma"/>
                <w:color w:val="000000"/>
                <w:szCs w:val="18"/>
                <w:lang w:eastAsia="ja-JP"/>
              </w:rPr>
            </w:pPr>
            <w:r w:rsidRPr="00AC2F34">
              <w:rPr>
                <w:rFonts w:cs="Tahoma"/>
                <w:color w:val="000000"/>
                <w:szCs w:val="18"/>
              </w:rPr>
              <w:t>SharePoint for Internet Sites Server Enterprise</w:t>
            </w:r>
          </w:p>
        </w:tc>
        <w:tc>
          <w:tcPr>
            <w:tcW w:w="1638" w:type="dxa"/>
          </w:tcPr>
          <w:p w14:paraId="155652D1" w14:textId="77777777" w:rsidR="00A13BC3" w:rsidRPr="00AC2F34" w:rsidRDefault="00A13BC3" w:rsidP="004C0000">
            <w:pPr>
              <w:spacing w:after="120" w:line="276" w:lineRule="auto"/>
              <w:jc w:val="center"/>
              <w:rPr>
                <w:rFonts w:cs="Tahoma"/>
                <w:color w:val="000000"/>
                <w:szCs w:val="18"/>
                <w:lang w:eastAsia="ja-JP"/>
              </w:rPr>
            </w:pPr>
            <w:r w:rsidRPr="00AC2F34">
              <w:rPr>
                <w:rFonts w:cs="Tahoma"/>
                <w:color w:val="000000"/>
                <w:szCs w:val="18"/>
              </w:rPr>
              <w:t>Lync Server 2010 Enterprise Edition</w:t>
            </w:r>
          </w:p>
        </w:tc>
      </w:tr>
      <w:tr w:rsidR="00A13BC3" w:rsidRPr="00AC2F34" w14:paraId="155652D8" w14:textId="77777777" w:rsidTr="004C0000">
        <w:trPr>
          <w:cantSplit/>
        </w:trPr>
        <w:tc>
          <w:tcPr>
            <w:tcW w:w="1800" w:type="dxa"/>
          </w:tcPr>
          <w:p w14:paraId="155652D3" w14:textId="77777777" w:rsidR="00A13BC3" w:rsidRPr="00AC2F34" w:rsidRDefault="00A13BC3" w:rsidP="004C0000">
            <w:pPr>
              <w:spacing w:after="120" w:line="276" w:lineRule="auto"/>
              <w:jc w:val="center"/>
              <w:rPr>
                <w:rFonts w:cs="Tahoma"/>
                <w:szCs w:val="18"/>
              </w:rPr>
            </w:pPr>
            <w:r w:rsidRPr="00AC2F34">
              <w:rPr>
                <w:rFonts w:cs="Tahoma"/>
                <w:color w:val="000000"/>
                <w:szCs w:val="18"/>
              </w:rPr>
              <w:t>Windows Server Enterprise</w:t>
            </w:r>
          </w:p>
        </w:tc>
        <w:tc>
          <w:tcPr>
            <w:tcW w:w="1810" w:type="dxa"/>
          </w:tcPr>
          <w:p w14:paraId="155652D4" w14:textId="77777777" w:rsidR="00A13BC3" w:rsidRPr="00AC2F34" w:rsidRDefault="00A13BC3" w:rsidP="004C0000">
            <w:pPr>
              <w:spacing w:after="120" w:line="276" w:lineRule="auto"/>
              <w:jc w:val="center"/>
              <w:rPr>
                <w:rFonts w:cs="Tahoma"/>
                <w:szCs w:val="18"/>
                <w:lang w:eastAsia="ja-JP"/>
              </w:rPr>
            </w:pPr>
            <w:r w:rsidRPr="00AC2F34">
              <w:rPr>
                <w:rFonts w:cs="Tahoma"/>
                <w:color w:val="000000"/>
                <w:szCs w:val="18"/>
              </w:rPr>
              <w:t>SQL Server Datacenter</w:t>
            </w:r>
          </w:p>
        </w:tc>
        <w:tc>
          <w:tcPr>
            <w:tcW w:w="1924" w:type="dxa"/>
          </w:tcPr>
          <w:p w14:paraId="155652D5" w14:textId="77777777" w:rsidR="00A13BC3" w:rsidRPr="00AC2F34" w:rsidRDefault="00A13BC3" w:rsidP="004C0000">
            <w:pPr>
              <w:spacing w:after="120" w:line="276" w:lineRule="auto"/>
              <w:jc w:val="center"/>
              <w:rPr>
                <w:rFonts w:cs="Tahoma"/>
                <w:color w:val="000000"/>
                <w:szCs w:val="18"/>
                <w:lang w:eastAsia="ja-JP"/>
              </w:rPr>
            </w:pPr>
            <w:r w:rsidRPr="00AC2F34">
              <w:rPr>
                <w:rFonts w:cs="Tahoma"/>
                <w:color w:val="000000"/>
                <w:szCs w:val="18"/>
              </w:rPr>
              <w:t>Exchange Server Enterprise</w:t>
            </w:r>
          </w:p>
        </w:tc>
        <w:tc>
          <w:tcPr>
            <w:tcW w:w="1666" w:type="dxa"/>
          </w:tcPr>
          <w:p w14:paraId="155652D6" w14:textId="77777777" w:rsidR="00A13BC3" w:rsidRPr="00AC2F34" w:rsidRDefault="00A13BC3" w:rsidP="004C0000">
            <w:pPr>
              <w:spacing w:after="120" w:line="276" w:lineRule="auto"/>
              <w:jc w:val="center"/>
              <w:rPr>
                <w:rFonts w:cs="Tahoma"/>
                <w:color w:val="000000"/>
                <w:szCs w:val="18"/>
                <w:lang w:eastAsia="ja-JP"/>
              </w:rPr>
            </w:pPr>
            <w:r w:rsidRPr="00AC2F34">
              <w:rPr>
                <w:rFonts w:cs="Tahoma"/>
                <w:color w:val="000000"/>
                <w:szCs w:val="18"/>
              </w:rPr>
              <w:t>SharePoint for Internet Sites Server Standard</w:t>
            </w:r>
          </w:p>
        </w:tc>
        <w:tc>
          <w:tcPr>
            <w:tcW w:w="1638" w:type="dxa"/>
          </w:tcPr>
          <w:p w14:paraId="155652D7" w14:textId="77777777" w:rsidR="00A13BC3" w:rsidRPr="00AC2F34" w:rsidRDefault="00A13BC3" w:rsidP="004C0000">
            <w:pPr>
              <w:spacing w:after="120" w:line="276" w:lineRule="auto"/>
              <w:jc w:val="center"/>
              <w:rPr>
                <w:rFonts w:cs="Tahoma"/>
                <w:color w:val="000000"/>
                <w:szCs w:val="18"/>
                <w:lang w:eastAsia="ja-JP"/>
              </w:rPr>
            </w:pPr>
            <w:r w:rsidRPr="00AC2F34">
              <w:rPr>
                <w:rFonts w:cs="Tahoma"/>
                <w:color w:val="000000"/>
                <w:szCs w:val="18"/>
              </w:rPr>
              <w:t>Lync Server 2010 Standard Edition</w:t>
            </w:r>
          </w:p>
        </w:tc>
      </w:tr>
      <w:tr w:rsidR="00A13BC3" w:rsidRPr="00AC2F34" w14:paraId="155652DE" w14:textId="77777777" w:rsidTr="004C0000">
        <w:trPr>
          <w:cantSplit/>
        </w:trPr>
        <w:tc>
          <w:tcPr>
            <w:tcW w:w="1800" w:type="dxa"/>
          </w:tcPr>
          <w:p w14:paraId="155652D9" w14:textId="77777777" w:rsidR="00A13BC3" w:rsidRPr="00AC2F34" w:rsidRDefault="00A13BC3" w:rsidP="004C0000">
            <w:pPr>
              <w:spacing w:after="120" w:line="276" w:lineRule="auto"/>
              <w:jc w:val="center"/>
              <w:rPr>
                <w:rFonts w:cs="Tahoma"/>
                <w:szCs w:val="18"/>
                <w:lang w:eastAsia="ja-JP"/>
              </w:rPr>
            </w:pPr>
            <w:r w:rsidRPr="00AC2F34">
              <w:rPr>
                <w:rFonts w:cs="Tahoma"/>
                <w:color w:val="000000"/>
                <w:szCs w:val="18"/>
              </w:rPr>
              <w:lastRenderedPageBreak/>
              <w:t>Windows Server Standard</w:t>
            </w:r>
          </w:p>
        </w:tc>
        <w:tc>
          <w:tcPr>
            <w:tcW w:w="1810" w:type="dxa"/>
          </w:tcPr>
          <w:p w14:paraId="155652DA" w14:textId="77777777" w:rsidR="00A13BC3" w:rsidRPr="00AC2F34" w:rsidRDefault="00A13BC3" w:rsidP="004C0000">
            <w:pPr>
              <w:spacing w:after="120" w:line="276" w:lineRule="auto"/>
              <w:jc w:val="center"/>
              <w:rPr>
                <w:rFonts w:cs="Tahoma"/>
                <w:szCs w:val="18"/>
                <w:lang w:eastAsia="ja-JP"/>
              </w:rPr>
            </w:pPr>
            <w:r w:rsidRPr="00AC2F34">
              <w:rPr>
                <w:rFonts w:cs="Tahoma"/>
                <w:szCs w:val="18"/>
              </w:rPr>
              <w:t>SQL Server Enterprise</w:t>
            </w:r>
          </w:p>
        </w:tc>
        <w:tc>
          <w:tcPr>
            <w:tcW w:w="1924" w:type="dxa"/>
          </w:tcPr>
          <w:p w14:paraId="155652DB" w14:textId="77777777" w:rsidR="00A13BC3" w:rsidRPr="00AC2F34" w:rsidRDefault="00A13BC3" w:rsidP="004C0000">
            <w:pPr>
              <w:spacing w:after="120" w:line="276" w:lineRule="auto"/>
              <w:jc w:val="center"/>
              <w:rPr>
                <w:rFonts w:cs="Tahoma"/>
                <w:color w:val="000000"/>
                <w:szCs w:val="18"/>
                <w:lang w:eastAsia="ja-JP"/>
              </w:rPr>
            </w:pPr>
            <w:r w:rsidRPr="00AC2F34">
              <w:rPr>
                <w:rFonts w:cs="Tahoma"/>
                <w:color w:val="000000"/>
                <w:szCs w:val="18"/>
              </w:rPr>
              <w:t>Exchange Server Standard</w:t>
            </w:r>
          </w:p>
        </w:tc>
        <w:tc>
          <w:tcPr>
            <w:tcW w:w="1666" w:type="dxa"/>
          </w:tcPr>
          <w:p w14:paraId="155652DC" w14:textId="77777777" w:rsidR="00A13BC3" w:rsidRPr="00AC2F34" w:rsidRDefault="00A13BC3" w:rsidP="004C0000">
            <w:pPr>
              <w:spacing w:after="120" w:line="276" w:lineRule="auto"/>
              <w:jc w:val="center"/>
              <w:rPr>
                <w:rFonts w:cs="Tahoma"/>
                <w:color w:val="000000"/>
                <w:szCs w:val="18"/>
                <w:lang w:eastAsia="ja-JP"/>
              </w:rPr>
            </w:pPr>
            <w:r w:rsidRPr="00AC2F34">
              <w:rPr>
                <w:rFonts w:cs="Tahoma"/>
                <w:color w:val="000000"/>
                <w:szCs w:val="18"/>
              </w:rPr>
              <w:t>SharePoint Server</w:t>
            </w:r>
          </w:p>
        </w:tc>
        <w:tc>
          <w:tcPr>
            <w:tcW w:w="1638" w:type="dxa"/>
          </w:tcPr>
          <w:p w14:paraId="155652DD" w14:textId="77777777" w:rsidR="00A13BC3" w:rsidRPr="00AC2F34" w:rsidRDefault="00A13BC3" w:rsidP="004C0000">
            <w:pPr>
              <w:spacing w:after="120" w:line="276" w:lineRule="auto"/>
              <w:jc w:val="center"/>
              <w:rPr>
                <w:rFonts w:cs="Tahoma"/>
                <w:color w:val="000000"/>
                <w:szCs w:val="18"/>
                <w:lang w:eastAsia="ja-JP"/>
              </w:rPr>
            </w:pPr>
          </w:p>
        </w:tc>
      </w:tr>
      <w:tr w:rsidR="00A13BC3" w:rsidRPr="00AC2F34" w14:paraId="155652E4" w14:textId="77777777" w:rsidTr="004C0000">
        <w:trPr>
          <w:cantSplit/>
        </w:trPr>
        <w:tc>
          <w:tcPr>
            <w:tcW w:w="1800" w:type="dxa"/>
          </w:tcPr>
          <w:p w14:paraId="155652DF" w14:textId="77777777" w:rsidR="00A13BC3" w:rsidRPr="00AC2F34" w:rsidRDefault="00A13BC3" w:rsidP="004C0000">
            <w:pPr>
              <w:spacing w:after="120" w:line="276" w:lineRule="auto"/>
              <w:jc w:val="center"/>
              <w:rPr>
                <w:rFonts w:cs="Tahoma"/>
                <w:szCs w:val="18"/>
                <w:lang w:eastAsia="ja-JP"/>
              </w:rPr>
            </w:pPr>
            <w:r w:rsidRPr="00AC2F34">
              <w:rPr>
                <w:rFonts w:cs="Tahoma"/>
                <w:szCs w:val="18"/>
              </w:rPr>
              <w:t>Windows Small Business Server Premium Add-on</w:t>
            </w:r>
          </w:p>
        </w:tc>
        <w:tc>
          <w:tcPr>
            <w:tcW w:w="1810" w:type="dxa"/>
          </w:tcPr>
          <w:p w14:paraId="155652E0" w14:textId="77777777" w:rsidR="00A13BC3" w:rsidRPr="00AC2F34" w:rsidRDefault="00A13BC3" w:rsidP="004C0000">
            <w:pPr>
              <w:spacing w:after="120" w:line="276" w:lineRule="auto"/>
              <w:jc w:val="center"/>
              <w:rPr>
                <w:rFonts w:cs="Tahoma"/>
                <w:szCs w:val="18"/>
                <w:lang w:eastAsia="ja-JP"/>
              </w:rPr>
            </w:pPr>
            <w:r w:rsidRPr="00AC2F34">
              <w:rPr>
                <w:rFonts w:cs="Tahoma"/>
                <w:szCs w:val="18"/>
              </w:rPr>
              <w:t>SQL Server Standard</w:t>
            </w:r>
          </w:p>
        </w:tc>
        <w:tc>
          <w:tcPr>
            <w:tcW w:w="1924" w:type="dxa"/>
          </w:tcPr>
          <w:p w14:paraId="155652E1" w14:textId="77777777" w:rsidR="00A13BC3" w:rsidRPr="00AC2F34" w:rsidRDefault="00A13BC3" w:rsidP="004C0000">
            <w:pPr>
              <w:spacing w:after="120" w:line="276" w:lineRule="auto"/>
              <w:jc w:val="center"/>
              <w:rPr>
                <w:rFonts w:cs="Tahoma"/>
                <w:szCs w:val="18"/>
                <w:lang w:eastAsia="ja-JP"/>
              </w:rPr>
            </w:pPr>
          </w:p>
        </w:tc>
        <w:tc>
          <w:tcPr>
            <w:tcW w:w="1666" w:type="dxa"/>
          </w:tcPr>
          <w:p w14:paraId="155652E2" w14:textId="77777777" w:rsidR="00A13BC3" w:rsidRPr="00AC2F34" w:rsidRDefault="00A13BC3" w:rsidP="004C0000">
            <w:pPr>
              <w:spacing w:after="120" w:line="276" w:lineRule="auto"/>
              <w:jc w:val="center"/>
              <w:rPr>
                <w:rFonts w:cs="Tahoma"/>
                <w:szCs w:val="18"/>
                <w:lang w:eastAsia="ja-JP"/>
              </w:rPr>
            </w:pPr>
          </w:p>
        </w:tc>
        <w:tc>
          <w:tcPr>
            <w:tcW w:w="1638" w:type="dxa"/>
          </w:tcPr>
          <w:p w14:paraId="155652E3" w14:textId="77777777" w:rsidR="00A13BC3" w:rsidRPr="00AC2F34" w:rsidRDefault="00A13BC3" w:rsidP="004C0000">
            <w:pPr>
              <w:spacing w:after="120" w:line="276" w:lineRule="auto"/>
              <w:jc w:val="center"/>
              <w:rPr>
                <w:rFonts w:cs="Tahoma"/>
                <w:szCs w:val="18"/>
                <w:lang w:eastAsia="ja-JP"/>
              </w:rPr>
            </w:pPr>
          </w:p>
        </w:tc>
      </w:tr>
      <w:tr w:rsidR="00A13BC3" w:rsidRPr="00AC2F34" w14:paraId="155652EA" w14:textId="77777777" w:rsidTr="004C0000">
        <w:trPr>
          <w:cantSplit/>
        </w:trPr>
        <w:tc>
          <w:tcPr>
            <w:tcW w:w="1800" w:type="dxa"/>
          </w:tcPr>
          <w:p w14:paraId="155652E5" w14:textId="77777777" w:rsidR="00A13BC3" w:rsidRPr="00AC2F34" w:rsidRDefault="00A13BC3" w:rsidP="004C0000">
            <w:pPr>
              <w:spacing w:after="120" w:line="276" w:lineRule="auto"/>
              <w:jc w:val="center"/>
              <w:rPr>
                <w:rFonts w:cs="Tahoma"/>
                <w:szCs w:val="18"/>
                <w:lang w:eastAsia="ja-JP"/>
              </w:rPr>
            </w:pPr>
            <w:r w:rsidRPr="00AC2F34">
              <w:rPr>
                <w:rFonts w:cs="Tahoma"/>
                <w:szCs w:val="18"/>
              </w:rPr>
              <w:t>Windows Small Business Server Standard</w:t>
            </w:r>
          </w:p>
        </w:tc>
        <w:tc>
          <w:tcPr>
            <w:tcW w:w="1810" w:type="dxa"/>
          </w:tcPr>
          <w:p w14:paraId="155652E6" w14:textId="77777777" w:rsidR="00A13BC3" w:rsidRPr="00AC2F34" w:rsidRDefault="00A13BC3" w:rsidP="004C0000">
            <w:pPr>
              <w:spacing w:after="120" w:line="276" w:lineRule="auto"/>
              <w:jc w:val="center"/>
              <w:rPr>
                <w:rFonts w:cs="Tahoma"/>
                <w:szCs w:val="18"/>
                <w:lang w:eastAsia="ja-JP"/>
              </w:rPr>
            </w:pPr>
            <w:r w:rsidRPr="00AC2F34">
              <w:rPr>
                <w:rFonts w:cs="Tahoma"/>
                <w:szCs w:val="18"/>
              </w:rPr>
              <w:t>SQL Server Workgroup</w:t>
            </w:r>
          </w:p>
        </w:tc>
        <w:tc>
          <w:tcPr>
            <w:tcW w:w="1924" w:type="dxa"/>
          </w:tcPr>
          <w:p w14:paraId="155652E7" w14:textId="77777777" w:rsidR="00A13BC3" w:rsidRPr="00AC2F34" w:rsidRDefault="00A13BC3" w:rsidP="004C0000">
            <w:pPr>
              <w:spacing w:after="120" w:line="276" w:lineRule="auto"/>
              <w:jc w:val="center"/>
              <w:rPr>
                <w:rFonts w:cs="Tahoma"/>
                <w:szCs w:val="18"/>
                <w:lang w:eastAsia="ja-JP"/>
              </w:rPr>
            </w:pPr>
          </w:p>
        </w:tc>
        <w:tc>
          <w:tcPr>
            <w:tcW w:w="1666" w:type="dxa"/>
          </w:tcPr>
          <w:p w14:paraId="155652E8" w14:textId="77777777" w:rsidR="00A13BC3" w:rsidRPr="00AC2F34" w:rsidRDefault="00A13BC3" w:rsidP="004C0000">
            <w:pPr>
              <w:spacing w:after="120" w:line="276" w:lineRule="auto"/>
              <w:jc w:val="center"/>
              <w:rPr>
                <w:rFonts w:cs="Tahoma"/>
                <w:szCs w:val="18"/>
                <w:lang w:eastAsia="ja-JP"/>
              </w:rPr>
            </w:pPr>
          </w:p>
        </w:tc>
        <w:tc>
          <w:tcPr>
            <w:tcW w:w="1638" w:type="dxa"/>
          </w:tcPr>
          <w:p w14:paraId="155652E9" w14:textId="77777777" w:rsidR="00A13BC3" w:rsidRPr="00AC2F34" w:rsidRDefault="00A13BC3" w:rsidP="004C0000">
            <w:pPr>
              <w:spacing w:after="120" w:line="276" w:lineRule="auto"/>
              <w:jc w:val="center"/>
              <w:rPr>
                <w:rFonts w:cs="Tahoma"/>
                <w:szCs w:val="18"/>
                <w:lang w:eastAsia="ja-JP"/>
              </w:rPr>
            </w:pPr>
          </w:p>
        </w:tc>
      </w:tr>
      <w:tr w:rsidR="00A13BC3" w:rsidRPr="00AC2F34" w14:paraId="155652F0" w14:textId="77777777" w:rsidTr="004C0000">
        <w:trPr>
          <w:cantSplit/>
        </w:trPr>
        <w:tc>
          <w:tcPr>
            <w:tcW w:w="1800" w:type="dxa"/>
          </w:tcPr>
          <w:p w14:paraId="155652EB" w14:textId="77777777" w:rsidR="00A13BC3" w:rsidRPr="00AC2F34" w:rsidRDefault="00A13BC3" w:rsidP="004C0000">
            <w:pPr>
              <w:spacing w:after="120" w:line="276" w:lineRule="auto"/>
              <w:jc w:val="center"/>
              <w:rPr>
                <w:rFonts w:cs="Tahoma"/>
                <w:szCs w:val="18"/>
                <w:lang w:eastAsia="ja-JP"/>
              </w:rPr>
            </w:pPr>
            <w:r w:rsidRPr="00AC2F34">
              <w:rPr>
                <w:rFonts w:cs="Tahoma"/>
                <w:szCs w:val="18"/>
              </w:rPr>
              <w:t>Windows Small Business Server Essentials</w:t>
            </w:r>
          </w:p>
        </w:tc>
        <w:tc>
          <w:tcPr>
            <w:tcW w:w="1810" w:type="dxa"/>
          </w:tcPr>
          <w:p w14:paraId="155652EC" w14:textId="77777777" w:rsidR="00A13BC3" w:rsidRPr="00AC2F34" w:rsidRDefault="00A13BC3" w:rsidP="004C0000">
            <w:pPr>
              <w:spacing w:after="120" w:line="276" w:lineRule="auto"/>
              <w:jc w:val="center"/>
              <w:rPr>
                <w:rFonts w:cs="Tahoma"/>
                <w:szCs w:val="18"/>
                <w:lang w:eastAsia="ja-JP"/>
              </w:rPr>
            </w:pPr>
            <w:r w:rsidRPr="00AC2F34">
              <w:rPr>
                <w:rFonts w:cs="Tahoma"/>
                <w:szCs w:val="18"/>
              </w:rPr>
              <w:t>SQL Server Small Business</w:t>
            </w:r>
          </w:p>
        </w:tc>
        <w:tc>
          <w:tcPr>
            <w:tcW w:w="1924" w:type="dxa"/>
          </w:tcPr>
          <w:p w14:paraId="155652ED" w14:textId="77777777" w:rsidR="00A13BC3" w:rsidRPr="00AC2F34" w:rsidRDefault="00A13BC3" w:rsidP="004C0000">
            <w:pPr>
              <w:spacing w:after="120" w:line="276" w:lineRule="auto"/>
              <w:jc w:val="center"/>
              <w:rPr>
                <w:rFonts w:cs="Tahoma"/>
                <w:szCs w:val="18"/>
                <w:lang w:eastAsia="ja-JP"/>
              </w:rPr>
            </w:pPr>
          </w:p>
        </w:tc>
        <w:tc>
          <w:tcPr>
            <w:tcW w:w="1666" w:type="dxa"/>
          </w:tcPr>
          <w:p w14:paraId="155652EE" w14:textId="77777777" w:rsidR="00A13BC3" w:rsidRPr="00AC2F34" w:rsidRDefault="00A13BC3" w:rsidP="004C0000">
            <w:pPr>
              <w:spacing w:after="120" w:line="276" w:lineRule="auto"/>
              <w:jc w:val="center"/>
              <w:rPr>
                <w:rFonts w:cs="Tahoma"/>
                <w:szCs w:val="18"/>
                <w:lang w:eastAsia="ja-JP"/>
              </w:rPr>
            </w:pPr>
          </w:p>
        </w:tc>
        <w:tc>
          <w:tcPr>
            <w:tcW w:w="1638" w:type="dxa"/>
          </w:tcPr>
          <w:p w14:paraId="155652EF" w14:textId="77777777" w:rsidR="00A13BC3" w:rsidRPr="00AC2F34" w:rsidRDefault="00A13BC3" w:rsidP="004C0000">
            <w:pPr>
              <w:spacing w:after="120" w:line="276" w:lineRule="auto"/>
              <w:jc w:val="center"/>
              <w:rPr>
                <w:rFonts w:cs="Tahoma"/>
                <w:szCs w:val="18"/>
                <w:lang w:eastAsia="ja-JP"/>
              </w:rPr>
            </w:pPr>
          </w:p>
        </w:tc>
      </w:tr>
      <w:tr w:rsidR="00A13BC3" w:rsidRPr="00AC2F34" w14:paraId="155652F6" w14:textId="77777777" w:rsidTr="004C0000">
        <w:trPr>
          <w:cantSplit/>
        </w:trPr>
        <w:tc>
          <w:tcPr>
            <w:tcW w:w="1800" w:type="dxa"/>
          </w:tcPr>
          <w:p w14:paraId="155652F1" w14:textId="77777777" w:rsidR="00A13BC3" w:rsidRPr="00AC2F34" w:rsidRDefault="00A13BC3" w:rsidP="004C0000">
            <w:pPr>
              <w:spacing w:after="120" w:line="276" w:lineRule="auto"/>
              <w:jc w:val="center"/>
              <w:rPr>
                <w:rFonts w:cs="Tahoma"/>
                <w:szCs w:val="18"/>
                <w:lang w:eastAsia="ja-JP"/>
              </w:rPr>
            </w:pPr>
            <w:r w:rsidRPr="00AC2F34">
              <w:rPr>
                <w:rFonts w:cs="Tahoma"/>
                <w:szCs w:val="18"/>
              </w:rPr>
              <w:t>Windows Web Server</w:t>
            </w:r>
          </w:p>
        </w:tc>
        <w:tc>
          <w:tcPr>
            <w:tcW w:w="1810" w:type="dxa"/>
          </w:tcPr>
          <w:p w14:paraId="155652F2" w14:textId="77777777" w:rsidR="00A13BC3" w:rsidRPr="00AC2F34" w:rsidRDefault="00A13BC3" w:rsidP="004C0000">
            <w:pPr>
              <w:spacing w:after="120" w:line="276" w:lineRule="auto"/>
              <w:jc w:val="center"/>
              <w:rPr>
                <w:rFonts w:cs="Tahoma"/>
                <w:szCs w:val="18"/>
                <w:lang w:eastAsia="ja-JP"/>
              </w:rPr>
            </w:pPr>
            <w:r w:rsidRPr="00AC2F34">
              <w:rPr>
                <w:rFonts w:cs="Tahoma"/>
                <w:szCs w:val="18"/>
              </w:rPr>
              <w:t>SQL Server Web</w:t>
            </w:r>
          </w:p>
        </w:tc>
        <w:tc>
          <w:tcPr>
            <w:tcW w:w="1924" w:type="dxa"/>
          </w:tcPr>
          <w:p w14:paraId="155652F3" w14:textId="77777777" w:rsidR="00A13BC3" w:rsidRPr="00AC2F34" w:rsidRDefault="00A13BC3" w:rsidP="004C0000">
            <w:pPr>
              <w:spacing w:after="120" w:line="276" w:lineRule="auto"/>
              <w:jc w:val="center"/>
              <w:rPr>
                <w:rFonts w:cs="Tahoma"/>
                <w:szCs w:val="18"/>
                <w:lang w:eastAsia="ja-JP"/>
              </w:rPr>
            </w:pPr>
          </w:p>
        </w:tc>
        <w:tc>
          <w:tcPr>
            <w:tcW w:w="1666" w:type="dxa"/>
          </w:tcPr>
          <w:p w14:paraId="155652F4" w14:textId="77777777" w:rsidR="00A13BC3" w:rsidRPr="00AC2F34" w:rsidRDefault="00A13BC3" w:rsidP="004C0000">
            <w:pPr>
              <w:spacing w:after="120" w:line="276" w:lineRule="auto"/>
              <w:jc w:val="center"/>
              <w:rPr>
                <w:rFonts w:cs="Tahoma"/>
                <w:szCs w:val="18"/>
                <w:lang w:eastAsia="ja-JP"/>
              </w:rPr>
            </w:pPr>
          </w:p>
        </w:tc>
        <w:tc>
          <w:tcPr>
            <w:tcW w:w="1638" w:type="dxa"/>
          </w:tcPr>
          <w:p w14:paraId="155652F5" w14:textId="77777777" w:rsidR="00A13BC3" w:rsidRPr="00AC2F34" w:rsidRDefault="00A13BC3" w:rsidP="004C0000">
            <w:pPr>
              <w:spacing w:after="120" w:line="276" w:lineRule="auto"/>
              <w:jc w:val="center"/>
              <w:rPr>
                <w:rFonts w:cs="Tahoma"/>
                <w:szCs w:val="18"/>
                <w:lang w:eastAsia="ja-JP"/>
              </w:rPr>
            </w:pPr>
          </w:p>
        </w:tc>
      </w:tr>
      <w:tr w:rsidR="00A13BC3" w:rsidRPr="00AC2F34" w14:paraId="155652FC" w14:textId="77777777" w:rsidTr="004C0000">
        <w:trPr>
          <w:cantSplit/>
        </w:trPr>
        <w:tc>
          <w:tcPr>
            <w:tcW w:w="1800" w:type="dxa"/>
          </w:tcPr>
          <w:p w14:paraId="155652F7" w14:textId="77777777" w:rsidR="00A13BC3" w:rsidRPr="00AC2F34" w:rsidRDefault="00A13BC3" w:rsidP="004C0000">
            <w:pPr>
              <w:spacing w:after="120" w:line="276" w:lineRule="auto"/>
              <w:jc w:val="center"/>
              <w:rPr>
                <w:rFonts w:cs="Tahoma"/>
                <w:szCs w:val="18"/>
                <w:lang w:eastAsia="ja-JP"/>
              </w:rPr>
            </w:pPr>
            <w:r w:rsidRPr="00AC2F34">
              <w:rPr>
                <w:rFonts w:cs="Tahoma"/>
                <w:szCs w:val="18"/>
              </w:rPr>
              <w:t>Windows HPC Server Suite</w:t>
            </w:r>
          </w:p>
        </w:tc>
        <w:tc>
          <w:tcPr>
            <w:tcW w:w="1810" w:type="dxa"/>
          </w:tcPr>
          <w:p w14:paraId="155652F8" w14:textId="77777777" w:rsidR="00A13BC3" w:rsidRPr="00AC2F34" w:rsidRDefault="00A13BC3" w:rsidP="004C0000">
            <w:pPr>
              <w:spacing w:after="120" w:line="276" w:lineRule="auto"/>
              <w:jc w:val="center"/>
              <w:rPr>
                <w:rFonts w:cs="Tahoma"/>
                <w:szCs w:val="18"/>
                <w:lang w:eastAsia="ja-JP"/>
              </w:rPr>
            </w:pPr>
            <w:r w:rsidRPr="00AC2F34">
              <w:rPr>
                <w:rFonts w:cs="Tahoma"/>
                <w:szCs w:val="18"/>
              </w:rPr>
              <w:t>SQL Server Developer</w:t>
            </w:r>
          </w:p>
        </w:tc>
        <w:tc>
          <w:tcPr>
            <w:tcW w:w="1924" w:type="dxa"/>
          </w:tcPr>
          <w:p w14:paraId="155652F9" w14:textId="77777777" w:rsidR="00A13BC3" w:rsidRPr="00AC2F34" w:rsidRDefault="00A13BC3" w:rsidP="004C0000">
            <w:pPr>
              <w:spacing w:after="120" w:line="276" w:lineRule="auto"/>
              <w:jc w:val="center"/>
              <w:rPr>
                <w:rFonts w:cs="Tahoma"/>
                <w:szCs w:val="18"/>
                <w:lang w:eastAsia="ja-JP"/>
              </w:rPr>
            </w:pPr>
          </w:p>
        </w:tc>
        <w:tc>
          <w:tcPr>
            <w:tcW w:w="1666" w:type="dxa"/>
          </w:tcPr>
          <w:p w14:paraId="155652FA" w14:textId="77777777" w:rsidR="00A13BC3" w:rsidRPr="00AC2F34" w:rsidRDefault="00A13BC3" w:rsidP="004C0000">
            <w:pPr>
              <w:spacing w:after="120" w:line="276" w:lineRule="auto"/>
              <w:jc w:val="center"/>
              <w:rPr>
                <w:rFonts w:cs="Tahoma"/>
                <w:szCs w:val="18"/>
                <w:lang w:eastAsia="ja-JP"/>
              </w:rPr>
            </w:pPr>
          </w:p>
        </w:tc>
        <w:tc>
          <w:tcPr>
            <w:tcW w:w="1638" w:type="dxa"/>
          </w:tcPr>
          <w:p w14:paraId="155652FB" w14:textId="77777777" w:rsidR="00A13BC3" w:rsidRPr="00AC2F34" w:rsidRDefault="00A13BC3" w:rsidP="004C0000">
            <w:pPr>
              <w:spacing w:after="120" w:line="276" w:lineRule="auto"/>
              <w:jc w:val="center"/>
              <w:rPr>
                <w:rFonts w:cs="Tahoma"/>
                <w:szCs w:val="18"/>
                <w:lang w:eastAsia="ja-JP"/>
              </w:rPr>
            </w:pPr>
          </w:p>
        </w:tc>
      </w:tr>
      <w:tr w:rsidR="00A13BC3" w:rsidRPr="00AC2F34" w14:paraId="15565302" w14:textId="77777777" w:rsidTr="004C0000">
        <w:trPr>
          <w:cantSplit/>
        </w:trPr>
        <w:tc>
          <w:tcPr>
            <w:tcW w:w="1800" w:type="dxa"/>
          </w:tcPr>
          <w:p w14:paraId="155652FD" w14:textId="77777777" w:rsidR="00A13BC3" w:rsidRPr="00AC2F34" w:rsidRDefault="00A13BC3" w:rsidP="004C0000">
            <w:pPr>
              <w:spacing w:after="120" w:line="276" w:lineRule="auto"/>
              <w:jc w:val="center"/>
              <w:rPr>
                <w:rFonts w:cs="Tahoma"/>
                <w:szCs w:val="18"/>
                <w:lang w:eastAsia="ja-JP"/>
              </w:rPr>
            </w:pPr>
            <w:r w:rsidRPr="00AC2F34">
              <w:rPr>
                <w:rFonts w:cs="Tahoma"/>
                <w:szCs w:val="18"/>
              </w:rPr>
              <w:t>Windows Server HPC Edition</w:t>
            </w:r>
          </w:p>
        </w:tc>
        <w:tc>
          <w:tcPr>
            <w:tcW w:w="1810" w:type="dxa"/>
          </w:tcPr>
          <w:p w14:paraId="155652FE" w14:textId="77777777" w:rsidR="00A13BC3" w:rsidRPr="00AC2F34" w:rsidRDefault="00A13BC3" w:rsidP="004C0000">
            <w:pPr>
              <w:spacing w:after="120" w:line="276" w:lineRule="auto"/>
              <w:jc w:val="center"/>
              <w:rPr>
                <w:rFonts w:cs="Tahoma"/>
                <w:szCs w:val="18"/>
                <w:lang w:eastAsia="ja-JP"/>
              </w:rPr>
            </w:pPr>
            <w:r w:rsidRPr="00AC2F34">
              <w:rPr>
                <w:rFonts w:cs="Tahoma"/>
                <w:szCs w:val="18"/>
              </w:rPr>
              <w:t>SQL Server Business Intelligence</w:t>
            </w:r>
          </w:p>
        </w:tc>
        <w:tc>
          <w:tcPr>
            <w:tcW w:w="1924" w:type="dxa"/>
          </w:tcPr>
          <w:p w14:paraId="155652FF" w14:textId="77777777" w:rsidR="00A13BC3" w:rsidRPr="00AC2F34" w:rsidRDefault="00A13BC3" w:rsidP="004C0000">
            <w:pPr>
              <w:spacing w:after="120" w:line="276" w:lineRule="auto"/>
              <w:jc w:val="center"/>
              <w:rPr>
                <w:rFonts w:cs="Tahoma"/>
                <w:szCs w:val="18"/>
                <w:lang w:eastAsia="ja-JP"/>
              </w:rPr>
            </w:pPr>
          </w:p>
        </w:tc>
        <w:tc>
          <w:tcPr>
            <w:tcW w:w="1666" w:type="dxa"/>
          </w:tcPr>
          <w:p w14:paraId="15565300" w14:textId="77777777" w:rsidR="00A13BC3" w:rsidRPr="00AC2F34" w:rsidRDefault="00A13BC3" w:rsidP="004C0000">
            <w:pPr>
              <w:spacing w:after="120" w:line="276" w:lineRule="auto"/>
              <w:jc w:val="center"/>
              <w:rPr>
                <w:rFonts w:cs="Tahoma"/>
                <w:szCs w:val="18"/>
                <w:lang w:eastAsia="ja-JP"/>
              </w:rPr>
            </w:pPr>
          </w:p>
        </w:tc>
        <w:tc>
          <w:tcPr>
            <w:tcW w:w="1638" w:type="dxa"/>
          </w:tcPr>
          <w:p w14:paraId="15565301" w14:textId="77777777" w:rsidR="00A13BC3" w:rsidRPr="00AC2F34" w:rsidRDefault="00A13BC3" w:rsidP="004C0000">
            <w:pPr>
              <w:spacing w:after="120" w:line="276" w:lineRule="auto"/>
              <w:jc w:val="center"/>
              <w:rPr>
                <w:rFonts w:cs="Tahoma"/>
                <w:szCs w:val="18"/>
                <w:lang w:eastAsia="ja-JP"/>
              </w:rPr>
            </w:pPr>
          </w:p>
        </w:tc>
      </w:tr>
      <w:tr w:rsidR="00A13BC3" w:rsidRPr="00236320" w14:paraId="15565308" w14:textId="77777777" w:rsidTr="004C0000">
        <w:trPr>
          <w:cantSplit/>
        </w:trPr>
        <w:tc>
          <w:tcPr>
            <w:tcW w:w="1800" w:type="dxa"/>
          </w:tcPr>
          <w:p w14:paraId="15565303" w14:textId="77777777" w:rsidR="00A13BC3" w:rsidRPr="00AC2F34" w:rsidRDefault="00A13BC3" w:rsidP="004C0000">
            <w:pPr>
              <w:spacing w:after="120" w:line="276" w:lineRule="auto"/>
              <w:jc w:val="center"/>
              <w:rPr>
                <w:rFonts w:cs="Tahoma"/>
                <w:szCs w:val="18"/>
                <w:lang w:val="fr-FR" w:eastAsia="ja-JP"/>
              </w:rPr>
            </w:pPr>
            <w:r w:rsidRPr="00AC2F34">
              <w:rPr>
                <w:rFonts w:cs="Tahoma"/>
                <w:szCs w:val="18"/>
                <w:lang w:val="fr-FR"/>
              </w:rPr>
              <w:t xml:space="preserve">Core Infrastructure Server Suite Datacenter </w:t>
            </w:r>
          </w:p>
        </w:tc>
        <w:tc>
          <w:tcPr>
            <w:tcW w:w="1810" w:type="dxa"/>
          </w:tcPr>
          <w:p w14:paraId="15565304" w14:textId="77777777" w:rsidR="00A13BC3" w:rsidRPr="00AC2F34" w:rsidRDefault="00A13BC3" w:rsidP="004C0000">
            <w:pPr>
              <w:spacing w:after="120" w:line="276" w:lineRule="auto"/>
              <w:jc w:val="center"/>
              <w:rPr>
                <w:rFonts w:cs="Tahoma"/>
                <w:szCs w:val="18"/>
                <w:lang w:val="fr-FR"/>
              </w:rPr>
            </w:pPr>
          </w:p>
        </w:tc>
        <w:tc>
          <w:tcPr>
            <w:tcW w:w="1924" w:type="dxa"/>
          </w:tcPr>
          <w:p w14:paraId="15565305" w14:textId="77777777" w:rsidR="00A13BC3" w:rsidRPr="00AC2F34" w:rsidRDefault="00A13BC3" w:rsidP="004C0000">
            <w:pPr>
              <w:spacing w:after="120" w:line="276" w:lineRule="auto"/>
              <w:jc w:val="center"/>
              <w:rPr>
                <w:rFonts w:cs="Tahoma"/>
                <w:szCs w:val="18"/>
                <w:lang w:val="fr-FR"/>
              </w:rPr>
            </w:pPr>
          </w:p>
        </w:tc>
        <w:tc>
          <w:tcPr>
            <w:tcW w:w="1666" w:type="dxa"/>
          </w:tcPr>
          <w:p w14:paraId="15565306" w14:textId="77777777" w:rsidR="00A13BC3" w:rsidRPr="00AC2F34" w:rsidRDefault="00A13BC3" w:rsidP="004C0000">
            <w:pPr>
              <w:spacing w:after="120" w:line="276" w:lineRule="auto"/>
              <w:jc w:val="center"/>
              <w:rPr>
                <w:rFonts w:cs="Tahoma"/>
                <w:szCs w:val="18"/>
                <w:lang w:val="fr-FR"/>
              </w:rPr>
            </w:pPr>
          </w:p>
        </w:tc>
        <w:tc>
          <w:tcPr>
            <w:tcW w:w="1638" w:type="dxa"/>
          </w:tcPr>
          <w:p w14:paraId="15565307" w14:textId="77777777" w:rsidR="00A13BC3" w:rsidRPr="00AC2F34" w:rsidRDefault="00A13BC3" w:rsidP="004C0000">
            <w:pPr>
              <w:spacing w:after="120" w:line="276" w:lineRule="auto"/>
              <w:jc w:val="center"/>
              <w:rPr>
                <w:rFonts w:cs="Tahoma"/>
                <w:szCs w:val="18"/>
                <w:lang w:val="fr-FR"/>
              </w:rPr>
            </w:pPr>
          </w:p>
        </w:tc>
      </w:tr>
      <w:tr w:rsidR="00A13BC3" w:rsidRPr="00236320" w14:paraId="1556530E" w14:textId="77777777" w:rsidTr="004C0000">
        <w:trPr>
          <w:cantSplit/>
        </w:trPr>
        <w:tc>
          <w:tcPr>
            <w:tcW w:w="1800" w:type="dxa"/>
          </w:tcPr>
          <w:p w14:paraId="15565309" w14:textId="77777777" w:rsidR="00A13BC3" w:rsidRPr="00AC2F34" w:rsidRDefault="00A13BC3" w:rsidP="004C0000">
            <w:pPr>
              <w:spacing w:after="120" w:line="276" w:lineRule="auto"/>
              <w:jc w:val="center"/>
              <w:rPr>
                <w:rFonts w:cs="Tahoma"/>
                <w:szCs w:val="18"/>
                <w:lang w:val="fr-FR" w:eastAsia="ja-JP"/>
              </w:rPr>
            </w:pPr>
            <w:r w:rsidRPr="00AC2F34">
              <w:rPr>
                <w:rFonts w:cs="Tahoma"/>
                <w:szCs w:val="18"/>
                <w:lang w:val="fr-FR"/>
              </w:rPr>
              <w:t>Core Infrastructure Server Suite Enterprise</w:t>
            </w:r>
          </w:p>
        </w:tc>
        <w:tc>
          <w:tcPr>
            <w:tcW w:w="1810" w:type="dxa"/>
          </w:tcPr>
          <w:p w14:paraId="1556530A" w14:textId="77777777" w:rsidR="00A13BC3" w:rsidRPr="00AC2F34" w:rsidRDefault="00A13BC3" w:rsidP="004C0000">
            <w:pPr>
              <w:spacing w:after="120" w:line="276" w:lineRule="auto"/>
              <w:jc w:val="center"/>
              <w:rPr>
                <w:rFonts w:cs="Tahoma"/>
                <w:szCs w:val="18"/>
                <w:lang w:val="fr-FR"/>
              </w:rPr>
            </w:pPr>
          </w:p>
        </w:tc>
        <w:tc>
          <w:tcPr>
            <w:tcW w:w="1924" w:type="dxa"/>
          </w:tcPr>
          <w:p w14:paraId="1556530B" w14:textId="77777777" w:rsidR="00A13BC3" w:rsidRPr="00AC2F34" w:rsidRDefault="00A13BC3" w:rsidP="004C0000">
            <w:pPr>
              <w:spacing w:after="120" w:line="276" w:lineRule="auto"/>
              <w:jc w:val="center"/>
              <w:rPr>
                <w:rFonts w:cs="Tahoma"/>
                <w:szCs w:val="18"/>
                <w:lang w:val="fr-FR"/>
              </w:rPr>
            </w:pPr>
          </w:p>
        </w:tc>
        <w:tc>
          <w:tcPr>
            <w:tcW w:w="1666" w:type="dxa"/>
          </w:tcPr>
          <w:p w14:paraId="1556530C" w14:textId="77777777" w:rsidR="00A13BC3" w:rsidRPr="00AC2F34" w:rsidRDefault="00A13BC3" w:rsidP="004C0000">
            <w:pPr>
              <w:spacing w:after="120" w:line="276" w:lineRule="auto"/>
              <w:jc w:val="center"/>
              <w:rPr>
                <w:rFonts w:cs="Tahoma"/>
                <w:szCs w:val="18"/>
                <w:lang w:val="fr-FR"/>
              </w:rPr>
            </w:pPr>
          </w:p>
        </w:tc>
        <w:tc>
          <w:tcPr>
            <w:tcW w:w="1638" w:type="dxa"/>
          </w:tcPr>
          <w:p w14:paraId="1556530D" w14:textId="77777777" w:rsidR="00A13BC3" w:rsidRPr="00AC2F34" w:rsidRDefault="00A13BC3" w:rsidP="004C0000">
            <w:pPr>
              <w:spacing w:after="120" w:line="276" w:lineRule="auto"/>
              <w:jc w:val="center"/>
              <w:rPr>
                <w:rFonts w:cs="Tahoma"/>
                <w:szCs w:val="18"/>
                <w:lang w:val="fr-FR"/>
              </w:rPr>
            </w:pPr>
          </w:p>
        </w:tc>
      </w:tr>
      <w:tr w:rsidR="00A13BC3" w:rsidRPr="00236320" w14:paraId="15565314" w14:textId="77777777" w:rsidTr="004C0000">
        <w:trPr>
          <w:cantSplit/>
        </w:trPr>
        <w:tc>
          <w:tcPr>
            <w:tcW w:w="1800" w:type="dxa"/>
          </w:tcPr>
          <w:p w14:paraId="1556530F" w14:textId="77777777" w:rsidR="00A13BC3" w:rsidRPr="00AC2F34" w:rsidRDefault="00A13BC3" w:rsidP="004C0000">
            <w:pPr>
              <w:spacing w:after="120" w:line="276" w:lineRule="auto"/>
              <w:jc w:val="center"/>
              <w:rPr>
                <w:rFonts w:cs="Tahoma"/>
                <w:szCs w:val="18"/>
                <w:lang w:val="fr-FR" w:eastAsia="ja-JP"/>
              </w:rPr>
            </w:pPr>
            <w:r w:rsidRPr="00AC2F34">
              <w:rPr>
                <w:rFonts w:cs="Tahoma"/>
                <w:szCs w:val="18"/>
                <w:lang w:val="fr-FR"/>
              </w:rPr>
              <w:t>Core Infrastructure Server Suite Standard</w:t>
            </w:r>
          </w:p>
        </w:tc>
        <w:tc>
          <w:tcPr>
            <w:tcW w:w="1810" w:type="dxa"/>
          </w:tcPr>
          <w:p w14:paraId="15565310" w14:textId="77777777" w:rsidR="00A13BC3" w:rsidRPr="00AC2F34" w:rsidRDefault="00A13BC3" w:rsidP="004C0000">
            <w:pPr>
              <w:spacing w:after="120" w:line="276" w:lineRule="auto"/>
              <w:jc w:val="center"/>
              <w:rPr>
                <w:rFonts w:cs="Tahoma"/>
                <w:szCs w:val="18"/>
                <w:lang w:val="fr-FR"/>
              </w:rPr>
            </w:pPr>
          </w:p>
        </w:tc>
        <w:tc>
          <w:tcPr>
            <w:tcW w:w="1924" w:type="dxa"/>
          </w:tcPr>
          <w:p w14:paraId="15565311" w14:textId="77777777" w:rsidR="00A13BC3" w:rsidRPr="00AC2F34" w:rsidRDefault="00A13BC3" w:rsidP="004C0000">
            <w:pPr>
              <w:spacing w:after="120" w:line="276" w:lineRule="auto"/>
              <w:jc w:val="center"/>
              <w:rPr>
                <w:rFonts w:cs="Tahoma"/>
                <w:szCs w:val="18"/>
                <w:lang w:val="fr-FR"/>
              </w:rPr>
            </w:pPr>
          </w:p>
        </w:tc>
        <w:tc>
          <w:tcPr>
            <w:tcW w:w="1666" w:type="dxa"/>
          </w:tcPr>
          <w:p w14:paraId="15565312" w14:textId="77777777" w:rsidR="00A13BC3" w:rsidRPr="00AC2F34" w:rsidRDefault="00A13BC3" w:rsidP="004C0000">
            <w:pPr>
              <w:spacing w:after="120" w:line="276" w:lineRule="auto"/>
              <w:jc w:val="center"/>
              <w:rPr>
                <w:rFonts w:cs="Tahoma"/>
                <w:szCs w:val="18"/>
                <w:lang w:val="fr-FR"/>
              </w:rPr>
            </w:pPr>
          </w:p>
        </w:tc>
        <w:tc>
          <w:tcPr>
            <w:tcW w:w="1638" w:type="dxa"/>
          </w:tcPr>
          <w:p w14:paraId="15565313" w14:textId="77777777" w:rsidR="00A13BC3" w:rsidRPr="00AC2F34" w:rsidRDefault="00A13BC3" w:rsidP="004C0000">
            <w:pPr>
              <w:spacing w:after="120" w:line="276" w:lineRule="auto"/>
              <w:jc w:val="center"/>
              <w:rPr>
                <w:rFonts w:cs="Tahoma"/>
                <w:szCs w:val="18"/>
                <w:lang w:val="fr-FR"/>
              </w:rPr>
            </w:pPr>
          </w:p>
        </w:tc>
      </w:tr>
    </w:tbl>
    <w:p w14:paraId="15565315" w14:textId="77777777" w:rsidR="003479E5" w:rsidRPr="00AC2F34" w:rsidRDefault="003479E5" w:rsidP="00792D1E">
      <w:pPr>
        <w:rPr>
          <w:rFonts w:cs="Tahoma"/>
          <w:lang w:val="fr-FR"/>
        </w:rPr>
      </w:pPr>
    </w:p>
    <w:p w14:paraId="15565316" w14:textId="77777777" w:rsidR="003479E5" w:rsidRPr="009D4A86" w:rsidRDefault="003479E5" w:rsidP="00792D1E">
      <w:pPr>
        <w:rPr>
          <w:rFonts w:cs="Tahoma"/>
          <w:lang w:val="fr-FR"/>
        </w:rPr>
      </w:pPr>
      <w:r w:rsidRPr="009D4A86">
        <w:rPr>
          <w:rFonts w:cs="Tahoma"/>
          <w:bCs/>
          <w:szCs w:val="18"/>
          <w:lang w:val="fr-FR"/>
        </w:rPr>
        <w:t>*Met Software Assurance dekking voor CAL's voor Kwalificerende serversoftware komen klanten niet in aanmerking voor de Software Assurance Benefit van System Center Advisor.</w:t>
      </w:r>
      <w:r w:rsidR="00AB728B" w:rsidRPr="009D4A86">
        <w:rPr>
          <w:rFonts w:cs="Tahoma"/>
          <w:bCs/>
          <w:szCs w:val="18"/>
          <w:lang w:val="fr-FR"/>
        </w:rPr>
        <w:t xml:space="preserve"> </w:t>
      </w:r>
      <w:r w:rsidRPr="009D4A86">
        <w:rPr>
          <w:rFonts w:cs="Tahoma"/>
          <w:bCs/>
          <w:szCs w:val="18"/>
          <w:lang w:val="fr-FR"/>
        </w:rPr>
        <w:t>Klanten moeten dekking hebben op de softwarelicenties waaronder de Kwalificerende serversoftware wordt uitgevoerd.</w:t>
      </w:r>
    </w:p>
    <w:p w14:paraId="15565317" w14:textId="77777777" w:rsidR="003479E5" w:rsidRPr="009D4A86" w:rsidRDefault="003479E5" w:rsidP="00792D1E">
      <w:pPr>
        <w:rPr>
          <w:rFonts w:cs="Tahoma"/>
          <w:lang w:val="fr-FR"/>
        </w:rPr>
      </w:pPr>
    </w:p>
    <w:p w14:paraId="15565318" w14:textId="77777777" w:rsidR="000D454E" w:rsidRPr="009D4A86" w:rsidRDefault="000D454E" w:rsidP="00792D1E">
      <w:pPr>
        <w:rPr>
          <w:rFonts w:cs="Tahoma"/>
          <w:lang w:val="fr-FR"/>
        </w:rPr>
      </w:pPr>
      <w:r w:rsidRPr="009D4A86">
        <w:rPr>
          <w:rFonts w:cs="Tahoma"/>
          <w:szCs w:val="18"/>
          <w:lang w:val="fr-FR"/>
        </w:rPr>
        <w:t>Klanten met actieve Software Assurance-dekking voor de Beheerlicenties die in onderstaande tabel zijn vermeld, komen in aanmerking voor het gebruik van System Center Advisor zoals uiteen wordt gezet in de Product Use Rights.</w:t>
      </w:r>
    </w:p>
    <w:p w14:paraId="15565319" w14:textId="77777777" w:rsidR="000D454E" w:rsidRPr="009D4A86" w:rsidRDefault="000D454E" w:rsidP="000D454E">
      <w:pPr>
        <w:outlineLvl w:val="2"/>
        <w:rPr>
          <w:rFonts w:cs="Tahoma"/>
          <w:lang w:val="fr-FR"/>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tblGrid>
      <w:tr w:rsidR="000D454E" w:rsidRPr="00AC2F34" w14:paraId="1556531B" w14:textId="77777777" w:rsidTr="000D454E">
        <w:tc>
          <w:tcPr>
            <w:tcW w:w="4500" w:type="dxa"/>
            <w:tcBorders>
              <w:top w:val="single" w:sz="4" w:space="0" w:color="000000"/>
              <w:left w:val="single" w:sz="4" w:space="0" w:color="000000"/>
              <w:bottom w:val="single" w:sz="4" w:space="0" w:color="000000"/>
              <w:right w:val="single" w:sz="4" w:space="0" w:color="000000"/>
            </w:tcBorders>
            <w:shd w:val="clear" w:color="auto" w:fill="FABF8F"/>
          </w:tcPr>
          <w:p w14:paraId="1556531A" w14:textId="77777777" w:rsidR="000D454E" w:rsidRPr="00AC2F34" w:rsidRDefault="000D454E">
            <w:pPr>
              <w:spacing w:after="200" w:line="276" w:lineRule="auto"/>
              <w:jc w:val="center"/>
              <w:rPr>
                <w:rFonts w:cs="Tahoma"/>
                <w:b/>
                <w:color w:val="000000"/>
                <w:szCs w:val="18"/>
                <w:lang w:eastAsia="ja-JP"/>
              </w:rPr>
            </w:pPr>
            <w:r w:rsidRPr="00AC2F34">
              <w:rPr>
                <w:rFonts w:cs="Tahoma"/>
                <w:b/>
                <w:color w:val="000000"/>
                <w:szCs w:val="18"/>
              </w:rPr>
              <w:t>Kwalificerende Beheerlicenties</w:t>
            </w:r>
          </w:p>
        </w:tc>
      </w:tr>
      <w:tr w:rsidR="000D454E" w:rsidRPr="00AC2F34" w14:paraId="1556531D" w14:textId="77777777" w:rsidTr="000D454E">
        <w:tc>
          <w:tcPr>
            <w:tcW w:w="4500" w:type="dxa"/>
            <w:tcBorders>
              <w:top w:val="single" w:sz="4" w:space="0" w:color="000000"/>
              <w:left w:val="single" w:sz="4" w:space="0" w:color="000000"/>
              <w:bottom w:val="single" w:sz="4" w:space="0" w:color="000000"/>
              <w:right w:val="single" w:sz="4" w:space="0" w:color="000000"/>
            </w:tcBorders>
          </w:tcPr>
          <w:p w14:paraId="1556531C" w14:textId="77777777" w:rsidR="000D454E" w:rsidRPr="00AC2F34" w:rsidRDefault="000D454E" w:rsidP="00973A93">
            <w:pPr>
              <w:spacing w:after="60"/>
              <w:jc w:val="center"/>
              <w:rPr>
                <w:rFonts w:cs="Tahoma"/>
                <w:color w:val="000000"/>
                <w:szCs w:val="18"/>
                <w:lang w:eastAsia="ja-JP"/>
              </w:rPr>
            </w:pPr>
            <w:r w:rsidRPr="00AC2F34">
              <w:rPr>
                <w:rFonts w:cs="Tahoma"/>
                <w:color w:val="000000"/>
                <w:szCs w:val="18"/>
              </w:rPr>
              <w:t>System Center 2012 Datacenter Server Management License</w:t>
            </w:r>
          </w:p>
        </w:tc>
      </w:tr>
      <w:tr w:rsidR="000D454E" w:rsidRPr="00AC2F34" w14:paraId="1556531F" w14:textId="77777777" w:rsidTr="000D454E">
        <w:tc>
          <w:tcPr>
            <w:tcW w:w="4500" w:type="dxa"/>
            <w:tcBorders>
              <w:top w:val="single" w:sz="4" w:space="0" w:color="000000"/>
              <w:left w:val="single" w:sz="4" w:space="0" w:color="000000"/>
              <w:bottom w:val="single" w:sz="4" w:space="0" w:color="000000"/>
              <w:right w:val="single" w:sz="4" w:space="0" w:color="000000"/>
            </w:tcBorders>
          </w:tcPr>
          <w:p w14:paraId="1556531E" w14:textId="77777777" w:rsidR="000D454E" w:rsidRPr="00AC2F34" w:rsidRDefault="000D454E" w:rsidP="00973A93">
            <w:pPr>
              <w:spacing w:after="60" w:line="276" w:lineRule="auto"/>
              <w:jc w:val="center"/>
              <w:rPr>
                <w:rFonts w:cs="Tahoma"/>
                <w:szCs w:val="18"/>
              </w:rPr>
            </w:pPr>
            <w:r w:rsidRPr="00AC2F34">
              <w:rPr>
                <w:rFonts w:cs="Tahoma"/>
                <w:color w:val="000000"/>
                <w:szCs w:val="18"/>
              </w:rPr>
              <w:t>System Center 2012 Standard Server Management License</w:t>
            </w:r>
          </w:p>
        </w:tc>
      </w:tr>
    </w:tbl>
    <w:p w14:paraId="15565320" w14:textId="77777777" w:rsidR="00334F65" w:rsidRPr="00AC2F34" w:rsidRDefault="00334F65">
      <w:pPr>
        <w:rPr>
          <w:rFonts w:cs="Tahoma"/>
        </w:rPr>
      </w:pPr>
      <w:bookmarkStart w:id="832" w:name="_Toc336338239"/>
    </w:p>
    <w:p w14:paraId="15565321" w14:textId="77777777" w:rsidR="00023FE7" w:rsidRPr="00AC2F34" w:rsidRDefault="002D0CFC">
      <w:pPr>
        <w:pStyle w:val="Heading3"/>
        <w:rPr>
          <w:rFonts w:ascii="Tahoma" w:hAnsi="Tahoma" w:cs="Tahoma"/>
        </w:rPr>
      </w:pPr>
      <w:bookmarkStart w:id="833" w:name="_Toc343596585"/>
      <w:r w:rsidRPr="00AC2F34">
        <w:rPr>
          <w:rFonts w:ascii="Tahoma" w:hAnsi="Tahoma" w:cs="Tahoma"/>
        </w:rPr>
        <w:lastRenderedPageBreak/>
        <w:t>“</w:t>
      </w:r>
      <w:r w:rsidR="00023FE7" w:rsidRPr="00AC2F34">
        <w:rPr>
          <w:rFonts w:ascii="Tahoma" w:hAnsi="Tahoma" w:cs="Tahoma"/>
        </w:rPr>
        <w:t>Koude</w:t>
      </w:r>
      <w:r w:rsidRPr="00AC2F34">
        <w:rPr>
          <w:rFonts w:ascii="Tahoma" w:hAnsi="Tahoma" w:cs="Tahoma"/>
        </w:rPr>
        <w:t>”</w:t>
      </w:r>
      <w:r w:rsidR="00023FE7" w:rsidRPr="00AC2F34">
        <w:rPr>
          <w:rFonts w:ascii="Tahoma" w:hAnsi="Tahoma" w:cs="Tahoma"/>
        </w:rPr>
        <w:t xml:space="preserve"> back-up voor herstel na noodgeval</w:t>
      </w:r>
      <w:bookmarkEnd w:id="832"/>
      <w:bookmarkEnd w:id="833"/>
      <w:r w:rsidR="00023FE7" w:rsidRPr="00AC2F34">
        <w:rPr>
          <w:rFonts w:ascii="Tahoma" w:hAnsi="Tahoma" w:cs="Tahoma"/>
        </w:rPr>
        <w:t xml:space="preserve"> </w:t>
      </w:r>
    </w:p>
    <w:p w14:paraId="15565322" w14:textId="77777777" w:rsidR="00023FE7" w:rsidRPr="00AC2F34" w:rsidRDefault="00023FE7">
      <w:pPr>
        <w:rPr>
          <w:rFonts w:cs="Tahoma"/>
        </w:rPr>
      </w:pPr>
    </w:p>
    <w:p w14:paraId="15565323" w14:textId="77777777" w:rsidR="008A15A8" w:rsidRPr="00AC2F34" w:rsidRDefault="008A15A8" w:rsidP="00792D1E">
      <w:pPr>
        <w:rPr>
          <w:rFonts w:cs="Tahoma"/>
        </w:rPr>
      </w:pPr>
      <w:r w:rsidRPr="00AC2F34">
        <w:rPr>
          <w:rFonts w:eastAsia="Calibri" w:cs="Tahoma"/>
          <w:szCs w:val="18"/>
        </w:rPr>
        <w:t>Klanten met Software Assurance voor kwalificerende serverproducten en bijbehorende CAL's komen in aanmerking voor kosteloze serverlicenties voor deze producten ten behoeve van calamiteitenherstel.</w:t>
      </w:r>
    </w:p>
    <w:p w14:paraId="15565324" w14:textId="77777777" w:rsidR="00792D1E" w:rsidRPr="00AC2F34" w:rsidRDefault="00792D1E" w:rsidP="00792D1E">
      <w:pPr>
        <w:rPr>
          <w:rFonts w:cs="Tahoma"/>
        </w:rPr>
      </w:pPr>
    </w:p>
    <w:p w14:paraId="15565325" w14:textId="77777777" w:rsidR="00023FE7" w:rsidRPr="00AC2F34" w:rsidRDefault="00023FE7" w:rsidP="004C0000">
      <w:pPr>
        <w:pStyle w:val="AppendixFlushBulletedList"/>
        <w:tabs>
          <w:tab w:val="clear" w:pos="360"/>
          <w:tab w:val="num" w:pos="0"/>
        </w:tabs>
        <w:ind w:left="0" w:firstLine="0"/>
        <w:rPr>
          <w:rFonts w:ascii="Tahoma" w:hAnsi="Tahoma" w:cs="Tahoma"/>
        </w:rPr>
      </w:pPr>
      <w:r w:rsidRPr="00AC2F34">
        <w:rPr>
          <w:rFonts w:ascii="Tahoma" w:hAnsi="Tahoma" w:cs="Tahoma"/>
          <w:sz w:val="18"/>
          <w:szCs w:val="18"/>
        </w:rPr>
        <w:t>Voor elke kwalificerende serverlicentie (i) waarvoor de klant SA heeft afgenomen en (ii) waarvoor de klant voor alle</w:t>
      </w:r>
      <w:r w:rsidR="004C0000" w:rsidRPr="00AC2F34">
        <w:rPr>
          <w:rFonts w:ascii="Tahoma" w:hAnsi="Tahoma" w:cs="Tahoma"/>
          <w:sz w:val="18"/>
          <w:szCs w:val="18"/>
        </w:rPr>
        <w:t> </w:t>
      </w:r>
      <w:r w:rsidRPr="00AC2F34">
        <w:rPr>
          <w:rFonts w:ascii="Tahoma" w:hAnsi="Tahoma" w:cs="Tahoma"/>
          <w:sz w:val="18"/>
          <w:szCs w:val="18"/>
        </w:rPr>
        <w:t xml:space="preserve">bijbehorende CAL's (indien vereist voor het product) SA heeft afgenomen, kan de klant beschikken over een tweede serverlicentie om hetzelfde product in te zetten op een </w:t>
      </w:r>
      <w:r w:rsidR="002D0CFC" w:rsidRPr="00AC2F34">
        <w:rPr>
          <w:rFonts w:ascii="Tahoma" w:hAnsi="Tahoma" w:cs="Tahoma"/>
          <w:sz w:val="18"/>
          <w:szCs w:val="18"/>
        </w:rPr>
        <w:t>“</w:t>
      </w:r>
      <w:r w:rsidRPr="00AC2F34">
        <w:rPr>
          <w:rFonts w:ascii="Tahoma" w:hAnsi="Tahoma" w:cs="Tahoma"/>
          <w:sz w:val="18"/>
          <w:szCs w:val="18"/>
        </w:rPr>
        <w:t>koude</w:t>
      </w:r>
      <w:r w:rsidR="002D0CFC" w:rsidRPr="00AC2F34">
        <w:rPr>
          <w:rFonts w:ascii="Tahoma" w:hAnsi="Tahoma" w:cs="Tahoma"/>
          <w:sz w:val="18"/>
          <w:szCs w:val="18"/>
        </w:rPr>
        <w:t>”</w:t>
      </w:r>
      <w:r w:rsidRPr="00AC2F34">
        <w:rPr>
          <w:rFonts w:ascii="Tahoma" w:hAnsi="Tahoma" w:cs="Tahoma"/>
          <w:sz w:val="18"/>
          <w:szCs w:val="18"/>
        </w:rPr>
        <w:t xml:space="preserve"> back-upserver, uitsluitend ten behoeve van calamiteitenherstel gedurende de looptijd van zijn Software Assurance dekking.</w:t>
      </w:r>
      <w:r w:rsidR="00AB728B" w:rsidRPr="00AC2F34">
        <w:rPr>
          <w:rFonts w:ascii="Tahoma" w:hAnsi="Tahoma" w:cs="Tahoma"/>
          <w:sz w:val="18"/>
          <w:szCs w:val="18"/>
        </w:rPr>
        <w:t xml:space="preserve"> </w:t>
      </w:r>
      <w:r w:rsidRPr="00AC2F34">
        <w:rPr>
          <w:rFonts w:ascii="Tahoma" w:hAnsi="Tahoma" w:cs="Tahoma"/>
          <w:sz w:val="18"/>
          <w:szCs w:val="18"/>
        </w:rPr>
        <w:t>Op de implementatie en het gebruik van de software onder de licentie voor calamiteitenherstel door de klanten zijn de voorwaarden van hun licentieovereenkomst van toepassing.</w:t>
      </w:r>
    </w:p>
    <w:p w14:paraId="15565326" w14:textId="77777777" w:rsidR="00FE5F1D" w:rsidRPr="00AC2F34" w:rsidRDefault="00FE5F1D" w:rsidP="00792D1E">
      <w:pPr>
        <w:pStyle w:val="AppendixBodyText"/>
        <w:spacing w:after="0"/>
        <w:rPr>
          <w:rFonts w:ascii="Tahoma" w:hAnsi="Tahoma" w:cs="Tahoma"/>
        </w:rPr>
      </w:pPr>
    </w:p>
    <w:p w14:paraId="15565327" w14:textId="77777777" w:rsidR="00023FE7" w:rsidRPr="00AC2F34" w:rsidRDefault="00023FE7" w:rsidP="00792D1E">
      <w:pPr>
        <w:pStyle w:val="Heading3"/>
        <w:rPr>
          <w:rFonts w:ascii="Tahoma" w:hAnsi="Tahoma" w:cs="Tahoma"/>
        </w:rPr>
      </w:pPr>
      <w:bookmarkStart w:id="834" w:name="_Toc336338240"/>
      <w:bookmarkStart w:id="835" w:name="_Toc343596586"/>
      <w:r w:rsidRPr="00AC2F34">
        <w:rPr>
          <w:rFonts w:ascii="Tahoma" w:hAnsi="Tahoma" w:cs="Tahoma"/>
        </w:rPr>
        <w:t>TechNet SA Subscription Services</w:t>
      </w:r>
      <w:bookmarkEnd w:id="834"/>
      <w:bookmarkEnd w:id="835"/>
    </w:p>
    <w:p w14:paraId="15565328" w14:textId="77777777" w:rsidR="00023FE7" w:rsidRPr="00AC2F34" w:rsidRDefault="00023FE7" w:rsidP="00792D1E">
      <w:pPr>
        <w:rPr>
          <w:rFonts w:cs="Tahoma"/>
        </w:rPr>
      </w:pPr>
    </w:p>
    <w:p w14:paraId="15565329" w14:textId="77777777" w:rsidR="004A4D28" w:rsidRPr="009D4A86" w:rsidRDefault="00A65414" w:rsidP="00792D1E">
      <w:pPr>
        <w:pStyle w:val="AppendixBodyText"/>
        <w:spacing w:after="0"/>
        <w:rPr>
          <w:rFonts w:ascii="Tahoma" w:hAnsi="Tahoma" w:cs="Tahoma"/>
          <w:lang w:val="de-DE"/>
        </w:rPr>
      </w:pPr>
      <w:r w:rsidRPr="00AC2F34">
        <w:rPr>
          <w:rFonts w:ascii="Tahoma" w:eastAsia="Calibri" w:hAnsi="Tahoma" w:cs="Tahoma"/>
          <w:sz w:val="18"/>
          <w:szCs w:val="18"/>
        </w:rPr>
        <w:t xml:space="preserve">Klanten met Software Assurance voor kwalificerende producten uit een serverproductgroep komen gedurende de looptijd van het Software Assurance dekking in aanmerking voor TechNet SA Subscription Services-ondersteuning. </w:t>
      </w:r>
      <w:r w:rsidRPr="00AC2F34">
        <w:rPr>
          <w:rFonts w:ascii="Tahoma" w:hAnsi="Tahoma" w:cs="Tahoma"/>
          <w:sz w:val="18"/>
          <w:szCs w:val="18"/>
        </w:rPr>
        <w:t>Deze ondersteuning voorziet IT-professionals van antwoorden op technische vragen, afkomstig van collega's uit de branche.</w:t>
      </w:r>
      <w:r w:rsidR="00AB728B" w:rsidRPr="00AC2F34">
        <w:rPr>
          <w:rFonts w:ascii="Tahoma" w:hAnsi="Tahoma" w:cs="Tahoma"/>
          <w:sz w:val="18"/>
          <w:szCs w:val="18"/>
        </w:rPr>
        <w:t xml:space="preserve"> </w:t>
      </w:r>
      <w:r w:rsidRPr="009D4A86">
        <w:rPr>
          <w:rFonts w:ascii="Tahoma" w:hAnsi="Tahoma" w:cs="Tahoma"/>
          <w:sz w:val="18"/>
          <w:szCs w:val="18"/>
        </w:rPr>
        <w:t>Ondersteuningsprofessionals houden toezicht op de nieuwsgroepen om toe te zien op de juistheid van de informatie.</w:t>
      </w:r>
      <w:r w:rsidR="00AB728B" w:rsidRPr="009D4A86">
        <w:rPr>
          <w:rFonts w:ascii="Tahoma" w:hAnsi="Tahoma" w:cs="Tahoma"/>
          <w:sz w:val="18"/>
          <w:szCs w:val="18"/>
        </w:rPr>
        <w:t xml:space="preserve"> </w:t>
      </w:r>
      <w:r w:rsidRPr="009D4A86">
        <w:rPr>
          <w:rFonts w:ascii="Tahoma" w:hAnsi="Tahoma" w:cs="Tahoma"/>
          <w:sz w:val="18"/>
          <w:szCs w:val="18"/>
          <w:lang w:val="de-DE"/>
        </w:rPr>
        <w:t>Klanten die hiervoor in aanmerking komen, krijgen een gebruikers-ID die toegang biedt tot de online diensten.</w:t>
      </w:r>
      <w:r w:rsidR="00AB728B" w:rsidRPr="009D4A86">
        <w:rPr>
          <w:rFonts w:ascii="Tahoma" w:hAnsi="Tahoma" w:cs="Tahoma"/>
          <w:sz w:val="18"/>
          <w:szCs w:val="18"/>
          <w:lang w:val="de-DE"/>
        </w:rPr>
        <w:t xml:space="preserve"> </w:t>
      </w:r>
    </w:p>
    <w:p w14:paraId="1556532A" w14:textId="77777777" w:rsidR="00FE5F1D" w:rsidRPr="009D4A86" w:rsidRDefault="00FE5F1D" w:rsidP="00792D1E">
      <w:pPr>
        <w:pStyle w:val="AppendixBodyText"/>
        <w:spacing w:after="0"/>
        <w:rPr>
          <w:rFonts w:ascii="Tahoma" w:hAnsi="Tahoma" w:cs="Tahoma"/>
          <w:lang w:val="de-DE"/>
        </w:rPr>
      </w:pPr>
    </w:p>
    <w:p w14:paraId="1556532B" w14:textId="77777777" w:rsidR="00023FE7" w:rsidRPr="009D4A86" w:rsidRDefault="00023FE7" w:rsidP="00792D1E">
      <w:pPr>
        <w:pStyle w:val="AppendixBodyText"/>
        <w:spacing w:after="0"/>
        <w:rPr>
          <w:rFonts w:ascii="Tahoma" w:hAnsi="Tahoma" w:cs="Tahoma"/>
          <w:lang w:val="de-DE"/>
        </w:rPr>
      </w:pPr>
      <w:r w:rsidRPr="009D4A86">
        <w:rPr>
          <w:rFonts w:ascii="Tahoma" w:hAnsi="Tahoma" w:cs="Tahoma"/>
          <w:sz w:val="18"/>
          <w:szCs w:val="18"/>
          <w:lang w:val="de-DE"/>
        </w:rPr>
        <w:t>Klanten ontvangen één gebruikers-ID voor elk in aanmerking komend product met Software Assurance dekking, zoals hieronder weergegeven:</w:t>
      </w:r>
    </w:p>
    <w:p w14:paraId="1556532C" w14:textId="77777777" w:rsidR="00023FE7" w:rsidRPr="009D4A86" w:rsidRDefault="00023FE7" w:rsidP="00792D1E">
      <w:pPr>
        <w:pStyle w:val="AppendixBodyText"/>
        <w:spacing w:after="0"/>
        <w:rPr>
          <w:rFonts w:ascii="Tahoma" w:hAnsi="Tahoma" w:cs="Tahoma"/>
          <w:lang w:val="de-DE"/>
        </w:rPr>
      </w:pPr>
    </w:p>
    <w:tbl>
      <w:tblPr>
        <w:tblW w:w="7288" w:type="dxa"/>
        <w:tblInd w:w="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AC2F34" w14:paraId="15565330" w14:textId="77777777" w:rsidTr="0043735F">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1556532D" w14:textId="77777777" w:rsidR="0036654E" w:rsidRPr="00AC2F34" w:rsidRDefault="0036654E">
            <w:pPr>
              <w:pStyle w:val="AppendixTableHeadings"/>
              <w:rPr>
                <w:rFonts w:ascii="Tahoma" w:hAnsi="Tahoma" w:cs="Tahoma"/>
                <w:sz w:val="20"/>
                <w:szCs w:val="20"/>
              </w:rPr>
            </w:pPr>
            <w:r w:rsidRPr="00AC2F34">
              <w:rPr>
                <w:rFonts w:ascii="Tahoma" w:hAnsi="Tahoma" w:cs="Tahoma"/>
                <w:sz w:val="20"/>
                <w:szCs w:val="20"/>
              </w:rPr>
              <w:t>Productgroep</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1556532E" w14:textId="77777777" w:rsidR="0036654E" w:rsidRPr="00AC2F34" w:rsidRDefault="0036654E">
            <w:pPr>
              <w:pStyle w:val="AppendixTableHeadings"/>
              <w:rPr>
                <w:rFonts w:ascii="Tahoma" w:hAnsi="Tahoma" w:cs="Tahoma"/>
                <w:sz w:val="20"/>
                <w:szCs w:val="20"/>
              </w:rPr>
            </w:pPr>
            <w:r w:rsidRPr="00AC2F34">
              <w:rPr>
                <w:rFonts w:ascii="Tahoma" w:hAnsi="Tahoma" w:cs="Tahoma"/>
                <w:sz w:val="20"/>
                <w:szCs w:val="20"/>
              </w:rPr>
              <w:t>Open License, Open Value Subscription – Education Solutions, Open Value en Academic met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1556532F" w14:textId="77777777" w:rsidR="0036654E" w:rsidRPr="00AC2F34" w:rsidRDefault="0036654E">
            <w:pPr>
              <w:pStyle w:val="AppendixTableHeadings"/>
              <w:rPr>
                <w:rFonts w:ascii="Tahoma" w:hAnsi="Tahoma" w:cs="Tahoma"/>
                <w:sz w:val="20"/>
                <w:szCs w:val="20"/>
              </w:rPr>
            </w:pPr>
            <w:r w:rsidRPr="00AC2F34">
              <w:rPr>
                <w:rFonts w:ascii="Tahoma" w:hAnsi="Tahoma" w:cs="Tahoma"/>
                <w:sz w:val="20"/>
                <w:szCs w:val="20"/>
              </w:rPr>
              <w:t>Select/Select Plus/EA</w:t>
            </w:r>
          </w:p>
        </w:tc>
      </w:tr>
      <w:tr w:rsidR="0036654E" w:rsidRPr="00AC2F34" w14:paraId="15565337" w14:textId="77777777" w:rsidTr="0043735F">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15565331" w14:textId="77777777" w:rsidR="0036654E" w:rsidRPr="00AC2F34" w:rsidRDefault="0036654E">
            <w:pPr>
              <w:pStyle w:val="AppendixTableText"/>
              <w:rPr>
                <w:rFonts w:ascii="Tahoma" w:hAnsi="Tahoma" w:cs="Tahoma"/>
              </w:rPr>
            </w:pPr>
            <w:r w:rsidRPr="00AC2F34">
              <w:rPr>
                <w:rFonts w:ascii="Tahoma" w:hAnsi="Tahoma" w:cs="Tahoma"/>
                <w:b/>
              </w:rPr>
              <w:t>Productgroep</w:t>
            </w:r>
            <w:r w:rsidRPr="00AC2F34">
              <w:rPr>
                <w:rFonts w:ascii="Tahoma" w:hAnsi="Tahoma" w:cs="Tahoma"/>
              </w:rPr>
              <w:t xml:space="preserve"> </w:t>
            </w:r>
            <w:r w:rsidRPr="00AC2F34">
              <w:rPr>
                <w:rFonts w:ascii="Tahoma" w:hAnsi="Tahoma" w:cs="Tahoma"/>
                <w:b/>
              </w:rPr>
              <w:t>Servers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15565332" w14:textId="77777777" w:rsidR="0036654E" w:rsidRPr="00AC2F34" w:rsidRDefault="0036654E" w:rsidP="00A9099B">
            <w:pPr>
              <w:pStyle w:val="AppendixTableText"/>
              <w:rPr>
                <w:rFonts w:ascii="Tahoma" w:hAnsi="Tahoma" w:cs="Tahoma"/>
              </w:rPr>
            </w:pPr>
            <w:r w:rsidRPr="00AC2F34">
              <w:rPr>
                <w:rFonts w:ascii="Tahoma" w:hAnsi="Tahoma" w:cs="Tahoma"/>
              </w:rPr>
              <w:t>1 gebruikers-ID per</w:t>
            </w:r>
          </w:p>
          <w:p w14:paraId="15565333" w14:textId="77777777" w:rsidR="0036654E" w:rsidRPr="00AC2F34" w:rsidRDefault="0036654E" w:rsidP="00A9099B">
            <w:pPr>
              <w:pStyle w:val="AppendixTableText"/>
              <w:rPr>
                <w:rFonts w:ascii="Tahoma" w:hAnsi="Tahoma" w:cs="Tahoma"/>
              </w:rPr>
            </w:pPr>
            <w:r w:rsidRPr="00AC2F34">
              <w:rPr>
                <w:rFonts w:ascii="Tahoma" w:hAnsi="Tahoma" w:cs="Tahoma"/>
              </w:rPr>
              <w:t>serverlicentie</w:t>
            </w:r>
          </w:p>
          <w:p w14:paraId="15565334" w14:textId="77777777" w:rsidR="0036654E" w:rsidRPr="00AC2F34" w:rsidRDefault="0036654E">
            <w:pPr>
              <w:pStyle w:val="AppendixTableText"/>
              <w:rPr>
                <w:rFonts w:ascii="Tahoma" w:hAnsi="Tahoma" w:cs="Tahoma"/>
              </w:rPr>
            </w:pPr>
            <w:r w:rsidRPr="00AC2F34">
              <w:rPr>
                <w:rFonts w:ascii="Tahoma" w:hAnsi="Tahoma" w:cs="Tahoma"/>
              </w:rPr>
              <w:t>(mits wordt voldaan een vereiste van SA voor 5 servers)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15565335" w14:textId="77777777" w:rsidR="0036654E" w:rsidRPr="00AC2F34" w:rsidRDefault="0036654E" w:rsidP="00A9099B">
            <w:pPr>
              <w:pStyle w:val="AppendixTableText"/>
              <w:rPr>
                <w:rFonts w:ascii="Tahoma" w:hAnsi="Tahoma" w:cs="Tahoma"/>
              </w:rPr>
            </w:pPr>
            <w:r w:rsidRPr="00AC2F34">
              <w:rPr>
                <w:rFonts w:ascii="Tahoma" w:hAnsi="Tahoma" w:cs="Tahoma"/>
              </w:rPr>
              <w:t>1 gebruikers-ID per</w:t>
            </w:r>
          </w:p>
          <w:p w14:paraId="15565336" w14:textId="77777777" w:rsidR="0036654E" w:rsidRPr="00AC2F34" w:rsidRDefault="0036654E">
            <w:pPr>
              <w:pStyle w:val="AppendixTableText"/>
              <w:rPr>
                <w:rFonts w:ascii="Tahoma" w:hAnsi="Tahoma" w:cs="Tahoma"/>
              </w:rPr>
            </w:pPr>
            <w:r w:rsidRPr="00AC2F34">
              <w:rPr>
                <w:rFonts w:ascii="Tahoma" w:hAnsi="Tahoma" w:cs="Tahoma"/>
              </w:rPr>
              <w:t>serverlicentie</w:t>
            </w:r>
          </w:p>
        </w:tc>
      </w:tr>
    </w:tbl>
    <w:p w14:paraId="15565338" w14:textId="77777777" w:rsidR="00B2460D" w:rsidRPr="00AC2F34" w:rsidRDefault="00B2460D">
      <w:pPr>
        <w:pStyle w:val="AppendixBodyText"/>
        <w:rPr>
          <w:rFonts w:ascii="Tahoma" w:hAnsi="Tahoma" w:cs="Tahoma"/>
        </w:rPr>
      </w:pPr>
    </w:p>
    <w:p w14:paraId="15565339" w14:textId="77777777" w:rsidR="00023FE7" w:rsidRPr="00AC2F34" w:rsidRDefault="00023FE7" w:rsidP="00792D1E">
      <w:pPr>
        <w:pStyle w:val="AppendixBodyText"/>
        <w:spacing w:after="0"/>
        <w:rPr>
          <w:rFonts w:ascii="Tahoma" w:hAnsi="Tahoma" w:cs="Tahoma"/>
        </w:rPr>
      </w:pPr>
    </w:p>
    <w:tbl>
      <w:tblPr>
        <w:tblpPr w:leftFromText="180" w:rightFromText="180" w:vertAnchor="text" w:horzAnchor="margin" w:tblpX="99"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66"/>
        <w:gridCol w:w="1683"/>
        <w:gridCol w:w="1107"/>
        <w:gridCol w:w="1143"/>
        <w:gridCol w:w="1350"/>
        <w:gridCol w:w="1260"/>
        <w:gridCol w:w="1341"/>
      </w:tblGrid>
      <w:tr w:rsidR="001618AB" w:rsidRPr="00AC2F34" w14:paraId="15565345" w14:textId="77777777" w:rsidTr="003A08D7">
        <w:trPr>
          <w:trHeight w:val="178"/>
        </w:trPr>
        <w:tc>
          <w:tcPr>
            <w:tcW w:w="1566" w:type="dxa"/>
            <w:shd w:val="clear" w:color="auto" w:fill="FFCC99"/>
            <w:vAlign w:val="center"/>
          </w:tcPr>
          <w:p w14:paraId="1556533A" w14:textId="77777777" w:rsidR="0043190C" w:rsidRPr="00AC2F34" w:rsidRDefault="0043190C" w:rsidP="00792D1E">
            <w:pPr>
              <w:pStyle w:val="AppendixTableHeadings"/>
              <w:keepNext/>
              <w:spacing w:line="240" w:lineRule="auto"/>
              <w:rPr>
                <w:rFonts w:ascii="Tahoma" w:hAnsi="Tahoma" w:cs="Tahoma"/>
                <w:sz w:val="20"/>
                <w:szCs w:val="20"/>
              </w:rPr>
            </w:pPr>
            <w:r w:rsidRPr="00AC2F34">
              <w:rPr>
                <w:rFonts w:ascii="Tahoma" w:hAnsi="Tahoma" w:cs="Tahoma"/>
                <w:sz w:val="20"/>
                <w:szCs w:val="20"/>
              </w:rPr>
              <w:t>Productgroep</w:t>
            </w:r>
          </w:p>
        </w:tc>
        <w:tc>
          <w:tcPr>
            <w:tcW w:w="1683" w:type="dxa"/>
            <w:shd w:val="clear" w:color="auto" w:fill="FFCC99"/>
            <w:vAlign w:val="center"/>
          </w:tcPr>
          <w:p w14:paraId="1556533B" w14:textId="77777777" w:rsidR="0043190C" w:rsidRPr="00AC2F34" w:rsidRDefault="0043190C" w:rsidP="00792D1E">
            <w:pPr>
              <w:pStyle w:val="AppendixTableHeadings"/>
              <w:keepNext/>
              <w:spacing w:line="240" w:lineRule="auto"/>
              <w:rPr>
                <w:rFonts w:ascii="Tahoma" w:hAnsi="Tahoma" w:cs="Tahoma"/>
                <w:sz w:val="20"/>
                <w:szCs w:val="20"/>
              </w:rPr>
            </w:pPr>
            <w:r w:rsidRPr="00AC2F34">
              <w:rPr>
                <w:rFonts w:ascii="Tahoma" w:hAnsi="Tahoma" w:cs="Tahoma"/>
                <w:sz w:val="20"/>
                <w:szCs w:val="20"/>
              </w:rPr>
              <w:t>Open Value Overeenkomst met SAM</w:t>
            </w:r>
          </w:p>
        </w:tc>
        <w:tc>
          <w:tcPr>
            <w:tcW w:w="1107" w:type="dxa"/>
            <w:shd w:val="clear" w:color="auto" w:fill="FFCC99"/>
            <w:vAlign w:val="center"/>
          </w:tcPr>
          <w:p w14:paraId="1556533C" w14:textId="77777777" w:rsidR="0043190C" w:rsidRPr="00AC2F34" w:rsidRDefault="0043190C" w:rsidP="00792D1E">
            <w:pPr>
              <w:pStyle w:val="AppendixTableHeadings"/>
              <w:keepNext/>
              <w:spacing w:line="240" w:lineRule="auto"/>
              <w:rPr>
                <w:rFonts w:ascii="Tahoma" w:hAnsi="Tahoma" w:cs="Tahoma"/>
              </w:rPr>
            </w:pPr>
            <w:r w:rsidRPr="00AC2F34">
              <w:rPr>
                <w:rFonts w:ascii="Tahoma" w:hAnsi="Tahoma" w:cs="Tahoma"/>
                <w:sz w:val="20"/>
                <w:szCs w:val="20"/>
              </w:rPr>
              <w:t>SAM</w:t>
            </w:r>
          </w:p>
          <w:p w14:paraId="1556533D" w14:textId="77777777" w:rsidR="0043190C" w:rsidRPr="00AC2F34" w:rsidRDefault="0043190C" w:rsidP="00D745A8">
            <w:pPr>
              <w:pStyle w:val="AppendixTableHeadings"/>
              <w:keepNext/>
              <w:spacing w:line="240" w:lineRule="auto"/>
              <w:rPr>
                <w:rFonts w:ascii="Tahoma" w:hAnsi="Tahoma" w:cs="Tahoma"/>
                <w:sz w:val="20"/>
                <w:szCs w:val="20"/>
              </w:rPr>
            </w:pPr>
            <w:r w:rsidRPr="00AC2F34">
              <w:rPr>
                <w:rFonts w:ascii="Tahoma" w:hAnsi="Tahoma" w:cs="Tahoma"/>
                <w:sz w:val="20"/>
                <w:szCs w:val="20"/>
              </w:rPr>
              <w:t xml:space="preserve">250-2399 </w:t>
            </w:r>
          </w:p>
        </w:tc>
        <w:tc>
          <w:tcPr>
            <w:tcW w:w="1143" w:type="dxa"/>
            <w:shd w:val="clear" w:color="auto" w:fill="FFCC99"/>
            <w:vAlign w:val="center"/>
          </w:tcPr>
          <w:p w14:paraId="1556533E" w14:textId="77777777" w:rsidR="0043190C" w:rsidRPr="00AC2F34" w:rsidRDefault="0043190C" w:rsidP="00792D1E">
            <w:pPr>
              <w:pStyle w:val="AppendixTableHeadings"/>
              <w:keepNext/>
              <w:spacing w:line="240" w:lineRule="auto"/>
              <w:rPr>
                <w:rFonts w:ascii="Tahoma" w:hAnsi="Tahoma" w:cs="Tahoma"/>
              </w:rPr>
            </w:pPr>
            <w:r w:rsidRPr="00AC2F34">
              <w:rPr>
                <w:rFonts w:ascii="Tahoma" w:hAnsi="Tahoma" w:cs="Tahoma"/>
                <w:sz w:val="20"/>
                <w:szCs w:val="20"/>
              </w:rPr>
              <w:t>SAM</w:t>
            </w:r>
          </w:p>
          <w:p w14:paraId="1556533F" w14:textId="77777777" w:rsidR="0043190C" w:rsidRPr="00AC2F34" w:rsidRDefault="0043190C" w:rsidP="00D745A8">
            <w:pPr>
              <w:pStyle w:val="AppendixTableHeadings"/>
              <w:keepNext/>
              <w:spacing w:line="240" w:lineRule="auto"/>
              <w:rPr>
                <w:rFonts w:ascii="Tahoma" w:hAnsi="Tahoma" w:cs="Tahoma"/>
                <w:sz w:val="20"/>
                <w:szCs w:val="20"/>
              </w:rPr>
            </w:pPr>
            <w:r w:rsidRPr="00AC2F34">
              <w:rPr>
                <w:rFonts w:ascii="Tahoma" w:hAnsi="Tahoma" w:cs="Tahoma"/>
                <w:sz w:val="20"/>
                <w:szCs w:val="20"/>
              </w:rPr>
              <w:t>2400-5999</w:t>
            </w:r>
          </w:p>
        </w:tc>
        <w:tc>
          <w:tcPr>
            <w:tcW w:w="1350" w:type="dxa"/>
            <w:shd w:val="clear" w:color="auto" w:fill="FFCC99"/>
            <w:vAlign w:val="center"/>
          </w:tcPr>
          <w:p w14:paraId="15565340" w14:textId="77777777" w:rsidR="0043190C" w:rsidRPr="00AC2F34" w:rsidRDefault="0043190C" w:rsidP="00792D1E">
            <w:pPr>
              <w:pStyle w:val="AppendixTableHeadings"/>
              <w:keepNext/>
              <w:spacing w:line="240" w:lineRule="auto"/>
              <w:rPr>
                <w:rFonts w:ascii="Tahoma" w:hAnsi="Tahoma" w:cs="Tahoma"/>
              </w:rPr>
            </w:pPr>
            <w:r w:rsidRPr="00AC2F34">
              <w:rPr>
                <w:rFonts w:ascii="Tahoma" w:hAnsi="Tahoma" w:cs="Tahoma"/>
                <w:sz w:val="20"/>
                <w:szCs w:val="20"/>
              </w:rPr>
              <w:t>SAM</w:t>
            </w:r>
          </w:p>
          <w:p w14:paraId="15565341" w14:textId="77777777" w:rsidR="0043190C" w:rsidRPr="00AC2F34" w:rsidRDefault="0043190C" w:rsidP="00D745A8">
            <w:pPr>
              <w:pStyle w:val="AppendixTableHeadings"/>
              <w:keepNext/>
              <w:spacing w:line="240" w:lineRule="auto"/>
              <w:rPr>
                <w:rFonts w:ascii="Tahoma" w:hAnsi="Tahoma" w:cs="Tahoma"/>
                <w:sz w:val="20"/>
                <w:szCs w:val="20"/>
              </w:rPr>
            </w:pPr>
            <w:r w:rsidRPr="00AC2F34">
              <w:rPr>
                <w:rFonts w:ascii="Tahoma" w:hAnsi="Tahoma" w:cs="Tahoma"/>
                <w:sz w:val="20"/>
                <w:szCs w:val="20"/>
              </w:rPr>
              <w:t>6000-14999</w:t>
            </w:r>
          </w:p>
        </w:tc>
        <w:tc>
          <w:tcPr>
            <w:tcW w:w="1260" w:type="dxa"/>
            <w:shd w:val="clear" w:color="auto" w:fill="FFCC99"/>
            <w:vAlign w:val="center"/>
          </w:tcPr>
          <w:p w14:paraId="15565342" w14:textId="77777777" w:rsidR="0043190C" w:rsidRPr="00AC2F34" w:rsidRDefault="0043190C" w:rsidP="00792D1E">
            <w:pPr>
              <w:pStyle w:val="AppendixTableHeadings"/>
              <w:keepNext/>
              <w:spacing w:line="240" w:lineRule="auto"/>
              <w:rPr>
                <w:rFonts w:ascii="Tahoma" w:hAnsi="Tahoma" w:cs="Tahoma"/>
              </w:rPr>
            </w:pPr>
            <w:r w:rsidRPr="00AC2F34">
              <w:rPr>
                <w:rFonts w:ascii="Tahoma" w:hAnsi="Tahoma" w:cs="Tahoma"/>
                <w:sz w:val="20"/>
                <w:szCs w:val="20"/>
              </w:rPr>
              <w:t>SAM</w:t>
            </w:r>
          </w:p>
          <w:p w14:paraId="15565343" w14:textId="77777777" w:rsidR="0043190C" w:rsidRPr="00AC2F34" w:rsidRDefault="0043190C" w:rsidP="00D745A8">
            <w:pPr>
              <w:pStyle w:val="AppendixTableHeadings"/>
              <w:keepNext/>
              <w:spacing w:line="240" w:lineRule="auto"/>
              <w:rPr>
                <w:rFonts w:ascii="Tahoma" w:hAnsi="Tahoma" w:cs="Tahoma"/>
                <w:sz w:val="20"/>
                <w:szCs w:val="20"/>
              </w:rPr>
            </w:pPr>
            <w:r w:rsidRPr="00AC2F34">
              <w:rPr>
                <w:rFonts w:ascii="Tahoma" w:hAnsi="Tahoma" w:cs="Tahoma"/>
                <w:sz w:val="20"/>
                <w:szCs w:val="20"/>
              </w:rPr>
              <w:t>15000+</w:t>
            </w:r>
          </w:p>
        </w:tc>
        <w:tc>
          <w:tcPr>
            <w:tcW w:w="1341" w:type="dxa"/>
            <w:shd w:val="clear" w:color="auto" w:fill="FFCC99"/>
            <w:vAlign w:val="center"/>
          </w:tcPr>
          <w:p w14:paraId="15565344" w14:textId="77777777" w:rsidR="0043190C" w:rsidRPr="00AC2F34" w:rsidRDefault="0043190C" w:rsidP="00792D1E">
            <w:pPr>
              <w:pStyle w:val="AppendixTableHeadings"/>
              <w:keepNext/>
              <w:spacing w:line="240" w:lineRule="auto"/>
              <w:rPr>
                <w:rFonts w:ascii="Tahoma" w:hAnsi="Tahoma" w:cs="Tahoma"/>
                <w:sz w:val="20"/>
                <w:szCs w:val="20"/>
              </w:rPr>
            </w:pPr>
            <w:r w:rsidRPr="00AC2F34">
              <w:rPr>
                <w:rFonts w:ascii="Tahoma" w:hAnsi="Tahoma" w:cs="Tahoma"/>
                <w:sz w:val="20"/>
                <w:szCs w:val="20"/>
              </w:rPr>
              <w:t>Academic Select/</w:t>
            </w:r>
            <w:r w:rsidR="003A08D7">
              <w:rPr>
                <w:rFonts w:ascii="Tahoma" w:hAnsi="Tahoma" w:cs="Tahoma"/>
                <w:sz w:val="20"/>
                <w:szCs w:val="20"/>
              </w:rPr>
              <w:br/>
            </w:r>
            <w:r w:rsidRPr="00AC2F34">
              <w:rPr>
                <w:rFonts w:ascii="Tahoma" w:hAnsi="Tahoma" w:cs="Tahoma"/>
                <w:sz w:val="20"/>
                <w:szCs w:val="20"/>
              </w:rPr>
              <w:t>Select Plus for Academic/</w:t>
            </w:r>
            <w:r w:rsidR="00334F65" w:rsidRPr="00AC2F34">
              <w:rPr>
                <w:rFonts w:ascii="Tahoma" w:hAnsi="Tahoma" w:cs="Tahoma"/>
                <w:sz w:val="20"/>
                <w:szCs w:val="20"/>
              </w:rPr>
              <w:br/>
            </w:r>
            <w:r w:rsidRPr="00AC2F34">
              <w:rPr>
                <w:rFonts w:ascii="Tahoma" w:hAnsi="Tahoma" w:cs="Tahoma"/>
                <w:sz w:val="20"/>
                <w:szCs w:val="20"/>
              </w:rPr>
              <w:t>Open met SAM</w:t>
            </w:r>
          </w:p>
        </w:tc>
      </w:tr>
      <w:tr w:rsidR="001618AB" w:rsidRPr="00236320" w14:paraId="15565355" w14:textId="77777777" w:rsidTr="003A08D7">
        <w:trPr>
          <w:trHeight w:val="236"/>
        </w:trPr>
        <w:tc>
          <w:tcPr>
            <w:tcW w:w="1566" w:type="dxa"/>
            <w:vAlign w:val="center"/>
          </w:tcPr>
          <w:p w14:paraId="15565346" w14:textId="77777777" w:rsidR="0043190C" w:rsidRPr="00AC2F34" w:rsidRDefault="0043190C" w:rsidP="00792D1E">
            <w:pPr>
              <w:pStyle w:val="AppendixTableText"/>
              <w:keepNext/>
              <w:spacing w:line="240" w:lineRule="auto"/>
              <w:rPr>
                <w:rFonts w:ascii="Tahoma" w:hAnsi="Tahoma" w:cs="Tahoma"/>
              </w:rPr>
            </w:pPr>
            <w:r w:rsidRPr="00AC2F34">
              <w:rPr>
                <w:rFonts w:ascii="Tahoma" w:hAnsi="Tahoma" w:cs="Tahoma"/>
                <w:b/>
              </w:rPr>
              <w:t>Productgroep</w:t>
            </w:r>
            <w:r w:rsidRPr="00AC2F34">
              <w:rPr>
                <w:rFonts w:ascii="Tahoma" w:hAnsi="Tahoma" w:cs="Tahoma"/>
              </w:rPr>
              <w:t xml:space="preserve"> </w:t>
            </w:r>
            <w:r w:rsidRPr="00AC2F34">
              <w:rPr>
                <w:rFonts w:ascii="Tahoma" w:hAnsi="Tahoma" w:cs="Tahoma"/>
                <w:b/>
              </w:rPr>
              <w:t>Toepassingen</w:t>
            </w:r>
          </w:p>
        </w:tc>
        <w:tc>
          <w:tcPr>
            <w:tcW w:w="1683" w:type="dxa"/>
            <w:vAlign w:val="center"/>
          </w:tcPr>
          <w:p w14:paraId="15565347" w14:textId="77777777" w:rsidR="0043190C" w:rsidRPr="00AC2F34" w:rsidRDefault="0043190C" w:rsidP="00792D1E">
            <w:pPr>
              <w:pStyle w:val="AppendixTableText"/>
              <w:keepNext/>
              <w:spacing w:line="240" w:lineRule="auto"/>
              <w:rPr>
                <w:rFonts w:ascii="Tahoma" w:hAnsi="Tahoma" w:cs="Tahoma"/>
              </w:rPr>
            </w:pPr>
            <w:r w:rsidRPr="00AC2F34">
              <w:rPr>
                <w:rFonts w:ascii="Tahoma" w:hAnsi="Tahoma" w:cs="Tahoma"/>
              </w:rPr>
              <w:t>1 gebruikers-ID per overeenkomst</w:t>
            </w:r>
          </w:p>
        </w:tc>
        <w:tc>
          <w:tcPr>
            <w:tcW w:w="1107" w:type="dxa"/>
            <w:vAlign w:val="center"/>
          </w:tcPr>
          <w:p w14:paraId="15565348" w14:textId="77777777" w:rsidR="0043190C" w:rsidRPr="00AC2F34" w:rsidRDefault="0043190C" w:rsidP="00792D1E">
            <w:pPr>
              <w:pStyle w:val="AppendixTableText"/>
              <w:keepNext/>
              <w:spacing w:line="240" w:lineRule="auto"/>
              <w:rPr>
                <w:rFonts w:ascii="Tahoma" w:hAnsi="Tahoma" w:cs="Tahoma"/>
              </w:rPr>
            </w:pPr>
            <w:r w:rsidRPr="00AC2F34">
              <w:rPr>
                <w:rFonts w:ascii="Tahoma" w:hAnsi="Tahoma" w:cs="Tahoma"/>
              </w:rPr>
              <w:t>2 gebruikers-ID's per</w:t>
            </w:r>
          </w:p>
          <w:p w14:paraId="15565349" w14:textId="77777777" w:rsidR="0043190C" w:rsidRPr="00AC2F34" w:rsidRDefault="0043190C" w:rsidP="00792D1E">
            <w:pPr>
              <w:pStyle w:val="AppendixTableText"/>
              <w:keepNext/>
              <w:spacing w:line="240" w:lineRule="auto"/>
              <w:rPr>
                <w:rFonts w:ascii="Tahoma" w:hAnsi="Tahoma" w:cs="Tahoma"/>
              </w:rPr>
            </w:pPr>
            <w:r w:rsidRPr="00AC2F34">
              <w:rPr>
                <w:rFonts w:ascii="Tahoma" w:hAnsi="Tahoma" w:cs="Tahoma"/>
              </w:rPr>
              <w:t>In aanmerking komende</w:t>
            </w:r>
          </w:p>
          <w:p w14:paraId="1556534A" w14:textId="77777777" w:rsidR="0043190C" w:rsidRPr="00AC2F34" w:rsidRDefault="0043190C" w:rsidP="00792D1E">
            <w:pPr>
              <w:pStyle w:val="AppendixTableText"/>
              <w:keepNext/>
              <w:spacing w:line="240" w:lineRule="auto"/>
              <w:rPr>
                <w:rFonts w:ascii="Tahoma" w:hAnsi="Tahoma" w:cs="Tahoma"/>
              </w:rPr>
            </w:pPr>
            <w:r w:rsidRPr="00AC2F34">
              <w:rPr>
                <w:rFonts w:ascii="Tahoma" w:hAnsi="Tahoma" w:cs="Tahoma"/>
              </w:rPr>
              <w:t>Enrollment</w:t>
            </w:r>
          </w:p>
        </w:tc>
        <w:tc>
          <w:tcPr>
            <w:tcW w:w="1143" w:type="dxa"/>
            <w:vAlign w:val="center"/>
          </w:tcPr>
          <w:p w14:paraId="1556534B" w14:textId="77777777" w:rsidR="0043190C" w:rsidRPr="00AC2F34" w:rsidRDefault="0043190C" w:rsidP="00792D1E">
            <w:pPr>
              <w:pStyle w:val="AppendixTableText"/>
              <w:keepNext/>
              <w:spacing w:line="240" w:lineRule="auto"/>
              <w:rPr>
                <w:rFonts w:ascii="Tahoma" w:hAnsi="Tahoma" w:cs="Tahoma"/>
              </w:rPr>
            </w:pPr>
            <w:r w:rsidRPr="00AC2F34">
              <w:rPr>
                <w:rFonts w:ascii="Tahoma" w:hAnsi="Tahoma" w:cs="Tahoma"/>
              </w:rPr>
              <w:t>5 gebruikers-ID's per</w:t>
            </w:r>
          </w:p>
          <w:p w14:paraId="1556534C" w14:textId="77777777" w:rsidR="0043190C" w:rsidRPr="00AC2F34" w:rsidRDefault="0043190C" w:rsidP="00792D1E">
            <w:pPr>
              <w:pStyle w:val="AppendixTableText"/>
              <w:keepNext/>
              <w:spacing w:line="240" w:lineRule="auto"/>
              <w:rPr>
                <w:rFonts w:ascii="Tahoma" w:hAnsi="Tahoma" w:cs="Tahoma"/>
              </w:rPr>
            </w:pPr>
            <w:r w:rsidRPr="00AC2F34">
              <w:rPr>
                <w:rFonts w:ascii="Tahoma" w:hAnsi="Tahoma" w:cs="Tahoma"/>
              </w:rPr>
              <w:t>In aanmerking komende</w:t>
            </w:r>
          </w:p>
          <w:p w14:paraId="1556534D" w14:textId="77777777" w:rsidR="0043190C" w:rsidRPr="00AC2F34" w:rsidRDefault="0043190C" w:rsidP="00792D1E">
            <w:pPr>
              <w:pStyle w:val="AppendixTableText"/>
              <w:keepNext/>
              <w:spacing w:line="240" w:lineRule="auto"/>
              <w:rPr>
                <w:rFonts w:ascii="Tahoma" w:hAnsi="Tahoma" w:cs="Tahoma"/>
              </w:rPr>
            </w:pPr>
            <w:r w:rsidRPr="00AC2F34">
              <w:rPr>
                <w:rFonts w:ascii="Tahoma" w:hAnsi="Tahoma" w:cs="Tahoma"/>
              </w:rPr>
              <w:t>Enrollment</w:t>
            </w:r>
          </w:p>
        </w:tc>
        <w:tc>
          <w:tcPr>
            <w:tcW w:w="1350" w:type="dxa"/>
            <w:vAlign w:val="center"/>
          </w:tcPr>
          <w:p w14:paraId="1556534E" w14:textId="77777777" w:rsidR="0043190C" w:rsidRPr="00AC2F34" w:rsidRDefault="0043190C" w:rsidP="00792D1E">
            <w:pPr>
              <w:pStyle w:val="AppendixTableText"/>
              <w:keepNext/>
              <w:spacing w:line="240" w:lineRule="auto"/>
              <w:rPr>
                <w:rFonts w:ascii="Tahoma" w:hAnsi="Tahoma" w:cs="Tahoma"/>
              </w:rPr>
            </w:pPr>
            <w:r w:rsidRPr="00AC2F34">
              <w:rPr>
                <w:rFonts w:ascii="Tahoma" w:hAnsi="Tahoma" w:cs="Tahoma"/>
              </w:rPr>
              <w:t>10 gebruikers-ID's per</w:t>
            </w:r>
          </w:p>
          <w:p w14:paraId="1556534F" w14:textId="77777777" w:rsidR="0043190C" w:rsidRPr="00AC2F34" w:rsidRDefault="0043190C" w:rsidP="00792D1E">
            <w:pPr>
              <w:pStyle w:val="AppendixTableText"/>
              <w:keepNext/>
              <w:spacing w:line="240" w:lineRule="auto"/>
              <w:rPr>
                <w:rFonts w:ascii="Tahoma" w:hAnsi="Tahoma" w:cs="Tahoma"/>
              </w:rPr>
            </w:pPr>
            <w:r w:rsidRPr="00AC2F34">
              <w:rPr>
                <w:rFonts w:ascii="Tahoma" w:hAnsi="Tahoma" w:cs="Tahoma"/>
              </w:rPr>
              <w:t>In aanmerking komende</w:t>
            </w:r>
          </w:p>
          <w:p w14:paraId="15565350" w14:textId="77777777" w:rsidR="0043190C" w:rsidRPr="00AC2F34" w:rsidRDefault="0043190C" w:rsidP="00792D1E">
            <w:pPr>
              <w:pStyle w:val="AppendixTableText"/>
              <w:keepNext/>
              <w:spacing w:line="240" w:lineRule="auto"/>
              <w:rPr>
                <w:rFonts w:ascii="Tahoma" w:hAnsi="Tahoma" w:cs="Tahoma"/>
              </w:rPr>
            </w:pPr>
            <w:r w:rsidRPr="00AC2F34">
              <w:rPr>
                <w:rFonts w:ascii="Tahoma" w:hAnsi="Tahoma" w:cs="Tahoma"/>
              </w:rPr>
              <w:t>Enrollment</w:t>
            </w:r>
          </w:p>
        </w:tc>
        <w:tc>
          <w:tcPr>
            <w:tcW w:w="1260" w:type="dxa"/>
            <w:vAlign w:val="center"/>
          </w:tcPr>
          <w:p w14:paraId="15565351" w14:textId="77777777" w:rsidR="0043190C" w:rsidRPr="00AC2F34" w:rsidRDefault="0043190C" w:rsidP="00792D1E">
            <w:pPr>
              <w:pStyle w:val="AppendixTableText"/>
              <w:keepNext/>
              <w:spacing w:line="240" w:lineRule="auto"/>
              <w:rPr>
                <w:rFonts w:ascii="Tahoma" w:hAnsi="Tahoma" w:cs="Tahoma"/>
              </w:rPr>
            </w:pPr>
            <w:r w:rsidRPr="00AC2F34">
              <w:rPr>
                <w:rFonts w:ascii="Tahoma" w:hAnsi="Tahoma" w:cs="Tahoma"/>
              </w:rPr>
              <w:t>20 gebruikers-ID's per</w:t>
            </w:r>
          </w:p>
          <w:p w14:paraId="15565352" w14:textId="77777777" w:rsidR="0043190C" w:rsidRPr="00AC2F34" w:rsidRDefault="0043190C" w:rsidP="00792D1E">
            <w:pPr>
              <w:pStyle w:val="AppendixTableText"/>
              <w:keepNext/>
              <w:spacing w:line="240" w:lineRule="auto"/>
              <w:rPr>
                <w:rFonts w:ascii="Tahoma" w:hAnsi="Tahoma" w:cs="Tahoma"/>
              </w:rPr>
            </w:pPr>
            <w:r w:rsidRPr="00AC2F34">
              <w:rPr>
                <w:rFonts w:ascii="Tahoma" w:hAnsi="Tahoma" w:cs="Tahoma"/>
              </w:rPr>
              <w:t>In aanmerking komende</w:t>
            </w:r>
          </w:p>
          <w:p w14:paraId="15565353" w14:textId="77777777" w:rsidR="0043190C" w:rsidRPr="00AC2F34" w:rsidRDefault="0043190C" w:rsidP="00792D1E">
            <w:pPr>
              <w:pStyle w:val="AppendixTableText"/>
              <w:keepNext/>
              <w:spacing w:line="240" w:lineRule="auto"/>
              <w:rPr>
                <w:rFonts w:ascii="Tahoma" w:hAnsi="Tahoma" w:cs="Tahoma"/>
              </w:rPr>
            </w:pPr>
            <w:r w:rsidRPr="00AC2F34">
              <w:rPr>
                <w:rFonts w:ascii="Tahoma" w:hAnsi="Tahoma" w:cs="Tahoma"/>
              </w:rPr>
              <w:t>Enrollment</w:t>
            </w:r>
          </w:p>
        </w:tc>
        <w:tc>
          <w:tcPr>
            <w:tcW w:w="1341" w:type="dxa"/>
            <w:vAlign w:val="center"/>
          </w:tcPr>
          <w:p w14:paraId="15565354" w14:textId="77777777" w:rsidR="0043190C" w:rsidRPr="009D4A86" w:rsidRDefault="0043190C" w:rsidP="00792D1E">
            <w:pPr>
              <w:pStyle w:val="AppendixTableText"/>
              <w:keepNext/>
              <w:spacing w:line="240" w:lineRule="auto"/>
              <w:rPr>
                <w:rFonts w:ascii="Tahoma" w:hAnsi="Tahoma" w:cs="Tahoma"/>
                <w:lang w:val="nb-NO"/>
              </w:rPr>
            </w:pPr>
            <w:r w:rsidRPr="009D4A86">
              <w:rPr>
                <w:rFonts w:ascii="Tahoma" w:hAnsi="Tahoma" w:cs="Tahoma"/>
                <w:lang w:val="nb-NO"/>
              </w:rPr>
              <w:t>1 gebruikers-ID per Enrollment/</w:t>
            </w:r>
            <w:r w:rsidR="001618AB" w:rsidRPr="009D4A86">
              <w:rPr>
                <w:rFonts w:ascii="Tahoma" w:hAnsi="Tahoma" w:cs="Tahoma"/>
                <w:lang w:val="nb-NO"/>
              </w:rPr>
              <w:br/>
            </w:r>
            <w:r w:rsidRPr="009D4A86">
              <w:rPr>
                <w:rFonts w:ascii="Tahoma" w:hAnsi="Tahoma" w:cs="Tahoma"/>
                <w:lang w:val="nb-NO"/>
              </w:rPr>
              <w:t>overeenkomst</w:t>
            </w:r>
          </w:p>
        </w:tc>
      </w:tr>
      <w:tr w:rsidR="001618AB" w:rsidRPr="00236320" w14:paraId="15565365" w14:textId="77777777" w:rsidTr="003A08D7">
        <w:trPr>
          <w:trHeight w:val="236"/>
        </w:trPr>
        <w:tc>
          <w:tcPr>
            <w:tcW w:w="1566" w:type="dxa"/>
            <w:vAlign w:val="center"/>
          </w:tcPr>
          <w:p w14:paraId="15565356" w14:textId="77777777" w:rsidR="0043190C" w:rsidRPr="00AC2F34" w:rsidRDefault="0043190C" w:rsidP="00792D1E">
            <w:pPr>
              <w:pStyle w:val="AppendixTableText"/>
              <w:keepNext/>
              <w:spacing w:line="240" w:lineRule="auto"/>
              <w:rPr>
                <w:rFonts w:ascii="Tahoma" w:hAnsi="Tahoma" w:cs="Tahoma"/>
              </w:rPr>
            </w:pPr>
            <w:r w:rsidRPr="00AC2F34">
              <w:rPr>
                <w:rFonts w:ascii="Tahoma" w:hAnsi="Tahoma" w:cs="Tahoma"/>
                <w:b/>
              </w:rPr>
              <w:t>Productgroep</w:t>
            </w:r>
            <w:r w:rsidRPr="00AC2F34">
              <w:rPr>
                <w:rFonts w:ascii="Tahoma" w:hAnsi="Tahoma" w:cs="Tahoma"/>
              </w:rPr>
              <w:t xml:space="preserve"> </w:t>
            </w:r>
            <w:r w:rsidRPr="00AC2F34">
              <w:rPr>
                <w:rFonts w:ascii="Tahoma" w:hAnsi="Tahoma" w:cs="Tahoma"/>
                <w:b/>
              </w:rPr>
              <w:t>Systemen</w:t>
            </w:r>
          </w:p>
        </w:tc>
        <w:tc>
          <w:tcPr>
            <w:tcW w:w="1683" w:type="dxa"/>
            <w:vAlign w:val="center"/>
          </w:tcPr>
          <w:p w14:paraId="15565357" w14:textId="77777777" w:rsidR="0043190C" w:rsidRPr="00AC2F34" w:rsidRDefault="0043190C" w:rsidP="00792D1E">
            <w:pPr>
              <w:pStyle w:val="AppendixTableText"/>
              <w:keepNext/>
              <w:spacing w:line="240" w:lineRule="auto"/>
              <w:rPr>
                <w:rFonts w:ascii="Tahoma" w:hAnsi="Tahoma" w:cs="Tahoma"/>
              </w:rPr>
            </w:pPr>
            <w:r w:rsidRPr="00AC2F34">
              <w:rPr>
                <w:rFonts w:ascii="Tahoma" w:hAnsi="Tahoma" w:cs="Tahoma"/>
              </w:rPr>
              <w:t>1 gebruikers-ID per overeenkomst</w:t>
            </w:r>
          </w:p>
        </w:tc>
        <w:tc>
          <w:tcPr>
            <w:tcW w:w="1107" w:type="dxa"/>
            <w:vAlign w:val="center"/>
          </w:tcPr>
          <w:p w14:paraId="15565358" w14:textId="77777777" w:rsidR="0043190C" w:rsidRPr="00AC2F34" w:rsidRDefault="0043190C" w:rsidP="00792D1E">
            <w:pPr>
              <w:pStyle w:val="AppendixTableText"/>
              <w:keepNext/>
              <w:spacing w:line="240" w:lineRule="auto"/>
              <w:rPr>
                <w:rFonts w:ascii="Tahoma" w:hAnsi="Tahoma" w:cs="Tahoma"/>
              </w:rPr>
            </w:pPr>
            <w:r w:rsidRPr="00AC2F34">
              <w:rPr>
                <w:rFonts w:ascii="Tahoma" w:hAnsi="Tahoma" w:cs="Tahoma"/>
              </w:rPr>
              <w:t>2 gebruikers-ID's per</w:t>
            </w:r>
          </w:p>
          <w:p w14:paraId="15565359" w14:textId="77777777" w:rsidR="0043190C" w:rsidRPr="00AC2F34" w:rsidRDefault="0043190C" w:rsidP="00792D1E">
            <w:pPr>
              <w:pStyle w:val="AppendixTableText"/>
              <w:keepNext/>
              <w:spacing w:line="240" w:lineRule="auto"/>
              <w:rPr>
                <w:rFonts w:ascii="Tahoma" w:hAnsi="Tahoma" w:cs="Tahoma"/>
              </w:rPr>
            </w:pPr>
            <w:r w:rsidRPr="00AC2F34">
              <w:rPr>
                <w:rFonts w:ascii="Tahoma" w:hAnsi="Tahoma" w:cs="Tahoma"/>
              </w:rPr>
              <w:t>In aanmerking komende</w:t>
            </w:r>
          </w:p>
          <w:p w14:paraId="1556535A" w14:textId="77777777" w:rsidR="0043190C" w:rsidRPr="00AC2F34" w:rsidRDefault="0043190C" w:rsidP="00792D1E">
            <w:pPr>
              <w:pStyle w:val="AppendixTableText"/>
              <w:keepNext/>
              <w:spacing w:line="240" w:lineRule="auto"/>
              <w:rPr>
                <w:rFonts w:ascii="Tahoma" w:hAnsi="Tahoma" w:cs="Tahoma"/>
              </w:rPr>
            </w:pPr>
            <w:r w:rsidRPr="00AC2F34">
              <w:rPr>
                <w:rFonts w:ascii="Tahoma" w:hAnsi="Tahoma" w:cs="Tahoma"/>
              </w:rPr>
              <w:t>Enrollment</w:t>
            </w:r>
          </w:p>
        </w:tc>
        <w:tc>
          <w:tcPr>
            <w:tcW w:w="1143" w:type="dxa"/>
            <w:vAlign w:val="center"/>
          </w:tcPr>
          <w:p w14:paraId="1556535B" w14:textId="77777777" w:rsidR="0043190C" w:rsidRPr="00AC2F34" w:rsidRDefault="00F30075" w:rsidP="00792D1E">
            <w:pPr>
              <w:pStyle w:val="AppendixTableText"/>
              <w:keepNext/>
              <w:spacing w:line="240" w:lineRule="auto"/>
              <w:rPr>
                <w:rFonts w:ascii="Tahoma" w:hAnsi="Tahoma" w:cs="Tahoma"/>
              </w:rPr>
            </w:pPr>
            <w:r w:rsidRPr="00AC2F34">
              <w:rPr>
                <w:rFonts w:ascii="Tahoma" w:hAnsi="Tahoma" w:cs="Tahoma"/>
              </w:rPr>
              <w:t>3 gebruikers-ID's per</w:t>
            </w:r>
          </w:p>
          <w:p w14:paraId="1556535C" w14:textId="77777777" w:rsidR="0043190C" w:rsidRPr="00AC2F34" w:rsidRDefault="0043190C" w:rsidP="00792D1E">
            <w:pPr>
              <w:pStyle w:val="AppendixTableText"/>
              <w:keepNext/>
              <w:spacing w:line="240" w:lineRule="auto"/>
              <w:rPr>
                <w:rFonts w:ascii="Tahoma" w:hAnsi="Tahoma" w:cs="Tahoma"/>
              </w:rPr>
            </w:pPr>
            <w:r w:rsidRPr="00AC2F34">
              <w:rPr>
                <w:rFonts w:ascii="Tahoma" w:hAnsi="Tahoma" w:cs="Tahoma"/>
              </w:rPr>
              <w:t>In aanmerking komende</w:t>
            </w:r>
          </w:p>
          <w:p w14:paraId="1556535D" w14:textId="77777777" w:rsidR="0043190C" w:rsidRPr="00AC2F34" w:rsidRDefault="0043190C" w:rsidP="00792D1E">
            <w:pPr>
              <w:pStyle w:val="AppendixTableText"/>
              <w:keepNext/>
              <w:spacing w:line="240" w:lineRule="auto"/>
              <w:rPr>
                <w:rFonts w:ascii="Tahoma" w:hAnsi="Tahoma" w:cs="Tahoma"/>
              </w:rPr>
            </w:pPr>
            <w:r w:rsidRPr="00AC2F34">
              <w:rPr>
                <w:rFonts w:ascii="Tahoma" w:hAnsi="Tahoma" w:cs="Tahoma"/>
              </w:rPr>
              <w:t>Enrollment</w:t>
            </w:r>
          </w:p>
        </w:tc>
        <w:tc>
          <w:tcPr>
            <w:tcW w:w="1350" w:type="dxa"/>
            <w:vAlign w:val="center"/>
          </w:tcPr>
          <w:p w14:paraId="1556535E" w14:textId="77777777" w:rsidR="0043190C" w:rsidRPr="00AC2F34" w:rsidRDefault="00F30075" w:rsidP="00792D1E">
            <w:pPr>
              <w:pStyle w:val="AppendixTableText"/>
              <w:keepNext/>
              <w:spacing w:line="240" w:lineRule="auto"/>
              <w:rPr>
                <w:rFonts w:ascii="Tahoma" w:hAnsi="Tahoma" w:cs="Tahoma"/>
              </w:rPr>
            </w:pPr>
            <w:r w:rsidRPr="00AC2F34">
              <w:rPr>
                <w:rFonts w:ascii="Tahoma" w:hAnsi="Tahoma" w:cs="Tahoma"/>
              </w:rPr>
              <w:t>5 gebruikers-ID's per</w:t>
            </w:r>
          </w:p>
          <w:p w14:paraId="1556535F" w14:textId="77777777" w:rsidR="0043190C" w:rsidRPr="00AC2F34" w:rsidRDefault="0043190C" w:rsidP="00792D1E">
            <w:pPr>
              <w:pStyle w:val="AppendixTableText"/>
              <w:keepNext/>
              <w:spacing w:line="240" w:lineRule="auto"/>
              <w:rPr>
                <w:rFonts w:ascii="Tahoma" w:hAnsi="Tahoma" w:cs="Tahoma"/>
              </w:rPr>
            </w:pPr>
            <w:r w:rsidRPr="00AC2F34">
              <w:rPr>
                <w:rFonts w:ascii="Tahoma" w:hAnsi="Tahoma" w:cs="Tahoma"/>
              </w:rPr>
              <w:t>In aanmerking komende</w:t>
            </w:r>
          </w:p>
          <w:p w14:paraId="15565360" w14:textId="77777777" w:rsidR="0043190C" w:rsidRPr="00AC2F34" w:rsidRDefault="0043190C" w:rsidP="00792D1E">
            <w:pPr>
              <w:pStyle w:val="AppendixTableText"/>
              <w:keepNext/>
              <w:spacing w:line="240" w:lineRule="auto"/>
              <w:rPr>
                <w:rFonts w:ascii="Tahoma" w:hAnsi="Tahoma" w:cs="Tahoma"/>
              </w:rPr>
            </w:pPr>
            <w:r w:rsidRPr="00AC2F34">
              <w:rPr>
                <w:rFonts w:ascii="Tahoma" w:hAnsi="Tahoma" w:cs="Tahoma"/>
              </w:rPr>
              <w:t>Enrollment</w:t>
            </w:r>
          </w:p>
        </w:tc>
        <w:tc>
          <w:tcPr>
            <w:tcW w:w="1260" w:type="dxa"/>
            <w:vAlign w:val="center"/>
          </w:tcPr>
          <w:p w14:paraId="15565361" w14:textId="77777777" w:rsidR="0043190C" w:rsidRPr="00AC2F34" w:rsidRDefault="00F30075" w:rsidP="00792D1E">
            <w:pPr>
              <w:pStyle w:val="AppendixTableText"/>
              <w:keepNext/>
              <w:spacing w:line="240" w:lineRule="auto"/>
              <w:rPr>
                <w:rFonts w:ascii="Tahoma" w:hAnsi="Tahoma" w:cs="Tahoma"/>
              </w:rPr>
            </w:pPr>
            <w:r w:rsidRPr="00AC2F34">
              <w:rPr>
                <w:rFonts w:ascii="Tahoma" w:hAnsi="Tahoma" w:cs="Tahoma"/>
              </w:rPr>
              <w:t>10 gebruikers-ID's per</w:t>
            </w:r>
          </w:p>
          <w:p w14:paraId="15565362" w14:textId="77777777" w:rsidR="0043190C" w:rsidRPr="00AC2F34" w:rsidRDefault="0043190C" w:rsidP="00792D1E">
            <w:pPr>
              <w:pStyle w:val="AppendixTableText"/>
              <w:keepNext/>
              <w:spacing w:line="240" w:lineRule="auto"/>
              <w:rPr>
                <w:rFonts w:ascii="Tahoma" w:hAnsi="Tahoma" w:cs="Tahoma"/>
              </w:rPr>
            </w:pPr>
            <w:r w:rsidRPr="00AC2F34">
              <w:rPr>
                <w:rFonts w:ascii="Tahoma" w:hAnsi="Tahoma" w:cs="Tahoma"/>
              </w:rPr>
              <w:t>In aanmerking komende</w:t>
            </w:r>
          </w:p>
          <w:p w14:paraId="15565363" w14:textId="77777777" w:rsidR="0043190C" w:rsidRPr="00AC2F34" w:rsidRDefault="0043190C" w:rsidP="00792D1E">
            <w:pPr>
              <w:pStyle w:val="AppendixTableText"/>
              <w:keepNext/>
              <w:spacing w:line="240" w:lineRule="auto"/>
              <w:rPr>
                <w:rFonts w:ascii="Tahoma" w:hAnsi="Tahoma" w:cs="Tahoma"/>
              </w:rPr>
            </w:pPr>
            <w:r w:rsidRPr="00AC2F34">
              <w:rPr>
                <w:rFonts w:ascii="Tahoma" w:hAnsi="Tahoma" w:cs="Tahoma"/>
              </w:rPr>
              <w:t>Enrollment</w:t>
            </w:r>
          </w:p>
        </w:tc>
        <w:tc>
          <w:tcPr>
            <w:tcW w:w="1341" w:type="dxa"/>
            <w:vAlign w:val="center"/>
          </w:tcPr>
          <w:p w14:paraId="15565364" w14:textId="77777777" w:rsidR="0043190C" w:rsidRPr="009D4A86" w:rsidRDefault="0043190C" w:rsidP="00792D1E">
            <w:pPr>
              <w:pStyle w:val="AppendixTableText"/>
              <w:keepNext/>
              <w:spacing w:line="240" w:lineRule="auto"/>
              <w:rPr>
                <w:rFonts w:ascii="Tahoma" w:hAnsi="Tahoma" w:cs="Tahoma"/>
                <w:lang w:val="nb-NO"/>
              </w:rPr>
            </w:pPr>
            <w:r w:rsidRPr="009D4A86">
              <w:rPr>
                <w:rFonts w:ascii="Tahoma" w:hAnsi="Tahoma" w:cs="Tahoma"/>
                <w:lang w:val="nb-NO"/>
              </w:rPr>
              <w:t>1 gebruikers-ID per Enrollment/</w:t>
            </w:r>
            <w:r w:rsidR="001618AB" w:rsidRPr="009D4A86">
              <w:rPr>
                <w:rFonts w:ascii="Tahoma" w:hAnsi="Tahoma" w:cs="Tahoma"/>
                <w:lang w:val="nb-NO"/>
              </w:rPr>
              <w:br/>
            </w:r>
            <w:r w:rsidRPr="009D4A86">
              <w:rPr>
                <w:rFonts w:ascii="Tahoma" w:hAnsi="Tahoma" w:cs="Tahoma"/>
                <w:lang w:val="nb-NO"/>
              </w:rPr>
              <w:t>overeenkomst</w:t>
            </w:r>
          </w:p>
        </w:tc>
      </w:tr>
    </w:tbl>
    <w:p w14:paraId="15565366" w14:textId="77777777" w:rsidR="009D26EE" w:rsidRPr="009D4A86" w:rsidRDefault="009D26EE" w:rsidP="001E2B5D">
      <w:pPr>
        <w:pStyle w:val="AppendixFlushBulletedList"/>
        <w:tabs>
          <w:tab w:val="clear" w:pos="360"/>
          <w:tab w:val="num" w:pos="0"/>
        </w:tabs>
        <w:ind w:left="0" w:firstLine="0"/>
        <w:rPr>
          <w:rFonts w:ascii="Tahoma" w:hAnsi="Tahoma" w:cs="Tahoma"/>
          <w:lang w:val="nb-NO"/>
        </w:rPr>
      </w:pPr>
      <w:r w:rsidRPr="009D4A86">
        <w:rPr>
          <w:rFonts w:ascii="Tahoma" w:hAnsi="Tahoma" w:cs="Tahoma"/>
          <w:sz w:val="18"/>
          <w:szCs w:val="18"/>
          <w:lang w:val="nb-NO"/>
        </w:rPr>
        <w:lastRenderedPageBreak/>
        <w:t>Elke gebruikers-ID geeft een persoon het recht zich aan te melden bij en toegang te verkrijgen tot de website met diensten voor abonnees, met inbegrip van maar niet beperkt tot: Online Concierge Chat, Managed Newsgroups, en</w:t>
      </w:r>
      <w:r w:rsidR="001E2B5D" w:rsidRPr="009D4A86">
        <w:rPr>
          <w:rFonts w:ascii="Tahoma" w:hAnsi="Tahoma" w:cs="Tahoma"/>
          <w:sz w:val="18"/>
          <w:szCs w:val="18"/>
          <w:lang w:val="nb-NO"/>
        </w:rPr>
        <w:t> </w:t>
      </w:r>
      <w:r w:rsidRPr="009D4A86">
        <w:rPr>
          <w:rFonts w:ascii="Tahoma" w:hAnsi="Tahoma" w:cs="Tahoma"/>
          <w:sz w:val="18"/>
          <w:szCs w:val="18"/>
          <w:lang w:val="nb-NO"/>
        </w:rPr>
        <w:t>premium materiaal.</w:t>
      </w:r>
    </w:p>
    <w:p w14:paraId="15565367" w14:textId="77777777" w:rsidR="00792D1E" w:rsidRPr="009D4A86" w:rsidRDefault="00792D1E" w:rsidP="00792D1E">
      <w:pPr>
        <w:pStyle w:val="AppendixFlushBulletedList"/>
        <w:tabs>
          <w:tab w:val="clear" w:pos="360"/>
          <w:tab w:val="num" w:pos="0"/>
        </w:tabs>
        <w:ind w:left="0" w:firstLine="0"/>
        <w:rPr>
          <w:rFonts w:ascii="Tahoma" w:hAnsi="Tahoma" w:cs="Tahoma"/>
          <w:lang w:val="nb-NO"/>
        </w:rPr>
      </w:pPr>
    </w:p>
    <w:p w14:paraId="15565368" w14:textId="77777777" w:rsidR="008C0608" w:rsidRPr="009D4A86" w:rsidRDefault="008C0608" w:rsidP="004C0000">
      <w:pPr>
        <w:pStyle w:val="AppendixFlushBulletedList"/>
        <w:tabs>
          <w:tab w:val="clear" w:pos="360"/>
          <w:tab w:val="num" w:pos="0"/>
        </w:tabs>
        <w:ind w:left="0" w:firstLine="0"/>
        <w:rPr>
          <w:rFonts w:ascii="Tahoma" w:hAnsi="Tahoma" w:cs="Tahoma"/>
          <w:lang w:val="nb-NO"/>
        </w:rPr>
      </w:pPr>
      <w:r w:rsidRPr="009D4A86">
        <w:rPr>
          <w:rFonts w:ascii="Tahoma" w:hAnsi="Tahoma" w:cs="Tahoma"/>
          <w:sz w:val="18"/>
          <w:szCs w:val="18"/>
          <w:lang w:val="nb-NO"/>
        </w:rPr>
        <w:t>Klanten met Open License, Open Value, Open Value Subscription – Education Solutions, Academic Select Licentie en</w:t>
      </w:r>
      <w:r w:rsidR="004C0000" w:rsidRPr="009D4A86">
        <w:rPr>
          <w:rFonts w:ascii="Tahoma" w:hAnsi="Tahoma" w:cs="Tahoma"/>
          <w:sz w:val="18"/>
          <w:szCs w:val="18"/>
          <w:lang w:val="nb-NO"/>
        </w:rPr>
        <w:t> </w:t>
      </w:r>
      <w:r w:rsidRPr="009D4A86">
        <w:rPr>
          <w:rFonts w:ascii="Tahoma" w:hAnsi="Tahoma" w:cs="Tahoma"/>
          <w:sz w:val="18"/>
          <w:szCs w:val="18"/>
          <w:lang w:val="nb-NO"/>
        </w:rPr>
        <w:t>Select Plus for Academic dienen Software Assurance te verkrijgen voor ten minste vijf serverlicenties voor kwalificerende producten om in aanmerking te komen voor deze voorziening.</w:t>
      </w:r>
    </w:p>
    <w:p w14:paraId="15565369" w14:textId="77777777" w:rsidR="00792D1E" w:rsidRPr="009D4A86" w:rsidRDefault="00792D1E" w:rsidP="00792D1E">
      <w:pPr>
        <w:pStyle w:val="AppendixFlushBulletedList"/>
        <w:tabs>
          <w:tab w:val="clear" w:pos="360"/>
          <w:tab w:val="num" w:pos="0"/>
        </w:tabs>
        <w:ind w:left="0" w:firstLine="0"/>
        <w:rPr>
          <w:rFonts w:ascii="Tahoma" w:hAnsi="Tahoma" w:cs="Tahoma"/>
          <w:lang w:val="nb-NO"/>
        </w:rPr>
      </w:pPr>
    </w:p>
    <w:p w14:paraId="1556536A" w14:textId="77777777" w:rsidR="00023FE7" w:rsidRPr="009D4A86" w:rsidRDefault="009D26EE" w:rsidP="00792D1E">
      <w:pPr>
        <w:pStyle w:val="AppendixBodyText"/>
        <w:spacing w:after="0"/>
        <w:rPr>
          <w:rFonts w:ascii="Tahoma" w:hAnsi="Tahoma" w:cs="Tahoma"/>
          <w:lang w:val="nb-NO"/>
        </w:rPr>
      </w:pPr>
      <w:r w:rsidRPr="009D4A86">
        <w:rPr>
          <w:rFonts w:ascii="Tahoma" w:hAnsi="Tahoma" w:cs="Tahoma"/>
          <w:sz w:val="18"/>
          <w:szCs w:val="18"/>
          <w:lang w:val="nb-NO"/>
        </w:rPr>
        <w:t>Op het gebruik van de TechNet SA Subscription Services-software door klanten zijn de voorwaarden van hun licentieovereenkomst van toepassing.</w:t>
      </w:r>
    </w:p>
    <w:p w14:paraId="1556536B" w14:textId="77777777" w:rsidR="004D4D43" w:rsidRPr="009D4A86" w:rsidRDefault="004D4D43" w:rsidP="00792D1E">
      <w:pPr>
        <w:pStyle w:val="Heading3"/>
        <w:rPr>
          <w:rFonts w:ascii="Tahoma" w:hAnsi="Tahoma" w:cs="Tahoma"/>
          <w:lang w:val="nb-NO"/>
        </w:rPr>
      </w:pPr>
    </w:p>
    <w:p w14:paraId="1556536C" w14:textId="77777777" w:rsidR="00023FE7" w:rsidRPr="009D4A86" w:rsidRDefault="00023FE7" w:rsidP="00792D1E">
      <w:pPr>
        <w:pStyle w:val="Heading3"/>
        <w:rPr>
          <w:rFonts w:ascii="Tahoma" w:hAnsi="Tahoma" w:cs="Tahoma"/>
          <w:lang w:val="nb-NO"/>
        </w:rPr>
      </w:pPr>
      <w:bookmarkStart w:id="836" w:name="_Toc336338241"/>
      <w:bookmarkStart w:id="837" w:name="_Toc343596587"/>
      <w:r w:rsidRPr="009D4A86">
        <w:rPr>
          <w:rFonts w:ascii="Tahoma" w:hAnsi="Tahoma" w:cs="Tahoma"/>
          <w:lang w:val="nb-NO"/>
        </w:rPr>
        <w:t>TechNet Plus Direct</w:t>
      </w:r>
      <w:bookmarkEnd w:id="836"/>
      <w:bookmarkEnd w:id="837"/>
      <w:r w:rsidRPr="009D4A86">
        <w:rPr>
          <w:rFonts w:ascii="Tahoma" w:hAnsi="Tahoma" w:cs="Tahoma"/>
          <w:lang w:val="nb-NO"/>
        </w:rPr>
        <w:t xml:space="preserve"> </w:t>
      </w:r>
    </w:p>
    <w:p w14:paraId="1556536D" w14:textId="77777777" w:rsidR="00023FE7" w:rsidRPr="009D4A86" w:rsidRDefault="00023FE7" w:rsidP="00792D1E">
      <w:pPr>
        <w:pStyle w:val="AppendixBodyText"/>
        <w:spacing w:after="0"/>
        <w:rPr>
          <w:rFonts w:ascii="Tahoma" w:hAnsi="Tahoma" w:cs="Tahoma"/>
          <w:lang w:val="nb-NO"/>
        </w:rPr>
      </w:pPr>
    </w:p>
    <w:p w14:paraId="1556536E" w14:textId="77777777" w:rsidR="00792D1E" w:rsidRPr="00AC2F34" w:rsidRDefault="00A65414" w:rsidP="00792D1E">
      <w:pPr>
        <w:pStyle w:val="AppendixBodyText"/>
        <w:spacing w:after="0"/>
        <w:rPr>
          <w:rFonts w:ascii="Tahoma" w:hAnsi="Tahoma" w:cs="Tahoma"/>
        </w:rPr>
      </w:pPr>
      <w:r w:rsidRPr="009D4A86">
        <w:rPr>
          <w:rFonts w:ascii="Tahoma" w:hAnsi="Tahoma" w:cs="Tahoma"/>
          <w:sz w:val="18"/>
          <w:szCs w:val="18"/>
          <w:lang w:val="nb-NO"/>
        </w:rPr>
        <w:t>Klanten met Software Assurance voor kwalificerende producten uit de productgroep Servers komen gedurende de looptijd van het Software Assurance dekking in aanmerking voor een TechNet Plus Direct-abonnement.</w:t>
      </w:r>
      <w:r w:rsidR="00AB728B" w:rsidRPr="009D4A86">
        <w:rPr>
          <w:rFonts w:ascii="Tahoma" w:hAnsi="Tahoma" w:cs="Tahoma"/>
          <w:sz w:val="18"/>
          <w:szCs w:val="18"/>
          <w:lang w:val="nb-NO"/>
        </w:rPr>
        <w:t xml:space="preserve"> </w:t>
      </w:r>
      <w:r w:rsidRPr="009D4A86">
        <w:rPr>
          <w:rFonts w:ascii="Tahoma" w:hAnsi="Tahoma" w:cs="Tahoma"/>
          <w:sz w:val="18"/>
          <w:szCs w:val="18"/>
          <w:lang w:val="nb-NO"/>
        </w:rPr>
        <w:t>Deze dienst biedt IT-professionals toegang tot TechNet Plus Direct-materiaal, met inbegrip van de Microsoft Knowledge Base, technische training, downloads, beveiligingspatches, servicepacks, en instructiemateriaal. </w:t>
      </w:r>
      <w:r w:rsidRPr="00AC2F34">
        <w:rPr>
          <w:rFonts w:ascii="Tahoma" w:hAnsi="Tahoma" w:cs="Tahoma"/>
          <w:sz w:val="18"/>
          <w:szCs w:val="18"/>
        </w:rPr>
        <w:t>Daarnaast ontvangt de klant de volgende voordelen:</w:t>
      </w:r>
    </w:p>
    <w:p w14:paraId="1556536F" w14:textId="77777777" w:rsidR="00023FE7" w:rsidRPr="00AC2F34" w:rsidRDefault="00023FE7" w:rsidP="00792D1E">
      <w:pPr>
        <w:pStyle w:val="AppendixBodyText"/>
        <w:spacing w:after="0"/>
        <w:rPr>
          <w:rFonts w:ascii="Tahoma" w:hAnsi="Tahoma" w:cs="Tahoma"/>
        </w:rPr>
      </w:pPr>
    </w:p>
    <w:p w14:paraId="15565370" w14:textId="77777777" w:rsidR="00023FE7" w:rsidRPr="00AC2F34" w:rsidRDefault="00023FE7" w:rsidP="00AF6B24">
      <w:pPr>
        <w:pStyle w:val="AppendixFlushBulletedList"/>
        <w:numPr>
          <w:ilvl w:val="0"/>
          <w:numId w:val="114"/>
        </w:numPr>
        <w:spacing w:after="60"/>
        <w:ind w:left="1440"/>
        <w:rPr>
          <w:rFonts w:ascii="Tahoma" w:hAnsi="Tahoma" w:cs="Tahoma"/>
        </w:rPr>
      </w:pPr>
      <w:r w:rsidRPr="00AC2F34">
        <w:rPr>
          <w:rFonts w:ascii="Tahoma" w:hAnsi="Tahoma" w:cs="Tahoma"/>
          <w:sz w:val="18"/>
          <w:szCs w:val="18"/>
        </w:rPr>
        <w:t>Toegang tot het downloaden van volledige versies van software voor evaluatiedoeleinden, zoals</w:t>
      </w:r>
      <w:r w:rsidR="00AF6B24" w:rsidRPr="00AC2F34">
        <w:rPr>
          <w:rFonts w:ascii="Tahoma" w:hAnsi="Tahoma" w:cs="Tahoma"/>
          <w:sz w:val="18"/>
          <w:szCs w:val="18"/>
        </w:rPr>
        <w:t> </w:t>
      </w:r>
      <w:r w:rsidRPr="00AC2F34">
        <w:rPr>
          <w:rFonts w:ascii="Tahoma" w:hAnsi="Tahoma" w:cs="Tahoma"/>
          <w:sz w:val="18"/>
          <w:szCs w:val="18"/>
        </w:rPr>
        <w:t xml:space="preserve">Microsoft operating systems, servers en Office System-software. </w:t>
      </w:r>
    </w:p>
    <w:p w14:paraId="15565371" w14:textId="77777777" w:rsidR="00023FE7" w:rsidRPr="00AC2F34" w:rsidRDefault="00023FE7" w:rsidP="0035084D">
      <w:pPr>
        <w:pStyle w:val="AppendixFlushBulletedList"/>
        <w:numPr>
          <w:ilvl w:val="0"/>
          <w:numId w:val="114"/>
        </w:numPr>
        <w:spacing w:after="60"/>
        <w:ind w:left="1440"/>
        <w:rPr>
          <w:rFonts w:ascii="Tahoma" w:hAnsi="Tahoma" w:cs="Tahoma"/>
        </w:rPr>
      </w:pPr>
      <w:r w:rsidRPr="00AC2F34">
        <w:rPr>
          <w:rFonts w:ascii="Tahoma" w:hAnsi="Tahoma" w:cs="Tahoma"/>
          <w:sz w:val="18"/>
          <w:szCs w:val="18"/>
        </w:rPr>
        <w:t xml:space="preserve">Toegang tot Bètasoftware - pre-release versies van Microsoft software. </w:t>
      </w:r>
    </w:p>
    <w:p w14:paraId="15565372" w14:textId="77777777" w:rsidR="00023FE7" w:rsidRPr="00AC2F34" w:rsidRDefault="00023FE7" w:rsidP="0035084D">
      <w:pPr>
        <w:pStyle w:val="AppendixFlushBulletedList"/>
        <w:numPr>
          <w:ilvl w:val="0"/>
          <w:numId w:val="114"/>
        </w:numPr>
        <w:spacing w:after="60"/>
        <w:ind w:left="1440"/>
        <w:rPr>
          <w:rFonts w:ascii="Tahoma" w:hAnsi="Tahoma" w:cs="Tahoma"/>
        </w:rPr>
      </w:pPr>
      <w:r w:rsidRPr="00AC2F34">
        <w:rPr>
          <w:rFonts w:ascii="Tahoma" w:hAnsi="Tahoma" w:cs="Tahoma"/>
          <w:sz w:val="18"/>
          <w:szCs w:val="18"/>
        </w:rPr>
        <w:t xml:space="preserve">Twee (2) gratis technische ondersteuningsvoorvallen per jaar en 20% korting op aanvullende telefonische ondersteuningsvoorvallen die een klant aanschaft. </w:t>
      </w:r>
    </w:p>
    <w:p w14:paraId="15565373" w14:textId="77777777" w:rsidR="00023FE7" w:rsidRPr="009D4A86" w:rsidRDefault="00023FE7" w:rsidP="0035084D">
      <w:pPr>
        <w:pStyle w:val="AppendixFlushBulletedList"/>
        <w:numPr>
          <w:ilvl w:val="0"/>
          <w:numId w:val="114"/>
        </w:numPr>
        <w:spacing w:after="60"/>
        <w:ind w:left="1440"/>
        <w:rPr>
          <w:rFonts w:ascii="Tahoma" w:hAnsi="Tahoma" w:cs="Tahoma"/>
        </w:rPr>
      </w:pPr>
      <w:r w:rsidRPr="009D4A86">
        <w:rPr>
          <w:rFonts w:ascii="Tahoma" w:hAnsi="Tahoma" w:cs="Tahoma"/>
          <w:sz w:val="18"/>
          <w:szCs w:val="18"/>
        </w:rPr>
        <w:t xml:space="preserve">Onbeperkte ondersteuning via beheerde nieuwsgroepen en de dienst Online Concierge. </w:t>
      </w:r>
    </w:p>
    <w:p w14:paraId="15565374" w14:textId="77777777" w:rsidR="00023FE7" w:rsidRPr="009D4A86" w:rsidRDefault="00023FE7" w:rsidP="00792D1E">
      <w:pPr>
        <w:pStyle w:val="AppendixBodyText"/>
        <w:spacing w:after="0"/>
        <w:rPr>
          <w:rFonts w:ascii="Tahoma" w:hAnsi="Tahoma" w:cs="Tahoma"/>
        </w:rPr>
      </w:pPr>
    </w:p>
    <w:p w14:paraId="15565375" w14:textId="77777777" w:rsidR="00023FE7" w:rsidRPr="00AC2F34" w:rsidRDefault="00023FE7" w:rsidP="00792D1E">
      <w:pPr>
        <w:pStyle w:val="AppendixBodyText"/>
        <w:spacing w:after="0"/>
        <w:rPr>
          <w:rFonts w:ascii="Tahoma" w:hAnsi="Tahoma" w:cs="Tahoma"/>
        </w:rPr>
      </w:pPr>
      <w:r w:rsidRPr="00AC2F34">
        <w:rPr>
          <w:rFonts w:ascii="Tahoma" w:hAnsi="Tahoma" w:cs="Tahoma"/>
          <w:sz w:val="18"/>
          <w:szCs w:val="18"/>
        </w:rPr>
        <w:t>Klanten die hiervoor in aanmerking komen, ontvangen één abonnement per kwalificerende Enrollment, zoals hieronder weergegeven:</w:t>
      </w:r>
    </w:p>
    <w:p w14:paraId="15565376" w14:textId="77777777" w:rsidR="00023FE7" w:rsidRPr="00AC2F34" w:rsidRDefault="00023FE7" w:rsidP="00792D1E">
      <w:pPr>
        <w:pStyle w:val="AppendixBodyText"/>
        <w:tabs>
          <w:tab w:val="left" w:pos="1425"/>
        </w:tabs>
        <w:spacing w:after="0"/>
        <w:rPr>
          <w:rFonts w:ascii="Tahoma" w:hAnsi="Tahoma" w:cs="Tahoma"/>
        </w:rPr>
      </w:pPr>
    </w:p>
    <w:tbl>
      <w:tblPr>
        <w:tblW w:w="0" w:type="auto"/>
        <w:tblInd w:w="99" w:type="dxa"/>
        <w:tblCellMar>
          <w:left w:w="0" w:type="dxa"/>
          <w:right w:w="0" w:type="dxa"/>
        </w:tblCellMar>
        <w:tblLook w:val="0000" w:firstRow="0" w:lastRow="0" w:firstColumn="0" w:lastColumn="0" w:noHBand="0" w:noVBand="0"/>
      </w:tblPr>
      <w:tblGrid>
        <w:gridCol w:w="1541"/>
        <w:gridCol w:w="1803"/>
        <w:gridCol w:w="1989"/>
        <w:gridCol w:w="1957"/>
        <w:gridCol w:w="2169"/>
      </w:tblGrid>
      <w:tr w:rsidR="00270612" w:rsidRPr="00AC2F34" w14:paraId="1556537C" w14:textId="77777777" w:rsidTr="00D745A8">
        <w:trPr>
          <w:trHeight w:val="460"/>
        </w:trPr>
        <w:tc>
          <w:tcPr>
            <w:tcW w:w="1541"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15565377" w14:textId="77777777" w:rsidR="00270612" w:rsidRPr="00AC2F34" w:rsidRDefault="00270612" w:rsidP="00CA4488">
            <w:pPr>
              <w:jc w:val="center"/>
              <w:rPr>
                <w:rFonts w:cs="Tahoma"/>
                <w:b/>
                <w:bCs/>
                <w:color w:val="000000"/>
                <w:sz w:val="20"/>
                <w:szCs w:val="20"/>
                <w:highlight w:val="yellow"/>
              </w:rPr>
            </w:pPr>
            <w:r w:rsidRPr="00AC2F34">
              <w:rPr>
                <w:rFonts w:cs="Tahoma"/>
                <w:b/>
                <w:bCs/>
                <w:color w:val="000000"/>
                <w:sz w:val="20"/>
                <w:szCs w:val="20"/>
              </w:rPr>
              <w:t>Product</w:t>
            </w:r>
          </w:p>
        </w:tc>
        <w:tc>
          <w:tcPr>
            <w:tcW w:w="1803"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15565378" w14:textId="77777777" w:rsidR="00270612" w:rsidRPr="00AC2F34" w:rsidRDefault="00270612" w:rsidP="00CA4488">
            <w:pPr>
              <w:jc w:val="center"/>
              <w:rPr>
                <w:rFonts w:cs="Tahoma"/>
                <w:b/>
                <w:bCs/>
                <w:color w:val="000000"/>
                <w:sz w:val="20"/>
                <w:szCs w:val="20"/>
                <w:highlight w:val="yellow"/>
              </w:rPr>
            </w:pPr>
            <w:r w:rsidRPr="00AC2F34">
              <w:rPr>
                <w:rFonts w:cs="Tahoma"/>
                <w:b/>
                <w:bCs/>
                <w:color w:val="000000"/>
                <w:sz w:val="20"/>
                <w:szCs w:val="20"/>
              </w:rPr>
              <w:t>Open License</w:t>
            </w:r>
          </w:p>
        </w:tc>
        <w:tc>
          <w:tcPr>
            <w:tcW w:w="1989"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15565379" w14:textId="77777777" w:rsidR="00270612" w:rsidRPr="00AC2F34" w:rsidRDefault="00270612" w:rsidP="00CA4488">
            <w:pPr>
              <w:jc w:val="center"/>
              <w:rPr>
                <w:rFonts w:cs="Tahoma"/>
                <w:b/>
                <w:bCs/>
                <w:color w:val="000000"/>
                <w:sz w:val="20"/>
                <w:szCs w:val="20"/>
                <w:highlight w:val="yellow"/>
              </w:rPr>
            </w:pPr>
            <w:r w:rsidRPr="00AC2F34">
              <w:rPr>
                <w:rFonts w:cs="Tahoma"/>
                <w:b/>
                <w:bCs/>
                <w:color w:val="000000"/>
                <w:sz w:val="20"/>
                <w:szCs w:val="20"/>
              </w:rPr>
              <w:t>Open Value</w:t>
            </w:r>
          </w:p>
        </w:tc>
        <w:tc>
          <w:tcPr>
            <w:tcW w:w="1957" w:type="dxa"/>
            <w:tcBorders>
              <w:top w:val="single" w:sz="8" w:space="0" w:color="auto"/>
              <w:left w:val="nil"/>
              <w:bottom w:val="single" w:sz="8" w:space="0" w:color="auto"/>
              <w:right w:val="single" w:sz="8" w:space="0" w:color="auto"/>
            </w:tcBorders>
            <w:shd w:val="clear" w:color="auto" w:fill="FFCC99"/>
            <w:vAlign w:val="center"/>
          </w:tcPr>
          <w:p w14:paraId="1556537A" w14:textId="77777777" w:rsidR="00270612" w:rsidRPr="00AC2F34" w:rsidRDefault="00270612" w:rsidP="00CA4488">
            <w:pPr>
              <w:jc w:val="center"/>
              <w:rPr>
                <w:rFonts w:cs="Tahoma"/>
                <w:b/>
                <w:bCs/>
                <w:color w:val="000000"/>
                <w:sz w:val="20"/>
                <w:szCs w:val="20"/>
              </w:rPr>
            </w:pPr>
            <w:r w:rsidRPr="00AC2F34">
              <w:rPr>
                <w:rFonts w:cs="Tahoma"/>
                <w:b/>
                <w:bCs/>
                <w:color w:val="000000"/>
                <w:sz w:val="20"/>
                <w:szCs w:val="20"/>
              </w:rPr>
              <w:t>Academic</w:t>
            </w:r>
          </w:p>
        </w:tc>
        <w:tc>
          <w:tcPr>
            <w:tcW w:w="216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1556537B" w14:textId="77777777" w:rsidR="00270612" w:rsidRPr="00AC2F34" w:rsidRDefault="00270612" w:rsidP="00CA4488">
            <w:pPr>
              <w:jc w:val="center"/>
              <w:rPr>
                <w:rFonts w:cs="Tahoma"/>
                <w:b/>
                <w:bCs/>
                <w:color w:val="000000"/>
                <w:sz w:val="20"/>
                <w:szCs w:val="20"/>
                <w:highlight w:val="yellow"/>
              </w:rPr>
            </w:pPr>
            <w:r w:rsidRPr="00AC2F34">
              <w:rPr>
                <w:rFonts w:cs="Tahoma"/>
                <w:b/>
                <w:bCs/>
                <w:color w:val="000000"/>
                <w:sz w:val="20"/>
                <w:szCs w:val="20"/>
              </w:rPr>
              <w:t>Select (anders dan Academic) /Select Plus (anders dan Academic)/EA</w:t>
            </w:r>
          </w:p>
        </w:tc>
      </w:tr>
      <w:tr w:rsidR="00270612" w:rsidRPr="00AC2F34" w14:paraId="15565382" w14:textId="77777777" w:rsidTr="00D745A8">
        <w:trPr>
          <w:trHeight w:val="50"/>
        </w:trPr>
        <w:tc>
          <w:tcPr>
            <w:tcW w:w="1541"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1556537D" w14:textId="77777777" w:rsidR="00270612" w:rsidRPr="00AC2F34" w:rsidRDefault="00270612" w:rsidP="00CA4488">
            <w:pPr>
              <w:rPr>
                <w:rFonts w:cs="Tahoma"/>
                <w:color w:val="000000"/>
                <w:szCs w:val="18"/>
                <w:highlight w:val="yellow"/>
              </w:rPr>
            </w:pPr>
            <w:r w:rsidRPr="00AC2F34">
              <w:rPr>
                <w:rFonts w:cs="Tahoma"/>
                <w:b/>
                <w:bCs/>
                <w:iCs/>
                <w:color w:val="000000"/>
                <w:szCs w:val="18"/>
              </w:rPr>
              <w:t>Server</w:t>
            </w:r>
            <w:r w:rsidRPr="00AC2F34">
              <w:rPr>
                <w:rFonts w:cs="Tahoma"/>
                <w:b/>
                <w:color w:val="000000"/>
                <w:szCs w:val="18"/>
              </w:rPr>
              <w:t>licenties</w:t>
            </w:r>
          </w:p>
        </w:tc>
        <w:tc>
          <w:tcPr>
            <w:tcW w:w="1803" w:type="dxa"/>
            <w:tcBorders>
              <w:top w:val="nil"/>
              <w:left w:val="nil"/>
              <w:bottom w:val="single" w:sz="8" w:space="0" w:color="auto"/>
              <w:right w:val="single" w:sz="8" w:space="0" w:color="auto"/>
            </w:tcBorders>
            <w:tcMar>
              <w:top w:w="0" w:type="dxa"/>
              <w:left w:w="99" w:type="dxa"/>
              <w:bottom w:w="0" w:type="dxa"/>
              <w:right w:w="99" w:type="dxa"/>
            </w:tcMar>
            <w:vAlign w:val="center"/>
          </w:tcPr>
          <w:p w14:paraId="1556537E" w14:textId="77777777" w:rsidR="00270612" w:rsidRPr="00AC2F34" w:rsidRDefault="00270612" w:rsidP="00CA4488">
            <w:pPr>
              <w:jc w:val="center"/>
              <w:rPr>
                <w:rFonts w:cs="Tahoma"/>
                <w:color w:val="000000"/>
                <w:szCs w:val="18"/>
                <w:highlight w:val="yellow"/>
              </w:rPr>
            </w:pPr>
            <w:r w:rsidRPr="00AC2F34">
              <w:rPr>
                <w:rFonts w:cs="Tahoma"/>
                <w:color w:val="000000"/>
                <w:szCs w:val="18"/>
              </w:rPr>
              <w:t>n.v.t.</w:t>
            </w:r>
          </w:p>
        </w:tc>
        <w:tc>
          <w:tcPr>
            <w:tcW w:w="1989" w:type="dxa"/>
            <w:tcBorders>
              <w:top w:val="nil"/>
              <w:left w:val="nil"/>
              <w:bottom w:val="single" w:sz="8" w:space="0" w:color="auto"/>
              <w:right w:val="single" w:sz="8" w:space="0" w:color="auto"/>
            </w:tcBorders>
            <w:tcMar>
              <w:top w:w="0" w:type="dxa"/>
              <w:left w:w="99" w:type="dxa"/>
              <w:bottom w:w="0" w:type="dxa"/>
              <w:right w:w="99" w:type="dxa"/>
            </w:tcMar>
            <w:vAlign w:val="center"/>
          </w:tcPr>
          <w:p w14:paraId="1556537F" w14:textId="77777777" w:rsidR="00270612" w:rsidRPr="00AC2F34" w:rsidRDefault="00270612" w:rsidP="00D745A8">
            <w:pPr>
              <w:jc w:val="center"/>
              <w:rPr>
                <w:rFonts w:cs="Tahoma"/>
                <w:color w:val="000000"/>
                <w:szCs w:val="18"/>
                <w:highlight w:val="yellow"/>
              </w:rPr>
            </w:pPr>
            <w:r w:rsidRPr="00AC2F34">
              <w:rPr>
                <w:rFonts w:cs="Tahoma"/>
                <w:color w:val="000000"/>
                <w:szCs w:val="18"/>
              </w:rPr>
              <w:t>1 abonnement per</w:t>
            </w:r>
            <w:r w:rsidR="00D745A8" w:rsidRPr="00AC2F34">
              <w:rPr>
                <w:rFonts w:cs="Tahoma"/>
                <w:color w:val="000000"/>
                <w:szCs w:val="18"/>
              </w:rPr>
              <w:t> </w:t>
            </w:r>
            <w:r w:rsidRPr="00AC2F34">
              <w:rPr>
                <w:rFonts w:cs="Tahoma"/>
                <w:color w:val="000000"/>
                <w:szCs w:val="18"/>
              </w:rPr>
              <w:t>Enrollment</w:t>
            </w:r>
          </w:p>
        </w:tc>
        <w:tc>
          <w:tcPr>
            <w:tcW w:w="1957" w:type="dxa"/>
            <w:tcBorders>
              <w:top w:val="single" w:sz="8" w:space="0" w:color="auto"/>
              <w:left w:val="nil"/>
              <w:bottom w:val="single" w:sz="8" w:space="0" w:color="auto"/>
              <w:right w:val="single" w:sz="8" w:space="0" w:color="auto"/>
            </w:tcBorders>
          </w:tcPr>
          <w:p w14:paraId="15565380" w14:textId="77777777" w:rsidR="00270612" w:rsidRPr="00AC2F34" w:rsidRDefault="00270612" w:rsidP="00D745A8">
            <w:pPr>
              <w:ind w:left="360"/>
              <w:rPr>
                <w:rFonts w:cs="Tahoma"/>
                <w:color w:val="000000"/>
                <w:szCs w:val="18"/>
              </w:rPr>
            </w:pPr>
            <w:r w:rsidRPr="00AC2F34">
              <w:rPr>
                <w:rFonts w:cs="Tahoma"/>
                <w:color w:val="000000"/>
                <w:szCs w:val="18"/>
              </w:rPr>
              <w:t>1 abonnement per</w:t>
            </w:r>
            <w:r w:rsidR="00D745A8" w:rsidRPr="00AC2F34">
              <w:rPr>
                <w:rFonts w:cs="Tahoma"/>
                <w:color w:val="000000"/>
                <w:szCs w:val="18"/>
              </w:rPr>
              <w:t> </w:t>
            </w:r>
            <w:r w:rsidRPr="00AC2F34">
              <w:rPr>
                <w:rFonts w:cs="Tahoma"/>
                <w:color w:val="000000"/>
                <w:szCs w:val="18"/>
              </w:rPr>
              <w:t>Enrollment</w:t>
            </w:r>
          </w:p>
        </w:tc>
        <w:tc>
          <w:tcPr>
            <w:tcW w:w="216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15565381" w14:textId="77777777" w:rsidR="00270612" w:rsidRPr="00AC2F34" w:rsidRDefault="00270612" w:rsidP="00D745A8">
            <w:pPr>
              <w:ind w:left="351" w:hanging="9"/>
              <w:rPr>
                <w:rFonts w:cs="Tahoma"/>
                <w:color w:val="000000"/>
                <w:szCs w:val="18"/>
              </w:rPr>
            </w:pPr>
            <w:r w:rsidRPr="00AC2F34">
              <w:rPr>
                <w:rFonts w:cs="Tahoma"/>
                <w:color w:val="000000"/>
                <w:szCs w:val="18"/>
              </w:rPr>
              <w:t>1 abonnement per</w:t>
            </w:r>
            <w:r w:rsidR="00D745A8" w:rsidRPr="00AC2F34">
              <w:rPr>
                <w:rFonts w:cs="Tahoma"/>
                <w:color w:val="000000"/>
                <w:szCs w:val="18"/>
              </w:rPr>
              <w:t> </w:t>
            </w:r>
            <w:r w:rsidRPr="00AC2F34">
              <w:rPr>
                <w:rFonts w:cs="Tahoma"/>
                <w:color w:val="000000"/>
                <w:szCs w:val="18"/>
              </w:rPr>
              <w:t>Enrollment</w:t>
            </w:r>
          </w:p>
        </w:tc>
      </w:tr>
    </w:tbl>
    <w:p w14:paraId="15565383" w14:textId="77777777" w:rsidR="00F30075" w:rsidRPr="00AC2F34" w:rsidRDefault="00F30075" w:rsidP="00F30075">
      <w:pPr>
        <w:tabs>
          <w:tab w:val="num" w:pos="0"/>
        </w:tabs>
        <w:rPr>
          <w:rFonts w:cs="Tahoma"/>
        </w:rPr>
      </w:pPr>
      <w:r w:rsidRPr="00AC2F34">
        <w:rPr>
          <w:rFonts w:cs="Tahoma"/>
          <w:i/>
          <w:color w:val="000000"/>
          <w:sz w:val="16"/>
          <w:szCs w:val="16"/>
        </w:rPr>
        <w:t>* Als klant beschikt over actieve SA dekking voor vijf serversoftwarelicenties</w:t>
      </w:r>
    </w:p>
    <w:p w14:paraId="15565384" w14:textId="77777777" w:rsidR="00270612" w:rsidRPr="00AC2F34" w:rsidRDefault="00270612" w:rsidP="00270612">
      <w:pPr>
        <w:pStyle w:val="AppendixFlushBulletedList"/>
        <w:tabs>
          <w:tab w:val="clear" w:pos="360"/>
          <w:tab w:val="num" w:pos="0"/>
        </w:tabs>
        <w:ind w:left="0" w:firstLine="0"/>
        <w:rPr>
          <w:rFonts w:ascii="Tahoma" w:hAnsi="Tahoma" w:cs="Tahoma"/>
        </w:rPr>
      </w:pPr>
    </w:p>
    <w:p w14:paraId="15565385" w14:textId="77777777" w:rsidR="00270612" w:rsidRPr="00AC2F34" w:rsidRDefault="00270612" w:rsidP="00270612">
      <w:pPr>
        <w:pStyle w:val="AppendixFlushBulletedList"/>
        <w:tabs>
          <w:tab w:val="clear" w:pos="360"/>
          <w:tab w:val="num" w:pos="0"/>
        </w:tabs>
        <w:ind w:left="0" w:firstLine="0"/>
        <w:rPr>
          <w:rFonts w:ascii="Tahoma" w:hAnsi="Tahoma" w:cs="Tahoma"/>
        </w:rPr>
      </w:pPr>
      <w:r w:rsidRPr="00AC2F34">
        <w:rPr>
          <w:rFonts w:ascii="Tahoma" w:hAnsi="Tahoma" w:cs="Tahoma"/>
          <w:color w:val="000000"/>
          <w:sz w:val="18"/>
          <w:szCs w:val="18"/>
        </w:rPr>
        <w:t xml:space="preserve">Op het gebruik van de TechNet Plus Direct-software, bètasoftware en evaluatiesoftware door klanten zijn de voorwaarden van hun licentieovereenkomst van toepassing. </w:t>
      </w:r>
    </w:p>
    <w:p w14:paraId="15565386" w14:textId="77777777" w:rsidR="00270612" w:rsidRPr="00AC2F34" w:rsidRDefault="00270612" w:rsidP="00270612">
      <w:pPr>
        <w:pStyle w:val="AppendixFlushBulletedList"/>
        <w:tabs>
          <w:tab w:val="clear" w:pos="360"/>
          <w:tab w:val="num" w:pos="0"/>
        </w:tabs>
        <w:ind w:left="0" w:firstLine="0"/>
        <w:rPr>
          <w:rFonts w:ascii="Tahoma" w:hAnsi="Tahoma" w:cs="Tahoma"/>
        </w:rPr>
      </w:pPr>
      <w:r w:rsidRPr="00AC2F34">
        <w:rPr>
          <w:rFonts w:ascii="Tahoma" w:hAnsi="Tahoma" w:cs="Tahoma"/>
          <w:color w:val="000000"/>
          <w:sz w:val="18"/>
          <w:szCs w:val="18"/>
        </w:rPr>
        <w:t xml:space="preserve">De volledige versies van de software zijn niet voorzien van een </w:t>
      </w:r>
      <w:r w:rsidR="002D0CFC" w:rsidRPr="00AC2F34">
        <w:rPr>
          <w:rFonts w:ascii="Tahoma" w:hAnsi="Tahoma" w:cs="Tahoma"/>
          <w:color w:val="000000"/>
          <w:sz w:val="18"/>
          <w:szCs w:val="18"/>
        </w:rPr>
        <w:t>“</w:t>
      </w:r>
      <w:r w:rsidRPr="00AC2F34">
        <w:rPr>
          <w:rFonts w:ascii="Tahoma" w:hAnsi="Tahoma" w:cs="Tahoma"/>
          <w:color w:val="000000"/>
          <w:sz w:val="18"/>
          <w:szCs w:val="18"/>
        </w:rPr>
        <w:t>tijdbom</w:t>
      </w:r>
      <w:r w:rsidR="002D0CFC" w:rsidRPr="00AC2F34">
        <w:rPr>
          <w:rFonts w:ascii="Tahoma" w:hAnsi="Tahoma" w:cs="Tahoma"/>
          <w:color w:val="000000"/>
          <w:sz w:val="18"/>
          <w:szCs w:val="18"/>
        </w:rPr>
        <w:t>”</w:t>
      </w:r>
      <w:r w:rsidRPr="00AC2F34">
        <w:rPr>
          <w:rFonts w:ascii="Tahoma" w:hAnsi="Tahoma" w:cs="Tahoma"/>
          <w:color w:val="000000"/>
          <w:sz w:val="18"/>
          <w:szCs w:val="18"/>
        </w:rPr>
        <w:t xml:space="preserve"> en zijn alleen bestemd voor evaluatiedoeleinden, niet voor productieomgevingen. </w:t>
      </w:r>
    </w:p>
    <w:p w14:paraId="15565387" w14:textId="77777777" w:rsidR="004D4D43" w:rsidRPr="00AC2F34" w:rsidRDefault="004D4D43" w:rsidP="00270612">
      <w:pPr>
        <w:pStyle w:val="AppendixFlushBulletedList"/>
        <w:tabs>
          <w:tab w:val="clear" w:pos="360"/>
          <w:tab w:val="num" w:pos="0"/>
        </w:tabs>
        <w:ind w:left="0" w:firstLine="0"/>
        <w:rPr>
          <w:rFonts w:ascii="Tahoma" w:hAnsi="Tahoma" w:cs="Tahoma"/>
        </w:rPr>
      </w:pPr>
    </w:p>
    <w:p w14:paraId="15565388" w14:textId="77777777" w:rsidR="00270612" w:rsidRPr="00AC2F34" w:rsidRDefault="00270612" w:rsidP="00270612">
      <w:pPr>
        <w:pStyle w:val="AppendixFlushBulletedList"/>
        <w:tabs>
          <w:tab w:val="clear" w:pos="360"/>
          <w:tab w:val="num" w:pos="0"/>
        </w:tabs>
        <w:ind w:left="0" w:firstLine="0"/>
        <w:rPr>
          <w:rFonts w:ascii="Tahoma" w:hAnsi="Tahoma" w:cs="Tahoma"/>
        </w:rPr>
      </w:pPr>
      <w:r w:rsidRPr="00AC2F34">
        <w:rPr>
          <w:rFonts w:ascii="Tahoma" w:hAnsi="Tahoma" w:cs="Tahoma"/>
          <w:color w:val="000000"/>
          <w:sz w:val="18"/>
          <w:szCs w:val="18"/>
        </w:rPr>
        <w:t xml:space="preserve">SA-klanten hebben het recht het technische materiaal, zoals de Knowledge Base, technische training, downloads, servicepacks en beveiligingspatches binnen hun organisatie te delen. De volgende voorzieningen zijn echter specifiek voor de primaire abonnee en mogen niet worden gedeeld: volledige versies van software voor evaluatiedoeleinden, bètasoftware, technische ondersteuningsvoorvallen en kortingen, beheerde nieuwsgroepen, Online Concierge en andere Premium-diensten die toegankelijk zijn via de TechNet Plus Direct-website met diensten voor abonnees. </w:t>
      </w:r>
    </w:p>
    <w:p w14:paraId="15565389" w14:textId="77777777" w:rsidR="00792D1E" w:rsidRPr="00AC2F34" w:rsidRDefault="00792D1E" w:rsidP="00270612">
      <w:pPr>
        <w:pStyle w:val="AppendixFlushBulletedList"/>
        <w:tabs>
          <w:tab w:val="clear" w:pos="360"/>
          <w:tab w:val="num" w:pos="0"/>
        </w:tabs>
        <w:ind w:left="0" w:firstLine="0"/>
        <w:rPr>
          <w:rFonts w:ascii="Tahoma" w:hAnsi="Tahoma" w:cs="Tahoma"/>
        </w:rPr>
      </w:pPr>
    </w:p>
    <w:p w14:paraId="1556538A" w14:textId="77777777" w:rsidR="00270612" w:rsidRPr="009D4A86" w:rsidRDefault="00270612" w:rsidP="00270612">
      <w:pPr>
        <w:pStyle w:val="AppendixFlushBulletedList"/>
        <w:tabs>
          <w:tab w:val="clear" w:pos="360"/>
          <w:tab w:val="num" w:pos="0"/>
        </w:tabs>
        <w:ind w:left="0" w:firstLine="0"/>
        <w:rPr>
          <w:rFonts w:ascii="Tahoma" w:hAnsi="Tahoma" w:cs="Tahoma"/>
          <w:lang w:val="de-DE"/>
        </w:rPr>
      </w:pPr>
      <w:r w:rsidRPr="009D4A86">
        <w:rPr>
          <w:rFonts w:ascii="Tahoma" w:hAnsi="Tahoma" w:cs="Tahoma"/>
          <w:color w:val="000000"/>
          <w:sz w:val="18"/>
          <w:szCs w:val="18"/>
          <w:lang w:val="de-DE"/>
        </w:rPr>
        <w:t xml:space="preserve">Niet alle TechNet Plus Direct-diensten en voorzieningen zijn beschikbaar in alle landen/regio's. </w:t>
      </w:r>
    </w:p>
    <w:p w14:paraId="1556538B" w14:textId="77777777" w:rsidR="00792D1E" w:rsidRPr="009D4A86" w:rsidRDefault="00792D1E" w:rsidP="00270612">
      <w:pPr>
        <w:pStyle w:val="AppendixFlushBulletedList"/>
        <w:tabs>
          <w:tab w:val="clear" w:pos="360"/>
          <w:tab w:val="num" w:pos="0"/>
        </w:tabs>
        <w:ind w:left="0" w:firstLine="0"/>
        <w:rPr>
          <w:rFonts w:ascii="Tahoma" w:hAnsi="Tahoma" w:cs="Tahoma"/>
          <w:lang w:val="de-DE"/>
        </w:rPr>
      </w:pPr>
    </w:p>
    <w:p w14:paraId="1556538C" w14:textId="77777777" w:rsidR="00270612" w:rsidRPr="009D4A86" w:rsidRDefault="00270612" w:rsidP="00270612">
      <w:pPr>
        <w:pStyle w:val="AppendixFlushBulletedList"/>
        <w:tabs>
          <w:tab w:val="clear" w:pos="360"/>
          <w:tab w:val="num" w:pos="0"/>
        </w:tabs>
        <w:ind w:left="0" w:firstLine="0"/>
        <w:rPr>
          <w:rFonts w:ascii="Tahoma" w:hAnsi="Tahoma" w:cs="Tahoma"/>
          <w:sz w:val="18"/>
          <w:szCs w:val="18"/>
          <w:lang w:val="de-DE"/>
        </w:rPr>
      </w:pPr>
      <w:r w:rsidRPr="009D4A86">
        <w:rPr>
          <w:rFonts w:ascii="Tahoma" w:hAnsi="Tahoma" w:cs="Tahoma"/>
          <w:sz w:val="18"/>
          <w:szCs w:val="18"/>
          <w:lang w:val="de-DE"/>
        </w:rPr>
        <w:t xml:space="preserve">Zie </w:t>
      </w:r>
      <w:hyperlink r:id="rId27" w:history="1">
        <w:r w:rsidRPr="009D4A86">
          <w:rPr>
            <w:rStyle w:val="Hyperlink"/>
            <w:rFonts w:ascii="Tahoma" w:hAnsi="Tahoma" w:cs="Tahoma"/>
            <w:color w:val="auto"/>
            <w:sz w:val="18"/>
            <w:szCs w:val="18"/>
            <w:lang w:val="de-DE"/>
          </w:rPr>
          <w:t>http://www.microsoft.com/technet/subscription</w:t>
        </w:r>
      </w:hyperlink>
      <w:r w:rsidRPr="009D4A86">
        <w:rPr>
          <w:rFonts w:ascii="Tahoma" w:hAnsi="Tahoma" w:cs="Tahoma"/>
          <w:sz w:val="18"/>
          <w:szCs w:val="18"/>
          <w:lang w:val="de-DE"/>
        </w:rPr>
        <w:t xml:space="preserve"> voor meer informatie over de beschikbaarheid per land/regio. </w:t>
      </w:r>
    </w:p>
    <w:p w14:paraId="1556538D" w14:textId="77777777" w:rsidR="00270612" w:rsidRPr="009D4A86" w:rsidRDefault="00270612" w:rsidP="00270612">
      <w:pPr>
        <w:pStyle w:val="AppendixFlushBulletedList"/>
        <w:tabs>
          <w:tab w:val="clear" w:pos="360"/>
          <w:tab w:val="num" w:pos="0"/>
        </w:tabs>
        <w:ind w:left="0" w:firstLine="0"/>
        <w:rPr>
          <w:rFonts w:ascii="Tahoma" w:hAnsi="Tahoma" w:cs="Tahoma"/>
          <w:lang w:val="de-DE"/>
        </w:rPr>
      </w:pPr>
      <w:r w:rsidRPr="009D4A86">
        <w:rPr>
          <w:rFonts w:ascii="Tahoma" w:hAnsi="Tahoma" w:cs="Tahoma"/>
          <w:color w:val="000000"/>
          <w:sz w:val="18"/>
          <w:szCs w:val="18"/>
          <w:lang w:val="de-DE"/>
        </w:rPr>
        <w:t>Het gebruiksrecht van de klant voor de TechNet Plus Direct-software, bètasoftware en evaluatiesoftware vervalt op het moment dat hun Software Assurance dekking vervalt.</w:t>
      </w:r>
    </w:p>
    <w:p w14:paraId="1556538E" w14:textId="77777777" w:rsidR="00023FE7" w:rsidRPr="009D4A86" w:rsidRDefault="00023FE7">
      <w:pPr>
        <w:pStyle w:val="Heading3"/>
        <w:tabs>
          <w:tab w:val="num" w:pos="0"/>
        </w:tabs>
        <w:rPr>
          <w:rFonts w:ascii="Tahoma" w:hAnsi="Tahoma" w:cs="Tahoma"/>
          <w:lang w:val="de-DE"/>
        </w:rPr>
      </w:pPr>
    </w:p>
    <w:p w14:paraId="1556538F" w14:textId="77777777" w:rsidR="001618AB" w:rsidRPr="009D4A86" w:rsidRDefault="001618AB" w:rsidP="001618AB">
      <w:pPr>
        <w:rPr>
          <w:lang w:val="de-DE"/>
        </w:rPr>
      </w:pPr>
    </w:p>
    <w:p w14:paraId="15565390" w14:textId="77777777" w:rsidR="00D745A8" w:rsidRPr="009D4A86" w:rsidRDefault="00D745A8" w:rsidP="001618AB">
      <w:pPr>
        <w:rPr>
          <w:lang w:val="de-DE"/>
        </w:rPr>
      </w:pPr>
    </w:p>
    <w:p w14:paraId="15565391" w14:textId="77777777" w:rsidR="004D4D43" w:rsidRPr="009D4A86" w:rsidRDefault="004D4D43" w:rsidP="004D4D43">
      <w:pPr>
        <w:pStyle w:val="Heading3"/>
        <w:tabs>
          <w:tab w:val="num" w:pos="0"/>
        </w:tabs>
        <w:rPr>
          <w:rFonts w:ascii="Tahoma" w:hAnsi="Tahoma" w:cs="Tahoma"/>
          <w:lang w:val="de-DE"/>
        </w:rPr>
      </w:pPr>
      <w:bookmarkStart w:id="838" w:name="_Toc336338242"/>
      <w:bookmarkStart w:id="839" w:name="_Toc343596588"/>
      <w:r w:rsidRPr="009D4A86">
        <w:rPr>
          <w:rFonts w:ascii="Tahoma" w:hAnsi="Tahoma" w:cs="Tahoma"/>
          <w:lang w:val="de-DE"/>
        </w:rPr>
        <w:lastRenderedPageBreak/>
        <w:t>License Mobility via Software Assurance</w:t>
      </w:r>
      <w:bookmarkEnd w:id="838"/>
      <w:bookmarkEnd w:id="839"/>
    </w:p>
    <w:p w14:paraId="15565392" w14:textId="77777777" w:rsidR="004D4D43" w:rsidRPr="009D4A86" w:rsidRDefault="004D4D43" w:rsidP="001618AB">
      <w:pPr>
        <w:pStyle w:val="Heading3"/>
        <w:tabs>
          <w:tab w:val="num" w:pos="0"/>
        </w:tabs>
        <w:spacing w:line="192" w:lineRule="auto"/>
        <w:rPr>
          <w:rFonts w:ascii="Tahoma" w:hAnsi="Tahoma" w:cs="Tahoma"/>
          <w:sz w:val="18"/>
          <w:szCs w:val="18"/>
          <w:lang w:val="de-DE"/>
        </w:rPr>
      </w:pPr>
    </w:p>
    <w:p w14:paraId="15565393" w14:textId="77777777" w:rsidR="004D4D43" w:rsidRPr="009D4A86" w:rsidRDefault="004D4D43" w:rsidP="002171C3">
      <w:pPr>
        <w:rPr>
          <w:rFonts w:cs="Tahoma"/>
          <w:lang w:val="de-DE"/>
        </w:rPr>
      </w:pPr>
      <w:bookmarkStart w:id="840" w:name="_Toc294048012"/>
      <w:bookmarkStart w:id="841" w:name="_Toc294048569"/>
      <w:bookmarkStart w:id="842" w:name="_Toc294092640"/>
      <w:bookmarkStart w:id="843" w:name="_Toc295819320"/>
      <w:bookmarkStart w:id="844" w:name="_Toc298795971"/>
      <w:bookmarkStart w:id="845" w:name="_Toc299369847"/>
      <w:bookmarkStart w:id="846" w:name="_Toc300391558"/>
      <w:bookmarkStart w:id="847" w:name="_Toc301939835"/>
      <w:bookmarkStart w:id="848" w:name="_Toc304801232"/>
      <w:bookmarkStart w:id="849" w:name="_Toc312399280"/>
      <w:bookmarkStart w:id="850" w:name="_Toc315289087"/>
      <w:bookmarkStart w:id="851" w:name="_Toc317591243"/>
      <w:bookmarkStart w:id="852" w:name="_Toc325313196"/>
      <w:bookmarkStart w:id="853" w:name="_Toc325609219"/>
      <w:r w:rsidRPr="009D4A86">
        <w:rPr>
          <w:rFonts w:cs="Tahoma"/>
          <w:lang w:val="de-DE"/>
        </w:rPr>
        <w:t>License Mobility via Software Assurance stelt u in staat bepaalde locatiegebonden licenties met Software Assurance dekking te verplaatsen naar gedeelde servers van derden.</w:t>
      </w:r>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p>
    <w:p w14:paraId="15565394" w14:textId="77777777" w:rsidR="004D4D43" w:rsidRPr="009D4A86" w:rsidRDefault="004D4D43" w:rsidP="001618AB">
      <w:pPr>
        <w:spacing w:line="192" w:lineRule="auto"/>
        <w:rPr>
          <w:rFonts w:cs="Tahoma"/>
          <w:szCs w:val="18"/>
          <w:lang w:val="de-DE"/>
        </w:rPr>
      </w:pPr>
    </w:p>
    <w:p w14:paraId="15565395" w14:textId="77777777" w:rsidR="004D4D43" w:rsidRPr="00AC2F34" w:rsidRDefault="004D4D43" w:rsidP="00E80E5D">
      <w:pPr>
        <w:rPr>
          <w:rFonts w:cs="Tahoma"/>
        </w:rPr>
      </w:pPr>
      <w:bookmarkStart w:id="854" w:name="_Toc294048013"/>
      <w:bookmarkStart w:id="855" w:name="_Toc294048570"/>
      <w:bookmarkStart w:id="856" w:name="_Toc294092641"/>
      <w:bookmarkStart w:id="857" w:name="_Toc295819321"/>
      <w:bookmarkStart w:id="858" w:name="_Toc298795972"/>
      <w:bookmarkStart w:id="859" w:name="_Toc299369848"/>
      <w:bookmarkStart w:id="860" w:name="_Toc300391559"/>
      <w:bookmarkStart w:id="861" w:name="_Toc301939836"/>
      <w:bookmarkStart w:id="862" w:name="_Toc304801233"/>
      <w:bookmarkStart w:id="863" w:name="_Toc307350402"/>
      <w:bookmarkStart w:id="864" w:name="_Toc308429813"/>
      <w:bookmarkStart w:id="865" w:name="_Toc312399281"/>
      <w:bookmarkStart w:id="866" w:name="_Toc315289088"/>
      <w:bookmarkStart w:id="867" w:name="_Toc317591244"/>
      <w:bookmarkStart w:id="868" w:name="_Toc323034197"/>
      <w:bookmarkStart w:id="869" w:name="_Toc325313197"/>
      <w:bookmarkStart w:id="870" w:name="_Toc325609220"/>
      <w:r w:rsidRPr="009D4A86">
        <w:rPr>
          <w:rFonts w:cs="Tahoma"/>
          <w:lang w:val="de-DE"/>
        </w:rPr>
        <w:t>Alle Producten die op dit moment in aanmerking komen voor “License Mobility binnen Serverfarms”, zoals gedefinieerd in de Product Use Rights (PUR) en die zijn gedekt door Software Assurance komen in aanmerking voor</w:t>
      </w:r>
      <w:r w:rsidR="00E80E5D" w:rsidRPr="009D4A86">
        <w:rPr>
          <w:rFonts w:cs="Tahoma"/>
          <w:lang w:val="de-DE"/>
        </w:rPr>
        <w:t> </w:t>
      </w:r>
      <w:r w:rsidRPr="009D4A86">
        <w:rPr>
          <w:rFonts w:cs="Tahoma"/>
          <w:lang w:val="de-DE"/>
        </w:rPr>
        <w:t xml:space="preserve">License Mobility via Software Assurance. </w:t>
      </w:r>
      <w:r w:rsidRPr="00AC2F34">
        <w:rPr>
          <w:rFonts w:cs="Tahoma"/>
        </w:rPr>
        <w:t>Daarnaast komen de volgende Producten in aanmerking voor License</w:t>
      </w:r>
      <w:r w:rsidR="00E80E5D" w:rsidRPr="00AC2F34">
        <w:rPr>
          <w:rFonts w:cs="Tahoma"/>
        </w:rPr>
        <w:t> </w:t>
      </w:r>
      <w:r w:rsidRPr="00AC2F34">
        <w:rPr>
          <w:rFonts w:cs="Tahoma"/>
        </w:rPr>
        <w:t>Mobility via Software Assurance:</w:t>
      </w:r>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p>
    <w:p w14:paraId="15565396" w14:textId="77777777" w:rsidR="004D4D43" w:rsidRPr="00AC2F34" w:rsidRDefault="004D4D43" w:rsidP="001618AB">
      <w:pPr>
        <w:spacing w:line="192" w:lineRule="auto"/>
        <w:rPr>
          <w:rFonts w:cs="Tahoma"/>
          <w:szCs w:val="18"/>
        </w:rPr>
      </w:pPr>
    </w:p>
    <w:p w14:paraId="15565397" w14:textId="77777777" w:rsidR="004D4D43" w:rsidRPr="00AC2F34" w:rsidRDefault="004D4D43" w:rsidP="00393489">
      <w:pPr>
        <w:numPr>
          <w:ilvl w:val="0"/>
          <w:numId w:val="77"/>
        </w:numPr>
        <w:spacing w:after="60"/>
        <w:ind w:left="1440"/>
        <w:rPr>
          <w:rFonts w:cs="Tahoma"/>
        </w:rPr>
      </w:pPr>
      <w:bookmarkStart w:id="871" w:name="_Toc294048014"/>
      <w:bookmarkStart w:id="872" w:name="_Toc294048571"/>
      <w:bookmarkStart w:id="873" w:name="_Toc294092642"/>
      <w:bookmarkStart w:id="874" w:name="_Toc295819322"/>
      <w:bookmarkStart w:id="875" w:name="_Toc298795973"/>
      <w:bookmarkStart w:id="876" w:name="_Toc299369849"/>
      <w:bookmarkStart w:id="877" w:name="_Toc300391560"/>
      <w:bookmarkStart w:id="878" w:name="_Toc301939837"/>
      <w:bookmarkStart w:id="879" w:name="_Toc304801234"/>
      <w:bookmarkStart w:id="880" w:name="_Toc307350403"/>
      <w:bookmarkStart w:id="881" w:name="_Toc308429814"/>
      <w:bookmarkStart w:id="882" w:name="_Toc312399282"/>
      <w:bookmarkStart w:id="883" w:name="_Toc315289089"/>
      <w:bookmarkStart w:id="884" w:name="_Toc317591245"/>
      <w:bookmarkStart w:id="885" w:name="_Toc323034198"/>
      <w:bookmarkStart w:id="886" w:name="_Toc325313198"/>
      <w:bookmarkStart w:id="887" w:name="_Toc325609221"/>
      <w:r w:rsidRPr="00AC2F34">
        <w:rPr>
          <w:rFonts w:cs="Tahoma"/>
        </w:rPr>
        <w:t xml:space="preserve">SQL Server Standard </w:t>
      </w:r>
      <w:r w:rsidR="00393489">
        <w:rPr>
          <w:rFonts w:cs="Tahoma"/>
        </w:rPr>
        <w:t>–</w:t>
      </w:r>
      <w:r w:rsidRPr="00AC2F34">
        <w:rPr>
          <w:rFonts w:cs="Tahoma"/>
        </w:rPr>
        <w:t xml:space="preserve"> Per Processor en Server/CAL (alleen processor- en serverlicenties) met Software Assurance</w:t>
      </w:r>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p>
    <w:p w14:paraId="15565398" w14:textId="77777777" w:rsidR="004D4D43" w:rsidRPr="00AC2F34" w:rsidRDefault="004D4D43" w:rsidP="0035084D">
      <w:pPr>
        <w:numPr>
          <w:ilvl w:val="0"/>
          <w:numId w:val="77"/>
        </w:numPr>
        <w:spacing w:after="60"/>
        <w:ind w:left="1440"/>
        <w:rPr>
          <w:rFonts w:cs="Tahoma"/>
        </w:rPr>
      </w:pPr>
      <w:bookmarkStart w:id="888" w:name="_Toc294048015"/>
      <w:bookmarkStart w:id="889" w:name="_Toc294048572"/>
      <w:bookmarkStart w:id="890" w:name="_Toc294092643"/>
      <w:bookmarkStart w:id="891" w:name="_Toc295819323"/>
      <w:bookmarkStart w:id="892" w:name="_Toc298795974"/>
      <w:bookmarkStart w:id="893" w:name="_Toc299369850"/>
      <w:bookmarkStart w:id="894" w:name="_Toc300391561"/>
      <w:bookmarkStart w:id="895" w:name="_Toc301939838"/>
      <w:bookmarkStart w:id="896" w:name="_Toc304801235"/>
      <w:bookmarkStart w:id="897" w:name="_Toc307350404"/>
      <w:bookmarkStart w:id="898" w:name="_Toc308429815"/>
      <w:bookmarkStart w:id="899" w:name="_Toc312399283"/>
      <w:bookmarkStart w:id="900" w:name="_Toc315289090"/>
      <w:bookmarkStart w:id="901" w:name="_Toc317591246"/>
      <w:bookmarkStart w:id="902" w:name="_Toc323034199"/>
      <w:bookmarkStart w:id="903" w:name="_Toc325313199"/>
      <w:bookmarkStart w:id="904" w:name="_Toc325609222"/>
      <w:r w:rsidRPr="00AC2F34">
        <w:rPr>
          <w:rFonts w:cs="Tahoma"/>
        </w:rPr>
        <w:t>System Center – alle Serverbeheerlicenties (Server-ML's), inclusief SMSE en SMSD met Software Assurance</w:t>
      </w:r>
      <w:bookmarkEnd w:id="888"/>
      <w:bookmarkEnd w:id="889"/>
      <w:bookmarkEnd w:id="890"/>
      <w:bookmarkEnd w:id="891"/>
      <w:bookmarkEnd w:id="892"/>
      <w:bookmarkEnd w:id="893"/>
      <w:bookmarkEnd w:id="894"/>
      <w:bookmarkEnd w:id="895"/>
      <w:bookmarkEnd w:id="896"/>
      <w:bookmarkEnd w:id="897"/>
      <w:bookmarkEnd w:id="898"/>
      <w:bookmarkEnd w:id="899"/>
      <w:bookmarkEnd w:id="900"/>
      <w:r w:rsidRPr="00AC2F34">
        <w:rPr>
          <w:rFonts w:cs="Tahoma"/>
        </w:rPr>
        <w:t>, en System Center 2012 Standard en Datacenter met Software Assurance</w:t>
      </w:r>
      <w:bookmarkEnd w:id="901"/>
      <w:bookmarkEnd w:id="902"/>
      <w:bookmarkEnd w:id="903"/>
      <w:bookmarkEnd w:id="904"/>
    </w:p>
    <w:p w14:paraId="15565399" w14:textId="77777777" w:rsidR="00973A93" w:rsidRPr="00AC2F34" w:rsidRDefault="00973A93" w:rsidP="001618AB">
      <w:pPr>
        <w:spacing w:line="192" w:lineRule="auto"/>
        <w:rPr>
          <w:rFonts w:cs="Tahoma"/>
          <w:szCs w:val="18"/>
        </w:rPr>
      </w:pPr>
      <w:bookmarkStart w:id="905" w:name="_Toc294048016"/>
      <w:bookmarkStart w:id="906" w:name="_Toc294048573"/>
      <w:bookmarkStart w:id="907" w:name="_Toc294092644"/>
      <w:bookmarkStart w:id="908" w:name="_Toc295819324"/>
      <w:bookmarkStart w:id="909" w:name="_Toc298795975"/>
      <w:bookmarkStart w:id="910" w:name="_Toc299369851"/>
      <w:bookmarkStart w:id="911" w:name="_Toc300391562"/>
      <w:bookmarkStart w:id="912" w:name="_Toc301939839"/>
      <w:bookmarkStart w:id="913" w:name="_Toc304801236"/>
      <w:bookmarkStart w:id="914" w:name="_Toc307350405"/>
      <w:bookmarkStart w:id="915" w:name="_Toc308429816"/>
      <w:bookmarkStart w:id="916" w:name="_Toc312399284"/>
      <w:bookmarkStart w:id="917" w:name="_Toc315289091"/>
      <w:bookmarkStart w:id="918" w:name="_Toc317591247"/>
      <w:bookmarkStart w:id="919" w:name="_Toc323034200"/>
      <w:bookmarkStart w:id="920" w:name="_Toc325313200"/>
      <w:bookmarkStart w:id="921" w:name="_Toc325609223"/>
    </w:p>
    <w:p w14:paraId="1556539A" w14:textId="77777777" w:rsidR="004D4D43" w:rsidRPr="00AC2F34" w:rsidRDefault="004D4D43" w:rsidP="002171C3">
      <w:pPr>
        <w:rPr>
          <w:rFonts w:cs="Tahoma"/>
        </w:rPr>
      </w:pPr>
      <w:r w:rsidRPr="00AC2F34">
        <w:rPr>
          <w:rFonts w:cs="Tahoma"/>
        </w:rPr>
        <w:t>Voor gebruik van License Mobility via Software Assurance moet de klant:</w:t>
      </w:r>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p>
    <w:p w14:paraId="1556539B" w14:textId="77777777" w:rsidR="004D4D43" w:rsidRPr="00AC2F34" w:rsidRDefault="004D4D43" w:rsidP="001618AB">
      <w:pPr>
        <w:spacing w:line="192" w:lineRule="auto"/>
        <w:rPr>
          <w:rFonts w:cs="Tahoma"/>
          <w:szCs w:val="18"/>
        </w:rPr>
      </w:pPr>
    </w:p>
    <w:p w14:paraId="1556539C" w14:textId="77777777" w:rsidR="004D4D43" w:rsidRPr="00AC2F34" w:rsidRDefault="004D4D43" w:rsidP="00675EC6">
      <w:pPr>
        <w:numPr>
          <w:ilvl w:val="0"/>
          <w:numId w:val="66"/>
        </w:numPr>
        <w:spacing w:after="60"/>
        <w:ind w:left="1440"/>
        <w:rPr>
          <w:rFonts w:cs="Tahoma"/>
        </w:rPr>
      </w:pPr>
      <w:bookmarkStart w:id="922" w:name="_Toc294048017"/>
      <w:bookmarkStart w:id="923" w:name="_Toc294048574"/>
      <w:bookmarkStart w:id="924" w:name="_Toc294092645"/>
      <w:bookmarkStart w:id="925" w:name="_Toc295819325"/>
      <w:bookmarkStart w:id="926" w:name="_Toc298795976"/>
      <w:bookmarkStart w:id="927" w:name="_Toc299369852"/>
      <w:bookmarkStart w:id="928" w:name="_Toc300391563"/>
      <w:bookmarkStart w:id="929" w:name="_Toc301939840"/>
      <w:bookmarkStart w:id="930" w:name="_Toc304801237"/>
      <w:bookmarkStart w:id="931" w:name="_Toc307350406"/>
      <w:bookmarkStart w:id="932" w:name="_Toc308429817"/>
      <w:bookmarkStart w:id="933" w:name="_Toc312399285"/>
      <w:bookmarkStart w:id="934" w:name="_Toc315289092"/>
      <w:bookmarkStart w:id="935" w:name="_Toc317591248"/>
      <w:bookmarkStart w:id="936" w:name="_Toc323034201"/>
      <w:bookmarkStart w:id="937" w:name="_Toc325313201"/>
      <w:bookmarkStart w:id="938" w:name="_Toc325609224"/>
      <w:r w:rsidRPr="00AC2F34">
        <w:rPr>
          <w:rFonts w:cs="Tahoma"/>
        </w:rPr>
        <w:t>Software Assurance dekking aanhouden voor de licenties op grond waarvan ze de software uitvoeren of besturingssysteemomgevingen beheren op gedeelde servers van derden, evenals</w:t>
      </w:r>
      <w:r w:rsidR="00675EC6" w:rsidRPr="00AC2F34">
        <w:rPr>
          <w:rFonts w:cs="Tahoma"/>
        </w:rPr>
        <w:t> </w:t>
      </w:r>
      <w:r w:rsidRPr="00AC2F34">
        <w:rPr>
          <w:rFonts w:cs="Tahoma"/>
        </w:rPr>
        <w:t>alle</w:t>
      </w:r>
      <w:r w:rsidR="00707BBC" w:rsidRPr="00AC2F34">
        <w:rPr>
          <w:rFonts w:cs="Tahoma"/>
        </w:rPr>
        <w:t> </w:t>
      </w:r>
      <w:r w:rsidRPr="00AC2F34">
        <w:rPr>
          <w:rFonts w:cs="Tahoma"/>
        </w:rPr>
        <w:t>corresponderende CAL’s, External Connector-licenties en beheerlicenties;</w:t>
      </w:r>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p>
    <w:p w14:paraId="1556539D" w14:textId="77777777" w:rsidR="004D4D43" w:rsidRPr="00AC2F34" w:rsidRDefault="004D4D43" w:rsidP="00E75952">
      <w:pPr>
        <w:numPr>
          <w:ilvl w:val="0"/>
          <w:numId w:val="66"/>
        </w:numPr>
        <w:tabs>
          <w:tab w:val="left" w:pos="5220"/>
        </w:tabs>
        <w:spacing w:after="60"/>
        <w:ind w:left="1440"/>
        <w:rPr>
          <w:rFonts w:cs="Tahoma"/>
        </w:rPr>
      </w:pPr>
      <w:bookmarkStart w:id="939" w:name="_Toc294048018"/>
      <w:bookmarkStart w:id="940" w:name="_Toc294048575"/>
      <w:bookmarkStart w:id="941" w:name="_Toc294092646"/>
      <w:bookmarkStart w:id="942" w:name="_Toc295819326"/>
      <w:bookmarkStart w:id="943" w:name="_Toc298795977"/>
      <w:bookmarkStart w:id="944" w:name="_Toc299369853"/>
      <w:bookmarkStart w:id="945" w:name="_Toc300391564"/>
      <w:bookmarkStart w:id="946" w:name="_Toc301939841"/>
      <w:bookmarkStart w:id="947" w:name="_Toc304801238"/>
      <w:bookmarkStart w:id="948" w:name="_Toc307350407"/>
      <w:bookmarkStart w:id="949" w:name="_Toc308429818"/>
      <w:bookmarkStart w:id="950" w:name="_Toc312399286"/>
      <w:bookmarkStart w:id="951" w:name="_Toc315289093"/>
      <w:bookmarkStart w:id="952" w:name="_Toc317591249"/>
      <w:bookmarkStart w:id="953" w:name="_Toc323034202"/>
      <w:bookmarkStart w:id="954" w:name="_Toc325313202"/>
      <w:bookmarkStart w:id="955" w:name="_Toc325609225"/>
      <w:r w:rsidRPr="00AC2F34">
        <w:rPr>
          <w:rFonts w:cs="Tahoma"/>
        </w:rPr>
        <w:t>De licenties uitsluitend gebruiken bij gekwalificeerde License Mobility via Software Assurance-partners. Een lijst van gekwalificeerde License Mobility via Software Assurance-partners is te vinden op http://www.microsoft.com/licensing/software-assurance/license-mobility; en</w:t>
      </w:r>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p>
    <w:p w14:paraId="1556539E" w14:textId="77777777" w:rsidR="004D4D43" w:rsidRPr="00AC2F34" w:rsidRDefault="004D4D43" w:rsidP="00707BBC">
      <w:pPr>
        <w:numPr>
          <w:ilvl w:val="0"/>
          <w:numId w:val="66"/>
        </w:numPr>
        <w:spacing w:after="60"/>
        <w:ind w:left="1440"/>
        <w:rPr>
          <w:rFonts w:cs="Tahoma"/>
        </w:rPr>
      </w:pPr>
      <w:bookmarkStart w:id="956" w:name="_Toc294048019"/>
      <w:bookmarkStart w:id="957" w:name="_Toc294048576"/>
      <w:bookmarkStart w:id="958" w:name="_Toc294092647"/>
      <w:bookmarkStart w:id="959" w:name="_Toc295819327"/>
      <w:bookmarkStart w:id="960" w:name="_Toc298795978"/>
      <w:bookmarkStart w:id="961" w:name="_Toc299369854"/>
      <w:bookmarkStart w:id="962" w:name="_Toc300391565"/>
      <w:bookmarkStart w:id="963" w:name="_Toc301939842"/>
      <w:bookmarkStart w:id="964" w:name="_Toc304801239"/>
      <w:bookmarkStart w:id="965" w:name="_Toc307350408"/>
      <w:bookmarkStart w:id="966" w:name="_Toc308429819"/>
      <w:bookmarkStart w:id="967" w:name="_Toc312399287"/>
      <w:bookmarkStart w:id="968" w:name="_Toc315289094"/>
      <w:bookmarkStart w:id="969" w:name="_Toc317591250"/>
      <w:bookmarkStart w:id="970" w:name="_Toc323034203"/>
      <w:bookmarkStart w:id="971" w:name="_Toc325313203"/>
      <w:bookmarkStart w:id="972" w:name="_Toc325609226"/>
      <w:r w:rsidRPr="00AC2F34">
        <w:rPr>
          <w:rFonts w:cs="Tahoma"/>
        </w:rPr>
        <w:t>Het validatieformulier voor License Mobility invullen en inzenden voor elke License Mobility via Software Assurance-partner die de gelicentieerde software van de klant gaat uitvoeren op de gedeelde servers van de partner.</w:t>
      </w:r>
      <w:r w:rsidR="00AB728B" w:rsidRPr="00AC2F34">
        <w:rPr>
          <w:rFonts w:cs="Tahoma"/>
        </w:rPr>
        <w:t xml:space="preserve"> </w:t>
      </w:r>
      <w:r w:rsidRPr="00AC2F34">
        <w:rPr>
          <w:rFonts w:cs="Tahoma"/>
        </w:rPr>
        <w:t>Het validatieformulier voor License Mobility wordt aan de klant</w:t>
      </w:r>
      <w:r w:rsidR="00707BBC" w:rsidRPr="00AC2F34">
        <w:rPr>
          <w:rFonts w:cs="Tahoma"/>
        </w:rPr>
        <w:t> </w:t>
      </w:r>
      <w:r w:rsidRPr="00AC2F34">
        <w:rPr>
          <w:rFonts w:cs="Tahoma"/>
        </w:rPr>
        <w:t>verstrekt door de gekwalificeerde License Mobility via Software Assurance-partner.</w:t>
      </w:r>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p>
    <w:p w14:paraId="1556539F" w14:textId="77777777" w:rsidR="004D4D43" w:rsidRPr="00AC2F34" w:rsidRDefault="004D4D43" w:rsidP="001618AB">
      <w:pPr>
        <w:spacing w:line="192" w:lineRule="auto"/>
        <w:rPr>
          <w:rFonts w:cs="Tahoma"/>
          <w:szCs w:val="18"/>
        </w:rPr>
      </w:pPr>
    </w:p>
    <w:p w14:paraId="155653A0" w14:textId="77777777" w:rsidR="004D4D43" w:rsidRPr="00AC2F34" w:rsidRDefault="004D4D43" w:rsidP="002171C3">
      <w:pPr>
        <w:rPr>
          <w:rFonts w:cs="Tahoma"/>
        </w:rPr>
      </w:pPr>
      <w:bookmarkStart w:id="973" w:name="_Toc294048020"/>
      <w:bookmarkStart w:id="974" w:name="_Toc294048577"/>
      <w:bookmarkStart w:id="975" w:name="_Toc294092648"/>
      <w:bookmarkStart w:id="976" w:name="_Toc295819328"/>
      <w:bookmarkStart w:id="977" w:name="_Toc298795979"/>
      <w:bookmarkStart w:id="978" w:name="_Toc299369855"/>
      <w:bookmarkStart w:id="979" w:name="_Toc300391566"/>
      <w:bookmarkStart w:id="980" w:name="_Toc301939843"/>
      <w:bookmarkStart w:id="981" w:name="_Toc304801240"/>
      <w:bookmarkStart w:id="982" w:name="_Toc307350409"/>
      <w:bookmarkStart w:id="983" w:name="_Toc308429820"/>
      <w:bookmarkStart w:id="984" w:name="_Toc312399288"/>
      <w:bookmarkStart w:id="985" w:name="_Toc317591251"/>
      <w:bookmarkStart w:id="986" w:name="_Toc323034204"/>
      <w:bookmarkStart w:id="987" w:name="_Toc325313204"/>
      <w:bookmarkStart w:id="988" w:name="_Toc325609227"/>
      <w:r w:rsidRPr="00AC2F34">
        <w:rPr>
          <w:rFonts w:cs="Tahoma"/>
        </w:rPr>
        <w:t xml:space="preserve">Het recht van de klant tot het uitvoeren van de gelicentieerde software en het beheren van OSE’s op gedeelde servers van derden loopt af op het moment dat de Software Assurance dekking voor deze licenties of de corresponderende toegangs- of beheerlicenties afloopt. </w:t>
      </w:r>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p>
    <w:p w14:paraId="155653A1" w14:textId="77777777" w:rsidR="004D4D43" w:rsidRPr="00AC2F34" w:rsidRDefault="004D4D43" w:rsidP="001618AB">
      <w:pPr>
        <w:spacing w:line="192" w:lineRule="auto"/>
        <w:rPr>
          <w:rFonts w:cs="Tahoma"/>
          <w:szCs w:val="18"/>
        </w:rPr>
      </w:pPr>
    </w:p>
    <w:p w14:paraId="155653A2" w14:textId="77777777" w:rsidR="00023FE7" w:rsidRPr="00AC2F34" w:rsidRDefault="00023FE7" w:rsidP="0007218F">
      <w:pPr>
        <w:pStyle w:val="Heading3"/>
        <w:tabs>
          <w:tab w:val="num" w:pos="0"/>
        </w:tabs>
        <w:rPr>
          <w:rFonts w:ascii="Tahoma" w:hAnsi="Tahoma" w:cs="Tahoma"/>
        </w:rPr>
      </w:pPr>
      <w:bookmarkStart w:id="989" w:name="_Toc336338243"/>
      <w:bookmarkStart w:id="990" w:name="_Toc343596589"/>
      <w:r w:rsidRPr="00AC2F34">
        <w:rPr>
          <w:rFonts w:ascii="Tahoma" w:hAnsi="Tahoma" w:cs="Tahoma"/>
        </w:rPr>
        <w:t>Windows Thin PC</w:t>
      </w:r>
      <w:bookmarkEnd w:id="989"/>
      <w:bookmarkEnd w:id="990"/>
    </w:p>
    <w:p w14:paraId="155653A3" w14:textId="77777777" w:rsidR="00023FE7" w:rsidRPr="00AC2F34" w:rsidRDefault="00023FE7" w:rsidP="001618AB">
      <w:pPr>
        <w:pStyle w:val="Heading3"/>
        <w:spacing w:line="192" w:lineRule="auto"/>
        <w:rPr>
          <w:rFonts w:ascii="Tahoma" w:hAnsi="Tahoma" w:cs="Tahoma"/>
          <w:sz w:val="18"/>
          <w:szCs w:val="18"/>
        </w:rPr>
      </w:pPr>
    </w:p>
    <w:p w14:paraId="155653A4" w14:textId="77777777" w:rsidR="0008414D" w:rsidRPr="00AC2F34" w:rsidRDefault="0008414D" w:rsidP="0007218F">
      <w:pPr>
        <w:rPr>
          <w:rFonts w:cs="Tahoma"/>
        </w:rPr>
      </w:pPr>
      <w:r w:rsidRPr="00AC2F34">
        <w:rPr>
          <w:rFonts w:eastAsia="Calibri" w:cs="Tahoma"/>
          <w:szCs w:val="20"/>
        </w:rPr>
        <w:t xml:space="preserve">Volume Licensing-klanten met actieve Software Assurance dekking voor het Windows desktop operating system, of actieve licenties voor VDA of Windows Intune </w:t>
      </w:r>
      <w:r w:rsidRPr="00AC2F34">
        <w:rPr>
          <w:rFonts w:cs="Tahoma"/>
          <w:szCs w:val="18"/>
        </w:rPr>
        <w:t xml:space="preserve">(per Apparaat) </w:t>
      </w:r>
      <w:r w:rsidRPr="00AC2F34">
        <w:rPr>
          <w:rFonts w:eastAsia="Calibri" w:cs="Tahoma"/>
          <w:szCs w:val="20"/>
        </w:rPr>
        <w:t xml:space="preserve">komen in aanmerking voor deze regeling. Klanten die gebruikmaken van deze regeling </w:t>
      </w:r>
      <w:r w:rsidRPr="00AC2F34">
        <w:rPr>
          <w:rFonts w:eastAsia="Calibri" w:cs="Tahoma"/>
          <w:color w:val="000000"/>
          <w:szCs w:val="20"/>
        </w:rPr>
        <w:t xml:space="preserve">onder </w:t>
      </w:r>
      <w:r w:rsidRPr="00AC2F34">
        <w:rPr>
          <w:rFonts w:eastAsia="Calibri" w:cs="Tahoma"/>
          <w:szCs w:val="20"/>
        </w:rPr>
        <w:t>VDA moeten beschikken over een kwalificerend operating system</w:t>
      </w:r>
      <w:r w:rsidRPr="00AC2F34">
        <w:rPr>
          <w:rFonts w:eastAsia="Calibri" w:cs="Tahoma"/>
          <w:color w:val="1F497D"/>
          <w:szCs w:val="20"/>
        </w:rPr>
        <w:t xml:space="preserve"> </w:t>
      </w:r>
      <w:r w:rsidRPr="00AC2F34">
        <w:rPr>
          <w:rFonts w:eastAsia="Calibri" w:cs="Tahoma"/>
          <w:color w:val="000000"/>
          <w:szCs w:val="20"/>
        </w:rPr>
        <w:t xml:space="preserve">op hun gelicentieerde apparaat </w:t>
      </w:r>
      <w:r w:rsidRPr="00AC2F34">
        <w:rPr>
          <w:rFonts w:eastAsia="Calibri" w:cs="Tahoma"/>
          <w:szCs w:val="20"/>
        </w:rPr>
        <w:t xml:space="preserve">in overeenstemming met de tabel Kwalificerende Operating Systems in de sectie </w:t>
      </w:r>
      <w:r w:rsidRPr="00AC2F34">
        <w:rPr>
          <w:rFonts w:eastAsia="Calibri" w:cs="Tahoma"/>
          <w:color w:val="000000"/>
          <w:szCs w:val="20"/>
        </w:rPr>
        <w:t xml:space="preserve">Productaantekeningen, </w:t>
      </w:r>
      <w:r w:rsidRPr="00AC2F34">
        <w:rPr>
          <w:rFonts w:eastAsia="Calibri" w:cs="Tahoma"/>
          <w:szCs w:val="20"/>
        </w:rPr>
        <w:t>Productgroep systemen in dit document.</w:t>
      </w:r>
      <w:r w:rsidRPr="00AC2F34">
        <w:rPr>
          <w:rFonts w:eastAsia="Calibri" w:cs="Tahoma"/>
          <w:color w:val="FF0000"/>
          <w:szCs w:val="20"/>
        </w:rPr>
        <w:t xml:space="preserve"> </w:t>
      </w:r>
    </w:p>
    <w:p w14:paraId="155653A5" w14:textId="77777777" w:rsidR="0008414D" w:rsidRPr="00AC2F34" w:rsidRDefault="0008414D" w:rsidP="001618AB">
      <w:pPr>
        <w:spacing w:line="192" w:lineRule="auto"/>
        <w:rPr>
          <w:rFonts w:cs="Tahoma"/>
          <w:szCs w:val="18"/>
        </w:rPr>
      </w:pPr>
    </w:p>
    <w:p w14:paraId="155653A6" w14:textId="77777777" w:rsidR="0008414D" w:rsidRPr="00AC2F34" w:rsidRDefault="0008414D" w:rsidP="0007218F">
      <w:pPr>
        <w:rPr>
          <w:rFonts w:cs="Tahoma"/>
        </w:rPr>
      </w:pPr>
      <w:r w:rsidRPr="00AC2F34">
        <w:rPr>
          <w:rFonts w:eastAsia="Calibri" w:cs="Tahoma"/>
          <w:szCs w:val="20"/>
        </w:rPr>
        <w:t>Windows Thin PC is een op Windows gebaseerde besturingssysteemoplossing met een kleinere voetafdruk die is ontworpen voor klanten die hun voor Windows 8 geschikte</w:t>
      </w:r>
      <w:r w:rsidRPr="00AC2F34">
        <w:rPr>
          <w:rFonts w:eastAsia="Calibri" w:cs="Tahoma"/>
          <w:color w:val="1F497D"/>
          <w:szCs w:val="20"/>
        </w:rPr>
        <w:t xml:space="preserve"> </w:t>
      </w:r>
      <w:r w:rsidRPr="00AC2F34">
        <w:rPr>
          <w:rFonts w:eastAsia="Calibri" w:cs="Tahoma"/>
          <w:szCs w:val="20"/>
        </w:rPr>
        <w:t xml:space="preserve">pc's willen gaan gebruiken om een verbinding te maken met een gecentraliseerde desktop, zonder nieuwe thin-client hardware te hoeven aanschaffen. Klanten die hiervoor in aanmerking komen mogen Windows Thin PC gebruiken in plaats van instances van het Windows desktop operating system dat ze mogen gebruiken op grond van hun Windows Software Assurance dekking, licenties voor Windows Intune </w:t>
      </w:r>
      <w:r w:rsidRPr="00AC2F34">
        <w:rPr>
          <w:rFonts w:cs="Tahoma"/>
          <w:szCs w:val="18"/>
        </w:rPr>
        <w:t>(per Apparaat)</w:t>
      </w:r>
      <w:r w:rsidRPr="00AC2F34">
        <w:rPr>
          <w:rFonts w:eastAsia="Calibri" w:cs="Tahoma"/>
          <w:color w:val="000000"/>
          <w:szCs w:val="20"/>
        </w:rPr>
        <w:t xml:space="preserve"> of Windows </w:t>
      </w:r>
      <w:r w:rsidRPr="00AC2F34">
        <w:rPr>
          <w:rFonts w:eastAsia="Calibri" w:cs="Tahoma"/>
          <w:szCs w:val="20"/>
        </w:rPr>
        <w:t>VDA. Het gebruik van Windows Thin PC door de klant is onderworpen aan de voorwaarden van diens licentieovereenkomst.</w:t>
      </w:r>
    </w:p>
    <w:p w14:paraId="155653A7" w14:textId="77777777" w:rsidR="00023FE7" w:rsidRPr="00AC2F34" w:rsidRDefault="00023FE7" w:rsidP="001618AB">
      <w:pPr>
        <w:spacing w:line="192" w:lineRule="auto"/>
        <w:rPr>
          <w:rFonts w:cs="Tahoma"/>
          <w:szCs w:val="18"/>
        </w:rPr>
      </w:pPr>
    </w:p>
    <w:p w14:paraId="155653A8" w14:textId="77777777" w:rsidR="00F30075" w:rsidRPr="00AC2F34" w:rsidRDefault="00F30075" w:rsidP="0007218F">
      <w:pPr>
        <w:outlineLvl w:val="2"/>
        <w:rPr>
          <w:rFonts w:cs="Tahoma"/>
        </w:rPr>
      </w:pPr>
      <w:bookmarkStart w:id="991" w:name="_Toc291204568"/>
      <w:r w:rsidRPr="00AC2F34">
        <w:rPr>
          <w:rFonts w:cs="Tahoma"/>
          <w:b/>
          <w:sz w:val="20"/>
          <w:szCs w:val="20"/>
        </w:rPr>
        <w:t>Extended Hotfix Support</w:t>
      </w:r>
      <w:bookmarkEnd w:id="991"/>
    </w:p>
    <w:p w14:paraId="155653A9" w14:textId="77777777" w:rsidR="00F30075" w:rsidRPr="00AC2F34" w:rsidRDefault="00F30075" w:rsidP="001618AB">
      <w:pPr>
        <w:spacing w:line="192" w:lineRule="auto"/>
        <w:outlineLvl w:val="2"/>
        <w:rPr>
          <w:rFonts w:cs="Tahoma"/>
          <w:szCs w:val="18"/>
        </w:rPr>
      </w:pPr>
    </w:p>
    <w:p w14:paraId="155653AA" w14:textId="77777777" w:rsidR="00F30075" w:rsidRPr="00AC2F34" w:rsidRDefault="00F30075" w:rsidP="00F30075">
      <w:pPr>
        <w:rPr>
          <w:rFonts w:cs="Tahoma"/>
        </w:rPr>
      </w:pPr>
      <w:r w:rsidRPr="00AC2F34">
        <w:rPr>
          <w:rFonts w:cs="Tahoma"/>
        </w:rPr>
        <w:t>Extended Hotfix Support is beschikbaar voor de volgende klanten:</w:t>
      </w:r>
    </w:p>
    <w:p w14:paraId="155653AB" w14:textId="77777777" w:rsidR="0007218F" w:rsidRPr="00AC2F34" w:rsidRDefault="0007218F" w:rsidP="001618AB">
      <w:pPr>
        <w:spacing w:line="192" w:lineRule="auto"/>
        <w:rPr>
          <w:rFonts w:cs="Tahoma"/>
          <w:szCs w:val="18"/>
        </w:rPr>
      </w:pPr>
    </w:p>
    <w:p w14:paraId="155653AC" w14:textId="77777777" w:rsidR="00F30075" w:rsidRPr="00AC2F34" w:rsidRDefault="00F30075" w:rsidP="0035084D">
      <w:pPr>
        <w:numPr>
          <w:ilvl w:val="0"/>
          <w:numId w:val="51"/>
        </w:numPr>
        <w:spacing w:after="60"/>
        <w:ind w:left="1440"/>
        <w:contextualSpacing/>
        <w:jc w:val="both"/>
        <w:rPr>
          <w:rFonts w:cs="Tahoma"/>
        </w:rPr>
      </w:pPr>
      <w:r w:rsidRPr="00AC2F34">
        <w:rPr>
          <w:rFonts w:eastAsia="Calibri" w:cs="Tahoma"/>
          <w:szCs w:val="18"/>
        </w:rPr>
        <w:t>Klanten (anders dan klanten met een Academic Select, Select Plus for Academic, Campus en School Overeenko</w:t>
      </w:r>
      <w:r w:rsidR="00657461" w:rsidRPr="00AC2F34">
        <w:rPr>
          <w:rFonts w:eastAsia="Calibri" w:cs="Tahoma"/>
          <w:szCs w:val="18"/>
        </w:rPr>
        <w:t>mst en Open Value Subscription</w:t>
      </w:r>
      <w:r w:rsidRPr="00AC2F34">
        <w:rPr>
          <w:rFonts w:eastAsia="Calibri" w:cs="Tahoma"/>
          <w:szCs w:val="18"/>
        </w:rPr>
        <w:t xml:space="preserve">–Education Solutions) met Software Assurance Lidmaatschap dekking voor de productgroep Toepassingen kwalificeren voor Extended Hotfix Support voor producten uit de productgroep Toepassingen. </w:t>
      </w:r>
    </w:p>
    <w:p w14:paraId="155653AD" w14:textId="77777777" w:rsidR="00F82FE4" w:rsidRPr="00AC2F34" w:rsidRDefault="00F82FE4" w:rsidP="00F82FE4">
      <w:pPr>
        <w:spacing w:after="60"/>
        <w:ind w:left="1440"/>
        <w:contextualSpacing/>
        <w:jc w:val="both"/>
        <w:rPr>
          <w:rFonts w:eastAsia="Calibri" w:cs="Tahoma"/>
          <w:szCs w:val="18"/>
        </w:rPr>
      </w:pPr>
    </w:p>
    <w:p w14:paraId="155653AE" w14:textId="77777777" w:rsidR="00F82FE4" w:rsidRPr="00AC2F34" w:rsidRDefault="00F82FE4" w:rsidP="00F82FE4">
      <w:pPr>
        <w:spacing w:after="60"/>
        <w:ind w:left="1440"/>
        <w:contextualSpacing/>
        <w:jc w:val="both"/>
        <w:rPr>
          <w:rFonts w:cs="Tahoma"/>
        </w:rPr>
      </w:pPr>
    </w:p>
    <w:p w14:paraId="155653AF" w14:textId="77777777" w:rsidR="00F30075" w:rsidRPr="00AC2F34" w:rsidRDefault="00F30075" w:rsidP="0035084D">
      <w:pPr>
        <w:numPr>
          <w:ilvl w:val="0"/>
          <w:numId w:val="51"/>
        </w:numPr>
        <w:spacing w:after="60"/>
        <w:ind w:left="1440"/>
        <w:jc w:val="both"/>
        <w:rPr>
          <w:rFonts w:cs="Tahoma"/>
        </w:rPr>
      </w:pPr>
      <w:r w:rsidRPr="00AC2F34">
        <w:rPr>
          <w:rFonts w:cs="Tahoma"/>
          <w:szCs w:val="18"/>
        </w:rPr>
        <w:lastRenderedPageBreak/>
        <w:t>Klanten (anders dan klanten met een Academic Select, Select Plus for Academic, Campus en School Overeenkom</w:t>
      </w:r>
      <w:r w:rsidR="00657461" w:rsidRPr="00AC2F34">
        <w:rPr>
          <w:rFonts w:cs="Tahoma"/>
          <w:szCs w:val="18"/>
        </w:rPr>
        <w:t>st en Open Value Subscription–</w:t>
      </w:r>
      <w:r w:rsidRPr="00AC2F34">
        <w:rPr>
          <w:rFonts w:cs="Tahoma"/>
          <w:szCs w:val="18"/>
        </w:rPr>
        <w:t>Education Solutions) met Software Assurance Lidmaatschap dekking voor de productgroep Systemen kwalificeren voor Extended Hotfix Support voor Windows desktop operating system.</w:t>
      </w:r>
    </w:p>
    <w:p w14:paraId="155653B0" w14:textId="77777777" w:rsidR="00F30075" w:rsidRPr="00AC2F34" w:rsidRDefault="00F30075" w:rsidP="0035084D">
      <w:pPr>
        <w:numPr>
          <w:ilvl w:val="0"/>
          <w:numId w:val="51"/>
        </w:numPr>
        <w:spacing w:after="60"/>
        <w:ind w:left="1440"/>
        <w:jc w:val="both"/>
        <w:rPr>
          <w:rFonts w:cs="Tahoma"/>
        </w:rPr>
      </w:pPr>
      <w:r w:rsidRPr="00AC2F34">
        <w:rPr>
          <w:rFonts w:cs="Tahoma"/>
          <w:szCs w:val="18"/>
        </w:rPr>
        <w:t>Klanten met actieve abonnementen voor Windows Intune (per Apparaat) komen in aanmerking voor Extended Hotfix Support voor Windows desktop operating system</w:t>
      </w:r>
    </w:p>
    <w:p w14:paraId="155653B1" w14:textId="77777777" w:rsidR="0007218F" w:rsidRPr="00AC2F34" w:rsidRDefault="007627B7" w:rsidP="0035084D">
      <w:pPr>
        <w:numPr>
          <w:ilvl w:val="0"/>
          <w:numId w:val="51"/>
        </w:numPr>
        <w:spacing w:after="60"/>
        <w:ind w:left="1440"/>
        <w:contextualSpacing/>
        <w:rPr>
          <w:rFonts w:cs="Tahoma"/>
        </w:rPr>
      </w:pPr>
      <w:r w:rsidRPr="00AC2F34">
        <w:rPr>
          <w:rFonts w:eastAsia="Calibri" w:cs="Tahoma"/>
          <w:szCs w:val="18"/>
        </w:rPr>
        <w:t>Klanten (anders dan klanten met Academic) met Software Assurance voor ten minste één serverproduct kwalificeren voor de voorziening Extended Hotfix Support voor serverproducten.</w:t>
      </w:r>
      <w:r w:rsidR="00AB728B" w:rsidRPr="00AC2F34">
        <w:rPr>
          <w:rFonts w:eastAsia="Calibri" w:cs="Tahoma"/>
          <w:szCs w:val="18"/>
        </w:rPr>
        <w:t xml:space="preserve"> </w:t>
      </w:r>
      <w:r w:rsidRPr="00AC2F34">
        <w:rPr>
          <w:rFonts w:cs="Tahoma"/>
          <w:szCs w:val="18"/>
        </w:rPr>
        <w:t>Dekking geldt voor de volgende producten:</w:t>
      </w:r>
    </w:p>
    <w:p w14:paraId="155653B2" w14:textId="77777777" w:rsidR="007627B7" w:rsidRPr="00AC2F34" w:rsidRDefault="007627B7" w:rsidP="0035084D">
      <w:pPr>
        <w:numPr>
          <w:ilvl w:val="2"/>
          <w:numId w:val="51"/>
        </w:numPr>
        <w:spacing w:after="60"/>
        <w:ind w:left="1980"/>
        <w:contextualSpacing/>
        <w:rPr>
          <w:rFonts w:cs="Tahoma"/>
        </w:rPr>
      </w:pPr>
      <w:r w:rsidRPr="00AC2F34">
        <w:rPr>
          <w:rFonts w:cs="Tahoma"/>
          <w:iCs/>
          <w:color w:val="000000"/>
          <w:szCs w:val="18"/>
        </w:rPr>
        <w:t>Microsoft Exchange Server, Microsoft SQL Server, System Center 2012 en Windows Server.</w:t>
      </w:r>
    </w:p>
    <w:p w14:paraId="155653B3" w14:textId="77777777" w:rsidR="0007218F" w:rsidRPr="00AC2F34" w:rsidRDefault="0007218F" w:rsidP="0007218F">
      <w:pPr>
        <w:spacing w:after="200" w:line="276" w:lineRule="auto"/>
        <w:contextualSpacing/>
        <w:rPr>
          <w:rFonts w:cs="Tahoma"/>
          <w:bCs/>
          <w:sz w:val="16"/>
          <w:szCs w:val="16"/>
        </w:rPr>
      </w:pPr>
    </w:p>
    <w:p w14:paraId="155653B4" w14:textId="77777777" w:rsidR="00023FE7" w:rsidRPr="00AC2F34" w:rsidRDefault="00023FE7">
      <w:pPr>
        <w:rPr>
          <w:rFonts w:cs="Tahoma"/>
        </w:rPr>
      </w:pPr>
      <w:r w:rsidRPr="00AC2F34">
        <w:rPr>
          <w:rFonts w:cs="Tahoma"/>
          <w:szCs w:val="18"/>
        </w:rPr>
        <w:t>Extended Hotfix Support is een voorziening voor oudere softwareversies die zijn overgezet van Mainstream naar Extended Support.</w:t>
      </w:r>
      <w:r w:rsidR="00AB728B" w:rsidRPr="00AC2F34">
        <w:rPr>
          <w:rFonts w:cs="Tahoma"/>
          <w:szCs w:val="18"/>
        </w:rPr>
        <w:t xml:space="preserve"> </w:t>
      </w:r>
      <w:r w:rsidRPr="00AC2F34">
        <w:rPr>
          <w:rFonts w:cs="Tahoma"/>
          <w:szCs w:val="18"/>
        </w:rPr>
        <w:t>Bij klanten die in aanmerking komen voor deze Software Assurance Benefit, wordt het jaartarief dat normaal verschuldigd is voor een Extended Support-contract, gedurende de looptijd van de Software Assurance dekking niet in rekening gebracht. Klanten die in aanmerking komen voor deze voorziening, hoeven zich niet binnen een periode van 90 dagen na de overgang van een product naar Extended Support aan te melden.</w:t>
      </w:r>
      <w:r w:rsidR="00AB728B" w:rsidRPr="00AC2F34">
        <w:rPr>
          <w:rFonts w:cs="Tahoma"/>
          <w:szCs w:val="18"/>
        </w:rPr>
        <w:t xml:space="preserve"> </w:t>
      </w:r>
    </w:p>
    <w:p w14:paraId="155653B5" w14:textId="77777777" w:rsidR="00023FE7" w:rsidRPr="00AC2F34" w:rsidRDefault="00023FE7">
      <w:pPr>
        <w:rPr>
          <w:rFonts w:cs="Tahoma"/>
          <w:bCs/>
          <w:sz w:val="16"/>
          <w:szCs w:val="16"/>
        </w:rPr>
      </w:pPr>
    </w:p>
    <w:p w14:paraId="155653B6" w14:textId="77777777" w:rsidR="00023FE7" w:rsidRPr="009D4A86" w:rsidRDefault="00023FE7">
      <w:pPr>
        <w:rPr>
          <w:rFonts w:cs="Tahoma"/>
          <w:lang w:val="nb-NO"/>
        </w:rPr>
      </w:pPr>
      <w:r w:rsidRPr="00AC2F34">
        <w:rPr>
          <w:rStyle w:val="PageNumber"/>
          <w:rFonts w:cs="Tahoma"/>
          <w:szCs w:val="18"/>
        </w:rPr>
        <w:t>K</w:t>
      </w:r>
      <w:r w:rsidRPr="00AC2F34">
        <w:rPr>
          <w:rFonts w:cs="Tahoma"/>
          <w:szCs w:val="18"/>
        </w:rPr>
        <w:t>lanten zijn nog wel verantwoordelijk voor de kosten van afzonderlijke Hotfixes.</w:t>
      </w:r>
      <w:r w:rsidR="00AB728B" w:rsidRPr="00AC2F34">
        <w:rPr>
          <w:rFonts w:cs="Tahoma"/>
          <w:szCs w:val="18"/>
        </w:rPr>
        <w:t xml:space="preserve"> </w:t>
      </w:r>
      <w:r w:rsidRPr="009D4A86">
        <w:rPr>
          <w:rFonts w:cs="Tahoma"/>
          <w:szCs w:val="18"/>
          <w:lang w:val="nb-NO"/>
        </w:rPr>
        <w:t>Om in aanmerking te komen voor deze regeling is een Premier of Essential Support-overeenkomst vereist.</w:t>
      </w:r>
    </w:p>
    <w:p w14:paraId="155653B7" w14:textId="77777777" w:rsidR="000429EF" w:rsidRPr="009D4A86" w:rsidRDefault="000429EF">
      <w:pPr>
        <w:pStyle w:val="Heading3"/>
        <w:rPr>
          <w:rFonts w:ascii="Tahoma" w:hAnsi="Tahoma" w:cs="Tahoma"/>
          <w:b w:val="0"/>
          <w:bCs/>
          <w:sz w:val="16"/>
          <w:szCs w:val="16"/>
          <w:lang w:val="nb-NO"/>
        </w:rPr>
      </w:pPr>
    </w:p>
    <w:p w14:paraId="155653B8" w14:textId="77777777" w:rsidR="00023FE7" w:rsidRPr="00AC2F34" w:rsidRDefault="00023FE7">
      <w:pPr>
        <w:pStyle w:val="Heading3"/>
        <w:rPr>
          <w:rFonts w:ascii="Tahoma" w:hAnsi="Tahoma" w:cs="Tahoma"/>
        </w:rPr>
      </w:pPr>
      <w:bookmarkStart w:id="992" w:name="_Toc336338244"/>
      <w:bookmarkStart w:id="993" w:name="_Toc343596590"/>
      <w:r w:rsidRPr="00AC2F34">
        <w:rPr>
          <w:rFonts w:ascii="Tahoma" w:hAnsi="Tahoma" w:cs="Tahoma"/>
        </w:rPr>
        <w:t>Microsoft Desktop Optimization Pack voor Software Assurance</w:t>
      </w:r>
      <w:bookmarkEnd w:id="992"/>
      <w:bookmarkEnd w:id="993"/>
    </w:p>
    <w:p w14:paraId="155653B9" w14:textId="77777777" w:rsidR="00023FE7" w:rsidRPr="00AC2F34" w:rsidRDefault="00023FE7">
      <w:pPr>
        <w:rPr>
          <w:rFonts w:cs="Tahoma"/>
          <w:sz w:val="16"/>
          <w:szCs w:val="20"/>
        </w:rPr>
      </w:pPr>
    </w:p>
    <w:p w14:paraId="155653BA" w14:textId="77777777" w:rsidR="00F30075" w:rsidRPr="00AC2F34" w:rsidRDefault="00F30075" w:rsidP="00F82FE4">
      <w:pPr>
        <w:rPr>
          <w:rFonts w:cs="Tahoma"/>
        </w:rPr>
      </w:pPr>
      <w:r w:rsidRPr="00AC2F34">
        <w:rPr>
          <w:rFonts w:eastAsia="MS PGothic" w:cs="Tahoma"/>
          <w:szCs w:val="18"/>
        </w:rPr>
        <w:t>Het Microsoft Desktop Optimization Pack voor Software Assurance (MDOP) is een optionele aankoop, alleen</w:t>
      </w:r>
      <w:r w:rsidR="00F82FE4" w:rsidRPr="00AC2F34">
        <w:rPr>
          <w:rFonts w:eastAsia="MS PGothic" w:cs="Tahoma"/>
          <w:szCs w:val="18"/>
        </w:rPr>
        <w:t> </w:t>
      </w:r>
      <w:r w:rsidRPr="00AC2F34">
        <w:rPr>
          <w:rFonts w:eastAsia="MS PGothic" w:cs="Tahoma"/>
          <w:szCs w:val="18"/>
        </w:rPr>
        <w:t>beschikbaar voor klanten die beschikken over het volgende:</w:t>
      </w:r>
    </w:p>
    <w:p w14:paraId="155653BB" w14:textId="77777777" w:rsidR="00E762F8" w:rsidRPr="00AC2F34" w:rsidRDefault="00E762F8" w:rsidP="00F30075">
      <w:pPr>
        <w:rPr>
          <w:rFonts w:cs="Tahoma"/>
          <w:sz w:val="16"/>
          <w:szCs w:val="20"/>
        </w:rPr>
      </w:pPr>
    </w:p>
    <w:p w14:paraId="155653BC" w14:textId="77777777" w:rsidR="00F30075" w:rsidRPr="00AC2F34" w:rsidRDefault="00F30075" w:rsidP="0035084D">
      <w:pPr>
        <w:numPr>
          <w:ilvl w:val="0"/>
          <w:numId w:val="50"/>
        </w:numPr>
        <w:spacing w:after="60" w:line="276" w:lineRule="auto"/>
        <w:ind w:left="1440" w:hanging="274"/>
        <w:rPr>
          <w:rFonts w:cs="Tahoma"/>
        </w:rPr>
      </w:pPr>
      <w:r w:rsidRPr="00AC2F34">
        <w:rPr>
          <w:rFonts w:eastAsia="MS PGothic" w:cs="Tahoma"/>
          <w:szCs w:val="18"/>
        </w:rPr>
        <w:t>Actieve Software Assurance voor hun Windows desktop operating system-licenties</w:t>
      </w:r>
    </w:p>
    <w:p w14:paraId="155653BD" w14:textId="77777777" w:rsidR="00F30075" w:rsidRPr="00AC2F34" w:rsidRDefault="00F30075" w:rsidP="0035084D">
      <w:pPr>
        <w:numPr>
          <w:ilvl w:val="0"/>
          <w:numId w:val="50"/>
        </w:numPr>
        <w:spacing w:after="60" w:line="276" w:lineRule="auto"/>
        <w:ind w:left="1440" w:hanging="274"/>
        <w:rPr>
          <w:rFonts w:cs="Tahoma"/>
        </w:rPr>
      </w:pPr>
      <w:r w:rsidRPr="00AC2F34">
        <w:rPr>
          <w:rFonts w:eastAsia="MS PGothic" w:cs="Tahoma"/>
          <w:szCs w:val="18"/>
        </w:rPr>
        <w:t>Actieve abonnementen voor Windows Virtual Desktop Access, of</w:t>
      </w:r>
    </w:p>
    <w:p w14:paraId="155653BE" w14:textId="77777777" w:rsidR="00F30075" w:rsidRPr="00AC2F34" w:rsidRDefault="00F30075" w:rsidP="0035084D">
      <w:pPr>
        <w:numPr>
          <w:ilvl w:val="0"/>
          <w:numId w:val="50"/>
        </w:numPr>
        <w:spacing w:after="60" w:line="276" w:lineRule="auto"/>
        <w:ind w:left="1440" w:hanging="274"/>
        <w:rPr>
          <w:rFonts w:cs="Tahoma"/>
        </w:rPr>
      </w:pPr>
      <w:r w:rsidRPr="00AC2F34">
        <w:rPr>
          <w:rFonts w:eastAsia="MS PGothic" w:cs="Tahoma"/>
          <w:szCs w:val="18"/>
        </w:rPr>
        <w:t xml:space="preserve">Actieve abonnementen voor Windows Intune </w:t>
      </w:r>
      <w:r w:rsidRPr="00AC2F34">
        <w:rPr>
          <w:rFonts w:cs="Tahoma"/>
          <w:szCs w:val="18"/>
        </w:rPr>
        <w:t>(per Apparaat), of</w:t>
      </w:r>
    </w:p>
    <w:p w14:paraId="155653BF" w14:textId="77777777" w:rsidR="00421D4A" w:rsidRPr="00AC2F34" w:rsidRDefault="00421D4A" w:rsidP="0035084D">
      <w:pPr>
        <w:numPr>
          <w:ilvl w:val="0"/>
          <w:numId w:val="50"/>
        </w:numPr>
        <w:spacing w:after="200" w:line="276" w:lineRule="auto"/>
        <w:ind w:left="1440" w:hanging="270"/>
        <w:rPr>
          <w:rFonts w:cs="Tahoma"/>
        </w:rPr>
      </w:pPr>
      <w:r w:rsidRPr="00AC2F34">
        <w:rPr>
          <w:rFonts w:eastAsia="MS PGothic" w:cs="Tahoma"/>
          <w:color w:val="000000"/>
          <w:szCs w:val="18"/>
        </w:rPr>
        <w:t xml:space="preserve">Actieve abonnementen voor </w:t>
      </w:r>
      <w:r w:rsidRPr="00AC2F34">
        <w:rPr>
          <w:rFonts w:eastAsia="MS PGothic" w:cs="Tahoma"/>
          <w:szCs w:val="18"/>
        </w:rPr>
        <w:t>Windows Companion Abonnementslicentie</w:t>
      </w:r>
    </w:p>
    <w:p w14:paraId="155653C0" w14:textId="77777777" w:rsidR="00023FE7" w:rsidRPr="00AC2F34" w:rsidRDefault="008C0608">
      <w:pPr>
        <w:rPr>
          <w:rFonts w:cs="Tahoma"/>
          <w:sz w:val="16"/>
          <w:szCs w:val="20"/>
        </w:rPr>
      </w:pPr>
      <w:r w:rsidRPr="00AC2F34">
        <w:rPr>
          <w:rFonts w:eastAsia="MS PGothic" w:cs="Tahoma"/>
          <w:sz w:val="16"/>
          <w:szCs w:val="16"/>
        </w:rPr>
        <w:t xml:space="preserve"> </w:t>
      </w:r>
    </w:p>
    <w:p w14:paraId="155653C1" w14:textId="77777777" w:rsidR="00023FE7" w:rsidRPr="009D4A86" w:rsidRDefault="00023FE7">
      <w:pPr>
        <w:rPr>
          <w:rFonts w:cs="Tahoma"/>
          <w:lang w:val="nb-NO"/>
        </w:rPr>
      </w:pPr>
      <w:r w:rsidRPr="009D4A86">
        <w:rPr>
          <w:rFonts w:eastAsia="MS PGothic" w:cs="Tahoma"/>
          <w:color w:val="000000"/>
          <w:szCs w:val="18"/>
          <w:lang w:val="nb-NO"/>
        </w:rPr>
        <w:t xml:space="preserve">Zie de productaantekeningen in het gedeelte over de productgroep Systemen in dit document voor meer informatie over dit product. </w:t>
      </w:r>
    </w:p>
    <w:p w14:paraId="155653C2" w14:textId="77777777" w:rsidR="00023FE7" w:rsidRPr="009D4A86" w:rsidRDefault="00023FE7">
      <w:pPr>
        <w:rPr>
          <w:rFonts w:cs="Tahoma"/>
          <w:sz w:val="16"/>
          <w:szCs w:val="20"/>
          <w:lang w:val="nb-NO"/>
        </w:rPr>
      </w:pPr>
    </w:p>
    <w:p w14:paraId="155653C3" w14:textId="77777777" w:rsidR="002D7B73" w:rsidRPr="009D4A86" w:rsidRDefault="008C0608" w:rsidP="002D7B73">
      <w:pPr>
        <w:rPr>
          <w:rFonts w:cs="Tahoma"/>
          <w:lang w:val="de-DE"/>
        </w:rPr>
      </w:pPr>
      <w:r w:rsidRPr="009D4A86">
        <w:rPr>
          <w:rFonts w:cs="Tahoma"/>
          <w:b/>
          <w:color w:val="000000"/>
          <w:sz w:val="20"/>
          <w:szCs w:val="18"/>
          <w:lang w:val="de-DE"/>
        </w:rPr>
        <w:t>Virtualisatierechten voor desktopcomputers met Windows-licentie</w:t>
      </w:r>
    </w:p>
    <w:p w14:paraId="155653C4" w14:textId="77777777" w:rsidR="0043735F" w:rsidRPr="009D4A86" w:rsidRDefault="0043735F" w:rsidP="008C0608">
      <w:pPr>
        <w:rPr>
          <w:rFonts w:cs="Tahoma"/>
          <w:sz w:val="16"/>
          <w:szCs w:val="20"/>
          <w:lang w:val="de-DE"/>
        </w:rPr>
      </w:pPr>
    </w:p>
    <w:p w14:paraId="155653C5" w14:textId="77777777" w:rsidR="008C0608" w:rsidRPr="009D4A86" w:rsidRDefault="008C0608" w:rsidP="008C0608">
      <w:pPr>
        <w:rPr>
          <w:rFonts w:cs="Tahoma"/>
          <w:lang w:val="de-DE"/>
        </w:rPr>
      </w:pPr>
      <w:r w:rsidRPr="009D4A86">
        <w:rPr>
          <w:rFonts w:cs="Tahoma"/>
          <w:color w:val="000000"/>
          <w:szCs w:val="18"/>
          <w:lang w:val="de-DE"/>
        </w:rPr>
        <w:t xml:space="preserve">Klanten met Volume Licensing beschikken over enige flexibiliteit met betrekking tot de manier waarop ze Windows 8 in hun organisatie kunnen toepassen. </w:t>
      </w:r>
    </w:p>
    <w:p w14:paraId="155653C6" w14:textId="77777777" w:rsidR="008C0608" w:rsidRPr="009D4A86" w:rsidRDefault="008C0608" w:rsidP="008C0608">
      <w:pPr>
        <w:jc w:val="both"/>
        <w:rPr>
          <w:rFonts w:cs="Tahoma"/>
          <w:lang w:val="de-DE"/>
        </w:rPr>
      </w:pPr>
      <w:r w:rsidRPr="009D4A86">
        <w:rPr>
          <w:rFonts w:cs="Tahoma"/>
          <w:szCs w:val="18"/>
          <w:lang w:val="de-DE"/>
        </w:rPr>
        <w:t>Klanten die een of beide van de volgende hebben kunnen profiteren van gebruiksrechten voor virtualisatie:</w:t>
      </w:r>
    </w:p>
    <w:p w14:paraId="155653C7" w14:textId="77777777" w:rsidR="00BF1889" w:rsidRPr="009D4A86" w:rsidRDefault="00BF1889" w:rsidP="008C0608">
      <w:pPr>
        <w:jc w:val="both"/>
        <w:rPr>
          <w:rFonts w:cs="Tahoma"/>
          <w:sz w:val="16"/>
          <w:szCs w:val="20"/>
          <w:lang w:val="de-DE"/>
        </w:rPr>
      </w:pPr>
    </w:p>
    <w:p w14:paraId="155653C8" w14:textId="77777777" w:rsidR="00F30075" w:rsidRPr="00AC2F34" w:rsidRDefault="00F30075" w:rsidP="0035084D">
      <w:pPr>
        <w:numPr>
          <w:ilvl w:val="0"/>
          <w:numId w:val="42"/>
        </w:numPr>
        <w:spacing w:after="60" w:line="276" w:lineRule="auto"/>
        <w:ind w:left="1440"/>
        <w:rPr>
          <w:rFonts w:cs="Tahoma"/>
        </w:rPr>
      </w:pPr>
      <w:r w:rsidRPr="00AC2F34">
        <w:rPr>
          <w:rFonts w:eastAsia="MS PGothic" w:cs="Tahoma"/>
          <w:szCs w:val="18"/>
        </w:rPr>
        <w:t>Actieve Software Assurance voor hun Windows desktop operating system-licenties</w:t>
      </w:r>
    </w:p>
    <w:p w14:paraId="155653C9" w14:textId="77777777" w:rsidR="00AC246A" w:rsidRPr="00AC2F34" w:rsidRDefault="00F30075" w:rsidP="0035084D">
      <w:pPr>
        <w:numPr>
          <w:ilvl w:val="0"/>
          <w:numId w:val="42"/>
        </w:numPr>
        <w:spacing w:after="60" w:line="276" w:lineRule="auto"/>
        <w:ind w:left="1440"/>
        <w:jc w:val="both"/>
        <w:rPr>
          <w:rFonts w:cs="Tahoma"/>
        </w:rPr>
      </w:pPr>
      <w:r w:rsidRPr="00AC2F34">
        <w:rPr>
          <w:rFonts w:cs="Tahoma"/>
          <w:szCs w:val="18"/>
        </w:rPr>
        <w:t>Online Diensten Benefit bij aankopen van Windows Intune (per Apparaat)</w:t>
      </w:r>
    </w:p>
    <w:p w14:paraId="155653CA" w14:textId="77777777" w:rsidR="00F30075" w:rsidRPr="00AC2F34" w:rsidRDefault="00F30075" w:rsidP="0035084D">
      <w:pPr>
        <w:numPr>
          <w:ilvl w:val="0"/>
          <w:numId w:val="42"/>
        </w:numPr>
        <w:spacing w:after="60" w:line="276" w:lineRule="auto"/>
        <w:ind w:left="1440"/>
        <w:jc w:val="both"/>
        <w:rPr>
          <w:rFonts w:cs="Tahoma"/>
        </w:rPr>
      </w:pPr>
      <w:r w:rsidRPr="00AC2F34">
        <w:rPr>
          <w:rFonts w:cs="Tahoma"/>
          <w:szCs w:val="18"/>
        </w:rPr>
        <w:t>Actieve abonnementen voor Windows Intune (per Apparaat)</w:t>
      </w:r>
    </w:p>
    <w:p w14:paraId="155653CB" w14:textId="77777777" w:rsidR="00F30075" w:rsidRPr="00AC2F34" w:rsidRDefault="00F30075" w:rsidP="008C0608">
      <w:pPr>
        <w:rPr>
          <w:rFonts w:cs="Tahoma"/>
          <w:sz w:val="16"/>
          <w:szCs w:val="20"/>
        </w:rPr>
      </w:pPr>
    </w:p>
    <w:p w14:paraId="155653CC" w14:textId="77777777" w:rsidR="002D7B73" w:rsidRPr="00AC2F34" w:rsidRDefault="002D7B73" w:rsidP="008C0608">
      <w:pPr>
        <w:rPr>
          <w:rFonts w:cs="Tahoma"/>
          <w:spacing w:val="-1"/>
        </w:rPr>
      </w:pPr>
      <w:r w:rsidRPr="00AC2F34">
        <w:rPr>
          <w:rFonts w:cs="Tahoma"/>
          <w:color w:val="000000"/>
          <w:spacing w:val="-1"/>
          <w:szCs w:val="18"/>
        </w:rPr>
        <w:t>Met dit gebruiksrecht kunnen klanten de software uitvoeren op maximaal vier lokale virtuele apparaten.</w:t>
      </w:r>
      <w:r w:rsidR="00AB728B" w:rsidRPr="00AC2F34">
        <w:rPr>
          <w:rFonts w:cs="Tahoma"/>
          <w:color w:val="000000"/>
          <w:spacing w:val="-1"/>
          <w:szCs w:val="18"/>
        </w:rPr>
        <w:t xml:space="preserve"> </w:t>
      </w:r>
      <w:r w:rsidRPr="00AC2F34">
        <w:rPr>
          <w:rFonts w:cs="Tahoma"/>
          <w:color w:val="000000"/>
          <w:spacing w:val="-1"/>
          <w:szCs w:val="18"/>
        </w:rPr>
        <w:t>Het gebruiksrecht van de klant voor Windows 8 Enterprise duurt mogelijk voort na het aflopen van de Software Assurance-dekking, maar het Virtualization Use-recht niet. Raadpleeg het document Product Use Rights voor meer informatie.</w:t>
      </w:r>
    </w:p>
    <w:p w14:paraId="155653CD" w14:textId="77777777" w:rsidR="00C831EC" w:rsidRPr="00AC2F34" w:rsidRDefault="00C831EC" w:rsidP="002D7B73">
      <w:pPr>
        <w:pStyle w:val="Heading3"/>
        <w:rPr>
          <w:rFonts w:ascii="Tahoma" w:hAnsi="Tahoma" w:cs="Tahoma"/>
        </w:rPr>
      </w:pPr>
      <w:bookmarkStart w:id="994" w:name="_Toc257907651"/>
      <w:bookmarkStart w:id="995" w:name="_Toc233026785"/>
    </w:p>
    <w:p w14:paraId="155653CE" w14:textId="77777777" w:rsidR="002D7B73" w:rsidRPr="00AC2F34" w:rsidRDefault="002D7B73" w:rsidP="002D7B73">
      <w:pPr>
        <w:pStyle w:val="Heading3"/>
        <w:rPr>
          <w:rFonts w:ascii="Tahoma" w:hAnsi="Tahoma" w:cs="Tahoma"/>
        </w:rPr>
      </w:pPr>
      <w:bookmarkStart w:id="996" w:name="_Toc336338245"/>
      <w:bookmarkStart w:id="997" w:name="_Toc343596591"/>
      <w:r w:rsidRPr="00AC2F34">
        <w:rPr>
          <w:rFonts w:ascii="Tahoma" w:hAnsi="Tahoma" w:cs="Tahoma"/>
          <w:color w:val="000000"/>
        </w:rPr>
        <w:t>VDA-rechten voor Windows</w:t>
      </w:r>
      <w:bookmarkEnd w:id="994"/>
      <w:r w:rsidRPr="00AC2F34">
        <w:rPr>
          <w:rFonts w:ascii="Tahoma" w:hAnsi="Tahoma" w:cs="Tahoma"/>
          <w:color w:val="000000"/>
        </w:rPr>
        <w:t xml:space="preserve"> (Virtual Desktop Access)</w:t>
      </w:r>
      <w:bookmarkEnd w:id="996"/>
      <w:bookmarkEnd w:id="997"/>
    </w:p>
    <w:p w14:paraId="155653CF" w14:textId="77777777" w:rsidR="002D7B73" w:rsidRPr="00AC2F34" w:rsidRDefault="002D7B73" w:rsidP="002D7B73">
      <w:pPr>
        <w:rPr>
          <w:rFonts w:cs="Tahoma"/>
        </w:rPr>
      </w:pPr>
    </w:p>
    <w:p w14:paraId="155653D0" w14:textId="77777777" w:rsidR="00EC5C9D" w:rsidRPr="00AC2F34" w:rsidRDefault="00EC5C9D" w:rsidP="00DA774A">
      <w:pPr>
        <w:rPr>
          <w:rFonts w:cs="Tahoma"/>
        </w:rPr>
      </w:pPr>
      <w:r w:rsidRPr="00AC2F34">
        <w:rPr>
          <w:rFonts w:eastAsia="Calibri" w:cs="Tahoma"/>
          <w:color w:val="000000"/>
          <w:szCs w:val="18"/>
        </w:rPr>
        <w:t xml:space="preserve">Windows VDA-rechten zijn beschikbaar voor klanten met Software Assurance voor Windows desktop operating system en voor klanten met een licentie voor Windows Intune </w:t>
      </w:r>
      <w:r w:rsidRPr="00AC2F34">
        <w:rPr>
          <w:rFonts w:cs="Tahoma"/>
          <w:szCs w:val="18"/>
        </w:rPr>
        <w:t>(per Apparaat)</w:t>
      </w:r>
      <w:r w:rsidRPr="00AC2F34">
        <w:rPr>
          <w:rFonts w:eastAsia="Calibri" w:cs="Tahoma"/>
          <w:color w:val="000000"/>
          <w:szCs w:val="18"/>
        </w:rPr>
        <w:t>.</w:t>
      </w:r>
      <w:r w:rsidR="00AB728B" w:rsidRPr="00AC2F34">
        <w:rPr>
          <w:rFonts w:eastAsia="Calibri" w:cs="Tahoma"/>
          <w:color w:val="000000"/>
          <w:szCs w:val="18"/>
        </w:rPr>
        <w:t xml:space="preserve"> </w:t>
      </w:r>
      <w:r w:rsidRPr="00AC2F34">
        <w:rPr>
          <w:rFonts w:eastAsia="Calibri" w:cs="Tahoma"/>
          <w:color w:val="000000"/>
          <w:szCs w:val="18"/>
        </w:rPr>
        <w:t>De rechten zijn ook beschikbaar als een afzonderlijke abonnementslicentie. Windows VDA komen ten goede aan klanten die Windows willen inzetten met</w:t>
      </w:r>
      <w:r w:rsidR="00DA774A" w:rsidRPr="00AC2F34">
        <w:rPr>
          <w:rFonts w:eastAsia="Calibri" w:cs="Tahoma"/>
          <w:color w:val="000000"/>
          <w:szCs w:val="18"/>
        </w:rPr>
        <w:t> </w:t>
      </w:r>
      <w:r w:rsidRPr="00AC2F34">
        <w:rPr>
          <w:rFonts w:eastAsia="Calibri" w:cs="Tahoma"/>
          <w:color w:val="000000"/>
          <w:szCs w:val="18"/>
        </w:rPr>
        <w:t>behulp van thin client-apparaten (gewoonlijk voorzien van een embedded besturingssysteem). De VDA-abonnementslicentie geeft klanten het recht de nieuwste versie van het Windows desktop operating system te gebruiken dat beschikbaar is gesteld gedurende de looptijd van hun abonnement.</w:t>
      </w:r>
    </w:p>
    <w:p w14:paraId="155653D1" w14:textId="77777777" w:rsidR="00EC5C9D" w:rsidRPr="00AC2F34" w:rsidRDefault="00EC5C9D" w:rsidP="00EC5C9D">
      <w:pPr>
        <w:rPr>
          <w:rFonts w:cs="Tahoma"/>
        </w:rPr>
      </w:pPr>
      <w:r w:rsidRPr="00AC2F34">
        <w:rPr>
          <w:rFonts w:eastAsia="Calibri" w:cs="Tahoma"/>
          <w:color w:val="000000"/>
          <w:szCs w:val="18"/>
        </w:rPr>
        <w:lastRenderedPageBreak/>
        <w:t>Raadpleeg het document Product Use Rights voor meer informatie over VDA.</w:t>
      </w:r>
    </w:p>
    <w:bookmarkEnd w:id="995"/>
    <w:p w14:paraId="155653D2" w14:textId="77777777" w:rsidR="00023FE7" w:rsidRPr="00AC2F34" w:rsidRDefault="00023FE7">
      <w:pPr>
        <w:rPr>
          <w:rFonts w:cs="Tahoma"/>
        </w:rPr>
      </w:pPr>
    </w:p>
    <w:p w14:paraId="155653D3" w14:textId="77777777" w:rsidR="00023FE7" w:rsidRPr="00AC2F34" w:rsidRDefault="00023FE7">
      <w:pPr>
        <w:rPr>
          <w:rFonts w:cs="Tahoma"/>
        </w:rPr>
      </w:pPr>
      <w:bookmarkStart w:id="998" w:name="_Toc336338246"/>
      <w:bookmarkStart w:id="999" w:name="_Toc343596592"/>
      <w:r w:rsidRPr="00AC2F34">
        <w:rPr>
          <w:rStyle w:val="Heading3Char"/>
          <w:rFonts w:ascii="Tahoma" w:hAnsi="Tahoma" w:cs="Tahoma"/>
        </w:rPr>
        <w:t>Verkrijgbaarheid van Opwaarderingslicenties</w:t>
      </w:r>
      <w:bookmarkEnd w:id="998"/>
      <w:bookmarkEnd w:id="999"/>
      <w:r w:rsidRPr="00AC2F34">
        <w:rPr>
          <w:rFonts w:cs="Tahoma"/>
          <w:b/>
          <w:sz w:val="20"/>
          <w:szCs w:val="20"/>
        </w:rPr>
        <w:t>*</w:t>
      </w:r>
    </w:p>
    <w:p w14:paraId="155653D4" w14:textId="77777777" w:rsidR="00023FE7" w:rsidRPr="00AC2F34" w:rsidRDefault="00023FE7">
      <w:pPr>
        <w:rPr>
          <w:rFonts w:cs="Tahoma"/>
        </w:rPr>
      </w:pPr>
    </w:p>
    <w:p w14:paraId="155653D5" w14:textId="77777777" w:rsidR="00023FE7" w:rsidRPr="009D4A86" w:rsidRDefault="00AD6AD6">
      <w:pPr>
        <w:rPr>
          <w:rFonts w:cs="Tahoma"/>
          <w:lang w:val="nb-NO"/>
        </w:rPr>
      </w:pPr>
      <w:r w:rsidRPr="00AC2F34">
        <w:rPr>
          <w:rFonts w:cs="Tahoma"/>
          <w:szCs w:val="18"/>
        </w:rPr>
        <w:t xml:space="preserve">Klanten kunnen overstappen van een lagere editie naar een hogere editie van bepaalde producten door middel van een Opwaarderingslicentie. De klant dient te beschikken over een licentie met actieve Software Assurance voor het kwalificerende product </w:t>
      </w:r>
      <w:r w:rsidRPr="00AC2F34">
        <w:rPr>
          <w:rFonts w:cs="Tahoma"/>
          <w:color w:val="000000"/>
          <w:szCs w:val="18"/>
        </w:rPr>
        <w:t>om een Opwaarderingslicentie te kunnen verkrijgen. De Opwaarderingslicentie dient te worden verkregen op grond van, en is alleen geldig indien deze is verkregen op grond van dezelfde overeenkomst en</w:t>
      </w:r>
      <w:r w:rsidR="001618AB" w:rsidRPr="00AC2F34">
        <w:rPr>
          <w:rFonts w:cs="Tahoma"/>
          <w:color w:val="000000"/>
          <w:szCs w:val="18"/>
        </w:rPr>
        <w:t> </w:t>
      </w:r>
      <w:r w:rsidRPr="00AC2F34">
        <w:rPr>
          <w:rFonts w:cs="Tahoma"/>
          <w:color w:val="000000"/>
          <w:szCs w:val="18"/>
        </w:rPr>
        <w:t>Enrollment (indien van toepassing) in het kader van een Volume Licensing-programma op grond waarvan Software Assurance dekking voor het kwalificerende</w:t>
      </w:r>
      <w:r w:rsidRPr="00AC2F34">
        <w:rPr>
          <w:rFonts w:cs="Tahoma"/>
          <w:szCs w:val="18"/>
        </w:rPr>
        <w:t xml:space="preserve"> product is verkregen.</w:t>
      </w:r>
      <w:r w:rsidR="00AB728B" w:rsidRPr="00AC2F34">
        <w:rPr>
          <w:rFonts w:cs="Tahoma"/>
          <w:szCs w:val="18"/>
        </w:rPr>
        <w:t xml:space="preserve"> </w:t>
      </w:r>
      <w:r w:rsidRPr="00AC2F34">
        <w:rPr>
          <w:rFonts w:cs="Tahoma"/>
          <w:szCs w:val="18"/>
        </w:rPr>
        <w:t xml:space="preserve">Het recht van de klant op het gebruik van de software onder een Opwaarderingslicentie is op voorwaarde dat de klant beschikt en blijft beschikken over een Licentie voor het in aanmerking komende product. </w:t>
      </w:r>
      <w:r w:rsidRPr="009D4A86">
        <w:rPr>
          <w:rFonts w:cs="Tahoma"/>
          <w:szCs w:val="18"/>
          <w:lang w:val="nb-NO"/>
        </w:rPr>
        <w:t>De klant kan de Licentie voor het in aanmerking komende product niet afzonderlijk van de Opwaarderingslicentie overdragen.</w:t>
      </w:r>
      <w:r w:rsidR="00AB728B" w:rsidRPr="009D4A86">
        <w:rPr>
          <w:rFonts w:cs="Tahoma"/>
          <w:szCs w:val="18"/>
          <w:lang w:val="nb-NO"/>
        </w:rPr>
        <w:t xml:space="preserve"> </w:t>
      </w:r>
      <w:r w:rsidRPr="009D4A86">
        <w:rPr>
          <w:rFonts w:cs="Tahoma"/>
          <w:szCs w:val="18"/>
          <w:lang w:val="nb-NO"/>
        </w:rPr>
        <w:t xml:space="preserve">De eeuwigdurende rechten van de klant in het kader van de Opwaarderingslicentie hebben voorrang op en vervangen de ten grondslag liggende licentie voor het in aanmerking komende product. Raadpleeg voor meer informatie en details over de beschikbaarheid van deze licenties de Enterprise Edition Step-up License Volume Licensing Brief: </w:t>
      </w:r>
      <w:hyperlink r:id="rId28" w:history="1">
        <w:r w:rsidRPr="009D4A86">
          <w:rPr>
            <w:rStyle w:val="Hyperlink"/>
            <w:rFonts w:cs="Tahoma"/>
            <w:szCs w:val="18"/>
            <w:lang w:val="nb-NO"/>
          </w:rPr>
          <w:t>http://www.microsoft.com/licensing</w:t>
        </w:r>
      </w:hyperlink>
      <w:r w:rsidRPr="009D4A86">
        <w:rPr>
          <w:rFonts w:cs="Tahoma"/>
          <w:szCs w:val="18"/>
          <w:lang w:val="nb-NO"/>
        </w:rPr>
        <w:t xml:space="preserve"> </w:t>
      </w:r>
    </w:p>
    <w:p w14:paraId="155653D6" w14:textId="77777777" w:rsidR="00023FE7" w:rsidRPr="009D4A86" w:rsidRDefault="00023FE7">
      <w:pPr>
        <w:rPr>
          <w:rFonts w:cs="Tahoma"/>
          <w:lang w:val="nb-NO"/>
        </w:rPr>
      </w:pPr>
    </w:p>
    <w:tbl>
      <w:tblPr>
        <w:tblW w:w="8460" w:type="dxa"/>
        <w:tblInd w:w="55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AC2F34" w14:paraId="155653D9" w14:textId="77777777" w:rsidTr="002D4631">
        <w:trPr>
          <w:tblHeader/>
        </w:trPr>
        <w:tc>
          <w:tcPr>
            <w:tcW w:w="4230" w:type="dxa"/>
            <w:tcBorders>
              <w:top w:val="single" w:sz="12" w:space="0" w:color="auto"/>
              <w:bottom w:val="single" w:sz="2" w:space="0" w:color="auto"/>
            </w:tcBorders>
            <w:shd w:val="clear" w:color="auto" w:fill="FABF8F"/>
            <w:tcMar>
              <w:top w:w="0" w:type="dxa"/>
              <w:left w:w="108" w:type="dxa"/>
              <w:bottom w:w="0" w:type="dxa"/>
              <w:right w:w="108" w:type="dxa"/>
            </w:tcMar>
          </w:tcPr>
          <w:p w14:paraId="155653D7" w14:textId="77777777" w:rsidR="003573CD" w:rsidRPr="00AC2F34" w:rsidRDefault="003573CD" w:rsidP="00554A35">
            <w:pPr>
              <w:jc w:val="center"/>
              <w:rPr>
                <w:rFonts w:eastAsia="Calibri" w:cs="Tahoma"/>
                <w:b/>
                <w:sz w:val="20"/>
                <w:szCs w:val="20"/>
              </w:rPr>
            </w:pPr>
            <w:r w:rsidRPr="00AC2F34">
              <w:rPr>
                <w:rFonts w:cs="Tahoma"/>
                <w:b/>
                <w:sz w:val="20"/>
                <w:szCs w:val="20"/>
              </w:rPr>
              <w:t>Opwaarderen van</w:t>
            </w:r>
          </w:p>
        </w:tc>
        <w:tc>
          <w:tcPr>
            <w:tcW w:w="4230" w:type="dxa"/>
            <w:tcBorders>
              <w:top w:val="single" w:sz="12" w:space="0" w:color="auto"/>
              <w:bottom w:val="single" w:sz="2" w:space="0" w:color="auto"/>
            </w:tcBorders>
            <w:shd w:val="clear" w:color="auto" w:fill="FABF8F"/>
            <w:tcMar>
              <w:top w:w="0" w:type="dxa"/>
              <w:left w:w="108" w:type="dxa"/>
              <w:bottom w:w="0" w:type="dxa"/>
              <w:right w:w="108" w:type="dxa"/>
            </w:tcMar>
          </w:tcPr>
          <w:p w14:paraId="155653D8" w14:textId="77777777" w:rsidR="003573CD" w:rsidRPr="00AC2F34" w:rsidRDefault="003573CD" w:rsidP="00554A35">
            <w:pPr>
              <w:jc w:val="center"/>
              <w:rPr>
                <w:rFonts w:eastAsia="Calibri" w:cs="Tahoma"/>
                <w:b/>
                <w:sz w:val="20"/>
                <w:szCs w:val="20"/>
              </w:rPr>
            </w:pPr>
            <w:r w:rsidRPr="00AC2F34">
              <w:rPr>
                <w:rFonts w:cs="Tahoma"/>
                <w:b/>
                <w:sz w:val="20"/>
                <w:szCs w:val="20"/>
              </w:rPr>
              <w:t>Opwaarderen naar</w:t>
            </w:r>
          </w:p>
        </w:tc>
      </w:tr>
      <w:tr w:rsidR="003573CD" w:rsidRPr="00AC2F34" w14:paraId="155653DC" w14:textId="77777777" w:rsidTr="002D4631">
        <w:tc>
          <w:tcPr>
            <w:tcW w:w="4230" w:type="dxa"/>
            <w:tcBorders>
              <w:top w:val="single" w:sz="2" w:space="0" w:color="auto"/>
            </w:tcBorders>
            <w:tcMar>
              <w:top w:w="0" w:type="dxa"/>
              <w:left w:w="108" w:type="dxa"/>
              <w:bottom w:w="0" w:type="dxa"/>
              <w:right w:w="108" w:type="dxa"/>
            </w:tcMar>
          </w:tcPr>
          <w:p w14:paraId="155653DA" w14:textId="77777777" w:rsidR="003573CD" w:rsidRPr="00AC2F34" w:rsidRDefault="003573CD" w:rsidP="00554A35">
            <w:pPr>
              <w:rPr>
                <w:rFonts w:eastAsia="Calibri" w:cs="Tahoma"/>
                <w:szCs w:val="18"/>
              </w:rPr>
            </w:pPr>
            <w:r w:rsidRPr="00AC2F34">
              <w:rPr>
                <w:rFonts w:cs="Tahoma"/>
                <w:szCs w:val="18"/>
              </w:rPr>
              <w:t>BizTalk</w:t>
            </w:r>
            <w:r w:rsidR="00BB3879" w:rsidRPr="00AC2F34">
              <w:rPr>
                <w:rFonts w:cs="Tahoma"/>
                <w:szCs w:val="18"/>
                <w:vertAlign w:val="superscript"/>
              </w:rPr>
              <w:t>®</w:t>
            </w:r>
            <w:r w:rsidRPr="00AC2F34">
              <w:rPr>
                <w:rFonts w:cs="Tahoma"/>
                <w:szCs w:val="18"/>
              </w:rPr>
              <w:t xml:space="preserve"> Server Branch</w:t>
            </w:r>
          </w:p>
        </w:tc>
        <w:tc>
          <w:tcPr>
            <w:tcW w:w="4230" w:type="dxa"/>
            <w:tcBorders>
              <w:top w:val="single" w:sz="2" w:space="0" w:color="auto"/>
            </w:tcBorders>
            <w:tcMar>
              <w:top w:w="0" w:type="dxa"/>
              <w:left w:w="108" w:type="dxa"/>
              <w:bottom w:w="0" w:type="dxa"/>
              <w:right w:w="108" w:type="dxa"/>
            </w:tcMar>
          </w:tcPr>
          <w:p w14:paraId="155653DB" w14:textId="77777777" w:rsidR="003573CD" w:rsidRPr="00AC2F34" w:rsidRDefault="003573CD" w:rsidP="00554A35">
            <w:pPr>
              <w:rPr>
                <w:rFonts w:eastAsia="Calibri" w:cs="Tahoma"/>
                <w:szCs w:val="18"/>
              </w:rPr>
            </w:pPr>
            <w:r w:rsidRPr="00AC2F34">
              <w:rPr>
                <w:rFonts w:cs="Tahoma"/>
                <w:szCs w:val="18"/>
              </w:rPr>
              <w:t>BizTalk</w:t>
            </w:r>
            <w:r w:rsidR="00BB3879" w:rsidRPr="00AC2F34">
              <w:rPr>
                <w:rFonts w:cs="Tahoma"/>
                <w:szCs w:val="18"/>
                <w:vertAlign w:val="superscript"/>
              </w:rPr>
              <w:t>®</w:t>
            </w:r>
            <w:r w:rsidRPr="00AC2F34">
              <w:rPr>
                <w:rFonts w:cs="Tahoma"/>
                <w:szCs w:val="18"/>
              </w:rPr>
              <w:t xml:space="preserve"> Server Standard</w:t>
            </w:r>
          </w:p>
        </w:tc>
      </w:tr>
      <w:tr w:rsidR="003573CD" w:rsidRPr="00AC2F34" w14:paraId="155653DF" w14:textId="77777777" w:rsidTr="00554A35">
        <w:tc>
          <w:tcPr>
            <w:tcW w:w="4230" w:type="dxa"/>
            <w:tcMar>
              <w:top w:w="0" w:type="dxa"/>
              <w:left w:w="108" w:type="dxa"/>
              <w:bottom w:w="0" w:type="dxa"/>
              <w:right w:w="108" w:type="dxa"/>
            </w:tcMar>
          </w:tcPr>
          <w:p w14:paraId="155653DD" w14:textId="77777777" w:rsidR="003573CD" w:rsidRPr="00AC2F34" w:rsidRDefault="003573CD" w:rsidP="00554A35">
            <w:pPr>
              <w:rPr>
                <w:rFonts w:eastAsia="Calibri" w:cs="Tahoma"/>
                <w:szCs w:val="18"/>
              </w:rPr>
            </w:pPr>
            <w:r w:rsidRPr="00AC2F34">
              <w:rPr>
                <w:rFonts w:cs="Tahoma"/>
                <w:szCs w:val="18"/>
              </w:rPr>
              <w:t>BizTalk</w:t>
            </w:r>
            <w:r w:rsidR="00BB3879" w:rsidRPr="00AC2F34">
              <w:rPr>
                <w:rFonts w:cs="Tahoma"/>
                <w:szCs w:val="18"/>
                <w:vertAlign w:val="superscript"/>
              </w:rPr>
              <w:t>®</w:t>
            </w:r>
            <w:r w:rsidRPr="00AC2F34">
              <w:rPr>
                <w:rFonts w:cs="Tahoma"/>
                <w:szCs w:val="18"/>
              </w:rPr>
              <w:t xml:space="preserve"> Server Branch</w:t>
            </w:r>
          </w:p>
        </w:tc>
        <w:tc>
          <w:tcPr>
            <w:tcW w:w="4230" w:type="dxa"/>
            <w:tcMar>
              <w:top w:w="0" w:type="dxa"/>
              <w:left w:w="108" w:type="dxa"/>
              <w:bottom w:w="0" w:type="dxa"/>
              <w:right w:w="108" w:type="dxa"/>
            </w:tcMar>
          </w:tcPr>
          <w:p w14:paraId="155653DE" w14:textId="77777777" w:rsidR="003573CD" w:rsidRPr="00AC2F34" w:rsidRDefault="003573CD" w:rsidP="00554A35">
            <w:pPr>
              <w:rPr>
                <w:rFonts w:eastAsia="Calibri" w:cs="Tahoma"/>
                <w:szCs w:val="18"/>
              </w:rPr>
            </w:pPr>
            <w:r w:rsidRPr="00AC2F34">
              <w:rPr>
                <w:rFonts w:cs="Tahoma"/>
                <w:szCs w:val="18"/>
              </w:rPr>
              <w:t>BizTalk</w:t>
            </w:r>
            <w:r w:rsidR="00BB3879" w:rsidRPr="00AC2F34">
              <w:rPr>
                <w:rFonts w:cs="Tahoma"/>
                <w:szCs w:val="18"/>
                <w:vertAlign w:val="superscript"/>
              </w:rPr>
              <w:t>®</w:t>
            </w:r>
            <w:r w:rsidRPr="00AC2F34">
              <w:rPr>
                <w:rFonts w:cs="Tahoma"/>
                <w:szCs w:val="18"/>
              </w:rPr>
              <w:t xml:space="preserve"> Server Enterprise</w:t>
            </w:r>
          </w:p>
        </w:tc>
      </w:tr>
      <w:tr w:rsidR="003573CD" w:rsidRPr="00AC2F34" w14:paraId="155653E2" w14:textId="77777777" w:rsidTr="00554A35">
        <w:tc>
          <w:tcPr>
            <w:tcW w:w="4230" w:type="dxa"/>
            <w:tcMar>
              <w:top w:w="0" w:type="dxa"/>
              <w:left w:w="108" w:type="dxa"/>
              <w:bottom w:w="0" w:type="dxa"/>
              <w:right w:w="108" w:type="dxa"/>
            </w:tcMar>
          </w:tcPr>
          <w:p w14:paraId="155653E0" w14:textId="77777777" w:rsidR="003573CD" w:rsidRPr="00AC2F34" w:rsidRDefault="003573CD" w:rsidP="00554A35">
            <w:pPr>
              <w:rPr>
                <w:rFonts w:eastAsia="Calibri" w:cs="Tahoma"/>
                <w:szCs w:val="18"/>
              </w:rPr>
            </w:pPr>
            <w:r w:rsidRPr="00AC2F34">
              <w:rPr>
                <w:rFonts w:cs="Tahoma"/>
                <w:szCs w:val="18"/>
              </w:rPr>
              <w:t>BizTalk</w:t>
            </w:r>
            <w:r w:rsidR="00BB3879" w:rsidRPr="00AC2F34">
              <w:rPr>
                <w:rFonts w:cs="Tahoma"/>
                <w:szCs w:val="18"/>
                <w:vertAlign w:val="superscript"/>
              </w:rPr>
              <w:t>®</w:t>
            </w:r>
            <w:r w:rsidRPr="00AC2F34">
              <w:rPr>
                <w:rFonts w:cs="Tahoma"/>
                <w:szCs w:val="18"/>
              </w:rPr>
              <w:t xml:space="preserve"> Server Standard</w:t>
            </w:r>
          </w:p>
        </w:tc>
        <w:tc>
          <w:tcPr>
            <w:tcW w:w="4230" w:type="dxa"/>
            <w:tcMar>
              <w:top w:w="0" w:type="dxa"/>
              <w:left w:w="108" w:type="dxa"/>
              <w:bottom w:w="0" w:type="dxa"/>
              <w:right w:w="108" w:type="dxa"/>
            </w:tcMar>
          </w:tcPr>
          <w:p w14:paraId="155653E1" w14:textId="77777777" w:rsidR="003573CD" w:rsidRPr="00AC2F34" w:rsidRDefault="003573CD" w:rsidP="00554A35">
            <w:pPr>
              <w:rPr>
                <w:rFonts w:eastAsia="Calibri" w:cs="Tahoma"/>
                <w:szCs w:val="18"/>
              </w:rPr>
            </w:pPr>
            <w:r w:rsidRPr="00AC2F34">
              <w:rPr>
                <w:rFonts w:cs="Tahoma"/>
                <w:szCs w:val="18"/>
              </w:rPr>
              <w:t>BizTalk</w:t>
            </w:r>
            <w:r w:rsidR="00BB3879" w:rsidRPr="00AC2F34">
              <w:rPr>
                <w:rFonts w:cs="Tahoma"/>
                <w:szCs w:val="18"/>
                <w:vertAlign w:val="superscript"/>
              </w:rPr>
              <w:t>®</w:t>
            </w:r>
            <w:r w:rsidRPr="00AC2F34">
              <w:rPr>
                <w:rFonts w:cs="Tahoma"/>
                <w:szCs w:val="18"/>
              </w:rPr>
              <w:t xml:space="preserve"> Server Enterprise</w:t>
            </w:r>
          </w:p>
        </w:tc>
      </w:tr>
      <w:tr w:rsidR="003573CD" w:rsidRPr="00AC2F34" w14:paraId="155653E5" w14:textId="77777777" w:rsidTr="00554A35">
        <w:tc>
          <w:tcPr>
            <w:tcW w:w="4230" w:type="dxa"/>
            <w:tcMar>
              <w:top w:w="0" w:type="dxa"/>
              <w:left w:w="108" w:type="dxa"/>
              <w:bottom w:w="0" w:type="dxa"/>
              <w:right w:w="108" w:type="dxa"/>
            </w:tcMar>
          </w:tcPr>
          <w:p w14:paraId="155653E3" w14:textId="77777777" w:rsidR="003573CD" w:rsidRPr="00AC2F34" w:rsidRDefault="003573CD" w:rsidP="00554A35">
            <w:pPr>
              <w:rPr>
                <w:rFonts w:eastAsia="Calibri" w:cs="Tahoma"/>
                <w:szCs w:val="18"/>
              </w:rPr>
            </w:pPr>
            <w:r w:rsidRPr="00AC2F34">
              <w:rPr>
                <w:rFonts w:cs="Tahoma"/>
                <w:szCs w:val="18"/>
              </w:rPr>
              <w:t>Commerce Server Standard</w:t>
            </w:r>
          </w:p>
        </w:tc>
        <w:tc>
          <w:tcPr>
            <w:tcW w:w="4230" w:type="dxa"/>
            <w:tcMar>
              <w:top w:w="0" w:type="dxa"/>
              <w:left w:w="108" w:type="dxa"/>
              <w:bottom w:w="0" w:type="dxa"/>
              <w:right w:w="108" w:type="dxa"/>
            </w:tcMar>
          </w:tcPr>
          <w:p w14:paraId="155653E4" w14:textId="77777777" w:rsidR="003573CD" w:rsidRPr="00AC2F34" w:rsidRDefault="003573CD" w:rsidP="00554A35">
            <w:pPr>
              <w:rPr>
                <w:rFonts w:eastAsia="Calibri" w:cs="Tahoma"/>
                <w:szCs w:val="18"/>
              </w:rPr>
            </w:pPr>
            <w:r w:rsidRPr="00AC2F34">
              <w:rPr>
                <w:rFonts w:cs="Tahoma"/>
                <w:szCs w:val="18"/>
              </w:rPr>
              <w:t>Commerce Server Enterprise</w:t>
            </w:r>
          </w:p>
        </w:tc>
      </w:tr>
      <w:tr w:rsidR="003573CD" w:rsidRPr="00AC2F34" w14:paraId="155653E8" w14:textId="77777777" w:rsidTr="00444DBD">
        <w:trPr>
          <w:trHeight w:val="238"/>
        </w:trPr>
        <w:tc>
          <w:tcPr>
            <w:tcW w:w="4230" w:type="dxa"/>
            <w:tcMar>
              <w:top w:w="0" w:type="dxa"/>
              <w:left w:w="108" w:type="dxa"/>
              <w:bottom w:w="0" w:type="dxa"/>
              <w:right w:w="108" w:type="dxa"/>
            </w:tcMar>
          </w:tcPr>
          <w:p w14:paraId="155653E6" w14:textId="77777777" w:rsidR="003573CD" w:rsidRPr="00AC2F34" w:rsidRDefault="003573CD" w:rsidP="00554A35">
            <w:pPr>
              <w:rPr>
                <w:rFonts w:eastAsia="Calibri" w:cs="Tahoma"/>
                <w:szCs w:val="18"/>
              </w:rPr>
            </w:pPr>
            <w:r w:rsidRPr="00AC2F34">
              <w:rPr>
                <w:rFonts w:cs="Tahoma"/>
                <w:szCs w:val="18"/>
              </w:rPr>
              <w:t>Core CAL Suite</w:t>
            </w:r>
          </w:p>
        </w:tc>
        <w:tc>
          <w:tcPr>
            <w:tcW w:w="4230" w:type="dxa"/>
            <w:tcMar>
              <w:top w:w="0" w:type="dxa"/>
              <w:left w:w="108" w:type="dxa"/>
              <w:bottom w:w="0" w:type="dxa"/>
              <w:right w:w="108" w:type="dxa"/>
            </w:tcMar>
          </w:tcPr>
          <w:p w14:paraId="155653E7" w14:textId="77777777" w:rsidR="003573CD" w:rsidRPr="00AC2F34" w:rsidRDefault="003573CD" w:rsidP="00554A35">
            <w:pPr>
              <w:rPr>
                <w:rFonts w:eastAsia="Calibri" w:cs="Tahoma"/>
                <w:szCs w:val="18"/>
              </w:rPr>
            </w:pPr>
            <w:r w:rsidRPr="00AC2F34">
              <w:rPr>
                <w:rFonts w:cs="Tahoma"/>
                <w:szCs w:val="18"/>
              </w:rPr>
              <w:t>Enterprise CAL Suite</w:t>
            </w:r>
          </w:p>
        </w:tc>
      </w:tr>
      <w:tr w:rsidR="00E87953" w:rsidRPr="00AC2F34" w14:paraId="155653EB" w14:textId="77777777" w:rsidTr="00734CF4">
        <w:trPr>
          <w:trHeight w:val="247"/>
        </w:trPr>
        <w:tc>
          <w:tcPr>
            <w:tcW w:w="4230" w:type="dxa"/>
            <w:tcMar>
              <w:top w:w="0" w:type="dxa"/>
              <w:left w:w="108" w:type="dxa"/>
              <w:bottom w:w="0" w:type="dxa"/>
              <w:right w:w="108" w:type="dxa"/>
            </w:tcMar>
          </w:tcPr>
          <w:p w14:paraId="155653E9" w14:textId="77777777" w:rsidR="00E87953" w:rsidRPr="00AC2F34" w:rsidRDefault="00E87953" w:rsidP="00734CF4">
            <w:pPr>
              <w:rPr>
                <w:rFonts w:cs="Tahoma"/>
                <w:color w:val="000000"/>
                <w:szCs w:val="18"/>
              </w:rPr>
            </w:pPr>
            <w:r w:rsidRPr="00AC2F34">
              <w:rPr>
                <w:rFonts w:cs="Tahoma"/>
                <w:color w:val="000000"/>
                <w:szCs w:val="18"/>
              </w:rPr>
              <w:t>Core CAL Suite Bridge voor Office 365</w:t>
            </w:r>
          </w:p>
        </w:tc>
        <w:tc>
          <w:tcPr>
            <w:tcW w:w="4230" w:type="dxa"/>
            <w:tcMar>
              <w:top w:w="0" w:type="dxa"/>
              <w:left w:w="108" w:type="dxa"/>
              <w:bottom w:w="0" w:type="dxa"/>
              <w:right w:w="108" w:type="dxa"/>
            </w:tcMar>
          </w:tcPr>
          <w:p w14:paraId="155653EA" w14:textId="77777777" w:rsidR="00E87953" w:rsidRPr="00AC2F34" w:rsidRDefault="00E87953" w:rsidP="00734CF4">
            <w:pPr>
              <w:rPr>
                <w:rFonts w:cs="Tahoma"/>
                <w:color w:val="000000"/>
                <w:szCs w:val="18"/>
              </w:rPr>
            </w:pPr>
            <w:r w:rsidRPr="00AC2F34">
              <w:rPr>
                <w:rFonts w:cs="Tahoma"/>
                <w:color w:val="000000"/>
                <w:szCs w:val="18"/>
              </w:rPr>
              <w:t>Enterprise CAL Suite Bridge voor Office 365</w:t>
            </w:r>
          </w:p>
        </w:tc>
      </w:tr>
      <w:tr w:rsidR="00E87953" w:rsidRPr="00AC2F34" w14:paraId="155653EE" w14:textId="77777777" w:rsidTr="00734CF4">
        <w:trPr>
          <w:trHeight w:val="247"/>
        </w:trPr>
        <w:tc>
          <w:tcPr>
            <w:tcW w:w="4230" w:type="dxa"/>
            <w:tcMar>
              <w:top w:w="0" w:type="dxa"/>
              <w:left w:w="108" w:type="dxa"/>
              <w:bottom w:w="0" w:type="dxa"/>
              <w:right w:w="108" w:type="dxa"/>
            </w:tcMar>
          </w:tcPr>
          <w:p w14:paraId="155653EC" w14:textId="77777777" w:rsidR="00E87953" w:rsidRPr="00AC2F34" w:rsidRDefault="00E87953" w:rsidP="007C6582">
            <w:pPr>
              <w:rPr>
                <w:rFonts w:cs="Tahoma"/>
                <w:color w:val="000000"/>
                <w:szCs w:val="18"/>
              </w:rPr>
            </w:pPr>
            <w:r w:rsidRPr="00AC2F34">
              <w:rPr>
                <w:rFonts w:cs="Tahoma"/>
                <w:color w:val="000000"/>
                <w:szCs w:val="18"/>
              </w:rPr>
              <w:t>Core CAL Suite Bridge voor Windows</w:t>
            </w:r>
            <w:r w:rsidR="00BB3879" w:rsidRPr="00AC2F34">
              <w:rPr>
                <w:rFonts w:cs="Tahoma"/>
                <w:color w:val="000000"/>
                <w:szCs w:val="18"/>
                <w:vertAlign w:val="superscript"/>
              </w:rPr>
              <w:t>®</w:t>
            </w:r>
            <w:r w:rsidRPr="00AC2F34">
              <w:rPr>
                <w:rFonts w:cs="Tahoma"/>
                <w:color w:val="000000"/>
                <w:szCs w:val="18"/>
              </w:rPr>
              <w:t xml:space="preserve"> Intune</w:t>
            </w:r>
          </w:p>
        </w:tc>
        <w:tc>
          <w:tcPr>
            <w:tcW w:w="4230" w:type="dxa"/>
            <w:tcMar>
              <w:top w:w="0" w:type="dxa"/>
              <w:left w:w="108" w:type="dxa"/>
              <w:bottom w:w="0" w:type="dxa"/>
              <w:right w:w="108" w:type="dxa"/>
            </w:tcMar>
          </w:tcPr>
          <w:p w14:paraId="155653ED" w14:textId="77777777" w:rsidR="00E87953" w:rsidRPr="00AC2F34" w:rsidRDefault="00E87953" w:rsidP="001618AB">
            <w:pPr>
              <w:rPr>
                <w:rFonts w:cs="Tahoma"/>
                <w:color w:val="000000"/>
                <w:szCs w:val="18"/>
              </w:rPr>
            </w:pPr>
            <w:r w:rsidRPr="00AC2F34">
              <w:rPr>
                <w:rFonts w:cs="Tahoma"/>
                <w:color w:val="000000"/>
                <w:szCs w:val="18"/>
              </w:rPr>
              <w:t>Enterprise CAL Suite Bridge voor Windows</w:t>
            </w:r>
            <w:r w:rsidR="00BB3879" w:rsidRPr="00AC2F34">
              <w:rPr>
                <w:rFonts w:cs="Tahoma"/>
                <w:color w:val="000000"/>
                <w:szCs w:val="18"/>
                <w:vertAlign w:val="superscript"/>
              </w:rPr>
              <w:t>®</w:t>
            </w:r>
            <w:r w:rsidR="001618AB" w:rsidRPr="00AC2F34">
              <w:rPr>
                <w:rFonts w:cs="Tahoma"/>
                <w:color w:val="000000"/>
                <w:szCs w:val="18"/>
              </w:rPr>
              <w:t> </w:t>
            </w:r>
            <w:r w:rsidRPr="00AC2F34">
              <w:rPr>
                <w:rFonts w:cs="Tahoma"/>
                <w:color w:val="000000"/>
                <w:szCs w:val="18"/>
              </w:rPr>
              <w:t>Intune</w:t>
            </w:r>
          </w:p>
        </w:tc>
      </w:tr>
      <w:tr w:rsidR="000466E8" w:rsidRPr="00AC2F34" w14:paraId="155653F1" w14:textId="77777777" w:rsidTr="004A4D28">
        <w:trPr>
          <w:trHeight w:val="247"/>
        </w:trPr>
        <w:tc>
          <w:tcPr>
            <w:tcW w:w="4230" w:type="dxa"/>
            <w:tcMar>
              <w:top w:w="0" w:type="dxa"/>
              <w:left w:w="108" w:type="dxa"/>
              <w:bottom w:w="0" w:type="dxa"/>
              <w:right w:w="108" w:type="dxa"/>
            </w:tcMar>
          </w:tcPr>
          <w:p w14:paraId="155653EF" w14:textId="77777777" w:rsidR="000466E8" w:rsidRPr="00AC2F34" w:rsidRDefault="0054507B" w:rsidP="007C6582">
            <w:pPr>
              <w:rPr>
                <w:rFonts w:cs="Tahoma"/>
                <w:color w:val="000000"/>
                <w:szCs w:val="18"/>
              </w:rPr>
            </w:pPr>
            <w:r w:rsidRPr="00AC2F34">
              <w:rPr>
                <w:rFonts w:cs="Tahoma"/>
                <w:color w:val="000000"/>
                <w:szCs w:val="18"/>
              </w:rPr>
              <w:t>Core CAL Suite Bridge voor Office 365 en Windows</w:t>
            </w:r>
            <w:r w:rsidR="00BB3879" w:rsidRPr="00AC2F34">
              <w:rPr>
                <w:rFonts w:cs="Tahoma"/>
                <w:color w:val="000000"/>
                <w:szCs w:val="18"/>
                <w:vertAlign w:val="superscript"/>
              </w:rPr>
              <w:t>®</w:t>
            </w:r>
            <w:r w:rsidRPr="00AC2F34">
              <w:rPr>
                <w:rFonts w:cs="Tahoma"/>
                <w:color w:val="000000"/>
                <w:szCs w:val="18"/>
              </w:rPr>
              <w:t xml:space="preserve"> Intune</w:t>
            </w:r>
          </w:p>
        </w:tc>
        <w:tc>
          <w:tcPr>
            <w:tcW w:w="4230" w:type="dxa"/>
            <w:tcMar>
              <w:top w:w="0" w:type="dxa"/>
              <w:left w:w="108" w:type="dxa"/>
              <w:bottom w:w="0" w:type="dxa"/>
              <w:right w:w="108" w:type="dxa"/>
            </w:tcMar>
          </w:tcPr>
          <w:p w14:paraId="155653F0" w14:textId="77777777" w:rsidR="000466E8" w:rsidRPr="00AC2F34" w:rsidRDefault="00C3058D" w:rsidP="001618AB">
            <w:pPr>
              <w:rPr>
                <w:rFonts w:cs="Tahoma"/>
                <w:color w:val="000000"/>
                <w:szCs w:val="18"/>
              </w:rPr>
            </w:pPr>
            <w:r w:rsidRPr="00AC2F34">
              <w:rPr>
                <w:rFonts w:eastAsia="Calibri" w:cs="Tahoma"/>
                <w:szCs w:val="18"/>
              </w:rPr>
              <w:t>Enterprise CAL Suite Bridge voor Office 365 en</w:t>
            </w:r>
            <w:r w:rsidR="001618AB" w:rsidRPr="00AC2F34">
              <w:rPr>
                <w:rFonts w:eastAsia="Calibri" w:cs="Tahoma"/>
                <w:szCs w:val="18"/>
              </w:rPr>
              <w:t> </w:t>
            </w:r>
            <w:r w:rsidRPr="00AC2F34">
              <w:rPr>
                <w:rFonts w:eastAsia="Calibri" w:cs="Tahoma"/>
                <w:szCs w:val="18"/>
              </w:rPr>
              <w:t>Windows</w:t>
            </w:r>
            <w:r w:rsidR="00BB3879" w:rsidRPr="00AC2F34">
              <w:rPr>
                <w:rFonts w:cs="Tahoma"/>
                <w:color w:val="000000"/>
                <w:szCs w:val="18"/>
                <w:vertAlign w:val="superscript"/>
              </w:rPr>
              <w:t>®</w:t>
            </w:r>
            <w:r w:rsidRPr="00AC2F34">
              <w:rPr>
                <w:rFonts w:cs="Tahoma"/>
                <w:color w:val="000000"/>
                <w:szCs w:val="18"/>
                <w:vertAlign w:val="superscript"/>
              </w:rPr>
              <w:t xml:space="preserve"> </w:t>
            </w:r>
            <w:r w:rsidRPr="00AC2F34">
              <w:rPr>
                <w:rFonts w:eastAsia="Calibri" w:cs="Tahoma"/>
                <w:szCs w:val="18"/>
              </w:rPr>
              <w:t>Intune</w:t>
            </w:r>
          </w:p>
        </w:tc>
      </w:tr>
      <w:tr w:rsidR="004C6855" w:rsidRPr="00236320" w14:paraId="155653F4" w14:textId="77777777" w:rsidTr="004A4D28">
        <w:trPr>
          <w:trHeight w:val="247"/>
        </w:trPr>
        <w:tc>
          <w:tcPr>
            <w:tcW w:w="4230" w:type="dxa"/>
            <w:tcMar>
              <w:top w:w="0" w:type="dxa"/>
              <w:left w:w="108" w:type="dxa"/>
              <w:bottom w:w="0" w:type="dxa"/>
              <w:right w:w="108" w:type="dxa"/>
            </w:tcMar>
          </w:tcPr>
          <w:p w14:paraId="155653F2" w14:textId="77777777" w:rsidR="004C6855" w:rsidRPr="00AC2F34" w:rsidRDefault="004C6855" w:rsidP="00554A35">
            <w:pPr>
              <w:rPr>
                <w:rFonts w:cs="Tahoma"/>
                <w:szCs w:val="18"/>
                <w:lang w:val="fr-FR"/>
              </w:rPr>
            </w:pPr>
            <w:r w:rsidRPr="00AC2F34">
              <w:rPr>
                <w:rFonts w:cs="Tahoma"/>
                <w:color w:val="000000"/>
                <w:szCs w:val="18"/>
                <w:lang w:val="fr-FR"/>
              </w:rPr>
              <w:t>Core Infrastructure Server Suite Standard</w:t>
            </w:r>
          </w:p>
        </w:tc>
        <w:tc>
          <w:tcPr>
            <w:tcW w:w="4230" w:type="dxa"/>
            <w:tcMar>
              <w:top w:w="0" w:type="dxa"/>
              <w:left w:w="108" w:type="dxa"/>
              <w:bottom w:w="0" w:type="dxa"/>
              <w:right w:w="108" w:type="dxa"/>
            </w:tcMar>
          </w:tcPr>
          <w:p w14:paraId="155653F3" w14:textId="77777777" w:rsidR="004C6855" w:rsidRPr="00AC2F34" w:rsidRDefault="004C6855" w:rsidP="00933674">
            <w:pPr>
              <w:rPr>
                <w:rFonts w:cs="Tahoma"/>
                <w:szCs w:val="18"/>
                <w:lang w:val="fr-FR"/>
              </w:rPr>
            </w:pPr>
            <w:r w:rsidRPr="00AC2F34">
              <w:rPr>
                <w:rFonts w:cs="Tahoma"/>
                <w:color w:val="000000"/>
                <w:szCs w:val="18"/>
                <w:lang w:val="fr-FR"/>
              </w:rPr>
              <w:t>Core Infrastructure Server Suite Datacenter</w:t>
            </w:r>
          </w:p>
        </w:tc>
      </w:tr>
      <w:tr w:rsidR="003573CD" w:rsidRPr="00AC2F34" w14:paraId="155653F7" w14:textId="77777777" w:rsidTr="00554A35">
        <w:tc>
          <w:tcPr>
            <w:tcW w:w="4230" w:type="dxa"/>
            <w:tcMar>
              <w:top w:w="0" w:type="dxa"/>
              <w:left w:w="108" w:type="dxa"/>
              <w:bottom w:w="0" w:type="dxa"/>
              <w:right w:w="108" w:type="dxa"/>
            </w:tcMar>
          </w:tcPr>
          <w:p w14:paraId="155653F5" w14:textId="77777777" w:rsidR="003573CD" w:rsidRPr="00AC2F34" w:rsidRDefault="003573CD" w:rsidP="00394D2B">
            <w:pPr>
              <w:rPr>
                <w:rFonts w:eastAsia="Calibri" w:cs="Tahoma"/>
                <w:szCs w:val="18"/>
              </w:rPr>
            </w:pPr>
            <w:r w:rsidRPr="00AC2F34">
              <w:rPr>
                <w:rFonts w:cs="Tahoma"/>
                <w:szCs w:val="18"/>
              </w:rPr>
              <w:t>Desktop Education met Core CAL</w:t>
            </w:r>
          </w:p>
        </w:tc>
        <w:tc>
          <w:tcPr>
            <w:tcW w:w="4230" w:type="dxa"/>
            <w:tcMar>
              <w:top w:w="0" w:type="dxa"/>
              <w:left w:w="108" w:type="dxa"/>
              <w:bottom w:w="0" w:type="dxa"/>
              <w:right w:w="108" w:type="dxa"/>
            </w:tcMar>
          </w:tcPr>
          <w:p w14:paraId="155653F6" w14:textId="77777777" w:rsidR="003573CD" w:rsidRPr="00AC2F34" w:rsidRDefault="003573CD" w:rsidP="00394D2B">
            <w:pPr>
              <w:rPr>
                <w:rFonts w:eastAsia="Calibri" w:cs="Tahoma"/>
                <w:szCs w:val="18"/>
              </w:rPr>
            </w:pPr>
            <w:r w:rsidRPr="00AC2F34">
              <w:rPr>
                <w:rFonts w:cs="Tahoma"/>
                <w:szCs w:val="18"/>
              </w:rPr>
              <w:t xml:space="preserve">Desktop Education met </w:t>
            </w:r>
            <w:r w:rsidR="00103037" w:rsidRPr="00AC2F34">
              <w:rPr>
                <w:rFonts w:cs="Tahoma"/>
                <w:szCs w:val="18"/>
              </w:rPr>
              <w:t>Enterprise CAL Suite</w:t>
            </w:r>
          </w:p>
        </w:tc>
      </w:tr>
      <w:tr w:rsidR="003573CD" w:rsidRPr="00AC2F34" w14:paraId="155653FA" w14:textId="77777777" w:rsidTr="00554A35">
        <w:tc>
          <w:tcPr>
            <w:tcW w:w="4230" w:type="dxa"/>
            <w:tcMar>
              <w:top w:w="0" w:type="dxa"/>
              <w:left w:w="108" w:type="dxa"/>
              <w:bottom w:w="0" w:type="dxa"/>
              <w:right w:w="108" w:type="dxa"/>
            </w:tcMar>
          </w:tcPr>
          <w:p w14:paraId="155653F8" w14:textId="77777777" w:rsidR="003573CD" w:rsidRPr="00AC2F34" w:rsidRDefault="003573CD" w:rsidP="00554A35">
            <w:pPr>
              <w:rPr>
                <w:rFonts w:eastAsia="Calibri" w:cs="Tahoma"/>
                <w:szCs w:val="18"/>
              </w:rPr>
            </w:pPr>
            <w:r w:rsidRPr="00AC2F34">
              <w:rPr>
                <w:rFonts w:cs="Tahoma"/>
                <w:szCs w:val="18"/>
              </w:rPr>
              <w:t>Desktop School met Core CAL</w:t>
            </w:r>
          </w:p>
        </w:tc>
        <w:tc>
          <w:tcPr>
            <w:tcW w:w="4230" w:type="dxa"/>
            <w:tcMar>
              <w:top w:w="0" w:type="dxa"/>
              <w:left w:w="108" w:type="dxa"/>
              <w:bottom w:w="0" w:type="dxa"/>
              <w:right w:w="108" w:type="dxa"/>
            </w:tcMar>
          </w:tcPr>
          <w:p w14:paraId="155653F9" w14:textId="77777777" w:rsidR="003573CD" w:rsidRPr="00AC2F34" w:rsidRDefault="00103037" w:rsidP="00103037">
            <w:pPr>
              <w:rPr>
                <w:rFonts w:eastAsia="Calibri" w:cs="Tahoma"/>
                <w:szCs w:val="18"/>
              </w:rPr>
            </w:pPr>
            <w:r>
              <w:rPr>
                <w:rFonts w:cs="Tahoma"/>
                <w:szCs w:val="18"/>
              </w:rPr>
              <w:t xml:space="preserve">Desktop School met </w:t>
            </w:r>
            <w:r w:rsidRPr="00AC2F34">
              <w:rPr>
                <w:rFonts w:cs="Tahoma"/>
                <w:szCs w:val="18"/>
              </w:rPr>
              <w:t>Enterprise CAL Suite</w:t>
            </w:r>
          </w:p>
        </w:tc>
      </w:tr>
      <w:tr w:rsidR="003573CD" w:rsidRPr="00AC2F34" w14:paraId="155653FD" w14:textId="77777777" w:rsidTr="00554A35">
        <w:tc>
          <w:tcPr>
            <w:tcW w:w="4230" w:type="dxa"/>
            <w:tcMar>
              <w:top w:w="0" w:type="dxa"/>
              <w:left w:w="108" w:type="dxa"/>
              <w:bottom w:w="0" w:type="dxa"/>
              <w:right w:w="108" w:type="dxa"/>
            </w:tcMar>
          </w:tcPr>
          <w:p w14:paraId="155653FB" w14:textId="77777777" w:rsidR="003573CD" w:rsidRPr="00AC2F34" w:rsidRDefault="003573CD" w:rsidP="00554A35">
            <w:pPr>
              <w:rPr>
                <w:rFonts w:eastAsia="Calibri" w:cs="Tahoma"/>
                <w:szCs w:val="18"/>
                <w:lang w:val="fr-FR"/>
              </w:rPr>
            </w:pPr>
            <w:r w:rsidRPr="00AC2F34">
              <w:rPr>
                <w:rFonts w:cs="Tahoma"/>
                <w:szCs w:val="18"/>
              </w:rPr>
              <w:t>Exchange Server Standard</w:t>
            </w:r>
          </w:p>
        </w:tc>
        <w:tc>
          <w:tcPr>
            <w:tcW w:w="4230" w:type="dxa"/>
            <w:tcMar>
              <w:top w:w="0" w:type="dxa"/>
              <w:left w:w="108" w:type="dxa"/>
              <w:bottom w:w="0" w:type="dxa"/>
              <w:right w:w="108" w:type="dxa"/>
            </w:tcMar>
          </w:tcPr>
          <w:p w14:paraId="155653FC" w14:textId="77777777" w:rsidR="003573CD" w:rsidRPr="00AC2F34" w:rsidRDefault="003573CD" w:rsidP="00554A35">
            <w:pPr>
              <w:rPr>
                <w:rFonts w:eastAsia="Calibri" w:cs="Tahoma"/>
                <w:szCs w:val="18"/>
              </w:rPr>
            </w:pPr>
            <w:r w:rsidRPr="00AC2F34">
              <w:rPr>
                <w:rFonts w:cs="Tahoma"/>
                <w:szCs w:val="18"/>
              </w:rPr>
              <w:t>Exchange Server Enterprise</w:t>
            </w:r>
          </w:p>
        </w:tc>
      </w:tr>
      <w:tr w:rsidR="004D4D43" w:rsidRPr="00AC2F34" w14:paraId="15565400" w14:textId="77777777" w:rsidTr="00AB4C80">
        <w:tc>
          <w:tcPr>
            <w:tcW w:w="4230" w:type="dxa"/>
            <w:tcMar>
              <w:top w:w="0" w:type="dxa"/>
              <w:left w:w="108" w:type="dxa"/>
              <w:bottom w:w="0" w:type="dxa"/>
              <w:right w:w="108" w:type="dxa"/>
            </w:tcMar>
          </w:tcPr>
          <w:p w14:paraId="155653FE" w14:textId="77777777" w:rsidR="004D4D43" w:rsidRPr="00AC2F34" w:rsidRDefault="004D4D43" w:rsidP="00AB4C80">
            <w:pPr>
              <w:rPr>
                <w:rFonts w:cs="Tahoma"/>
                <w:szCs w:val="18"/>
              </w:rPr>
            </w:pPr>
            <w:r w:rsidRPr="00AC2F34">
              <w:rPr>
                <w:rFonts w:cs="Tahoma"/>
                <w:szCs w:val="18"/>
              </w:rPr>
              <w:t>Forefront TMG Standard</w:t>
            </w:r>
          </w:p>
        </w:tc>
        <w:tc>
          <w:tcPr>
            <w:tcW w:w="4230" w:type="dxa"/>
            <w:tcMar>
              <w:top w:w="0" w:type="dxa"/>
              <w:left w:w="108" w:type="dxa"/>
              <w:bottom w:w="0" w:type="dxa"/>
              <w:right w:w="108" w:type="dxa"/>
            </w:tcMar>
          </w:tcPr>
          <w:p w14:paraId="155653FF" w14:textId="77777777" w:rsidR="004D4D43" w:rsidRPr="00AC2F34" w:rsidRDefault="004D4D43" w:rsidP="00AB4C80">
            <w:pPr>
              <w:rPr>
                <w:rFonts w:cs="Tahoma"/>
                <w:szCs w:val="18"/>
              </w:rPr>
            </w:pPr>
            <w:r w:rsidRPr="00AC2F34">
              <w:rPr>
                <w:rFonts w:cs="Tahoma"/>
                <w:szCs w:val="18"/>
              </w:rPr>
              <w:t>Forefront TMG Enterprise</w:t>
            </w:r>
          </w:p>
        </w:tc>
      </w:tr>
      <w:tr w:rsidR="003573CD" w:rsidRPr="00AC2F34" w14:paraId="15565403" w14:textId="77777777" w:rsidTr="00554A35">
        <w:tc>
          <w:tcPr>
            <w:tcW w:w="4230" w:type="dxa"/>
            <w:tcMar>
              <w:top w:w="0" w:type="dxa"/>
              <w:left w:w="108" w:type="dxa"/>
              <w:bottom w:w="0" w:type="dxa"/>
              <w:right w:w="108" w:type="dxa"/>
            </w:tcMar>
          </w:tcPr>
          <w:p w14:paraId="15565401" w14:textId="77777777" w:rsidR="003573CD" w:rsidRPr="00AC2F34" w:rsidRDefault="003573CD" w:rsidP="00657461">
            <w:pPr>
              <w:rPr>
                <w:rFonts w:eastAsia="Calibri" w:cs="Tahoma"/>
                <w:szCs w:val="18"/>
              </w:rPr>
            </w:pPr>
            <w:r w:rsidRPr="00AC2F34">
              <w:rPr>
                <w:rFonts w:cs="Tahoma"/>
                <w:szCs w:val="18"/>
              </w:rPr>
              <w:t>Internet Security and Acceleration (ISA) Standard</w:t>
            </w:r>
            <w:r w:rsidR="00657461" w:rsidRPr="00AC2F34">
              <w:rPr>
                <w:rFonts w:cs="Tahoma"/>
                <w:szCs w:val="18"/>
              </w:rPr>
              <w:t> </w:t>
            </w:r>
            <w:r w:rsidRPr="00AC2F34">
              <w:rPr>
                <w:rFonts w:cs="Tahoma"/>
                <w:szCs w:val="18"/>
              </w:rPr>
              <w:t>Server</w:t>
            </w:r>
          </w:p>
        </w:tc>
        <w:tc>
          <w:tcPr>
            <w:tcW w:w="4230" w:type="dxa"/>
            <w:tcMar>
              <w:top w:w="0" w:type="dxa"/>
              <w:left w:w="108" w:type="dxa"/>
              <w:bottom w:w="0" w:type="dxa"/>
              <w:right w:w="108" w:type="dxa"/>
            </w:tcMar>
          </w:tcPr>
          <w:p w14:paraId="15565402" w14:textId="77777777" w:rsidR="003573CD" w:rsidRPr="00AC2F34" w:rsidRDefault="003573CD" w:rsidP="00554A35">
            <w:pPr>
              <w:rPr>
                <w:rFonts w:eastAsia="Calibri" w:cs="Tahoma"/>
                <w:szCs w:val="18"/>
              </w:rPr>
            </w:pPr>
            <w:r w:rsidRPr="00AC2F34">
              <w:rPr>
                <w:rFonts w:cs="Tahoma"/>
                <w:szCs w:val="18"/>
              </w:rPr>
              <w:t>Internet Security and Acceleration (ISA) Enterprise Server</w:t>
            </w:r>
          </w:p>
        </w:tc>
      </w:tr>
      <w:tr w:rsidR="00781A60" w:rsidRPr="00AC2F34" w14:paraId="15565406" w14:textId="77777777" w:rsidTr="00554A35">
        <w:tc>
          <w:tcPr>
            <w:tcW w:w="4230" w:type="dxa"/>
            <w:tcMar>
              <w:top w:w="0" w:type="dxa"/>
              <w:left w:w="108" w:type="dxa"/>
              <w:bottom w:w="0" w:type="dxa"/>
              <w:right w:w="108" w:type="dxa"/>
            </w:tcMar>
          </w:tcPr>
          <w:p w14:paraId="15565404" w14:textId="77777777" w:rsidR="00781A60" w:rsidRPr="00AC2F34" w:rsidRDefault="00781A60" w:rsidP="00554A35">
            <w:pPr>
              <w:rPr>
                <w:rFonts w:cs="Tahoma"/>
                <w:szCs w:val="18"/>
              </w:rPr>
            </w:pPr>
            <w:r w:rsidRPr="00AC2F34">
              <w:rPr>
                <w:rFonts w:cs="Tahoma"/>
                <w:szCs w:val="18"/>
              </w:rPr>
              <w:t>Microsoft Dynamics CRM Workgroup Server 2011</w:t>
            </w:r>
          </w:p>
        </w:tc>
        <w:tc>
          <w:tcPr>
            <w:tcW w:w="4230" w:type="dxa"/>
            <w:tcMar>
              <w:top w:w="0" w:type="dxa"/>
              <w:left w:w="108" w:type="dxa"/>
              <w:bottom w:w="0" w:type="dxa"/>
              <w:right w:w="108" w:type="dxa"/>
            </w:tcMar>
          </w:tcPr>
          <w:p w14:paraId="15565405" w14:textId="77777777" w:rsidR="00781A60" w:rsidRPr="00AC2F34" w:rsidRDefault="00781A60" w:rsidP="00554A35">
            <w:pPr>
              <w:rPr>
                <w:rFonts w:cs="Tahoma"/>
                <w:szCs w:val="18"/>
              </w:rPr>
            </w:pPr>
            <w:r w:rsidRPr="00AC2F34">
              <w:rPr>
                <w:rFonts w:cs="Tahoma"/>
                <w:szCs w:val="18"/>
              </w:rPr>
              <w:t>Microsoft Dynamics CRM Server 2011</w:t>
            </w:r>
          </w:p>
        </w:tc>
      </w:tr>
      <w:tr w:rsidR="003573CD" w:rsidRPr="00AC2F34" w14:paraId="15565409" w14:textId="77777777" w:rsidTr="00554A35">
        <w:tc>
          <w:tcPr>
            <w:tcW w:w="4230" w:type="dxa"/>
            <w:tcMar>
              <w:top w:w="0" w:type="dxa"/>
              <w:left w:w="108" w:type="dxa"/>
              <w:bottom w:w="0" w:type="dxa"/>
              <w:right w:w="108" w:type="dxa"/>
            </w:tcMar>
          </w:tcPr>
          <w:p w14:paraId="15565407" w14:textId="77777777" w:rsidR="003573CD" w:rsidRPr="00AC2F34" w:rsidRDefault="003573CD" w:rsidP="00554A35">
            <w:pPr>
              <w:rPr>
                <w:rFonts w:eastAsia="Calibri" w:cs="Tahoma"/>
                <w:szCs w:val="18"/>
              </w:rPr>
            </w:pPr>
            <w:r w:rsidRPr="00AC2F34">
              <w:rPr>
                <w:rFonts w:cs="Tahoma"/>
                <w:szCs w:val="18"/>
              </w:rPr>
              <w:t xml:space="preserve">Office Standard </w:t>
            </w:r>
          </w:p>
        </w:tc>
        <w:tc>
          <w:tcPr>
            <w:tcW w:w="4230" w:type="dxa"/>
            <w:tcMar>
              <w:top w:w="0" w:type="dxa"/>
              <w:left w:w="108" w:type="dxa"/>
              <w:bottom w:w="0" w:type="dxa"/>
              <w:right w:w="108" w:type="dxa"/>
            </w:tcMar>
          </w:tcPr>
          <w:p w14:paraId="15565408" w14:textId="77777777" w:rsidR="003573CD" w:rsidRPr="00AC2F34" w:rsidRDefault="003573CD" w:rsidP="00554A35">
            <w:pPr>
              <w:rPr>
                <w:rFonts w:eastAsia="Calibri" w:cs="Tahoma"/>
                <w:szCs w:val="18"/>
                <w:lang w:val="fr-FR"/>
              </w:rPr>
            </w:pPr>
            <w:r w:rsidRPr="00AC2F34">
              <w:rPr>
                <w:rFonts w:cs="Tahoma"/>
                <w:szCs w:val="18"/>
              </w:rPr>
              <w:t xml:space="preserve">Office Professional Plus </w:t>
            </w:r>
          </w:p>
        </w:tc>
      </w:tr>
      <w:tr w:rsidR="003573CD" w:rsidRPr="00AC2F34" w14:paraId="1556540C" w14:textId="77777777" w:rsidTr="00554A35">
        <w:tc>
          <w:tcPr>
            <w:tcW w:w="4230" w:type="dxa"/>
            <w:tcMar>
              <w:top w:w="0" w:type="dxa"/>
              <w:left w:w="108" w:type="dxa"/>
              <w:bottom w:w="0" w:type="dxa"/>
              <w:right w:w="108" w:type="dxa"/>
            </w:tcMar>
          </w:tcPr>
          <w:p w14:paraId="1556540A" w14:textId="77777777" w:rsidR="003573CD" w:rsidRPr="00AC2F34" w:rsidRDefault="003573CD" w:rsidP="00554A35">
            <w:pPr>
              <w:rPr>
                <w:rFonts w:eastAsia="Calibri" w:cs="Tahoma"/>
                <w:szCs w:val="18"/>
              </w:rPr>
            </w:pPr>
            <w:r w:rsidRPr="00AC2F34">
              <w:rPr>
                <w:rFonts w:cs="Tahoma"/>
                <w:szCs w:val="18"/>
              </w:rPr>
              <w:t>Professional Desktop</w:t>
            </w:r>
          </w:p>
        </w:tc>
        <w:tc>
          <w:tcPr>
            <w:tcW w:w="4230" w:type="dxa"/>
            <w:tcMar>
              <w:top w:w="0" w:type="dxa"/>
              <w:left w:w="108" w:type="dxa"/>
              <w:bottom w:w="0" w:type="dxa"/>
              <w:right w:w="108" w:type="dxa"/>
            </w:tcMar>
          </w:tcPr>
          <w:p w14:paraId="1556540B" w14:textId="77777777" w:rsidR="003573CD" w:rsidRPr="00AC2F34" w:rsidRDefault="003573CD" w:rsidP="00554A35">
            <w:pPr>
              <w:rPr>
                <w:rFonts w:eastAsia="Calibri" w:cs="Tahoma"/>
                <w:szCs w:val="18"/>
              </w:rPr>
            </w:pPr>
            <w:r w:rsidRPr="00AC2F34">
              <w:rPr>
                <w:rFonts w:cs="Tahoma"/>
                <w:szCs w:val="18"/>
              </w:rPr>
              <w:t>Enterprise Desktop</w:t>
            </w:r>
          </w:p>
        </w:tc>
      </w:tr>
      <w:tr w:rsidR="008925CF" w:rsidRPr="00AC2F34" w14:paraId="1556540F" w14:textId="77777777" w:rsidTr="00554A35">
        <w:tc>
          <w:tcPr>
            <w:tcW w:w="4230" w:type="dxa"/>
            <w:tcMar>
              <w:top w:w="0" w:type="dxa"/>
              <w:left w:w="108" w:type="dxa"/>
              <w:bottom w:w="0" w:type="dxa"/>
              <w:right w:w="108" w:type="dxa"/>
            </w:tcMar>
          </w:tcPr>
          <w:p w14:paraId="1556540D" w14:textId="77777777" w:rsidR="008925CF" w:rsidRPr="00AC2F34" w:rsidRDefault="008925CF" w:rsidP="008925CF">
            <w:pPr>
              <w:rPr>
                <w:rFonts w:cs="Tahoma"/>
                <w:color w:val="000000"/>
                <w:szCs w:val="18"/>
              </w:rPr>
            </w:pPr>
            <w:r w:rsidRPr="00AC2F34">
              <w:rPr>
                <w:rFonts w:cs="Tahoma"/>
                <w:color w:val="000000"/>
                <w:szCs w:val="18"/>
              </w:rPr>
              <w:t>Professional Desktop met Microsoft</w:t>
            </w:r>
            <w:bookmarkStart w:id="1000" w:name="_Toc236810936"/>
            <w:r w:rsidRPr="00AC2F34">
              <w:rPr>
                <w:rFonts w:cs="Tahoma"/>
                <w:color w:val="000000"/>
                <w:szCs w:val="18"/>
              </w:rPr>
              <w:t xml:space="preserve"> Desktop Optimization Pack </w:t>
            </w:r>
            <w:bookmarkEnd w:id="1000"/>
          </w:p>
        </w:tc>
        <w:tc>
          <w:tcPr>
            <w:tcW w:w="4230" w:type="dxa"/>
            <w:tcMar>
              <w:top w:w="0" w:type="dxa"/>
              <w:left w:w="108" w:type="dxa"/>
              <w:bottom w:w="0" w:type="dxa"/>
              <w:right w:w="108" w:type="dxa"/>
            </w:tcMar>
          </w:tcPr>
          <w:p w14:paraId="1556540E" w14:textId="77777777" w:rsidR="008925CF" w:rsidRPr="00AC2F34" w:rsidRDefault="008925CF" w:rsidP="00554A35">
            <w:pPr>
              <w:rPr>
                <w:rFonts w:cs="Tahoma"/>
                <w:color w:val="000000"/>
                <w:szCs w:val="18"/>
              </w:rPr>
            </w:pPr>
            <w:r w:rsidRPr="00AC2F34">
              <w:rPr>
                <w:rFonts w:cs="Tahoma"/>
                <w:color w:val="000000"/>
                <w:szCs w:val="18"/>
              </w:rPr>
              <w:t>Enterprise Desktop met Microsoft Desktop Optimization Pack</w:t>
            </w:r>
          </w:p>
        </w:tc>
      </w:tr>
      <w:tr w:rsidR="009F254F" w:rsidRPr="00AC2F34" w14:paraId="15565412" w14:textId="77777777" w:rsidTr="00CA4488">
        <w:tc>
          <w:tcPr>
            <w:tcW w:w="4230" w:type="dxa"/>
            <w:tcMar>
              <w:top w:w="0" w:type="dxa"/>
              <w:left w:w="108" w:type="dxa"/>
              <w:bottom w:w="0" w:type="dxa"/>
              <w:right w:w="108" w:type="dxa"/>
            </w:tcMar>
          </w:tcPr>
          <w:p w14:paraId="15565410" w14:textId="77777777" w:rsidR="009F254F" w:rsidRPr="00AC2F34" w:rsidRDefault="009F254F" w:rsidP="00CA4488">
            <w:pPr>
              <w:rPr>
                <w:rFonts w:eastAsia="Calibri" w:cs="Tahoma"/>
                <w:color w:val="000000"/>
                <w:szCs w:val="18"/>
              </w:rPr>
            </w:pPr>
            <w:r w:rsidRPr="00AC2F34">
              <w:rPr>
                <w:rFonts w:cs="Tahoma"/>
                <w:color w:val="000000"/>
                <w:szCs w:val="18"/>
              </w:rPr>
              <w:t xml:space="preserve">Project Standard </w:t>
            </w:r>
          </w:p>
        </w:tc>
        <w:tc>
          <w:tcPr>
            <w:tcW w:w="4230" w:type="dxa"/>
            <w:tcMar>
              <w:top w:w="0" w:type="dxa"/>
              <w:left w:w="108" w:type="dxa"/>
              <w:bottom w:w="0" w:type="dxa"/>
              <w:right w:w="108" w:type="dxa"/>
            </w:tcMar>
          </w:tcPr>
          <w:p w14:paraId="15565411" w14:textId="77777777" w:rsidR="009F254F" w:rsidRPr="00AC2F34" w:rsidRDefault="009F254F" w:rsidP="00CA4488">
            <w:pPr>
              <w:rPr>
                <w:rFonts w:eastAsia="Calibri" w:cs="Tahoma"/>
                <w:color w:val="000000"/>
                <w:szCs w:val="18"/>
              </w:rPr>
            </w:pPr>
            <w:r w:rsidRPr="00AC2F34">
              <w:rPr>
                <w:rFonts w:cs="Tahoma"/>
                <w:color w:val="000000"/>
                <w:szCs w:val="18"/>
              </w:rPr>
              <w:t xml:space="preserve">Project Professional </w:t>
            </w:r>
          </w:p>
        </w:tc>
      </w:tr>
      <w:tr w:rsidR="003573CD" w:rsidRPr="00AC2F34" w14:paraId="15565415" w14:textId="77777777" w:rsidTr="00554A35">
        <w:tc>
          <w:tcPr>
            <w:tcW w:w="4230" w:type="dxa"/>
            <w:tcMar>
              <w:top w:w="0" w:type="dxa"/>
              <w:left w:w="108" w:type="dxa"/>
              <w:bottom w:w="0" w:type="dxa"/>
              <w:right w:w="108" w:type="dxa"/>
            </w:tcMar>
          </w:tcPr>
          <w:p w14:paraId="15565413" w14:textId="77777777" w:rsidR="003573CD" w:rsidRPr="00AC2F34" w:rsidRDefault="003573CD" w:rsidP="00554A35">
            <w:pPr>
              <w:rPr>
                <w:rFonts w:eastAsia="Calibri" w:cs="Tahoma"/>
                <w:color w:val="000000"/>
                <w:szCs w:val="18"/>
              </w:rPr>
            </w:pPr>
            <w:r w:rsidRPr="00AC2F34">
              <w:rPr>
                <w:rFonts w:cs="Tahoma"/>
                <w:color w:val="000000"/>
                <w:szCs w:val="18"/>
              </w:rPr>
              <w:t>SQL Server ™ Standard Core</w:t>
            </w:r>
          </w:p>
        </w:tc>
        <w:tc>
          <w:tcPr>
            <w:tcW w:w="4230" w:type="dxa"/>
            <w:tcMar>
              <w:top w:w="0" w:type="dxa"/>
              <w:left w:w="108" w:type="dxa"/>
              <w:bottom w:w="0" w:type="dxa"/>
              <w:right w:w="108" w:type="dxa"/>
            </w:tcMar>
          </w:tcPr>
          <w:p w14:paraId="15565414" w14:textId="77777777" w:rsidR="003573CD" w:rsidRPr="00AC2F34" w:rsidRDefault="003573CD" w:rsidP="00554A35">
            <w:pPr>
              <w:rPr>
                <w:rFonts w:eastAsia="Calibri" w:cs="Tahoma"/>
                <w:color w:val="000000"/>
                <w:szCs w:val="18"/>
              </w:rPr>
            </w:pPr>
            <w:r w:rsidRPr="00AC2F34">
              <w:rPr>
                <w:rFonts w:cs="Tahoma"/>
                <w:color w:val="000000"/>
                <w:szCs w:val="18"/>
              </w:rPr>
              <w:t>SQL Server ™ Enterprise Core</w:t>
            </w:r>
          </w:p>
        </w:tc>
      </w:tr>
      <w:tr w:rsidR="00270F92" w:rsidRPr="00AC2F34" w14:paraId="15565418" w14:textId="77777777" w:rsidTr="00855BA5">
        <w:tc>
          <w:tcPr>
            <w:tcW w:w="4230" w:type="dxa"/>
            <w:tcMar>
              <w:top w:w="0" w:type="dxa"/>
              <w:left w:w="108" w:type="dxa"/>
              <w:bottom w:w="0" w:type="dxa"/>
              <w:right w:w="108" w:type="dxa"/>
            </w:tcMar>
          </w:tcPr>
          <w:p w14:paraId="15565416" w14:textId="77777777" w:rsidR="00270F92" w:rsidRPr="00AC2F34" w:rsidRDefault="00270F92" w:rsidP="00270F92">
            <w:pPr>
              <w:rPr>
                <w:rFonts w:eastAsia="Calibri" w:cs="Tahoma"/>
                <w:szCs w:val="18"/>
              </w:rPr>
            </w:pPr>
            <w:r w:rsidRPr="00AC2F34">
              <w:rPr>
                <w:rFonts w:cs="Tahoma"/>
                <w:szCs w:val="18"/>
              </w:rPr>
              <w:t xml:space="preserve">SQL Server ™ </w:t>
            </w:r>
            <w:r w:rsidRPr="00AC2F34">
              <w:rPr>
                <w:rFonts w:cs="Tahoma"/>
                <w:color w:val="000000"/>
                <w:szCs w:val="18"/>
              </w:rPr>
              <w:t>Standard</w:t>
            </w:r>
          </w:p>
        </w:tc>
        <w:tc>
          <w:tcPr>
            <w:tcW w:w="4230" w:type="dxa"/>
            <w:tcMar>
              <w:top w:w="0" w:type="dxa"/>
              <w:left w:w="108" w:type="dxa"/>
              <w:bottom w:w="0" w:type="dxa"/>
              <w:right w:w="108" w:type="dxa"/>
            </w:tcMar>
          </w:tcPr>
          <w:p w14:paraId="15565417" w14:textId="77777777" w:rsidR="00270F92" w:rsidRPr="00AC2F34" w:rsidRDefault="00270F92" w:rsidP="00BB516F">
            <w:pPr>
              <w:rPr>
                <w:rFonts w:eastAsia="Calibri" w:cs="Tahoma"/>
                <w:szCs w:val="18"/>
              </w:rPr>
            </w:pPr>
            <w:r w:rsidRPr="00AC2F34">
              <w:rPr>
                <w:rFonts w:cs="Tahoma"/>
                <w:szCs w:val="18"/>
              </w:rPr>
              <w:t>SQL Server ™ Business Intelligence</w:t>
            </w:r>
          </w:p>
        </w:tc>
      </w:tr>
      <w:tr w:rsidR="003573CD" w:rsidRPr="00AC2F34" w14:paraId="1556541B" w14:textId="77777777" w:rsidTr="00554A35">
        <w:tc>
          <w:tcPr>
            <w:tcW w:w="4230" w:type="dxa"/>
            <w:tcMar>
              <w:top w:w="0" w:type="dxa"/>
              <w:left w:w="108" w:type="dxa"/>
              <w:bottom w:w="0" w:type="dxa"/>
              <w:right w:w="108" w:type="dxa"/>
            </w:tcMar>
          </w:tcPr>
          <w:p w14:paraId="15565419" w14:textId="77777777" w:rsidR="003573CD" w:rsidRPr="00AC2F34" w:rsidRDefault="00D04131" w:rsidP="00554A35">
            <w:pPr>
              <w:rPr>
                <w:rFonts w:eastAsia="Calibri" w:cs="Tahoma"/>
                <w:szCs w:val="18"/>
              </w:rPr>
            </w:pPr>
            <w:r w:rsidRPr="00AC2F34">
              <w:rPr>
                <w:rFonts w:cs="Tahoma"/>
                <w:szCs w:val="18"/>
              </w:rPr>
              <w:t>System Center 2012 Standard</w:t>
            </w:r>
          </w:p>
        </w:tc>
        <w:tc>
          <w:tcPr>
            <w:tcW w:w="4230" w:type="dxa"/>
            <w:tcMar>
              <w:top w:w="0" w:type="dxa"/>
              <w:left w:w="108" w:type="dxa"/>
              <w:bottom w:w="0" w:type="dxa"/>
              <w:right w:w="108" w:type="dxa"/>
            </w:tcMar>
          </w:tcPr>
          <w:p w14:paraId="1556541A" w14:textId="77777777" w:rsidR="003573CD" w:rsidRPr="00AC2F34" w:rsidRDefault="00D04131" w:rsidP="00554A35">
            <w:pPr>
              <w:rPr>
                <w:rFonts w:eastAsia="Calibri" w:cs="Tahoma"/>
                <w:szCs w:val="18"/>
              </w:rPr>
            </w:pPr>
            <w:r w:rsidRPr="00AC2F34">
              <w:rPr>
                <w:rFonts w:cs="Tahoma"/>
                <w:szCs w:val="18"/>
              </w:rPr>
              <w:t>System Center 2012 Datacenter</w:t>
            </w:r>
          </w:p>
        </w:tc>
      </w:tr>
      <w:tr w:rsidR="009F254F" w:rsidRPr="00AC2F34" w14:paraId="1556541E" w14:textId="77777777" w:rsidTr="00CA4488">
        <w:tc>
          <w:tcPr>
            <w:tcW w:w="4230" w:type="dxa"/>
            <w:tcMar>
              <w:top w:w="0" w:type="dxa"/>
              <w:left w:w="108" w:type="dxa"/>
              <w:bottom w:w="0" w:type="dxa"/>
              <w:right w:w="108" w:type="dxa"/>
            </w:tcMar>
          </w:tcPr>
          <w:p w14:paraId="1556541C" w14:textId="77777777" w:rsidR="009F254F" w:rsidRPr="00AC2F34" w:rsidRDefault="009F254F" w:rsidP="00CA4488">
            <w:pPr>
              <w:rPr>
                <w:rFonts w:eastAsia="Calibri" w:cs="Tahoma"/>
                <w:color w:val="000000"/>
                <w:szCs w:val="18"/>
              </w:rPr>
            </w:pPr>
            <w:r w:rsidRPr="00AC2F34">
              <w:rPr>
                <w:rFonts w:cs="Tahoma"/>
                <w:color w:val="000000"/>
                <w:szCs w:val="18"/>
              </w:rPr>
              <w:t>Visio</w:t>
            </w:r>
            <w:r w:rsidR="00BB3879" w:rsidRPr="00AC2F34">
              <w:rPr>
                <w:rFonts w:cs="Tahoma"/>
                <w:color w:val="000000"/>
                <w:szCs w:val="18"/>
                <w:vertAlign w:val="superscript"/>
              </w:rPr>
              <w:t>®</w:t>
            </w:r>
            <w:r w:rsidRPr="00AC2F34">
              <w:rPr>
                <w:rFonts w:cs="Tahoma"/>
                <w:color w:val="000000"/>
                <w:szCs w:val="18"/>
              </w:rPr>
              <w:t xml:space="preserve"> Standard</w:t>
            </w:r>
          </w:p>
        </w:tc>
        <w:tc>
          <w:tcPr>
            <w:tcW w:w="4230" w:type="dxa"/>
            <w:tcMar>
              <w:top w:w="0" w:type="dxa"/>
              <w:left w:w="108" w:type="dxa"/>
              <w:bottom w:w="0" w:type="dxa"/>
              <w:right w:w="108" w:type="dxa"/>
            </w:tcMar>
          </w:tcPr>
          <w:p w14:paraId="1556541D" w14:textId="77777777" w:rsidR="009F254F" w:rsidRPr="00AC2F34" w:rsidRDefault="009F254F" w:rsidP="00CA4488">
            <w:pPr>
              <w:rPr>
                <w:rFonts w:eastAsia="Calibri" w:cs="Tahoma"/>
                <w:color w:val="000000"/>
                <w:szCs w:val="18"/>
              </w:rPr>
            </w:pPr>
            <w:r w:rsidRPr="00AC2F34">
              <w:rPr>
                <w:rFonts w:cs="Tahoma"/>
                <w:color w:val="000000"/>
                <w:szCs w:val="18"/>
              </w:rPr>
              <w:t>Visio</w:t>
            </w:r>
            <w:r w:rsidR="00BB3879" w:rsidRPr="00AC2F34">
              <w:rPr>
                <w:rFonts w:cs="Tahoma"/>
                <w:color w:val="000000"/>
                <w:szCs w:val="18"/>
                <w:vertAlign w:val="superscript"/>
              </w:rPr>
              <w:t>®</w:t>
            </w:r>
            <w:r w:rsidRPr="00AC2F34">
              <w:rPr>
                <w:rFonts w:cs="Tahoma"/>
                <w:color w:val="000000"/>
                <w:szCs w:val="18"/>
              </w:rPr>
              <w:t xml:space="preserve"> Professional</w:t>
            </w:r>
          </w:p>
        </w:tc>
      </w:tr>
      <w:tr w:rsidR="009F254F" w:rsidRPr="00AC2F34" w14:paraId="15565421" w14:textId="77777777" w:rsidTr="00CA4488">
        <w:tc>
          <w:tcPr>
            <w:tcW w:w="4230" w:type="dxa"/>
            <w:tcMar>
              <w:top w:w="0" w:type="dxa"/>
              <w:left w:w="108" w:type="dxa"/>
              <w:bottom w:w="0" w:type="dxa"/>
              <w:right w:w="108" w:type="dxa"/>
            </w:tcMar>
          </w:tcPr>
          <w:p w14:paraId="1556541F" w14:textId="77777777" w:rsidR="009F254F" w:rsidRPr="00AC2F34" w:rsidRDefault="009F254F" w:rsidP="00CA4488">
            <w:pPr>
              <w:rPr>
                <w:rFonts w:eastAsia="Calibri" w:cs="Tahoma"/>
                <w:color w:val="000000"/>
                <w:szCs w:val="18"/>
              </w:rPr>
            </w:pPr>
            <w:r w:rsidRPr="00AC2F34">
              <w:rPr>
                <w:rFonts w:cs="Tahoma"/>
                <w:color w:val="000000"/>
                <w:szCs w:val="18"/>
              </w:rPr>
              <w:t>Visual Studio Professional met MSDN</w:t>
            </w:r>
          </w:p>
        </w:tc>
        <w:tc>
          <w:tcPr>
            <w:tcW w:w="4230" w:type="dxa"/>
            <w:tcMar>
              <w:top w:w="0" w:type="dxa"/>
              <w:left w:w="108" w:type="dxa"/>
              <w:bottom w:w="0" w:type="dxa"/>
              <w:right w:w="108" w:type="dxa"/>
            </w:tcMar>
          </w:tcPr>
          <w:p w14:paraId="15565420" w14:textId="77777777" w:rsidR="009F254F" w:rsidRPr="00AC2F34" w:rsidRDefault="009F254F" w:rsidP="00CA4488">
            <w:pPr>
              <w:rPr>
                <w:rFonts w:eastAsia="Calibri" w:cs="Tahoma"/>
                <w:color w:val="000000"/>
                <w:szCs w:val="18"/>
              </w:rPr>
            </w:pPr>
            <w:r w:rsidRPr="00AC2F34">
              <w:rPr>
                <w:rFonts w:cs="Tahoma"/>
                <w:color w:val="000000"/>
                <w:szCs w:val="18"/>
              </w:rPr>
              <w:t>Visual Studio Premium met MSDN</w:t>
            </w:r>
          </w:p>
        </w:tc>
      </w:tr>
      <w:tr w:rsidR="009F254F" w:rsidRPr="00AC2F34" w14:paraId="15565424" w14:textId="77777777" w:rsidTr="00CA4488">
        <w:tc>
          <w:tcPr>
            <w:tcW w:w="4230" w:type="dxa"/>
            <w:tcMar>
              <w:top w:w="0" w:type="dxa"/>
              <w:left w:w="108" w:type="dxa"/>
              <w:bottom w:w="0" w:type="dxa"/>
              <w:right w:w="108" w:type="dxa"/>
            </w:tcMar>
          </w:tcPr>
          <w:p w14:paraId="15565422" w14:textId="77777777" w:rsidR="009F254F" w:rsidRPr="00AC2F34" w:rsidRDefault="009F254F" w:rsidP="00CA4488">
            <w:pPr>
              <w:rPr>
                <w:rFonts w:eastAsia="Calibri" w:cs="Tahoma"/>
                <w:szCs w:val="18"/>
              </w:rPr>
            </w:pPr>
            <w:r w:rsidRPr="00AC2F34">
              <w:rPr>
                <w:rFonts w:cs="Tahoma"/>
                <w:szCs w:val="18"/>
              </w:rPr>
              <w:t>Visual Studio Premium met MSDN</w:t>
            </w:r>
          </w:p>
        </w:tc>
        <w:tc>
          <w:tcPr>
            <w:tcW w:w="4230" w:type="dxa"/>
            <w:tcMar>
              <w:top w:w="0" w:type="dxa"/>
              <w:left w:w="108" w:type="dxa"/>
              <w:bottom w:w="0" w:type="dxa"/>
              <w:right w:w="108" w:type="dxa"/>
            </w:tcMar>
          </w:tcPr>
          <w:p w14:paraId="15565423" w14:textId="77777777" w:rsidR="009F254F" w:rsidRPr="00AC2F34" w:rsidRDefault="009F254F" w:rsidP="00CA4488">
            <w:pPr>
              <w:rPr>
                <w:rFonts w:eastAsia="Calibri" w:cs="Tahoma"/>
                <w:szCs w:val="18"/>
              </w:rPr>
            </w:pPr>
            <w:r w:rsidRPr="00AC2F34">
              <w:rPr>
                <w:rFonts w:cs="Tahoma"/>
                <w:szCs w:val="18"/>
              </w:rPr>
              <w:t>Visual Studio Ultimate met MSDN</w:t>
            </w:r>
          </w:p>
        </w:tc>
      </w:tr>
      <w:tr w:rsidR="009F254F" w:rsidRPr="00AC2F34" w14:paraId="15565427" w14:textId="77777777" w:rsidTr="00CA4488">
        <w:tc>
          <w:tcPr>
            <w:tcW w:w="4230" w:type="dxa"/>
            <w:tcMar>
              <w:top w:w="0" w:type="dxa"/>
              <w:left w:w="108" w:type="dxa"/>
              <w:bottom w:w="0" w:type="dxa"/>
              <w:right w:w="108" w:type="dxa"/>
            </w:tcMar>
          </w:tcPr>
          <w:p w14:paraId="15565425" w14:textId="77777777" w:rsidR="009F254F" w:rsidRPr="00AC2F34" w:rsidRDefault="009F254F" w:rsidP="00CA4488">
            <w:pPr>
              <w:rPr>
                <w:rFonts w:eastAsia="Calibri" w:cs="Tahoma"/>
                <w:szCs w:val="18"/>
              </w:rPr>
            </w:pPr>
            <w:r w:rsidRPr="00AC2F34">
              <w:rPr>
                <w:rFonts w:cs="Tahoma"/>
                <w:szCs w:val="18"/>
              </w:rPr>
              <w:t>Visual Studio Test Professional met MSDN</w:t>
            </w:r>
          </w:p>
        </w:tc>
        <w:tc>
          <w:tcPr>
            <w:tcW w:w="4230" w:type="dxa"/>
            <w:tcMar>
              <w:top w:w="0" w:type="dxa"/>
              <w:left w:w="108" w:type="dxa"/>
              <w:bottom w:w="0" w:type="dxa"/>
              <w:right w:w="108" w:type="dxa"/>
            </w:tcMar>
          </w:tcPr>
          <w:p w14:paraId="15565426" w14:textId="77777777" w:rsidR="009F254F" w:rsidRPr="00AC2F34" w:rsidRDefault="009F254F" w:rsidP="007E710C">
            <w:pPr>
              <w:rPr>
                <w:rFonts w:eastAsia="Calibri" w:cs="Tahoma"/>
                <w:szCs w:val="18"/>
              </w:rPr>
            </w:pPr>
            <w:r w:rsidRPr="00AC2F34">
              <w:rPr>
                <w:rFonts w:cs="Tahoma"/>
                <w:szCs w:val="18"/>
              </w:rPr>
              <w:t>Visual Studio Premium met MSDN</w:t>
            </w:r>
          </w:p>
        </w:tc>
      </w:tr>
      <w:tr w:rsidR="003573CD" w:rsidRPr="00AC2F34" w14:paraId="1556542A" w14:textId="77777777" w:rsidTr="00554A35">
        <w:tc>
          <w:tcPr>
            <w:tcW w:w="4230" w:type="dxa"/>
            <w:tcMar>
              <w:top w:w="0" w:type="dxa"/>
              <w:left w:w="108" w:type="dxa"/>
              <w:bottom w:w="0" w:type="dxa"/>
              <w:right w:w="108" w:type="dxa"/>
            </w:tcMar>
          </w:tcPr>
          <w:p w14:paraId="15565428" w14:textId="77777777" w:rsidR="003573CD" w:rsidRPr="00AC2F34" w:rsidRDefault="003573CD" w:rsidP="00554A35">
            <w:pPr>
              <w:rPr>
                <w:rFonts w:eastAsia="Calibri" w:cs="Tahoma"/>
                <w:szCs w:val="18"/>
              </w:rPr>
            </w:pPr>
            <w:r w:rsidRPr="00AC2F34">
              <w:rPr>
                <w:rFonts w:cs="Tahoma"/>
                <w:szCs w:val="18"/>
              </w:rPr>
              <w:t>Windows</w:t>
            </w:r>
            <w:r w:rsidR="00BB3879" w:rsidRPr="00AC2F34">
              <w:rPr>
                <w:rFonts w:cs="Tahoma"/>
                <w:szCs w:val="18"/>
                <w:vertAlign w:val="superscript"/>
              </w:rPr>
              <w:t>®</w:t>
            </w:r>
            <w:r w:rsidRPr="00AC2F34">
              <w:rPr>
                <w:rFonts w:cs="Tahoma"/>
                <w:szCs w:val="18"/>
              </w:rPr>
              <w:t xml:space="preserve"> Server™ Standard</w:t>
            </w:r>
          </w:p>
        </w:tc>
        <w:tc>
          <w:tcPr>
            <w:tcW w:w="4230" w:type="dxa"/>
            <w:tcMar>
              <w:top w:w="0" w:type="dxa"/>
              <w:left w:w="108" w:type="dxa"/>
              <w:bottom w:w="0" w:type="dxa"/>
              <w:right w:w="108" w:type="dxa"/>
            </w:tcMar>
          </w:tcPr>
          <w:p w14:paraId="15565429" w14:textId="77777777" w:rsidR="003573CD" w:rsidRPr="00AC2F34" w:rsidRDefault="003573CD" w:rsidP="00554A35">
            <w:pPr>
              <w:rPr>
                <w:rFonts w:eastAsia="Calibri" w:cs="Tahoma"/>
                <w:szCs w:val="18"/>
              </w:rPr>
            </w:pPr>
            <w:r w:rsidRPr="00AC2F34">
              <w:rPr>
                <w:rFonts w:cs="Tahoma"/>
                <w:szCs w:val="18"/>
              </w:rPr>
              <w:t>Windows</w:t>
            </w:r>
            <w:r w:rsidR="00BB3879" w:rsidRPr="00AC2F34">
              <w:rPr>
                <w:rFonts w:cs="Tahoma"/>
                <w:szCs w:val="18"/>
                <w:vertAlign w:val="superscript"/>
              </w:rPr>
              <w:t>®</w:t>
            </w:r>
            <w:r w:rsidRPr="00AC2F34">
              <w:rPr>
                <w:rFonts w:cs="Tahoma"/>
                <w:szCs w:val="18"/>
              </w:rPr>
              <w:t xml:space="preserve"> Server™ Datacenter</w:t>
            </w:r>
          </w:p>
        </w:tc>
      </w:tr>
    </w:tbl>
    <w:p w14:paraId="1556542B" w14:textId="77777777" w:rsidR="003573CD" w:rsidRPr="00AC2F34" w:rsidRDefault="003573CD" w:rsidP="003573CD">
      <w:pPr>
        <w:pStyle w:val="AppendixBodyText"/>
        <w:ind w:left="1710" w:hanging="1260"/>
        <w:rPr>
          <w:rFonts w:ascii="Tahoma" w:hAnsi="Tahoma" w:cs="Tahoma"/>
        </w:rPr>
      </w:pPr>
      <w:r w:rsidRPr="00AC2F34">
        <w:rPr>
          <w:rFonts w:ascii="Tahoma" w:hAnsi="Tahoma" w:cs="Tahoma"/>
          <w:b/>
          <w:i/>
          <w:sz w:val="16"/>
          <w:szCs w:val="16"/>
        </w:rPr>
        <w:t>*</w:t>
      </w:r>
      <w:r w:rsidRPr="00AC2F34">
        <w:rPr>
          <w:rFonts w:ascii="Tahoma" w:hAnsi="Tahoma" w:cs="Tahoma"/>
          <w:b/>
          <w:i/>
          <w:sz w:val="16"/>
          <w:szCs w:val="16"/>
          <w:u w:val="single"/>
        </w:rPr>
        <w:t>Opmerking</w:t>
      </w:r>
      <w:r w:rsidRPr="00AC2F34">
        <w:rPr>
          <w:rFonts w:ascii="Tahoma" w:hAnsi="Tahoma" w:cs="Tahoma"/>
          <w:b/>
          <w:i/>
          <w:sz w:val="16"/>
          <w:szCs w:val="16"/>
        </w:rPr>
        <w:t>:</w:t>
      </w:r>
      <w:r w:rsidRPr="00AC2F34">
        <w:rPr>
          <w:rFonts w:ascii="Tahoma" w:hAnsi="Tahoma" w:cs="Tahoma"/>
          <w:i/>
          <w:sz w:val="16"/>
          <w:szCs w:val="16"/>
        </w:rPr>
        <w:t xml:space="preserve"> de lijst met producten waarvoor Opwaarderingslicenties beschikbaar zijn, is aan wijzigingen onderhevig.</w:t>
      </w:r>
    </w:p>
    <w:p w14:paraId="1556542C" w14:textId="77777777" w:rsidR="003573CD" w:rsidRPr="00AC2F34" w:rsidRDefault="003573CD">
      <w:pPr>
        <w:rPr>
          <w:rFonts w:cs="Tahoma"/>
        </w:rPr>
      </w:pPr>
    </w:p>
    <w:p w14:paraId="1556542D" w14:textId="77777777" w:rsidR="00023FE7" w:rsidRPr="00AC2F34" w:rsidRDefault="00023FE7">
      <w:pPr>
        <w:pStyle w:val="AppendixBodyText"/>
        <w:ind w:left="1710" w:hanging="1260"/>
        <w:rPr>
          <w:rFonts w:ascii="Tahoma" w:hAnsi="Tahoma" w:cs="Tahoma"/>
        </w:rPr>
      </w:pPr>
      <w:r w:rsidRPr="00AC2F34">
        <w:rPr>
          <w:rFonts w:ascii="Tahoma" w:hAnsi="Tahoma" w:cs="Tahoma"/>
          <w:b/>
          <w:i/>
        </w:rPr>
        <w:t xml:space="preserve"> </w:t>
      </w:r>
    </w:p>
    <w:p w14:paraId="1556542E" w14:textId="77777777" w:rsidR="00023FE7" w:rsidRPr="00AC2F34" w:rsidRDefault="00CA395A" w:rsidP="001618AB">
      <w:pPr>
        <w:pStyle w:val="Heading1"/>
        <w:spacing w:before="0"/>
        <w:rPr>
          <w:rFonts w:cs="Tahoma"/>
        </w:rPr>
      </w:pPr>
      <w:r w:rsidRPr="00AC2F34">
        <w:rPr>
          <w:rFonts w:cs="Tahoma"/>
        </w:rPr>
        <w:br w:type="page"/>
      </w:r>
      <w:bookmarkStart w:id="1001" w:name="_Toc317591256"/>
      <w:bookmarkStart w:id="1002" w:name="_Toc336338247"/>
      <w:bookmarkStart w:id="1003" w:name="_Toc343596593"/>
      <w:r w:rsidRPr="00AC2F34">
        <w:rPr>
          <w:rFonts w:cs="Tahoma"/>
        </w:rPr>
        <w:lastRenderedPageBreak/>
        <w:t xml:space="preserve">SECTIE 8 </w:t>
      </w:r>
      <w:r w:rsidR="001618AB" w:rsidRPr="00AC2F34">
        <w:rPr>
          <w:rFonts w:cs="Tahoma"/>
          <w:lang w:val="nl-NL"/>
        </w:rPr>
        <w:t>–</w:t>
      </w:r>
      <w:r w:rsidRPr="00AC2F34">
        <w:rPr>
          <w:rFonts w:cs="Tahoma"/>
        </w:rPr>
        <w:t xml:space="preserve"> services</w:t>
      </w:r>
      <w:bookmarkEnd w:id="1001"/>
      <w:bookmarkEnd w:id="1002"/>
      <w:bookmarkEnd w:id="1003"/>
    </w:p>
    <w:p w14:paraId="1556542F" w14:textId="77777777" w:rsidR="00023FE7" w:rsidRPr="00AC2F34" w:rsidRDefault="00023FE7">
      <w:pPr>
        <w:rPr>
          <w:rFonts w:cs="Tahoma"/>
        </w:rPr>
      </w:pPr>
    </w:p>
    <w:p w14:paraId="15565430" w14:textId="77777777" w:rsidR="00DD7F8E" w:rsidRPr="009D4A86" w:rsidRDefault="00DD7F8E" w:rsidP="00607FE8">
      <w:pPr>
        <w:jc w:val="both"/>
        <w:rPr>
          <w:rFonts w:cs="Tahoma"/>
        </w:rPr>
      </w:pPr>
      <w:r w:rsidRPr="00AC2F34">
        <w:rPr>
          <w:rFonts w:eastAsia="Times New Roman" w:cs="Tahoma"/>
          <w:szCs w:val="20"/>
        </w:rPr>
        <w:t>Voor het gebruiksrecht van de klant voor Services die zijn aangeschaft vanaf deze Product List gelden (1) de Volume Licensing Overeenkomst van de klant en (2) alle Microsoft Services-overeenkomsten op masterniveau die van toepassing zijn op de klant op het moment van aankoop. In het geval van een conflict geldt de meest recente Services-overeenkomst.</w:t>
      </w:r>
      <w:r w:rsidR="00AB728B" w:rsidRPr="00AC2F34">
        <w:rPr>
          <w:rFonts w:eastAsia="Times New Roman" w:cs="Tahoma"/>
          <w:szCs w:val="20"/>
        </w:rPr>
        <w:t xml:space="preserve"> </w:t>
      </w:r>
      <w:r w:rsidRPr="009D4A86">
        <w:rPr>
          <w:rFonts w:cs="Tahoma"/>
          <w:color w:val="000000"/>
          <w:szCs w:val="18"/>
        </w:rPr>
        <w:t>Indien de volume license overeenkomst van de klant of de Dienstvoorwaarden op masterniveau geen bepalingen bevatten betreffende het Eigendom van de Diensten en de Licentie, zijn de Gebruiks-, eigendoms- en licentierechten zoals hieronder beschreven in de Aanvullende Dienstvoorwaarden van toepassing.</w:t>
      </w:r>
      <w:r w:rsidR="00AB728B" w:rsidRPr="009D4A86">
        <w:rPr>
          <w:rFonts w:cs="Tahoma"/>
          <w:color w:val="000000"/>
          <w:szCs w:val="18"/>
        </w:rPr>
        <w:t xml:space="preserve"> </w:t>
      </w:r>
      <w:r w:rsidRPr="009D4A86">
        <w:rPr>
          <w:rFonts w:eastAsia="Times New Roman" w:cs="Tahoma"/>
          <w:szCs w:val="20"/>
        </w:rPr>
        <w:t>Indien de klant niet beschikt over een geldige Dienstovereenkomst op masterniveau met Microsoft, zijn alle onderstaande Aanvullende Dienstvoorwaarden van toepassing.</w:t>
      </w:r>
    </w:p>
    <w:p w14:paraId="15565431" w14:textId="77777777" w:rsidR="00DD7F8E" w:rsidRPr="009D4A86" w:rsidRDefault="00DD7F8E" w:rsidP="00607FE8">
      <w:pPr>
        <w:jc w:val="both"/>
        <w:rPr>
          <w:rFonts w:cs="Tahoma"/>
        </w:rPr>
      </w:pPr>
    </w:p>
    <w:p w14:paraId="15565432" w14:textId="77777777" w:rsidR="00DD7F8E" w:rsidRPr="009D4A86" w:rsidRDefault="00DD7F8E" w:rsidP="00607FE8">
      <w:pPr>
        <w:spacing w:after="75"/>
        <w:rPr>
          <w:rFonts w:cs="Tahoma"/>
          <w:lang w:val="de-DE"/>
        </w:rPr>
      </w:pPr>
      <w:r w:rsidRPr="009D4A86">
        <w:rPr>
          <w:rFonts w:eastAsia="Times New Roman" w:cs="Tahoma"/>
          <w:szCs w:val="20"/>
          <w:lang w:val="de-DE"/>
        </w:rPr>
        <w:t xml:space="preserve">In de onderstaande secties wordt een gedetailleerde beschrijving gegeven van de Diensten waarvoor klanten de rechten kunnen aanschaffen. </w:t>
      </w:r>
    </w:p>
    <w:p w14:paraId="15565433" w14:textId="77777777" w:rsidR="00DD7F8E" w:rsidRPr="009D4A86" w:rsidRDefault="00DD7F8E" w:rsidP="00607FE8">
      <w:pPr>
        <w:spacing w:after="75"/>
        <w:rPr>
          <w:rFonts w:cs="Tahoma"/>
          <w:lang w:val="de-DE"/>
        </w:rPr>
      </w:pPr>
      <w:r w:rsidRPr="009D4A86">
        <w:rPr>
          <w:rFonts w:eastAsia="Times New Roman" w:cs="Tahoma"/>
          <w:szCs w:val="20"/>
          <w:lang w:val="de-DE"/>
        </w:rPr>
        <w:t>De beschikbaarheid van de volgende producten verschilt per regio en Volume Licensing-programma. Sommige producten zijn mogelijk niet beschikbaar voor klanten bij de Overheid met bepaalde beperkte uitzonderingen op basis van een proefversie. Klanten dienen contact op te nemen met hun reseller of Microsoft Account Manager voor meer informatie over de beschikbaarheid van een specifiek product.</w:t>
      </w:r>
    </w:p>
    <w:p w14:paraId="15565434" w14:textId="77777777" w:rsidR="00F42FB8" w:rsidRPr="009D4A86" w:rsidRDefault="00F42FB8" w:rsidP="00DD7F8E">
      <w:pPr>
        <w:rPr>
          <w:rFonts w:cs="Tahoma"/>
          <w:lang w:val="de-DE"/>
        </w:rPr>
      </w:pPr>
    </w:p>
    <w:p w14:paraId="15565435" w14:textId="77777777" w:rsidR="00DD7F8E" w:rsidRPr="00AC2F34" w:rsidRDefault="00DD7F8E" w:rsidP="00DD7F8E">
      <w:pPr>
        <w:rPr>
          <w:rFonts w:cs="Tahoma"/>
        </w:rPr>
      </w:pPr>
      <w:r w:rsidRPr="00AC2F34">
        <w:rPr>
          <w:rFonts w:cs="Tahoma"/>
          <w:b/>
          <w:sz w:val="24"/>
          <w:szCs w:val="24"/>
        </w:rPr>
        <w:t>Microsoft Premier Support-producten</w:t>
      </w:r>
    </w:p>
    <w:p w14:paraId="15565436" w14:textId="77777777" w:rsidR="00DB2D1E" w:rsidRPr="00AC2F34" w:rsidRDefault="00DB2D1E" w:rsidP="00DB2D1E">
      <w:pPr>
        <w:jc w:val="cente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AC2F34" w14:paraId="1556543C" w14:textId="77777777" w:rsidTr="00DE73D4">
        <w:tc>
          <w:tcPr>
            <w:tcW w:w="3168" w:type="dxa"/>
            <w:shd w:val="clear" w:color="auto" w:fill="FABF8F"/>
            <w:vAlign w:val="center"/>
          </w:tcPr>
          <w:p w14:paraId="15565437" w14:textId="77777777" w:rsidR="00DB2D1E" w:rsidRPr="00AC2F34" w:rsidRDefault="00DB2D1E" w:rsidP="00DE73D4">
            <w:pPr>
              <w:jc w:val="center"/>
              <w:rPr>
                <w:rFonts w:cs="Tahoma"/>
                <w:color w:val="000000"/>
                <w:szCs w:val="18"/>
              </w:rPr>
            </w:pPr>
            <w:r w:rsidRPr="00AC2F34">
              <w:rPr>
                <w:rFonts w:cs="Tahoma"/>
                <w:b/>
                <w:bCs/>
                <w:color w:val="000000"/>
                <w:sz w:val="20"/>
                <w:szCs w:val="18"/>
              </w:rPr>
              <w:t xml:space="preserve">Gebied </w:t>
            </w:r>
            <w:r w:rsidRPr="00AC2F34">
              <w:rPr>
                <w:rFonts w:cs="Tahoma"/>
                <w:b/>
                <w:bCs/>
                <w:color w:val="000000"/>
                <w:sz w:val="20"/>
                <w:szCs w:val="18"/>
                <w:vertAlign w:val="superscript"/>
              </w:rPr>
              <w:t>1</w:t>
            </w:r>
          </w:p>
        </w:tc>
        <w:tc>
          <w:tcPr>
            <w:tcW w:w="1580" w:type="dxa"/>
            <w:shd w:val="clear" w:color="auto" w:fill="FABF8F"/>
            <w:vAlign w:val="center"/>
          </w:tcPr>
          <w:p w14:paraId="15565438" w14:textId="77777777" w:rsidR="00DB2D1E" w:rsidRPr="00AC2F34" w:rsidRDefault="00DB2D1E" w:rsidP="00DE73D4">
            <w:pPr>
              <w:jc w:val="center"/>
              <w:rPr>
                <w:rFonts w:cs="Tahoma"/>
                <w:color w:val="000000"/>
                <w:sz w:val="20"/>
                <w:szCs w:val="20"/>
              </w:rPr>
            </w:pPr>
            <w:r w:rsidRPr="00AC2F34">
              <w:rPr>
                <w:rFonts w:cs="Tahoma"/>
                <w:b/>
                <w:bCs/>
                <w:color w:val="000000"/>
                <w:sz w:val="20"/>
                <w:szCs w:val="20"/>
              </w:rPr>
              <w:t>Premier Core</w:t>
            </w:r>
          </w:p>
        </w:tc>
        <w:tc>
          <w:tcPr>
            <w:tcW w:w="1444" w:type="dxa"/>
            <w:shd w:val="clear" w:color="auto" w:fill="FABF8F"/>
          </w:tcPr>
          <w:p w14:paraId="15565439" w14:textId="77777777" w:rsidR="00DB2D1E" w:rsidRPr="00AC2F34" w:rsidRDefault="00DB2D1E" w:rsidP="00DE73D4">
            <w:pPr>
              <w:jc w:val="center"/>
              <w:rPr>
                <w:rFonts w:cs="Tahoma"/>
                <w:b/>
                <w:bCs/>
                <w:color w:val="000000"/>
                <w:sz w:val="20"/>
                <w:szCs w:val="18"/>
              </w:rPr>
            </w:pPr>
            <w:r w:rsidRPr="00AC2F34">
              <w:rPr>
                <w:rFonts w:cs="Tahoma"/>
                <w:b/>
                <w:bCs/>
                <w:color w:val="000000"/>
                <w:sz w:val="20"/>
                <w:szCs w:val="18"/>
              </w:rPr>
              <w:t>Premier Foundation</w:t>
            </w:r>
          </w:p>
        </w:tc>
        <w:tc>
          <w:tcPr>
            <w:tcW w:w="1687" w:type="dxa"/>
            <w:shd w:val="clear" w:color="auto" w:fill="FABF8F"/>
            <w:vAlign w:val="center"/>
          </w:tcPr>
          <w:p w14:paraId="1556543A" w14:textId="77777777" w:rsidR="00DB2D1E" w:rsidRPr="00AC2F34" w:rsidRDefault="00DB2D1E" w:rsidP="00DE73D4">
            <w:pPr>
              <w:jc w:val="center"/>
              <w:rPr>
                <w:rFonts w:cs="Tahoma"/>
                <w:color w:val="000000"/>
                <w:szCs w:val="18"/>
              </w:rPr>
            </w:pPr>
            <w:r w:rsidRPr="00AC2F34">
              <w:rPr>
                <w:rFonts w:cs="Tahoma"/>
                <w:b/>
                <w:bCs/>
                <w:color w:val="000000"/>
                <w:sz w:val="20"/>
                <w:szCs w:val="18"/>
              </w:rPr>
              <w:t>Premier Standard</w:t>
            </w:r>
          </w:p>
        </w:tc>
        <w:tc>
          <w:tcPr>
            <w:tcW w:w="1589" w:type="dxa"/>
            <w:shd w:val="clear" w:color="auto" w:fill="FABF8F"/>
            <w:vAlign w:val="center"/>
          </w:tcPr>
          <w:p w14:paraId="1556543B" w14:textId="77777777" w:rsidR="00DB2D1E" w:rsidRPr="00AC2F34" w:rsidRDefault="00DB2D1E" w:rsidP="00DE73D4">
            <w:pPr>
              <w:jc w:val="center"/>
              <w:rPr>
                <w:rFonts w:cs="Tahoma"/>
                <w:color w:val="000000"/>
                <w:szCs w:val="18"/>
              </w:rPr>
            </w:pPr>
            <w:r w:rsidRPr="00AC2F34">
              <w:rPr>
                <w:rFonts w:cs="Tahoma"/>
                <w:b/>
                <w:bCs/>
                <w:color w:val="000000"/>
                <w:sz w:val="20"/>
                <w:szCs w:val="18"/>
              </w:rPr>
              <w:t>Premier Plus</w:t>
            </w:r>
          </w:p>
        </w:tc>
      </w:tr>
      <w:tr w:rsidR="00DB2D1E" w:rsidRPr="00AC2F34" w14:paraId="15565442" w14:textId="77777777" w:rsidTr="00DE73D4">
        <w:tc>
          <w:tcPr>
            <w:tcW w:w="3168" w:type="dxa"/>
            <w:vAlign w:val="center"/>
          </w:tcPr>
          <w:p w14:paraId="1556543D" w14:textId="77777777" w:rsidR="00DB2D1E" w:rsidRPr="00AC2F34" w:rsidRDefault="00DB2D1E" w:rsidP="00DE73D4">
            <w:pPr>
              <w:rPr>
                <w:rFonts w:cs="Tahoma"/>
                <w:color w:val="000000"/>
                <w:szCs w:val="18"/>
              </w:rPr>
            </w:pPr>
            <w:r w:rsidRPr="00AC2F34">
              <w:rPr>
                <w:rFonts w:cs="Tahoma"/>
                <w:color w:val="000000"/>
                <w:szCs w:val="18"/>
              </w:rPr>
              <w:t xml:space="preserve">Support Account Management </w:t>
            </w:r>
          </w:p>
        </w:tc>
        <w:tc>
          <w:tcPr>
            <w:tcW w:w="1580" w:type="dxa"/>
            <w:vAlign w:val="center"/>
          </w:tcPr>
          <w:p w14:paraId="1556543E" w14:textId="77777777" w:rsidR="00DB2D1E" w:rsidRPr="00AC2F34" w:rsidRDefault="00DB2D1E" w:rsidP="00DE73D4">
            <w:pPr>
              <w:jc w:val="center"/>
              <w:rPr>
                <w:rFonts w:cs="Tahoma"/>
                <w:color w:val="000000"/>
                <w:szCs w:val="18"/>
              </w:rPr>
            </w:pPr>
            <w:r w:rsidRPr="00AC2F34">
              <w:rPr>
                <w:rFonts w:ascii="MS UI Gothic" w:eastAsia="MS UI Gothic" w:hAnsi="MS UI Gothic" w:cs="MS UI Gothic" w:hint="eastAsia"/>
                <w:color w:val="000000"/>
                <w:szCs w:val="18"/>
              </w:rPr>
              <w:t>✓</w:t>
            </w:r>
          </w:p>
        </w:tc>
        <w:tc>
          <w:tcPr>
            <w:tcW w:w="1444" w:type="dxa"/>
            <w:vAlign w:val="center"/>
          </w:tcPr>
          <w:p w14:paraId="1556543F" w14:textId="77777777" w:rsidR="00DB2D1E" w:rsidRPr="00AC2F34" w:rsidRDefault="00DB2D1E" w:rsidP="00DE73D4">
            <w:pPr>
              <w:jc w:val="center"/>
              <w:rPr>
                <w:rFonts w:cs="Tahoma"/>
                <w:color w:val="000000"/>
                <w:szCs w:val="18"/>
              </w:rPr>
            </w:pPr>
            <w:r w:rsidRPr="00AC2F34">
              <w:rPr>
                <w:rFonts w:ascii="MS UI Gothic" w:eastAsia="MS UI Gothic" w:hAnsi="MS UI Gothic" w:cs="MS UI Gothic" w:hint="eastAsia"/>
                <w:color w:val="000000"/>
                <w:szCs w:val="18"/>
              </w:rPr>
              <w:t>✓</w:t>
            </w:r>
          </w:p>
        </w:tc>
        <w:tc>
          <w:tcPr>
            <w:tcW w:w="1687" w:type="dxa"/>
            <w:vAlign w:val="center"/>
          </w:tcPr>
          <w:p w14:paraId="15565440" w14:textId="77777777" w:rsidR="00DB2D1E" w:rsidRPr="00AC2F34" w:rsidRDefault="00DB2D1E" w:rsidP="00DE73D4">
            <w:pPr>
              <w:jc w:val="center"/>
              <w:rPr>
                <w:rFonts w:cs="Tahoma"/>
                <w:color w:val="000000"/>
                <w:szCs w:val="18"/>
              </w:rPr>
            </w:pPr>
            <w:r w:rsidRPr="00AC2F34">
              <w:rPr>
                <w:rFonts w:cs="Tahoma"/>
                <w:color w:val="000000"/>
                <w:szCs w:val="18"/>
              </w:rPr>
              <w:t>√</w:t>
            </w:r>
          </w:p>
        </w:tc>
        <w:tc>
          <w:tcPr>
            <w:tcW w:w="1589" w:type="dxa"/>
            <w:vAlign w:val="center"/>
          </w:tcPr>
          <w:p w14:paraId="15565441" w14:textId="77777777" w:rsidR="00DB2D1E" w:rsidRPr="00AC2F34" w:rsidRDefault="00DB2D1E" w:rsidP="00DE73D4">
            <w:pPr>
              <w:jc w:val="center"/>
              <w:rPr>
                <w:rFonts w:cs="Tahoma"/>
                <w:color w:val="000000"/>
                <w:szCs w:val="18"/>
              </w:rPr>
            </w:pPr>
            <w:r w:rsidRPr="00AC2F34">
              <w:rPr>
                <w:rFonts w:cs="Tahoma"/>
                <w:color w:val="000000"/>
                <w:szCs w:val="18"/>
              </w:rPr>
              <w:t>√</w:t>
            </w:r>
          </w:p>
        </w:tc>
      </w:tr>
      <w:tr w:rsidR="00DB2D1E" w:rsidRPr="00AC2F34" w14:paraId="15565448" w14:textId="77777777" w:rsidTr="00DE73D4">
        <w:tc>
          <w:tcPr>
            <w:tcW w:w="3168" w:type="dxa"/>
            <w:vAlign w:val="center"/>
          </w:tcPr>
          <w:p w14:paraId="15565443" w14:textId="77777777" w:rsidR="00DB2D1E" w:rsidRPr="00AC2F34" w:rsidRDefault="00DB2D1E" w:rsidP="00DE73D4">
            <w:pPr>
              <w:rPr>
                <w:rFonts w:cs="Tahoma"/>
                <w:color w:val="000000"/>
                <w:szCs w:val="18"/>
              </w:rPr>
            </w:pPr>
            <w:r w:rsidRPr="00AC2F34">
              <w:rPr>
                <w:rFonts w:cs="Tahoma"/>
                <w:color w:val="000000"/>
                <w:szCs w:val="18"/>
              </w:rPr>
              <w:t>Account Profiling &amp; Reporting</w:t>
            </w:r>
          </w:p>
        </w:tc>
        <w:tc>
          <w:tcPr>
            <w:tcW w:w="1580" w:type="dxa"/>
            <w:vAlign w:val="center"/>
          </w:tcPr>
          <w:p w14:paraId="15565444" w14:textId="77777777" w:rsidR="00DB2D1E" w:rsidRPr="00AC2F34" w:rsidRDefault="00DB2D1E" w:rsidP="00DE73D4">
            <w:pPr>
              <w:jc w:val="center"/>
              <w:rPr>
                <w:rFonts w:cs="Tahoma"/>
                <w:color w:val="000000"/>
                <w:szCs w:val="18"/>
              </w:rPr>
            </w:pPr>
            <w:r w:rsidRPr="00AC2F34">
              <w:rPr>
                <w:rFonts w:cs="Tahoma"/>
                <w:color w:val="000000"/>
                <w:szCs w:val="18"/>
              </w:rPr>
              <w:t>Maandelijks</w:t>
            </w:r>
          </w:p>
        </w:tc>
        <w:tc>
          <w:tcPr>
            <w:tcW w:w="1444" w:type="dxa"/>
            <w:vAlign w:val="center"/>
          </w:tcPr>
          <w:p w14:paraId="15565445" w14:textId="77777777" w:rsidR="00DB2D1E" w:rsidRPr="00AC2F34" w:rsidRDefault="00DB2D1E" w:rsidP="00DE73D4">
            <w:pPr>
              <w:jc w:val="center"/>
              <w:rPr>
                <w:rFonts w:cs="Tahoma"/>
                <w:color w:val="000000"/>
                <w:szCs w:val="18"/>
              </w:rPr>
            </w:pPr>
            <w:r w:rsidRPr="00AC2F34">
              <w:rPr>
                <w:rFonts w:cs="Tahoma"/>
                <w:color w:val="000000"/>
                <w:szCs w:val="18"/>
              </w:rPr>
              <w:t>Maandelijks</w:t>
            </w:r>
          </w:p>
        </w:tc>
        <w:tc>
          <w:tcPr>
            <w:tcW w:w="1687" w:type="dxa"/>
            <w:vAlign w:val="center"/>
          </w:tcPr>
          <w:p w14:paraId="15565446" w14:textId="77777777" w:rsidR="00DB2D1E" w:rsidRPr="00AC2F34" w:rsidRDefault="00DB2D1E" w:rsidP="00DE73D4">
            <w:pPr>
              <w:jc w:val="center"/>
              <w:rPr>
                <w:rFonts w:cs="Tahoma"/>
                <w:color w:val="000000"/>
                <w:szCs w:val="18"/>
              </w:rPr>
            </w:pPr>
            <w:r w:rsidRPr="00AC2F34">
              <w:rPr>
                <w:rFonts w:cs="Tahoma"/>
                <w:color w:val="000000"/>
                <w:szCs w:val="18"/>
              </w:rPr>
              <w:t>Maandelijks</w:t>
            </w:r>
          </w:p>
        </w:tc>
        <w:tc>
          <w:tcPr>
            <w:tcW w:w="1589" w:type="dxa"/>
            <w:vAlign w:val="center"/>
          </w:tcPr>
          <w:p w14:paraId="15565447" w14:textId="77777777" w:rsidR="00DB2D1E" w:rsidRPr="00AC2F34" w:rsidRDefault="00DB2D1E" w:rsidP="00DE73D4">
            <w:pPr>
              <w:jc w:val="center"/>
              <w:rPr>
                <w:rFonts w:cs="Tahoma"/>
                <w:color w:val="000000"/>
                <w:szCs w:val="18"/>
              </w:rPr>
            </w:pPr>
            <w:r w:rsidRPr="00AC2F34">
              <w:rPr>
                <w:rFonts w:cs="Tahoma"/>
                <w:color w:val="000000"/>
                <w:szCs w:val="18"/>
              </w:rPr>
              <w:t>Maandelijks</w:t>
            </w:r>
          </w:p>
        </w:tc>
      </w:tr>
      <w:tr w:rsidR="00DB2D1E" w:rsidRPr="00AC2F34" w14:paraId="1556544E" w14:textId="77777777" w:rsidTr="00DE73D4">
        <w:tc>
          <w:tcPr>
            <w:tcW w:w="3168" w:type="dxa"/>
            <w:vAlign w:val="center"/>
          </w:tcPr>
          <w:p w14:paraId="15565449" w14:textId="77777777" w:rsidR="00DB2D1E" w:rsidRPr="00AC2F34" w:rsidRDefault="00DB2D1E" w:rsidP="00DE73D4">
            <w:pPr>
              <w:rPr>
                <w:rFonts w:cs="Tahoma"/>
                <w:color w:val="000000"/>
                <w:szCs w:val="18"/>
              </w:rPr>
            </w:pPr>
            <w:r w:rsidRPr="00AC2F34">
              <w:rPr>
                <w:rFonts w:cs="Tahoma"/>
                <w:color w:val="000000"/>
                <w:szCs w:val="18"/>
              </w:rPr>
              <w:t>Support Assistance (Jaarlijks toegewezen uren)</w:t>
            </w:r>
          </w:p>
        </w:tc>
        <w:tc>
          <w:tcPr>
            <w:tcW w:w="1580" w:type="dxa"/>
            <w:vAlign w:val="center"/>
          </w:tcPr>
          <w:p w14:paraId="1556544A" w14:textId="77777777" w:rsidR="00DB2D1E" w:rsidRPr="00AC2F34" w:rsidRDefault="00DB2D1E" w:rsidP="00DE73D4">
            <w:pPr>
              <w:jc w:val="center"/>
              <w:rPr>
                <w:rFonts w:cs="Tahoma"/>
                <w:color w:val="000000"/>
                <w:szCs w:val="18"/>
              </w:rPr>
            </w:pPr>
            <w:r w:rsidRPr="00AC2F34">
              <w:rPr>
                <w:rFonts w:cs="Tahoma"/>
                <w:color w:val="000000"/>
                <w:szCs w:val="18"/>
              </w:rPr>
              <w:t>Tot 10 uur</w:t>
            </w:r>
          </w:p>
        </w:tc>
        <w:tc>
          <w:tcPr>
            <w:tcW w:w="1444" w:type="dxa"/>
          </w:tcPr>
          <w:p w14:paraId="1556544B" w14:textId="77777777" w:rsidR="00DB2D1E" w:rsidRPr="00AC2F34" w:rsidRDefault="00DB2D1E" w:rsidP="00DE73D4">
            <w:pPr>
              <w:jc w:val="center"/>
              <w:rPr>
                <w:rFonts w:cs="Tahoma"/>
                <w:color w:val="000000"/>
                <w:szCs w:val="18"/>
              </w:rPr>
            </w:pPr>
            <w:r w:rsidRPr="00AC2F34">
              <w:rPr>
                <w:rFonts w:cs="Tahoma"/>
                <w:color w:val="000000"/>
                <w:szCs w:val="18"/>
              </w:rPr>
              <w:t>Tot 10 uur</w:t>
            </w:r>
            <w:r w:rsidRPr="00AC2F34">
              <w:rPr>
                <w:rFonts w:cs="Tahoma"/>
                <w:color w:val="000000"/>
                <w:szCs w:val="18"/>
              </w:rPr>
              <w:br/>
              <w:t>+ 1 Statuscontrole</w:t>
            </w:r>
            <w:r w:rsidRPr="00AC2F34">
              <w:rPr>
                <w:rFonts w:cs="Tahoma"/>
                <w:color w:val="000000"/>
                <w:szCs w:val="18"/>
              </w:rPr>
              <w:br/>
              <w:t>+ 1 Workshop</w:t>
            </w:r>
          </w:p>
        </w:tc>
        <w:tc>
          <w:tcPr>
            <w:tcW w:w="1687" w:type="dxa"/>
            <w:vAlign w:val="center"/>
          </w:tcPr>
          <w:p w14:paraId="1556544C" w14:textId="77777777" w:rsidR="00DB2D1E" w:rsidRPr="00AC2F34" w:rsidRDefault="00DB2D1E" w:rsidP="00DE73D4">
            <w:pPr>
              <w:jc w:val="center"/>
              <w:rPr>
                <w:rFonts w:cs="Tahoma"/>
                <w:color w:val="000000"/>
                <w:szCs w:val="18"/>
              </w:rPr>
            </w:pPr>
            <w:r w:rsidRPr="00AC2F34">
              <w:rPr>
                <w:rFonts w:cs="Tahoma"/>
                <w:color w:val="000000"/>
                <w:szCs w:val="18"/>
              </w:rPr>
              <w:t>Tot 120 uur</w:t>
            </w:r>
          </w:p>
        </w:tc>
        <w:tc>
          <w:tcPr>
            <w:tcW w:w="1589" w:type="dxa"/>
            <w:vAlign w:val="center"/>
          </w:tcPr>
          <w:p w14:paraId="1556544D" w14:textId="77777777" w:rsidR="00DB2D1E" w:rsidRPr="00AC2F34" w:rsidRDefault="00DB2D1E" w:rsidP="00DE73D4">
            <w:pPr>
              <w:jc w:val="center"/>
              <w:rPr>
                <w:rFonts w:cs="Tahoma"/>
                <w:color w:val="000000"/>
                <w:szCs w:val="18"/>
              </w:rPr>
            </w:pPr>
            <w:r w:rsidRPr="00AC2F34">
              <w:rPr>
                <w:rFonts w:cs="Tahoma"/>
                <w:color w:val="000000"/>
                <w:szCs w:val="18"/>
              </w:rPr>
              <w:t>Tot 160 uur</w:t>
            </w:r>
          </w:p>
        </w:tc>
      </w:tr>
      <w:tr w:rsidR="00DB2D1E" w:rsidRPr="00AC2F34" w14:paraId="15565454" w14:textId="77777777" w:rsidTr="00DE73D4">
        <w:tc>
          <w:tcPr>
            <w:tcW w:w="3168" w:type="dxa"/>
            <w:vAlign w:val="center"/>
          </w:tcPr>
          <w:p w14:paraId="1556544F" w14:textId="77777777" w:rsidR="00DB2D1E" w:rsidRPr="00AC2F34" w:rsidRDefault="00DB2D1E" w:rsidP="00DE73D4">
            <w:pPr>
              <w:rPr>
                <w:rFonts w:cs="Tahoma"/>
                <w:color w:val="000000"/>
                <w:szCs w:val="18"/>
              </w:rPr>
            </w:pPr>
            <w:r w:rsidRPr="00AC2F34">
              <w:rPr>
                <w:rFonts w:cs="Tahoma"/>
                <w:color w:val="000000"/>
                <w:szCs w:val="18"/>
              </w:rPr>
              <w:t>Problem Resolution Support (PRS) (jaarlijks toegewezen)</w:t>
            </w:r>
          </w:p>
        </w:tc>
        <w:tc>
          <w:tcPr>
            <w:tcW w:w="1580" w:type="dxa"/>
            <w:vAlign w:val="center"/>
          </w:tcPr>
          <w:p w14:paraId="15565450" w14:textId="77777777" w:rsidR="00DB2D1E" w:rsidRPr="00AC2F34" w:rsidRDefault="00DB2D1E" w:rsidP="00DE73D4">
            <w:pPr>
              <w:jc w:val="center"/>
              <w:rPr>
                <w:rFonts w:cs="Tahoma"/>
                <w:color w:val="000000"/>
                <w:szCs w:val="18"/>
              </w:rPr>
            </w:pPr>
            <w:r w:rsidRPr="00AC2F34">
              <w:rPr>
                <w:rFonts w:cs="Tahoma"/>
                <w:color w:val="000000"/>
                <w:szCs w:val="18"/>
              </w:rPr>
              <w:t>Tot 40 uur</w:t>
            </w:r>
          </w:p>
        </w:tc>
        <w:tc>
          <w:tcPr>
            <w:tcW w:w="1444" w:type="dxa"/>
          </w:tcPr>
          <w:p w14:paraId="15565451" w14:textId="77777777" w:rsidR="00DB2D1E" w:rsidRPr="00AC2F34" w:rsidRDefault="00DB2D1E" w:rsidP="00DE73D4">
            <w:pPr>
              <w:spacing w:before="120"/>
              <w:jc w:val="center"/>
              <w:rPr>
                <w:rFonts w:cs="Tahoma"/>
                <w:color w:val="000000"/>
                <w:szCs w:val="18"/>
              </w:rPr>
            </w:pPr>
            <w:r w:rsidRPr="00AC2F34">
              <w:rPr>
                <w:rFonts w:cs="Tahoma"/>
                <w:color w:val="000000"/>
                <w:szCs w:val="18"/>
              </w:rPr>
              <w:t>Tot 30 uur</w:t>
            </w:r>
          </w:p>
        </w:tc>
        <w:tc>
          <w:tcPr>
            <w:tcW w:w="1687" w:type="dxa"/>
            <w:vAlign w:val="center"/>
          </w:tcPr>
          <w:p w14:paraId="15565452" w14:textId="77777777" w:rsidR="00DB2D1E" w:rsidRPr="00AC2F34" w:rsidRDefault="00DB2D1E" w:rsidP="00DE73D4">
            <w:pPr>
              <w:jc w:val="center"/>
              <w:rPr>
                <w:rFonts w:cs="Tahoma"/>
                <w:color w:val="000000"/>
                <w:szCs w:val="18"/>
              </w:rPr>
            </w:pPr>
            <w:r w:rsidRPr="00AC2F34">
              <w:rPr>
                <w:rFonts w:cs="Tahoma"/>
                <w:color w:val="000000"/>
                <w:szCs w:val="18"/>
              </w:rPr>
              <w:t>Tot 80 uur</w:t>
            </w:r>
          </w:p>
        </w:tc>
        <w:tc>
          <w:tcPr>
            <w:tcW w:w="1589" w:type="dxa"/>
            <w:vAlign w:val="center"/>
          </w:tcPr>
          <w:p w14:paraId="15565453" w14:textId="77777777" w:rsidR="00DB2D1E" w:rsidRPr="00AC2F34" w:rsidRDefault="00DB2D1E" w:rsidP="00DE73D4">
            <w:pPr>
              <w:jc w:val="center"/>
              <w:rPr>
                <w:rFonts w:cs="Tahoma"/>
                <w:color w:val="000000"/>
                <w:szCs w:val="18"/>
              </w:rPr>
            </w:pPr>
            <w:r w:rsidRPr="00AC2F34">
              <w:rPr>
                <w:rFonts w:cs="Tahoma"/>
                <w:color w:val="000000"/>
                <w:szCs w:val="18"/>
              </w:rPr>
              <w:t>Tot 140 uur</w:t>
            </w:r>
          </w:p>
        </w:tc>
      </w:tr>
      <w:tr w:rsidR="00DB2D1E" w:rsidRPr="00AC2F34" w14:paraId="1556545A" w14:textId="77777777" w:rsidTr="00DE73D4">
        <w:tc>
          <w:tcPr>
            <w:tcW w:w="3168" w:type="dxa"/>
            <w:vAlign w:val="center"/>
          </w:tcPr>
          <w:p w14:paraId="15565455" w14:textId="77777777" w:rsidR="00DB2D1E" w:rsidRPr="009D4A86" w:rsidRDefault="00DB2D1E" w:rsidP="00DE73D4">
            <w:pPr>
              <w:rPr>
                <w:rFonts w:cs="Tahoma"/>
                <w:color w:val="000000"/>
                <w:szCs w:val="18"/>
                <w:lang w:val="fr-FR"/>
              </w:rPr>
            </w:pPr>
            <w:r w:rsidRPr="009D4A86">
              <w:rPr>
                <w:rFonts w:cs="Tahoma"/>
                <w:color w:val="000000"/>
                <w:szCs w:val="18"/>
                <w:lang w:val="fr-FR"/>
              </w:rPr>
              <w:t>24x7 Critical Situation Escalation Management (Probleemniveau 1)</w:t>
            </w:r>
          </w:p>
        </w:tc>
        <w:tc>
          <w:tcPr>
            <w:tcW w:w="1580" w:type="dxa"/>
            <w:vAlign w:val="center"/>
          </w:tcPr>
          <w:p w14:paraId="15565456" w14:textId="77777777" w:rsidR="00DB2D1E" w:rsidRPr="00AC2F34" w:rsidRDefault="00DB2D1E" w:rsidP="00DE73D4">
            <w:pPr>
              <w:jc w:val="center"/>
              <w:rPr>
                <w:rFonts w:cs="Tahoma"/>
                <w:color w:val="000000"/>
                <w:szCs w:val="18"/>
              </w:rPr>
            </w:pPr>
            <w:r w:rsidRPr="00AC2F34">
              <w:rPr>
                <w:rFonts w:ascii="MS UI Gothic" w:eastAsia="MS UI Gothic" w:hAnsi="MS UI Gothic" w:cs="MS UI Gothic" w:hint="eastAsia"/>
                <w:color w:val="000000"/>
                <w:szCs w:val="18"/>
              </w:rPr>
              <w:t>✓</w:t>
            </w:r>
          </w:p>
        </w:tc>
        <w:tc>
          <w:tcPr>
            <w:tcW w:w="1444" w:type="dxa"/>
            <w:vAlign w:val="center"/>
          </w:tcPr>
          <w:p w14:paraId="15565457" w14:textId="77777777" w:rsidR="00DB2D1E" w:rsidRPr="00AC2F34" w:rsidRDefault="00DB2D1E" w:rsidP="00DE73D4">
            <w:pPr>
              <w:jc w:val="center"/>
              <w:rPr>
                <w:rFonts w:cs="Tahoma"/>
                <w:color w:val="000000"/>
                <w:szCs w:val="18"/>
              </w:rPr>
            </w:pPr>
            <w:r w:rsidRPr="00AC2F34">
              <w:rPr>
                <w:rFonts w:ascii="MS UI Gothic" w:eastAsia="MS UI Gothic" w:hAnsi="MS UI Gothic" w:cs="MS UI Gothic" w:hint="eastAsia"/>
                <w:color w:val="000000"/>
                <w:szCs w:val="18"/>
              </w:rPr>
              <w:t>✓</w:t>
            </w:r>
          </w:p>
        </w:tc>
        <w:tc>
          <w:tcPr>
            <w:tcW w:w="1687" w:type="dxa"/>
            <w:vAlign w:val="center"/>
          </w:tcPr>
          <w:p w14:paraId="15565458" w14:textId="77777777" w:rsidR="00DB2D1E" w:rsidRPr="00AC2F34" w:rsidRDefault="00DB2D1E" w:rsidP="00DE73D4">
            <w:pPr>
              <w:jc w:val="center"/>
              <w:rPr>
                <w:rFonts w:cs="Tahoma"/>
                <w:color w:val="000000"/>
                <w:szCs w:val="18"/>
              </w:rPr>
            </w:pPr>
            <w:r w:rsidRPr="00AC2F34">
              <w:rPr>
                <w:rFonts w:cs="Tahoma"/>
                <w:color w:val="000000"/>
                <w:szCs w:val="18"/>
              </w:rPr>
              <w:t>√</w:t>
            </w:r>
          </w:p>
        </w:tc>
        <w:tc>
          <w:tcPr>
            <w:tcW w:w="1589" w:type="dxa"/>
            <w:vAlign w:val="center"/>
          </w:tcPr>
          <w:p w14:paraId="15565459" w14:textId="77777777" w:rsidR="00DB2D1E" w:rsidRPr="00AC2F34" w:rsidRDefault="00DB2D1E" w:rsidP="00DE73D4">
            <w:pPr>
              <w:jc w:val="center"/>
              <w:rPr>
                <w:rFonts w:cs="Tahoma"/>
                <w:color w:val="000000"/>
                <w:szCs w:val="18"/>
              </w:rPr>
            </w:pPr>
            <w:r w:rsidRPr="00AC2F34">
              <w:rPr>
                <w:rFonts w:cs="Tahoma"/>
                <w:color w:val="000000"/>
                <w:szCs w:val="18"/>
              </w:rPr>
              <w:t>√</w:t>
            </w:r>
          </w:p>
        </w:tc>
      </w:tr>
      <w:tr w:rsidR="00DB2D1E" w:rsidRPr="00AC2F34" w14:paraId="15565460" w14:textId="77777777" w:rsidTr="00DE73D4">
        <w:tc>
          <w:tcPr>
            <w:tcW w:w="3168" w:type="dxa"/>
            <w:vAlign w:val="center"/>
          </w:tcPr>
          <w:p w14:paraId="1556545B" w14:textId="77777777" w:rsidR="00DB2D1E" w:rsidRPr="00AC2F34" w:rsidRDefault="00DB2D1E" w:rsidP="00DE73D4">
            <w:pPr>
              <w:rPr>
                <w:rFonts w:cs="Tahoma"/>
                <w:color w:val="000000"/>
                <w:szCs w:val="18"/>
              </w:rPr>
            </w:pPr>
            <w:r w:rsidRPr="00AC2F34">
              <w:rPr>
                <w:rFonts w:cs="Tahoma"/>
                <w:color w:val="000000"/>
                <w:szCs w:val="18"/>
              </w:rPr>
              <w:t>Rapid Onsite Support</w:t>
            </w:r>
          </w:p>
        </w:tc>
        <w:tc>
          <w:tcPr>
            <w:tcW w:w="1580" w:type="dxa"/>
            <w:vAlign w:val="center"/>
          </w:tcPr>
          <w:p w14:paraId="1556545C" w14:textId="77777777" w:rsidR="00DB2D1E" w:rsidRPr="00AC2F34" w:rsidRDefault="00DB2D1E" w:rsidP="00DE73D4">
            <w:pPr>
              <w:jc w:val="center"/>
              <w:rPr>
                <w:rFonts w:cs="Tahoma"/>
                <w:color w:val="000000"/>
                <w:szCs w:val="18"/>
              </w:rPr>
            </w:pPr>
            <w:r w:rsidRPr="00AC2F34">
              <w:rPr>
                <w:rFonts w:ascii="MS UI Gothic" w:eastAsia="MS UI Gothic" w:hAnsi="MS UI Gothic" w:cs="MS UI Gothic" w:hint="eastAsia"/>
                <w:color w:val="000000"/>
                <w:szCs w:val="18"/>
              </w:rPr>
              <w:t>✓</w:t>
            </w:r>
          </w:p>
        </w:tc>
        <w:tc>
          <w:tcPr>
            <w:tcW w:w="1444" w:type="dxa"/>
            <w:vAlign w:val="center"/>
          </w:tcPr>
          <w:p w14:paraId="1556545D" w14:textId="77777777" w:rsidR="00DB2D1E" w:rsidRPr="00AC2F34" w:rsidRDefault="00DB2D1E" w:rsidP="00DE73D4">
            <w:pPr>
              <w:jc w:val="center"/>
              <w:rPr>
                <w:rFonts w:cs="Tahoma"/>
                <w:color w:val="000000"/>
                <w:szCs w:val="18"/>
              </w:rPr>
            </w:pPr>
            <w:r w:rsidRPr="00AC2F34">
              <w:rPr>
                <w:rFonts w:ascii="MS UI Gothic" w:eastAsia="MS UI Gothic" w:hAnsi="MS UI Gothic" w:cs="MS UI Gothic" w:hint="eastAsia"/>
                <w:color w:val="000000"/>
                <w:szCs w:val="18"/>
              </w:rPr>
              <w:t>✓</w:t>
            </w:r>
          </w:p>
        </w:tc>
        <w:tc>
          <w:tcPr>
            <w:tcW w:w="1687" w:type="dxa"/>
            <w:vAlign w:val="center"/>
          </w:tcPr>
          <w:p w14:paraId="1556545E" w14:textId="77777777" w:rsidR="00DB2D1E" w:rsidRPr="00AC2F34" w:rsidRDefault="00DB2D1E" w:rsidP="00DE73D4">
            <w:pPr>
              <w:jc w:val="center"/>
              <w:rPr>
                <w:rFonts w:cs="Tahoma"/>
                <w:color w:val="000000"/>
                <w:szCs w:val="18"/>
              </w:rPr>
            </w:pPr>
            <w:r w:rsidRPr="00AC2F34">
              <w:rPr>
                <w:rFonts w:cs="Tahoma"/>
                <w:color w:val="000000"/>
                <w:szCs w:val="18"/>
              </w:rPr>
              <w:t>√</w:t>
            </w:r>
          </w:p>
        </w:tc>
        <w:tc>
          <w:tcPr>
            <w:tcW w:w="1589" w:type="dxa"/>
            <w:vAlign w:val="center"/>
          </w:tcPr>
          <w:p w14:paraId="1556545F" w14:textId="77777777" w:rsidR="00DB2D1E" w:rsidRPr="00AC2F34" w:rsidRDefault="00DB2D1E" w:rsidP="00DE73D4">
            <w:pPr>
              <w:jc w:val="center"/>
              <w:rPr>
                <w:rFonts w:cs="Tahoma"/>
                <w:color w:val="000000"/>
                <w:szCs w:val="18"/>
              </w:rPr>
            </w:pPr>
            <w:r w:rsidRPr="00AC2F34">
              <w:rPr>
                <w:rFonts w:cs="Tahoma"/>
                <w:color w:val="000000"/>
                <w:szCs w:val="18"/>
              </w:rPr>
              <w:t>√</w:t>
            </w:r>
          </w:p>
        </w:tc>
      </w:tr>
      <w:tr w:rsidR="00DB2D1E" w:rsidRPr="00AC2F34" w14:paraId="15565466" w14:textId="77777777" w:rsidTr="00DE73D4">
        <w:tc>
          <w:tcPr>
            <w:tcW w:w="3168" w:type="dxa"/>
            <w:vAlign w:val="center"/>
          </w:tcPr>
          <w:p w14:paraId="15565461" w14:textId="77777777" w:rsidR="00DB2D1E" w:rsidRPr="00AC2F34" w:rsidRDefault="00DB2D1E" w:rsidP="00DE73D4">
            <w:pPr>
              <w:rPr>
                <w:rFonts w:cs="Tahoma"/>
                <w:color w:val="000000"/>
                <w:szCs w:val="18"/>
              </w:rPr>
            </w:pPr>
            <w:r w:rsidRPr="00AC2F34">
              <w:rPr>
                <w:rFonts w:cs="Tahoma"/>
                <w:color w:val="000000"/>
                <w:szCs w:val="18"/>
              </w:rPr>
              <w:t>Proactive Information Services</w:t>
            </w:r>
          </w:p>
        </w:tc>
        <w:tc>
          <w:tcPr>
            <w:tcW w:w="1580" w:type="dxa"/>
            <w:vAlign w:val="center"/>
          </w:tcPr>
          <w:p w14:paraId="15565462" w14:textId="77777777" w:rsidR="00DB2D1E" w:rsidRPr="00AC2F34" w:rsidRDefault="00DB2D1E" w:rsidP="00DE73D4">
            <w:pPr>
              <w:jc w:val="center"/>
              <w:rPr>
                <w:rFonts w:cs="Tahoma"/>
                <w:color w:val="000000"/>
                <w:szCs w:val="18"/>
              </w:rPr>
            </w:pPr>
            <w:r w:rsidRPr="00AC2F34">
              <w:rPr>
                <w:rFonts w:ascii="MS UI Gothic" w:eastAsia="MS UI Gothic" w:hAnsi="MS UI Gothic" w:cs="MS UI Gothic" w:hint="eastAsia"/>
                <w:color w:val="000000"/>
                <w:szCs w:val="18"/>
              </w:rPr>
              <w:t>✓</w:t>
            </w:r>
          </w:p>
        </w:tc>
        <w:tc>
          <w:tcPr>
            <w:tcW w:w="1444" w:type="dxa"/>
            <w:vAlign w:val="center"/>
          </w:tcPr>
          <w:p w14:paraId="15565463" w14:textId="77777777" w:rsidR="00DB2D1E" w:rsidRPr="00AC2F34" w:rsidRDefault="00DB2D1E" w:rsidP="00DE73D4">
            <w:pPr>
              <w:jc w:val="center"/>
              <w:rPr>
                <w:rFonts w:cs="Tahoma"/>
                <w:color w:val="000000"/>
                <w:szCs w:val="18"/>
              </w:rPr>
            </w:pPr>
            <w:r w:rsidRPr="00AC2F34">
              <w:rPr>
                <w:rFonts w:ascii="MS UI Gothic" w:eastAsia="MS UI Gothic" w:hAnsi="MS UI Gothic" w:cs="MS UI Gothic" w:hint="eastAsia"/>
                <w:color w:val="000000"/>
                <w:szCs w:val="18"/>
              </w:rPr>
              <w:t>✓</w:t>
            </w:r>
          </w:p>
        </w:tc>
        <w:tc>
          <w:tcPr>
            <w:tcW w:w="1687" w:type="dxa"/>
            <w:vAlign w:val="center"/>
          </w:tcPr>
          <w:p w14:paraId="15565464" w14:textId="77777777" w:rsidR="00DB2D1E" w:rsidRPr="00AC2F34" w:rsidRDefault="00DB2D1E" w:rsidP="00DE73D4">
            <w:pPr>
              <w:jc w:val="center"/>
              <w:rPr>
                <w:rFonts w:cs="Tahoma"/>
                <w:color w:val="000000"/>
                <w:szCs w:val="18"/>
              </w:rPr>
            </w:pPr>
            <w:r w:rsidRPr="00AC2F34">
              <w:rPr>
                <w:rFonts w:cs="Tahoma"/>
                <w:color w:val="000000"/>
                <w:szCs w:val="18"/>
              </w:rPr>
              <w:t>√</w:t>
            </w:r>
          </w:p>
        </w:tc>
        <w:tc>
          <w:tcPr>
            <w:tcW w:w="1589" w:type="dxa"/>
            <w:vAlign w:val="center"/>
          </w:tcPr>
          <w:p w14:paraId="15565465" w14:textId="77777777" w:rsidR="00DB2D1E" w:rsidRPr="00AC2F34" w:rsidRDefault="00DB2D1E" w:rsidP="00DE73D4">
            <w:pPr>
              <w:jc w:val="center"/>
              <w:rPr>
                <w:rFonts w:cs="Tahoma"/>
                <w:color w:val="000000"/>
                <w:szCs w:val="18"/>
              </w:rPr>
            </w:pPr>
            <w:r w:rsidRPr="00AC2F34">
              <w:rPr>
                <w:rFonts w:cs="Tahoma"/>
                <w:color w:val="000000"/>
                <w:szCs w:val="18"/>
              </w:rPr>
              <w:t>√</w:t>
            </w:r>
          </w:p>
        </w:tc>
      </w:tr>
      <w:tr w:rsidR="00DB2D1E" w:rsidRPr="00AC2F34" w14:paraId="1556546C" w14:textId="77777777" w:rsidTr="00DE73D4">
        <w:tc>
          <w:tcPr>
            <w:tcW w:w="3168" w:type="dxa"/>
            <w:vAlign w:val="center"/>
          </w:tcPr>
          <w:p w14:paraId="15565467" w14:textId="77777777" w:rsidR="00DB2D1E" w:rsidRPr="00AC2F34" w:rsidRDefault="00DB2D1E" w:rsidP="00DE73D4">
            <w:pPr>
              <w:rPr>
                <w:rFonts w:cs="Tahoma"/>
                <w:color w:val="000000"/>
                <w:szCs w:val="18"/>
              </w:rPr>
            </w:pPr>
            <w:r w:rsidRPr="00AC2F34">
              <w:rPr>
                <w:rFonts w:cs="Tahoma"/>
                <w:color w:val="000000"/>
                <w:szCs w:val="18"/>
              </w:rPr>
              <w:t>Microsoft Premier Online</w:t>
            </w:r>
          </w:p>
        </w:tc>
        <w:tc>
          <w:tcPr>
            <w:tcW w:w="1580" w:type="dxa"/>
            <w:vAlign w:val="center"/>
          </w:tcPr>
          <w:p w14:paraId="15565468" w14:textId="77777777" w:rsidR="00DB2D1E" w:rsidRPr="00AC2F34" w:rsidRDefault="00DB2D1E" w:rsidP="00DE73D4">
            <w:pPr>
              <w:jc w:val="center"/>
              <w:rPr>
                <w:rFonts w:cs="Tahoma"/>
                <w:color w:val="000000"/>
                <w:szCs w:val="18"/>
              </w:rPr>
            </w:pPr>
            <w:r w:rsidRPr="00AC2F34">
              <w:rPr>
                <w:rFonts w:ascii="MS UI Gothic" w:eastAsia="MS UI Gothic" w:hAnsi="MS UI Gothic" w:cs="MS UI Gothic" w:hint="eastAsia"/>
                <w:color w:val="000000"/>
                <w:szCs w:val="18"/>
              </w:rPr>
              <w:t>✓</w:t>
            </w:r>
          </w:p>
        </w:tc>
        <w:tc>
          <w:tcPr>
            <w:tcW w:w="1444" w:type="dxa"/>
            <w:vAlign w:val="center"/>
          </w:tcPr>
          <w:p w14:paraId="15565469" w14:textId="77777777" w:rsidR="00DB2D1E" w:rsidRPr="00AC2F34" w:rsidRDefault="00DB2D1E" w:rsidP="00DE73D4">
            <w:pPr>
              <w:jc w:val="center"/>
              <w:rPr>
                <w:rFonts w:cs="Tahoma"/>
                <w:color w:val="000000"/>
                <w:szCs w:val="18"/>
              </w:rPr>
            </w:pPr>
            <w:r w:rsidRPr="00AC2F34">
              <w:rPr>
                <w:rFonts w:ascii="MS UI Gothic" w:eastAsia="MS UI Gothic" w:hAnsi="MS UI Gothic" w:cs="MS UI Gothic" w:hint="eastAsia"/>
                <w:color w:val="000000"/>
                <w:szCs w:val="18"/>
              </w:rPr>
              <w:t>✓</w:t>
            </w:r>
          </w:p>
        </w:tc>
        <w:tc>
          <w:tcPr>
            <w:tcW w:w="1687" w:type="dxa"/>
            <w:vAlign w:val="center"/>
          </w:tcPr>
          <w:p w14:paraId="1556546A" w14:textId="77777777" w:rsidR="00DB2D1E" w:rsidRPr="00AC2F34" w:rsidRDefault="00DB2D1E" w:rsidP="00DE73D4">
            <w:pPr>
              <w:jc w:val="center"/>
              <w:rPr>
                <w:rFonts w:cs="Tahoma"/>
                <w:color w:val="000000"/>
                <w:szCs w:val="18"/>
              </w:rPr>
            </w:pPr>
            <w:r w:rsidRPr="00AC2F34">
              <w:rPr>
                <w:rFonts w:cs="Tahoma"/>
                <w:color w:val="000000"/>
                <w:szCs w:val="18"/>
              </w:rPr>
              <w:t>√</w:t>
            </w:r>
          </w:p>
        </w:tc>
        <w:tc>
          <w:tcPr>
            <w:tcW w:w="1589" w:type="dxa"/>
            <w:vAlign w:val="center"/>
          </w:tcPr>
          <w:p w14:paraId="1556546B" w14:textId="77777777" w:rsidR="00DB2D1E" w:rsidRPr="00AC2F34" w:rsidRDefault="00DB2D1E" w:rsidP="00DE73D4">
            <w:pPr>
              <w:jc w:val="center"/>
              <w:rPr>
                <w:rFonts w:cs="Tahoma"/>
                <w:color w:val="000000"/>
                <w:szCs w:val="18"/>
              </w:rPr>
            </w:pPr>
            <w:r w:rsidRPr="00AC2F34">
              <w:rPr>
                <w:rFonts w:cs="Tahoma"/>
                <w:color w:val="000000"/>
                <w:szCs w:val="18"/>
              </w:rPr>
              <w:t>√</w:t>
            </w:r>
          </w:p>
        </w:tc>
      </w:tr>
      <w:tr w:rsidR="00DB2D1E" w:rsidRPr="00AC2F34" w14:paraId="15565472" w14:textId="77777777" w:rsidTr="00DE73D4">
        <w:tc>
          <w:tcPr>
            <w:tcW w:w="3168" w:type="dxa"/>
            <w:vAlign w:val="center"/>
          </w:tcPr>
          <w:p w14:paraId="1556546D" w14:textId="77777777" w:rsidR="00DB2D1E" w:rsidRPr="00AC2F34" w:rsidRDefault="00DB2D1E" w:rsidP="00DE73D4">
            <w:pPr>
              <w:rPr>
                <w:rFonts w:cs="Tahoma"/>
                <w:color w:val="000000"/>
                <w:szCs w:val="18"/>
              </w:rPr>
            </w:pPr>
            <w:r w:rsidRPr="00AC2F34">
              <w:rPr>
                <w:rFonts w:cs="Tahoma"/>
                <w:color w:val="000000"/>
                <w:szCs w:val="18"/>
              </w:rPr>
              <w:t xml:space="preserve">Extra uren </w:t>
            </w:r>
          </w:p>
        </w:tc>
        <w:tc>
          <w:tcPr>
            <w:tcW w:w="1580" w:type="dxa"/>
            <w:vAlign w:val="center"/>
          </w:tcPr>
          <w:p w14:paraId="1556546E" w14:textId="77777777" w:rsidR="00DB2D1E" w:rsidRPr="00AC2F34" w:rsidRDefault="00DB2D1E" w:rsidP="00DE73D4">
            <w:pPr>
              <w:jc w:val="center"/>
              <w:rPr>
                <w:rFonts w:cs="Tahoma"/>
                <w:color w:val="000000"/>
                <w:szCs w:val="18"/>
              </w:rPr>
            </w:pPr>
            <w:r w:rsidRPr="00AC2F34">
              <w:rPr>
                <w:rFonts w:cs="Tahoma"/>
                <w:color w:val="000000"/>
                <w:szCs w:val="18"/>
              </w:rPr>
              <w:t>Pakket van 20</w:t>
            </w:r>
          </w:p>
        </w:tc>
        <w:tc>
          <w:tcPr>
            <w:tcW w:w="1444" w:type="dxa"/>
            <w:vAlign w:val="center"/>
          </w:tcPr>
          <w:p w14:paraId="1556546F" w14:textId="77777777" w:rsidR="00DB2D1E" w:rsidRPr="00AC2F34" w:rsidRDefault="00DB2D1E" w:rsidP="00DE73D4">
            <w:pPr>
              <w:jc w:val="center"/>
              <w:rPr>
                <w:rFonts w:cs="Tahoma"/>
                <w:color w:val="000000"/>
                <w:szCs w:val="18"/>
              </w:rPr>
            </w:pPr>
            <w:r w:rsidRPr="00AC2F34">
              <w:rPr>
                <w:rFonts w:cs="Tahoma"/>
                <w:color w:val="000000"/>
                <w:szCs w:val="18"/>
              </w:rPr>
              <w:t>Pakket van 20</w:t>
            </w:r>
          </w:p>
        </w:tc>
        <w:tc>
          <w:tcPr>
            <w:tcW w:w="1687" w:type="dxa"/>
            <w:vAlign w:val="center"/>
          </w:tcPr>
          <w:p w14:paraId="15565470" w14:textId="77777777" w:rsidR="00DB2D1E" w:rsidRPr="00AC2F34" w:rsidRDefault="00DB2D1E" w:rsidP="00DE73D4">
            <w:pPr>
              <w:jc w:val="center"/>
              <w:rPr>
                <w:rFonts w:cs="Tahoma"/>
                <w:color w:val="000000"/>
                <w:szCs w:val="18"/>
              </w:rPr>
            </w:pPr>
            <w:r w:rsidRPr="00AC2F34">
              <w:rPr>
                <w:rFonts w:cs="Tahoma"/>
                <w:color w:val="000000"/>
                <w:szCs w:val="18"/>
              </w:rPr>
              <w:t>Pakket van 20</w:t>
            </w:r>
          </w:p>
        </w:tc>
        <w:tc>
          <w:tcPr>
            <w:tcW w:w="1589" w:type="dxa"/>
            <w:vAlign w:val="center"/>
          </w:tcPr>
          <w:p w14:paraId="15565471" w14:textId="77777777" w:rsidR="00DB2D1E" w:rsidRPr="00AC2F34" w:rsidRDefault="00DB2D1E" w:rsidP="00DE73D4">
            <w:pPr>
              <w:jc w:val="center"/>
              <w:rPr>
                <w:rFonts w:cs="Tahoma"/>
                <w:color w:val="000000"/>
                <w:szCs w:val="18"/>
              </w:rPr>
            </w:pPr>
            <w:r w:rsidRPr="00AC2F34">
              <w:rPr>
                <w:rFonts w:cs="Tahoma"/>
                <w:color w:val="000000"/>
                <w:szCs w:val="18"/>
              </w:rPr>
              <w:t>Pakket van 20</w:t>
            </w:r>
          </w:p>
        </w:tc>
      </w:tr>
    </w:tbl>
    <w:p w14:paraId="15565473" w14:textId="77777777" w:rsidR="00DB2D1E" w:rsidRPr="00AC2F34" w:rsidRDefault="00DB2D1E" w:rsidP="00DB2D1E">
      <w:pPr>
        <w:pStyle w:val="tableclose"/>
        <w:tabs>
          <w:tab w:val="left" w:pos="810"/>
        </w:tabs>
        <w:ind w:left="810" w:hanging="720"/>
        <w:rPr>
          <w:rFonts w:ascii="Tahoma" w:hAnsi="Tahoma" w:cs="Tahoma"/>
        </w:rPr>
      </w:pPr>
      <w:r w:rsidRPr="00AC2F34">
        <w:rPr>
          <w:rFonts w:ascii="Tahoma" w:hAnsi="Tahoma" w:cs="Tahoma"/>
          <w:i/>
          <w:color w:val="000000"/>
          <w:sz w:val="16"/>
          <w:szCs w:val="16"/>
          <w:vertAlign w:val="superscript"/>
        </w:rPr>
        <w:t>1</w:t>
      </w:r>
      <w:r w:rsidRPr="00AC2F34">
        <w:rPr>
          <w:rFonts w:ascii="Tahoma" w:hAnsi="Tahoma" w:cs="Tahoma"/>
          <w:i/>
          <w:color w:val="000000"/>
          <w:sz w:val="16"/>
          <w:szCs w:val="16"/>
        </w:rPr>
        <w:t xml:space="preserve"> Kantooruren worden plaatselijk bepaald.</w:t>
      </w:r>
    </w:p>
    <w:p w14:paraId="15565474" w14:textId="77777777" w:rsidR="00DB2D1E" w:rsidRPr="00AC2F34" w:rsidRDefault="00DB2D1E" w:rsidP="00F42FB8">
      <w:pPr>
        <w:pStyle w:val="BodyText2"/>
        <w:spacing w:after="0" w:line="240" w:lineRule="auto"/>
        <w:rPr>
          <w:rFonts w:ascii="Tahoma" w:hAnsi="Tahoma" w:cs="Tahoma"/>
        </w:rPr>
      </w:pPr>
    </w:p>
    <w:p w14:paraId="15565475" w14:textId="77777777" w:rsidR="00DB2D1E" w:rsidRPr="00AC2F34" w:rsidRDefault="00DB2D1E" w:rsidP="00CA52FE">
      <w:pPr>
        <w:pStyle w:val="BodyText2"/>
        <w:spacing w:after="0" w:line="240" w:lineRule="auto"/>
        <w:rPr>
          <w:rFonts w:ascii="Tahoma" w:hAnsi="Tahoma" w:cs="Tahoma"/>
        </w:rPr>
      </w:pPr>
      <w:r w:rsidRPr="00AC2F34">
        <w:rPr>
          <w:rFonts w:ascii="Tahoma" w:hAnsi="Tahoma" w:cs="Tahoma"/>
          <w:b/>
          <w:bCs/>
          <w:color w:val="000000"/>
          <w:sz w:val="18"/>
          <w:szCs w:val="18"/>
        </w:rPr>
        <w:t>Support Account Management</w:t>
      </w:r>
      <w:r w:rsidRPr="00AC2F34">
        <w:rPr>
          <w:rFonts w:ascii="Tahoma" w:hAnsi="Tahoma" w:cs="Tahoma"/>
          <w:color w:val="000000"/>
          <w:sz w:val="18"/>
          <w:szCs w:val="18"/>
        </w:rPr>
        <w:t xml:space="preserve"> is bedoeld om een relatie op te bouwen en te onderhouden met het beheer- en dienstuitvoerend personeel van de klant en de klant te helpen de verschillende elementen van het serviceplan van de klant af te stemmen op de zakelijke behoeften. </w:t>
      </w:r>
    </w:p>
    <w:p w14:paraId="15565476" w14:textId="77777777" w:rsidR="00CA52FE" w:rsidRPr="00AC2F34" w:rsidRDefault="00CA52FE" w:rsidP="00CA52FE">
      <w:pPr>
        <w:pStyle w:val="BodyText2"/>
        <w:spacing w:after="0" w:line="240" w:lineRule="auto"/>
        <w:rPr>
          <w:rFonts w:ascii="Tahoma" w:hAnsi="Tahoma" w:cs="Tahoma"/>
        </w:rPr>
      </w:pPr>
    </w:p>
    <w:p w14:paraId="15565477" w14:textId="77777777" w:rsidR="00DB2D1E" w:rsidRPr="00AC2F34" w:rsidRDefault="00DB2D1E" w:rsidP="00CA52FE">
      <w:pPr>
        <w:jc w:val="both"/>
        <w:rPr>
          <w:rFonts w:cs="Tahoma"/>
        </w:rPr>
      </w:pPr>
      <w:r w:rsidRPr="00AC2F34">
        <w:rPr>
          <w:rFonts w:cs="Tahoma"/>
          <w:b/>
          <w:bCs/>
          <w:color w:val="000000"/>
          <w:szCs w:val="18"/>
        </w:rPr>
        <w:t xml:space="preserve">Support Assistance </w:t>
      </w:r>
      <w:r w:rsidRPr="00AC2F34">
        <w:rPr>
          <w:rFonts w:cs="Tahoma"/>
          <w:color w:val="000000"/>
          <w:szCs w:val="18"/>
        </w:rPr>
        <w:t>biedt kortetermijnadvies en begeleiding (afhankelijk van beschikbaarheid bij Microsoft) voor problemen die niet onder Probleem Resolution Support vallen, met inbegrip van adviesverlening op het gebied van ontwerp, ontwikkeling en implementatie.</w:t>
      </w:r>
    </w:p>
    <w:p w14:paraId="15565478" w14:textId="77777777" w:rsidR="00CA52FE" w:rsidRPr="00AC2F34" w:rsidRDefault="00CA52FE" w:rsidP="00CA52FE">
      <w:pPr>
        <w:jc w:val="both"/>
        <w:rPr>
          <w:rFonts w:cs="Tahoma"/>
        </w:rPr>
      </w:pPr>
    </w:p>
    <w:p w14:paraId="15565479" w14:textId="77777777" w:rsidR="00DB2D1E" w:rsidRPr="00AC2F34" w:rsidRDefault="00DB2D1E" w:rsidP="00CA52FE">
      <w:pPr>
        <w:rPr>
          <w:rFonts w:cs="Tahoma"/>
        </w:rPr>
      </w:pPr>
      <w:r w:rsidRPr="00AC2F34">
        <w:rPr>
          <w:rFonts w:cs="Tahoma"/>
          <w:b/>
          <w:bCs/>
          <w:color w:val="000000"/>
          <w:szCs w:val="18"/>
        </w:rPr>
        <w:t xml:space="preserve">Problem Resolution Support </w:t>
      </w:r>
      <w:r w:rsidRPr="00AC2F34">
        <w:rPr>
          <w:rFonts w:cs="Tahoma"/>
          <w:color w:val="000000"/>
          <w:szCs w:val="18"/>
        </w:rPr>
        <w:t>biedt assistentie bij problemen met specifieke symptomen die zijn opgetreden bij het gebruik van Microsoft-producten, waarbij een redelijke verwachting bestaat dat het probleem wordt veroorzaakt door Microsoft-producten.</w:t>
      </w:r>
    </w:p>
    <w:p w14:paraId="1556547A" w14:textId="77777777" w:rsidR="00DB2D1E" w:rsidRPr="00AC2F34" w:rsidRDefault="00DB2D1E" w:rsidP="00DB2D1E">
      <w:pPr>
        <w:spacing w:after="120"/>
        <w:rPr>
          <w:rFonts w:cs="Tahoma"/>
        </w:rPr>
      </w:pPr>
    </w:p>
    <w:p w14:paraId="1556547B" w14:textId="77777777" w:rsidR="001618AB" w:rsidRPr="00AC2F34" w:rsidRDefault="001618AB" w:rsidP="00DB2D1E">
      <w:pPr>
        <w:spacing w:after="120"/>
        <w:rPr>
          <w:rFonts w:cs="Tahoma"/>
        </w:rPr>
      </w:pPr>
    </w:p>
    <w:p w14:paraId="1556547C" w14:textId="77777777" w:rsidR="001618AB" w:rsidRPr="00AC2F34" w:rsidRDefault="001618AB" w:rsidP="00DB2D1E">
      <w:pPr>
        <w:spacing w:after="120"/>
        <w:rPr>
          <w:rFonts w:cs="Tahoma"/>
        </w:rPr>
      </w:pPr>
    </w:p>
    <w:p w14:paraId="1556547D" w14:textId="77777777" w:rsidR="001618AB" w:rsidRPr="00AC2F34" w:rsidRDefault="001618AB" w:rsidP="00DB2D1E">
      <w:pPr>
        <w:spacing w:after="120"/>
        <w:rPr>
          <w:rFonts w:cs="Tahoma"/>
        </w:rPr>
      </w:pPr>
    </w:p>
    <w:tbl>
      <w:tblPr>
        <w:tblW w:w="9360" w:type="dxa"/>
        <w:tblInd w:w="108" w:type="dxa"/>
        <w:tblCellMar>
          <w:left w:w="0" w:type="dxa"/>
          <w:right w:w="0" w:type="dxa"/>
        </w:tblCellMar>
        <w:tblLook w:val="04A0" w:firstRow="1" w:lastRow="0" w:firstColumn="1" w:lastColumn="0" w:noHBand="0" w:noVBand="1"/>
      </w:tblPr>
      <w:tblGrid>
        <w:gridCol w:w="2070"/>
        <w:gridCol w:w="2520"/>
        <w:gridCol w:w="2424"/>
        <w:gridCol w:w="2346"/>
      </w:tblGrid>
      <w:tr w:rsidR="00DB2D1E" w:rsidRPr="00236320" w14:paraId="15565482" w14:textId="77777777" w:rsidTr="001618AB">
        <w:trPr>
          <w:tblHeader/>
        </w:trPr>
        <w:tc>
          <w:tcPr>
            <w:tcW w:w="207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1556547E" w14:textId="77777777" w:rsidR="00DB2D1E" w:rsidRPr="00AC2F34" w:rsidRDefault="00DB2D1E" w:rsidP="00DE73D4">
            <w:pPr>
              <w:pStyle w:val="tableclose"/>
              <w:spacing w:line="276" w:lineRule="auto"/>
              <w:rPr>
                <w:rFonts w:ascii="Tahoma" w:hAnsi="Tahoma" w:cs="Tahoma"/>
                <w:b/>
                <w:color w:val="000000"/>
              </w:rPr>
            </w:pPr>
            <w:r w:rsidRPr="00AC2F34">
              <w:rPr>
                <w:rFonts w:ascii="Tahoma" w:hAnsi="Tahoma" w:cs="Tahoma"/>
                <w:b/>
                <w:color w:val="000000"/>
              </w:rPr>
              <w:lastRenderedPageBreak/>
              <w:t>Probleemniveau</w:t>
            </w:r>
          </w:p>
        </w:tc>
        <w:tc>
          <w:tcPr>
            <w:tcW w:w="252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1556547F" w14:textId="77777777" w:rsidR="00DB2D1E" w:rsidRPr="00AC2F34" w:rsidRDefault="00DB2D1E" w:rsidP="00DE73D4">
            <w:pPr>
              <w:pStyle w:val="tableclose"/>
              <w:spacing w:line="276" w:lineRule="auto"/>
              <w:rPr>
                <w:rFonts w:ascii="Tahoma" w:hAnsi="Tahoma" w:cs="Tahoma"/>
                <w:b/>
                <w:color w:val="000000"/>
              </w:rPr>
            </w:pPr>
            <w:r w:rsidRPr="00AC2F34">
              <w:rPr>
                <w:rFonts w:ascii="Tahoma" w:hAnsi="Tahoma" w:cs="Tahoma"/>
                <w:b/>
                <w:color w:val="000000"/>
              </w:rPr>
              <w:t>Situatie</w:t>
            </w:r>
          </w:p>
        </w:tc>
        <w:tc>
          <w:tcPr>
            <w:tcW w:w="2424"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15565480" w14:textId="77777777" w:rsidR="00DB2D1E" w:rsidRPr="00AC2F34" w:rsidRDefault="00DB2D1E" w:rsidP="00DE73D4">
            <w:pPr>
              <w:pStyle w:val="tableclose"/>
              <w:spacing w:line="276" w:lineRule="auto"/>
              <w:rPr>
                <w:rFonts w:ascii="Tahoma" w:hAnsi="Tahoma" w:cs="Tahoma"/>
                <w:b/>
                <w:color w:val="000000"/>
              </w:rPr>
            </w:pPr>
            <w:r w:rsidRPr="00AC2F34">
              <w:rPr>
                <w:rFonts w:ascii="Tahoma" w:hAnsi="Tahoma" w:cs="Tahoma"/>
                <w:b/>
                <w:color w:val="000000"/>
              </w:rPr>
              <w:t>Verwachte reactie van ons</w:t>
            </w:r>
          </w:p>
        </w:tc>
        <w:tc>
          <w:tcPr>
            <w:tcW w:w="2346"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15565481" w14:textId="77777777" w:rsidR="00DB2D1E" w:rsidRPr="009D4A86" w:rsidRDefault="00DB2D1E" w:rsidP="00DE73D4">
            <w:pPr>
              <w:pStyle w:val="tableclose"/>
              <w:spacing w:line="276" w:lineRule="auto"/>
              <w:rPr>
                <w:rFonts w:ascii="Tahoma" w:hAnsi="Tahoma" w:cs="Tahoma"/>
                <w:b/>
                <w:color w:val="000000"/>
                <w:lang w:val="de-DE"/>
              </w:rPr>
            </w:pPr>
            <w:r w:rsidRPr="009D4A86">
              <w:rPr>
                <w:rFonts w:ascii="Tahoma" w:hAnsi="Tahoma" w:cs="Tahoma"/>
                <w:b/>
                <w:color w:val="000000"/>
                <w:lang w:val="de-DE"/>
              </w:rPr>
              <w:t>Verwachte reactie van de klant</w:t>
            </w:r>
          </w:p>
        </w:tc>
      </w:tr>
      <w:tr w:rsidR="00DB2D1E" w:rsidRPr="00AC2F34" w14:paraId="1556548F" w14:textId="77777777" w:rsidTr="001618AB">
        <w:tc>
          <w:tcPr>
            <w:tcW w:w="207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5565483" w14:textId="77777777" w:rsidR="00DB2D1E" w:rsidRPr="00AC2F34" w:rsidRDefault="00DB2D1E" w:rsidP="00DE73D4">
            <w:pPr>
              <w:pStyle w:val="tableclose"/>
              <w:spacing w:line="276" w:lineRule="auto"/>
              <w:rPr>
                <w:rFonts w:ascii="Tahoma" w:hAnsi="Tahoma" w:cs="Tahoma"/>
                <w:color w:val="000000"/>
                <w:sz w:val="18"/>
                <w:szCs w:val="18"/>
              </w:rPr>
            </w:pPr>
            <w:r w:rsidRPr="00AC2F34">
              <w:rPr>
                <w:rFonts w:ascii="Tahoma" w:hAnsi="Tahoma" w:cs="Tahoma"/>
                <w:color w:val="000000"/>
                <w:sz w:val="18"/>
                <w:szCs w:val="18"/>
              </w:rPr>
              <w:t>1. Melding uitsluitend telefonisch</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15565484" w14:textId="77777777" w:rsidR="00DB2D1E" w:rsidRPr="00AC2F34" w:rsidRDefault="00DB2D1E" w:rsidP="0035084D">
            <w:pPr>
              <w:pStyle w:val="ListBullet3"/>
              <w:numPr>
                <w:ilvl w:val="0"/>
                <w:numId w:val="63"/>
              </w:numPr>
              <w:spacing w:line="276" w:lineRule="auto"/>
              <w:rPr>
                <w:rFonts w:ascii="Tahoma" w:hAnsi="Tahoma" w:cs="Tahoma"/>
              </w:rPr>
            </w:pPr>
            <w:r w:rsidRPr="00AC2F34">
              <w:rPr>
                <w:rFonts w:ascii="Tahoma" w:hAnsi="Tahoma" w:cs="Tahoma"/>
                <w:color w:val="000000"/>
                <w:sz w:val="18"/>
                <w:szCs w:val="18"/>
              </w:rPr>
              <w:t>Catastrofale invloed op</w:t>
            </w:r>
            <w:r w:rsidR="001618AB" w:rsidRPr="00AC2F34">
              <w:rPr>
                <w:rFonts w:ascii="Tahoma" w:hAnsi="Tahoma" w:cs="Tahoma"/>
                <w:color w:val="000000"/>
                <w:sz w:val="18"/>
                <w:szCs w:val="18"/>
              </w:rPr>
              <w:t> </w:t>
            </w:r>
            <w:r w:rsidRPr="00AC2F34">
              <w:rPr>
                <w:rFonts w:ascii="Tahoma" w:hAnsi="Tahoma" w:cs="Tahoma"/>
                <w:color w:val="000000"/>
                <w:sz w:val="18"/>
                <w:szCs w:val="18"/>
              </w:rPr>
              <w:t xml:space="preserve">bedrijf </w:t>
            </w:r>
          </w:p>
          <w:p w14:paraId="15565485" w14:textId="77777777" w:rsidR="00DB2D1E" w:rsidRPr="00AC2F34" w:rsidRDefault="00DB2D1E" w:rsidP="0035084D">
            <w:pPr>
              <w:pStyle w:val="ListBullet3"/>
              <w:numPr>
                <w:ilvl w:val="0"/>
                <w:numId w:val="63"/>
              </w:numPr>
              <w:spacing w:line="276" w:lineRule="auto"/>
              <w:rPr>
                <w:rFonts w:ascii="Tahoma" w:hAnsi="Tahoma" w:cs="Tahoma"/>
              </w:rPr>
            </w:pPr>
            <w:r w:rsidRPr="00AC2F34">
              <w:rPr>
                <w:rFonts w:ascii="Tahoma" w:hAnsi="Tahoma" w:cs="Tahoma"/>
                <w:color w:val="000000"/>
                <w:sz w:val="18"/>
                <w:szCs w:val="18"/>
              </w:rPr>
              <w:t>Volledig verlies van een kernbedrijfsproces (mission critical) en het werk kan redelijkerwijs niet worden voortgezet</w:t>
            </w:r>
          </w:p>
          <w:p w14:paraId="15565486" w14:textId="77777777" w:rsidR="00DB2D1E" w:rsidRPr="00AC2F34" w:rsidRDefault="00DB2D1E" w:rsidP="0035084D">
            <w:pPr>
              <w:pStyle w:val="ListBullet3"/>
              <w:numPr>
                <w:ilvl w:val="0"/>
                <w:numId w:val="63"/>
              </w:numPr>
              <w:spacing w:line="276" w:lineRule="auto"/>
              <w:rPr>
                <w:rFonts w:ascii="Tahoma" w:hAnsi="Tahoma" w:cs="Tahoma"/>
                <w:color w:val="000000"/>
                <w:sz w:val="18"/>
                <w:szCs w:val="18"/>
              </w:rPr>
            </w:pPr>
            <w:r w:rsidRPr="00AC2F34">
              <w:rPr>
                <w:rFonts w:ascii="Tahoma" w:hAnsi="Tahoma" w:cs="Tahoma"/>
                <w:color w:val="000000"/>
                <w:sz w:val="18"/>
                <w:szCs w:val="18"/>
              </w:rPr>
              <w:t>Vereist onmiddellijke aandacht</w:t>
            </w:r>
          </w:p>
        </w:tc>
        <w:tc>
          <w:tcPr>
            <w:tcW w:w="2424" w:type="dxa"/>
            <w:tcBorders>
              <w:top w:val="nil"/>
              <w:left w:val="nil"/>
              <w:bottom w:val="single" w:sz="8" w:space="0" w:color="auto"/>
              <w:right w:val="single" w:sz="8" w:space="0" w:color="auto"/>
            </w:tcBorders>
            <w:tcMar>
              <w:top w:w="0" w:type="dxa"/>
              <w:left w:w="108" w:type="dxa"/>
              <w:bottom w:w="0" w:type="dxa"/>
              <w:right w:w="108" w:type="dxa"/>
            </w:tcMar>
          </w:tcPr>
          <w:p w14:paraId="15565487" w14:textId="77777777" w:rsidR="00DB2D1E" w:rsidRPr="009D4A86" w:rsidRDefault="00DB2D1E" w:rsidP="0035084D">
            <w:pPr>
              <w:pStyle w:val="ListBullet3"/>
              <w:numPr>
                <w:ilvl w:val="0"/>
                <w:numId w:val="64"/>
              </w:numPr>
              <w:spacing w:line="276" w:lineRule="auto"/>
              <w:rPr>
                <w:rFonts w:ascii="Tahoma" w:hAnsi="Tahoma" w:cs="Tahoma"/>
                <w:lang w:val="de-DE"/>
              </w:rPr>
            </w:pPr>
            <w:r w:rsidRPr="009D4A86">
              <w:rPr>
                <w:rFonts w:ascii="Tahoma" w:hAnsi="Tahoma" w:cs="Tahoma"/>
                <w:color w:val="000000"/>
                <w:sz w:val="18"/>
                <w:szCs w:val="18"/>
                <w:lang w:val="de-DE"/>
              </w:rPr>
              <w:t>1</w:t>
            </w:r>
            <w:r w:rsidRPr="009D4A86">
              <w:rPr>
                <w:rFonts w:ascii="Tahoma" w:hAnsi="Tahoma" w:cs="Tahoma"/>
                <w:color w:val="000000"/>
                <w:sz w:val="18"/>
                <w:szCs w:val="18"/>
                <w:vertAlign w:val="superscript"/>
                <w:lang w:val="de-DE"/>
              </w:rPr>
              <w:t>e</w:t>
            </w:r>
            <w:r w:rsidRPr="009D4A86">
              <w:rPr>
                <w:rFonts w:ascii="Tahoma" w:hAnsi="Tahoma" w:cs="Tahoma"/>
                <w:color w:val="000000"/>
                <w:sz w:val="18"/>
                <w:szCs w:val="18"/>
                <w:lang w:val="de-DE"/>
              </w:rPr>
              <w:t xml:space="preserve"> reactie op oproep binnen 1 uur</w:t>
            </w:r>
          </w:p>
          <w:p w14:paraId="15565488" w14:textId="77777777" w:rsidR="00DB2D1E" w:rsidRPr="009D4A86" w:rsidRDefault="00DB2D1E" w:rsidP="0035084D">
            <w:pPr>
              <w:pStyle w:val="ListBullet3"/>
              <w:numPr>
                <w:ilvl w:val="0"/>
                <w:numId w:val="64"/>
              </w:numPr>
              <w:spacing w:line="276" w:lineRule="auto"/>
              <w:rPr>
                <w:rFonts w:ascii="Tahoma" w:hAnsi="Tahoma" w:cs="Tahoma"/>
                <w:lang w:val="de-DE"/>
              </w:rPr>
            </w:pPr>
            <w:r w:rsidRPr="009D4A86">
              <w:rPr>
                <w:rFonts w:ascii="Tahoma" w:hAnsi="Tahoma" w:cs="Tahoma"/>
                <w:color w:val="000000"/>
                <w:sz w:val="18"/>
                <w:szCs w:val="18"/>
                <w:lang w:val="de-DE"/>
              </w:rPr>
              <w:t>Onze mensen zo spoedig mogelijk bij klant op uw locatie</w:t>
            </w:r>
          </w:p>
          <w:p w14:paraId="15565489" w14:textId="77777777" w:rsidR="00DB2D1E" w:rsidRPr="00AC2F34" w:rsidRDefault="00DB2D1E" w:rsidP="0035084D">
            <w:pPr>
              <w:pStyle w:val="ListBullet3"/>
              <w:numPr>
                <w:ilvl w:val="0"/>
                <w:numId w:val="64"/>
              </w:numPr>
              <w:spacing w:line="276" w:lineRule="auto"/>
              <w:rPr>
                <w:rFonts w:ascii="Tahoma" w:hAnsi="Tahoma" w:cs="Tahoma"/>
              </w:rPr>
            </w:pPr>
            <w:r w:rsidRPr="00AC2F34">
              <w:rPr>
                <w:rFonts w:ascii="Tahoma" w:hAnsi="Tahoma" w:cs="Tahoma"/>
                <w:color w:val="000000"/>
                <w:sz w:val="18"/>
                <w:szCs w:val="18"/>
              </w:rPr>
              <w:t>Continue inspanning, 24 uur per dag, 7 dagen per week</w:t>
            </w:r>
          </w:p>
          <w:p w14:paraId="1556548A" w14:textId="77777777" w:rsidR="00DB2D1E" w:rsidRPr="00AC2F34" w:rsidRDefault="00DB2D1E" w:rsidP="0035084D">
            <w:pPr>
              <w:pStyle w:val="ListBullet3"/>
              <w:numPr>
                <w:ilvl w:val="0"/>
                <w:numId w:val="64"/>
              </w:numPr>
              <w:spacing w:line="276" w:lineRule="auto"/>
              <w:rPr>
                <w:rFonts w:ascii="Tahoma" w:hAnsi="Tahoma" w:cs="Tahoma"/>
              </w:rPr>
            </w:pPr>
            <w:r w:rsidRPr="00AC2F34">
              <w:rPr>
                <w:rFonts w:ascii="Tahoma" w:hAnsi="Tahoma" w:cs="Tahoma"/>
                <w:color w:val="000000"/>
                <w:sz w:val="18"/>
                <w:szCs w:val="18"/>
              </w:rPr>
              <w:t>Snelle doorverwijzing binnen Microsoft naar Productteams</w:t>
            </w:r>
          </w:p>
          <w:p w14:paraId="1556548B" w14:textId="77777777" w:rsidR="00DB2D1E" w:rsidRPr="00AC2F34" w:rsidRDefault="00DB2D1E" w:rsidP="0035084D">
            <w:pPr>
              <w:pStyle w:val="ListBullet3"/>
              <w:numPr>
                <w:ilvl w:val="0"/>
                <w:numId w:val="64"/>
              </w:numPr>
              <w:spacing w:line="276" w:lineRule="auto"/>
              <w:rPr>
                <w:rFonts w:ascii="Tahoma" w:hAnsi="Tahoma" w:cs="Tahoma"/>
                <w:color w:val="000000"/>
                <w:sz w:val="18"/>
                <w:szCs w:val="18"/>
              </w:rPr>
            </w:pPr>
            <w:r w:rsidRPr="00AC2F34">
              <w:rPr>
                <w:rFonts w:ascii="Tahoma" w:hAnsi="Tahoma" w:cs="Tahoma"/>
                <w:color w:val="000000"/>
                <w:sz w:val="18"/>
                <w:szCs w:val="18"/>
              </w:rPr>
              <w:t xml:space="preserve">Kennisgeving aan Senior Executives van Microsoft </w:t>
            </w:r>
          </w:p>
        </w:tc>
        <w:tc>
          <w:tcPr>
            <w:tcW w:w="2346" w:type="dxa"/>
            <w:tcBorders>
              <w:top w:val="nil"/>
              <w:left w:val="nil"/>
              <w:bottom w:val="single" w:sz="8" w:space="0" w:color="auto"/>
              <w:right w:val="single" w:sz="8" w:space="0" w:color="auto"/>
            </w:tcBorders>
            <w:tcMar>
              <w:top w:w="0" w:type="dxa"/>
              <w:left w:w="108" w:type="dxa"/>
              <w:bottom w:w="0" w:type="dxa"/>
              <w:right w:w="108" w:type="dxa"/>
            </w:tcMar>
          </w:tcPr>
          <w:p w14:paraId="1556548C" w14:textId="77777777" w:rsidR="00DB2D1E" w:rsidRPr="00AC2F34" w:rsidRDefault="00DB2D1E" w:rsidP="0035084D">
            <w:pPr>
              <w:pStyle w:val="ListBullet3"/>
              <w:numPr>
                <w:ilvl w:val="0"/>
                <w:numId w:val="65"/>
              </w:numPr>
              <w:spacing w:line="276" w:lineRule="auto"/>
              <w:rPr>
                <w:rFonts w:ascii="Tahoma" w:hAnsi="Tahoma" w:cs="Tahoma"/>
              </w:rPr>
            </w:pPr>
            <w:r w:rsidRPr="00AC2F34">
              <w:rPr>
                <w:rFonts w:ascii="Tahoma" w:hAnsi="Tahoma" w:cs="Tahoma"/>
                <w:color w:val="000000"/>
                <w:sz w:val="18"/>
                <w:szCs w:val="18"/>
              </w:rPr>
              <w:t>Kennisgeving aan Senior Executives van</w:t>
            </w:r>
            <w:r w:rsidR="001618AB" w:rsidRPr="00AC2F34">
              <w:rPr>
                <w:rFonts w:ascii="Tahoma" w:hAnsi="Tahoma" w:cs="Tahoma"/>
                <w:color w:val="000000"/>
                <w:sz w:val="18"/>
                <w:szCs w:val="18"/>
              </w:rPr>
              <w:t> </w:t>
            </w:r>
            <w:r w:rsidRPr="00AC2F34">
              <w:rPr>
                <w:rFonts w:ascii="Tahoma" w:hAnsi="Tahoma" w:cs="Tahoma"/>
                <w:color w:val="000000"/>
                <w:sz w:val="18"/>
                <w:szCs w:val="18"/>
              </w:rPr>
              <w:t xml:space="preserve">klant </w:t>
            </w:r>
          </w:p>
          <w:p w14:paraId="1556548D" w14:textId="77777777" w:rsidR="00DB2D1E" w:rsidRPr="00AC2F34" w:rsidRDefault="00DB2D1E" w:rsidP="0035084D">
            <w:pPr>
              <w:pStyle w:val="ListBullet3"/>
              <w:numPr>
                <w:ilvl w:val="0"/>
                <w:numId w:val="65"/>
              </w:numPr>
              <w:spacing w:line="276" w:lineRule="auto"/>
              <w:rPr>
                <w:rFonts w:ascii="Tahoma" w:hAnsi="Tahoma" w:cs="Tahoma"/>
              </w:rPr>
            </w:pPr>
            <w:r w:rsidRPr="00AC2F34">
              <w:rPr>
                <w:rFonts w:ascii="Tahoma" w:hAnsi="Tahoma" w:cs="Tahoma"/>
                <w:color w:val="000000"/>
                <w:sz w:val="18"/>
                <w:szCs w:val="18"/>
              </w:rPr>
              <w:t>Toewijzing van voldoende personeel voor doorlopende inspanning, 24 uur per dag, 7 dagen per</w:t>
            </w:r>
            <w:r w:rsidR="001618AB" w:rsidRPr="00AC2F34">
              <w:rPr>
                <w:rFonts w:ascii="Tahoma" w:hAnsi="Tahoma" w:cs="Tahoma"/>
                <w:color w:val="000000"/>
                <w:sz w:val="18"/>
                <w:szCs w:val="18"/>
              </w:rPr>
              <w:t> </w:t>
            </w:r>
            <w:r w:rsidRPr="00AC2F34">
              <w:rPr>
                <w:rFonts w:ascii="Tahoma" w:hAnsi="Tahoma" w:cs="Tahoma"/>
                <w:color w:val="000000"/>
                <w:sz w:val="18"/>
                <w:szCs w:val="18"/>
              </w:rPr>
              <w:t>week</w:t>
            </w:r>
            <w:r w:rsidRPr="00AC2F34">
              <w:rPr>
                <w:rFonts w:ascii="Tahoma" w:hAnsi="Tahoma" w:cs="Tahoma"/>
                <w:color w:val="000000"/>
                <w:sz w:val="18"/>
                <w:szCs w:val="18"/>
                <w:vertAlign w:val="superscript"/>
              </w:rPr>
              <w:t>2</w:t>
            </w:r>
          </w:p>
          <w:p w14:paraId="1556548E" w14:textId="77777777" w:rsidR="00DB2D1E" w:rsidRPr="00AC2F34" w:rsidRDefault="00DB2D1E" w:rsidP="0035084D">
            <w:pPr>
              <w:pStyle w:val="ListBullet3"/>
              <w:numPr>
                <w:ilvl w:val="0"/>
                <w:numId w:val="65"/>
              </w:numPr>
              <w:spacing w:line="276" w:lineRule="auto"/>
              <w:rPr>
                <w:rFonts w:ascii="Tahoma" w:hAnsi="Tahoma" w:cs="Tahoma"/>
                <w:color w:val="000000"/>
                <w:sz w:val="18"/>
                <w:szCs w:val="18"/>
              </w:rPr>
            </w:pPr>
            <w:r w:rsidRPr="00AC2F34">
              <w:rPr>
                <w:rFonts w:ascii="Tahoma" w:hAnsi="Tahoma" w:cs="Tahoma"/>
                <w:color w:val="000000"/>
                <w:sz w:val="18"/>
                <w:szCs w:val="18"/>
              </w:rPr>
              <w:t>Snelle toegang en reactie van change control authority</w:t>
            </w:r>
          </w:p>
        </w:tc>
      </w:tr>
      <w:tr w:rsidR="00DB2D1E" w:rsidRPr="00AC2F34" w14:paraId="1556549B" w14:textId="77777777" w:rsidTr="001618AB">
        <w:tc>
          <w:tcPr>
            <w:tcW w:w="207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5565490" w14:textId="77777777" w:rsidR="00DB2D1E" w:rsidRPr="00AC2F34" w:rsidRDefault="00DB2D1E" w:rsidP="00DE73D4">
            <w:pPr>
              <w:pStyle w:val="tableclose"/>
              <w:spacing w:line="276" w:lineRule="auto"/>
              <w:rPr>
                <w:rFonts w:ascii="Tahoma" w:hAnsi="Tahoma" w:cs="Tahoma"/>
                <w:color w:val="000000"/>
                <w:sz w:val="18"/>
                <w:szCs w:val="18"/>
              </w:rPr>
            </w:pPr>
            <w:r w:rsidRPr="00AC2F34">
              <w:rPr>
                <w:rFonts w:ascii="Tahoma" w:hAnsi="Tahoma" w:cs="Tahoma"/>
                <w:color w:val="000000"/>
                <w:sz w:val="18"/>
                <w:szCs w:val="18"/>
              </w:rPr>
              <w:t>A Melding uitsluitend telefonisch</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15565491" w14:textId="77777777" w:rsidR="00DB2D1E" w:rsidRPr="00AC2F34" w:rsidRDefault="00DB2D1E" w:rsidP="0035084D">
            <w:pPr>
              <w:pStyle w:val="ListBullet3"/>
              <w:numPr>
                <w:ilvl w:val="0"/>
                <w:numId w:val="63"/>
              </w:numPr>
              <w:spacing w:line="276" w:lineRule="auto"/>
              <w:rPr>
                <w:rFonts w:ascii="Tahoma" w:hAnsi="Tahoma" w:cs="Tahoma"/>
              </w:rPr>
            </w:pPr>
            <w:r w:rsidRPr="00AC2F34">
              <w:rPr>
                <w:rFonts w:ascii="Tahoma" w:hAnsi="Tahoma" w:cs="Tahoma"/>
                <w:color w:val="000000"/>
                <w:sz w:val="18"/>
                <w:szCs w:val="18"/>
              </w:rPr>
              <w:t>Kritieke invloed op het</w:t>
            </w:r>
            <w:r w:rsidR="001618AB" w:rsidRPr="00AC2F34">
              <w:rPr>
                <w:rFonts w:ascii="Tahoma" w:hAnsi="Tahoma" w:cs="Tahoma"/>
                <w:color w:val="000000"/>
                <w:sz w:val="18"/>
                <w:szCs w:val="18"/>
              </w:rPr>
              <w:t> </w:t>
            </w:r>
            <w:r w:rsidRPr="00AC2F34">
              <w:rPr>
                <w:rFonts w:ascii="Tahoma" w:hAnsi="Tahoma" w:cs="Tahoma"/>
                <w:color w:val="000000"/>
                <w:sz w:val="18"/>
                <w:szCs w:val="18"/>
              </w:rPr>
              <w:t xml:space="preserve">bedrijf </w:t>
            </w:r>
          </w:p>
          <w:p w14:paraId="15565492" w14:textId="77777777" w:rsidR="00DB2D1E" w:rsidRPr="009D4A86" w:rsidRDefault="00DB2D1E" w:rsidP="0035084D">
            <w:pPr>
              <w:pStyle w:val="ListBullet3"/>
              <w:numPr>
                <w:ilvl w:val="0"/>
                <w:numId w:val="63"/>
              </w:numPr>
              <w:spacing w:line="276" w:lineRule="auto"/>
              <w:rPr>
                <w:rFonts w:ascii="Tahoma" w:hAnsi="Tahoma" w:cs="Tahoma"/>
                <w:lang w:val="de-DE"/>
              </w:rPr>
            </w:pPr>
            <w:r w:rsidRPr="009D4A86">
              <w:rPr>
                <w:rFonts w:ascii="Tahoma" w:hAnsi="Tahoma" w:cs="Tahoma"/>
                <w:color w:val="000000"/>
                <w:sz w:val="18"/>
                <w:szCs w:val="18"/>
                <w:lang w:val="de-DE"/>
              </w:rPr>
              <w:t>Aanzienlijk verlies of belemmering van diensten</w:t>
            </w:r>
          </w:p>
          <w:p w14:paraId="15565493" w14:textId="77777777" w:rsidR="00DB2D1E" w:rsidRPr="00AC2F34" w:rsidRDefault="00DB2D1E" w:rsidP="0035084D">
            <w:pPr>
              <w:pStyle w:val="ListBullet3"/>
              <w:numPr>
                <w:ilvl w:val="0"/>
                <w:numId w:val="63"/>
              </w:numPr>
              <w:spacing w:line="276" w:lineRule="auto"/>
              <w:rPr>
                <w:rFonts w:ascii="Tahoma" w:hAnsi="Tahoma" w:cs="Tahoma"/>
                <w:color w:val="000000"/>
                <w:sz w:val="18"/>
                <w:szCs w:val="18"/>
              </w:rPr>
            </w:pPr>
            <w:r w:rsidRPr="00AC2F34">
              <w:rPr>
                <w:rFonts w:ascii="Tahoma" w:hAnsi="Tahoma" w:cs="Tahoma"/>
                <w:color w:val="000000"/>
                <w:sz w:val="18"/>
                <w:szCs w:val="18"/>
              </w:rPr>
              <w:t>Vereist aandacht binnen</w:t>
            </w:r>
            <w:r w:rsidR="001618AB" w:rsidRPr="00AC2F34">
              <w:rPr>
                <w:rFonts w:ascii="Tahoma" w:hAnsi="Tahoma" w:cs="Tahoma"/>
                <w:color w:val="000000"/>
                <w:sz w:val="18"/>
                <w:szCs w:val="18"/>
              </w:rPr>
              <w:t> </w:t>
            </w:r>
            <w:r w:rsidRPr="00AC2F34">
              <w:rPr>
                <w:rFonts w:ascii="Tahoma" w:hAnsi="Tahoma" w:cs="Tahoma"/>
                <w:color w:val="000000"/>
                <w:sz w:val="18"/>
                <w:szCs w:val="18"/>
              </w:rPr>
              <w:t>1 uur</w:t>
            </w:r>
          </w:p>
        </w:tc>
        <w:tc>
          <w:tcPr>
            <w:tcW w:w="2424" w:type="dxa"/>
            <w:tcBorders>
              <w:top w:val="nil"/>
              <w:left w:val="nil"/>
              <w:bottom w:val="single" w:sz="8" w:space="0" w:color="auto"/>
              <w:right w:val="single" w:sz="8" w:space="0" w:color="auto"/>
            </w:tcBorders>
            <w:tcMar>
              <w:top w:w="0" w:type="dxa"/>
              <w:left w:w="108" w:type="dxa"/>
              <w:bottom w:w="0" w:type="dxa"/>
              <w:right w:w="108" w:type="dxa"/>
            </w:tcMar>
          </w:tcPr>
          <w:p w14:paraId="15565494" w14:textId="77777777" w:rsidR="00DB2D1E" w:rsidRPr="009D4A86" w:rsidRDefault="00DB2D1E" w:rsidP="0035084D">
            <w:pPr>
              <w:pStyle w:val="ListBullet3"/>
              <w:numPr>
                <w:ilvl w:val="0"/>
                <w:numId w:val="64"/>
              </w:numPr>
              <w:spacing w:line="276" w:lineRule="auto"/>
              <w:rPr>
                <w:rFonts w:ascii="Tahoma" w:hAnsi="Tahoma" w:cs="Tahoma"/>
                <w:lang w:val="de-DE"/>
              </w:rPr>
            </w:pPr>
            <w:r w:rsidRPr="009D4A86">
              <w:rPr>
                <w:rFonts w:ascii="Tahoma" w:hAnsi="Tahoma" w:cs="Tahoma"/>
                <w:color w:val="000000"/>
                <w:sz w:val="18"/>
                <w:szCs w:val="18"/>
                <w:lang w:val="de-DE"/>
              </w:rPr>
              <w:t>1</w:t>
            </w:r>
            <w:r w:rsidRPr="009D4A86">
              <w:rPr>
                <w:rFonts w:ascii="Tahoma" w:hAnsi="Tahoma" w:cs="Tahoma"/>
                <w:color w:val="000000"/>
                <w:sz w:val="18"/>
                <w:szCs w:val="18"/>
                <w:vertAlign w:val="superscript"/>
                <w:lang w:val="de-DE"/>
              </w:rPr>
              <w:t>e</w:t>
            </w:r>
            <w:r w:rsidRPr="009D4A86">
              <w:rPr>
                <w:rFonts w:ascii="Tahoma" w:hAnsi="Tahoma" w:cs="Tahoma"/>
                <w:color w:val="000000"/>
                <w:sz w:val="18"/>
                <w:szCs w:val="18"/>
                <w:lang w:val="de-DE"/>
              </w:rPr>
              <w:t xml:space="preserve"> reactie op oproep binnen 1 uur</w:t>
            </w:r>
          </w:p>
          <w:p w14:paraId="15565495" w14:textId="77777777" w:rsidR="00DB2D1E" w:rsidRPr="00AC2F34" w:rsidRDefault="00DB2D1E" w:rsidP="0035084D">
            <w:pPr>
              <w:pStyle w:val="ListBullet3"/>
              <w:numPr>
                <w:ilvl w:val="0"/>
                <w:numId w:val="64"/>
              </w:numPr>
              <w:spacing w:line="276" w:lineRule="auto"/>
              <w:rPr>
                <w:rFonts w:ascii="Tahoma" w:hAnsi="Tahoma" w:cs="Tahoma"/>
              </w:rPr>
            </w:pPr>
            <w:r w:rsidRPr="00AC2F34">
              <w:rPr>
                <w:rFonts w:ascii="Tahoma" w:hAnsi="Tahoma" w:cs="Tahoma"/>
                <w:color w:val="000000"/>
                <w:sz w:val="18"/>
                <w:szCs w:val="18"/>
              </w:rPr>
              <w:t>Onze mensen naar locatie van klant, waar</w:t>
            </w:r>
            <w:r w:rsidR="001618AB" w:rsidRPr="00AC2F34">
              <w:rPr>
                <w:rFonts w:ascii="Tahoma" w:hAnsi="Tahoma" w:cs="Tahoma"/>
                <w:color w:val="000000"/>
                <w:sz w:val="18"/>
                <w:szCs w:val="18"/>
              </w:rPr>
              <w:t> </w:t>
            </w:r>
            <w:r w:rsidRPr="00AC2F34">
              <w:rPr>
                <w:rFonts w:ascii="Tahoma" w:hAnsi="Tahoma" w:cs="Tahoma"/>
                <w:color w:val="000000"/>
                <w:sz w:val="18"/>
                <w:szCs w:val="18"/>
              </w:rPr>
              <w:t>nodig.</w:t>
            </w:r>
          </w:p>
          <w:p w14:paraId="15565496" w14:textId="77777777" w:rsidR="00DB2D1E" w:rsidRPr="00AC2F34" w:rsidRDefault="00DB2D1E" w:rsidP="0035084D">
            <w:pPr>
              <w:pStyle w:val="ListBullet3"/>
              <w:numPr>
                <w:ilvl w:val="0"/>
                <w:numId w:val="64"/>
              </w:numPr>
              <w:spacing w:line="276" w:lineRule="auto"/>
              <w:rPr>
                <w:rFonts w:ascii="Tahoma" w:hAnsi="Tahoma" w:cs="Tahoma"/>
              </w:rPr>
            </w:pPr>
            <w:r w:rsidRPr="00AC2F34">
              <w:rPr>
                <w:rFonts w:ascii="Tahoma" w:hAnsi="Tahoma" w:cs="Tahoma"/>
                <w:color w:val="000000"/>
                <w:sz w:val="18"/>
                <w:szCs w:val="18"/>
              </w:rPr>
              <w:t>Continue inspanning, 24 uur per dag, 7 dagen per week</w:t>
            </w:r>
          </w:p>
          <w:p w14:paraId="15565497" w14:textId="77777777" w:rsidR="00DB2D1E" w:rsidRPr="00AC2F34" w:rsidRDefault="00DB2D1E" w:rsidP="0035084D">
            <w:pPr>
              <w:pStyle w:val="ListBullet3"/>
              <w:numPr>
                <w:ilvl w:val="0"/>
                <w:numId w:val="64"/>
              </w:numPr>
              <w:spacing w:line="276" w:lineRule="auto"/>
              <w:rPr>
                <w:rFonts w:ascii="Tahoma" w:hAnsi="Tahoma" w:cs="Tahoma"/>
                <w:color w:val="000000"/>
                <w:sz w:val="18"/>
                <w:szCs w:val="18"/>
              </w:rPr>
            </w:pPr>
            <w:r w:rsidRPr="00AC2F34">
              <w:rPr>
                <w:rFonts w:ascii="Tahoma" w:hAnsi="Tahoma" w:cs="Tahoma"/>
                <w:color w:val="000000"/>
                <w:sz w:val="18"/>
                <w:szCs w:val="18"/>
              </w:rPr>
              <w:t>Kennisgeving aan Senior Managers van</w:t>
            </w:r>
            <w:r w:rsidR="001618AB" w:rsidRPr="00AC2F34">
              <w:rPr>
                <w:rFonts w:ascii="Tahoma" w:hAnsi="Tahoma" w:cs="Tahoma"/>
                <w:color w:val="000000"/>
                <w:sz w:val="18"/>
                <w:szCs w:val="18"/>
              </w:rPr>
              <w:t> </w:t>
            </w:r>
            <w:r w:rsidRPr="00AC2F34">
              <w:rPr>
                <w:rFonts w:ascii="Tahoma" w:hAnsi="Tahoma" w:cs="Tahoma"/>
                <w:color w:val="000000"/>
                <w:sz w:val="18"/>
                <w:szCs w:val="18"/>
              </w:rPr>
              <w:t>Microsoft</w:t>
            </w:r>
          </w:p>
        </w:tc>
        <w:tc>
          <w:tcPr>
            <w:tcW w:w="2346" w:type="dxa"/>
            <w:tcBorders>
              <w:top w:val="nil"/>
              <w:left w:val="nil"/>
              <w:bottom w:val="single" w:sz="8" w:space="0" w:color="auto"/>
              <w:right w:val="single" w:sz="8" w:space="0" w:color="auto"/>
            </w:tcBorders>
            <w:tcMar>
              <w:top w:w="0" w:type="dxa"/>
              <w:left w:w="108" w:type="dxa"/>
              <w:bottom w:w="0" w:type="dxa"/>
              <w:right w:w="108" w:type="dxa"/>
            </w:tcMar>
          </w:tcPr>
          <w:p w14:paraId="15565498" w14:textId="77777777" w:rsidR="00DB2D1E" w:rsidRPr="00AC2F34" w:rsidRDefault="00DB2D1E" w:rsidP="0035084D">
            <w:pPr>
              <w:pStyle w:val="ListBullet3"/>
              <w:numPr>
                <w:ilvl w:val="0"/>
                <w:numId w:val="65"/>
              </w:numPr>
              <w:spacing w:line="276" w:lineRule="auto"/>
              <w:rPr>
                <w:rFonts w:ascii="Tahoma" w:hAnsi="Tahoma" w:cs="Tahoma"/>
              </w:rPr>
            </w:pPr>
            <w:r w:rsidRPr="00AC2F34">
              <w:rPr>
                <w:rFonts w:ascii="Tahoma" w:hAnsi="Tahoma" w:cs="Tahoma"/>
                <w:color w:val="000000"/>
                <w:sz w:val="18"/>
                <w:szCs w:val="18"/>
              </w:rPr>
              <w:t>Toewijzing van voldoende personeel voor doorlopende inspanning, 24 uur per dag, 7 dagen per week</w:t>
            </w:r>
            <w:r w:rsidRPr="00AC2F34">
              <w:rPr>
                <w:rFonts w:ascii="Tahoma" w:hAnsi="Tahoma" w:cs="Tahoma"/>
                <w:color w:val="000000"/>
                <w:sz w:val="18"/>
                <w:szCs w:val="18"/>
                <w:vertAlign w:val="superscript"/>
              </w:rPr>
              <w:t>2</w:t>
            </w:r>
          </w:p>
          <w:p w14:paraId="15565499" w14:textId="77777777" w:rsidR="00DB2D1E" w:rsidRPr="00AC2F34" w:rsidRDefault="00DB2D1E" w:rsidP="0035084D">
            <w:pPr>
              <w:pStyle w:val="ListBullet3"/>
              <w:numPr>
                <w:ilvl w:val="0"/>
                <w:numId w:val="65"/>
              </w:numPr>
              <w:spacing w:line="276" w:lineRule="auto"/>
              <w:rPr>
                <w:rFonts w:ascii="Tahoma" w:hAnsi="Tahoma" w:cs="Tahoma"/>
              </w:rPr>
            </w:pPr>
            <w:r w:rsidRPr="00AC2F34">
              <w:rPr>
                <w:rFonts w:ascii="Tahoma" w:hAnsi="Tahoma" w:cs="Tahoma"/>
                <w:color w:val="000000"/>
                <w:sz w:val="18"/>
                <w:szCs w:val="18"/>
              </w:rPr>
              <w:t>Snelle toegang en reactie van change control authority</w:t>
            </w:r>
          </w:p>
          <w:p w14:paraId="1556549A" w14:textId="77777777" w:rsidR="00DB2D1E" w:rsidRPr="00AC2F34" w:rsidRDefault="00DB2D1E" w:rsidP="0035084D">
            <w:pPr>
              <w:pStyle w:val="ListBullet3"/>
              <w:numPr>
                <w:ilvl w:val="0"/>
                <w:numId w:val="65"/>
              </w:numPr>
              <w:spacing w:line="276" w:lineRule="auto"/>
              <w:rPr>
                <w:rFonts w:ascii="Tahoma" w:hAnsi="Tahoma" w:cs="Tahoma"/>
                <w:color w:val="000000"/>
                <w:sz w:val="18"/>
                <w:szCs w:val="18"/>
              </w:rPr>
            </w:pPr>
            <w:r w:rsidRPr="00AC2F34">
              <w:rPr>
                <w:rFonts w:ascii="Tahoma" w:hAnsi="Tahoma" w:cs="Tahoma"/>
                <w:color w:val="000000"/>
                <w:sz w:val="18"/>
                <w:szCs w:val="18"/>
              </w:rPr>
              <w:t>Kennisgeving aan management</w:t>
            </w:r>
          </w:p>
        </w:tc>
      </w:tr>
      <w:tr w:rsidR="00DB2D1E" w:rsidRPr="00AC2F34" w14:paraId="155654A5" w14:textId="77777777" w:rsidTr="001618AB">
        <w:tc>
          <w:tcPr>
            <w:tcW w:w="207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556549C" w14:textId="77777777" w:rsidR="00DB2D1E" w:rsidRPr="009D4A86" w:rsidRDefault="00DB2D1E" w:rsidP="00DE73D4">
            <w:pPr>
              <w:pStyle w:val="tableclose"/>
              <w:spacing w:line="276" w:lineRule="auto"/>
              <w:rPr>
                <w:rFonts w:ascii="Tahoma" w:hAnsi="Tahoma" w:cs="Tahoma"/>
                <w:color w:val="000000"/>
                <w:sz w:val="18"/>
                <w:szCs w:val="18"/>
                <w:lang w:val="nb-NO"/>
              </w:rPr>
            </w:pPr>
            <w:r w:rsidRPr="009D4A86">
              <w:rPr>
                <w:rFonts w:ascii="Tahoma" w:hAnsi="Tahoma" w:cs="Tahoma"/>
                <w:color w:val="000000"/>
                <w:sz w:val="18"/>
                <w:szCs w:val="18"/>
                <w:lang w:val="nb-NO"/>
              </w:rPr>
              <w:t>B Melding telefonisch of via de website</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1556549D" w14:textId="77777777" w:rsidR="00DB2D1E" w:rsidRPr="00AC2F34" w:rsidRDefault="00DB2D1E" w:rsidP="0035084D">
            <w:pPr>
              <w:pStyle w:val="ListBullet3"/>
              <w:numPr>
                <w:ilvl w:val="0"/>
                <w:numId w:val="63"/>
              </w:numPr>
              <w:spacing w:line="276" w:lineRule="auto"/>
              <w:rPr>
                <w:rFonts w:ascii="Tahoma" w:hAnsi="Tahoma" w:cs="Tahoma"/>
              </w:rPr>
            </w:pPr>
            <w:r w:rsidRPr="00AC2F34">
              <w:rPr>
                <w:rFonts w:ascii="Tahoma" w:hAnsi="Tahoma" w:cs="Tahoma"/>
                <w:color w:val="000000"/>
                <w:sz w:val="18"/>
                <w:szCs w:val="18"/>
              </w:rPr>
              <w:t>Gematigde invloed op</w:t>
            </w:r>
            <w:r w:rsidR="001618AB" w:rsidRPr="00AC2F34">
              <w:rPr>
                <w:rFonts w:ascii="Tahoma" w:hAnsi="Tahoma" w:cs="Tahoma"/>
                <w:color w:val="000000"/>
                <w:sz w:val="18"/>
                <w:szCs w:val="18"/>
              </w:rPr>
              <w:t> </w:t>
            </w:r>
            <w:r w:rsidRPr="00AC2F34">
              <w:rPr>
                <w:rFonts w:ascii="Tahoma" w:hAnsi="Tahoma" w:cs="Tahoma"/>
                <w:color w:val="000000"/>
                <w:sz w:val="18"/>
                <w:szCs w:val="18"/>
              </w:rPr>
              <w:t xml:space="preserve">bedrijf: </w:t>
            </w:r>
          </w:p>
          <w:p w14:paraId="1556549E" w14:textId="77777777" w:rsidR="00DB2D1E" w:rsidRPr="009D4A86" w:rsidRDefault="00DB2D1E" w:rsidP="0035084D">
            <w:pPr>
              <w:pStyle w:val="ListBullet3"/>
              <w:numPr>
                <w:ilvl w:val="0"/>
                <w:numId w:val="63"/>
              </w:numPr>
              <w:spacing w:line="276" w:lineRule="auto"/>
              <w:rPr>
                <w:rFonts w:ascii="Tahoma" w:hAnsi="Tahoma" w:cs="Tahoma"/>
                <w:lang w:val="nb-NO"/>
              </w:rPr>
            </w:pPr>
            <w:r w:rsidRPr="009D4A86">
              <w:rPr>
                <w:rFonts w:ascii="Tahoma" w:hAnsi="Tahoma" w:cs="Tahoma"/>
                <w:color w:val="000000"/>
                <w:sz w:val="18"/>
                <w:szCs w:val="18"/>
                <w:lang w:val="nb-NO"/>
              </w:rPr>
              <w:t>Enig verlies of belemmering van services, maar het werk</w:t>
            </w:r>
            <w:r w:rsidR="001618AB" w:rsidRPr="009D4A86">
              <w:rPr>
                <w:rFonts w:ascii="Tahoma" w:hAnsi="Tahoma" w:cs="Tahoma"/>
                <w:color w:val="000000"/>
                <w:sz w:val="18"/>
                <w:szCs w:val="18"/>
                <w:lang w:val="nb-NO"/>
              </w:rPr>
              <w:t> </w:t>
            </w:r>
            <w:r w:rsidRPr="009D4A86">
              <w:rPr>
                <w:rFonts w:ascii="Tahoma" w:hAnsi="Tahoma" w:cs="Tahoma"/>
                <w:color w:val="000000"/>
                <w:sz w:val="18"/>
                <w:szCs w:val="18"/>
                <w:lang w:val="nb-NO"/>
              </w:rPr>
              <w:t>kan redelijkerwijs worden voortgezet, al is</w:t>
            </w:r>
            <w:r w:rsidR="001618AB" w:rsidRPr="009D4A86">
              <w:rPr>
                <w:rFonts w:ascii="Tahoma" w:hAnsi="Tahoma" w:cs="Tahoma"/>
                <w:color w:val="000000"/>
                <w:sz w:val="18"/>
                <w:szCs w:val="18"/>
                <w:lang w:val="nb-NO"/>
              </w:rPr>
              <w:t> </w:t>
            </w:r>
            <w:r w:rsidRPr="009D4A86">
              <w:rPr>
                <w:rFonts w:ascii="Tahoma" w:hAnsi="Tahoma" w:cs="Tahoma"/>
                <w:color w:val="000000"/>
                <w:sz w:val="18"/>
                <w:szCs w:val="18"/>
                <w:lang w:val="nb-NO"/>
              </w:rPr>
              <w:t>het belemmerd.</w:t>
            </w:r>
          </w:p>
          <w:p w14:paraId="1556549F" w14:textId="77777777" w:rsidR="00DB2D1E" w:rsidRPr="00AC2F34" w:rsidRDefault="00DB2D1E" w:rsidP="0035084D">
            <w:pPr>
              <w:pStyle w:val="ListBullet3"/>
              <w:numPr>
                <w:ilvl w:val="0"/>
                <w:numId w:val="63"/>
              </w:numPr>
              <w:spacing w:line="276" w:lineRule="auto"/>
              <w:rPr>
                <w:rFonts w:ascii="Tahoma" w:hAnsi="Tahoma" w:cs="Tahoma"/>
                <w:color w:val="000000"/>
                <w:sz w:val="18"/>
                <w:szCs w:val="18"/>
              </w:rPr>
            </w:pPr>
            <w:r w:rsidRPr="00AC2F34">
              <w:rPr>
                <w:rFonts w:ascii="Tahoma" w:hAnsi="Tahoma" w:cs="Tahoma"/>
                <w:color w:val="000000"/>
                <w:sz w:val="18"/>
                <w:szCs w:val="18"/>
              </w:rPr>
              <w:t>Vereist aandacht binnen 2 kantooruren</w:t>
            </w:r>
            <w:r w:rsidRPr="00AC2F34">
              <w:rPr>
                <w:rFonts w:ascii="Tahoma" w:hAnsi="Tahoma" w:cs="Tahoma"/>
                <w:color w:val="000000"/>
                <w:sz w:val="18"/>
                <w:szCs w:val="18"/>
                <w:vertAlign w:val="superscript"/>
              </w:rPr>
              <w:t>1</w:t>
            </w:r>
          </w:p>
        </w:tc>
        <w:tc>
          <w:tcPr>
            <w:tcW w:w="2424" w:type="dxa"/>
            <w:tcBorders>
              <w:top w:val="nil"/>
              <w:left w:val="nil"/>
              <w:bottom w:val="single" w:sz="8" w:space="0" w:color="auto"/>
              <w:right w:val="single" w:sz="8" w:space="0" w:color="auto"/>
            </w:tcBorders>
            <w:tcMar>
              <w:top w:w="0" w:type="dxa"/>
              <w:left w:w="108" w:type="dxa"/>
              <w:bottom w:w="0" w:type="dxa"/>
              <w:right w:w="108" w:type="dxa"/>
            </w:tcMar>
          </w:tcPr>
          <w:p w14:paraId="155654A0" w14:textId="77777777" w:rsidR="00DB2D1E" w:rsidRPr="009D4A86" w:rsidRDefault="00DB2D1E" w:rsidP="0035084D">
            <w:pPr>
              <w:pStyle w:val="ListBullet3"/>
              <w:numPr>
                <w:ilvl w:val="0"/>
                <w:numId w:val="64"/>
              </w:numPr>
              <w:spacing w:line="276" w:lineRule="auto"/>
              <w:rPr>
                <w:rFonts w:ascii="Tahoma" w:hAnsi="Tahoma" w:cs="Tahoma"/>
                <w:lang w:val="de-DE"/>
              </w:rPr>
            </w:pPr>
            <w:r w:rsidRPr="009D4A86">
              <w:rPr>
                <w:rFonts w:ascii="Tahoma" w:hAnsi="Tahoma" w:cs="Tahoma"/>
                <w:color w:val="000000"/>
                <w:sz w:val="18"/>
                <w:szCs w:val="18"/>
                <w:lang w:val="de-DE"/>
              </w:rPr>
              <w:t>1</w:t>
            </w:r>
            <w:r w:rsidRPr="009D4A86">
              <w:rPr>
                <w:rFonts w:ascii="Tahoma" w:hAnsi="Tahoma" w:cs="Tahoma"/>
                <w:color w:val="000000"/>
                <w:sz w:val="18"/>
                <w:szCs w:val="18"/>
                <w:vertAlign w:val="superscript"/>
                <w:lang w:val="de-DE"/>
              </w:rPr>
              <w:t>e</w:t>
            </w:r>
            <w:r w:rsidRPr="009D4A86">
              <w:rPr>
                <w:rFonts w:ascii="Tahoma" w:hAnsi="Tahoma" w:cs="Tahoma"/>
                <w:color w:val="000000"/>
                <w:sz w:val="18"/>
                <w:szCs w:val="18"/>
                <w:lang w:val="de-DE"/>
              </w:rPr>
              <w:t xml:space="preserve"> reactie op oproep binnen 2 uur</w:t>
            </w:r>
          </w:p>
          <w:p w14:paraId="155654A1" w14:textId="77777777" w:rsidR="00DB2D1E" w:rsidRPr="00AC2F34" w:rsidRDefault="00DB2D1E" w:rsidP="0035084D">
            <w:pPr>
              <w:pStyle w:val="ListBullet3"/>
              <w:numPr>
                <w:ilvl w:val="0"/>
                <w:numId w:val="64"/>
              </w:numPr>
              <w:spacing w:line="276" w:lineRule="auto"/>
              <w:rPr>
                <w:rFonts w:ascii="Tahoma" w:hAnsi="Tahoma" w:cs="Tahoma"/>
              </w:rPr>
            </w:pPr>
            <w:r w:rsidRPr="00AC2F34">
              <w:rPr>
                <w:rFonts w:ascii="Tahoma" w:hAnsi="Tahoma" w:cs="Tahoma"/>
                <w:color w:val="000000"/>
                <w:sz w:val="18"/>
                <w:szCs w:val="18"/>
              </w:rPr>
              <w:t>Inspanning alleen tijdens kantooruren</w:t>
            </w:r>
            <w:r w:rsidRPr="00AC2F34">
              <w:rPr>
                <w:rFonts w:ascii="Tahoma" w:hAnsi="Tahoma" w:cs="Tahoma"/>
                <w:color w:val="000000"/>
                <w:sz w:val="18"/>
                <w:szCs w:val="18"/>
                <w:vertAlign w:val="superscript"/>
              </w:rPr>
              <w:t>1</w:t>
            </w:r>
          </w:p>
          <w:p w14:paraId="155654A2" w14:textId="77777777" w:rsidR="00DB2D1E" w:rsidRPr="00AC2F34" w:rsidRDefault="00DB2D1E"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346" w:type="dxa"/>
            <w:tcBorders>
              <w:top w:val="nil"/>
              <w:left w:val="nil"/>
              <w:bottom w:val="single" w:sz="8" w:space="0" w:color="auto"/>
              <w:right w:val="single" w:sz="8" w:space="0" w:color="auto"/>
            </w:tcBorders>
            <w:tcMar>
              <w:top w:w="0" w:type="dxa"/>
              <w:left w:w="108" w:type="dxa"/>
              <w:bottom w:w="0" w:type="dxa"/>
              <w:right w:w="108" w:type="dxa"/>
            </w:tcMar>
          </w:tcPr>
          <w:p w14:paraId="155654A3" w14:textId="77777777" w:rsidR="00DB2D1E" w:rsidRPr="009D4A86" w:rsidRDefault="00DB2D1E" w:rsidP="0035084D">
            <w:pPr>
              <w:pStyle w:val="ListBullet3"/>
              <w:numPr>
                <w:ilvl w:val="0"/>
                <w:numId w:val="65"/>
              </w:numPr>
              <w:spacing w:line="276" w:lineRule="auto"/>
              <w:rPr>
                <w:rFonts w:ascii="Tahoma" w:hAnsi="Tahoma" w:cs="Tahoma"/>
                <w:lang w:val="nb-NO"/>
              </w:rPr>
            </w:pPr>
            <w:r w:rsidRPr="009D4A86">
              <w:rPr>
                <w:rFonts w:ascii="Tahoma" w:hAnsi="Tahoma" w:cs="Tahoma"/>
                <w:color w:val="000000"/>
                <w:sz w:val="18"/>
                <w:szCs w:val="18"/>
                <w:lang w:val="nb-NO"/>
              </w:rPr>
              <w:t>Toewijzing van voldoende personeel voor doorlopende inspanningen tijdens kantooruren</w:t>
            </w:r>
            <w:r w:rsidRPr="009D4A86">
              <w:rPr>
                <w:rFonts w:ascii="Tahoma" w:hAnsi="Tahoma" w:cs="Tahoma"/>
                <w:color w:val="000000"/>
                <w:sz w:val="18"/>
                <w:szCs w:val="18"/>
                <w:vertAlign w:val="superscript"/>
                <w:lang w:val="nb-NO"/>
              </w:rPr>
              <w:t>1</w:t>
            </w:r>
          </w:p>
          <w:p w14:paraId="155654A4" w14:textId="77777777" w:rsidR="00DB2D1E" w:rsidRPr="00AC2F34" w:rsidRDefault="00DB2D1E" w:rsidP="0035084D">
            <w:pPr>
              <w:pStyle w:val="ListBullet3"/>
              <w:numPr>
                <w:ilvl w:val="0"/>
                <w:numId w:val="65"/>
              </w:numPr>
              <w:spacing w:line="276" w:lineRule="auto"/>
              <w:rPr>
                <w:rFonts w:ascii="Tahoma" w:hAnsi="Tahoma" w:cs="Tahoma"/>
                <w:color w:val="000000"/>
                <w:sz w:val="18"/>
                <w:szCs w:val="18"/>
              </w:rPr>
            </w:pPr>
            <w:r w:rsidRPr="00AC2F34">
              <w:rPr>
                <w:rFonts w:ascii="Tahoma" w:hAnsi="Tahoma" w:cs="Tahoma"/>
                <w:color w:val="000000"/>
                <w:sz w:val="18"/>
                <w:szCs w:val="18"/>
              </w:rPr>
              <w:t>Toegang en reactie van change control authority binnen 4 kantooruren</w:t>
            </w:r>
            <w:r w:rsidRPr="00AC2F34">
              <w:rPr>
                <w:rFonts w:ascii="Tahoma" w:hAnsi="Tahoma" w:cs="Tahoma"/>
                <w:color w:val="000000"/>
                <w:sz w:val="18"/>
                <w:szCs w:val="18"/>
                <w:vertAlign w:val="superscript"/>
              </w:rPr>
              <w:t>1</w:t>
            </w:r>
          </w:p>
        </w:tc>
      </w:tr>
      <w:tr w:rsidR="00DB2D1E" w:rsidRPr="00AC2F34" w14:paraId="155654AF" w14:textId="77777777" w:rsidTr="001618AB">
        <w:tc>
          <w:tcPr>
            <w:tcW w:w="207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55654A6" w14:textId="77777777" w:rsidR="00DB2D1E" w:rsidRPr="009D4A86" w:rsidRDefault="00DB2D1E" w:rsidP="00DE73D4">
            <w:pPr>
              <w:pStyle w:val="tableclose"/>
              <w:spacing w:line="276" w:lineRule="auto"/>
              <w:rPr>
                <w:rFonts w:ascii="Tahoma" w:hAnsi="Tahoma" w:cs="Tahoma"/>
                <w:color w:val="000000"/>
                <w:sz w:val="18"/>
                <w:szCs w:val="18"/>
                <w:lang w:val="nb-NO"/>
              </w:rPr>
            </w:pPr>
            <w:r w:rsidRPr="009D4A86">
              <w:rPr>
                <w:rFonts w:ascii="Tahoma" w:hAnsi="Tahoma" w:cs="Tahoma"/>
                <w:color w:val="000000"/>
                <w:sz w:val="18"/>
                <w:szCs w:val="18"/>
                <w:lang w:val="nb-NO"/>
              </w:rPr>
              <w:t>C Melding via telefoon of web</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14:paraId="155654A7" w14:textId="77777777" w:rsidR="00DB2D1E" w:rsidRPr="00AC2F34" w:rsidRDefault="00DB2D1E" w:rsidP="0035084D">
            <w:pPr>
              <w:pStyle w:val="ListBullet3"/>
              <w:numPr>
                <w:ilvl w:val="0"/>
                <w:numId w:val="63"/>
              </w:numPr>
              <w:spacing w:line="276" w:lineRule="auto"/>
              <w:rPr>
                <w:rFonts w:ascii="Tahoma" w:hAnsi="Tahoma" w:cs="Tahoma"/>
              </w:rPr>
            </w:pPr>
            <w:r w:rsidRPr="00AC2F34">
              <w:rPr>
                <w:rFonts w:ascii="Tahoma" w:hAnsi="Tahoma" w:cs="Tahoma"/>
                <w:color w:val="000000"/>
                <w:sz w:val="18"/>
                <w:szCs w:val="18"/>
              </w:rPr>
              <w:t>Minimale invloed op</w:t>
            </w:r>
            <w:r w:rsidR="001618AB" w:rsidRPr="00AC2F34">
              <w:rPr>
                <w:rFonts w:ascii="Tahoma" w:hAnsi="Tahoma" w:cs="Tahoma"/>
                <w:color w:val="000000"/>
                <w:sz w:val="18"/>
                <w:szCs w:val="18"/>
              </w:rPr>
              <w:t> </w:t>
            </w:r>
            <w:r w:rsidRPr="00AC2F34">
              <w:rPr>
                <w:rFonts w:ascii="Tahoma" w:hAnsi="Tahoma" w:cs="Tahoma"/>
                <w:color w:val="000000"/>
                <w:sz w:val="18"/>
                <w:szCs w:val="18"/>
              </w:rPr>
              <w:t xml:space="preserve">bedrijf </w:t>
            </w:r>
          </w:p>
          <w:p w14:paraId="155654A8" w14:textId="77777777" w:rsidR="00DB2D1E" w:rsidRPr="00AC2F34" w:rsidRDefault="00DB2D1E" w:rsidP="0035084D">
            <w:pPr>
              <w:pStyle w:val="ListBullet3"/>
              <w:numPr>
                <w:ilvl w:val="0"/>
                <w:numId w:val="63"/>
              </w:numPr>
              <w:spacing w:line="276" w:lineRule="auto"/>
              <w:rPr>
                <w:rFonts w:ascii="Tahoma" w:hAnsi="Tahoma" w:cs="Tahoma"/>
              </w:rPr>
            </w:pPr>
            <w:r w:rsidRPr="00AC2F34">
              <w:rPr>
                <w:rFonts w:ascii="Tahoma" w:hAnsi="Tahoma" w:cs="Tahoma"/>
                <w:color w:val="000000"/>
                <w:sz w:val="18"/>
                <w:szCs w:val="18"/>
              </w:rPr>
              <w:t>Het bedrijf functioneert vrijwel normaal, met kleine of geen belemmering van diensten.</w:t>
            </w:r>
          </w:p>
          <w:p w14:paraId="155654A9" w14:textId="77777777" w:rsidR="00DB2D1E" w:rsidRPr="00AC2F34" w:rsidRDefault="00DB2D1E" w:rsidP="0035084D">
            <w:pPr>
              <w:pStyle w:val="ListBullet3"/>
              <w:numPr>
                <w:ilvl w:val="0"/>
                <w:numId w:val="63"/>
              </w:numPr>
              <w:spacing w:line="276" w:lineRule="auto"/>
              <w:rPr>
                <w:rFonts w:ascii="Tahoma" w:hAnsi="Tahoma" w:cs="Tahoma"/>
                <w:color w:val="000000"/>
                <w:sz w:val="18"/>
                <w:szCs w:val="18"/>
              </w:rPr>
            </w:pPr>
            <w:r w:rsidRPr="00AC2F34">
              <w:rPr>
                <w:rFonts w:ascii="Tahoma" w:hAnsi="Tahoma" w:cs="Tahoma"/>
                <w:color w:val="000000"/>
                <w:sz w:val="18"/>
                <w:szCs w:val="18"/>
              </w:rPr>
              <w:t>Vereist aandacht binnen</w:t>
            </w:r>
            <w:r w:rsidR="001618AB" w:rsidRPr="00AC2F34">
              <w:rPr>
                <w:rFonts w:ascii="Tahoma" w:hAnsi="Tahoma" w:cs="Tahoma"/>
                <w:color w:val="000000"/>
                <w:sz w:val="18"/>
                <w:szCs w:val="18"/>
              </w:rPr>
              <w:t> </w:t>
            </w:r>
            <w:r w:rsidRPr="00AC2F34">
              <w:rPr>
                <w:rFonts w:ascii="Tahoma" w:hAnsi="Tahoma" w:cs="Tahoma"/>
                <w:color w:val="000000"/>
                <w:sz w:val="18"/>
                <w:szCs w:val="18"/>
              </w:rPr>
              <w:t>4 kantooruren</w:t>
            </w:r>
            <w:r w:rsidRPr="00AC2F34">
              <w:rPr>
                <w:rFonts w:ascii="Tahoma" w:hAnsi="Tahoma" w:cs="Tahoma"/>
                <w:color w:val="000000"/>
                <w:sz w:val="18"/>
                <w:szCs w:val="18"/>
                <w:vertAlign w:val="superscript"/>
              </w:rPr>
              <w:t>1</w:t>
            </w:r>
          </w:p>
        </w:tc>
        <w:tc>
          <w:tcPr>
            <w:tcW w:w="2424" w:type="dxa"/>
            <w:tcBorders>
              <w:top w:val="nil"/>
              <w:left w:val="nil"/>
              <w:bottom w:val="single" w:sz="8" w:space="0" w:color="auto"/>
              <w:right w:val="single" w:sz="8" w:space="0" w:color="auto"/>
            </w:tcBorders>
            <w:tcMar>
              <w:top w:w="0" w:type="dxa"/>
              <w:left w:w="108" w:type="dxa"/>
              <w:bottom w:w="0" w:type="dxa"/>
              <w:right w:w="108" w:type="dxa"/>
            </w:tcMar>
          </w:tcPr>
          <w:p w14:paraId="155654AA" w14:textId="77777777" w:rsidR="00DB2D1E" w:rsidRPr="009D4A86" w:rsidRDefault="00DB2D1E" w:rsidP="0035084D">
            <w:pPr>
              <w:pStyle w:val="ListBullet3"/>
              <w:numPr>
                <w:ilvl w:val="0"/>
                <w:numId w:val="64"/>
              </w:numPr>
              <w:spacing w:line="276" w:lineRule="auto"/>
              <w:rPr>
                <w:rFonts w:ascii="Tahoma" w:hAnsi="Tahoma" w:cs="Tahoma"/>
                <w:lang w:val="de-DE"/>
              </w:rPr>
            </w:pPr>
            <w:r w:rsidRPr="009D4A86">
              <w:rPr>
                <w:rFonts w:ascii="Tahoma" w:hAnsi="Tahoma" w:cs="Tahoma"/>
                <w:color w:val="000000"/>
                <w:sz w:val="18"/>
                <w:szCs w:val="18"/>
                <w:lang w:val="de-DE"/>
              </w:rPr>
              <w:t>1</w:t>
            </w:r>
            <w:r w:rsidRPr="009D4A86">
              <w:rPr>
                <w:rFonts w:ascii="Tahoma" w:hAnsi="Tahoma" w:cs="Tahoma"/>
                <w:color w:val="000000"/>
                <w:sz w:val="18"/>
                <w:szCs w:val="18"/>
                <w:vertAlign w:val="superscript"/>
                <w:lang w:val="de-DE"/>
              </w:rPr>
              <w:t>e</w:t>
            </w:r>
            <w:r w:rsidRPr="009D4A86">
              <w:rPr>
                <w:rFonts w:ascii="Tahoma" w:hAnsi="Tahoma" w:cs="Tahoma"/>
                <w:color w:val="000000"/>
                <w:sz w:val="18"/>
                <w:szCs w:val="18"/>
                <w:lang w:val="de-DE"/>
              </w:rPr>
              <w:t xml:space="preserve"> reactie op oproep binnen 4 uur</w:t>
            </w:r>
          </w:p>
          <w:p w14:paraId="155654AB" w14:textId="77777777" w:rsidR="00DB2D1E" w:rsidRPr="00AC2F34" w:rsidRDefault="00DB2D1E" w:rsidP="0035084D">
            <w:pPr>
              <w:pStyle w:val="ListBullet3"/>
              <w:numPr>
                <w:ilvl w:val="0"/>
                <w:numId w:val="64"/>
              </w:numPr>
              <w:spacing w:line="276" w:lineRule="auto"/>
              <w:rPr>
                <w:rFonts w:ascii="Tahoma" w:hAnsi="Tahoma" w:cs="Tahoma"/>
              </w:rPr>
            </w:pPr>
            <w:r w:rsidRPr="00AC2F34">
              <w:rPr>
                <w:rFonts w:ascii="Tahoma" w:hAnsi="Tahoma" w:cs="Tahoma"/>
                <w:color w:val="000000"/>
                <w:sz w:val="18"/>
                <w:szCs w:val="18"/>
              </w:rPr>
              <w:t>Inspanning alleen tijdens kantooruren</w:t>
            </w:r>
            <w:r w:rsidRPr="00AC2F34">
              <w:rPr>
                <w:rFonts w:ascii="Tahoma" w:hAnsi="Tahoma" w:cs="Tahoma"/>
                <w:color w:val="000000"/>
                <w:sz w:val="18"/>
                <w:szCs w:val="18"/>
                <w:vertAlign w:val="superscript"/>
              </w:rPr>
              <w:t>1</w:t>
            </w:r>
          </w:p>
          <w:p w14:paraId="155654AC" w14:textId="77777777" w:rsidR="00DB2D1E" w:rsidRPr="00AC2F34" w:rsidRDefault="00DB2D1E" w:rsidP="00DE73D4">
            <w:pPr>
              <w:pStyle w:val="tableclose"/>
              <w:spacing w:line="276" w:lineRule="auto"/>
              <w:ind w:left="529" w:hanging="450"/>
              <w:rPr>
                <w:rFonts w:ascii="Tahoma" w:hAnsi="Tahoma" w:cs="Tahoma"/>
                <w:color w:val="000000"/>
                <w:sz w:val="18"/>
                <w:szCs w:val="18"/>
              </w:rPr>
            </w:pPr>
          </w:p>
        </w:tc>
        <w:tc>
          <w:tcPr>
            <w:tcW w:w="2346" w:type="dxa"/>
            <w:tcBorders>
              <w:top w:val="nil"/>
              <w:left w:val="nil"/>
              <w:bottom w:val="single" w:sz="8" w:space="0" w:color="auto"/>
              <w:right w:val="single" w:sz="8" w:space="0" w:color="auto"/>
            </w:tcBorders>
            <w:tcMar>
              <w:top w:w="0" w:type="dxa"/>
              <w:left w:w="108" w:type="dxa"/>
              <w:bottom w:w="0" w:type="dxa"/>
              <w:right w:w="108" w:type="dxa"/>
            </w:tcMar>
          </w:tcPr>
          <w:p w14:paraId="155654AD" w14:textId="77777777" w:rsidR="00DB2D1E" w:rsidRPr="00AC2F34" w:rsidRDefault="00DB2D1E" w:rsidP="0035084D">
            <w:pPr>
              <w:pStyle w:val="ListBullet3"/>
              <w:numPr>
                <w:ilvl w:val="0"/>
                <w:numId w:val="65"/>
              </w:numPr>
              <w:spacing w:line="276" w:lineRule="auto"/>
              <w:rPr>
                <w:rFonts w:ascii="Tahoma" w:hAnsi="Tahoma" w:cs="Tahoma"/>
              </w:rPr>
            </w:pPr>
            <w:r w:rsidRPr="00AC2F34">
              <w:rPr>
                <w:rFonts w:ascii="Tahoma" w:hAnsi="Tahoma" w:cs="Tahoma"/>
                <w:color w:val="000000"/>
                <w:sz w:val="18"/>
                <w:szCs w:val="18"/>
              </w:rPr>
              <w:t>Accurate gegevens contactpersoon inzake case owner</w:t>
            </w:r>
          </w:p>
          <w:p w14:paraId="155654AE" w14:textId="77777777" w:rsidR="00DB2D1E" w:rsidRPr="00AC2F34" w:rsidRDefault="00DB2D1E" w:rsidP="0035084D">
            <w:pPr>
              <w:pStyle w:val="ListBullet3"/>
              <w:numPr>
                <w:ilvl w:val="0"/>
                <w:numId w:val="65"/>
              </w:numPr>
              <w:spacing w:line="276" w:lineRule="auto"/>
              <w:rPr>
                <w:rFonts w:ascii="Tahoma" w:hAnsi="Tahoma" w:cs="Tahoma"/>
                <w:color w:val="000000"/>
                <w:sz w:val="18"/>
                <w:szCs w:val="18"/>
              </w:rPr>
            </w:pPr>
            <w:r w:rsidRPr="00AC2F34">
              <w:rPr>
                <w:rFonts w:ascii="Tahoma" w:hAnsi="Tahoma" w:cs="Tahoma"/>
                <w:color w:val="000000"/>
                <w:sz w:val="18"/>
                <w:szCs w:val="18"/>
              </w:rPr>
              <w:t>Reactie binnen 24 uur</w:t>
            </w:r>
          </w:p>
        </w:tc>
      </w:tr>
    </w:tbl>
    <w:p w14:paraId="155654B0" w14:textId="77777777" w:rsidR="00DB2D1E" w:rsidRPr="00AC2F34" w:rsidRDefault="00DB2D1E" w:rsidP="00DB2D1E">
      <w:pPr>
        <w:pStyle w:val="tableclose"/>
        <w:rPr>
          <w:rFonts w:ascii="Tahoma" w:hAnsi="Tahoma" w:cs="Tahoma"/>
        </w:rPr>
      </w:pPr>
      <w:r w:rsidRPr="00AC2F34">
        <w:rPr>
          <w:rFonts w:ascii="Tahoma" w:hAnsi="Tahoma" w:cs="Tahoma"/>
          <w:i/>
          <w:color w:val="000000"/>
          <w:sz w:val="16"/>
          <w:szCs w:val="16"/>
          <w:vertAlign w:val="superscript"/>
        </w:rPr>
        <w:t>1</w:t>
      </w:r>
      <w:r w:rsidRPr="00AC2F34">
        <w:rPr>
          <w:rFonts w:ascii="Tahoma" w:hAnsi="Tahoma" w:cs="Tahoma"/>
          <w:i/>
          <w:color w:val="000000"/>
          <w:sz w:val="16"/>
          <w:szCs w:val="16"/>
        </w:rPr>
        <w:t xml:space="preserve"> Kantooruren worden plaatselijk bepaald.</w:t>
      </w:r>
    </w:p>
    <w:p w14:paraId="155654B1" w14:textId="77777777" w:rsidR="00DB2D1E" w:rsidRPr="00AC2F34" w:rsidRDefault="00DB2D1E" w:rsidP="00F42FB8">
      <w:pPr>
        <w:pStyle w:val="tableclose"/>
        <w:rPr>
          <w:rFonts w:ascii="Tahoma" w:hAnsi="Tahoma" w:cs="Tahoma"/>
        </w:rPr>
      </w:pPr>
      <w:r w:rsidRPr="00AC2F34">
        <w:rPr>
          <w:rFonts w:ascii="Tahoma" w:hAnsi="Tahoma" w:cs="Tahoma"/>
          <w:i/>
          <w:color w:val="000000"/>
          <w:sz w:val="16"/>
          <w:szCs w:val="16"/>
          <w:vertAlign w:val="superscript"/>
        </w:rPr>
        <w:t>2</w:t>
      </w:r>
      <w:r w:rsidRPr="00AC2F34">
        <w:rPr>
          <w:rFonts w:ascii="Tahoma" w:hAnsi="Tahoma" w:cs="Tahoma"/>
          <w:i/>
          <w:color w:val="000000"/>
          <w:sz w:val="16"/>
          <w:szCs w:val="16"/>
        </w:rPr>
        <w:t xml:space="preserve"> Het kan nodig zijn dat wij het probleemniveau naar beneden bijstellen, indien de klant niet in staat is adequate middelen of reactiesnelheid te leveren om ons in staat te stellen probleemoplossingsinspanningen te verlenen.</w:t>
      </w:r>
    </w:p>
    <w:p w14:paraId="155654B2" w14:textId="77777777" w:rsidR="00DB2D1E" w:rsidRPr="00AC2F34" w:rsidRDefault="00DB2D1E" w:rsidP="00F42FB8">
      <w:pPr>
        <w:rPr>
          <w:rFonts w:cs="Tahoma"/>
        </w:rPr>
      </w:pPr>
    </w:p>
    <w:p w14:paraId="155654B3" w14:textId="77777777" w:rsidR="00DB2D1E" w:rsidRPr="00AC2F34" w:rsidRDefault="00DB2D1E" w:rsidP="00DB2D1E">
      <w:pPr>
        <w:spacing w:after="120"/>
        <w:rPr>
          <w:rFonts w:cs="Tahoma"/>
        </w:rPr>
      </w:pPr>
      <w:r w:rsidRPr="00AC2F34">
        <w:rPr>
          <w:rFonts w:cs="Tahoma"/>
          <w:b/>
          <w:bCs/>
          <w:color w:val="000000"/>
          <w:szCs w:val="18"/>
        </w:rPr>
        <w:lastRenderedPageBreak/>
        <w:t>Information Services</w:t>
      </w:r>
      <w:r w:rsidRPr="00AC2F34">
        <w:rPr>
          <w:rFonts w:cs="Tahoma"/>
          <w:color w:val="000000"/>
          <w:szCs w:val="18"/>
        </w:rPr>
        <w:t xml:space="preserve"> omvat toegang tot de Premier online website en een programma van support webcasts, geleid door program managers van Microsoft, ontwikkelaars en professionals waarin belangrijke informatie wordt verstrekt met betrekking tot Microsoft-technologie.</w:t>
      </w:r>
    </w:p>
    <w:p w14:paraId="155654B4" w14:textId="77777777" w:rsidR="00DB2D1E" w:rsidRPr="00AC2F34" w:rsidRDefault="00DB2D1E" w:rsidP="00DB2D1E">
      <w:pPr>
        <w:rPr>
          <w:rFonts w:cs="Tahoma"/>
        </w:rPr>
      </w:pPr>
      <w:r w:rsidRPr="00AC2F34">
        <w:rPr>
          <w:rFonts w:cs="Tahoma"/>
          <w:b/>
          <w:bCs/>
          <w:color w:val="000000"/>
          <w:szCs w:val="18"/>
        </w:rPr>
        <w:t xml:space="preserve">Extra uren </w:t>
      </w:r>
      <w:r w:rsidRPr="00AC2F34">
        <w:rPr>
          <w:rFonts w:cs="Tahoma"/>
          <w:color w:val="000000"/>
          <w:szCs w:val="18"/>
        </w:rPr>
        <w:t xml:space="preserve">kunnen worden gebruikt voor Support Assistance of Problem Resolution Support. </w:t>
      </w:r>
    </w:p>
    <w:p w14:paraId="155654B5" w14:textId="77777777" w:rsidR="00DB2D1E" w:rsidRPr="00AC2F34" w:rsidRDefault="00DB2D1E" w:rsidP="00DB2D1E">
      <w:pPr>
        <w:jc w:val="both"/>
        <w:rPr>
          <w:rFonts w:cs="Tahoma"/>
        </w:rPr>
      </w:pPr>
    </w:p>
    <w:p w14:paraId="155654B6" w14:textId="77777777" w:rsidR="00DB2D1E" w:rsidRPr="009D4A86" w:rsidRDefault="00DB2D1E" w:rsidP="007D1FBF">
      <w:pPr>
        <w:rPr>
          <w:rFonts w:cs="Tahoma"/>
          <w:lang w:val="nb-NO"/>
        </w:rPr>
      </w:pPr>
      <w:r w:rsidRPr="00AC2F34">
        <w:rPr>
          <w:rFonts w:cs="Tahoma"/>
          <w:b/>
          <w:bCs/>
          <w:color w:val="000000"/>
          <w:szCs w:val="18"/>
        </w:rPr>
        <w:t>Toepasselijke uitvoeringsvoorwaarden.</w:t>
      </w:r>
      <w:r w:rsidR="00AB728B" w:rsidRPr="00AC2F34">
        <w:rPr>
          <w:rFonts w:cs="Tahoma"/>
          <w:b/>
          <w:bCs/>
          <w:color w:val="000000"/>
          <w:szCs w:val="18"/>
        </w:rPr>
        <w:t xml:space="preserve"> </w:t>
      </w:r>
      <w:r w:rsidRPr="00AC2F34">
        <w:rPr>
          <w:rFonts w:cs="Tahoma"/>
          <w:color w:val="000000"/>
          <w:szCs w:val="18"/>
        </w:rPr>
        <w:t>Alle Diensten bieden ondersteuning voor commercieel op de markt gebrachte, algemeen verkrijgbare Microsoft-producten (tenzij specifiek uitgesloten op de Microsoft Premier Online-website of de Microsoft Support Lifecycle-website). De kosten voor de Diensten worden over het algemeen op uurbasis in rekening gebracht, op afstand verzorgd en in het Engels geleverd (tenzij een andere taal beschikbaar is). De Diensten worden geleverd in het land waarin de VL-overeenkomst is ondertekend. Bezoeken op locatie zijn</w:t>
      </w:r>
      <w:r w:rsidR="00BA77C7" w:rsidRPr="00AC2F34">
        <w:rPr>
          <w:rFonts w:cs="Tahoma"/>
          <w:color w:val="000000"/>
          <w:szCs w:val="18"/>
        </w:rPr>
        <w:t> </w:t>
      </w:r>
      <w:r w:rsidRPr="00AC2F34">
        <w:rPr>
          <w:rFonts w:cs="Tahoma"/>
          <w:color w:val="000000"/>
          <w:szCs w:val="18"/>
        </w:rPr>
        <w:t xml:space="preserve">niet vooruit betaald en vinden plaats onder voorbehoud van beschikbaarheid van personeel. </w:t>
      </w:r>
      <w:r w:rsidRPr="009D4A86">
        <w:rPr>
          <w:rFonts w:cs="Tahoma"/>
          <w:color w:val="000000"/>
          <w:szCs w:val="18"/>
          <w:lang w:val="de-DE"/>
        </w:rPr>
        <w:t>Alle diensten die gedurende het jaar niet worden gebruikt, komen te vervallen. </w:t>
      </w:r>
      <w:r w:rsidRPr="009D4A86">
        <w:rPr>
          <w:rFonts w:cs="Tahoma"/>
          <w:color w:val="000000"/>
          <w:szCs w:val="18"/>
          <w:lang w:val="nb-NO"/>
        </w:rPr>
        <w:t>Op verzoek van de klant kunnen we het systeem van de klant op afstand onderzoeken door in te bellen om problemen te analyseren. Om gebruik te kunnen maken van op</w:t>
      </w:r>
      <w:r w:rsidR="007D1FBF" w:rsidRPr="009D4A86">
        <w:rPr>
          <w:rFonts w:cs="Tahoma"/>
          <w:color w:val="000000"/>
          <w:szCs w:val="18"/>
          <w:lang w:val="nb-NO"/>
        </w:rPr>
        <w:t> </w:t>
      </w:r>
      <w:r w:rsidRPr="009D4A86">
        <w:rPr>
          <w:rFonts w:cs="Tahoma"/>
          <w:color w:val="000000"/>
          <w:szCs w:val="18"/>
          <w:lang w:val="nb-NO"/>
        </w:rPr>
        <w:t>internet gebaseerde services dient de klant toegang te hebben tot internet.</w:t>
      </w:r>
    </w:p>
    <w:p w14:paraId="155654B7" w14:textId="77777777" w:rsidR="00973A93" w:rsidRPr="009D4A86" w:rsidRDefault="00973A93">
      <w:pPr>
        <w:rPr>
          <w:rFonts w:cs="Tahoma"/>
          <w:lang w:val="nb-NO"/>
        </w:rPr>
      </w:pPr>
    </w:p>
    <w:p w14:paraId="155654B8" w14:textId="77777777" w:rsidR="00596386" w:rsidRPr="009D4A86" w:rsidRDefault="00596386" w:rsidP="00596386">
      <w:pPr>
        <w:rPr>
          <w:rFonts w:cs="Tahoma"/>
          <w:lang w:val="nb-NO"/>
        </w:rPr>
      </w:pPr>
      <w:r w:rsidRPr="009D4A86">
        <w:rPr>
          <w:rFonts w:cs="Tahoma"/>
          <w:b/>
          <w:sz w:val="24"/>
          <w:szCs w:val="24"/>
          <w:lang w:val="nb-NO"/>
        </w:rPr>
        <w:t>Microsoft Windows Azure-ondersteuningsproducten</w:t>
      </w:r>
    </w:p>
    <w:p w14:paraId="155654B9" w14:textId="77777777" w:rsidR="00596386" w:rsidRPr="009D4A86" w:rsidRDefault="00596386" w:rsidP="00596386">
      <w:pPr>
        <w:rPr>
          <w:rFonts w:cs="Tahoma"/>
          <w:lang w:val="nb-NO"/>
        </w:rPr>
      </w:pPr>
    </w:p>
    <w:p w14:paraId="155654BA" w14:textId="77777777" w:rsidR="00596386" w:rsidRPr="009D4A86" w:rsidRDefault="00596386" w:rsidP="00596386">
      <w:pPr>
        <w:jc w:val="both"/>
        <w:rPr>
          <w:rFonts w:cs="Tahoma"/>
          <w:lang w:val="nb-NO"/>
        </w:rPr>
      </w:pPr>
      <w:r w:rsidRPr="009D4A86">
        <w:rPr>
          <w:rFonts w:cs="Tahoma"/>
          <w:color w:val="000000"/>
          <w:szCs w:val="18"/>
          <w:lang w:val="nb-NO"/>
        </w:rPr>
        <w:t xml:space="preserve">Tenzij hieronder anders wordt vermeld, zijn ondersteunende Diensten voor Windows Azure beschikbaar voor Windows Azure. </w:t>
      </w:r>
    </w:p>
    <w:p w14:paraId="155654BB" w14:textId="77777777" w:rsidR="00596386" w:rsidRPr="009D4A86" w:rsidRDefault="00596386" w:rsidP="00596386">
      <w:pPr>
        <w:tabs>
          <w:tab w:val="left" w:pos="360"/>
        </w:tabs>
        <w:jc w:val="both"/>
        <w:rPr>
          <w:rFonts w:cs="Tahoma"/>
          <w:lang w:val="nb-NO"/>
        </w:rPr>
      </w:pPr>
    </w:p>
    <w:p w14:paraId="155654BC" w14:textId="77777777" w:rsidR="00596386" w:rsidRPr="009D4A86" w:rsidRDefault="00596386" w:rsidP="00596386">
      <w:pPr>
        <w:tabs>
          <w:tab w:val="left" w:pos="360"/>
        </w:tabs>
        <w:jc w:val="both"/>
        <w:rPr>
          <w:rFonts w:cs="Tahoma"/>
          <w:lang w:val="nb-NO"/>
        </w:rPr>
      </w:pPr>
      <w:r w:rsidRPr="009D4A86">
        <w:rPr>
          <w:rFonts w:cs="Tahoma"/>
          <w:szCs w:val="18"/>
          <w:lang w:val="nb-NO"/>
        </w:rPr>
        <w:t>De Diensten worden geleverd door het Windows Azure-ondersteuningsteam, dat bestaat uit Windows Azure-specialisten die reageren op de ondersteuningsverzoeken van de klant voor Windows Azure</w:t>
      </w:r>
      <w:r w:rsidRPr="009D4A86">
        <w:rPr>
          <w:rFonts w:cs="Tahoma"/>
          <w:snapToGrid w:val="0"/>
          <w:szCs w:val="18"/>
          <w:lang w:val="nb-NO"/>
        </w:rPr>
        <w:t xml:space="preserve">. Klanten ontvangen een uitgebreide ondersteuningservaring met </w:t>
      </w:r>
      <w:r w:rsidRPr="009D4A86">
        <w:rPr>
          <w:rFonts w:cs="Tahoma"/>
          <w:szCs w:val="18"/>
          <w:lang w:val="nb-NO"/>
        </w:rPr>
        <w:t>ondersteuning die 24 uur/dag, 7 dagen/week beschikbaar is.</w:t>
      </w:r>
      <w:r w:rsidR="00AB728B" w:rsidRPr="009D4A86">
        <w:rPr>
          <w:rFonts w:cs="Tahoma"/>
          <w:szCs w:val="18"/>
          <w:lang w:val="nb-NO"/>
        </w:rPr>
        <w:t xml:space="preserve"> </w:t>
      </w:r>
    </w:p>
    <w:p w14:paraId="155654BD" w14:textId="77777777" w:rsidR="00596386" w:rsidRPr="009D4A86" w:rsidRDefault="00596386" w:rsidP="00596386">
      <w:pPr>
        <w:tabs>
          <w:tab w:val="left" w:pos="360"/>
        </w:tabs>
        <w:jc w:val="both"/>
        <w:rPr>
          <w:rFonts w:cs="Tahoma"/>
          <w:lang w:val="nb-NO"/>
        </w:rPr>
      </w:pPr>
    </w:p>
    <w:p w14:paraId="155654BE" w14:textId="77777777" w:rsidR="00596386" w:rsidRPr="009D4A86" w:rsidRDefault="00596386" w:rsidP="00596386">
      <w:pPr>
        <w:tabs>
          <w:tab w:val="left" w:pos="360"/>
        </w:tabs>
        <w:jc w:val="both"/>
        <w:rPr>
          <w:rFonts w:cs="Tahoma"/>
          <w:lang w:val="nb-NO"/>
        </w:rPr>
      </w:pPr>
      <w:r w:rsidRPr="009D4A86">
        <w:rPr>
          <w:rFonts w:cs="Tahoma"/>
          <w:szCs w:val="18"/>
          <w:lang w:val="nb-NO"/>
        </w:rPr>
        <w:t>“Voorval” betekent een geassisteerd break-fix ondersteuningsverzoek voor één Ondersteuningsvraagstuk.</w:t>
      </w:r>
      <w:r w:rsidR="00AB728B" w:rsidRPr="009D4A86">
        <w:rPr>
          <w:rFonts w:cs="Tahoma"/>
          <w:szCs w:val="18"/>
          <w:lang w:val="nb-NO"/>
        </w:rPr>
        <w:t xml:space="preserve"> </w:t>
      </w:r>
      <w:r w:rsidRPr="009D4A86">
        <w:rPr>
          <w:rFonts w:cs="Tahoma"/>
          <w:szCs w:val="18"/>
          <w:lang w:val="nb-NO"/>
        </w:rPr>
        <w:t>“Ondersteuningsvraagstuk” betekent een probleem dat niet in deelproblemen kan worden onderverdeeld.</w:t>
      </w:r>
      <w:r w:rsidR="00AB728B" w:rsidRPr="009D4A86">
        <w:rPr>
          <w:rFonts w:cs="Tahoma"/>
          <w:szCs w:val="18"/>
          <w:lang w:val="nb-NO"/>
        </w:rPr>
        <w:t xml:space="preserve"> </w:t>
      </w:r>
      <w:r w:rsidRPr="009D4A86">
        <w:rPr>
          <w:rFonts w:cs="Tahoma"/>
          <w:szCs w:val="18"/>
          <w:lang w:val="nb-NO"/>
        </w:rPr>
        <w:t>Indien een probleem bestaat uit deelproblemen, wordt elk hiervan beschouwd als een afzonderlijk Voorval.</w:t>
      </w:r>
      <w:r w:rsidR="00AB728B" w:rsidRPr="009D4A86">
        <w:rPr>
          <w:rFonts w:cs="Tahoma"/>
          <w:szCs w:val="18"/>
          <w:lang w:val="nb-NO"/>
        </w:rPr>
        <w:t xml:space="preserve"> </w:t>
      </w:r>
      <w:r w:rsidRPr="009D4A86">
        <w:rPr>
          <w:rFonts w:cs="Tahoma"/>
          <w:szCs w:val="18"/>
          <w:lang w:val="nb-NO"/>
        </w:rPr>
        <w:t>Voorvallen omvatten de commercieel redelijke hoeveelheid diensten die nodig zijn om het ondersteuningsvraagstuk te onderzoeken en op te lossen.</w:t>
      </w:r>
      <w:r w:rsidR="00AB728B" w:rsidRPr="009D4A86">
        <w:rPr>
          <w:rFonts w:cs="Tahoma"/>
          <w:szCs w:val="18"/>
          <w:lang w:val="nb-NO"/>
        </w:rPr>
        <w:t xml:space="preserve"> </w:t>
      </w:r>
      <w:r w:rsidRPr="009D4A86">
        <w:rPr>
          <w:rFonts w:cs="Tahoma"/>
          <w:szCs w:val="18"/>
          <w:lang w:val="nb-NO"/>
        </w:rPr>
        <w:t>Voorvallen kunnen online worden ingediend op de online geassisteerde ondersteuningswebsite op www.windowsazure.com.</w:t>
      </w:r>
      <w:r w:rsidR="00AB728B" w:rsidRPr="009D4A86">
        <w:rPr>
          <w:rFonts w:cs="Tahoma"/>
          <w:szCs w:val="18"/>
          <w:lang w:val="nb-NO"/>
        </w:rPr>
        <w:t xml:space="preserve"> </w:t>
      </w:r>
    </w:p>
    <w:p w14:paraId="155654BF" w14:textId="77777777" w:rsidR="00596386" w:rsidRPr="009D4A86" w:rsidRDefault="00596386" w:rsidP="00596386">
      <w:pPr>
        <w:tabs>
          <w:tab w:val="left" w:pos="360"/>
        </w:tabs>
        <w:jc w:val="both"/>
        <w:rPr>
          <w:rFonts w:cs="Tahoma"/>
          <w:lang w:val="nb-NO"/>
        </w:rPr>
      </w:pPr>
    </w:p>
    <w:p w14:paraId="155654C0" w14:textId="77777777" w:rsidR="00596386" w:rsidRPr="009D4A86" w:rsidRDefault="00596386" w:rsidP="00596386">
      <w:pPr>
        <w:tabs>
          <w:tab w:val="left" w:pos="360"/>
        </w:tabs>
        <w:jc w:val="both"/>
        <w:rPr>
          <w:rFonts w:cs="Tahoma"/>
          <w:lang w:val="nb-NO"/>
        </w:rPr>
      </w:pPr>
      <w:r w:rsidRPr="009D4A86">
        <w:rPr>
          <w:rFonts w:cs="Tahoma"/>
          <w:szCs w:val="18"/>
          <w:lang w:val="nb-NO"/>
        </w:rPr>
        <w:t>De Diensten worden in het Engels geleverd, tenzij schriftelijk anders is overeengekomen door een klant en Microsoft. Aanvullende diensten, inclusief technische ondersteuningsdiensten, zijn mogelijk beschikbaar voor Windows Azure in het kader van een afzonderlijke overeenkomst die tussen de partijen is aangegaan.</w:t>
      </w:r>
      <w:r w:rsidR="00AB728B" w:rsidRPr="009D4A86">
        <w:rPr>
          <w:rFonts w:cs="Tahoma"/>
          <w:szCs w:val="18"/>
          <w:lang w:val="nb-NO"/>
        </w:rPr>
        <w:t xml:space="preserve"> </w:t>
      </w:r>
      <w:r w:rsidRPr="009D4A86">
        <w:rPr>
          <w:rFonts w:cs="Tahoma"/>
          <w:szCs w:val="18"/>
          <w:lang w:val="nb-NO"/>
        </w:rPr>
        <w:t>Op deze aanvullende diensten zijn de voorwaarden van die afzonderlijke overeenkomst van toepassing.</w:t>
      </w:r>
    </w:p>
    <w:p w14:paraId="155654C1" w14:textId="77777777" w:rsidR="00596386" w:rsidRPr="009D4A86" w:rsidRDefault="00596386" w:rsidP="00596386">
      <w:pPr>
        <w:pStyle w:val="normal1"/>
        <w:jc w:val="both"/>
        <w:rPr>
          <w:rFonts w:ascii="Tahoma" w:hAnsi="Tahoma" w:cs="Tahoma"/>
          <w:lang w:val="nb-NO"/>
        </w:rPr>
      </w:pPr>
    </w:p>
    <w:p w14:paraId="155654C2" w14:textId="77777777" w:rsidR="00596386" w:rsidRPr="009D4A86" w:rsidRDefault="00596386" w:rsidP="00596386">
      <w:pPr>
        <w:widowControl w:val="0"/>
        <w:tabs>
          <w:tab w:val="left" w:pos="720"/>
          <w:tab w:val="left" w:pos="1170"/>
        </w:tabs>
        <w:rPr>
          <w:rFonts w:cs="Tahoma"/>
          <w:lang w:val="nb-NO"/>
        </w:rPr>
      </w:pPr>
      <w:r w:rsidRPr="009D4A86">
        <w:rPr>
          <w:rFonts w:cs="Tahoma"/>
          <w:b/>
          <w:bCs/>
          <w:sz w:val="24"/>
          <w:szCs w:val="18"/>
          <w:lang w:val="nb-NO"/>
        </w:rPr>
        <w:t>Professionele Directe Ondersteuning voor Windows Azure</w:t>
      </w:r>
    </w:p>
    <w:p w14:paraId="155654C3" w14:textId="77777777" w:rsidR="00596386" w:rsidRPr="009D4A86" w:rsidRDefault="00596386" w:rsidP="00596386">
      <w:pPr>
        <w:tabs>
          <w:tab w:val="left" w:pos="360"/>
        </w:tabs>
        <w:jc w:val="both"/>
        <w:rPr>
          <w:rFonts w:cs="Tahoma"/>
          <w:lang w:val="nb-NO"/>
        </w:rPr>
      </w:pPr>
    </w:p>
    <w:p w14:paraId="155654C4" w14:textId="77777777" w:rsidR="00596386" w:rsidRPr="009D4A86" w:rsidRDefault="00596386" w:rsidP="00596386">
      <w:pPr>
        <w:tabs>
          <w:tab w:val="left" w:pos="360"/>
        </w:tabs>
        <w:jc w:val="both"/>
        <w:rPr>
          <w:rFonts w:cs="Tahoma"/>
          <w:lang w:val="nb-NO"/>
        </w:rPr>
      </w:pPr>
      <w:r w:rsidRPr="009D4A86">
        <w:rPr>
          <w:rFonts w:cs="Tahoma"/>
          <w:color w:val="000000"/>
          <w:szCs w:val="18"/>
          <w:lang w:val="nb-NO"/>
        </w:rPr>
        <w:t>Klanten zijn verantwoordelijk voor het in eerste instantie in overleg met Microsoft bepalen van het probleemniveau, maar klanten kunnen op elk moment verzoeken om een wijziging van het probleemniveau.</w:t>
      </w:r>
      <w:r w:rsidR="00AB728B" w:rsidRPr="009D4A86">
        <w:rPr>
          <w:rFonts w:cs="Tahoma"/>
          <w:color w:val="000000"/>
          <w:szCs w:val="18"/>
          <w:lang w:val="nb-NO"/>
        </w:rPr>
        <w:t xml:space="preserve"> </w:t>
      </w:r>
      <w:r w:rsidRPr="009D4A86">
        <w:rPr>
          <w:rFonts w:cs="Tahoma"/>
          <w:color w:val="000000"/>
          <w:szCs w:val="18"/>
          <w:lang w:val="nb-NO"/>
        </w:rPr>
        <w:t>Het probleemniveau bepaalt het reactieniveau binnen Microsoft en de geschatte reactietijden worden in de onderstaande tabel beschreven.</w:t>
      </w:r>
      <w:r w:rsidR="00AB728B" w:rsidRPr="009D4A86">
        <w:rPr>
          <w:rFonts w:cs="Tahoma"/>
          <w:color w:val="000000"/>
          <w:szCs w:val="18"/>
          <w:lang w:val="nb-NO"/>
        </w:rPr>
        <w:t xml:space="preserve"> </w:t>
      </w:r>
      <w:r w:rsidRPr="009D4A86">
        <w:rPr>
          <w:rFonts w:cs="Tahoma"/>
          <w:color w:val="000000"/>
          <w:szCs w:val="18"/>
          <w:lang w:val="nb-NO"/>
        </w:rPr>
        <w:t>Onze mogelijkheid de diensten te leveren is afhankelijk van de volledige en tijdige medewerking van de klant, alsmede de nauwkeurigheid en volledigheid van de informatie die de klant verschaft.</w:t>
      </w:r>
    </w:p>
    <w:p w14:paraId="155654C5" w14:textId="77777777" w:rsidR="00381B33" w:rsidRPr="009D4A86" w:rsidRDefault="00381B33" w:rsidP="00DD7F8E">
      <w:pPr>
        <w:rPr>
          <w:rFonts w:cs="Tahoma"/>
          <w:lang w:val="nb-NO"/>
        </w:rPr>
      </w:pPr>
    </w:p>
    <w:tbl>
      <w:tblPr>
        <w:tblW w:w="954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705"/>
        <w:gridCol w:w="2914"/>
        <w:gridCol w:w="3077"/>
      </w:tblGrid>
      <w:tr w:rsidR="00596386" w:rsidRPr="00AC2F34" w14:paraId="155654CA" w14:textId="77777777" w:rsidTr="001618AB">
        <w:trPr>
          <w:tblHeader/>
        </w:trPr>
        <w:tc>
          <w:tcPr>
            <w:tcW w:w="1347" w:type="dxa"/>
            <w:shd w:val="clear" w:color="auto" w:fill="FABF8F"/>
          </w:tcPr>
          <w:p w14:paraId="155654C6" w14:textId="77777777" w:rsidR="00596386" w:rsidRPr="00AC2F34" w:rsidRDefault="00596386" w:rsidP="0037031E">
            <w:pPr>
              <w:jc w:val="center"/>
              <w:rPr>
                <w:rFonts w:cs="Tahoma"/>
                <w:b/>
                <w:bCs/>
                <w:color w:val="000000"/>
                <w:sz w:val="20"/>
                <w:szCs w:val="18"/>
              </w:rPr>
            </w:pPr>
            <w:r w:rsidRPr="00AC2F34">
              <w:rPr>
                <w:rFonts w:cs="Tahoma"/>
                <w:b/>
                <w:bCs/>
                <w:color w:val="000000"/>
                <w:sz w:val="20"/>
                <w:szCs w:val="18"/>
              </w:rPr>
              <w:t>Probleemniveau</w:t>
            </w:r>
          </w:p>
        </w:tc>
        <w:tc>
          <w:tcPr>
            <w:tcW w:w="1800" w:type="dxa"/>
            <w:shd w:val="clear" w:color="auto" w:fill="FABF8F"/>
          </w:tcPr>
          <w:p w14:paraId="155654C7" w14:textId="77777777" w:rsidR="00596386" w:rsidRPr="00AC2F34" w:rsidRDefault="00596386" w:rsidP="0037031E">
            <w:pPr>
              <w:jc w:val="center"/>
              <w:rPr>
                <w:rFonts w:cs="Tahoma"/>
                <w:b/>
                <w:bCs/>
                <w:color w:val="000000"/>
                <w:sz w:val="20"/>
                <w:szCs w:val="18"/>
              </w:rPr>
            </w:pPr>
            <w:r w:rsidRPr="00AC2F34">
              <w:rPr>
                <w:rFonts w:cs="Tahoma"/>
                <w:b/>
                <w:bCs/>
                <w:color w:val="000000"/>
                <w:sz w:val="20"/>
                <w:szCs w:val="18"/>
              </w:rPr>
              <w:t>Contact</w:t>
            </w:r>
          </w:p>
        </w:tc>
        <w:tc>
          <w:tcPr>
            <w:tcW w:w="3079" w:type="dxa"/>
            <w:shd w:val="clear" w:color="auto" w:fill="FABF8F"/>
          </w:tcPr>
          <w:p w14:paraId="155654C8" w14:textId="77777777" w:rsidR="00596386" w:rsidRPr="00AC2F34" w:rsidRDefault="00596386" w:rsidP="0037031E">
            <w:pPr>
              <w:jc w:val="center"/>
              <w:rPr>
                <w:rFonts w:cs="Tahoma"/>
                <w:b/>
                <w:bCs/>
                <w:color w:val="000000"/>
                <w:sz w:val="20"/>
                <w:szCs w:val="18"/>
              </w:rPr>
            </w:pPr>
            <w:r w:rsidRPr="00AC2F34">
              <w:rPr>
                <w:rFonts w:cs="Tahoma"/>
                <w:b/>
                <w:bCs/>
                <w:color w:val="000000"/>
                <w:sz w:val="20"/>
                <w:szCs w:val="18"/>
              </w:rPr>
              <w:t>Situatie van de klant</w:t>
            </w:r>
          </w:p>
        </w:tc>
        <w:tc>
          <w:tcPr>
            <w:tcW w:w="3314" w:type="dxa"/>
            <w:shd w:val="clear" w:color="auto" w:fill="FABF8F"/>
          </w:tcPr>
          <w:p w14:paraId="155654C9" w14:textId="77777777" w:rsidR="00596386" w:rsidRPr="00AC2F34" w:rsidRDefault="00596386" w:rsidP="0037031E">
            <w:pPr>
              <w:jc w:val="center"/>
              <w:rPr>
                <w:rFonts w:cs="Tahoma"/>
                <w:b/>
                <w:bCs/>
                <w:color w:val="000000"/>
                <w:sz w:val="20"/>
                <w:szCs w:val="18"/>
              </w:rPr>
            </w:pPr>
            <w:r w:rsidRPr="00AC2F34">
              <w:rPr>
                <w:rFonts w:cs="Tahoma"/>
                <w:b/>
                <w:bCs/>
                <w:color w:val="000000"/>
                <w:sz w:val="20"/>
                <w:szCs w:val="18"/>
              </w:rPr>
              <w:t>Verwachte reactie van Microsoft</w:t>
            </w:r>
          </w:p>
        </w:tc>
      </w:tr>
      <w:tr w:rsidR="00596386" w:rsidRPr="00AC2F34" w14:paraId="155654D2" w14:textId="77777777" w:rsidTr="00647923">
        <w:tc>
          <w:tcPr>
            <w:tcW w:w="1347" w:type="dxa"/>
          </w:tcPr>
          <w:p w14:paraId="155654CB" w14:textId="77777777" w:rsidR="00596386" w:rsidRPr="00AC2F34" w:rsidRDefault="00596386" w:rsidP="00647923">
            <w:pPr>
              <w:spacing w:after="60" w:line="240" w:lineRule="atLeast"/>
              <w:jc w:val="center"/>
              <w:rPr>
                <w:rFonts w:cs="Tahoma"/>
                <w:szCs w:val="18"/>
              </w:rPr>
            </w:pPr>
            <w:r w:rsidRPr="00AC2F34">
              <w:rPr>
                <w:rFonts w:cs="Tahoma"/>
                <w:szCs w:val="18"/>
              </w:rPr>
              <w:t>1</w:t>
            </w:r>
          </w:p>
        </w:tc>
        <w:tc>
          <w:tcPr>
            <w:tcW w:w="1800" w:type="dxa"/>
          </w:tcPr>
          <w:p w14:paraId="155654CC" w14:textId="77777777" w:rsidR="00596386" w:rsidRPr="00AC2F34" w:rsidRDefault="00596386" w:rsidP="00647923">
            <w:pPr>
              <w:spacing w:after="60" w:line="240" w:lineRule="atLeast"/>
              <w:jc w:val="center"/>
              <w:rPr>
                <w:rFonts w:cs="Tahoma"/>
                <w:szCs w:val="18"/>
              </w:rPr>
            </w:pPr>
            <w:r w:rsidRPr="00AC2F34">
              <w:rPr>
                <w:rFonts w:cs="Tahoma"/>
                <w:szCs w:val="18"/>
              </w:rPr>
              <w:t>Melding via web</w:t>
            </w:r>
          </w:p>
        </w:tc>
        <w:tc>
          <w:tcPr>
            <w:tcW w:w="3079" w:type="dxa"/>
          </w:tcPr>
          <w:p w14:paraId="155654CD" w14:textId="77777777" w:rsidR="00596386" w:rsidRPr="00AC2F34" w:rsidRDefault="00596386" w:rsidP="00647923">
            <w:pPr>
              <w:spacing w:after="60" w:line="240" w:lineRule="atLeast"/>
              <w:rPr>
                <w:rFonts w:cs="Tahoma"/>
              </w:rPr>
            </w:pPr>
            <w:r w:rsidRPr="00AC2F34">
              <w:rPr>
                <w:rFonts w:cs="Tahoma"/>
                <w:szCs w:val="18"/>
              </w:rPr>
              <w:t xml:space="preserve">Catastrofale invloed op bedrijf </w:t>
            </w:r>
          </w:p>
          <w:p w14:paraId="155654CE" w14:textId="77777777" w:rsidR="00596386" w:rsidRPr="00AC2F34" w:rsidRDefault="00596386" w:rsidP="00647923">
            <w:pPr>
              <w:spacing w:after="60" w:line="240" w:lineRule="atLeast"/>
              <w:rPr>
                <w:rFonts w:cs="Tahoma"/>
              </w:rPr>
            </w:pPr>
            <w:r w:rsidRPr="00AC2F34">
              <w:rPr>
                <w:rFonts w:cs="Tahoma"/>
                <w:szCs w:val="18"/>
              </w:rPr>
              <w:t>Volledig verlies van een kernbedrijfsproces (mission critical) en het werk kan redelijkerwijs niet worden voortgezet</w:t>
            </w:r>
          </w:p>
          <w:p w14:paraId="155654CF" w14:textId="77777777" w:rsidR="00596386" w:rsidRPr="00AC2F34" w:rsidRDefault="00596386" w:rsidP="00647923">
            <w:pPr>
              <w:spacing w:after="60" w:line="240" w:lineRule="atLeast"/>
              <w:rPr>
                <w:rFonts w:cs="Tahoma"/>
                <w:szCs w:val="18"/>
              </w:rPr>
            </w:pPr>
            <w:r w:rsidRPr="00AC2F34">
              <w:rPr>
                <w:rFonts w:cs="Tahoma"/>
                <w:szCs w:val="18"/>
              </w:rPr>
              <w:t>Vereist onmiddellijke aandacht</w:t>
            </w:r>
          </w:p>
        </w:tc>
        <w:tc>
          <w:tcPr>
            <w:tcW w:w="3314" w:type="dxa"/>
          </w:tcPr>
          <w:p w14:paraId="155654D0" w14:textId="77777777" w:rsidR="00596386" w:rsidRPr="00AC2F34" w:rsidRDefault="00596386" w:rsidP="00647923">
            <w:pPr>
              <w:spacing w:after="60" w:line="240" w:lineRule="atLeast"/>
              <w:rPr>
                <w:rFonts w:cs="Tahoma"/>
              </w:rPr>
            </w:pPr>
            <w:r w:rsidRPr="00AC2F34">
              <w:rPr>
                <w:rFonts w:cs="Tahoma"/>
                <w:szCs w:val="18"/>
              </w:rPr>
              <w:t>1</w:t>
            </w:r>
            <w:r w:rsidRPr="00AC2F34">
              <w:rPr>
                <w:rFonts w:cs="Tahoma"/>
                <w:szCs w:val="18"/>
                <w:vertAlign w:val="superscript"/>
              </w:rPr>
              <w:t>e</w:t>
            </w:r>
            <w:r w:rsidRPr="00AC2F34">
              <w:rPr>
                <w:rFonts w:cs="Tahoma"/>
                <w:szCs w:val="18"/>
              </w:rPr>
              <w:t xml:space="preserve"> reactie binnen 1 uur</w:t>
            </w:r>
          </w:p>
          <w:p w14:paraId="155654D1" w14:textId="77777777" w:rsidR="00596386" w:rsidRPr="00AC2F34" w:rsidRDefault="00596386" w:rsidP="00647923">
            <w:pPr>
              <w:spacing w:after="60" w:line="240" w:lineRule="atLeast"/>
              <w:rPr>
                <w:rFonts w:cs="Tahoma"/>
                <w:szCs w:val="18"/>
              </w:rPr>
            </w:pPr>
          </w:p>
        </w:tc>
      </w:tr>
      <w:tr w:rsidR="00596386" w:rsidRPr="00AC2F34" w14:paraId="155654DA" w14:textId="77777777" w:rsidTr="001618AB">
        <w:trPr>
          <w:cantSplit/>
        </w:trPr>
        <w:tc>
          <w:tcPr>
            <w:tcW w:w="1347" w:type="dxa"/>
          </w:tcPr>
          <w:p w14:paraId="155654D3" w14:textId="77777777" w:rsidR="00596386" w:rsidRPr="00AC2F34" w:rsidRDefault="00596386" w:rsidP="00647923">
            <w:pPr>
              <w:spacing w:after="60" w:line="240" w:lineRule="atLeast"/>
              <w:jc w:val="center"/>
              <w:rPr>
                <w:rFonts w:cs="Tahoma"/>
                <w:szCs w:val="18"/>
              </w:rPr>
            </w:pPr>
            <w:r w:rsidRPr="00AC2F34">
              <w:rPr>
                <w:rFonts w:cs="Tahoma"/>
                <w:szCs w:val="18"/>
              </w:rPr>
              <w:lastRenderedPageBreak/>
              <w:t>A</w:t>
            </w:r>
          </w:p>
        </w:tc>
        <w:tc>
          <w:tcPr>
            <w:tcW w:w="1800" w:type="dxa"/>
          </w:tcPr>
          <w:p w14:paraId="155654D4" w14:textId="77777777" w:rsidR="00596386" w:rsidRPr="00AC2F34" w:rsidRDefault="00596386" w:rsidP="00647923">
            <w:pPr>
              <w:spacing w:after="60" w:line="240" w:lineRule="atLeast"/>
              <w:jc w:val="center"/>
              <w:rPr>
                <w:rFonts w:cs="Tahoma"/>
                <w:szCs w:val="18"/>
              </w:rPr>
            </w:pPr>
            <w:r w:rsidRPr="00AC2F34">
              <w:rPr>
                <w:rFonts w:cs="Tahoma"/>
                <w:szCs w:val="18"/>
              </w:rPr>
              <w:t>Melding via web</w:t>
            </w:r>
          </w:p>
        </w:tc>
        <w:tc>
          <w:tcPr>
            <w:tcW w:w="3079" w:type="dxa"/>
          </w:tcPr>
          <w:p w14:paraId="155654D5" w14:textId="77777777" w:rsidR="00596386" w:rsidRPr="00AC2F34" w:rsidRDefault="00596386" w:rsidP="00647923">
            <w:pPr>
              <w:spacing w:after="60" w:line="240" w:lineRule="atLeast"/>
              <w:rPr>
                <w:rFonts w:cs="Tahoma"/>
              </w:rPr>
            </w:pPr>
            <w:r w:rsidRPr="00AC2F34">
              <w:rPr>
                <w:rFonts w:cs="Tahoma"/>
                <w:szCs w:val="18"/>
              </w:rPr>
              <w:t>Kritieke invloed op het bedrijf</w:t>
            </w:r>
          </w:p>
          <w:p w14:paraId="155654D6" w14:textId="77777777" w:rsidR="00596386" w:rsidRPr="00AC2F34" w:rsidRDefault="00596386" w:rsidP="00647923">
            <w:pPr>
              <w:spacing w:after="60" w:line="240" w:lineRule="atLeast"/>
              <w:rPr>
                <w:rFonts w:cs="Tahoma"/>
              </w:rPr>
            </w:pPr>
            <w:r w:rsidRPr="00AC2F34">
              <w:rPr>
                <w:rFonts w:cs="Tahoma"/>
                <w:szCs w:val="18"/>
              </w:rPr>
              <w:t>Aanzienlijk verlies of belemmering van diensten (toepassing buiten werking)</w:t>
            </w:r>
          </w:p>
          <w:p w14:paraId="155654D7" w14:textId="77777777" w:rsidR="00596386" w:rsidRPr="00AC2F34" w:rsidRDefault="00596386" w:rsidP="00647923">
            <w:pPr>
              <w:spacing w:after="60" w:line="240" w:lineRule="atLeast"/>
              <w:rPr>
                <w:rFonts w:cs="Tahoma"/>
                <w:szCs w:val="18"/>
              </w:rPr>
            </w:pPr>
            <w:r w:rsidRPr="00AC2F34">
              <w:rPr>
                <w:rFonts w:cs="Tahoma"/>
                <w:szCs w:val="18"/>
              </w:rPr>
              <w:t>Vereist aandacht binnen 1 uur</w:t>
            </w:r>
          </w:p>
        </w:tc>
        <w:tc>
          <w:tcPr>
            <w:tcW w:w="3314" w:type="dxa"/>
          </w:tcPr>
          <w:p w14:paraId="155654D8" w14:textId="77777777" w:rsidR="00596386" w:rsidRPr="00AC2F34" w:rsidRDefault="00596386" w:rsidP="00647923">
            <w:pPr>
              <w:spacing w:after="60" w:line="240" w:lineRule="atLeast"/>
              <w:rPr>
                <w:rFonts w:cs="Tahoma"/>
              </w:rPr>
            </w:pPr>
            <w:r w:rsidRPr="00AC2F34">
              <w:rPr>
                <w:rFonts w:cs="Tahoma"/>
                <w:szCs w:val="18"/>
              </w:rPr>
              <w:t>1</w:t>
            </w:r>
            <w:r w:rsidRPr="00AC2F34">
              <w:rPr>
                <w:rFonts w:cs="Tahoma"/>
                <w:szCs w:val="18"/>
                <w:vertAlign w:val="superscript"/>
              </w:rPr>
              <w:t>e</w:t>
            </w:r>
            <w:r w:rsidRPr="00AC2F34">
              <w:rPr>
                <w:rFonts w:cs="Tahoma"/>
                <w:szCs w:val="18"/>
              </w:rPr>
              <w:t xml:space="preserve"> reactie binnen 1 uur</w:t>
            </w:r>
          </w:p>
          <w:p w14:paraId="155654D9" w14:textId="77777777" w:rsidR="00596386" w:rsidRPr="00AC2F34" w:rsidRDefault="00596386" w:rsidP="00647923">
            <w:pPr>
              <w:spacing w:after="60" w:line="240" w:lineRule="atLeast"/>
              <w:rPr>
                <w:rFonts w:cs="Tahoma"/>
                <w:szCs w:val="18"/>
              </w:rPr>
            </w:pPr>
          </w:p>
        </w:tc>
      </w:tr>
      <w:tr w:rsidR="00596386" w:rsidRPr="00AC2F34" w14:paraId="155654E2" w14:textId="77777777" w:rsidTr="00647923">
        <w:tc>
          <w:tcPr>
            <w:tcW w:w="1347" w:type="dxa"/>
          </w:tcPr>
          <w:p w14:paraId="155654DB" w14:textId="77777777" w:rsidR="00596386" w:rsidRPr="00AC2F34" w:rsidRDefault="00596386" w:rsidP="00647923">
            <w:pPr>
              <w:spacing w:after="60" w:line="240" w:lineRule="atLeast"/>
              <w:jc w:val="center"/>
              <w:rPr>
                <w:rFonts w:cs="Tahoma"/>
                <w:szCs w:val="18"/>
              </w:rPr>
            </w:pPr>
            <w:r w:rsidRPr="00AC2F34">
              <w:rPr>
                <w:rFonts w:cs="Tahoma"/>
                <w:szCs w:val="18"/>
              </w:rPr>
              <w:t>B</w:t>
            </w:r>
          </w:p>
        </w:tc>
        <w:tc>
          <w:tcPr>
            <w:tcW w:w="1800" w:type="dxa"/>
          </w:tcPr>
          <w:p w14:paraId="155654DC" w14:textId="77777777" w:rsidR="00596386" w:rsidRPr="00AC2F34" w:rsidRDefault="00596386" w:rsidP="00647923">
            <w:pPr>
              <w:spacing w:after="60" w:line="240" w:lineRule="atLeast"/>
              <w:jc w:val="center"/>
              <w:rPr>
                <w:rFonts w:cs="Tahoma"/>
                <w:szCs w:val="18"/>
              </w:rPr>
            </w:pPr>
            <w:r w:rsidRPr="00AC2F34">
              <w:rPr>
                <w:rFonts w:cs="Tahoma"/>
                <w:szCs w:val="18"/>
              </w:rPr>
              <w:t>Melding via web</w:t>
            </w:r>
          </w:p>
        </w:tc>
        <w:tc>
          <w:tcPr>
            <w:tcW w:w="3079" w:type="dxa"/>
          </w:tcPr>
          <w:p w14:paraId="155654DD" w14:textId="77777777" w:rsidR="00596386" w:rsidRPr="00AC2F34" w:rsidRDefault="00596386" w:rsidP="00647923">
            <w:pPr>
              <w:spacing w:after="60" w:line="240" w:lineRule="atLeast"/>
              <w:rPr>
                <w:rFonts w:cs="Tahoma"/>
              </w:rPr>
            </w:pPr>
            <w:r w:rsidRPr="00AC2F34">
              <w:rPr>
                <w:rFonts w:cs="Tahoma"/>
                <w:szCs w:val="18"/>
              </w:rPr>
              <w:t xml:space="preserve">Gematigde invloed op bedrijf: </w:t>
            </w:r>
          </w:p>
          <w:p w14:paraId="155654DE" w14:textId="77777777" w:rsidR="00596386" w:rsidRPr="00AC2F34" w:rsidRDefault="00596386" w:rsidP="00647923">
            <w:pPr>
              <w:spacing w:line="240" w:lineRule="atLeast"/>
              <w:rPr>
                <w:rFonts w:cs="Tahoma"/>
              </w:rPr>
            </w:pPr>
            <w:r w:rsidRPr="00AC2F34">
              <w:rPr>
                <w:rFonts w:cs="Tahoma"/>
                <w:szCs w:val="18"/>
              </w:rPr>
              <w:t>Enig verlies of belemmering van services, maar het werk kan redelijkerwijs worden voortgezet, al is het belemmerd.</w:t>
            </w:r>
          </w:p>
          <w:p w14:paraId="155654DF" w14:textId="77777777" w:rsidR="00596386" w:rsidRPr="00AC2F34" w:rsidRDefault="00596386" w:rsidP="00647923">
            <w:pPr>
              <w:spacing w:after="60" w:line="240" w:lineRule="atLeast"/>
              <w:rPr>
                <w:rFonts w:cs="Tahoma"/>
                <w:szCs w:val="18"/>
              </w:rPr>
            </w:pPr>
            <w:r w:rsidRPr="00AC2F34">
              <w:rPr>
                <w:rFonts w:cs="Tahoma"/>
                <w:szCs w:val="18"/>
              </w:rPr>
              <w:t>Vereist aandacht binnen 2 uur</w:t>
            </w:r>
          </w:p>
        </w:tc>
        <w:tc>
          <w:tcPr>
            <w:tcW w:w="3314" w:type="dxa"/>
          </w:tcPr>
          <w:p w14:paraId="155654E0" w14:textId="77777777" w:rsidR="00596386" w:rsidRPr="00AC2F34" w:rsidRDefault="00596386" w:rsidP="00647923">
            <w:pPr>
              <w:spacing w:line="240" w:lineRule="atLeast"/>
              <w:rPr>
                <w:rFonts w:cs="Tahoma"/>
              </w:rPr>
            </w:pPr>
            <w:r w:rsidRPr="00AC2F34">
              <w:rPr>
                <w:rFonts w:cs="Tahoma"/>
                <w:szCs w:val="18"/>
              </w:rPr>
              <w:t>1</w:t>
            </w:r>
            <w:r w:rsidRPr="00AC2F34">
              <w:rPr>
                <w:rFonts w:cs="Tahoma"/>
                <w:szCs w:val="18"/>
                <w:vertAlign w:val="superscript"/>
              </w:rPr>
              <w:t>e</w:t>
            </w:r>
            <w:r w:rsidRPr="00AC2F34">
              <w:rPr>
                <w:rFonts w:cs="Tahoma"/>
                <w:szCs w:val="18"/>
              </w:rPr>
              <w:t xml:space="preserve"> reactie binnen 2 uur</w:t>
            </w:r>
          </w:p>
          <w:p w14:paraId="155654E1" w14:textId="77777777" w:rsidR="00596386" w:rsidRPr="00AC2F34" w:rsidRDefault="00596386" w:rsidP="00647923">
            <w:pPr>
              <w:spacing w:after="60" w:line="240" w:lineRule="atLeast"/>
              <w:rPr>
                <w:rFonts w:cs="Tahoma"/>
                <w:szCs w:val="18"/>
              </w:rPr>
            </w:pPr>
          </w:p>
        </w:tc>
      </w:tr>
      <w:tr w:rsidR="00596386" w:rsidRPr="00AC2F34" w14:paraId="155654EA" w14:textId="77777777" w:rsidTr="00647923">
        <w:tc>
          <w:tcPr>
            <w:tcW w:w="1347" w:type="dxa"/>
          </w:tcPr>
          <w:p w14:paraId="155654E3" w14:textId="77777777" w:rsidR="00596386" w:rsidRPr="00AC2F34" w:rsidRDefault="00596386" w:rsidP="00647923">
            <w:pPr>
              <w:spacing w:after="60" w:line="240" w:lineRule="atLeast"/>
              <w:jc w:val="center"/>
              <w:rPr>
                <w:rFonts w:cs="Tahoma"/>
                <w:szCs w:val="18"/>
              </w:rPr>
            </w:pPr>
            <w:r w:rsidRPr="00AC2F34">
              <w:rPr>
                <w:rFonts w:cs="Tahoma"/>
                <w:szCs w:val="18"/>
              </w:rPr>
              <w:t>C</w:t>
            </w:r>
          </w:p>
        </w:tc>
        <w:tc>
          <w:tcPr>
            <w:tcW w:w="1800" w:type="dxa"/>
          </w:tcPr>
          <w:p w14:paraId="155654E4" w14:textId="77777777" w:rsidR="00596386" w:rsidRPr="00AC2F34" w:rsidRDefault="00596386" w:rsidP="00647923">
            <w:pPr>
              <w:spacing w:after="60" w:line="240" w:lineRule="atLeast"/>
              <w:jc w:val="center"/>
              <w:rPr>
                <w:rFonts w:cs="Tahoma"/>
                <w:szCs w:val="18"/>
              </w:rPr>
            </w:pPr>
            <w:r w:rsidRPr="00AC2F34">
              <w:rPr>
                <w:rFonts w:cs="Tahoma"/>
                <w:szCs w:val="18"/>
              </w:rPr>
              <w:t>Melding via web</w:t>
            </w:r>
          </w:p>
        </w:tc>
        <w:tc>
          <w:tcPr>
            <w:tcW w:w="3079" w:type="dxa"/>
          </w:tcPr>
          <w:p w14:paraId="155654E5" w14:textId="77777777" w:rsidR="00596386" w:rsidRPr="00AC2F34" w:rsidRDefault="00596386" w:rsidP="00647923">
            <w:pPr>
              <w:rPr>
                <w:rFonts w:cs="Tahoma"/>
              </w:rPr>
            </w:pPr>
            <w:r w:rsidRPr="00AC2F34">
              <w:rPr>
                <w:rFonts w:cs="Tahoma"/>
                <w:szCs w:val="18"/>
              </w:rPr>
              <w:t>Minimale invloed op bedrijf</w:t>
            </w:r>
          </w:p>
          <w:p w14:paraId="155654E6" w14:textId="77777777" w:rsidR="00596386" w:rsidRPr="00AC2F34" w:rsidRDefault="00596386" w:rsidP="00647923">
            <w:pPr>
              <w:rPr>
                <w:rFonts w:cs="Tahoma"/>
              </w:rPr>
            </w:pPr>
            <w:r w:rsidRPr="00AC2F34">
              <w:rPr>
                <w:rFonts w:cs="Tahoma"/>
                <w:szCs w:val="18"/>
              </w:rPr>
              <w:t>Het bedrijf functioneert vrijwel normaal, met kleine of geen belemmering van diensten.</w:t>
            </w:r>
          </w:p>
          <w:p w14:paraId="155654E7" w14:textId="77777777" w:rsidR="00596386" w:rsidRPr="00AC2F34" w:rsidRDefault="00596386" w:rsidP="00647923">
            <w:pPr>
              <w:spacing w:after="60" w:line="240" w:lineRule="atLeast"/>
              <w:rPr>
                <w:rFonts w:cs="Tahoma"/>
                <w:szCs w:val="18"/>
              </w:rPr>
            </w:pPr>
            <w:r w:rsidRPr="00AC2F34">
              <w:rPr>
                <w:rFonts w:cs="Tahoma"/>
                <w:szCs w:val="18"/>
              </w:rPr>
              <w:t>Vereist aandacht binnen 4 uur</w:t>
            </w:r>
          </w:p>
        </w:tc>
        <w:tc>
          <w:tcPr>
            <w:tcW w:w="3314" w:type="dxa"/>
          </w:tcPr>
          <w:p w14:paraId="155654E8" w14:textId="77777777" w:rsidR="00596386" w:rsidRPr="00AC2F34" w:rsidRDefault="00596386" w:rsidP="00647923">
            <w:pPr>
              <w:rPr>
                <w:rFonts w:cs="Tahoma"/>
              </w:rPr>
            </w:pPr>
            <w:r w:rsidRPr="00AC2F34">
              <w:rPr>
                <w:rFonts w:cs="Tahoma"/>
                <w:szCs w:val="18"/>
              </w:rPr>
              <w:t>1</w:t>
            </w:r>
            <w:r w:rsidRPr="00AC2F34">
              <w:rPr>
                <w:rFonts w:cs="Tahoma"/>
                <w:szCs w:val="18"/>
                <w:vertAlign w:val="superscript"/>
              </w:rPr>
              <w:t>e</w:t>
            </w:r>
            <w:r w:rsidRPr="00AC2F34">
              <w:rPr>
                <w:rFonts w:cs="Tahoma"/>
                <w:szCs w:val="18"/>
              </w:rPr>
              <w:t xml:space="preserve"> reactie binnen 4 uur</w:t>
            </w:r>
          </w:p>
          <w:p w14:paraId="155654E9" w14:textId="77777777" w:rsidR="00596386" w:rsidRPr="00AC2F34" w:rsidRDefault="00596386" w:rsidP="00647923">
            <w:pPr>
              <w:spacing w:line="240" w:lineRule="atLeast"/>
              <w:rPr>
                <w:rFonts w:cs="Tahoma"/>
                <w:szCs w:val="18"/>
              </w:rPr>
            </w:pPr>
          </w:p>
        </w:tc>
      </w:tr>
    </w:tbl>
    <w:p w14:paraId="155654EB" w14:textId="77777777" w:rsidR="00596386" w:rsidRPr="00AC2F34" w:rsidRDefault="00596386" w:rsidP="00DD7F8E">
      <w:pPr>
        <w:rPr>
          <w:rFonts w:cs="Tahoma"/>
        </w:rPr>
      </w:pPr>
    </w:p>
    <w:p w14:paraId="155654EC" w14:textId="77777777" w:rsidR="00596386" w:rsidRPr="00AC2F34" w:rsidRDefault="00596386" w:rsidP="00596386">
      <w:pPr>
        <w:tabs>
          <w:tab w:val="left" w:pos="360"/>
        </w:tabs>
        <w:jc w:val="both"/>
        <w:rPr>
          <w:rFonts w:cs="Tahoma"/>
        </w:rPr>
      </w:pPr>
      <w:r w:rsidRPr="00AC2F34">
        <w:rPr>
          <w:rFonts w:cs="Tahoma"/>
          <w:b/>
          <w:color w:val="000000"/>
          <w:szCs w:val="18"/>
        </w:rPr>
        <w:t>Aanvullende Escalatiediensten.</w:t>
      </w:r>
      <w:r w:rsidRPr="00AC2F34">
        <w:rPr>
          <w:rFonts w:cs="Tahoma"/>
          <w:color w:val="000000"/>
          <w:szCs w:val="18"/>
        </w:rPr>
        <w:t xml:space="preserve"> Naast</w:t>
      </w:r>
      <w:r w:rsidRPr="00AC2F34">
        <w:rPr>
          <w:rFonts w:cs="Tahoma"/>
          <w:snapToGrid w:val="0"/>
          <w:szCs w:val="18"/>
        </w:rPr>
        <w:t xml:space="preserve"> de Diensten die hierboven worden beschreven, krijgen klanten met Professionele Directe Ondersteuning voor Windows Azure </w:t>
      </w:r>
      <w:r w:rsidRPr="00AC2F34">
        <w:rPr>
          <w:rFonts w:cs="Tahoma"/>
          <w:snapToGrid w:val="0"/>
          <w:color w:val="000000"/>
          <w:szCs w:val="18"/>
        </w:rPr>
        <w:t>hulp bij het coördineren van de ondersteunings- en dienstrelatie voor Windows Azure.</w:t>
      </w:r>
      <w:r w:rsidR="00AB728B" w:rsidRPr="00AC2F34">
        <w:rPr>
          <w:rFonts w:cs="Tahoma"/>
          <w:snapToGrid w:val="0"/>
          <w:color w:val="000000"/>
          <w:szCs w:val="18"/>
        </w:rPr>
        <w:t xml:space="preserve"> </w:t>
      </w:r>
      <w:r w:rsidRPr="00AC2F34">
        <w:rPr>
          <w:rFonts w:cs="Tahoma"/>
          <w:snapToGrid w:val="0"/>
          <w:color w:val="000000"/>
          <w:szCs w:val="18"/>
        </w:rPr>
        <w:t xml:space="preserve">Deze diensten worden geleverd door een groep ondersteuningsmedewerkers </w:t>
      </w:r>
      <w:r w:rsidRPr="00AC2F34">
        <w:rPr>
          <w:rFonts w:cs="Tahoma"/>
          <w:b/>
          <w:snapToGrid w:val="0"/>
          <w:color w:val="000000"/>
          <w:szCs w:val="18"/>
        </w:rPr>
        <w:t>(“Escalatieagents”).</w:t>
      </w:r>
      <w:r w:rsidR="00AB728B" w:rsidRPr="00AC2F34">
        <w:rPr>
          <w:rFonts w:cs="Tahoma"/>
          <w:snapToGrid w:val="0"/>
          <w:color w:val="000000"/>
          <w:szCs w:val="18"/>
        </w:rPr>
        <w:t xml:space="preserve"> </w:t>
      </w:r>
      <w:r w:rsidRPr="00AC2F34">
        <w:rPr>
          <w:rFonts w:cs="Tahoma"/>
          <w:snapToGrid w:val="0"/>
          <w:color w:val="000000"/>
          <w:szCs w:val="18"/>
        </w:rPr>
        <w:t xml:space="preserve">De Escalatieagents zijn het aanspreekpunt van </w:t>
      </w:r>
      <w:r w:rsidRPr="00AC2F34">
        <w:rPr>
          <w:rFonts w:cs="Tahoma"/>
          <w:szCs w:val="18"/>
        </w:rPr>
        <w:t xml:space="preserve">de klant </w:t>
      </w:r>
      <w:r w:rsidRPr="00AC2F34">
        <w:rPr>
          <w:rFonts w:cs="Tahoma"/>
          <w:snapToGrid w:val="0"/>
          <w:color w:val="000000"/>
          <w:szCs w:val="18"/>
        </w:rPr>
        <w:t>binnen Microsoft en helpen bij de coördinatie met teams die de technische ondersteuning kunnen bieden die beschikbaar is voor de Online Diensten.</w:t>
      </w:r>
      <w:r w:rsidR="00AB728B" w:rsidRPr="00AC2F34">
        <w:rPr>
          <w:rFonts w:cs="Tahoma"/>
          <w:snapToGrid w:val="0"/>
          <w:color w:val="000000"/>
          <w:szCs w:val="18"/>
        </w:rPr>
        <w:t xml:space="preserve"> </w:t>
      </w:r>
      <w:r w:rsidRPr="00AC2F34">
        <w:rPr>
          <w:rFonts w:cs="Tahoma"/>
          <w:snapToGrid w:val="0"/>
          <w:color w:val="000000"/>
          <w:szCs w:val="18"/>
        </w:rPr>
        <w:t xml:space="preserve">De Escalatieagents fungeren tevens als punt van informatievoorziening en geven feedback van </w:t>
      </w:r>
      <w:r w:rsidRPr="00AC2F34">
        <w:rPr>
          <w:rFonts w:cs="Tahoma"/>
          <w:szCs w:val="18"/>
        </w:rPr>
        <w:t xml:space="preserve">klanten </w:t>
      </w:r>
      <w:r w:rsidRPr="00AC2F34">
        <w:rPr>
          <w:rFonts w:cs="Tahoma"/>
          <w:snapToGrid w:val="0"/>
          <w:color w:val="000000"/>
          <w:szCs w:val="18"/>
        </w:rPr>
        <w:t>met betrekking tot de Diensten aan andere Microsoft-groepen.</w:t>
      </w:r>
      <w:r w:rsidR="00AB728B" w:rsidRPr="00AC2F34">
        <w:rPr>
          <w:rFonts w:cs="Tahoma"/>
          <w:snapToGrid w:val="0"/>
          <w:color w:val="000000"/>
          <w:szCs w:val="18"/>
        </w:rPr>
        <w:t xml:space="preserve"> </w:t>
      </w:r>
      <w:r w:rsidRPr="00AC2F34">
        <w:rPr>
          <w:rFonts w:cs="Tahoma"/>
          <w:snapToGrid w:val="0"/>
          <w:color w:val="000000"/>
          <w:szCs w:val="18"/>
        </w:rPr>
        <w:t>De Escalatieagents bieden mogelijk ook de volgende aanvullende Diensten:</w:t>
      </w:r>
    </w:p>
    <w:p w14:paraId="155654ED" w14:textId="77777777" w:rsidR="00596386" w:rsidRPr="00AC2F34" w:rsidRDefault="00596386" w:rsidP="00596386">
      <w:pPr>
        <w:tabs>
          <w:tab w:val="left" w:pos="360"/>
        </w:tabs>
        <w:jc w:val="both"/>
        <w:rPr>
          <w:rFonts w:cs="Tahoma"/>
        </w:rPr>
      </w:pPr>
    </w:p>
    <w:p w14:paraId="155654EE" w14:textId="77777777" w:rsidR="00596386" w:rsidRPr="009D4A86" w:rsidRDefault="00596386" w:rsidP="0035084D">
      <w:pPr>
        <w:numPr>
          <w:ilvl w:val="0"/>
          <w:numId w:val="115"/>
        </w:numPr>
        <w:tabs>
          <w:tab w:val="clear" w:pos="720"/>
        </w:tabs>
        <w:spacing w:after="60"/>
        <w:ind w:left="1440"/>
        <w:jc w:val="both"/>
        <w:rPr>
          <w:rFonts w:cs="Tahoma"/>
          <w:lang w:val="nb-NO"/>
        </w:rPr>
      </w:pPr>
      <w:r w:rsidRPr="009D4A86">
        <w:rPr>
          <w:rFonts w:cs="Tahoma"/>
          <w:b/>
          <w:color w:val="000000"/>
          <w:szCs w:val="18"/>
          <w:lang w:val="nb-NO"/>
        </w:rPr>
        <w:t>Faciliteren van planning en middelen.</w:t>
      </w:r>
      <w:r w:rsidRPr="009D4A86">
        <w:rPr>
          <w:rFonts w:cs="Tahoma"/>
          <w:szCs w:val="18"/>
          <w:lang w:val="nb-NO"/>
        </w:rPr>
        <w:t xml:space="preserve"> Bij aanvang van deze Overeenkomst biedt Microsoft een oriëntatiesessie aan voor klantenbeheer en personeel via teleconferencing.</w:t>
      </w:r>
      <w:r w:rsidR="00AB728B" w:rsidRPr="009D4A86">
        <w:rPr>
          <w:rFonts w:cs="Tahoma"/>
          <w:szCs w:val="18"/>
          <w:lang w:val="nb-NO"/>
        </w:rPr>
        <w:t xml:space="preserve"> </w:t>
      </w:r>
      <w:r w:rsidRPr="009D4A86">
        <w:rPr>
          <w:rFonts w:cs="Tahoma"/>
          <w:szCs w:val="18"/>
          <w:lang w:val="nb-NO"/>
        </w:rPr>
        <w:t>Het doel van deze sessie is het bespreken van de beschikbare ondersteunende Diensten en het beantwoorden van vragen zodat de klant zijn of haar gebruik van de Diensten kan plannen.</w:t>
      </w:r>
    </w:p>
    <w:p w14:paraId="155654EF" w14:textId="77777777" w:rsidR="00596386" w:rsidRPr="009D4A86" w:rsidRDefault="00596386" w:rsidP="0035084D">
      <w:pPr>
        <w:numPr>
          <w:ilvl w:val="0"/>
          <w:numId w:val="115"/>
        </w:numPr>
        <w:tabs>
          <w:tab w:val="clear" w:pos="720"/>
        </w:tabs>
        <w:spacing w:after="60"/>
        <w:ind w:left="1440"/>
        <w:jc w:val="both"/>
        <w:rPr>
          <w:rFonts w:cs="Tahoma"/>
          <w:lang w:val="nb-NO"/>
        </w:rPr>
      </w:pPr>
      <w:r w:rsidRPr="009D4A86">
        <w:rPr>
          <w:rFonts w:cs="Tahoma"/>
          <w:b/>
          <w:color w:val="000000"/>
          <w:szCs w:val="18"/>
          <w:lang w:val="nb-NO"/>
        </w:rPr>
        <w:t>Escalatiemanagement.</w:t>
      </w:r>
      <w:r w:rsidRPr="009D4A86">
        <w:rPr>
          <w:rFonts w:cs="Tahoma"/>
          <w:szCs w:val="18"/>
          <w:lang w:val="nb-NO"/>
        </w:rPr>
        <w:t xml:space="preserve"> Een</w:t>
      </w:r>
      <w:r w:rsidRPr="009D4A86">
        <w:rPr>
          <w:rFonts w:cs="Tahoma"/>
          <w:snapToGrid w:val="0"/>
          <w:szCs w:val="18"/>
          <w:lang w:val="nb-NO"/>
        </w:rPr>
        <w:t xml:space="preserve"> Escalatieagent biedt de klant escalatiebeheerdiensten voor technische ondersteuning voor Windows Azure Services.</w:t>
      </w:r>
    </w:p>
    <w:p w14:paraId="155654F0" w14:textId="77777777" w:rsidR="00596386" w:rsidRPr="009D4A86" w:rsidRDefault="00596386" w:rsidP="00596386">
      <w:pPr>
        <w:tabs>
          <w:tab w:val="left" w:pos="360"/>
        </w:tabs>
        <w:jc w:val="both"/>
        <w:rPr>
          <w:rFonts w:cs="Tahoma"/>
          <w:lang w:val="nb-NO"/>
        </w:rPr>
      </w:pPr>
    </w:p>
    <w:p w14:paraId="155654F1" w14:textId="77777777" w:rsidR="00596386" w:rsidRPr="009D4A86" w:rsidRDefault="00596386" w:rsidP="00E03856">
      <w:pPr>
        <w:pStyle w:val="normal1"/>
        <w:jc w:val="both"/>
        <w:rPr>
          <w:rFonts w:ascii="Tahoma" w:hAnsi="Tahoma" w:cs="Tahoma"/>
          <w:lang w:val="nb-NO"/>
        </w:rPr>
      </w:pPr>
      <w:r w:rsidRPr="009D4A86">
        <w:rPr>
          <w:rFonts w:ascii="Tahoma" w:hAnsi="Tahoma" w:cs="Tahoma"/>
          <w:color w:val="000000"/>
          <w:sz w:val="18"/>
          <w:szCs w:val="18"/>
          <w:lang w:val="nb-NO"/>
        </w:rPr>
        <w:t>Escalatiediensten worden aangeboden tussen 9.00 uur en 17.00 uur plaatselijke tijd,</w:t>
      </w:r>
      <w:r w:rsidRPr="009D4A86">
        <w:rPr>
          <w:rFonts w:ascii="Tahoma" w:hAnsi="Tahoma" w:cs="Tahoma"/>
          <w:color w:val="FF3399"/>
          <w:sz w:val="18"/>
          <w:szCs w:val="18"/>
          <w:lang w:val="nb-NO"/>
        </w:rPr>
        <w:t xml:space="preserve"> </w:t>
      </w:r>
      <w:r w:rsidRPr="009D4A86">
        <w:rPr>
          <w:rFonts w:ascii="Tahoma" w:hAnsi="Tahoma" w:cs="Tahoma"/>
          <w:sz w:val="18"/>
          <w:szCs w:val="18"/>
          <w:lang w:val="nb-NO"/>
        </w:rPr>
        <w:t>van maandag tot en met vrijdag, met uitzondering van weekenden en feestdagen.</w:t>
      </w:r>
      <w:r w:rsidRPr="009D4A86">
        <w:rPr>
          <w:rFonts w:ascii="Tahoma" w:hAnsi="Tahoma" w:cs="Tahoma"/>
          <w:color w:val="000000"/>
          <w:sz w:val="18"/>
          <w:szCs w:val="18"/>
          <w:u w:val="single"/>
          <w:lang w:val="nb-NO"/>
        </w:rPr>
        <w:t xml:space="preserve"> </w:t>
      </w:r>
    </w:p>
    <w:p w14:paraId="155654F2" w14:textId="77777777" w:rsidR="00596386" w:rsidRPr="009D4A86" w:rsidRDefault="00596386" w:rsidP="00596386">
      <w:pPr>
        <w:pStyle w:val="normal1"/>
        <w:jc w:val="both"/>
        <w:rPr>
          <w:rFonts w:ascii="Tahoma" w:hAnsi="Tahoma" w:cs="Tahoma"/>
          <w:lang w:val="nb-NO"/>
        </w:rPr>
      </w:pPr>
    </w:p>
    <w:p w14:paraId="155654F3" w14:textId="77777777" w:rsidR="00596386" w:rsidRPr="00AC2F34" w:rsidRDefault="00596386" w:rsidP="00596386">
      <w:pPr>
        <w:tabs>
          <w:tab w:val="left" w:pos="360"/>
        </w:tabs>
        <w:jc w:val="both"/>
        <w:rPr>
          <w:rFonts w:cs="Tahoma"/>
        </w:rPr>
      </w:pPr>
      <w:r w:rsidRPr="009D4A86">
        <w:rPr>
          <w:rFonts w:cs="Tahoma"/>
          <w:b/>
          <w:szCs w:val="18"/>
          <w:lang w:val="nb-NO"/>
        </w:rPr>
        <w:t xml:space="preserve">Andere Information Services en Voorzieningen. </w:t>
      </w:r>
      <w:r w:rsidRPr="009D4A86">
        <w:rPr>
          <w:rFonts w:cs="Tahoma"/>
          <w:szCs w:val="18"/>
          <w:lang w:val="nb-NO"/>
        </w:rPr>
        <w:t>Information Services geven technische informatie over Windows Azure en ondersteuningstools waarmee klanten Windows Azure op een efficiëntere en effectievere wijze kunnen implementeren en bedienen.</w:t>
      </w:r>
      <w:r w:rsidR="00AB728B" w:rsidRPr="009D4A86">
        <w:rPr>
          <w:rFonts w:cs="Tahoma"/>
          <w:szCs w:val="18"/>
          <w:lang w:val="nb-NO"/>
        </w:rPr>
        <w:t xml:space="preserve"> </w:t>
      </w:r>
      <w:r w:rsidRPr="00AC2F34">
        <w:rPr>
          <w:rFonts w:cs="Tahoma"/>
          <w:szCs w:val="18"/>
        </w:rPr>
        <w:t>Information Services bestaan uit het volgende:</w:t>
      </w:r>
    </w:p>
    <w:p w14:paraId="155654F4" w14:textId="77777777" w:rsidR="00596386" w:rsidRPr="00AC2F34" w:rsidRDefault="00596386" w:rsidP="00596386">
      <w:pPr>
        <w:tabs>
          <w:tab w:val="left" w:pos="360"/>
        </w:tabs>
        <w:jc w:val="both"/>
        <w:rPr>
          <w:rFonts w:cs="Tahoma"/>
        </w:rPr>
      </w:pPr>
    </w:p>
    <w:p w14:paraId="155654F5" w14:textId="77777777" w:rsidR="00596386" w:rsidRPr="00AC2F34" w:rsidRDefault="00596386" w:rsidP="0035084D">
      <w:pPr>
        <w:pStyle w:val="ListParagraph1"/>
        <w:numPr>
          <w:ilvl w:val="0"/>
          <w:numId w:val="116"/>
        </w:numPr>
        <w:tabs>
          <w:tab w:val="left" w:pos="360"/>
        </w:tabs>
        <w:spacing w:after="60"/>
        <w:ind w:left="1440"/>
        <w:contextualSpacing w:val="0"/>
        <w:jc w:val="both"/>
        <w:rPr>
          <w:rFonts w:ascii="Tahoma" w:hAnsi="Tahoma" w:cs="Tahoma"/>
        </w:rPr>
      </w:pPr>
      <w:r w:rsidRPr="00AC2F34">
        <w:rPr>
          <w:rFonts w:ascii="Tahoma" w:hAnsi="Tahoma" w:cs="Tahoma"/>
          <w:b/>
          <w:color w:val="000000"/>
          <w:sz w:val="18"/>
          <w:szCs w:val="18"/>
        </w:rPr>
        <w:t xml:space="preserve">Professionele Directe Ondersteuning voor exclusieve inhoud van Windows Azure. </w:t>
      </w:r>
      <w:r w:rsidRPr="00AC2F34">
        <w:rPr>
          <w:rFonts w:ascii="Tahoma" w:hAnsi="Tahoma" w:cs="Tahoma"/>
          <w:snapToGrid w:val="0"/>
          <w:sz w:val="18"/>
          <w:szCs w:val="18"/>
        </w:rPr>
        <w:t>Klanten krijgen toegang tot exclusieve inhoud van Windows Azure inclusief, maar niet beperkt tot, online publicaties met betrekking tot aanbevolen instellingen voor architectuur en implementatie, gearchiveerde trainingsinhoud, kennisgevingen van aankomende Webinars en andere algemene informatie over Windows Azure.</w:t>
      </w:r>
    </w:p>
    <w:p w14:paraId="155654F6" w14:textId="77777777" w:rsidR="00596386" w:rsidRPr="00AC2F34" w:rsidRDefault="00596386" w:rsidP="0035084D">
      <w:pPr>
        <w:numPr>
          <w:ilvl w:val="0"/>
          <w:numId w:val="116"/>
        </w:numPr>
        <w:tabs>
          <w:tab w:val="left" w:pos="360"/>
        </w:tabs>
        <w:spacing w:after="60"/>
        <w:ind w:left="1440"/>
        <w:jc w:val="both"/>
        <w:rPr>
          <w:rFonts w:cs="Tahoma"/>
        </w:rPr>
      </w:pPr>
      <w:r w:rsidRPr="00AC2F34">
        <w:rPr>
          <w:rFonts w:cs="Tahoma"/>
          <w:b/>
          <w:color w:val="000000"/>
          <w:szCs w:val="18"/>
        </w:rPr>
        <w:t>Webinars.</w:t>
      </w:r>
      <w:r w:rsidRPr="00AC2F34">
        <w:rPr>
          <w:rFonts w:cs="Tahoma"/>
          <w:szCs w:val="18"/>
        </w:rPr>
        <w:t xml:space="preserve"> Webinars zijn regelmatig georganiseerde discussies die worden geleid door Onze professionals met als onderwerp de kerngebieden van Microsoft Online Diensten. Mogelijke onderwerpen omvatten, maar zijn niet beperkt tot, “Aan de slag” met Windows Azure, Briefings over Nieuwe Functies en een vragenronde “Vraag het de Experts”. </w:t>
      </w:r>
    </w:p>
    <w:p w14:paraId="155654F7" w14:textId="77777777" w:rsidR="001618AB" w:rsidRPr="00AC2F34" w:rsidRDefault="001618AB" w:rsidP="001618AB">
      <w:pPr>
        <w:tabs>
          <w:tab w:val="left" w:pos="360"/>
        </w:tabs>
        <w:spacing w:after="60"/>
        <w:jc w:val="both"/>
        <w:rPr>
          <w:rFonts w:cs="Tahoma"/>
        </w:rPr>
      </w:pPr>
    </w:p>
    <w:p w14:paraId="155654F8" w14:textId="77777777" w:rsidR="001618AB" w:rsidRPr="00AC2F34" w:rsidRDefault="001618AB" w:rsidP="001618AB">
      <w:pPr>
        <w:tabs>
          <w:tab w:val="left" w:pos="360"/>
        </w:tabs>
        <w:spacing w:after="60"/>
        <w:jc w:val="both"/>
        <w:rPr>
          <w:rFonts w:cs="Tahoma"/>
        </w:rPr>
      </w:pPr>
    </w:p>
    <w:p w14:paraId="155654F9" w14:textId="77777777" w:rsidR="001618AB" w:rsidRPr="00AC2F34" w:rsidRDefault="001618AB" w:rsidP="001618AB">
      <w:pPr>
        <w:tabs>
          <w:tab w:val="left" w:pos="360"/>
        </w:tabs>
        <w:spacing w:after="60"/>
        <w:jc w:val="both"/>
        <w:rPr>
          <w:rFonts w:cs="Tahoma"/>
        </w:rPr>
      </w:pPr>
    </w:p>
    <w:p w14:paraId="155654FA" w14:textId="77777777" w:rsidR="00596386" w:rsidRPr="00AC2F34" w:rsidRDefault="00596386" w:rsidP="0035084D">
      <w:pPr>
        <w:numPr>
          <w:ilvl w:val="0"/>
          <w:numId w:val="116"/>
        </w:numPr>
        <w:tabs>
          <w:tab w:val="left" w:pos="360"/>
        </w:tabs>
        <w:spacing w:after="60"/>
        <w:ind w:left="1440"/>
        <w:jc w:val="both"/>
        <w:rPr>
          <w:rFonts w:cs="Tahoma"/>
        </w:rPr>
      </w:pPr>
      <w:r w:rsidRPr="00AC2F34">
        <w:rPr>
          <w:rFonts w:cs="Tahoma"/>
          <w:b/>
          <w:color w:val="000000"/>
          <w:szCs w:val="18"/>
        </w:rPr>
        <w:lastRenderedPageBreak/>
        <w:t>Aanvullende Adviesdiensten aangeboden door Escalatieagents</w:t>
      </w:r>
    </w:p>
    <w:p w14:paraId="155654FB" w14:textId="77777777" w:rsidR="00596386" w:rsidRPr="009D4A86" w:rsidRDefault="00596386" w:rsidP="0035084D">
      <w:pPr>
        <w:numPr>
          <w:ilvl w:val="1"/>
          <w:numId w:val="102"/>
        </w:numPr>
        <w:tabs>
          <w:tab w:val="left" w:pos="360"/>
        </w:tabs>
        <w:spacing w:after="60"/>
        <w:ind w:left="1980"/>
        <w:jc w:val="both"/>
        <w:rPr>
          <w:rFonts w:cs="Tahoma"/>
          <w:lang w:val="nb-NO"/>
        </w:rPr>
      </w:pPr>
      <w:r w:rsidRPr="009D4A86">
        <w:rPr>
          <w:rFonts w:cs="Tahoma"/>
          <w:snapToGrid w:val="0"/>
          <w:szCs w:val="18"/>
          <w:lang w:val="nb-NO"/>
        </w:rPr>
        <w:t>Verwijzingen naar belangrijkste online middelen.</w:t>
      </w:r>
      <w:r w:rsidR="00AB728B" w:rsidRPr="009D4A86">
        <w:rPr>
          <w:rFonts w:cs="Tahoma"/>
          <w:snapToGrid w:val="0"/>
          <w:szCs w:val="18"/>
          <w:lang w:val="nb-NO"/>
        </w:rPr>
        <w:t xml:space="preserve"> </w:t>
      </w:r>
      <w:r w:rsidRPr="009D4A86">
        <w:rPr>
          <w:rFonts w:cs="Tahoma"/>
          <w:snapToGrid w:val="0"/>
          <w:szCs w:val="18"/>
          <w:lang w:val="nb-NO"/>
        </w:rPr>
        <w:t>Een Escalatieagent biedt klanten aanbevelingen, inclusief aanwijzingen over toegang tot selfservice middelen die momenteel beschikbaar zijn voor het beantwoorden van “hoe kan ik”-vragen over veelgebruikte Windows Azure-diensten en -functies.</w:t>
      </w:r>
    </w:p>
    <w:p w14:paraId="155654FC" w14:textId="77777777" w:rsidR="00596386" w:rsidRPr="009D4A86" w:rsidRDefault="00596386" w:rsidP="0035084D">
      <w:pPr>
        <w:numPr>
          <w:ilvl w:val="1"/>
          <w:numId w:val="102"/>
        </w:numPr>
        <w:spacing w:after="60"/>
        <w:ind w:left="1980"/>
        <w:jc w:val="both"/>
        <w:rPr>
          <w:rFonts w:cs="Tahoma"/>
          <w:lang w:val="nb-NO"/>
        </w:rPr>
      </w:pPr>
      <w:r w:rsidRPr="009D4A86">
        <w:rPr>
          <w:rFonts w:cs="Tahoma"/>
          <w:snapToGrid w:val="0"/>
          <w:szCs w:val="18"/>
          <w:lang w:val="nb-NO"/>
        </w:rPr>
        <w:t>Algemene voorvaltrends.</w:t>
      </w:r>
      <w:r w:rsidR="00AB728B" w:rsidRPr="009D4A86">
        <w:rPr>
          <w:rFonts w:cs="Tahoma"/>
          <w:snapToGrid w:val="0"/>
          <w:szCs w:val="18"/>
          <w:lang w:val="nb-NO"/>
        </w:rPr>
        <w:t xml:space="preserve"> </w:t>
      </w:r>
      <w:r w:rsidRPr="009D4A86">
        <w:rPr>
          <w:rFonts w:cs="Tahoma"/>
          <w:snapToGrid w:val="0"/>
          <w:szCs w:val="18"/>
          <w:lang w:val="nb-NO"/>
        </w:rPr>
        <w:t>Een Escalatieagent helpt bij het vaststellen en beoordelen van de hoofdoorzaak van algemene ondersteuningsverzoeken die door klanten worden ingediend en biedt suggesties voor het beperken van dergelijke ondersteuningsproblemen in de toekomst.</w:t>
      </w:r>
    </w:p>
    <w:p w14:paraId="155654FD" w14:textId="77777777" w:rsidR="00596386" w:rsidRPr="009D4A86" w:rsidRDefault="00596386" w:rsidP="0035084D">
      <w:pPr>
        <w:pStyle w:val="ListParagraph1"/>
        <w:numPr>
          <w:ilvl w:val="1"/>
          <w:numId w:val="102"/>
        </w:numPr>
        <w:tabs>
          <w:tab w:val="left" w:pos="360"/>
        </w:tabs>
        <w:spacing w:after="60"/>
        <w:ind w:left="1980"/>
        <w:contextualSpacing w:val="0"/>
        <w:jc w:val="both"/>
        <w:rPr>
          <w:rFonts w:ascii="Tahoma" w:hAnsi="Tahoma" w:cs="Tahoma"/>
          <w:sz w:val="18"/>
          <w:szCs w:val="18"/>
          <w:lang w:val="nb-NO"/>
        </w:rPr>
      </w:pPr>
      <w:r w:rsidRPr="009D4A86">
        <w:rPr>
          <w:rFonts w:ascii="Tahoma" w:hAnsi="Tahoma" w:cs="Tahoma"/>
          <w:b/>
          <w:color w:val="000000"/>
          <w:sz w:val="18"/>
          <w:szCs w:val="18"/>
          <w:lang w:val="nb-NO"/>
        </w:rPr>
        <w:t xml:space="preserve">Windows Azure-optimalisatierapporten. </w:t>
      </w:r>
      <w:r w:rsidRPr="009D4A86">
        <w:rPr>
          <w:rFonts w:ascii="Tahoma" w:hAnsi="Tahoma" w:cs="Tahoma"/>
          <w:sz w:val="18"/>
          <w:szCs w:val="18"/>
          <w:lang w:val="nb-NO"/>
        </w:rPr>
        <w:t>Een Escalatieagent verstrekt regelmatig rapporten voor het identificeren van potentiële beveiligingsrisico’s en optimalisatiekansen.</w:t>
      </w:r>
      <w:r w:rsidRPr="009D4A86">
        <w:rPr>
          <w:rFonts w:ascii="Tahoma" w:hAnsi="Tahoma" w:cs="Tahoma"/>
          <w:b/>
          <w:sz w:val="18"/>
          <w:szCs w:val="18"/>
          <w:lang w:val="nb-NO"/>
        </w:rPr>
        <w:t xml:space="preserve"> </w:t>
      </w:r>
    </w:p>
    <w:p w14:paraId="155654FE" w14:textId="77777777" w:rsidR="00596386" w:rsidRPr="009D4A86" w:rsidRDefault="00596386" w:rsidP="00596386">
      <w:pPr>
        <w:pStyle w:val="normal1"/>
        <w:jc w:val="both"/>
        <w:rPr>
          <w:rFonts w:ascii="Tahoma" w:hAnsi="Tahoma" w:cs="Tahoma"/>
          <w:lang w:val="nb-NO"/>
        </w:rPr>
      </w:pPr>
    </w:p>
    <w:p w14:paraId="155654FF" w14:textId="77777777" w:rsidR="00596386" w:rsidRPr="009D4A86" w:rsidRDefault="00596386" w:rsidP="00596386">
      <w:pPr>
        <w:tabs>
          <w:tab w:val="left" w:pos="360"/>
        </w:tabs>
        <w:jc w:val="both"/>
        <w:rPr>
          <w:rFonts w:cs="Tahoma"/>
          <w:lang w:val="nb-NO"/>
        </w:rPr>
      </w:pPr>
      <w:r w:rsidRPr="009D4A86">
        <w:rPr>
          <w:rFonts w:cs="Tahoma"/>
          <w:b/>
          <w:sz w:val="20"/>
          <w:szCs w:val="18"/>
          <w:lang w:val="nb-NO"/>
        </w:rPr>
        <w:t>Standaardondersteuning voor Windows Azure</w:t>
      </w:r>
    </w:p>
    <w:p w14:paraId="15565500" w14:textId="77777777" w:rsidR="00596386" w:rsidRPr="009D4A86" w:rsidRDefault="00596386" w:rsidP="00596386">
      <w:pPr>
        <w:tabs>
          <w:tab w:val="left" w:pos="360"/>
        </w:tabs>
        <w:jc w:val="both"/>
        <w:rPr>
          <w:rFonts w:cs="Tahoma"/>
          <w:lang w:val="nb-NO"/>
        </w:rPr>
      </w:pPr>
    </w:p>
    <w:p w14:paraId="15565501" w14:textId="77777777" w:rsidR="00596386" w:rsidRPr="009D4A86" w:rsidRDefault="00596386" w:rsidP="00A151C0">
      <w:pPr>
        <w:rPr>
          <w:rFonts w:cs="Tahoma"/>
          <w:lang w:val="nb-NO"/>
        </w:rPr>
      </w:pPr>
      <w:r w:rsidRPr="009D4A86">
        <w:rPr>
          <w:rFonts w:cs="Tahoma"/>
          <w:szCs w:val="18"/>
          <w:lang w:val="nb-NO"/>
        </w:rPr>
        <w:t>Microsoft merkt het probleemniveau voor alle ingediende Voorvallen in eerste instantie aan als Probleemniveau C, maar de klant kan op elk moment verzoeken om een wijziging van het probleemniveau.</w:t>
      </w:r>
      <w:r w:rsidR="00AB728B" w:rsidRPr="009D4A86">
        <w:rPr>
          <w:rFonts w:cs="Tahoma"/>
          <w:szCs w:val="18"/>
          <w:lang w:val="nb-NO"/>
        </w:rPr>
        <w:t xml:space="preserve"> </w:t>
      </w:r>
      <w:r w:rsidRPr="009D4A86">
        <w:rPr>
          <w:rFonts w:cs="Tahoma"/>
          <w:szCs w:val="18"/>
          <w:lang w:val="nb-NO"/>
        </w:rPr>
        <w:t>Het probleemniveau bepaalt</w:t>
      </w:r>
      <w:r w:rsidR="00A151C0" w:rsidRPr="009D4A86">
        <w:rPr>
          <w:rFonts w:cs="Tahoma"/>
          <w:szCs w:val="18"/>
          <w:lang w:val="nb-NO"/>
        </w:rPr>
        <w:t> </w:t>
      </w:r>
      <w:r w:rsidRPr="009D4A86">
        <w:rPr>
          <w:rFonts w:cs="Tahoma"/>
          <w:szCs w:val="18"/>
          <w:lang w:val="nb-NO"/>
        </w:rPr>
        <w:t>het reactieniveau binnen Microsoft en de geschatte reactietijden, zoals beschreven in de onderstaande tabel. Onze</w:t>
      </w:r>
      <w:r w:rsidR="003A2BBB" w:rsidRPr="009D4A86">
        <w:rPr>
          <w:rFonts w:cs="Tahoma"/>
          <w:szCs w:val="18"/>
          <w:lang w:val="nb-NO"/>
        </w:rPr>
        <w:t> </w:t>
      </w:r>
      <w:r w:rsidRPr="009D4A86">
        <w:rPr>
          <w:rFonts w:cs="Tahoma"/>
          <w:szCs w:val="18"/>
          <w:lang w:val="nb-NO"/>
        </w:rPr>
        <w:t>mogelijkheid de diensten te leveren is afhankelijk van de volledige en tijdige medewerking van de klant, alsmede de nauwkeurigheid en volledigheid van de informatie die de klant verschaft.</w:t>
      </w:r>
    </w:p>
    <w:p w14:paraId="15565502" w14:textId="77777777" w:rsidR="00596386" w:rsidRPr="009D4A86" w:rsidRDefault="00596386" w:rsidP="00596386">
      <w:pPr>
        <w:rPr>
          <w:rFonts w:cs="Tahoma"/>
          <w:lang w:val="nb-NO"/>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839"/>
        <w:gridCol w:w="2892"/>
        <w:gridCol w:w="3001"/>
      </w:tblGrid>
      <w:tr w:rsidR="00596386" w:rsidRPr="00AC2F34" w14:paraId="15565507" w14:textId="77777777" w:rsidTr="0037031E">
        <w:tc>
          <w:tcPr>
            <w:tcW w:w="779" w:type="pct"/>
            <w:shd w:val="clear" w:color="auto" w:fill="FABF8F"/>
          </w:tcPr>
          <w:p w14:paraId="15565503" w14:textId="77777777" w:rsidR="00596386" w:rsidRPr="00AC2F34" w:rsidRDefault="00596386" w:rsidP="0037031E">
            <w:pPr>
              <w:jc w:val="center"/>
              <w:rPr>
                <w:rFonts w:cs="Tahoma"/>
                <w:b/>
                <w:bCs/>
                <w:color w:val="000000"/>
                <w:sz w:val="20"/>
                <w:szCs w:val="18"/>
              </w:rPr>
            </w:pPr>
            <w:r w:rsidRPr="00AC2F34">
              <w:rPr>
                <w:rFonts w:cs="Tahoma"/>
                <w:b/>
                <w:bCs/>
                <w:color w:val="000000"/>
                <w:sz w:val="20"/>
                <w:szCs w:val="18"/>
              </w:rPr>
              <w:t>Probleemniveau</w:t>
            </w:r>
          </w:p>
        </w:tc>
        <w:tc>
          <w:tcPr>
            <w:tcW w:w="1022" w:type="pct"/>
            <w:shd w:val="clear" w:color="auto" w:fill="FABF8F"/>
          </w:tcPr>
          <w:p w14:paraId="15565504" w14:textId="77777777" w:rsidR="00596386" w:rsidRPr="00AC2F34" w:rsidRDefault="00596386" w:rsidP="0037031E">
            <w:pPr>
              <w:jc w:val="center"/>
              <w:rPr>
                <w:rFonts w:cs="Tahoma"/>
                <w:b/>
                <w:bCs/>
                <w:color w:val="000000"/>
                <w:sz w:val="20"/>
                <w:szCs w:val="18"/>
              </w:rPr>
            </w:pPr>
            <w:r w:rsidRPr="00AC2F34">
              <w:rPr>
                <w:rFonts w:cs="Tahoma"/>
                <w:b/>
                <w:bCs/>
                <w:color w:val="000000"/>
                <w:sz w:val="20"/>
                <w:szCs w:val="18"/>
              </w:rPr>
              <w:t>Contact</w:t>
            </w:r>
          </w:p>
        </w:tc>
        <w:tc>
          <w:tcPr>
            <w:tcW w:w="1571" w:type="pct"/>
            <w:shd w:val="clear" w:color="auto" w:fill="FABF8F"/>
          </w:tcPr>
          <w:p w14:paraId="15565505" w14:textId="77777777" w:rsidR="00596386" w:rsidRPr="00AC2F34" w:rsidRDefault="00596386" w:rsidP="0037031E">
            <w:pPr>
              <w:jc w:val="center"/>
              <w:rPr>
                <w:rFonts w:cs="Tahoma"/>
                <w:b/>
                <w:bCs/>
                <w:color w:val="000000"/>
                <w:sz w:val="20"/>
                <w:szCs w:val="18"/>
              </w:rPr>
            </w:pPr>
            <w:r w:rsidRPr="00AC2F34">
              <w:rPr>
                <w:rFonts w:cs="Tahoma"/>
                <w:b/>
                <w:bCs/>
                <w:color w:val="000000"/>
                <w:sz w:val="20"/>
                <w:szCs w:val="18"/>
              </w:rPr>
              <w:t>Situatie van de klant</w:t>
            </w:r>
          </w:p>
        </w:tc>
        <w:tc>
          <w:tcPr>
            <w:tcW w:w="1628" w:type="pct"/>
            <w:shd w:val="clear" w:color="auto" w:fill="FABF8F"/>
          </w:tcPr>
          <w:p w14:paraId="15565506" w14:textId="77777777" w:rsidR="00596386" w:rsidRPr="00AC2F34" w:rsidRDefault="00596386" w:rsidP="001F22FC">
            <w:pPr>
              <w:jc w:val="center"/>
              <w:rPr>
                <w:rFonts w:cs="Tahoma"/>
                <w:b/>
                <w:bCs/>
                <w:color w:val="000000"/>
                <w:sz w:val="20"/>
                <w:szCs w:val="18"/>
              </w:rPr>
            </w:pPr>
            <w:r w:rsidRPr="00AC2F34">
              <w:rPr>
                <w:rFonts w:cs="Tahoma"/>
                <w:b/>
                <w:bCs/>
                <w:color w:val="000000"/>
                <w:sz w:val="20"/>
                <w:szCs w:val="18"/>
              </w:rPr>
              <w:t>Verwachte reactie van</w:t>
            </w:r>
            <w:r w:rsidR="001F22FC" w:rsidRPr="00AC2F34">
              <w:rPr>
                <w:rFonts w:cs="Tahoma"/>
                <w:b/>
                <w:bCs/>
                <w:color w:val="000000"/>
                <w:sz w:val="20"/>
                <w:szCs w:val="18"/>
              </w:rPr>
              <w:t> </w:t>
            </w:r>
            <w:r w:rsidRPr="00AC2F34">
              <w:rPr>
                <w:rFonts w:cs="Tahoma"/>
                <w:b/>
                <w:bCs/>
                <w:color w:val="000000"/>
                <w:sz w:val="20"/>
                <w:szCs w:val="18"/>
              </w:rPr>
              <w:t>Microsoft</w:t>
            </w:r>
          </w:p>
        </w:tc>
      </w:tr>
      <w:tr w:rsidR="00596386" w:rsidRPr="00AC2F34" w14:paraId="1556550F" w14:textId="77777777" w:rsidTr="00647923">
        <w:tc>
          <w:tcPr>
            <w:tcW w:w="779" w:type="pct"/>
          </w:tcPr>
          <w:p w14:paraId="15565508" w14:textId="77777777" w:rsidR="00596386" w:rsidRPr="00AC2F34" w:rsidRDefault="00596386" w:rsidP="00647923">
            <w:pPr>
              <w:spacing w:after="60" w:line="240" w:lineRule="atLeast"/>
              <w:jc w:val="center"/>
              <w:rPr>
                <w:rFonts w:cs="Tahoma"/>
                <w:szCs w:val="18"/>
              </w:rPr>
            </w:pPr>
            <w:r w:rsidRPr="00AC2F34">
              <w:rPr>
                <w:rFonts w:cs="Tahoma"/>
                <w:szCs w:val="18"/>
              </w:rPr>
              <w:t>A</w:t>
            </w:r>
          </w:p>
        </w:tc>
        <w:tc>
          <w:tcPr>
            <w:tcW w:w="1022" w:type="pct"/>
          </w:tcPr>
          <w:p w14:paraId="15565509" w14:textId="77777777" w:rsidR="00596386" w:rsidRPr="00AC2F34" w:rsidRDefault="00596386" w:rsidP="00647923">
            <w:pPr>
              <w:spacing w:after="60" w:line="240" w:lineRule="atLeast"/>
              <w:jc w:val="center"/>
              <w:rPr>
                <w:rFonts w:cs="Tahoma"/>
                <w:szCs w:val="18"/>
              </w:rPr>
            </w:pPr>
            <w:r w:rsidRPr="00AC2F34">
              <w:rPr>
                <w:rFonts w:cs="Tahoma"/>
                <w:szCs w:val="18"/>
              </w:rPr>
              <w:t>Melding via web</w:t>
            </w:r>
          </w:p>
        </w:tc>
        <w:tc>
          <w:tcPr>
            <w:tcW w:w="1571" w:type="pct"/>
          </w:tcPr>
          <w:p w14:paraId="1556550A" w14:textId="77777777" w:rsidR="00596386" w:rsidRPr="00AC2F34" w:rsidRDefault="00596386" w:rsidP="00647923">
            <w:pPr>
              <w:spacing w:after="60" w:line="240" w:lineRule="atLeast"/>
              <w:rPr>
                <w:rFonts w:cs="Tahoma"/>
                <w:szCs w:val="18"/>
              </w:rPr>
            </w:pPr>
            <w:r w:rsidRPr="00AC2F34">
              <w:rPr>
                <w:rFonts w:cs="Tahoma"/>
                <w:szCs w:val="18"/>
              </w:rPr>
              <w:t>Kritieke invloed op het bedrijf</w:t>
            </w:r>
          </w:p>
          <w:p w14:paraId="1556550B" w14:textId="77777777" w:rsidR="00596386" w:rsidRPr="00AC2F34" w:rsidRDefault="00596386" w:rsidP="00647923">
            <w:pPr>
              <w:spacing w:after="60" w:line="240" w:lineRule="atLeast"/>
              <w:rPr>
                <w:rFonts w:cs="Tahoma"/>
                <w:szCs w:val="18"/>
              </w:rPr>
            </w:pPr>
            <w:r w:rsidRPr="00AC2F34">
              <w:rPr>
                <w:rFonts w:cs="Tahoma"/>
                <w:szCs w:val="18"/>
              </w:rPr>
              <w:t>Aanzienlijk verlies of belemmering van diensten (toepassing buiten werking)</w:t>
            </w:r>
          </w:p>
          <w:p w14:paraId="1556550C" w14:textId="77777777" w:rsidR="00596386" w:rsidRPr="00AC2F34" w:rsidRDefault="00596386" w:rsidP="00647923">
            <w:pPr>
              <w:spacing w:after="60" w:line="240" w:lineRule="atLeast"/>
              <w:rPr>
                <w:rFonts w:cs="Tahoma"/>
                <w:szCs w:val="18"/>
              </w:rPr>
            </w:pPr>
            <w:r w:rsidRPr="00AC2F34">
              <w:rPr>
                <w:rFonts w:cs="Tahoma"/>
                <w:szCs w:val="18"/>
              </w:rPr>
              <w:t>Vereist aandacht binnen 2 uur</w:t>
            </w:r>
          </w:p>
        </w:tc>
        <w:tc>
          <w:tcPr>
            <w:tcW w:w="1628" w:type="pct"/>
          </w:tcPr>
          <w:p w14:paraId="1556550D" w14:textId="77777777" w:rsidR="00596386" w:rsidRPr="00AC2F34" w:rsidRDefault="00596386" w:rsidP="00647923">
            <w:pPr>
              <w:spacing w:after="60" w:line="240" w:lineRule="atLeast"/>
              <w:rPr>
                <w:rFonts w:cs="Tahoma"/>
              </w:rPr>
            </w:pPr>
            <w:r w:rsidRPr="00AC2F34">
              <w:rPr>
                <w:rFonts w:cs="Tahoma"/>
                <w:szCs w:val="18"/>
              </w:rPr>
              <w:t>1</w:t>
            </w:r>
            <w:r w:rsidRPr="00AC2F34">
              <w:rPr>
                <w:rFonts w:cs="Tahoma"/>
                <w:szCs w:val="18"/>
                <w:vertAlign w:val="superscript"/>
              </w:rPr>
              <w:t>e</w:t>
            </w:r>
            <w:r w:rsidRPr="00AC2F34">
              <w:rPr>
                <w:rFonts w:cs="Tahoma"/>
                <w:szCs w:val="18"/>
              </w:rPr>
              <w:t xml:space="preserve"> reactie binnen 2 uur</w:t>
            </w:r>
          </w:p>
          <w:p w14:paraId="1556550E" w14:textId="77777777" w:rsidR="00596386" w:rsidRPr="00AC2F34" w:rsidRDefault="00596386" w:rsidP="00647923">
            <w:pPr>
              <w:spacing w:after="60" w:line="240" w:lineRule="atLeast"/>
              <w:rPr>
                <w:rFonts w:cs="Tahoma"/>
                <w:szCs w:val="18"/>
              </w:rPr>
            </w:pPr>
          </w:p>
        </w:tc>
      </w:tr>
      <w:tr w:rsidR="00596386" w:rsidRPr="00AC2F34" w14:paraId="15565517" w14:textId="77777777" w:rsidTr="00647923">
        <w:tc>
          <w:tcPr>
            <w:tcW w:w="779" w:type="pct"/>
          </w:tcPr>
          <w:p w14:paraId="15565510" w14:textId="77777777" w:rsidR="00596386" w:rsidRPr="00AC2F34" w:rsidRDefault="00596386" w:rsidP="00647923">
            <w:pPr>
              <w:spacing w:after="60" w:line="240" w:lineRule="atLeast"/>
              <w:jc w:val="center"/>
              <w:rPr>
                <w:rFonts w:cs="Tahoma"/>
                <w:szCs w:val="18"/>
              </w:rPr>
            </w:pPr>
            <w:r w:rsidRPr="00AC2F34">
              <w:rPr>
                <w:rFonts w:cs="Tahoma"/>
                <w:szCs w:val="18"/>
              </w:rPr>
              <w:t>B</w:t>
            </w:r>
          </w:p>
        </w:tc>
        <w:tc>
          <w:tcPr>
            <w:tcW w:w="1022" w:type="pct"/>
          </w:tcPr>
          <w:p w14:paraId="15565511" w14:textId="77777777" w:rsidR="00596386" w:rsidRPr="00AC2F34" w:rsidRDefault="00596386" w:rsidP="00647923">
            <w:pPr>
              <w:spacing w:after="60" w:line="240" w:lineRule="atLeast"/>
              <w:jc w:val="center"/>
              <w:rPr>
                <w:rFonts w:cs="Tahoma"/>
                <w:szCs w:val="18"/>
              </w:rPr>
            </w:pPr>
            <w:r w:rsidRPr="00AC2F34">
              <w:rPr>
                <w:rFonts w:cs="Tahoma"/>
                <w:szCs w:val="18"/>
              </w:rPr>
              <w:t>Melding via web</w:t>
            </w:r>
          </w:p>
        </w:tc>
        <w:tc>
          <w:tcPr>
            <w:tcW w:w="1571" w:type="pct"/>
          </w:tcPr>
          <w:p w14:paraId="15565512" w14:textId="77777777" w:rsidR="00596386" w:rsidRPr="00AC2F34" w:rsidRDefault="00596386" w:rsidP="00647923">
            <w:pPr>
              <w:spacing w:after="60" w:line="240" w:lineRule="atLeast"/>
              <w:rPr>
                <w:rFonts w:cs="Tahoma"/>
                <w:szCs w:val="18"/>
              </w:rPr>
            </w:pPr>
            <w:r w:rsidRPr="00AC2F34">
              <w:rPr>
                <w:rFonts w:cs="Tahoma"/>
                <w:szCs w:val="18"/>
              </w:rPr>
              <w:t xml:space="preserve">Gematigde invloed op bedrijf: </w:t>
            </w:r>
          </w:p>
          <w:p w14:paraId="15565513" w14:textId="77777777" w:rsidR="00596386" w:rsidRPr="00AC2F34" w:rsidRDefault="00596386" w:rsidP="00647923">
            <w:pPr>
              <w:spacing w:line="240" w:lineRule="atLeast"/>
              <w:rPr>
                <w:rFonts w:cs="Tahoma"/>
                <w:szCs w:val="18"/>
              </w:rPr>
            </w:pPr>
            <w:r w:rsidRPr="00AC2F34">
              <w:rPr>
                <w:rFonts w:cs="Tahoma"/>
                <w:szCs w:val="18"/>
              </w:rPr>
              <w:t>Enig verlies of belemmering van services, maar het werk kan redelijkerwijs worden voortgezet, al is het belemmerd.</w:t>
            </w:r>
          </w:p>
          <w:p w14:paraId="15565514" w14:textId="77777777" w:rsidR="00596386" w:rsidRPr="00AC2F34" w:rsidRDefault="00596386" w:rsidP="00647923">
            <w:pPr>
              <w:spacing w:after="60" w:line="240" w:lineRule="atLeast"/>
              <w:rPr>
                <w:rFonts w:cs="Tahoma"/>
                <w:szCs w:val="18"/>
              </w:rPr>
            </w:pPr>
            <w:r w:rsidRPr="00AC2F34">
              <w:rPr>
                <w:rFonts w:cs="Tahoma"/>
                <w:szCs w:val="18"/>
              </w:rPr>
              <w:t>Vereist aandacht binnen 4 uur</w:t>
            </w:r>
          </w:p>
        </w:tc>
        <w:tc>
          <w:tcPr>
            <w:tcW w:w="1628" w:type="pct"/>
          </w:tcPr>
          <w:p w14:paraId="15565515" w14:textId="77777777" w:rsidR="00596386" w:rsidRPr="00AC2F34" w:rsidRDefault="00596386" w:rsidP="00647923">
            <w:pPr>
              <w:spacing w:line="240" w:lineRule="atLeast"/>
              <w:rPr>
                <w:rFonts w:cs="Tahoma"/>
              </w:rPr>
            </w:pPr>
            <w:r w:rsidRPr="00AC2F34">
              <w:rPr>
                <w:rFonts w:cs="Tahoma"/>
                <w:szCs w:val="18"/>
              </w:rPr>
              <w:t>1</w:t>
            </w:r>
            <w:r w:rsidRPr="00AC2F34">
              <w:rPr>
                <w:rFonts w:cs="Tahoma"/>
                <w:szCs w:val="18"/>
                <w:vertAlign w:val="superscript"/>
              </w:rPr>
              <w:t>e</w:t>
            </w:r>
            <w:r w:rsidRPr="00AC2F34">
              <w:rPr>
                <w:rFonts w:cs="Tahoma"/>
                <w:szCs w:val="18"/>
              </w:rPr>
              <w:t xml:space="preserve"> reactie binnen 4 uur</w:t>
            </w:r>
          </w:p>
          <w:p w14:paraId="15565516" w14:textId="77777777" w:rsidR="00596386" w:rsidRPr="00AC2F34" w:rsidRDefault="00596386" w:rsidP="00647923">
            <w:pPr>
              <w:spacing w:after="60" w:line="240" w:lineRule="atLeast"/>
              <w:rPr>
                <w:rFonts w:cs="Tahoma"/>
                <w:szCs w:val="18"/>
              </w:rPr>
            </w:pPr>
          </w:p>
        </w:tc>
      </w:tr>
      <w:tr w:rsidR="00596386" w:rsidRPr="00AC2F34" w14:paraId="1556551F" w14:textId="77777777" w:rsidTr="00647923">
        <w:tc>
          <w:tcPr>
            <w:tcW w:w="779" w:type="pct"/>
          </w:tcPr>
          <w:p w14:paraId="15565518" w14:textId="77777777" w:rsidR="00596386" w:rsidRPr="00AC2F34" w:rsidRDefault="00596386" w:rsidP="00647923">
            <w:pPr>
              <w:spacing w:after="60" w:line="240" w:lineRule="atLeast"/>
              <w:jc w:val="center"/>
              <w:rPr>
                <w:rFonts w:cs="Tahoma"/>
                <w:szCs w:val="18"/>
              </w:rPr>
            </w:pPr>
            <w:r w:rsidRPr="00AC2F34">
              <w:rPr>
                <w:rFonts w:cs="Tahoma"/>
                <w:szCs w:val="18"/>
              </w:rPr>
              <w:t>C</w:t>
            </w:r>
          </w:p>
        </w:tc>
        <w:tc>
          <w:tcPr>
            <w:tcW w:w="1022" w:type="pct"/>
          </w:tcPr>
          <w:p w14:paraId="15565519" w14:textId="77777777" w:rsidR="00596386" w:rsidRPr="00AC2F34" w:rsidRDefault="00596386" w:rsidP="00647923">
            <w:pPr>
              <w:spacing w:after="60" w:line="240" w:lineRule="atLeast"/>
              <w:jc w:val="center"/>
              <w:rPr>
                <w:rFonts w:cs="Tahoma"/>
                <w:szCs w:val="18"/>
              </w:rPr>
            </w:pPr>
            <w:r w:rsidRPr="00AC2F34">
              <w:rPr>
                <w:rFonts w:cs="Tahoma"/>
                <w:szCs w:val="18"/>
              </w:rPr>
              <w:t>Melding via web</w:t>
            </w:r>
          </w:p>
        </w:tc>
        <w:tc>
          <w:tcPr>
            <w:tcW w:w="1571" w:type="pct"/>
          </w:tcPr>
          <w:p w14:paraId="1556551A" w14:textId="77777777" w:rsidR="00596386" w:rsidRPr="00AC2F34" w:rsidRDefault="00596386" w:rsidP="00647923">
            <w:pPr>
              <w:rPr>
                <w:rFonts w:cs="Tahoma"/>
                <w:szCs w:val="18"/>
              </w:rPr>
            </w:pPr>
            <w:r w:rsidRPr="00AC2F34">
              <w:rPr>
                <w:rFonts w:cs="Tahoma"/>
                <w:szCs w:val="18"/>
              </w:rPr>
              <w:t>Minimale invloed op bedrijf</w:t>
            </w:r>
          </w:p>
          <w:p w14:paraId="1556551B" w14:textId="77777777" w:rsidR="00596386" w:rsidRPr="00AC2F34" w:rsidRDefault="00596386" w:rsidP="00647923">
            <w:pPr>
              <w:rPr>
                <w:rFonts w:cs="Tahoma"/>
                <w:szCs w:val="18"/>
              </w:rPr>
            </w:pPr>
            <w:r w:rsidRPr="00AC2F34">
              <w:rPr>
                <w:rFonts w:cs="Tahoma"/>
                <w:szCs w:val="18"/>
              </w:rPr>
              <w:t>Het bedrijf functioneert vrijwel normaal, met kleine of geen belemmering van diensten.</w:t>
            </w:r>
          </w:p>
          <w:p w14:paraId="1556551C" w14:textId="77777777" w:rsidR="00596386" w:rsidRPr="00AC2F34" w:rsidRDefault="00596386" w:rsidP="00647923">
            <w:pPr>
              <w:spacing w:after="60" w:line="240" w:lineRule="atLeast"/>
              <w:rPr>
                <w:rFonts w:cs="Tahoma"/>
                <w:szCs w:val="18"/>
              </w:rPr>
            </w:pPr>
            <w:r w:rsidRPr="00AC2F34">
              <w:rPr>
                <w:rFonts w:cs="Tahoma"/>
                <w:szCs w:val="18"/>
              </w:rPr>
              <w:t>Vereist aandacht binnen 8 uur</w:t>
            </w:r>
          </w:p>
        </w:tc>
        <w:tc>
          <w:tcPr>
            <w:tcW w:w="1628" w:type="pct"/>
          </w:tcPr>
          <w:p w14:paraId="1556551D" w14:textId="77777777" w:rsidR="00596386" w:rsidRPr="00AC2F34" w:rsidRDefault="00596386" w:rsidP="00647923">
            <w:pPr>
              <w:rPr>
                <w:rFonts w:cs="Tahoma"/>
              </w:rPr>
            </w:pPr>
            <w:r w:rsidRPr="00AC2F34">
              <w:rPr>
                <w:rFonts w:cs="Tahoma"/>
                <w:szCs w:val="18"/>
              </w:rPr>
              <w:t>1</w:t>
            </w:r>
            <w:r w:rsidRPr="00AC2F34">
              <w:rPr>
                <w:rFonts w:cs="Tahoma"/>
                <w:szCs w:val="18"/>
                <w:vertAlign w:val="superscript"/>
              </w:rPr>
              <w:t>e</w:t>
            </w:r>
            <w:r w:rsidRPr="00AC2F34">
              <w:rPr>
                <w:rFonts w:cs="Tahoma"/>
                <w:szCs w:val="18"/>
              </w:rPr>
              <w:t xml:space="preserve"> reactie binnen 8 uur</w:t>
            </w:r>
          </w:p>
          <w:p w14:paraId="1556551E" w14:textId="77777777" w:rsidR="00596386" w:rsidRPr="00AC2F34" w:rsidRDefault="00596386" w:rsidP="00647923">
            <w:pPr>
              <w:spacing w:line="240" w:lineRule="atLeast"/>
              <w:rPr>
                <w:rFonts w:cs="Tahoma"/>
                <w:szCs w:val="18"/>
              </w:rPr>
            </w:pPr>
          </w:p>
        </w:tc>
      </w:tr>
    </w:tbl>
    <w:p w14:paraId="15565520" w14:textId="77777777" w:rsidR="00596386" w:rsidRPr="00AC2F34" w:rsidRDefault="00596386" w:rsidP="00596386">
      <w:pPr>
        <w:rPr>
          <w:rFonts w:cs="Tahoma"/>
        </w:rPr>
      </w:pPr>
    </w:p>
    <w:p w14:paraId="15565521" w14:textId="77777777" w:rsidR="00596386" w:rsidRPr="00AC2F34" w:rsidRDefault="00596386" w:rsidP="00596386">
      <w:pPr>
        <w:tabs>
          <w:tab w:val="left" w:pos="360"/>
        </w:tabs>
        <w:jc w:val="both"/>
        <w:rPr>
          <w:rFonts w:cs="Tahoma"/>
        </w:rPr>
      </w:pPr>
      <w:r w:rsidRPr="00AC2F34">
        <w:rPr>
          <w:rFonts w:cs="Tahoma"/>
          <w:snapToGrid w:val="0"/>
          <w:color w:val="000000"/>
          <w:szCs w:val="18"/>
        </w:rPr>
        <w:t>Klanten kunnen ervoor kiezen om door Microsoft te worden teruggebeld over maximaal 3 voorvallen per maand.</w:t>
      </w:r>
      <w:r w:rsidR="00AB728B" w:rsidRPr="00AC2F34">
        <w:rPr>
          <w:rFonts w:cs="Tahoma"/>
          <w:snapToGrid w:val="0"/>
          <w:color w:val="000000"/>
          <w:szCs w:val="18"/>
        </w:rPr>
        <w:t xml:space="preserve"> </w:t>
      </w:r>
      <w:r w:rsidRPr="00AC2F34">
        <w:rPr>
          <w:rFonts w:cs="Tahoma"/>
          <w:snapToGrid w:val="0"/>
          <w:color w:val="000000"/>
          <w:szCs w:val="18"/>
        </w:rPr>
        <w:t>Anders wordt het voorval door het Windows Azure-ondersteuningsteam onderzocht en opgelost via online kanalen (bijvoorbeeld e-mail of de Windows Azure-portal).</w:t>
      </w:r>
      <w:r w:rsidR="00AB728B" w:rsidRPr="00AC2F34">
        <w:rPr>
          <w:rFonts w:cs="Tahoma"/>
          <w:snapToGrid w:val="0"/>
          <w:color w:val="000000"/>
          <w:szCs w:val="18"/>
        </w:rPr>
        <w:t xml:space="preserve"> </w:t>
      </w:r>
    </w:p>
    <w:p w14:paraId="15565522" w14:textId="77777777" w:rsidR="00596386" w:rsidRPr="00AC2F34" w:rsidRDefault="00596386" w:rsidP="00596386">
      <w:pPr>
        <w:tabs>
          <w:tab w:val="left" w:pos="360"/>
        </w:tabs>
        <w:jc w:val="both"/>
        <w:rPr>
          <w:rFonts w:cs="Tahoma"/>
        </w:rPr>
      </w:pPr>
    </w:p>
    <w:p w14:paraId="15565523" w14:textId="77777777" w:rsidR="00596386" w:rsidRPr="00AC2F34" w:rsidRDefault="00596386" w:rsidP="00596386">
      <w:pPr>
        <w:tabs>
          <w:tab w:val="left" w:pos="360"/>
        </w:tabs>
        <w:jc w:val="both"/>
        <w:rPr>
          <w:rFonts w:cs="Tahoma"/>
        </w:rPr>
      </w:pPr>
      <w:r w:rsidRPr="00AC2F34">
        <w:rPr>
          <w:rFonts w:cs="Tahoma"/>
          <w:b/>
          <w:sz w:val="20"/>
          <w:szCs w:val="18"/>
        </w:rPr>
        <w:t>Ondersteuning voor Ontwikkelaars voor Windows Azure</w:t>
      </w:r>
    </w:p>
    <w:p w14:paraId="15565524" w14:textId="77777777" w:rsidR="00596386" w:rsidRPr="00AC2F34" w:rsidRDefault="00596386" w:rsidP="00596386">
      <w:pPr>
        <w:tabs>
          <w:tab w:val="left" w:pos="360"/>
        </w:tabs>
        <w:jc w:val="both"/>
        <w:rPr>
          <w:rFonts w:cs="Tahoma"/>
        </w:rPr>
      </w:pPr>
    </w:p>
    <w:p w14:paraId="15565525" w14:textId="77777777" w:rsidR="00596386" w:rsidRPr="00AC2F34" w:rsidRDefault="00596386" w:rsidP="00596386">
      <w:pPr>
        <w:rPr>
          <w:rFonts w:cs="Tahoma"/>
        </w:rPr>
      </w:pPr>
      <w:r w:rsidRPr="00AC2F34">
        <w:rPr>
          <w:rFonts w:cs="Tahoma"/>
          <w:szCs w:val="18"/>
        </w:rPr>
        <w:t>Microsoft merkt het probleemniveau voor alle ingediende Voorvallen in eerste instantie aan als Probleemniveau C, maar de klant kan op elk moment verzoeken om een wijziging van het probleemniveau.</w:t>
      </w:r>
      <w:r w:rsidR="00AB728B" w:rsidRPr="00AC2F34">
        <w:rPr>
          <w:rFonts w:cs="Tahoma"/>
          <w:szCs w:val="18"/>
        </w:rPr>
        <w:t xml:space="preserve"> </w:t>
      </w:r>
      <w:r w:rsidRPr="00AC2F34">
        <w:rPr>
          <w:rFonts w:cs="Tahoma"/>
          <w:szCs w:val="18"/>
        </w:rPr>
        <w:t>Het probleemniveau bepaalt het reactieniveau binnen Microsoft en de geschatte reactietijden, zoals beschreven in de onderstaande tabel.</w:t>
      </w:r>
      <w:r w:rsidR="00AB728B" w:rsidRPr="00AC2F34">
        <w:rPr>
          <w:rFonts w:cs="Tahoma"/>
          <w:szCs w:val="18"/>
        </w:rPr>
        <w:t xml:space="preserve"> </w:t>
      </w:r>
      <w:r w:rsidRPr="00AC2F34">
        <w:rPr>
          <w:rFonts w:cs="Tahoma"/>
          <w:szCs w:val="18"/>
        </w:rPr>
        <w:t>Onze mogelijkheid de diensten te leveren is afhankelijk van uw volledige en tijdige medewerking, alsmede de nauwkeurigheid en volledigheid van de informatie die de klant verschaft.</w:t>
      </w:r>
    </w:p>
    <w:p w14:paraId="15565526" w14:textId="77777777" w:rsidR="00596386" w:rsidRPr="00AC2F34" w:rsidRDefault="00596386" w:rsidP="00596386">
      <w:pPr>
        <w:rPr>
          <w:rFonts w:cs="Tahoma"/>
        </w:rPr>
      </w:pPr>
    </w:p>
    <w:p w14:paraId="15565527" w14:textId="77777777" w:rsidR="001618AB" w:rsidRPr="00AC2F34" w:rsidRDefault="001618AB" w:rsidP="00596386">
      <w:pPr>
        <w:rPr>
          <w:rFonts w:cs="Tahoma"/>
        </w:rPr>
      </w:pPr>
    </w:p>
    <w:p w14:paraId="15565528" w14:textId="77777777" w:rsidR="001618AB" w:rsidRPr="00AC2F34" w:rsidRDefault="001618AB" w:rsidP="00596386">
      <w:pPr>
        <w:rPr>
          <w:rFonts w:cs="Tahoma"/>
        </w:rPr>
      </w:pPr>
    </w:p>
    <w:p w14:paraId="15565529" w14:textId="77777777" w:rsidR="001618AB" w:rsidRPr="00AC2F34" w:rsidRDefault="001618AB" w:rsidP="00596386">
      <w:pPr>
        <w:rPr>
          <w:rFonts w:cs="Tahom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803"/>
        <w:gridCol w:w="3218"/>
        <w:gridCol w:w="2711"/>
      </w:tblGrid>
      <w:tr w:rsidR="00596386" w:rsidRPr="00AC2F34" w14:paraId="1556552E" w14:textId="77777777" w:rsidTr="0037031E">
        <w:tc>
          <w:tcPr>
            <w:tcW w:w="768" w:type="pct"/>
            <w:shd w:val="clear" w:color="auto" w:fill="FABF8F"/>
          </w:tcPr>
          <w:p w14:paraId="1556552A" w14:textId="77777777" w:rsidR="00596386" w:rsidRPr="00AC2F34" w:rsidRDefault="00596386" w:rsidP="0037031E">
            <w:pPr>
              <w:jc w:val="center"/>
              <w:rPr>
                <w:rFonts w:cs="Tahoma"/>
                <w:b/>
                <w:bCs/>
                <w:color w:val="000000"/>
                <w:sz w:val="20"/>
                <w:szCs w:val="18"/>
              </w:rPr>
            </w:pPr>
            <w:r w:rsidRPr="00AC2F34">
              <w:rPr>
                <w:rFonts w:cs="Tahoma"/>
                <w:b/>
                <w:bCs/>
                <w:color w:val="000000"/>
                <w:sz w:val="20"/>
                <w:szCs w:val="18"/>
              </w:rPr>
              <w:lastRenderedPageBreak/>
              <w:t>Probleemniveau</w:t>
            </w:r>
          </w:p>
        </w:tc>
        <w:tc>
          <w:tcPr>
            <w:tcW w:w="1006" w:type="pct"/>
            <w:shd w:val="clear" w:color="auto" w:fill="FABF8F"/>
          </w:tcPr>
          <w:p w14:paraId="1556552B" w14:textId="77777777" w:rsidR="00596386" w:rsidRPr="00AC2F34" w:rsidRDefault="00596386" w:rsidP="0037031E">
            <w:pPr>
              <w:jc w:val="center"/>
              <w:rPr>
                <w:rFonts w:cs="Tahoma"/>
                <w:b/>
                <w:bCs/>
                <w:color w:val="000000"/>
                <w:sz w:val="20"/>
                <w:szCs w:val="18"/>
              </w:rPr>
            </w:pPr>
            <w:r w:rsidRPr="00AC2F34">
              <w:rPr>
                <w:rFonts w:cs="Tahoma"/>
                <w:b/>
                <w:bCs/>
                <w:color w:val="000000"/>
                <w:sz w:val="20"/>
                <w:szCs w:val="18"/>
              </w:rPr>
              <w:t>Contact</w:t>
            </w:r>
          </w:p>
        </w:tc>
        <w:tc>
          <w:tcPr>
            <w:tcW w:w="1745" w:type="pct"/>
            <w:shd w:val="clear" w:color="auto" w:fill="FABF8F"/>
          </w:tcPr>
          <w:p w14:paraId="1556552C" w14:textId="77777777" w:rsidR="00596386" w:rsidRPr="00AC2F34" w:rsidRDefault="00596386" w:rsidP="0037031E">
            <w:pPr>
              <w:jc w:val="center"/>
              <w:rPr>
                <w:rFonts w:cs="Tahoma"/>
                <w:b/>
                <w:bCs/>
                <w:color w:val="000000"/>
                <w:sz w:val="20"/>
                <w:szCs w:val="18"/>
              </w:rPr>
            </w:pPr>
            <w:r w:rsidRPr="00AC2F34">
              <w:rPr>
                <w:rFonts w:cs="Tahoma"/>
                <w:b/>
                <w:bCs/>
                <w:color w:val="000000"/>
                <w:sz w:val="20"/>
                <w:szCs w:val="18"/>
              </w:rPr>
              <w:t>Situatie van de klant</w:t>
            </w:r>
          </w:p>
        </w:tc>
        <w:tc>
          <w:tcPr>
            <w:tcW w:w="1480" w:type="pct"/>
            <w:shd w:val="clear" w:color="auto" w:fill="FABF8F"/>
          </w:tcPr>
          <w:p w14:paraId="1556552D" w14:textId="77777777" w:rsidR="00596386" w:rsidRPr="00AC2F34" w:rsidRDefault="00596386" w:rsidP="0037031E">
            <w:pPr>
              <w:jc w:val="center"/>
              <w:rPr>
                <w:rFonts w:cs="Tahoma"/>
                <w:b/>
                <w:bCs/>
                <w:color w:val="000000"/>
                <w:sz w:val="20"/>
                <w:szCs w:val="18"/>
              </w:rPr>
            </w:pPr>
            <w:r w:rsidRPr="00AC2F34">
              <w:rPr>
                <w:rFonts w:cs="Tahoma"/>
                <w:b/>
                <w:bCs/>
                <w:color w:val="000000"/>
                <w:sz w:val="20"/>
                <w:szCs w:val="18"/>
              </w:rPr>
              <w:t>Verwachte reactie van Microsoft</w:t>
            </w:r>
          </w:p>
        </w:tc>
      </w:tr>
      <w:tr w:rsidR="00596386" w:rsidRPr="00AC2F34" w14:paraId="15565537" w14:textId="77777777" w:rsidTr="00647923">
        <w:tc>
          <w:tcPr>
            <w:tcW w:w="768" w:type="pct"/>
          </w:tcPr>
          <w:p w14:paraId="1556552F" w14:textId="77777777" w:rsidR="00596386" w:rsidRPr="009D4A86" w:rsidRDefault="00596386" w:rsidP="00647923">
            <w:pPr>
              <w:spacing w:after="60" w:line="240" w:lineRule="atLeast"/>
              <w:jc w:val="center"/>
              <w:rPr>
                <w:rFonts w:cs="Tahoma"/>
                <w:lang w:val="de-DE"/>
              </w:rPr>
            </w:pPr>
            <w:r w:rsidRPr="009D4A86">
              <w:rPr>
                <w:rFonts w:cs="Tahoma"/>
                <w:szCs w:val="18"/>
                <w:lang w:val="de-DE"/>
              </w:rPr>
              <w:t>C</w:t>
            </w:r>
          </w:p>
          <w:p w14:paraId="15565530" w14:textId="77777777" w:rsidR="00596386" w:rsidRPr="009D4A86" w:rsidRDefault="00596386" w:rsidP="00647923">
            <w:pPr>
              <w:spacing w:after="60" w:line="240" w:lineRule="atLeast"/>
              <w:jc w:val="center"/>
              <w:rPr>
                <w:rFonts w:cs="Tahoma"/>
                <w:szCs w:val="18"/>
                <w:lang w:val="de-DE"/>
              </w:rPr>
            </w:pPr>
            <w:r w:rsidRPr="009D4A86">
              <w:rPr>
                <w:rFonts w:cs="Tahoma"/>
                <w:szCs w:val="18"/>
                <w:lang w:val="de-DE"/>
              </w:rPr>
              <w:t>(Alle gevallen worden standaard aangemerkt als C)</w:t>
            </w:r>
          </w:p>
        </w:tc>
        <w:tc>
          <w:tcPr>
            <w:tcW w:w="1006" w:type="pct"/>
          </w:tcPr>
          <w:p w14:paraId="15565531" w14:textId="77777777" w:rsidR="00596386" w:rsidRPr="00AC2F34" w:rsidRDefault="00596386" w:rsidP="00647923">
            <w:pPr>
              <w:spacing w:after="60" w:line="240" w:lineRule="atLeast"/>
              <w:jc w:val="center"/>
              <w:rPr>
                <w:rFonts w:cs="Tahoma"/>
                <w:szCs w:val="18"/>
              </w:rPr>
            </w:pPr>
            <w:r w:rsidRPr="00AC2F34">
              <w:rPr>
                <w:rFonts w:cs="Tahoma"/>
                <w:szCs w:val="18"/>
              </w:rPr>
              <w:t>Melding via web</w:t>
            </w:r>
          </w:p>
        </w:tc>
        <w:tc>
          <w:tcPr>
            <w:tcW w:w="1745" w:type="pct"/>
          </w:tcPr>
          <w:p w14:paraId="15565532" w14:textId="77777777" w:rsidR="00596386" w:rsidRPr="00AC2F34" w:rsidRDefault="00596386" w:rsidP="00647923">
            <w:pPr>
              <w:rPr>
                <w:rFonts w:cs="Tahoma"/>
              </w:rPr>
            </w:pPr>
            <w:r w:rsidRPr="00AC2F34">
              <w:rPr>
                <w:rFonts w:cs="Tahoma"/>
                <w:szCs w:val="18"/>
              </w:rPr>
              <w:t>Minimale invloed op bedrijf</w:t>
            </w:r>
          </w:p>
          <w:p w14:paraId="15565533" w14:textId="77777777" w:rsidR="00596386" w:rsidRPr="00AC2F34" w:rsidRDefault="00596386" w:rsidP="00647923">
            <w:pPr>
              <w:rPr>
                <w:rFonts w:cs="Tahoma"/>
              </w:rPr>
            </w:pPr>
            <w:r w:rsidRPr="00AC2F34">
              <w:rPr>
                <w:rFonts w:cs="Tahoma"/>
                <w:szCs w:val="18"/>
              </w:rPr>
              <w:t>Het bedrijf functioneert vrijwel normaal, met kleine of geen belemmering van diensten.</w:t>
            </w:r>
          </w:p>
          <w:p w14:paraId="15565534" w14:textId="77777777" w:rsidR="00596386" w:rsidRPr="00AC2F34" w:rsidRDefault="00596386" w:rsidP="00647923">
            <w:pPr>
              <w:spacing w:after="60" w:line="240" w:lineRule="atLeast"/>
              <w:rPr>
                <w:rFonts w:cs="Tahoma"/>
                <w:szCs w:val="18"/>
              </w:rPr>
            </w:pPr>
            <w:r w:rsidRPr="00AC2F34">
              <w:rPr>
                <w:rFonts w:cs="Tahoma"/>
                <w:szCs w:val="18"/>
              </w:rPr>
              <w:t>Vereist aandacht binnen 8 uur</w:t>
            </w:r>
          </w:p>
        </w:tc>
        <w:tc>
          <w:tcPr>
            <w:tcW w:w="1480" w:type="pct"/>
          </w:tcPr>
          <w:p w14:paraId="15565535" w14:textId="77777777" w:rsidR="00596386" w:rsidRPr="00AC2F34" w:rsidRDefault="00596386" w:rsidP="00647923">
            <w:pPr>
              <w:rPr>
                <w:rFonts w:cs="Tahoma"/>
              </w:rPr>
            </w:pPr>
            <w:r w:rsidRPr="00AC2F34">
              <w:rPr>
                <w:rFonts w:cs="Tahoma"/>
                <w:szCs w:val="18"/>
              </w:rPr>
              <w:t>1</w:t>
            </w:r>
            <w:r w:rsidRPr="00AC2F34">
              <w:rPr>
                <w:rFonts w:cs="Tahoma"/>
                <w:szCs w:val="18"/>
                <w:vertAlign w:val="superscript"/>
              </w:rPr>
              <w:t>e</w:t>
            </w:r>
            <w:r w:rsidRPr="00AC2F34">
              <w:rPr>
                <w:rFonts w:cs="Tahoma"/>
                <w:szCs w:val="18"/>
              </w:rPr>
              <w:t xml:space="preserve"> reactie binnen 8 uur</w:t>
            </w:r>
          </w:p>
          <w:p w14:paraId="15565536" w14:textId="77777777" w:rsidR="00596386" w:rsidRPr="00AC2F34" w:rsidRDefault="00596386" w:rsidP="00647923">
            <w:pPr>
              <w:spacing w:line="240" w:lineRule="atLeast"/>
              <w:rPr>
                <w:rFonts w:cs="Tahoma"/>
                <w:szCs w:val="18"/>
              </w:rPr>
            </w:pPr>
          </w:p>
        </w:tc>
      </w:tr>
    </w:tbl>
    <w:p w14:paraId="15565538" w14:textId="77777777" w:rsidR="00596386" w:rsidRPr="00AC2F34" w:rsidRDefault="00596386" w:rsidP="00596386">
      <w:pPr>
        <w:rPr>
          <w:rFonts w:cs="Tahoma"/>
        </w:rPr>
      </w:pPr>
    </w:p>
    <w:p w14:paraId="15565539" w14:textId="77777777" w:rsidR="00596386" w:rsidRPr="009D4A86" w:rsidRDefault="00596386" w:rsidP="00596386">
      <w:pPr>
        <w:tabs>
          <w:tab w:val="left" w:pos="360"/>
        </w:tabs>
        <w:jc w:val="both"/>
        <w:rPr>
          <w:rFonts w:cs="Tahoma"/>
          <w:lang w:val="de-DE"/>
        </w:rPr>
      </w:pPr>
      <w:r w:rsidRPr="009D4A86">
        <w:rPr>
          <w:rFonts w:cs="Tahoma"/>
          <w:snapToGrid w:val="0"/>
          <w:color w:val="000000"/>
          <w:szCs w:val="18"/>
          <w:lang w:val="de-DE"/>
        </w:rPr>
        <w:t>Het Windows Azure-ondersteuningsteam werkt samen met klanten om Voorvallen te onderzoeken en op te lossen via online kanalen (bijvoorbeeld e-mail of de Windows Azure-portal).</w:t>
      </w:r>
      <w:r w:rsidR="00AB728B" w:rsidRPr="009D4A86">
        <w:rPr>
          <w:rFonts w:cs="Tahoma"/>
          <w:snapToGrid w:val="0"/>
          <w:color w:val="000000"/>
          <w:szCs w:val="18"/>
          <w:lang w:val="de-DE"/>
        </w:rPr>
        <w:t xml:space="preserve"> </w:t>
      </w:r>
      <w:r w:rsidRPr="009D4A86">
        <w:rPr>
          <w:rFonts w:cs="Tahoma"/>
          <w:snapToGrid w:val="0"/>
          <w:color w:val="000000"/>
          <w:szCs w:val="18"/>
          <w:lang w:val="de-DE"/>
        </w:rPr>
        <w:t>Het Windows Azure Support-team neemt mogelijk contact op met de klant via het door de klant opgegeven telefoonnummer indien dit nodig is voor het oplossen van een Voorval.</w:t>
      </w:r>
    </w:p>
    <w:p w14:paraId="1556553A" w14:textId="77777777" w:rsidR="00596386" w:rsidRPr="009D4A86" w:rsidRDefault="00596386" w:rsidP="00DD7F8E">
      <w:pPr>
        <w:rPr>
          <w:rFonts w:cs="Tahoma"/>
          <w:lang w:val="de-DE"/>
        </w:rPr>
      </w:pPr>
    </w:p>
    <w:p w14:paraId="1556553B" w14:textId="77777777" w:rsidR="00CB572D" w:rsidRPr="009D4A86" w:rsidRDefault="00CB572D" w:rsidP="00DD7F8E">
      <w:pPr>
        <w:rPr>
          <w:rFonts w:cs="Tahoma"/>
          <w:lang w:val="de-DE"/>
        </w:rPr>
      </w:pPr>
    </w:p>
    <w:p w14:paraId="1556553C" w14:textId="77777777" w:rsidR="00DD7F8E" w:rsidRPr="009D4A86" w:rsidRDefault="00DD7F8E" w:rsidP="00DD7F8E">
      <w:pPr>
        <w:rPr>
          <w:rFonts w:cs="Tahoma"/>
          <w:lang w:val="de-DE"/>
        </w:rPr>
      </w:pPr>
      <w:r w:rsidRPr="009D4A86">
        <w:rPr>
          <w:rFonts w:cs="Tahoma"/>
          <w:b/>
          <w:sz w:val="24"/>
          <w:szCs w:val="24"/>
          <w:lang w:val="de-DE"/>
        </w:rPr>
        <w:t>Microsoft Enterprise Strategy Program-producten</w:t>
      </w:r>
    </w:p>
    <w:p w14:paraId="1556553D" w14:textId="77777777" w:rsidR="00DD7F8E" w:rsidRPr="009D4A86" w:rsidRDefault="00DD7F8E" w:rsidP="00DD7F8E">
      <w:pPr>
        <w:rPr>
          <w:rFonts w:cs="Tahoma"/>
          <w:lang w:val="de-DE"/>
        </w:rPr>
      </w:pPr>
    </w:p>
    <w:p w14:paraId="1556553E" w14:textId="77777777" w:rsidR="00DD7F8E" w:rsidRPr="009D4A86" w:rsidRDefault="00DD7F8E" w:rsidP="00DD7F8E">
      <w:pPr>
        <w:widowControl w:val="0"/>
        <w:tabs>
          <w:tab w:val="left" w:pos="720"/>
          <w:tab w:val="left" w:pos="1170"/>
        </w:tabs>
        <w:rPr>
          <w:rFonts w:cs="Tahoma"/>
          <w:lang w:val="de-DE"/>
        </w:rPr>
      </w:pPr>
      <w:r w:rsidRPr="009D4A86">
        <w:rPr>
          <w:rFonts w:cs="Tahoma"/>
          <w:b/>
          <w:bCs/>
          <w:sz w:val="20"/>
          <w:szCs w:val="18"/>
          <w:lang w:val="de-DE"/>
        </w:rPr>
        <w:t>Overzicht van Enterprise Strategy Program</w:t>
      </w:r>
    </w:p>
    <w:p w14:paraId="1556553F" w14:textId="77777777" w:rsidR="00DD7F8E" w:rsidRPr="009D4A86" w:rsidRDefault="00DD7F8E" w:rsidP="00DD7F8E">
      <w:pPr>
        <w:widowControl w:val="0"/>
        <w:tabs>
          <w:tab w:val="left" w:pos="720"/>
          <w:tab w:val="left" w:pos="1170"/>
        </w:tabs>
        <w:rPr>
          <w:rFonts w:cs="Tahoma"/>
          <w:lang w:val="de-DE"/>
        </w:rPr>
      </w:pPr>
    </w:p>
    <w:p w14:paraId="15565540" w14:textId="77777777" w:rsidR="00DD7F8E" w:rsidRPr="009D4A86" w:rsidRDefault="00DD7F8E" w:rsidP="00B44045">
      <w:pPr>
        <w:rPr>
          <w:rFonts w:cs="Tahoma"/>
          <w:lang w:val="de-DE"/>
        </w:rPr>
      </w:pPr>
      <w:r w:rsidRPr="009D4A86">
        <w:rPr>
          <w:rFonts w:cs="Tahoma"/>
          <w:lang w:val="de-DE"/>
        </w:rPr>
        <w:t>Het Enterprise Strategy Program voor de Microsoft Enterprise Overeenkomst voorziet klanten van advies van een</w:t>
      </w:r>
      <w:r w:rsidR="00CB572D" w:rsidRPr="009D4A86">
        <w:rPr>
          <w:rFonts w:cs="Tahoma"/>
          <w:lang w:val="de-DE"/>
        </w:rPr>
        <w:t> </w:t>
      </w:r>
      <w:r w:rsidRPr="009D4A86">
        <w:rPr>
          <w:rFonts w:cs="Tahoma"/>
          <w:lang w:val="de-DE"/>
        </w:rPr>
        <w:t>Microsoft Enterprise Architect over het versnellen van de implementatie en het voorbereiden op belangrijke veranderingen om de waarde van de investering in technologieën en producten van Microsoft. Alle tijdslijnen, data</w:t>
      </w:r>
      <w:r w:rsidR="00B44045" w:rsidRPr="009D4A86">
        <w:rPr>
          <w:rFonts w:cs="Tahoma"/>
          <w:lang w:val="de-DE"/>
        </w:rPr>
        <w:t> </w:t>
      </w:r>
      <w:r w:rsidRPr="009D4A86">
        <w:rPr>
          <w:rFonts w:cs="Tahoma"/>
          <w:lang w:val="de-DE"/>
        </w:rPr>
        <w:t>en</w:t>
      </w:r>
      <w:r w:rsidR="00CB572D" w:rsidRPr="009D4A86">
        <w:rPr>
          <w:rFonts w:cs="Tahoma"/>
          <w:lang w:val="de-DE"/>
        </w:rPr>
        <w:t> </w:t>
      </w:r>
      <w:r w:rsidRPr="009D4A86">
        <w:rPr>
          <w:rFonts w:cs="Tahoma"/>
          <w:lang w:val="de-DE"/>
        </w:rPr>
        <w:t xml:space="preserve">leveringsschema's zijn slechts schattingen en zijn aan wijzigingen onderhevig. </w:t>
      </w:r>
    </w:p>
    <w:p w14:paraId="15565541" w14:textId="77777777" w:rsidR="00DD7F8E" w:rsidRPr="009D4A86" w:rsidRDefault="00DD7F8E" w:rsidP="00DD7F8E">
      <w:pPr>
        <w:spacing w:after="60"/>
        <w:rPr>
          <w:rFonts w:cs="Tahoma"/>
          <w:lang w:val="de-DE"/>
        </w:rPr>
      </w:pPr>
    </w:p>
    <w:p w14:paraId="15565542" w14:textId="77777777" w:rsidR="00DD7F8E" w:rsidRPr="009D4A86" w:rsidRDefault="00DD7F8E" w:rsidP="00DD7F8E">
      <w:pPr>
        <w:spacing w:after="60"/>
        <w:rPr>
          <w:rFonts w:cs="Tahoma"/>
          <w:lang w:val="de-DE"/>
        </w:rPr>
      </w:pPr>
      <w:r w:rsidRPr="009D4A86">
        <w:rPr>
          <w:rFonts w:cs="Tahoma"/>
          <w:lang w:val="de-DE"/>
        </w:rPr>
        <w:t>De Enterprise Strategy Program-producten bestaan uit de volgende componenten die voor elk jaar van Enterprise Overeenkomst van de Klant worden geleverd:</w:t>
      </w:r>
    </w:p>
    <w:p w14:paraId="15565543" w14:textId="77777777" w:rsidR="00FD27BC" w:rsidRPr="009D4A86" w:rsidRDefault="00FD27BC" w:rsidP="00FD27BC">
      <w:pPr>
        <w:spacing w:after="60"/>
        <w:rPr>
          <w:rFonts w:cs="Tahoma"/>
          <w:lang w:val="de-DE"/>
        </w:rPr>
      </w:pPr>
      <w:bookmarkStart w:id="1004" w:name="OLE_LINK5"/>
      <w:bookmarkStart w:id="1005"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AC2F34" w14:paraId="15565548" w14:textId="77777777" w:rsidTr="00FD27BC">
        <w:tc>
          <w:tcPr>
            <w:tcW w:w="2555" w:type="dxa"/>
            <w:shd w:val="clear" w:color="auto" w:fill="FABF8F"/>
            <w:vAlign w:val="center"/>
          </w:tcPr>
          <w:p w14:paraId="15565544" w14:textId="77777777" w:rsidR="00FD27BC" w:rsidRPr="00AC2F34" w:rsidRDefault="00FD27BC" w:rsidP="00FD27BC">
            <w:pPr>
              <w:jc w:val="center"/>
              <w:rPr>
                <w:rFonts w:cs="Tahoma"/>
                <w:color w:val="000000"/>
                <w:szCs w:val="18"/>
              </w:rPr>
            </w:pPr>
            <w:r w:rsidRPr="00AC2F34">
              <w:rPr>
                <w:rFonts w:cs="Tahoma"/>
                <w:b/>
                <w:bCs/>
                <w:color w:val="000000"/>
                <w:sz w:val="20"/>
                <w:szCs w:val="18"/>
              </w:rPr>
              <w:t>Gebied</w:t>
            </w:r>
          </w:p>
        </w:tc>
        <w:tc>
          <w:tcPr>
            <w:tcW w:w="2215" w:type="dxa"/>
            <w:shd w:val="clear" w:color="auto" w:fill="FABF8F"/>
            <w:vAlign w:val="center"/>
          </w:tcPr>
          <w:p w14:paraId="15565545" w14:textId="77777777" w:rsidR="00FD27BC" w:rsidRPr="00AC2F34" w:rsidRDefault="00FD27BC" w:rsidP="00FD27BC">
            <w:pPr>
              <w:jc w:val="center"/>
              <w:rPr>
                <w:rFonts w:cs="Tahoma"/>
                <w:b/>
                <w:bCs/>
                <w:color w:val="000000"/>
                <w:sz w:val="20"/>
                <w:szCs w:val="20"/>
              </w:rPr>
            </w:pPr>
            <w:r w:rsidRPr="00AC2F34">
              <w:rPr>
                <w:rFonts w:cs="Tahoma"/>
                <w:b/>
                <w:bCs/>
                <w:color w:val="000000"/>
                <w:sz w:val="20"/>
                <w:szCs w:val="20"/>
              </w:rPr>
              <w:t>Enterprise Strategy Connect</w:t>
            </w:r>
          </w:p>
        </w:tc>
        <w:tc>
          <w:tcPr>
            <w:tcW w:w="2340" w:type="dxa"/>
            <w:shd w:val="clear" w:color="auto" w:fill="FABF8F"/>
            <w:vAlign w:val="center"/>
          </w:tcPr>
          <w:p w14:paraId="15565546" w14:textId="77777777" w:rsidR="00FD27BC" w:rsidRPr="00AC2F34" w:rsidRDefault="00FD27BC" w:rsidP="00FD27BC">
            <w:pPr>
              <w:jc w:val="center"/>
              <w:rPr>
                <w:rFonts w:cs="Tahoma"/>
                <w:color w:val="000000"/>
                <w:sz w:val="20"/>
                <w:szCs w:val="20"/>
              </w:rPr>
            </w:pPr>
            <w:r w:rsidRPr="00AC2F34">
              <w:rPr>
                <w:rFonts w:cs="Tahoma"/>
                <w:b/>
                <w:bCs/>
                <w:color w:val="000000"/>
                <w:sz w:val="20"/>
                <w:szCs w:val="20"/>
              </w:rPr>
              <w:t>Enterprise Strategy Foundation</w:t>
            </w:r>
          </w:p>
        </w:tc>
        <w:tc>
          <w:tcPr>
            <w:tcW w:w="2250" w:type="dxa"/>
            <w:shd w:val="clear" w:color="auto" w:fill="FABF8F"/>
            <w:vAlign w:val="center"/>
          </w:tcPr>
          <w:p w14:paraId="15565547" w14:textId="77777777" w:rsidR="00FD27BC" w:rsidRPr="00AC2F34" w:rsidRDefault="00FD27BC" w:rsidP="00FD27BC">
            <w:pPr>
              <w:jc w:val="center"/>
              <w:rPr>
                <w:rFonts w:cs="Tahoma"/>
                <w:b/>
                <w:bCs/>
                <w:color w:val="000000"/>
                <w:sz w:val="20"/>
                <w:szCs w:val="18"/>
              </w:rPr>
            </w:pPr>
            <w:r w:rsidRPr="00AC2F34">
              <w:rPr>
                <w:rFonts w:cs="Tahoma"/>
                <w:b/>
                <w:bCs/>
                <w:color w:val="000000"/>
                <w:sz w:val="20"/>
                <w:szCs w:val="18"/>
              </w:rPr>
              <w:t>Enterprise Strategy Portfolio</w:t>
            </w:r>
          </w:p>
        </w:tc>
      </w:tr>
      <w:tr w:rsidR="00FD27BC" w:rsidRPr="00AC2F34" w14:paraId="1556554D" w14:textId="77777777" w:rsidTr="00FD27BC">
        <w:tc>
          <w:tcPr>
            <w:tcW w:w="2555" w:type="dxa"/>
            <w:vAlign w:val="center"/>
          </w:tcPr>
          <w:p w14:paraId="15565549" w14:textId="77777777" w:rsidR="00FD27BC" w:rsidRPr="00AC2F34" w:rsidRDefault="00FD27BC" w:rsidP="00FD27BC">
            <w:pPr>
              <w:rPr>
                <w:rFonts w:cs="Tahoma"/>
                <w:color w:val="000000"/>
                <w:szCs w:val="18"/>
              </w:rPr>
            </w:pPr>
            <w:r w:rsidRPr="00AC2F34">
              <w:rPr>
                <w:rFonts w:cs="Tahoma"/>
                <w:color w:val="000000"/>
                <w:szCs w:val="18"/>
              </w:rPr>
              <w:t>Enterprise Architect</w:t>
            </w:r>
          </w:p>
        </w:tc>
        <w:tc>
          <w:tcPr>
            <w:tcW w:w="2215" w:type="dxa"/>
            <w:vAlign w:val="center"/>
          </w:tcPr>
          <w:p w14:paraId="1556554A" w14:textId="77777777" w:rsidR="00FD27BC" w:rsidRPr="00AC2F34" w:rsidRDefault="00FD27BC" w:rsidP="00FD27BC">
            <w:pPr>
              <w:jc w:val="center"/>
              <w:rPr>
                <w:rFonts w:eastAsia="MS UI Gothic" w:cs="Tahoma"/>
                <w:color w:val="000000"/>
                <w:szCs w:val="18"/>
              </w:rPr>
            </w:pPr>
            <w:r w:rsidRPr="00AC2F34">
              <w:rPr>
                <w:rFonts w:eastAsia="MS UI Gothic" w:cs="Tahoma"/>
                <w:color w:val="000000"/>
                <w:szCs w:val="18"/>
              </w:rPr>
              <w:t>1 quartertime Microsoft Enterprise Architect</w:t>
            </w:r>
          </w:p>
        </w:tc>
        <w:tc>
          <w:tcPr>
            <w:tcW w:w="2340" w:type="dxa"/>
            <w:vAlign w:val="center"/>
          </w:tcPr>
          <w:p w14:paraId="1556554B" w14:textId="77777777" w:rsidR="00FD27BC" w:rsidRPr="00AC2F34" w:rsidRDefault="00FD27BC" w:rsidP="00FD27BC">
            <w:pPr>
              <w:jc w:val="center"/>
              <w:rPr>
                <w:rFonts w:cs="Tahoma"/>
                <w:color w:val="000000"/>
                <w:szCs w:val="18"/>
              </w:rPr>
            </w:pPr>
            <w:r w:rsidRPr="00AC2F34">
              <w:rPr>
                <w:rFonts w:eastAsia="MS UI Gothic" w:cs="Tahoma"/>
                <w:color w:val="000000"/>
                <w:szCs w:val="18"/>
              </w:rPr>
              <w:t>1 halftime Microsoft Enterprise Architect</w:t>
            </w:r>
          </w:p>
        </w:tc>
        <w:tc>
          <w:tcPr>
            <w:tcW w:w="2250" w:type="dxa"/>
            <w:vAlign w:val="center"/>
          </w:tcPr>
          <w:p w14:paraId="1556554C" w14:textId="77777777" w:rsidR="00FD27BC" w:rsidRPr="00AC2F34" w:rsidRDefault="00FD27BC" w:rsidP="00FD27BC">
            <w:pPr>
              <w:jc w:val="center"/>
              <w:rPr>
                <w:rFonts w:cs="Tahoma"/>
                <w:color w:val="000000"/>
                <w:szCs w:val="18"/>
              </w:rPr>
            </w:pPr>
            <w:r w:rsidRPr="00AC2F34">
              <w:rPr>
                <w:rFonts w:eastAsia="MS UI Gothic" w:cs="Tahoma"/>
                <w:color w:val="000000"/>
                <w:szCs w:val="18"/>
              </w:rPr>
              <w:t>1 fulltime Microsoft Enterprise Architect</w:t>
            </w:r>
          </w:p>
        </w:tc>
      </w:tr>
      <w:tr w:rsidR="00FD27BC" w:rsidRPr="00AC2F34" w14:paraId="15565552" w14:textId="77777777" w:rsidTr="00FD27BC">
        <w:tc>
          <w:tcPr>
            <w:tcW w:w="2555" w:type="dxa"/>
            <w:vAlign w:val="center"/>
          </w:tcPr>
          <w:p w14:paraId="1556554E" w14:textId="77777777" w:rsidR="00FD27BC" w:rsidRPr="00AC2F34" w:rsidRDefault="00FD27BC" w:rsidP="00FD27BC">
            <w:pPr>
              <w:rPr>
                <w:rFonts w:cs="Tahoma"/>
                <w:color w:val="000000"/>
                <w:szCs w:val="18"/>
              </w:rPr>
            </w:pPr>
            <w:r w:rsidRPr="00AC2F34">
              <w:rPr>
                <w:rFonts w:cs="Tahoma"/>
                <w:color w:val="000000"/>
                <w:szCs w:val="18"/>
              </w:rPr>
              <w:t>Beoordeling</w:t>
            </w:r>
            <w:r w:rsidRPr="00AC2F34">
              <w:rPr>
                <w:rFonts w:cs="Tahoma"/>
                <w:b/>
                <w:bCs/>
                <w:color w:val="000000"/>
                <w:sz w:val="20"/>
                <w:szCs w:val="18"/>
              </w:rPr>
              <w:t xml:space="preserve"> </w:t>
            </w:r>
            <w:r w:rsidRPr="00AC2F34">
              <w:rPr>
                <w:rFonts w:cs="Tahoma"/>
                <w:b/>
                <w:bCs/>
                <w:color w:val="000000"/>
                <w:sz w:val="20"/>
                <w:szCs w:val="18"/>
                <w:vertAlign w:val="superscript"/>
              </w:rPr>
              <w:t>1</w:t>
            </w:r>
          </w:p>
        </w:tc>
        <w:tc>
          <w:tcPr>
            <w:tcW w:w="2215" w:type="dxa"/>
            <w:vAlign w:val="center"/>
          </w:tcPr>
          <w:p w14:paraId="1556554F" w14:textId="77777777" w:rsidR="00FD27BC" w:rsidRPr="00AC2F34" w:rsidRDefault="00FD27BC" w:rsidP="00FD27BC">
            <w:pPr>
              <w:jc w:val="center"/>
              <w:rPr>
                <w:rFonts w:cs="Tahoma"/>
                <w:color w:val="000000"/>
                <w:szCs w:val="18"/>
              </w:rPr>
            </w:pPr>
            <w:r w:rsidRPr="00AC2F34">
              <w:rPr>
                <w:rFonts w:cs="Tahoma"/>
                <w:color w:val="000000"/>
                <w:szCs w:val="18"/>
              </w:rPr>
              <w:t>Tot 25% Architect-inspanning per jaar</w:t>
            </w:r>
          </w:p>
        </w:tc>
        <w:tc>
          <w:tcPr>
            <w:tcW w:w="2340" w:type="dxa"/>
            <w:vAlign w:val="center"/>
          </w:tcPr>
          <w:p w14:paraId="15565550" w14:textId="77777777" w:rsidR="00FD27BC" w:rsidRPr="00AC2F34" w:rsidRDefault="00FD27BC" w:rsidP="00FD27BC">
            <w:pPr>
              <w:jc w:val="center"/>
              <w:rPr>
                <w:rFonts w:cs="Tahoma"/>
                <w:color w:val="000000"/>
                <w:szCs w:val="18"/>
              </w:rPr>
            </w:pPr>
            <w:r w:rsidRPr="00AC2F34">
              <w:rPr>
                <w:rFonts w:cs="Tahoma"/>
                <w:color w:val="000000"/>
                <w:szCs w:val="18"/>
              </w:rPr>
              <w:t>Tot 25% Architect-inspanning per jaar</w:t>
            </w:r>
          </w:p>
        </w:tc>
        <w:tc>
          <w:tcPr>
            <w:tcW w:w="2250" w:type="dxa"/>
            <w:vAlign w:val="center"/>
          </w:tcPr>
          <w:p w14:paraId="15565551" w14:textId="77777777" w:rsidR="00FD27BC" w:rsidRPr="00AC2F34" w:rsidRDefault="00FD27BC" w:rsidP="00FD27BC">
            <w:pPr>
              <w:jc w:val="center"/>
              <w:rPr>
                <w:rFonts w:cs="Tahoma"/>
                <w:color w:val="000000"/>
                <w:szCs w:val="18"/>
              </w:rPr>
            </w:pPr>
            <w:r w:rsidRPr="00AC2F34">
              <w:rPr>
                <w:rFonts w:cs="Tahoma"/>
                <w:color w:val="000000"/>
                <w:szCs w:val="18"/>
              </w:rPr>
              <w:t>Tot 25% Architect-inspanning per jaar</w:t>
            </w:r>
          </w:p>
        </w:tc>
      </w:tr>
      <w:tr w:rsidR="00FD27BC" w:rsidRPr="00AC2F34" w14:paraId="15565557" w14:textId="77777777" w:rsidTr="00FD27BC">
        <w:tc>
          <w:tcPr>
            <w:tcW w:w="2555" w:type="dxa"/>
            <w:vAlign w:val="center"/>
          </w:tcPr>
          <w:p w14:paraId="15565553" w14:textId="77777777" w:rsidR="00FD27BC" w:rsidRPr="00AC2F34" w:rsidRDefault="00FD27BC" w:rsidP="00FD27BC">
            <w:pPr>
              <w:rPr>
                <w:rFonts w:cs="Tahoma"/>
                <w:color w:val="000000"/>
                <w:szCs w:val="18"/>
              </w:rPr>
            </w:pPr>
            <w:r w:rsidRPr="00AC2F34">
              <w:rPr>
                <w:rFonts w:cs="Tahoma"/>
                <w:color w:val="000000"/>
                <w:szCs w:val="18"/>
              </w:rPr>
              <w:t>Enterprise Strategy Project</w:t>
            </w:r>
            <w:r w:rsidRPr="00AC2F34">
              <w:rPr>
                <w:rFonts w:cs="Tahoma"/>
                <w:b/>
                <w:bCs/>
                <w:color w:val="000000"/>
                <w:sz w:val="20"/>
                <w:szCs w:val="18"/>
              </w:rPr>
              <w:t xml:space="preserve"> </w:t>
            </w:r>
            <w:r w:rsidRPr="00AC2F34">
              <w:rPr>
                <w:rFonts w:cs="Tahoma"/>
                <w:b/>
                <w:bCs/>
                <w:color w:val="000000"/>
                <w:sz w:val="20"/>
                <w:szCs w:val="18"/>
                <w:vertAlign w:val="superscript"/>
              </w:rPr>
              <w:t>1</w:t>
            </w:r>
          </w:p>
        </w:tc>
        <w:tc>
          <w:tcPr>
            <w:tcW w:w="2215" w:type="dxa"/>
            <w:vAlign w:val="center"/>
          </w:tcPr>
          <w:p w14:paraId="15565554" w14:textId="77777777" w:rsidR="00FD27BC" w:rsidRPr="00AC2F34" w:rsidRDefault="00FD27BC" w:rsidP="00FD27BC">
            <w:pPr>
              <w:jc w:val="center"/>
              <w:rPr>
                <w:rFonts w:cs="Tahoma"/>
                <w:color w:val="000000"/>
                <w:szCs w:val="18"/>
              </w:rPr>
            </w:pPr>
            <w:r w:rsidRPr="00AC2F34">
              <w:rPr>
                <w:rFonts w:cs="Tahoma"/>
                <w:color w:val="000000"/>
                <w:szCs w:val="18"/>
              </w:rPr>
              <w:t>Tot 75% Architect-inspanning per jaar</w:t>
            </w:r>
          </w:p>
        </w:tc>
        <w:tc>
          <w:tcPr>
            <w:tcW w:w="2340" w:type="dxa"/>
            <w:vAlign w:val="center"/>
          </w:tcPr>
          <w:p w14:paraId="15565555" w14:textId="77777777" w:rsidR="00FD27BC" w:rsidRPr="00AC2F34" w:rsidRDefault="00FD27BC" w:rsidP="00FD27BC">
            <w:pPr>
              <w:jc w:val="center"/>
              <w:rPr>
                <w:rFonts w:cs="Tahoma"/>
                <w:color w:val="000000"/>
                <w:szCs w:val="18"/>
              </w:rPr>
            </w:pPr>
            <w:r w:rsidRPr="00AC2F34">
              <w:rPr>
                <w:rFonts w:cs="Tahoma"/>
                <w:color w:val="000000"/>
                <w:szCs w:val="18"/>
              </w:rPr>
              <w:t>Tot 75% Architect-inspanning per jaar</w:t>
            </w:r>
          </w:p>
        </w:tc>
        <w:tc>
          <w:tcPr>
            <w:tcW w:w="2250" w:type="dxa"/>
            <w:vAlign w:val="center"/>
          </w:tcPr>
          <w:p w14:paraId="15565556" w14:textId="77777777" w:rsidR="00FD27BC" w:rsidRPr="00AC2F34" w:rsidRDefault="00FD27BC" w:rsidP="00FD27BC">
            <w:pPr>
              <w:jc w:val="center"/>
              <w:rPr>
                <w:rFonts w:cs="Tahoma"/>
                <w:color w:val="000000"/>
                <w:szCs w:val="18"/>
              </w:rPr>
            </w:pPr>
            <w:r w:rsidRPr="00AC2F34">
              <w:rPr>
                <w:rFonts w:cs="Tahoma"/>
                <w:color w:val="000000"/>
                <w:szCs w:val="18"/>
              </w:rPr>
              <w:t>Tot 75% Architect-inspanning per jaar</w:t>
            </w:r>
          </w:p>
        </w:tc>
      </w:tr>
      <w:tr w:rsidR="00FD27BC" w:rsidRPr="00AC2F34" w14:paraId="1556555C" w14:textId="77777777" w:rsidTr="00FD27BC">
        <w:tc>
          <w:tcPr>
            <w:tcW w:w="2555" w:type="dxa"/>
            <w:vAlign w:val="center"/>
          </w:tcPr>
          <w:p w14:paraId="15565558" w14:textId="77777777" w:rsidR="00FD27BC" w:rsidRPr="00AC2F34" w:rsidRDefault="00FD27BC" w:rsidP="00FD27BC">
            <w:pPr>
              <w:rPr>
                <w:rFonts w:cs="Tahoma"/>
                <w:color w:val="000000"/>
                <w:szCs w:val="18"/>
              </w:rPr>
            </w:pPr>
            <w:r w:rsidRPr="00AC2F34">
              <w:rPr>
                <w:rFonts w:cs="Tahoma"/>
                <w:color w:val="000000"/>
                <w:szCs w:val="18"/>
              </w:rPr>
              <w:t>Samenwerkingsworkshops</w:t>
            </w:r>
          </w:p>
        </w:tc>
        <w:tc>
          <w:tcPr>
            <w:tcW w:w="2215" w:type="dxa"/>
            <w:vAlign w:val="center"/>
          </w:tcPr>
          <w:p w14:paraId="15565559" w14:textId="77777777" w:rsidR="00FD27BC" w:rsidRPr="00AC2F34" w:rsidRDefault="00FD27BC" w:rsidP="00FD27BC">
            <w:pPr>
              <w:jc w:val="center"/>
              <w:rPr>
                <w:rFonts w:cs="Tahoma"/>
                <w:color w:val="000000"/>
                <w:szCs w:val="18"/>
              </w:rPr>
            </w:pPr>
            <w:r w:rsidRPr="00AC2F34">
              <w:rPr>
                <w:rFonts w:cs="Tahoma"/>
                <w:color w:val="000000"/>
                <w:szCs w:val="18"/>
              </w:rPr>
              <w:t>Maximaal 1 per jaar</w:t>
            </w:r>
          </w:p>
        </w:tc>
        <w:tc>
          <w:tcPr>
            <w:tcW w:w="2340" w:type="dxa"/>
            <w:vAlign w:val="center"/>
          </w:tcPr>
          <w:p w14:paraId="1556555A" w14:textId="77777777" w:rsidR="00FD27BC" w:rsidRPr="00AC2F34" w:rsidRDefault="00FD27BC" w:rsidP="00FD27BC">
            <w:pPr>
              <w:jc w:val="center"/>
              <w:rPr>
                <w:rFonts w:cs="Tahoma"/>
                <w:color w:val="000000"/>
                <w:szCs w:val="18"/>
              </w:rPr>
            </w:pPr>
            <w:r w:rsidRPr="00AC2F34">
              <w:rPr>
                <w:rFonts w:cs="Tahoma"/>
                <w:color w:val="000000"/>
                <w:szCs w:val="18"/>
              </w:rPr>
              <w:t>Maximaal 2 per jaar</w:t>
            </w:r>
          </w:p>
        </w:tc>
        <w:tc>
          <w:tcPr>
            <w:tcW w:w="2250" w:type="dxa"/>
            <w:vAlign w:val="center"/>
          </w:tcPr>
          <w:p w14:paraId="1556555B" w14:textId="77777777" w:rsidR="00FD27BC" w:rsidRPr="00AC2F34" w:rsidRDefault="00FD27BC" w:rsidP="00FD27BC">
            <w:pPr>
              <w:spacing w:before="120"/>
              <w:jc w:val="center"/>
              <w:rPr>
                <w:rFonts w:cs="Tahoma"/>
                <w:color w:val="000000"/>
                <w:szCs w:val="18"/>
              </w:rPr>
            </w:pPr>
            <w:r w:rsidRPr="00AC2F34">
              <w:rPr>
                <w:rFonts w:cs="Tahoma"/>
              </w:rPr>
              <w:t>Maximaal 4 per jaar</w:t>
            </w:r>
          </w:p>
        </w:tc>
      </w:tr>
      <w:tr w:rsidR="00FD27BC" w:rsidRPr="00AC2F34" w14:paraId="15565561" w14:textId="77777777" w:rsidTr="00FD27BC">
        <w:tc>
          <w:tcPr>
            <w:tcW w:w="2555" w:type="dxa"/>
            <w:vAlign w:val="center"/>
          </w:tcPr>
          <w:p w14:paraId="1556555D" w14:textId="77777777" w:rsidR="00FD27BC" w:rsidRPr="00AC2F34" w:rsidRDefault="00FD27BC" w:rsidP="00FD27BC">
            <w:pPr>
              <w:rPr>
                <w:rFonts w:cs="Tahoma"/>
                <w:color w:val="000000"/>
                <w:szCs w:val="18"/>
              </w:rPr>
            </w:pPr>
            <w:r w:rsidRPr="00AC2F34">
              <w:rPr>
                <w:rFonts w:cs="Tahoma"/>
                <w:color w:val="000000"/>
                <w:szCs w:val="18"/>
              </w:rPr>
              <w:t>Enterprise Strategy Network</w:t>
            </w:r>
          </w:p>
        </w:tc>
        <w:tc>
          <w:tcPr>
            <w:tcW w:w="2215" w:type="dxa"/>
            <w:vAlign w:val="center"/>
          </w:tcPr>
          <w:p w14:paraId="1556555E" w14:textId="77777777" w:rsidR="00FD27BC" w:rsidRPr="00AC2F34" w:rsidRDefault="00FD27BC" w:rsidP="00FD27BC">
            <w:pPr>
              <w:jc w:val="center"/>
              <w:rPr>
                <w:rFonts w:eastAsia="MS UI Gothic" w:cs="Tahoma"/>
                <w:color w:val="000000"/>
                <w:szCs w:val="18"/>
              </w:rPr>
            </w:pPr>
            <w:r w:rsidRPr="00AC2F34">
              <w:rPr>
                <w:rFonts w:ascii="MS UI Gothic" w:eastAsia="MS UI Gothic" w:hAnsi="MS UI Gothic" w:cs="MS UI Gothic" w:hint="eastAsia"/>
                <w:color w:val="000000"/>
                <w:szCs w:val="18"/>
              </w:rPr>
              <w:t>✓</w:t>
            </w:r>
          </w:p>
        </w:tc>
        <w:tc>
          <w:tcPr>
            <w:tcW w:w="2340" w:type="dxa"/>
            <w:vAlign w:val="center"/>
          </w:tcPr>
          <w:p w14:paraId="1556555F" w14:textId="77777777" w:rsidR="00FD27BC" w:rsidRPr="00AC2F34" w:rsidRDefault="00FD27BC" w:rsidP="00FD27BC">
            <w:pPr>
              <w:jc w:val="center"/>
              <w:rPr>
                <w:rFonts w:eastAsia="MS UI Gothic" w:cs="Tahoma"/>
                <w:color w:val="000000"/>
                <w:szCs w:val="18"/>
              </w:rPr>
            </w:pPr>
            <w:r w:rsidRPr="00AC2F34">
              <w:rPr>
                <w:rFonts w:ascii="MS UI Gothic" w:eastAsia="MS UI Gothic" w:hAnsi="MS UI Gothic" w:cs="MS UI Gothic" w:hint="eastAsia"/>
                <w:color w:val="000000"/>
                <w:szCs w:val="18"/>
              </w:rPr>
              <w:t>✓</w:t>
            </w:r>
          </w:p>
        </w:tc>
        <w:tc>
          <w:tcPr>
            <w:tcW w:w="2250" w:type="dxa"/>
            <w:vAlign w:val="center"/>
          </w:tcPr>
          <w:p w14:paraId="15565560" w14:textId="77777777" w:rsidR="00FD27BC" w:rsidRPr="00AC2F34" w:rsidRDefault="00FD27BC" w:rsidP="00FD27BC">
            <w:pPr>
              <w:jc w:val="center"/>
              <w:rPr>
                <w:rFonts w:eastAsia="MS UI Gothic" w:cs="Tahoma"/>
              </w:rPr>
            </w:pPr>
            <w:r w:rsidRPr="00AC2F34">
              <w:rPr>
                <w:rFonts w:ascii="MS UI Gothic" w:eastAsia="MS UI Gothic" w:hAnsi="MS UI Gothic" w:cs="MS UI Gothic" w:hint="eastAsia"/>
                <w:color w:val="000000"/>
                <w:szCs w:val="18"/>
              </w:rPr>
              <w:t>✓</w:t>
            </w:r>
          </w:p>
        </w:tc>
      </w:tr>
      <w:tr w:rsidR="00FD27BC" w:rsidRPr="00AC2F34" w14:paraId="15565566" w14:textId="77777777" w:rsidTr="00FD27BC">
        <w:tc>
          <w:tcPr>
            <w:tcW w:w="2555" w:type="dxa"/>
            <w:vAlign w:val="center"/>
          </w:tcPr>
          <w:p w14:paraId="15565562" w14:textId="77777777" w:rsidR="00FD27BC" w:rsidRPr="00AC2F34" w:rsidRDefault="00FD27BC" w:rsidP="00FD27BC">
            <w:pPr>
              <w:rPr>
                <w:rFonts w:cs="Tahoma"/>
                <w:color w:val="000000"/>
                <w:szCs w:val="18"/>
              </w:rPr>
            </w:pPr>
            <w:r w:rsidRPr="00AC2F34">
              <w:rPr>
                <w:rFonts w:cs="Tahoma"/>
                <w:color w:val="000000"/>
                <w:szCs w:val="18"/>
              </w:rPr>
              <w:t>Enterprise Strategy Library</w:t>
            </w:r>
          </w:p>
        </w:tc>
        <w:tc>
          <w:tcPr>
            <w:tcW w:w="2215" w:type="dxa"/>
            <w:vAlign w:val="center"/>
          </w:tcPr>
          <w:p w14:paraId="15565563" w14:textId="77777777" w:rsidR="00FD27BC" w:rsidRPr="00AC2F34" w:rsidRDefault="00FD27BC" w:rsidP="00FD27BC">
            <w:pPr>
              <w:jc w:val="center"/>
              <w:rPr>
                <w:rFonts w:eastAsia="MS UI Gothic" w:cs="Tahoma"/>
                <w:color w:val="000000"/>
                <w:szCs w:val="18"/>
              </w:rPr>
            </w:pPr>
            <w:r w:rsidRPr="00AC2F34">
              <w:rPr>
                <w:rFonts w:ascii="MS UI Gothic" w:eastAsia="MS UI Gothic" w:hAnsi="MS UI Gothic" w:cs="MS UI Gothic" w:hint="eastAsia"/>
                <w:color w:val="000000"/>
                <w:szCs w:val="18"/>
              </w:rPr>
              <w:t>✓</w:t>
            </w:r>
          </w:p>
        </w:tc>
        <w:tc>
          <w:tcPr>
            <w:tcW w:w="2340" w:type="dxa"/>
            <w:vAlign w:val="center"/>
          </w:tcPr>
          <w:p w14:paraId="15565564" w14:textId="77777777" w:rsidR="00FD27BC" w:rsidRPr="00AC2F34" w:rsidRDefault="00FD27BC" w:rsidP="00FD27BC">
            <w:pPr>
              <w:jc w:val="center"/>
              <w:rPr>
                <w:rFonts w:eastAsia="MS UI Gothic" w:cs="Tahoma"/>
                <w:color w:val="000000"/>
                <w:szCs w:val="18"/>
              </w:rPr>
            </w:pPr>
            <w:r w:rsidRPr="00AC2F34">
              <w:rPr>
                <w:rFonts w:ascii="MS UI Gothic" w:eastAsia="MS UI Gothic" w:hAnsi="MS UI Gothic" w:cs="MS UI Gothic" w:hint="eastAsia"/>
                <w:color w:val="000000"/>
                <w:szCs w:val="18"/>
              </w:rPr>
              <w:t>✓</w:t>
            </w:r>
          </w:p>
        </w:tc>
        <w:tc>
          <w:tcPr>
            <w:tcW w:w="2250" w:type="dxa"/>
            <w:vAlign w:val="center"/>
          </w:tcPr>
          <w:p w14:paraId="15565565" w14:textId="77777777" w:rsidR="00FD27BC" w:rsidRPr="00AC2F34" w:rsidRDefault="00FD27BC" w:rsidP="00FD27BC">
            <w:pPr>
              <w:jc w:val="center"/>
              <w:rPr>
                <w:rFonts w:eastAsia="MS UI Gothic" w:cs="Tahoma"/>
              </w:rPr>
            </w:pPr>
            <w:r w:rsidRPr="00AC2F34">
              <w:rPr>
                <w:rFonts w:ascii="MS UI Gothic" w:eastAsia="MS UI Gothic" w:hAnsi="MS UI Gothic" w:cs="MS UI Gothic" w:hint="eastAsia"/>
                <w:color w:val="000000"/>
                <w:szCs w:val="18"/>
              </w:rPr>
              <w:t>✓</w:t>
            </w:r>
          </w:p>
        </w:tc>
      </w:tr>
      <w:tr w:rsidR="00FD27BC" w:rsidRPr="00AC2F34" w14:paraId="1556556B" w14:textId="77777777" w:rsidTr="00FD27BC">
        <w:tc>
          <w:tcPr>
            <w:tcW w:w="2555" w:type="dxa"/>
            <w:vAlign w:val="center"/>
          </w:tcPr>
          <w:p w14:paraId="15565567" w14:textId="77777777" w:rsidR="00FD27BC" w:rsidRPr="00AC2F34" w:rsidRDefault="00FD27BC" w:rsidP="00FD27BC">
            <w:pPr>
              <w:rPr>
                <w:rFonts w:cs="Tahoma"/>
                <w:color w:val="000000"/>
                <w:szCs w:val="18"/>
              </w:rPr>
            </w:pPr>
            <w:r w:rsidRPr="00AC2F34">
              <w:rPr>
                <w:rFonts w:cs="Tahoma"/>
                <w:color w:val="000000"/>
                <w:szCs w:val="18"/>
              </w:rPr>
              <w:t>Strategische briefings</w:t>
            </w:r>
          </w:p>
        </w:tc>
        <w:tc>
          <w:tcPr>
            <w:tcW w:w="2215" w:type="dxa"/>
            <w:vAlign w:val="center"/>
          </w:tcPr>
          <w:p w14:paraId="15565568" w14:textId="77777777" w:rsidR="00FD27BC" w:rsidRPr="00AC2F34" w:rsidRDefault="00FD27BC" w:rsidP="00FD27BC">
            <w:pPr>
              <w:jc w:val="center"/>
              <w:rPr>
                <w:rFonts w:eastAsia="MS UI Gothic" w:cs="Tahoma"/>
                <w:color w:val="000000"/>
                <w:szCs w:val="18"/>
              </w:rPr>
            </w:pPr>
            <w:r w:rsidRPr="00AC2F34">
              <w:rPr>
                <w:rFonts w:ascii="MS UI Gothic" w:eastAsia="MS UI Gothic" w:hAnsi="MS UI Gothic" w:cs="MS UI Gothic" w:hint="eastAsia"/>
                <w:color w:val="000000"/>
                <w:szCs w:val="18"/>
              </w:rPr>
              <w:t>✓</w:t>
            </w:r>
          </w:p>
        </w:tc>
        <w:tc>
          <w:tcPr>
            <w:tcW w:w="2340" w:type="dxa"/>
            <w:vAlign w:val="center"/>
          </w:tcPr>
          <w:p w14:paraId="15565569" w14:textId="77777777" w:rsidR="00FD27BC" w:rsidRPr="00AC2F34" w:rsidRDefault="00FD27BC" w:rsidP="00FD27BC">
            <w:pPr>
              <w:jc w:val="center"/>
              <w:rPr>
                <w:rFonts w:cs="Tahoma"/>
                <w:color w:val="000000"/>
                <w:szCs w:val="18"/>
              </w:rPr>
            </w:pPr>
            <w:r w:rsidRPr="00AC2F34">
              <w:rPr>
                <w:rFonts w:ascii="MS UI Gothic" w:eastAsia="MS UI Gothic" w:hAnsi="MS UI Gothic" w:cs="MS UI Gothic" w:hint="eastAsia"/>
                <w:color w:val="000000"/>
                <w:szCs w:val="18"/>
              </w:rPr>
              <w:t>✓</w:t>
            </w:r>
          </w:p>
        </w:tc>
        <w:tc>
          <w:tcPr>
            <w:tcW w:w="2250" w:type="dxa"/>
            <w:vAlign w:val="center"/>
          </w:tcPr>
          <w:p w14:paraId="1556556A" w14:textId="77777777" w:rsidR="00FD27BC" w:rsidRPr="00AC2F34" w:rsidRDefault="00FD27BC" w:rsidP="00FD27BC">
            <w:pPr>
              <w:jc w:val="center"/>
              <w:rPr>
                <w:rFonts w:cs="Tahoma"/>
                <w:color w:val="000000"/>
                <w:szCs w:val="18"/>
              </w:rPr>
            </w:pPr>
            <w:r w:rsidRPr="00AC2F34">
              <w:rPr>
                <w:rFonts w:ascii="MS UI Gothic" w:eastAsia="MS UI Gothic" w:hAnsi="MS UI Gothic" w:cs="MS UI Gothic" w:hint="eastAsia"/>
              </w:rPr>
              <w:t>✓</w:t>
            </w:r>
          </w:p>
        </w:tc>
      </w:tr>
      <w:tr w:rsidR="00FD27BC" w:rsidRPr="00AC2F34" w14:paraId="15565570" w14:textId="77777777" w:rsidTr="00FD27BC">
        <w:tc>
          <w:tcPr>
            <w:tcW w:w="2555" w:type="dxa"/>
            <w:vAlign w:val="center"/>
          </w:tcPr>
          <w:p w14:paraId="1556556C" w14:textId="77777777" w:rsidR="00FD27BC" w:rsidRPr="00AC2F34" w:rsidRDefault="00FD27BC" w:rsidP="00FD27BC">
            <w:pPr>
              <w:rPr>
                <w:rFonts w:cs="Tahoma"/>
                <w:color w:val="000000"/>
                <w:szCs w:val="18"/>
              </w:rPr>
            </w:pPr>
            <w:r w:rsidRPr="00AC2F34">
              <w:rPr>
                <w:rFonts w:cs="Tahoma"/>
                <w:color w:val="000000"/>
                <w:szCs w:val="18"/>
              </w:rPr>
              <w:t>Strategic Architect-forum</w:t>
            </w:r>
          </w:p>
        </w:tc>
        <w:tc>
          <w:tcPr>
            <w:tcW w:w="2215" w:type="dxa"/>
            <w:vAlign w:val="center"/>
          </w:tcPr>
          <w:p w14:paraId="1556556D" w14:textId="77777777" w:rsidR="00FD27BC" w:rsidRPr="00AC2F34" w:rsidRDefault="00FD27BC" w:rsidP="00FD27BC">
            <w:pPr>
              <w:jc w:val="center"/>
              <w:rPr>
                <w:rFonts w:eastAsia="MS UI Gothic" w:cs="Tahoma"/>
                <w:color w:val="000000"/>
                <w:szCs w:val="18"/>
              </w:rPr>
            </w:pPr>
          </w:p>
        </w:tc>
        <w:tc>
          <w:tcPr>
            <w:tcW w:w="2340" w:type="dxa"/>
            <w:vAlign w:val="center"/>
          </w:tcPr>
          <w:p w14:paraId="1556556E" w14:textId="77777777" w:rsidR="00FD27BC" w:rsidRPr="00AC2F34" w:rsidRDefault="00FD27BC" w:rsidP="00FD27BC">
            <w:pPr>
              <w:jc w:val="center"/>
              <w:rPr>
                <w:rFonts w:cs="Tahoma"/>
                <w:color w:val="000000"/>
                <w:szCs w:val="18"/>
              </w:rPr>
            </w:pPr>
            <w:r w:rsidRPr="00AC2F34">
              <w:rPr>
                <w:rFonts w:ascii="MS UI Gothic" w:eastAsia="MS UI Gothic" w:hAnsi="MS UI Gothic" w:cs="MS UI Gothic" w:hint="eastAsia"/>
                <w:color w:val="000000"/>
                <w:szCs w:val="18"/>
              </w:rPr>
              <w:t>✓</w:t>
            </w:r>
          </w:p>
        </w:tc>
        <w:tc>
          <w:tcPr>
            <w:tcW w:w="2250" w:type="dxa"/>
            <w:vAlign w:val="center"/>
          </w:tcPr>
          <w:p w14:paraId="1556556F" w14:textId="77777777" w:rsidR="00FD27BC" w:rsidRPr="00AC2F34" w:rsidRDefault="00FD27BC" w:rsidP="00FD27BC">
            <w:pPr>
              <w:jc w:val="center"/>
              <w:rPr>
                <w:rFonts w:cs="Tahoma"/>
                <w:color w:val="000000"/>
                <w:szCs w:val="18"/>
              </w:rPr>
            </w:pPr>
            <w:r w:rsidRPr="00AC2F34">
              <w:rPr>
                <w:rFonts w:ascii="MS UI Gothic" w:eastAsia="MS UI Gothic" w:hAnsi="MS UI Gothic" w:cs="MS UI Gothic" w:hint="eastAsia"/>
              </w:rPr>
              <w:t>✓</w:t>
            </w:r>
          </w:p>
        </w:tc>
      </w:tr>
      <w:tr w:rsidR="00FD27BC" w:rsidRPr="00AC2F34" w14:paraId="15565575" w14:textId="77777777" w:rsidTr="00FD27BC">
        <w:tc>
          <w:tcPr>
            <w:tcW w:w="2555" w:type="dxa"/>
            <w:vAlign w:val="center"/>
          </w:tcPr>
          <w:p w14:paraId="15565571" w14:textId="77777777" w:rsidR="00FD27BC" w:rsidRPr="00AC2F34" w:rsidRDefault="00FD27BC" w:rsidP="00FD27BC">
            <w:pPr>
              <w:rPr>
                <w:rFonts w:cs="Tahoma"/>
                <w:color w:val="000000"/>
                <w:szCs w:val="18"/>
              </w:rPr>
            </w:pPr>
            <w:r w:rsidRPr="00AC2F34">
              <w:rPr>
                <w:rFonts w:cs="Tahoma"/>
                <w:color w:val="000000"/>
                <w:szCs w:val="18"/>
              </w:rPr>
              <w:t>Enterprise Strategy Capacity Add-On</w:t>
            </w:r>
          </w:p>
        </w:tc>
        <w:tc>
          <w:tcPr>
            <w:tcW w:w="2215" w:type="dxa"/>
            <w:vAlign w:val="center"/>
          </w:tcPr>
          <w:p w14:paraId="15565572" w14:textId="77777777" w:rsidR="00FD27BC" w:rsidRPr="00AC2F34" w:rsidRDefault="00FD27BC" w:rsidP="00FD27BC">
            <w:pPr>
              <w:jc w:val="center"/>
              <w:rPr>
                <w:rFonts w:eastAsia="MS UI Gothic" w:cs="Tahoma"/>
                <w:color w:val="000000"/>
                <w:szCs w:val="18"/>
              </w:rPr>
            </w:pPr>
            <w:r w:rsidRPr="00AC2F34">
              <w:rPr>
                <w:rFonts w:cs="Tahoma"/>
                <w:color w:val="000000"/>
                <w:szCs w:val="18"/>
              </w:rPr>
              <w:t>200 uur</w:t>
            </w:r>
          </w:p>
        </w:tc>
        <w:tc>
          <w:tcPr>
            <w:tcW w:w="2340" w:type="dxa"/>
            <w:vAlign w:val="center"/>
          </w:tcPr>
          <w:p w14:paraId="15565573" w14:textId="77777777" w:rsidR="00FD27BC" w:rsidRPr="00AC2F34" w:rsidRDefault="00FD27BC" w:rsidP="00FD27BC">
            <w:pPr>
              <w:jc w:val="center"/>
              <w:rPr>
                <w:rFonts w:eastAsia="MS UI Gothic" w:cs="Tahoma"/>
                <w:color w:val="000000"/>
                <w:szCs w:val="18"/>
              </w:rPr>
            </w:pPr>
            <w:r w:rsidRPr="00AC2F34">
              <w:rPr>
                <w:rFonts w:cs="Tahoma"/>
                <w:color w:val="000000"/>
                <w:szCs w:val="18"/>
              </w:rPr>
              <w:t>200 uur</w:t>
            </w:r>
          </w:p>
        </w:tc>
        <w:tc>
          <w:tcPr>
            <w:tcW w:w="2250" w:type="dxa"/>
            <w:vAlign w:val="center"/>
          </w:tcPr>
          <w:p w14:paraId="15565574" w14:textId="77777777" w:rsidR="00FD27BC" w:rsidRPr="00AC2F34" w:rsidRDefault="00FD27BC" w:rsidP="00FD27BC">
            <w:pPr>
              <w:jc w:val="center"/>
              <w:rPr>
                <w:rFonts w:eastAsia="MS UI Gothic" w:cs="Tahoma"/>
              </w:rPr>
            </w:pPr>
            <w:r w:rsidRPr="00AC2F34">
              <w:rPr>
                <w:rFonts w:cs="Tahoma"/>
                <w:color w:val="000000"/>
                <w:szCs w:val="18"/>
              </w:rPr>
              <w:t>200 uur</w:t>
            </w:r>
          </w:p>
        </w:tc>
      </w:tr>
    </w:tbl>
    <w:p w14:paraId="15565576" w14:textId="77777777" w:rsidR="00DD7F8E" w:rsidRPr="009D4A86" w:rsidRDefault="00415DDA" w:rsidP="00DD7F8E">
      <w:pPr>
        <w:rPr>
          <w:rFonts w:cs="Tahoma"/>
          <w:lang w:val="nb-NO"/>
        </w:rPr>
      </w:pPr>
      <w:r w:rsidRPr="009D4A86">
        <w:rPr>
          <w:rFonts w:cs="Tahoma"/>
          <w:b/>
          <w:bCs/>
          <w:color w:val="000000"/>
          <w:sz w:val="20"/>
          <w:szCs w:val="18"/>
          <w:vertAlign w:val="superscript"/>
          <w:lang w:val="nb-NO"/>
        </w:rPr>
        <w:t>1</w:t>
      </w:r>
      <w:r w:rsidRPr="009D4A86">
        <w:rPr>
          <w:rFonts w:cs="Tahoma"/>
          <w:b/>
          <w:bCs/>
          <w:i/>
          <w:color w:val="000000"/>
          <w:sz w:val="20"/>
          <w:szCs w:val="18"/>
          <w:vertAlign w:val="superscript"/>
          <w:lang w:val="nb-NO"/>
        </w:rPr>
        <w:t xml:space="preserve"> </w:t>
      </w:r>
      <w:r w:rsidRPr="009D4A86">
        <w:rPr>
          <w:rFonts w:eastAsia="Times New Roman" w:cs="Tahoma"/>
          <w:i/>
          <w:sz w:val="16"/>
          <w:szCs w:val="20"/>
          <w:lang w:val="nb-NO"/>
        </w:rPr>
        <w:t>De werkelijke hoeveelheid inspanning wordt overeengekomen door Microsoft en de Klant</w:t>
      </w:r>
    </w:p>
    <w:p w14:paraId="15565577" w14:textId="77777777" w:rsidR="00415DDA" w:rsidRPr="009D4A86" w:rsidRDefault="00415DDA" w:rsidP="00DD7F8E">
      <w:pPr>
        <w:rPr>
          <w:rFonts w:cs="Tahoma"/>
          <w:lang w:val="nb-NO"/>
        </w:rPr>
      </w:pPr>
    </w:p>
    <w:p w14:paraId="15565578" w14:textId="77777777" w:rsidR="00DD7F8E" w:rsidRPr="00AC2F34" w:rsidRDefault="00DD7F8E" w:rsidP="00DD7F8E">
      <w:pPr>
        <w:spacing w:after="60"/>
        <w:rPr>
          <w:rFonts w:cs="Tahoma"/>
        </w:rPr>
      </w:pPr>
      <w:r w:rsidRPr="00AC2F34">
        <w:rPr>
          <w:rFonts w:cs="Tahoma"/>
          <w:b/>
        </w:rPr>
        <w:t xml:space="preserve">De Enterprise Architect: </w:t>
      </w:r>
    </w:p>
    <w:p w14:paraId="15565579" w14:textId="77777777" w:rsidR="00DD7F8E" w:rsidRPr="00AC2F34" w:rsidRDefault="00DD7F8E" w:rsidP="0035084D">
      <w:pPr>
        <w:numPr>
          <w:ilvl w:val="0"/>
          <w:numId w:val="78"/>
        </w:numPr>
        <w:spacing w:after="60"/>
        <w:ind w:left="1440"/>
        <w:rPr>
          <w:rFonts w:cs="Tahoma"/>
        </w:rPr>
      </w:pPr>
      <w:r w:rsidRPr="00AC2F34">
        <w:rPr>
          <w:rFonts w:eastAsia="Times New Roman" w:cs="Tahoma"/>
          <w:szCs w:val="20"/>
        </w:rPr>
        <w:t>werkt nauw samen met de Klant om een Architecture Service Delivery Plan voor de Klant op te stellen waarin de mijlpalen en doelstellingen zijn gedefinieerd en waarin het proces, de gegevens en de regels zijn vastgesteld zodat de voortgang met betrekking tot de planning kan worden bijgehouden;</w:t>
      </w:r>
      <w:r w:rsidR="00AB728B" w:rsidRPr="00AC2F34">
        <w:rPr>
          <w:rFonts w:eastAsia="Times New Roman" w:cs="Tahoma"/>
          <w:szCs w:val="20"/>
        </w:rPr>
        <w:t xml:space="preserve"> </w:t>
      </w:r>
    </w:p>
    <w:p w14:paraId="1556557A" w14:textId="77777777" w:rsidR="00DD7F8E" w:rsidRPr="009D4A86" w:rsidRDefault="00DD7F8E" w:rsidP="0035084D">
      <w:pPr>
        <w:numPr>
          <w:ilvl w:val="0"/>
          <w:numId w:val="78"/>
        </w:numPr>
        <w:spacing w:after="60"/>
        <w:ind w:left="1440"/>
        <w:rPr>
          <w:rFonts w:cs="Tahoma"/>
          <w:lang w:val="nb-NO"/>
        </w:rPr>
      </w:pPr>
      <w:r w:rsidRPr="009D4A86">
        <w:rPr>
          <w:rFonts w:eastAsia="Times New Roman" w:cs="Tahoma"/>
          <w:szCs w:val="20"/>
          <w:lang w:val="nb-NO"/>
        </w:rPr>
        <w:t>biedt eveneens maandelijkse statusupdates van de voortgang van de Klant met betrekking tot de</w:t>
      </w:r>
      <w:r w:rsidR="001618AB" w:rsidRPr="009D4A86">
        <w:rPr>
          <w:rFonts w:eastAsia="Times New Roman" w:cs="Tahoma"/>
          <w:szCs w:val="20"/>
          <w:lang w:val="nb-NO"/>
        </w:rPr>
        <w:t> </w:t>
      </w:r>
      <w:r w:rsidRPr="009D4A86">
        <w:rPr>
          <w:rFonts w:eastAsia="Times New Roman" w:cs="Tahoma"/>
          <w:szCs w:val="20"/>
          <w:lang w:val="nb-NO"/>
        </w:rPr>
        <w:t>planning</w:t>
      </w:r>
    </w:p>
    <w:p w14:paraId="1556557B" w14:textId="77777777" w:rsidR="00415DDA" w:rsidRPr="009D4A86" w:rsidRDefault="00415DDA" w:rsidP="0035084D">
      <w:pPr>
        <w:numPr>
          <w:ilvl w:val="0"/>
          <w:numId w:val="78"/>
        </w:numPr>
        <w:spacing w:after="60"/>
        <w:ind w:left="1440"/>
        <w:rPr>
          <w:rFonts w:cs="Tahoma"/>
          <w:lang w:val="nb-NO"/>
        </w:rPr>
      </w:pPr>
      <w:r w:rsidRPr="009D4A86">
        <w:rPr>
          <w:rFonts w:cs="Tahoma"/>
          <w:lang w:val="nb-NO"/>
        </w:rPr>
        <w:t>'beheert de toegang tot het Microsoft Enterprise Strategy Network.</w:t>
      </w:r>
    </w:p>
    <w:p w14:paraId="1556557C" w14:textId="77777777" w:rsidR="00E03856" w:rsidRPr="009D4A86" w:rsidRDefault="00E03856">
      <w:pPr>
        <w:rPr>
          <w:rFonts w:cs="Tahoma"/>
          <w:lang w:val="nb-NO"/>
        </w:rPr>
      </w:pPr>
    </w:p>
    <w:p w14:paraId="1556557D" w14:textId="77777777" w:rsidR="001618AB" w:rsidRPr="009D4A86" w:rsidRDefault="001618AB">
      <w:pPr>
        <w:rPr>
          <w:rFonts w:cs="Tahoma"/>
          <w:lang w:val="nb-NO"/>
        </w:rPr>
      </w:pPr>
    </w:p>
    <w:p w14:paraId="1556557E" w14:textId="77777777" w:rsidR="001618AB" w:rsidRPr="009D4A86" w:rsidRDefault="001618AB">
      <w:pPr>
        <w:rPr>
          <w:rFonts w:cs="Tahoma"/>
          <w:lang w:val="nb-NO"/>
        </w:rPr>
      </w:pPr>
    </w:p>
    <w:p w14:paraId="1556557F" w14:textId="77777777" w:rsidR="00DD7F8E" w:rsidRPr="00AC2F34" w:rsidRDefault="00DD7F8E" w:rsidP="00DD7F8E">
      <w:pPr>
        <w:spacing w:after="60"/>
        <w:rPr>
          <w:rFonts w:cs="Tahoma"/>
        </w:rPr>
      </w:pPr>
      <w:r w:rsidRPr="00AC2F34">
        <w:rPr>
          <w:rFonts w:cs="Tahoma"/>
          <w:b/>
        </w:rPr>
        <w:lastRenderedPageBreak/>
        <w:t>De Beoordeling:</w:t>
      </w:r>
    </w:p>
    <w:p w14:paraId="15565580" w14:textId="77777777" w:rsidR="00DD7F8E" w:rsidRPr="009D4A86" w:rsidRDefault="00DD7F8E" w:rsidP="0035084D">
      <w:pPr>
        <w:numPr>
          <w:ilvl w:val="0"/>
          <w:numId w:val="79"/>
        </w:numPr>
        <w:spacing w:after="60"/>
        <w:ind w:left="1440"/>
        <w:contextualSpacing/>
        <w:rPr>
          <w:rFonts w:cs="Tahoma"/>
          <w:lang w:val="nb-NO"/>
        </w:rPr>
      </w:pPr>
      <w:r w:rsidRPr="009D4A86">
        <w:rPr>
          <w:rFonts w:eastAsia="Times New Roman" w:cs="Tahoma"/>
          <w:szCs w:val="20"/>
          <w:lang w:val="nb-NO"/>
        </w:rPr>
        <w:t>identificeert IT-kansen die overeenkomen met de zakelijke doelstellingen van de Klant;</w:t>
      </w:r>
    </w:p>
    <w:p w14:paraId="15565581" w14:textId="77777777" w:rsidR="00DD7F8E" w:rsidRPr="009D4A86" w:rsidRDefault="00DD7F8E" w:rsidP="0035084D">
      <w:pPr>
        <w:numPr>
          <w:ilvl w:val="0"/>
          <w:numId w:val="79"/>
        </w:numPr>
        <w:spacing w:after="60"/>
        <w:ind w:left="1440"/>
        <w:contextualSpacing/>
        <w:rPr>
          <w:rFonts w:cs="Tahoma"/>
          <w:lang w:val="nb-NO"/>
        </w:rPr>
      </w:pPr>
      <w:r w:rsidRPr="009D4A86">
        <w:rPr>
          <w:rFonts w:eastAsia="Times New Roman" w:cs="Tahoma"/>
          <w:szCs w:val="20"/>
          <w:lang w:val="nb-NO"/>
        </w:rPr>
        <w:t>analyseert deze kansen met betrekking tot de IT-diensten en bedrijfsgroepen en die hierdoor worden beïnvloed, om zakelijke afhankelijkheden te herkennen en inspanningen en kosten te definiëren voor het verantwoorden van verdere planning;</w:t>
      </w:r>
    </w:p>
    <w:p w14:paraId="15565582" w14:textId="77777777" w:rsidR="00DD7F8E" w:rsidRPr="00AC2F34" w:rsidRDefault="00DD7F8E" w:rsidP="0035084D">
      <w:pPr>
        <w:numPr>
          <w:ilvl w:val="0"/>
          <w:numId w:val="79"/>
        </w:numPr>
        <w:spacing w:after="60"/>
        <w:ind w:left="1440"/>
        <w:contextualSpacing/>
        <w:rPr>
          <w:rFonts w:cs="Tahoma"/>
        </w:rPr>
      </w:pPr>
      <w:r w:rsidRPr="00AC2F34">
        <w:rPr>
          <w:rFonts w:eastAsia="Times New Roman" w:cs="Tahoma"/>
          <w:szCs w:val="20"/>
        </w:rPr>
        <w:t>selecteert, bevestigt en geeft prioriteit aan initiatieven in het Architecture Service Delivery Plan;</w:t>
      </w:r>
    </w:p>
    <w:p w14:paraId="15565583" w14:textId="77777777" w:rsidR="00DD7F8E" w:rsidRPr="00AC2F34" w:rsidRDefault="00DD7F8E" w:rsidP="0035084D">
      <w:pPr>
        <w:numPr>
          <w:ilvl w:val="0"/>
          <w:numId w:val="79"/>
        </w:numPr>
        <w:spacing w:after="60"/>
        <w:ind w:left="1440"/>
        <w:contextualSpacing/>
        <w:rPr>
          <w:rFonts w:cs="Tahoma"/>
        </w:rPr>
      </w:pPr>
      <w:r w:rsidRPr="00AC2F34">
        <w:rPr>
          <w:rFonts w:eastAsia="Times New Roman" w:cs="Tahoma"/>
          <w:szCs w:val="20"/>
        </w:rPr>
        <w:t>resulteert in het Eindrapport van de Beoordeling waarin ten minste één initiatief wordt aanbevolen als een Enterprise Strategy Project.</w:t>
      </w:r>
    </w:p>
    <w:p w14:paraId="15565584" w14:textId="77777777" w:rsidR="00DD7F8E" w:rsidRPr="00AC2F34" w:rsidRDefault="00DD7F8E" w:rsidP="00DD7F8E">
      <w:pPr>
        <w:spacing w:after="60"/>
        <w:rPr>
          <w:rFonts w:cs="Tahoma"/>
        </w:rPr>
      </w:pPr>
    </w:p>
    <w:p w14:paraId="15565585" w14:textId="77777777" w:rsidR="00DD7F8E" w:rsidRPr="00AC2F34" w:rsidRDefault="00DD7F8E" w:rsidP="00DD7F8E">
      <w:pPr>
        <w:spacing w:after="60"/>
        <w:rPr>
          <w:rFonts w:cs="Tahoma"/>
        </w:rPr>
      </w:pPr>
      <w:r w:rsidRPr="00AC2F34">
        <w:rPr>
          <w:rFonts w:cs="Tahoma"/>
          <w:b/>
        </w:rPr>
        <w:t>Enterprise Strategy Projecten:</w:t>
      </w:r>
    </w:p>
    <w:p w14:paraId="15565586" w14:textId="77777777" w:rsidR="00DD7F8E" w:rsidRPr="00AC2F34" w:rsidRDefault="00DD7F8E" w:rsidP="00CA52FE">
      <w:pPr>
        <w:rPr>
          <w:rFonts w:cs="Tahoma"/>
        </w:rPr>
      </w:pPr>
      <w:r w:rsidRPr="00AC2F34">
        <w:rPr>
          <w:rFonts w:eastAsia="Arial" w:cs="Tahoma"/>
          <w:bCs/>
          <w:color w:val="000000"/>
          <w:szCs w:val="18"/>
        </w:rPr>
        <w:t xml:space="preserve">De Enterprise </w:t>
      </w:r>
      <w:r w:rsidRPr="00AC2F34">
        <w:rPr>
          <w:rFonts w:cs="Tahoma"/>
          <w:bCs/>
          <w:szCs w:val="18"/>
        </w:rPr>
        <w:t xml:space="preserve">Architect werkt nauw samen met de Klant </w:t>
      </w:r>
      <w:r w:rsidRPr="00AC2F34">
        <w:rPr>
          <w:rFonts w:cs="Tahoma"/>
          <w:bCs/>
          <w:color w:val="000000"/>
          <w:szCs w:val="18"/>
        </w:rPr>
        <w:t xml:space="preserve">om een planning </w:t>
      </w:r>
      <w:r w:rsidRPr="00AC2F34">
        <w:rPr>
          <w:rFonts w:cs="Tahoma"/>
          <w:color w:val="000000"/>
          <w:szCs w:val="18"/>
        </w:rPr>
        <w:t>te ontwikkelen op basis waarvan de Klant vastgestelde zakelijke doelstellingen voor de geselecteerde initiatieven kan realiseren en kan overstappen op de gedefinieerde toekomstige IT-staat terwijl de onderbrekingen in implementatie en werking worden geminimaliseerd en het rendement op de investering wordt versneld.</w:t>
      </w:r>
    </w:p>
    <w:p w14:paraId="15565587" w14:textId="77777777" w:rsidR="00CA52FE" w:rsidRPr="00AC2F34" w:rsidRDefault="00CA52FE" w:rsidP="00CA52FE">
      <w:pPr>
        <w:rPr>
          <w:rFonts w:cs="Tahoma"/>
        </w:rPr>
      </w:pPr>
    </w:p>
    <w:p w14:paraId="15565588" w14:textId="77777777" w:rsidR="00DD7F8E" w:rsidRPr="00AC2F34" w:rsidRDefault="00415DDA" w:rsidP="00CA52FE">
      <w:pPr>
        <w:rPr>
          <w:rFonts w:cs="Tahoma"/>
        </w:rPr>
      </w:pPr>
      <w:r w:rsidRPr="00AC2F34">
        <w:rPr>
          <w:rFonts w:cs="Tahoma"/>
          <w:b/>
          <w:color w:val="000000"/>
          <w:szCs w:val="18"/>
        </w:rPr>
        <w:t>Voorbeelden van Enterprise Strategy Projecten:</w:t>
      </w:r>
    </w:p>
    <w:p w14:paraId="15565589" w14:textId="77777777" w:rsidR="00DD7F8E" w:rsidRPr="00AC2F34" w:rsidRDefault="00DD7F8E" w:rsidP="0035084D">
      <w:pPr>
        <w:numPr>
          <w:ilvl w:val="0"/>
          <w:numId w:val="80"/>
        </w:numPr>
        <w:spacing w:after="60"/>
        <w:ind w:left="1440"/>
        <w:contextualSpacing/>
        <w:rPr>
          <w:rFonts w:cs="Tahoma"/>
        </w:rPr>
      </w:pPr>
      <w:r w:rsidRPr="00AC2F34">
        <w:rPr>
          <w:rFonts w:eastAsia="Times New Roman" w:cs="Tahoma"/>
          <w:szCs w:val="20"/>
        </w:rPr>
        <w:t xml:space="preserve">Documentatie en afstemming van Microsoft-technologieën met betrekking tot belangrijke zakelijke doelstellingen. </w:t>
      </w:r>
    </w:p>
    <w:p w14:paraId="1556558A" w14:textId="77777777" w:rsidR="00DD7F8E" w:rsidRPr="00AC2F34" w:rsidRDefault="00DD7F8E" w:rsidP="0035084D">
      <w:pPr>
        <w:numPr>
          <w:ilvl w:val="0"/>
          <w:numId w:val="80"/>
        </w:numPr>
        <w:tabs>
          <w:tab w:val="left" w:pos="1080"/>
        </w:tabs>
        <w:spacing w:after="60"/>
        <w:ind w:left="1440"/>
        <w:contextualSpacing/>
        <w:rPr>
          <w:rFonts w:cs="Tahoma"/>
        </w:rPr>
      </w:pPr>
      <w:r w:rsidRPr="00AC2F34">
        <w:rPr>
          <w:rFonts w:eastAsia="Times New Roman" w:cs="Tahoma"/>
          <w:szCs w:val="20"/>
        </w:rPr>
        <w:t>Ontwikkeling van een business case voor het identificeren van de mogelijke voordelen en kosten voor elk bedrijfsonderdeel of functionele eenheid waarop het project van invloed is.</w:t>
      </w:r>
    </w:p>
    <w:p w14:paraId="1556558B" w14:textId="77777777" w:rsidR="00DD7F8E" w:rsidRPr="00AC2F34" w:rsidRDefault="00DD7F8E" w:rsidP="0035084D">
      <w:pPr>
        <w:numPr>
          <w:ilvl w:val="0"/>
          <w:numId w:val="80"/>
        </w:numPr>
        <w:tabs>
          <w:tab w:val="left" w:pos="1080"/>
        </w:tabs>
        <w:spacing w:after="60"/>
        <w:ind w:left="1440"/>
        <w:contextualSpacing/>
        <w:rPr>
          <w:rFonts w:cs="Tahoma"/>
        </w:rPr>
      </w:pPr>
      <w:r w:rsidRPr="00AC2F34">
        <w:rPr>
          <w:rFonts w:eastAsia="Times New Roman" w:cs="Tahoma"/>
          <w:szCs w:val="20"/>
        </w:rPr>
        <w:t>Het opstellen van een Definitiedocument van de Architect waarin de architectuur met betrekking tot toepassing en technologie en specificatievereisten worden beschreven die de aanbevelingen ondersteunen.</w:t>
      </w:r>
    </w:p>
    <w:p w14:paraId="1556558C" w14:textId="77777777" w:rsidR="00DD7F8E" w:rsidRPr="00AC2F34" w:rsidRDefault="00DD7F8E" w:rsidP="0035084D">
      <w:pPr>
        <w:numPr>
          <w:ilvl w:val="0"/>
          <w:numId w:val="80"/>
        </w:numPr>
        <w:tabs>
          <w:tab w:val="left" w:pos="1080"/>
        </w:tabs>
        <w:spacing w:after="60"/>
        <w:ind w:left="1440"/>
        <w:contextualSpacing/>
        <w:rPr>
          <w:rFonts w:cs="Tahoma"/>
        </w:rPr>
      </w:pPr>
      <w:r w:rsidRPr="00AC2F34">
        <w:rPr>
          <w:rFonts w:eastAsia="Times New Roman" w:cs="Tahoma"/>
          <w:szCs w:val="20"/>
        </w:rPr>
        <w:t>Het opstellen van een Meetplan waarin statistieken worden beschreven voor het meten van de</w:t>
      </w:r>
      <w:r w:rsidR="001618AB" w:rsidRPr="00AC2F34">
        <w:rPr>
          <w:rFonts w:eastAsia="Times New Roman" w:cs="Tahoma"/>
          <w:szCs w:val="20"/>
        </w:rPr>
        <w:t> </w:t>
      </w:r>
      <w:r w:rsidRPr="00AC2F34">
        <w:rPr>
          <w:rFonts w:eastAsia="Times New Roman" w:cs="Tahoma"/>
          <w:szCs w:val="20"/>
        </w:rPr>
        <w:t>voortgang met betrekking tot de gewenste zakelijke doelstellingen, verantwoordelijkheden en</w:t>
      </w:r>
      <w:r w:rsidR="001618AB" w:rsidRPr="00AC2F34">
        <w:rPr>
          <w:rFonts w:eastAsia="Times New Roman" w:cs="Tahoma"/>
          <w:szCs w:val="20"/>
        </w:rPr>
        <w:t> </w:t>
      </w:r>
      <w:r w:rsidRPr="00AC2F34">
        <w:rPr>
          <w:rFonts w:eastAsia="Times New Roman" w:cs="Tahoma"/>
          <w:szCs w:val="20"/>
        </w:rPr>
        <w:t>timing.</w:t>
      </w:r>
    </w:p>
    <w:p w14:paraId="1556558D" w14:textId="77777777" w:rsidR="00DD7F8E" w:rsidRPr="00AC2F34" w:rsidRDefault="00DD7F8E" w:rsidP="0035084D">
      <w:pPr>
        <w:numPr>
          <w:ilvl w:val="0"/>
          <w:numId w:val="80"/>
        </w:numPr>
        <w:spacing w:after="60"/>
        <w:ind w:left="1440"/>
        <w:contextualSpacing/>
        <w:rPr>
          <w:rFonts w:cs="Tahoma"/>
        </w:rPr>
      </w:pPr>
      <w:r w:rsidRPr="00AC2F34">
        <w:rPr>
          <w:rFonts w:eastAsia="Times New Roman" w:cs="Tahoma"/>
          <w:szCs w:val="20"/>
        </w:rPr>
        <w:t>Het aanpassen van de Aanbevolen Werkwijzen van Microsoft in overzicht/beheer, toepassing en</w:t>
      </w:r>
      <w:r w:rsidR="001618AB" w:rsidRPr="00AC2F34">
        <w:rPr>
          <w:rFonts w:eastAsia="Times New Roman" w:cs="Tahoma"/>
          <w:szCs w:val="20"/>
        </w:rPr>
        <w:t> </w:t>
      </w:r>
      <w:r w:rsidRPr="00AC2F34">
        <w:rPr>
          <w:rFonts w:eastAsia="Times New Roman" w:cs="Tahoma"/>
          <w:szCs w:val="20"/>
        </w:rPr>
        <w:t>omvang met betrekking tot de omgeving van de Klant.</w:t>
      </w:r>
    </w:p>
    <w:p w14:paraId="1556558E" w14:textId="77777777" w:rsidR="00DD7F8E" w:rsidRPr="00AC2F34" w:rsidRDefault="00DD7F8E" w:rsidP="0035084D">
      <w:pPr>
        <w:numPr>
          <w:ilvl w:val="0"/>
          <w:numId w:val="80"/>
        </w:numPr>
        <w:spacing w:after="60"/>
        <w:ind w:left="1440"/>
        <w:contextualSpacing/>
        <w:rPr>
          <w:rFonts w:cs="Tahoma"/>
        </w:rPr>
      </w:pPr>
      <w:r w:rsidRPr="00AC2F34">
        <w:rPr>
          <w:rFonts w:eastAsia="Times New Roman" w:cs="Tahoma"/>
          <w:szCs w:val="20"/>
        </w:rPr>
        <w:t>Samenwerking met het managementteam van de Klant voor het vaststellen van programmabeheer</w:t>
      </w:r>
      <w:r w:rsidRPr="00AC2F34">
        <w:rPr>
          <w:rFonts w:eastAsia="Arial" w:cs="Tahoma"/>
          <w:szCs w:val="18"/>
        </w:rPr>
        <w:t>.</w:t>
      </w:r>
    </w:p>
    <w:p w14:paraId="1556558F" w14:textId="77777777" w:rsidR="00415DDA" w:rsidRPr="00AC2F34" w:rsidDel="00954C6A" w:rsidRDefault="00415DDA" w:rsidP="0035084D">
      <w:pPr>
        <w:numPr>
          <w:ilvl w:val="0"/>
          <w:numId w:val="80"/>
        </w:numPr>
        <w:spacing w:after="60"/>
        <w:ind w:left="1440"/>
        <w:contextualSpacing/>
        <w:rPr>
          <w:rFonts w:cs="Tahoma"/>
        </w:rPr>
      </w:pPr>
      <w:r w:rsidRPr="00AC2F34">
        <w:rPr>
          <w:rFonts w:eastAsia="Times New Roman" w:cs="Tahoma"/>
          <w:szCs w:val="20"/>
        </w:rPr>
        <w:t>Regelmatige beoordeling van de voortgang van de Klant op basis van een scorecard voor zakelijke doelstellingen.</w:t>
      </w:r>
    </w:p>
    <w:p w14:paraId="15565590" w14:textId="77777777" w:rsidR="00CA52FE" w:rsidRPr="00AC2F34" w:rsidRDefault="00CA52FE" w:rsidP="00DD7F8E">
      <w:pPr>
        <w:spacing w:after="60"/>
        <w:rPr>
          <w:rFonts w:cs="Tahoma"/>
        </w:rPr>
      </w:pPr>
    </w:p>
    <w:p w14:paraId="15565591" w14:textId="77777777" w:rsidR="00B44045" w:rsidRPr="00AC2F34" w:rsidRDefault="00B44045" w:rsidP="00DD7F8E">
      <w:pPr>
        <w:spacing w:after="60"/>
        <w:rPr>
          <w:rFonts w:cs="Tahoma"/>
        </w:rPr>
      </w:pPr>
    </w:p>
    <w:p w14:paraId="15565592" w14:textId="77777777" w:rsidR="00DD7F8E" w:rsidRPr="00AC2F34" w:rsidRDefault="00DD7F8E" w:rsidP="00DD7F8E">
      <w:pPr>
        <w:rPr>
          <w:rFonts w:cs="Tahoma"/>
          <w:lang w:val="it-IT"/>
        </w:rPr>
      </w:pPr>
      <w:r w:rsidRPr="00AC2F34">
        <w:rPr>
          <w:rFonts w:eastAsia="Arial" w:cs="Tahoma"/>
          <w:b/>
          <w:sz w:val="24"/>
          <w:szCs w:val="18"/>
          <w:lang w:val="it-IT"/>
        </w:rPr>
        <w:t>Programmavoorzieningen</w:t>
      </w:r>
    </w:p>
    <w:p w14:paraId="15565593" w14:textId="77777777" w:rsidR="00DD7F8E" w:rsidRPr="00AC2F34" w:rsidRDefault="00DD7F8E" w:rsidP="00DD7F8E">
      <w:pPr>
        <w:rPr>
          <w:rFonts w:cs="Tahoma"/>
          <w:lang w:val="it-IT"/>
        </w:rPr>
      </w:pPr>
    </w:p>
    <w:p w14:paraId="15565594" w14:textId="77777777" w:rsidR="00DD7F8E" w:rsidRPr="00AC2F34" w:rsidRDefault="00DD7F8E" w:rsidP="00DD7F8E">
      <w:pPr>
        <w:rPr>
          <w:rFonts w:cs="Tahoma"/>
          <w:lang w:val="it-IT"/>
        </w:rPr>
      </w:pPr>
      <w:r w:rsidRPr="00AC2F34">
        <w:rPr>
          <w:rFonts w:eastAsia="Arial" w:cs="Tahoma"/>
          <w:szCs w:val="18"/>
          <w:lang w:val="it-IT"/>
        </w:rPr>
        <w:t xml:space="preserve">Gedurende de samenwerking zijn de volgende programmavoorzieningen beschikbaar: </w:t>
      </w:r>
    </w:p>
    <w:p w14:paraId="15565595" w14:textId="77777777" w:rsidR="00DD7F8E" w:rsidRPr="00AC2F34" w:rsidRDefault="00DD7F8E" w:rsidP="00DD7F8E">
      <w:pPr>
        <w:spacing w:after="60"/>
        <w:rPr>
          <w:rFonts w:cs="Tahoma"/>
          <w:lang w:val="it-IT"/>
        </w:rPr>
      </w:pPr>
    </w:p>
    <w:p w14:paraId="15565596" w14:textId="77777777" w:rsidR="00C151FB" w:rsidRPr="009D4A86" w:rsidRDefault="00C151FB" w:rsidP="00C151FB">
      <w:pPr>
        <w:rPr>
          <w:rFonts w:cs="Tahoma"/>
          <w:lang w:val="it-IT"/>
        </w:rPr>
      </w:pPr>
      <w:r w:rsidRPr="009D4A86">
        <w:rPr>
          <w:rFonts w:cs="Tahoma"/>
          <w:b/>
          <w:szCs w:val="18"/>
          <w:lang w:val="it-IT"/>
        </w:rPr>
        <w:t>Enterprise Strategy Network:</w:t>
      </w:r>
      <w:r w:rsidRPr="009D4A86">
        <w:rPr>
          <w:rFonts w:cs="Tahoma"/>
          <w:szCs w:val="18"/>
          <w:lang w:val="it-IT"/>
        </w:rPr>
        <w:t xml:space="preserve"> Het Enterprise Strategy Program bevat een integrale verbinding met research- en ontwikkelingsteams van Microsoft en inhoudelijke experts van de serviceafdelingen van Microsoft. Enterprise Architects gebruiken deze inhoudelijke kennis om Klanten te voorzien van advies met betrekking tot beproefde praktijken, specifieke begeleiding voor bepaalde Microsoft-technologieën en referentie-architecturen. Aanbevelingen met betrekking tot beproefde praktijken en verwante materialen en hulpmiddelen zijn opgenomen in de Microsoft Enterprise Strategy Library om ESP-samenwerkingsverbanden voor klanten sneller te kunnen leveren.</w:t>
      </w:r>
    </w:p>
    <w:p w14:paraId="15565597" w14:textId="77777777" w:rsidR="00C151FB" w:rsidRPr="009D4A86" w:rsidRDefault="00C151FB" w:rsidP="00C151FB">
      <w:pPr>
        <w:rPr>
          <w:rFonts w:cs="Tahoma"/>
          <w:lang w:val="it-IT"/>
        </w:rPr>
      </w:pPr>
    </w:p>
    <w:p w14:paraId="15565598" w14:textId="77777777" w:rsidR="00C151FB" w:rsidRPr="009D4A86" w:rsidRDefault="00C151FB" w:rsidP="00B44045">
      <w:pPr>
        <w:rPr>
          <w:rFonts w:cs="Tahoma"/>
          <w:lang w:val="nb-NO"/>
        </w:rPr>
      </w:pPr>
      <w:r w:rsidRPr="009D4A86">
        <w:rPr>
          <w:rFonts w:cs="Tahoma"/>
          <w:b/>
          <w:szCs w:val="18"/>
          <w:lang w:val="it-IT"/>
        </w:rPr>
        <w:t>Enterprise Strategy Library:</w:t>
      </w:r>
      <w:r w:rsidRPr="009D4A86">
        <w:rPr>
          <w:rFonts w:cs="Tahoma"/>
          <w:szCs w:val="18"/>
          <w:lang w:val="it-IT"/>
        </w:rPr>
        <w:t xml:space="preserve"> Het Enterprise Strategy Program bevat </w:t>
      </w:r>
      <w:r w:rsidRPr="009D4A86">
        <w:rPr>
          <w:rFonts w:eastAsia="Arial" w:cs="Tahoma"/>
          <w:szCs w:val="18"/>
          <w:lang w:val="it-IT"/>
        </w:rPr>
        <w:t>een brede selectie materialen, waaronder Industry Insights- Benchmarks-hulpmiddelen en referentiemodellen en methoden voor Enterprise Architecture en</w:t>
      </w:r>
      <w:r w:rsidR="001618AB" w:rsidRPr="009D4A86">
        <w:rPr>
          <w:rFonts w:eastAsia="Arial" w:cs="Tahoma"/>
          <w:szCs w:val="18"/>
          <w:lang w:val="it-IT"/>
        </w:rPr>
        <w:t> </w:t>
      </w:r>
      <w:r w:rsidRPr="009D4A86">
        <w:rPr>
          <w:rFonts w:eastAsia="Arial" w:cs="Tahoma"/>
          <w:szCs w:val="18"/>
          <w:lang w:val="it-IT"/>
        </w:rPr>
        <w:t xml:space="preserve">Technology Architecture. </w:t>
      </w:r>
      <w:r w:rsidRPr="009D4A86">
        <w:rPr>
          <w:rFonts w:eastAsia="Arial" w:cs="Tahoma"/>
          <w:szCs w:val="18"/>
          <w:lang w:val="nb-NO"/>
        </w:rPr>
        <w:t>Enterprise Architect stemt de set met materialen en hulpmiddelen af op de eisen van</w:t>
      </w:r>
      <w:r w:rsidR="00B44045" w:rsidRPr="009D4A86">
        <w:rPr>
          <w:rFonts w:eastAsia="Arial" w:cs="Tahoma"/>
          <w:szCs w:val="18"/>
          <w:lang w:val="nb-NO"/>
        </w:rPr>
        <w:t> </w:t>
      </w:r>
      <w:r w:rsidRPr="009D4A86">
        <w:rPr>
          <w:rFonts w:eastAsia="Arial" w:cs="Tahoma"/>
          <w:szCs w:val="18"/>
          <w:lang w:val="nb-NO"/>
        </w:rPr>
        <w:t>de</w:t>
      </w:r>
      <w:r w:rsidR="001618AB" w:rsidRPr="009D4A86">
        <w:rPr>
          <w:rFonts w:eastAsia="Arial" w:cs="Tahoma"/>
          <w:szCs w:val="18"/>
          <w:lang w:val="nb-NO"/>
        </w:rPr>
        <w:t> </w:t>
      </w:r>
      <w:r w:rsidRPr="009D4A86">
        <w:rPr>
          <w:rFonts w:eastAsia="Arial" w:cs="Tahoma"/>
          <w:szCs w:val="18"/>
          <w:lang w:val="nb-NO"/>
        </w:rPr>
        <w:t>Klant.</w:t>
      </w:r>
    </w:p>
    <w:p w14:paraId="15565599" w14:textId="77777777" w:rsidR="00C151FB" w:rsidRPr="009D4A86" w:rsidRDefault="00C151FB" w:rsidP="00DD7F8E">
      <w:pPr>
        <w:spacing w:after="60"/>
        <w:rPr>
          <w:rFonts w:cs="Tahoma"/>
          <w:lang w:val="nb-NO"/>
        </w:rPr>
      </w:pPr>
    </w:p>
    <w:p w14:paraId="1556559A" w14:textId="77777777" w:rsidR="00DD7F8E" w:rsidRPr="009D4A86" w:rsidRDefault="00DD7F8E" w:rsidP="00B44045">
      <w:pPr>
        <w:spacing w:after="60"/>
        <w:rPr>
          <w:rFonts w:cs="Tahoma"/>
          <w:lang w:val="nb-NO"/>
        </w:rPr>
      </w:pPr>
      <w:r w:rsidRPr="009D4A86">
        <w:rPr>
          <w:rFonts w:eastAsia="Arial" w:cs="Tahoma"/>
          <w:b/>
          <w:lang w:val="nb-NO"/>
        </w:rPr>
        <w:t>Samenwerkingsworkshops:</w:t>
      </w:r>
      <w:r w:rsidRPr="009D4A86">
        <w:rPr>
          <w:rFonts w:eastAsia="Arial" w:cs="Tahoma"/>
          <w:lang w:val="nb-NO"/>
        </w:rPr>
        <w:t xml:space="preserve"> Deze workshops op leidinggevend niveau duren niet langer dan één dag en worden doorgaans gegeven in de regionale kantoren van Microsoft binnen de plaatselijke dochteronderneming. Deze zijn</w:t>
      </w:r>
      <w:r w:rsidR="00B44045" w:rsidRPr="009D4A86">
        <w:rPr>
          <w:rFonts w:eastAsia="Arial" w:cs="Tahoma"/>
          <w:lang w:val="nb-NO"/>
        </w:rPr>
        <w:t> </w:t>
      </w:r>
      <w:r w:rsidRPr="009D4A86">
        <w:rPr>
          <w:rFonts w:eastAsia="Arial" w:cs="Tahoma"/>
          <w:lang w:val="nb-NO"/>
        </w:rPr>
        <w:t>ontworpen voor en afgestemd op het bedrijf van een Klant en IT-leiders om de relevantie van opkomende technologieën en industriële inzichten in hun bedrijf te begrijpen.</w:t>
      </w:r>
      <w:r w:rsidR="00AB728B" w:rsidRPr="009D4A86">
        <w:rPr>
          <w:rFonts w:eastAsia="Arial" w:cs="Tahoma"/>
          <w:lang w:val="nb-NO"/>
        </w:rPr>
        <w:t xml:space="preserve"> </w:t>
      </w:r>
      <w:r w:rsidRPr="009D4A86">
        <w:rPr>
          <w:rFonts w:eastAsia="Arial" w:cs="Tahoma"/>
          <w:lang w:val="nb-NO"/>
        </w:rPr>
        <w:t>De Klant is zelf verantwoordelijk voor de kosten voor deelname aan deze workshops.</w:t>
      </w:r>
    </w:p>
    <w:p w14:paraId="1556559B" w14:textId="77777777" w:rsidR="00DD7F8E" w:rsidRPr="009D4A86" w:rsidRDefault="00DD7F8E" w:rsidP="00DD7F8E">
      <w:pPr>
        <w:spacing w:after="60"/>
        <w:rPr>
          <w:rFonts w:cs="Tahoma"/>
          <w:lang w:val="nb-NO"/>
        </w:rPr>
      </w:pPr>
    </w:p>
    <w:p w14:paraId="1556559C" w14:textId="77777777" w:rsidR="00DD7F8E" w:rsidRPr="009D4A86" w:rsidRDefault="00DD7F8E" w:rsidP="00B44045">
      <w:pPr>
        <w:spacing w:after="60"/>
        <w:rPr>
          <w:rFonts w:eastAsia="Arial" w:cs="Tahoma"/>
          <w:lang w:val="nb-NO"/>
        </w:rPr>
      </w:pPr>
      <w:r w:rsidRPr="009D4A86">
        <w:rPr>
          <w:rFonts w:eastAsia="Arial" w:cs="Tahoma"/>
          <w:b/>
          <w:lang w:val="nb-NO"/>
        </w:rPr>
        <w:lastRenderedPageBreak/>
        <w:t>Strategische Briefings:</w:t>
      </w:r>
      <w:r w:rsidRPr="009D4A86">
        <w:rPr>
          <w:rFonts w:eastAsia="Arial" w:cs="Tahoma"/>
          <w:lang w:val="nb-NO"/>
        </w:rPr>
        <w:t xml:space="preserve"> Dit zijn wereldwijde webconferenties van één uur voor bedrijven en IT-leiders over zakelijke en industriële kansen, trends in technologie en het perspectief van Microsoft op strategische punten voor</w:t>
      </w:r>
      <w:r w:rsidR="00B44045" w:rsidRPr="009D4A86">
        <w:rPr>
          <w:rFonts w:eastAsia="Arial" w:cs="Tahoma"/>
          <w:lang w:val="nb-NO"/>
        </w:rPr>
        <w:t> </w:t>
      </w:r>
      <w:r w:rsidRPr="009D4A86">
        <w:rPr>
          <w:rFonts w:eastAsia="Arial" w:cs="Tahoma"/>
          <w:lang w:val="nb-NO"/>
        </w:rPr>
        <w:t>belangrijke zaken.</w:t>
      </w:r>
      <w:r w:rsidR="00AB728B" w:rsidRPr="009D4A86">
        <w:rPr>
          <w:rFonts w:eastAsia="Arial" w:cs="Tahoma"/>
          <w:lang w:val="nb-NO"/>
        </w:rPr>
        <w:t xml:space="preserve"> </w:t>
      </w:r>
      <w:r w:rsidRPr="009D4A86">
        <w:rPr>
          <w:rFonts w:eastAsia="Arial" w:cs="Tahoma"/>
          <w:lang w:val="nb-NO"/>
        </w:rPr>
        <w:t>De Klanten kunnen ook eerder opgenomen Strategische Briefings bekijken.</w:t>
      </w:r>
    </w:p>
    <w:p w14:paraId="1556559D" w14:textId="77777777" w:rsidR="00B44045" w:rsidRPr="009D4A86" w:rsidRDefault="00B44045" w:rsidP="00DD7F8E">
      <w:pPr>
        <w:spacing w:after="60"/>
        <w:rPr>
          <w:rFonts w:cs="Tahoma"/>
          <w:lang w:val="nb-NO"/>
        </w:rPr>
      </w:pPr>
    </w:p>
    <w:p w14:paraId="1556559E" w14:textId="77777777" w:rsidR="00DD7F8E" w:rsidRPr="009D4A86" w:rsidRDefault="00DD7F8E" w:rsidP="00DD7F8E">
      <w:pPr>
        <w:spacing w:after="60"/>
        <w:rPr>
          <w:rFonts w:cs="Tahoma"/>
          <w:lang w:val="nb-NO"/>
        </w:rPr>
      </w:pPr>
      <w:r w:rsidRPr="009D4A86">
        <w:rPr>
          <w:rFonts w:eastAsia="Arial" w:cs="Tahoma"/>
          <w:b/>
          <w:lang w:val="nb-NO"/>
        </w:rPr>
        <w:t>Strategic Architect-forum:</w:t>
      </w:r>
      <w:r w:rsidRPr="009D4A86">
        <w:rPr>
          <w:rFonts w:eastAsia="Arial" w:cs="Tahoma"/>
          <w:lang w:val="nb-NO"/>
        </w:rPr>
        <w:t xml:space="preserve"> Een klantconferentie op basis van uitnodiging voor Chief Architects en hun management, exclusief voor onze Enterprise Strategy Program-klanten wereldwijd. Deze conferentie biedt Chief Architects de mogelijkheid collega's en Microsoft-leidinggevenden te ontmoeten om enkele problemen met betrekking tot onze grootste klanten en mogelijke oplossingen hiervoor te bespreken.</w:t>
      </w:r>
      <w:r w:rsidR="00AB728B" w:rsidRPr="009D4A86">
        <w:rPr>
          <w:rFonts w:eastAsia="Arial" w:cs="Tahoma"/>
          <w:lang w:val="nb-NO"/>
        </w:rPr>
        <w:t xml:space="preserve"> </w:t>
      </w:r>
      <w:r w:rsidRPr="009D4A86">
        <w:rPr>
          <w:rFonts w:eastAsia="Arial" w:cs="Tahoma"/>
          <w:lang w:val="nb-NO"/>
        </w:rPr>
        <w:t>De Klant is zelf verantwoordelijk voor de kosten voor deelname aan deze forums.</w:t>
      </w:r>
    </w:p>
    <w:p w14:paraId="1556559F" w14:textId="77777777" w:rsidR="00C151FB" w:rsidRPr="009D4A86" w:rsidRDefault="00C151FB" w:rsidP="00C151FB">
      <w:pPr>
        <w:rPr>
          <w:rFonts w:cs="Tahoma"/>
          <w:lang w:val="nb-NO"/>
        </w:rPr>
      </w:pPr>
    </w:p>
    <w:p w14:paraId="155655A0" w14:textId="77777777" w:rsidR="00C151FB" w:rsidRPr="009D4A86" w:rsidRDefault="00C151FB" w:rsidP="00C151FB">
      <w:pPr>
        <w:rPr>
          <w:rFonts w:cs="Tahoma"/>
          <w:lang w:val="nb-NO"/>
        </w:rPr>
      </w:pPr>
      <w:r w:rsidRPr="009D4A86">
        <w:rPr>
          <w:rFonts w:cs="Tahoma"/>
          <w:b/>
          <w:bCs/>
          <w:color w:val="000000"/>
          <w:szCs w:val="18"/>
          <w:lang w:val="nb-NO"/>
        </w:rPr>
        <w:t>Enterprise Strategy Capacity Add-On:</w:t>
      </w:r>
      <w:r w:rsidRPr="009D4A86">
        <w:rPr>
          <w:rFonts w:cs="Tahoma"/>
          <w:bCs/>
          <w:color w:val="000000"/>
          <w:szCs w:val="18"/>
          <w:lang w:val="nb-NO"/>
        </w:rPr>
        <w:t xml:space="preserve"> </w:t>
      </w:r>
      <w:r w:rsidRPr="009D4A86">
        <w:rPr>
          <w:rFonts w:cs="Tahoma"/>
          <w:color w:val="000000"/>
          <w:szCs w:val="18"/>
          <w:lang w:val="nb-NO"/>
        </w:rPr>
        <w:t>De Klant kan blokken van 200 uur Enterprise Strategy Program-resources aanschaffen om de leveringscapaciteit voor Enterprise Strategy Projects te verbeteren. De Enterprise Strategy Capacity Add-On is beschikbaar voor Klanten die Enterprise Strategy Connect, Enterprise Strategy Foundation of Enterprise Strategy Portfolio hebben aangeschaft.</w:t>
      </w:r>
    </w:p>
    <w:p w14:paraId="155655A1" w14:textId="77777777" w:rsidR="00DD7F8E" w:rsidRPr="009D4A86" w:rsidRDefault="00DD7F8E" w:rsidP="00DD7F8E">
      <w:pPr>
        <w:spacing w:after="60"/>
        <w:rPr>
          <w:rFonts w:cs="Tahoma"/>
          <w:lang w:val="nb-NO"/>
        </w:rPr>
      </w:pPr>
    </w:p>
    <w:bookmarkEnd w:id="1004"/>
    <w:bookmarkEnd w:id="1005"/>
    <w:p w14:paraId="155655A2" w14:textId="77777777" w:rsidR="00DD7F8E" w:rsidRPr="009D4A86" w:rsidRDefault="00DD7F8E" w:rsidP="00DD7F8E">
      <w:pPr>
        <w:rPr>
          <w:rFonts w:cs="Tahoma"/>
          <w:lang w:val="nb-NO"/>
        </w:rPr>
      </w:pPr>
      <w:r w:rsidRPr="009D4A86">
        <w:rPr>
          <w:rFonts w:cs="Tahoma"/>
          <w:b/>
          <w:sz w:val="24"/>
          <w:szCs w:val="18"/>
          <w:lang w:val="nb-NO"/>
        </w:rPr>
        <w:t>Diensten buiten de scope</w:t>
      </w:r>
      <w:r w:rsidRPr="009D4A86">
        <w:rPr>
          <w:rFonts w:cs="Tahoma"/>
          <w:b/>
          <w:sz w:val="20"/>
          <w:szCs w:val="18"/>
          <w:lang w:val="nb-NO"/>
        </w:rPr>
        <w:t>.</w:t>
      </w:r>
      <w:r w:rsidR="00AB728B" w:rsidRPr="009D4A86">
        <w:rPr>
          <w:rFonts w:cs="Tahoma"/>
          <w:sz w:val="20"/>
          <w:szCs w:val="18"/>
          <w:lang w:val="nb-NO"/>
        </w:rPr>
        <w:t xml:space="preserve"> </w:t>
      </w:r>
    </w:p>
    <w:p w14:paraId="155655A3" w14:textId="77777777" w:rsidR="00DD7F8E" w:rsidRPr="009D4A86" w:rsidRDefault="00DD7F8E" w:rsidP="00DD7F8E">
      <w:pPr>
        <w:rPr>
          <w:rFonts w:cs="Tahoma"/>
          <w:lang w:val="nb-NO"/>
        </w:rPr>
      </w:pPr>
    </w:p>
    <w:p w14:paraId="155655A4" w14:textId="77777777" w:rsidR="00DD7F8E" w:rsidRPr="009D4A86" w:rsidRDefault="00DD7F8E" w:rsidP="00DD7F8E">
      <w:pPr>
        <w:rPr>
          <w:rFonts w:cs="Tahoma"/>
          <w:szCs w:val="18"/>
          <w:lang w:val="nb-NO"/>
        </w:rPr>
      </w:pPr>
      <w:r w:rsidRPr="009D4A86">
        <w:rPr>
          <w:rFonts w:cs="Tahoma"/>
          <w:szCs w:val="18"/>
          <w:lang w:val="nb-NO"/>
        </w:rPr>
        <w:t>Het Enterprise Strategy Program bestaat uitsluitend uit advies en begeleiding met betrekking tot de implementatie en</w:t>
      </w:r>
      <w:r w:rsidR="001618AB" w:rsidRPr="009D4A86">
        <w:rPr>
          <w:rFonts w:cs="Tahoma"/>
          <w:szCs w:val="18"/>
          <w:lang w:val="nb-NO"/>
        </w:rPr>
        <w:t> </w:t>
      </w:r>
      <w:r w:rsidRPr="009D4A86">
        <w:rPr>
          <w:rFonts w:cs="Tahoma"/>
          <w:szCs w:val="18"/>
          <w:lang w:val="nb-NO"/>
        </w:rPr>
        <w:t>het gebruik van Microsoft-technologieën door de Klant.</w:t>
      </w:r>
      <w:r w:rsidR="00AB728B" w:rsidRPr="009D4A86">
        <w:rPr>
          <w:rFonts w:cs="Tahoma"/>
          <w:szCs w:val="18"/>
          <w:lang w:val="nb-NO"/>
        </w:rPr>
        <w:t xml:space="preserve"> </w:t>
      </w:r>
      <w:r w:rsidRPr="009D4A86">
        <w:rPr>
          <w:rFonts w:eastAsia="Arial" w:cs="Tahoma"/>
          <w:bCs/>
          <w:szCs w:val="18"/>
          <w:lang w:val="nb-NO"/>
        </w:rPr>
        <w:t>De keuze is geheel aan de Klant of deze de adviezen, begeleiding en aanbevelingen van Microsoft opvolgt of negeert.</w:t>
      </w:r>
      <w:r w:rsidR="00AB728B" w:rsidRPr="009D4A86">
        <w:rPr>
          <w:rFonts w:eastAsia="Arial" w:cs="Tahoma"/>
          <w:bCs/>
          <w:szCs w:val="18"/>
          <w:lang w:val="nb-NO"/>
        </w:rPr>
        <w:t xml:space="preserve"> </w:t>
      </w:r>
      <w:r w:rsidRPr="009D4A86">
        <w:rPr>
          <w:rFonts w:eastAsia="Arial" w:cs="Tahoma"/>
          <w:bCs/>
          <w:szCs w:val="18"/>
          <w:lang w:val="nb-NO"/>
        </w:rPr>
        <w:t>Microsoft stelt geen verklaringen of garanties met betrekking tot de resultaten die de Klant kan behalen als gevolg van het opvolgen van de adviezen, begeleiding of aanbevelingen van Microsoft.</w:t>
      </w:r>
      <w:r w:rsidR="00AB728B" w:rsidRPr="009D4A86">
        <w:rPr>
          <w:rFonts w:eastAsia="Arial" w:cs="Tahoma"/>
          <w:bCs/>
          <w:szCs w:val="18"/>
          <w:lang w:val="nb-NO"/>
        </w:rPr>
        <w:t xml:space="preserve"> </w:t>
      </w:r>
      <w:r w:rsidRPr="009D4A86">
        <w:rPr>
          <w:rFonts w:cs="Tahoma"/>
          <w:szCs w:val="18"/>
          <w:lang w:val="nb-NO"/>
        </w:rPr>
        <w:t>Hierin zijn geen productlicenties opgenomen.</w:t>
      </w:r>
      <w:r w:rsidR="00AB728B" w:rsidRPr="009D4A86">
        <w:rPr>
          <w:rFonts w:cs="Tahoma"/>
          <w:szCs w:val="18"/>
          <w:lang w:val="nb-NO"/>
        </w:rPr>
        <w:t xml:space="preserve"> </w:t>
      </w:r>
      <w:r w:rsidRPr="009D4A86">
        <w:rPr>
          <w:rFonts w:cs="Tahoma"/>
          <w:szCs w:val="18"/>
          <w:lang w:val="nb-NO"/>
        </w:rPr>
        <w:t>De Diensten van de Enterprise Architect omvat tevens geen productimplementatie, probleemoplossing of break-fix ondersteuning, beoordeling van broncode die niet het eigendom van Microsoft is, of technisch en architectonisch overleg buiten de Beoordeling zoals hierboven is beschreven.</w:t>
      </w:r>
      <w:r w:rsidR="00AB728B" w:rsidRPr="009D4A86">
        <w:rPr>
          <w:rFonts w:cs="Tahoma"/>
          <w:szCs w:val="18"/>
          <w:lang w:val="nb-NO"/>
        </w:rPr>
        <w:t xml:space="preserve"> </w:t>
      </w:r>
      <w:r w:rsidRPr="009D4A86">
        <w:rPr>
          <w:rFonts w:cs="Tahoma"/>
          <w:szCs w:val="18"/>
          <w:lang w:val="nb-NO"/>
        </w:rPr>
        <w:t>Voor broncode die niet het eigendom van Microsoft is, zijn onze Diensten slechts beperkt tot analyse van binaire data, zoals een 'process dump' of 'network monitor trace'.</w:t>
      </w:r>
    </w:p>
    <w:p w14:paraId="155655A5" w14:textId="77777777" w:rsidR="00DD7F8E" w:rsidRPr="009D4A86" w:rsidRDefault="00DD7F8E" w:rsidP="00DD7F8E">
      <w:pPr>
        <w:rPr>
          <w:rFonts w:cs="Tahoma"/>
          <w:lang w:val="nb-NO"/>
        </w:rPr>
      </w:pPr>
    </w:p>
    <w:p w14:paraId="155655A6" w14:textId="77777777" w:rsidR="00DD7F8E" w:rsidRPr="009D4A86" w:rsidRDefault="00DD7F8E" w:rsidP="00DD7F8E">
      <w:pPr>
        <w:rPr>
          <w:rFonts w:cs="Tahoma"/>
          <w:lang w:val="nb-NO"/>
        </w:rPr>
      </w:pPr>
      <w:r w:rsidRPr="009D4A86">
        <w:rPr>
          <w:rFonts w:cs="Tahoma"/>
          <w:b/>
          <w:sz w:val="24"/>
          <w:szCs w:val="18"/>
          <w:lang w:val="nb-NO"/>
        </w:rPr>
        <w:t>Verantwoordelijkheden van de Klant.</w:t>
      </w:r>
      <w:r w:rsidR="00AB728B" w:rsidRPr="009D4A86">
        <w:rPr>
          <w:rFonts w:cs="Tahoma"/>
          <w:sz w:val="24"/>
          <w:szCs w:val="18"/>
          <w:lang w:val="nb-NO"/>
        </w:rPr>
        <w:t xml:space="preserve"> </w:t>
      </w:r>
    </w:p>
    <w:p w14:paraId="155655A7" w14:textId="77777777" w:rsidR="00DD7F8E" w:rsidRPr="009D4A86" w:rsidRDefault="00DD7F8E" w:rsidP="00DD7F8E">
      <w:pPr>
        <w:rPr>
          <w:rFonts w:cs="Tahoma"/>
          <w:lang w:val="nb-NO"/>
        </w:rPr>
      </w:pPr>
    </w:p>
    <w:p w14:paraId="155655A8" w14:textId="77777777" w:rsidR="00DD7F8E" w:rsidRPr="009D4A86" w:rsidRDefault="00DD7F8E" w:rsidP="00DD7F8E">
      <w:pPr>
        <w:rPr>
          <w:rFonts w:cs="Tahoma"/>
          <w:lang w:val="nb-NO"/>
        </w:rPr>
      </w:pPr>
      <w:r w:rsidRPr="009D4A86">
        <w:rPr>
          <w:rFonts w:cs="Tahoma"/>
          <w:szCs w:val="18"/>
          <w:lang w:val="nb-NO"/>
        </w:rPr>
        <w:t>Het succes van het Enterprise Strategy Program en de uitvoering van onze verplichtingen zijn afhankelijk van de betrokkenheid van de Klant gedurende het programma, inclusief maar niet beperkt tot:</w:t>
      </w:r>
    </w:p>
    <w:p w14:paraId="155655A9" w14:textId="77777777" w:rsidR="00DD7F8E" w:rsidRPr="009D4A86" w:rsidRDefault="00DD7F8E" w:rsidP="00DD7F8E">
      <w:pPr>
        <w:rPr>
          <w:rFonts w:cs="Tahoma"/>
          <w:lang w:val="nb-NO"/>
        </w:rPr>
      </w:pPr>
    </w:p>
    <w:p w14:paraId="155655AA" w14:textId="77777777" w:rsidR="00DD7F8E" w:rsidRPr="009D4A86" w:rsidRDefault="00DD7F8E" w:rsidP="0035084D">
      <w:pPr>
        <w:numPr>
          <w:ilvl w:val="0"/>
          <w:numId w:val="81"/>
        </w:numPr>
        <w:tabs>
          <w:tab w:val="left" w:pos="1440"/>
        </w:tabs>
        <w:spacing w:after="60"/>
        <w:ind w:left="1440"/>
        <w:rPr>
          <w:rFonts w:cs="Tahoma"/>
          <w:lang w:val="nb-NO"/>
        </w:rPr>
      </w:pPr>
      <w:r w:rsidRPr="009D4A86">
        <w:rPr>
          <w:rFonts w:cs="Tahoma"/>
          <w:color w:val="000000"/>
          <w:szCs w:val="18"/>
          <w:lang w:val="nb-NO"/>
        </w:rPr>
        <w:t xml:space="preserve">de beschikbaarheid van de vertegenwoordigers van de Klant, IT-medewerkers en middelen, inclusief maar niet beperkt tot hardware, software, internetverbindingen en kantoorruimte; </w:t>
      </w:r>
    </w:p>
    <w:p w14:paraId="155655AB" w14:textId="77777777" w:rsidR="00DD7F8E" w:rsidRPr="00AC2F34" w:rsidRDefault="00DD7F8E" w:rsidP="0035084D">
      <w:pPr>
        <w:numPr>
          <w:ilvl w:val="0"/>
          <w:numId w:val="81"/>
        </w:numPr>
        <w:tabs>
          <w:tab w:val="left" w:pos="1440"/>
        </w:tabs>
        <w:spacing w:after="60"/>
        <w:ind w:left="1440"/>
        <w:rPr>
          <w:rFonts w:cs="Tahoma"/>
          <w:lang w:val="fr-FR"/>
        </w:rPr>
      </w:pPr>
      <w:r w:rsidRPr="00AC2F34">
        <w:rPr>
          <w:rFonts w:cs="Tahoma"/>
          <w:color w:val="000000"/>
          <w:szCs w:val="18"/>
          <w:lang w:val="fr-FR"/>
        </w:rPr>
        <w:t xml:space="preserve">het tijdig verschaffen van nauwkeurige en volledige informatie door de Klant; </w:t>
      </w:r>
    </w:p>
    <w:p w14:paraId="155655AC" w14:textId="77777777" w:rsidR="00DD7F8E" w:rsidRPr="009D4A86" w:rsidRDefault="00DD7F8E" w:rsidP="0035084D">
      <w:pPr>
        <w:numPr>
          <w:ilvl w:val="0"/>
          <w:numId w:val="81"/>
        </w:numPr>
        <w:tabs>
          <w:tab w:val="left" w:pos="1440"/>
        </w:tabs>
        <w:spacing w:after="60"/>
        <w:ind w:left="1440"/>
        <w:rPr>
          <w:rFonts w:cs="Tahoma"/>
          <w:lang w:val="nb-NO"/>
        </w:rPr>
      </w:pPr>
      <w:r w:rsidRPr="009D4A86">
        <w:rPr>
          <w:rFonts w:cs="Tahoma"/>
          <w:color w:val="000000"/>
          <w:szCs w:val="18"/>
          <w:lang w:val="nb-NO"/>
        </w:rPr>
        <w:t>toegang tot informatie over de organisatie van de Klant;</w:t>
      </w:r>
    </w:p>
    <w:p w14:paraId="155655AD" w14:textId="77777777" w:rsidR="00DD7F8E" w:rsidRPr="009D4A86" w:rsidRDefault="00DD7F8E" w:rsidP="0035084D">
      <w:pPr>
        <w:numPr>
          <w:ilvl w:val="0"/>
          <w:numId w:val="81"/>
        </w:numPr>
        <w:tabs>
          <w:tab w:val="left" w:pos="1440"/>
        </w:tabs>
        <w:spacing w:after="60"/>
        <w:ind w:left="1440"/>
        <w:rPr>
          <w:rFonts w:cs="Tahoma"/>
          <w:lang w:val="nb-NO"/>
        </w:rPr>
      </w:pPr>
      <w:r w:rsidRPr="009D4A86">
        <w:rPr>
          <w:rFonts w:cs="Tahoma"/>
          <w:color w:val="000000"/>
          <w:szCs w:val="18"/>
          <w:lang w:val="nb-NO"/>
        </w:rPr>
        <w:t>tijdige en effectieve realisering van aan de Klant toegewezen verantwoordelijkheden; en</w:t>
      </w:r>
    </w:p>
    <w:p w14:paraId="155655AE" w14:textId="77777777" w:rsidR="00DD7F8E" w:rsidRPr="009D4A86" w:rsidRDefault="00DD7F8E" w:rsidP="0035084D">
      <w:pPr>
        <w:numPr>
          <w:ilvl w:val="0"/>
          <w:numId w:val="81"/>
        </w:numPr>
        <w:tabs>
          <w:tab w:val="left" w:pos="1440"/>
        </w:tabs>
        <w:spacing w:after="60"/>
        <w:ind w:left="1440"/>
        <w:rPr>
          <w:rFonts w:cs="Tahoma"/>
          <w:lang w:val="nb-NO"/>
        </w:rPr>
      </w:pPr>
      <w:r w:rsidRPr="009D4A86">
        <w:rPr>
          <w:rFonts w:cs="Tahoma"/>
          <w:color w:val="000000"/>
          <w:szCs w:val="18"/>
          <w:lang w:val="nb-NO"/>
        </w:rPr>
        <w:t>tijdige beslissingen en goedkeuringen door het management van de Klant.</w:t>
      </w:r>
      <w:r w:rsidR="00AB728B" w:rsidRPr="009D4A86">
        <w:rPr>
          <w:rFonts w:cs="Tahoma"/>
          <w:color w:val="000000"/>
          <w:szCs w:val="18"/>
          <w:lang w:val="nb-NO"/>
        </w:rPr>
        <w:t xml:space="preserve"> </w:t>
      </w:r>
    </w:p>
    <w:p w14:paraId="155655AF" w14:textId="77777777" w:rsidR="00591D02" w:rsidRPr="009D4A86" w:rsidRDefault="00591D02" w:rsidP="00DD7F8E">
      <w:pPr>
        <w:rPr>
          <w:rFonts w:cs="Tahoma"/>
          <w:lang w:val="nb-NO"/>
        </w:rPr>
      </w:pPr>
      <w:bookmarkStart w:id="1006" w:name="_Toc288760404"/>
    </w:p>
    <w:p w14:paraId="155655B0" w14:textId="77777777" w:rsidR="00B44045" w:rsidRPr="009D4A86" w:rsidRDefault="00B44045" w:rsidP="00DD7F8E">
      <w:pPr>
        <w:rPr>
          <w:rFonts w:cs="Tahoma"/>
          <w:lang w:val="nb-NO"/>
        </w:rPr>
      </w:pPr>
    </w:p>
    <w:p w14:paraId="155655B1" w14:textId="77777777" w:rsidR="00DD7F8E" w:rsidRPr="009D4A86" w:rsidRDefault="00DD7F8E" w:rsidP="00CA52FE">
      <w:pPr>
        <w:rPr>
          <w:rFonts w:cs="Tahoma"/>
          <w:lang w:val="de-DE"/>
        </w:rPr>
      </w:pPr>
      <w:r w:rsidRPr="009D4A86">
        <w:rPr>
          <w:rFonts w:cs="Tahoma"/>
          <w:b/>
          <w:sz w:val="24"/>
          <w:szCs w:val="18"/>
          <w:lang w:val="de-DE"/>
        </w:rPr>
        <w:t>Aanvullende Dienstvoorwaarden</w:t>
      </w:r>
    </w:p>
    <w:p w14:paraId="155655B2" w14:textId="77777777" w:rsidR="00DD7F8E" w:rsidRPr="009D4A86" w:rsidRDefault="00DD7F8E" w:rsidP="00CA52FE">
      <w:pPr>
        <w:rPr>
          <w:rFonts w:cs="Tahoma"/>
          <w:lang w:val="de-DE"/>
        </w:rPr>
      </w:pPr>
    </w:p>
    <w:p w14:paraId="155655B3" w14:textId="77777777" w:rsidR="00DB2D1E" w:rsidRPr="009D4A86" w:rsidRDefault="00DB2D1E" w:rsidP="00CA52FE">
      <w:pPr>
        <w:rPr>
          <w:rFonts w:cs="Tahoma"/>
          <w:lang w:val="de-DE"/>
        </w:rPr>
      </w:pPr>
      <w:bookmarkStart w:id="1007" w:name="_Toc317591257"/>
      <w:bookmarkStart w:id="1008" w:name="_Toc336338248"/>
      <w:bookmarkStart w:id="1009" w:name="_Toc343596594"/>
      <w:r w:rsidRPr="009D4A86">
        <w:rPr>
          <w:rStyle w:val="Heading2Char"/>
          <w:rFonts w:ascii="Tahoma" w:hAnsi="Tahoma" w:cs="Tahoma"/>
          <w:sz w:val="20"/>
          <w:szCs w:val="20"/>
          <w:lang w:val="de-DE"/>
        </w:rPr>
        <w:t>Gebruiks-, eigendoms- en licentierechten</w:t>
      </w:r>
      <w:bookmarkEnd w:id="1006"/>
      <w:bookmarkEnd w:id="1007"/>
      <w:bookmarkEnd w:id="1008"/>
      <w:bookmarkEnd w:id="1009"/>
      <w:r w:rsidRPr="009D4A86">
        <w:rPr>
          <w:rFonts w:cs="Tahoma"/>
          <w:b/>
          <w:bCs/>
          <w:iCs/>
          <w:color w:val="000000"/>
          <w:sz w:val="20"/>
          <w:szCs w:val="20"/>
          <w:lang w:val="de-DE"/>
        </w:rPr>
        <w:t>.</w:t>
      </w:r>
    </w:p>
    <w:p w14:paraId="155655B4" w14:textId="77777777" w:rsidR="00DD7F8E" w:rsidRPr="009D4A86" w:rsidRDefault="00DD7F8E" w:rsidP="00CA52FE">
      <w:pPr>
        <w:pStyle w:val="normal1"/>
        <w:rPr>
          <w:rFonts w:ascii="Tahoma" w:hAnsi="Tahoma" w:cs="Tahoma"/>
          <w:lang w:val="de-DE"/>
        </w:rPr>
      </w:pPr>
    </w:p>
    <w:p w14:paraId="155655B5" w14:textId="77777777" w:rsidR="00DB2D1E" w:rsidRPr="009D4A86" w:rsidRDefault="00DB2D1E" w:rsidP="00B44045">
      <w:pPr>
        <w:pStyle w:val="normal1"/>
        <w:rPr>
          <w:rFonts w:ascii="Tahoma" w:hAnsi="Tahoma" w:cs="Tahoma"/>
          <w:lang w:val="de-DE"/>
        </w:rPr>
      </w:pPr>
      <w:r w:rsidRPr="009D4A86">
        <w:rPr>
          <w:rFonts w:ascii="Tahoma" w:hAnsi="Tahoma" w:cs="Tahoma"/>
          <w:b/>
          <w:bCs/>
          <w:color w:val="000000"/>
          <w:sz w:val="18"/>
          <w:szCs w:val="18"/>
          <w:lang w:val="de-DE"/>
        </w:rPr>
        <w:t>Fixes.</w:t>
      </w:r>
      <w:r w:rsidRPr="009D4A86">
        <w:rPr>
          <w:rFonts w:ascii="Tahoma" w:hAnsi="Tahoma" w:cs="Tahoma"/>
          <w:bCs/>
          <w:color w:val="000000"/>
          <w:sz w:val="18"/>
          <w:szCs w:val="18"/>
          <w:lang w:val="de-DE"/>
        </w:rPr>
        <w:t xml:space="preserve"> Indien Microsoft Fixes aan de Klant verstrekt tijdens de uitvoering van de Diensten, worden deze</w:t>
      </w:r>
      <w:r w:rsidRPr="009D4A86">
        <w:rPr>
          <w:rFonts w:ascii="Tahoma" w:hAnsi="Tahoma" w:cs="Tahoma"/>
          <w:b/>
          <w:bCs/>
          <w:color w:val="000000"/>
          <w:sz w:val="18"/>
          <w:szCs w:val="18"/>
          <w:lang w:val="de-DE"/>
        </w:rPr>
        <w:t xml:space="preserve"> </w:t>
      </w:r>
      <w:r w:rsidRPr="009D4A86">
        <w:rPr>
          <w:rFonts w:ascii="Tahoma" w:hAnsi="Tahoma" w:cs="Tahoma"/>
          <w:color w:val="000000"/>
          <w:sz w:val="18"/>
          <w:szCs w:val="18"/>
          <w:lang w:val="de-DE"/>
        </w:rPr>
        <w:t>Fixes in licentie gegeven volgens de licentievoorwaarden die van toepassing zijn op het Product waarop de betreffende Fixes</w:t>
      </w:r>
      <w:r w:rsidR="00B44045" w:rsidRPr="009D4A86">
        <w:rPr>
          <w:rFonts w:ascii="Tahoma" w:hAnsi="Tahoma" w:cs="Tahoma"/>
          <w:color w:val="000000"/>
          <w:sz w:val="18"/>
          <w:szCs w:val="18"/>
          <w:lang w:val="de-DE"/>
        </w:rPr>
        <w:t> </w:t>
      </w:r>
      <w:r w:rsidRPr="009D4A86">
        <w:rPr>
          <w:rFonts w:ascii="Tahoma" w:hAnsi="Tahoma" w:cs="Tahoma"/>
          <w:color w:val="000000"/>
          <w:sz w:val="18"/>
          <w:szCs w:val="18"/>
          <w:lang w:val="de-DE"/>
        </w:rPr>
        <w:t>betrekking hebben. Als de Fixes niet zijn bestemd voor een specifiek Product, zijn eventuele andere gebruiksvoorwaarden die Microsoft bij de Fixes verstrekt van toepassing. Indien geen gebruiksvoorwaarden zijn meegeleverd, heeft de Klant een niet-exclusieve, eeuwigdurende, volledig betaalde licentie voor het gebruiken en reproduceren van de Fixes, uitsluitend voor intern gebruik. Het is de Klant niet toegestaan Fixes aan te passen, de bestandsnaam ervan te wijzigen of Fixes te gebruiken in combinatie met computercode die niet van Microsoft afkomstig is.</w:t>
      </w:r>
    </w:p>
    <w:p w14:paraId="155655B6" w14:textId="77777777" w:rsidR="003F47CB" w:rsidRPr="009D4A86" w:rsidRDefault="003F47CB" w:rsidP="00CA52FE">
      <w:pPr>
        <w:pStyle w:val="normal1"/>
        <w:rPr>
          <w:rFonts w:ascii="Tahoma" w:hAnsi="Tahoma" w:cs="Tahoma"/>
          <w:lang w:val="de-DE"/>
        </w:rPr>
      </w:pPr>
    </w:p>
    <w:p w14:paraId="155655B7" w14:textId="77777777" w:rsidR="00B44045" w:rsidRPr="009D4A86" w:rsidRDefault="00B44045" w:rsidP="00CA52FE">
      <w:pPr>
        <w:pStyle w:val="normal1"/>
        <w:rPr>
          <w:rFonts w:ascii="Tahoma" w:hAnsi="Tahoma" w:cs="Tahoma"/>
          <w:lang w:val="de-DE"/>
        </w:rPr>
      </w:pPr>
    </w:p>
    <w:p w14:paraId="155655B8" w14:textId="77777777" w:rsidR="00DB2D1E" w:rsidRPr="009D4A86" w:rsidRDefault="00DB2D1E" w:rsidP="00CA52FE">
      <w:pPr>
        <w:pStyle w:val="normal1"/>
        <w:rPr>
          <w:rFonts w:ascii="Tahoma" w:hAnsi="Tahoma" w:cs="Tahoma"/>
          <w:color w:val="000000"/>
          <w:sz w:val="18"/>
          <w:szCs w:val="18"/>
          <w:lang w:val="de-DE"/>
        </w:rPr>
      </w:pPr>
      <w:r w:rsidRPr="009D4A86">
        <w:rPr>
          <w:rFonts w:ascii="Tahoma" w:hAnsi="Tahoma" w:cs="Tahoma"/>
          <w:b/>
          <w:bCs/>
          <w:color w:val="000000"/>
          <w:sz w:val="18"/>
          <w:szCs w:val="18"/>
          <w:lang w:val="de-DE"/>
        </w:rPr>
        <w:lastRenderedPageBreak/>
        <w:t>Reeds bestaand werk.</w:t>
      </w:r>
      <w:r w:rsidRPr="009D4A86">
        <w:rPr>
          <w:rFonts w:ascii="Tahoma" w:hAnsi="Tahoma" w:cs="Tahoma"/>
          <w:bCs/>
          <w:color w:val="000000"/>
          <w:sz w:val="18"/>
          <w:szCs w:val="18"/>
          <w:lang w:val="de-DE"/>
        </w:rPr>
        <w:t xml:space="preserve"> </w:t>
      </w:r>
      <w:r w:rsidRPr="009D4A86">
        <w:rPr>
          <w:rFonts w:ascii="Tahoma" w:hAnsi="Tahoma" w:cs="Tahoma"/>
          <w:color w:val="000000"/>
          <w:sz w:val="18"/>
          <w:szCs w:val="18"/>
          <w:lang w:val="de-DE"/>
        </w:rPr>
        <w:t>Alle rechten met betrekking tot computercode of andere geschreven materialen die niet uit programmacode bestaan die los van deze overeenkomst zijn ontwikkeld of op andere wijze verkregen door of voor de partijen of hun Gelieerde Ondernemingen (</w:t>
      </w:r>
      <w:r w:rsidR="002D0CFC" w:rsidRPr="009D4A86">
        <w:rPr>
          <w:rFonts w:ascii="Tahoma" w:hAnsi="Tahoma" w:cs="Tahoma"/>
          <w:color w:val="000000"/>
          <w:sz w:val="18"/>
          <w:szCs w:val="18"/>
          <w:lang w:val="de-DE"/>
        </w:rPr>
        <w:t>“</w:t>
      </w:r>
      <w:r w:rsidRPr="009D4A86">
        <w:rPr>
          <w:rFonts w:ascii="Tahoma" w:hAnsi="Tahoma" w:cs="Tahoma"/>
          <w:color w:val="000000"/>
          <w:sz w:val="18"/>
          <w:szCs w:val="18"/>
          <w:lang w:val="de-DE"/>
        </w:rPr>
        <w:t>Reeds Bestaand Werk</w:t>
      </w:r>
      <w:r w:rsidR="002D0CFC" w:rsidRPr="009D4A86">
        <w:rPr>
          <w:rFonts w:ascii="Tahoma" w:hAnsi="Tahoma" w:cs="Tahoma"/>
          <w:color w:val="000000"/>
          <w:sz w:val="18"/>
          <w:szCs w:val="18"/>
          <w:lang w:val="de-DE"/>
        </w:rPr>
        <w:t>”</w:t>
      </w:r>
      <w:r w:rsidRPr="009D4A86">
        <w:rPr>
          <w:rFonts w:ascii="Tahoma" w:hAnsi="Tahoma" w:cs="Tahoma"/>
          <w:color w:val="000000"/>
          <w:sz w:val="18"/>
          <w:szCs w:val="18"/>
          <w:lang w:val="de-DE"/>
        </w:rPr>
        <w:t>), blijven de exclusieve eigendom van de partij die het Reeds Bestaand Werk heeft verstrekt. Gedurende de uitvoering van de Diensten verleent iedere partij aan de ander (en de opdrachtnemers van Microsoft, indien noodzakelijk) een tijdelijke, niet-exclusieve licentie om het Reeds Bestaand Werk te gebruiken, reproduceren en te wijzigen, die uitsluitend aan de andere partij wordt verstrekt voor het vervullen van de verplichtingen van de partij in het kader van de Diensten.</w:t>
      </w:r>
    </w:p>
    <w:p w14:paraId="155655B9" w14:textId="77777777" w:rsidR="001618AB" w:rsidRPr="009D4A86" w:rsidRDefault="001618AB" w:rsidP="00CA52FE">
      <w:pPr>
        <w:pStyle w:val="normal1"/>
        <w:rPr>
          <w:rFonts w:ascii="Tahoma" w:hAnsi="Tahoma" w:cs="Tahoma"/>
          <w:lang w:val="de-DE"/>
        </w:rPr>
      </w:pPr>
    </w:p>
    <w:p w14:paraId="155655BA" w14:textId="77777777" w:rsidR="00DB2D1E" w:rsidRPr="009D4A86" w:rsidRDefault="00DB2D1E" w:rsidP="00B44045">
      <w:pPr>
        <w:pStyle w:val="normal1"/>
        <w:rPr>
          <w:rFonts w:ascii="Tahoma" w:hAnsi="Tahoma" w:cs="Tahoma"/>
          <w:lang w:val="de-DE"/>
        </w:rPr>
      </w:pPr>
      <w:r w:rsidRPr="009D4A86">
        <w:rPr>
          <w:rFonts w:ascii="Tahoma" w:hAnsi="Tahoma" w:cs="Tahoma"/>
          <w:color w:val="000000"/>
          <w:sz w:val="18"/>
          <w:szCs w:val="18"/>
          <w:lang w:val="de-DE"/>
        </w:rP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w:t>
      </w:r>
      <w:r w:rsidR="00B44045" w:rsidRPr="009D4A86">
        <w:rPr>
          <w:rFonts w:ascii="Tahoma" w:hAnsi="Tahoma" w:cs="Tahoma"/>
          <w:color w:val="000000"/>
          <w:sz w:val="18"/>
          <w:szCs w:val="18"/>
          <w:lang w:val="de-DE"/>
        </w:rPr>
        <w:t> </w:t>
      </w:r>
      <w:r w:rsidRPr="009D4A86">
        <w:rPr>
          <w:rFonts w:ascii="Tahoma" w:hAnsi="Tahoma" w:cs="Tahoma"/>
          <w:color w:val="000000"/>
          <w:sz w:val="18"/>
          <w:szCs w:val="18"/>
          <w:lang w:val="de-DE"/>
        </w:rPr>
        <w:t>interne bedrijfsdoelstellingen van de Klant. De licentie voor Reeds Bestaand Werk van Microsoft wordt verleend aan de Klant op voorwaarde dat deze de voorwaarden van deze overeenkomst naleeft.</w:t>
      </w:r>
    </w:p>
    <w:p w14:paraId="155655BB" w14:textId="77777777" w:rsidR="003F47CB" w:rsidRPr="009D4A86" w:rsidRDefault="003F47CB" w:rsidP="00CA52FE">
      <w:pPr>
        <w:pStyle w:val="normal1"/>
        <w:rPr>
          <w:rFonts w:ascii="Tahoma" w:hAnsi="Tahoma" w:cs="Tahoma"/>
          <w:lang w:val="de-DE"/>
        </w:rPr>
      </w:pPr>
    </w:p>
    <w:p w14:paraId="155655BC" w14:textId="77777777" w:rsidR="00DB2D1E" w:rsidRPr="009D4A86" w:rsidRDefault="00DB2D1E" w:rsidP="00CA52FE">
      <w:pPr>
        <w:pStyle w:val="normal1"/>
        <w:rPr>
          <w:rFonts w:ascii="Tahoma" w:hAnsi="Tahoma" w:cs="Tahoma"/>
          <w:lang w:val="de-DE"/>
        </w:rPr>
      </w:pPr>
      <w:r w:rsidRPr="009D4A86">
        <w:rPr>
          <w:rFonts w:ascii="Tahoma" w:hAnsi="Tahoma" w:cs="Tahoma"/>
          <w:b/>
          <w:bCs/>
          <w:color w:val="000000"/>
          <w:sz w:val="18"/>
          <w:szCs w:val="18"/>
          <w:lang w:val="de-DE"/>
        </w:rPr>
        <w:t>Ontwikkelingen.</w:t>
      </w:r>
      <w:r w:rsidRPr="009D4A86">
        <w:rPr>
          <w:rFonts w:ascii="Tahoma" w:hAnsi="Tahoma" w:cs="Tahoma"/>
          <w:bCs/>
          <w:color w:val="000000"/>
          <w:sz w:val="18"/>
          <w:szCs w:val="18"/>
          <w:lang w:val="de-DE"/>
        </w:rPr>
        <w:t xml:space="preserve"> </w:t>
      </w:r>
      <w:r w:rsidRPr="009D4A86">
        <w:rPr>
          <w:rFonts w:ascii="Tahoma" w:hAnsi="Tahoma" w:cs="Tahoma"/>
          <w:color w:val="000000"/>
          <w:sz w:val="18"/>
          <w:szCs w:val="18"/>
          <w:lang w:val="de-DE"/>
        </w:rPr>
        <w:t>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w:t>
      </w:r>
      <w:r w:rsidR="002D0CFC" w:rsidRPr="009D4A86">
        <w:rPr>
          <w:rFonts w:ascii="Tahoma" w:hAnsi="Tahoma" w:cs="Tahoma"/>
          <w:color w:val="000000"/>
          <w:sz w:val="18"/>
          <w:szCs w:val="18"/>
          <w:lang w:val="de-DE"/>
        </w:rPr>
        <w:t>“</w:t>
      </w:r>
      <w:r w:rsidRPr="009D4A86">
        <w:rPr>
          <w:rFonts w:ascii="Tahoma" w:hAnsi="Tahoma" w:cs="Tahoma"/>
          <w:color w:val="000000"/>
          <w:sz w:val="18"/>
          <w:szCs w:val="18"/>
          <w:lang w:val="de-DE"/>
        </w:rPr>
        <w:t>Ontwikkelingen</w:t>
      </w:r>
      <w:r w:rsidR="002D0CFC" w:rsidRPr="009D4A86">
        <w:rPr>
          <w:rFonts w:ascii="Tahoma" w:hAnsi="Tahoma" w:cs="Tahoma"/>
          <w:color w:val="000000"/>
          <w:sz w:val="18"/>
          <w:szCs w:val="18"/>
          <w:lang w:val="de-DE"/>
        </w:rPr>
        <w:t>”</w:t>
      </w:r>
      <w:r w:rsidRPr="009D4A86">
        <w:rPr>
          <w:rFonts w:ascii="Tahoma" w:hAnsi="Tahoma" w:cs="Tahoma"/>
          <w:color w:val="000000"/>
          <w:sz w:val="18"/>
          <w:szCs w:val="18"/>
          <w:lang w:val="de-DE"/>
        </w:rPr>
        <w:t>). Iedere partij zal de uitsluitend eigenaar zijn van enige wijzigingen die deze partij maakt op basis van Ontwikkelingen. De Klant stemt ermee in zijn rechten met betrekking tot Ontwikkelingen uitsluitend te gebruiken voor de interne bedrijfsvoering van de Klant en geen Ontwikkelingen door te verkopen of te distribueren aan een derde partij.</w:t>
      </w:r>
    </w:p>
    <w:p w14:paraId="155655BD" w14:textId="77777777" w:rsidR="003F47CB" w:rsidRPr="009D4A86" w:rsidRDefault="003F47CB" w:rsidP="00CA52FE">
      <w:pPr>
        <w:pStyle w:val="normal1"/>
        <w:rPr>
          <w:rFonts w:ascii="Tahoma" w:hAnsi="Tahoma" w:cs="Tahoma"/>
          <w:lang w:val="de-DE"/>
        </w:rPr>
      </w:pPr>
    </w:p>
    <w:p w14:paraId="155655BE" w14:textId="77777777" w:rsidR="00222641" w:rsidRPr="009D4A86" w:rsidRDefault="00222641" w:rsidP="00B44045">
      <w:pPr>
        <w:rPr>
          <w:rFonts w:cs="Tahoma"/>
          <w:lang w:val="de-DE"/>
        </w:rPr>
      </w:pPr>
      <w:r w:rsidRPr="009D4A86">
        <w:rPr>
          <w:rFonts w:eastAsia="Calibri" w:cs="Tahoma"/>
          <w:b/>
          <w:bCs/>
          <w:color w:val="000000"/>
          <w:szCs w:val="18"/>
          <w:lang w:val="de-DE"/>
        </w:rPr>
        <w:t>Materialen.</w:t>
      </w:r>
      <w:r w:rsidR="00AB728B" w:rsidRPr="009D4A86">
        <w:rPr>
          <w:rFonts w:eastAsia="Calibri" w:cs="Tahoma"/>
          <w:bCs/>
          <w:color w:val="000000"/>
          <w:szCs w:val="18"/>
          <w:lang w:val="de-DE"/>
        </w:rPr>
        <w:t xml:space="preserve"> </w:t>
      </w:r>
      <w:r w:rsidRPr="009D4A86">
        <w:rPr>
          <w:rFonts w:eastAsia="Calibri" w:cs="Tahoma"/>
          <w:bCs/>
          <w:color w:val="000000"/>
          <w:szCs w:val="18"/>
          <w:lang w:val="de-DE"/>
        </w:rPr>
        <w:t>Alle rechten met betrekking tot materialen die door Ons zijn ontwikkeld (anders dan softwarecode) en</w:t>
      </w:r>
      <w:r w:rsidR="001618AB" w:rsidRPr="009D4A86">
        <w:rPr>
          <w:rFonts w:eastAsia="Calibri" w:cs="Tahoma"/>
          <w:bCs/>
          <w:color w:val="000000"/>
          <w:szCs w:val="18"/>
          <w:lang w:val="de-DE"/>
        </w:rPr>
        <w:t> </w:t>
      </w:r>
      <w:r w:rsidRPr="009D4A86">
        <w:rPr>
          <w:rFonts w:eastAsia="Calibri" w:cs="Tahoma"/>
          <w:bCs/>
          <w:color w:val="000000"/>
          <w:szCs w:val="18"/>
          <w:lang w:val="de-DE"/>
        </w:rPr>
        <w:t>materialen die aan de klant zijn geleverd in verband met Windows Azure-ondersteuning en Professionele Ondersteuning (“Materialen”), zijn Ons eigendom tenzij deze Materialen Bestaand Werk van de klant vormen.</w:t>
      </w:r>
      <w:r w:rsidR="00AB728B" w:rsidRPr="009D4A86">
        <w:rPr>
          <w:rFonts w:eastAsia="Calibri" w:cs="Tahoma"/>
          <w:bCs/>
          <w:color w:val="000000"/>
          <w:szCs w:val="18"/>
          <w:lang w:val="de-DE"/>
        </w:rPr>
        <w:t xml:space="preserve"> </w:t>
      </w:r>
      <w:r w:rsidRPr="009D4A86">
        <w:rPr>
          <w:rFonts w:eastAsia="Calibri" w:cs="Tahoma"/>
          <w:bCs/>
          <w:color w:val="000000"/>
          <w:szCs w:val="18"/>
          <w:lang w:val="de-DE"/>
        </w:rPr>
        <w:t>Wij</w:t>
      </w:r>
      <w:r w:rsidR="00B44045" w:rsidRPr="009D4A86">
        <w:rPr>
          <w:rFonts w:eastAsia="Calibri" w:cs="Tahoma"/>
          <w:bCs/>
          <w:color w:val="000000"/>
          <w:szCs w:val="18"/>
          <w:lang w:val="de-DE"/>
        </w:rPr>
        <w:t> </w:t>
      </w:r>
      <w:r w:rsidRPr="009D4A86">
        <w:rPr>
          <w:rFonts w:eastAsia="Calibri" w:cs="Tahoma"/>
          <w:bCs/>
          <w:color w:val="000000"/>
          <w:szCs w:val="18"/>
          <w:lang w:val="de-DE"/>
        </w:rPr>
        <w:t>verlenen klanten een niet-exclusieve, eeuwigdurende, volledig betaalde licentie voor het gebruiken, reproduceren en</w:t>
      </w:r>
      <w:r w:rsidR="001618AB" w:rsidRPr="009D4A86">
        <w:rPr>
          <w:rFonts w:eastAsia="Calibri" w:cs="Tahoma"/>
          <w:bCs/>
          <w:color w:val="000000"/>
          <w:szCs w:val="18"/>
          <w:lang w:val="de-DE"/>
        </w:rPr>
        <w:t> </w:t>
      </w:r>
      <w:r w:rsidRPr="009D4A86">
        <w:rPr>
          <w:rFonts w:eastAsia="Calibri" w:cs="Tahoma"/>
          <w:bCs/>
          <w:color w:val="000000"/>
          <w:szCs w:val="18"/>
          <w:lang w:val="de-DE"/>
        </w:rPr>
        <w:t>aanpassen van de Materialen, uitsluitend ten behoeve van hun interne bedrijfsactiviteiten en zonder verplichting tot het bijhouden van een administratie of het betalen van royalty’s.</w:t>
      </w:r>
      <w:r w:rsidR="00AB728B" w:rsidRPr="009D4A86">
        <w:rPr>
          <w:rFonts w:eastAsia="Calibri" w:cs="Tahoma"/>
          <w:bCs/>
          <w:color w:val="000000"/>
          <w:szCs w:val="18"/>
          <w:lang w:val="de-DE"/>
        </w:rPr>
        <w:t xml:space="preserve"> </w:t>
      </w:r>
      <w:r w:rsidRPr="009D4A86">
        <w:rPr>
          <w:rFonts w:eastAsia="Calibri" w:cs="Tahoma"/>
          <w:bCs/>
          <w:color w:val="000000"/>
          <w:szCs w:val="18"/>
          <w:lang w:val="de-DE"/>
        </w:rPr>
        <w:t>Klanten mogen de hierin verleende rechten sublicentiëren aan hun Gelieerde Ondernemingen.</w:t>
      </w:r>
      <w:r w:rsidR="00AB728B" w:rsidRPr="009D4A86">
        <w:rPr>
          <w:rFonts w:eastAsia="Calibri" w:cs="Tahoma"/>
          <w:bCs/>
          <w:color w:val="000000"/>
          <w:szCs w:val="18"/>
          <w:lang w:val="de-DE"/>
        </w:rPr>
        <w:t xml:space="preserve"> </w:t>
      </w:r>
      <w:r w:rsidRPr="009D4A86">
        <w:rPr>
          <w:rFonts w:eastAsia="Calibri" w:cs="Tahoma"/>
          <w:bCs/>
          <w:color w:val="000000"/>
          <w:szCs w:val="18"/>
          <w:lang w:val="de-DE"/>
        </w:rPr>
        <w:t>Alle rechten die niet expliciet worden verleend, blijven voorbehouden.</w:t>
      </w:r>
    </w:p>
    <w:p w14:paraId="155655BF" w14:textId="77777777" w:rsidR="003F47CB" w:rsidRPr="009D4A86" w:rsidRDefault="003F47CB" w:rsidP="00CA52FE">
      <w:pPr>
        <w:rPr>
          <w:rFonts w:cs="Tahoma"/>
          <w:lang w:val="de-DE"/>
        </w:rPr>
      </w:pPr>
    </w:p>
    <w:p w14:paraId="155655C0" w14:textId="77777777" w:rsidR="00B53C3C" w:rsidRPr="009D4A86" w:rsidRDefault="00B53C3C" w:rsidP="009E3026">
      <w:pPr>
        <w:rPr>
          <w:rFonts w:cs="Tahoma"/>
          <w:lang w:val="de-DE"/>
        </w:rPr>
      </w:pPr>
      <w:r w:rsidRPr="009D4A86">
        <w:rPr>
          <w:rFonts w:eastAsia="Calibri" w:cs="Tahoma"/>
          <w:b/>
          <w:bCs/>
          <w:color w:val="000000"/>
          <w:szCs w:val="18"/>
          <w:lang w:val="de-DE"/>
        </w:rPr>
        <w:t>Voorbeeldcode.</w:t>
      </w:r>
      <w:r w:rsidR="00AB728B" w:rsidRPr="009D4A86">
        <w:rPr>
          <w:rFonts w:eastAsia="Calibri" w:cs="Tahoma"/>
          <w:bCs/>
          <w:color w:val="000000"/>
          <w:szCs w:val="18"/>
          <w:lang w:val="de-DE"/>
        </w:rPr>
        <w:t xml:space="preserve"> </w:t>
      </w:r>
      <w:r w:rsidRPr="009D4A86">
        <w:rPr>
          <w:rFonts w:eastAsia="Calibri" w:cs="Tahoma"/>
          <w:bCs/>
          <w:color w:val="000000"/>
          <w:szCs w:val="18"/>
          <w:lang w:val="de-DE"/>
        </w:rPr>
        <w:t>Microsoft verleent klanten het niet-exclusieve, eeuwigdurende, royaltyvrije recht tot het gebruiken en wijzigen van softwarecode die door Ons is geleverd ter illustratie (“Voorbeeldcode”) en tot het reproduceren en distribueren van de Voorbeeldcode in objectcodevorm, op voorwaarde dat klanten instemmen met het volgende: (i) Onze naam, Ons logo of Onze handelsmerken mogen niet worden gebruikt voor het op de markt brengen van hun</w:t>
      </w:r>
      <w:r w:rsidR="009E3026" w:rsidRPr="009D4A86">
        <w:rPr>
          <w:rFonts w:eastAsia="Calibri" w:cs="Tahoma"/>
          <w:bCs/>
          <w:color w:val="000000"/>
          <w:szCs w:val="18"/>
          <w:lang w:val="de-DE"/>
        </w:rPr>
        <w:t> </w:t>
      </w:r>
      <w:r w:rsidRPr="009D4A86">
        <w:rPr>
          <w:rFonts w:eastAsia="Calibri" w:cs="Tahoma"/>
          <w:bCs/>
          <w:color w:val="000000"/>
          <w:szCs w:val="18"/>
          <w:lang w:val="de-DE"/>
        </w:rPr>
        <w:t xml:space="preserve">software waarin de Voorbeeldcode is opgenomen; (ii) zij dienen een geldige auteursrechtaanduiding op te nemen in hun software waarin de Voorbeeldcode is opgenomen; en (iii) zij dienen Ons en Onze leveranciers te vrijwaren, schadeloos te stellen en te verdedigen tegen alle claims of rechtszaken, inclusief kosten voor gerechtelijke bijstand, die voortkomen uit of het resultaat zijn van het gebruik of de distributie van de Voorbeeldcode. </w:t>
      </w:r>
    </w:p>
    <w:p w14:paraId="155655C1" w14:textId="77777777" w:rsidR="003F47CB" w:rsidRPr="009D4A86" w:rsidRDefault="003F47CB" w:rsidP="00CA52FE">
      <w:pPr>
        <w:rPr>
          <w:rFonts w:cs="Tahoma"/>
          <w:lang w:val="de-DE"/>
        </w:rPr>
      </w:pPr>
    </w:p>
    <w:p w14:paraId="155655C2" w14:textId="77777777" w:rsidR="00DB2D1E" w:rsidRPr="009D4A86" w:rsidRDefault="00DB2D1E" w:rsidP="009E3026">
      <w:pPr>
        <w:pStyle w:val="normal1"/>
        <w:rPr>
          <w:rFonts w:ascii="Tahoma" w:hAnsi="Tahoma" w:cs="Tahoma"/>
          <w:lang w:val="de-DE"/>
        </w:rPr>
      </w:pPr>
      <w:r w:rsidRPr="009D4A86">
        <w:rPr>
          <w:rFonts w:ascii="Tahoma" w:hAnsi="Tahoma" w:cs="Tahoma"/>
          <w:b/>
          <w:bCs/>
          <w:color w:val="000000"/>
          <w:sz w:val="18"/>
          <w:szCs w:val="18"/>
          <w:lang w:val="de-DE"/>
        </w:rPr>
        <w:t xml:space="preserve">Licentiebeperkingen voor Open Source. </w:t>
      </w:r>
      <w:r w:rsidRPr="009D4A86">
        <w:rPr>
          <w:rFonts w:ascii="Tahoma" w:hAnsi="Tahoma" w:cs="Tahoma"/>
          <w:color w:val="000000"/>
          <w:sz w:val="18"/>
          <w:szCs w:val="18"/>
          <w:lang w:val="de-DE"/>
        </w:rPr>
        <w:t xml:space="preserve">Aangezien bepaalde licentiebepalingen van derden vereisen dat computercode algemeen (i) aan derden moet worden geopenbaard in broncodevorm; (ii) aan derden in licentie moet worden gegeven ten behoeve van het maken van afgeleide producten; of (iii) kosteloos opnieuw aan derden moet worden gedistribueerd (samen de </w:t>
      </w:r>
      <w:r w:rsidR="002D0CFC" w:rsidRPr="009D4A86">
        <w:rPr>
          <w:rFonts w:ascii="Tahoma" w:hAnsi="Tahoma" w:cs="Tahoma"/>
          <w:color w:val="000000"/>
          <w:sz w:val="18"/>
          <w:szCs w:val="18"/>
          <w:lang w:val="de-DE"/>
        </w:rPr>
        <w:t>“</w:t>
      </w:r>
      <w:r w:rsidRPr="009D4A86">
        <w:rPr>
          <w:rFonts w:ascii="Tahoma" w:hAnsi="Tahoma" w:cs="Tahoma"/>
          <w:color w:val="000000"/>
          <w:sz w:val="18"/>
          <w:szCs w:val="18"/>
          <w:lang w:val="de-DE"/>
        </w:rPr>
        <w:t>Licentievoorwaarden voor Open Source</w:t>
      </w:r>
      <w:r w:rsidR="002D0CFC" w:rsidRPr="009D4A86">
        <w:rPr>
          <w:rFonts w:ascii="Tahoma" w:hAnsi="Tahoma" w:cs="Tahoma"/>
          <w:color w:val="000000"/>
          <w:sz w:val="18"/>
          <w:szCs w:val="18"/>
          <w:lang w:val="de-DE"/>
        </w:rPr>
        <w:t>”</w:t>
      </w:r>
      <w:r w:rsidRPr="009D4A86">
        <w:rPr>
          <w:rFonts w:ascii="Tahoma" w:hAnsi="Tahoma" w:cs="Tahoma"/>
          <w:color w:val="000000"/>
          <w:sz w:val="18"/>
          <w:szCs w:val="18"/>
          <w:lang w:val="de-DE"/>
        </w:rPr>
        <w:t>), omvatten de licentierechten die elke partij aan computercode heeft toegekend (of het daaraan gekoppelde intellectuele eigendom) geen licentie, rechten, macht of autoriteit voor het integreren, aanpassen, combineren en/of distribueren van die computercode met andere</w:t>
      </w:r>
      <w:r w:rsidR="009E3026" w:rsidRPr="009D4A86">
        <w:rPr>
          <w:rFonts w:ascii="Tahoma" w:hAnsi="Tahoma" w:cs="Tahoma"/>
          <w:color w:val="000000"/>
          <w:sz w:val="18"/>
          <w:szCs w:val="18"/>
          <w:lang w:val="de-DE"/>
        </w:rPr>
        <w:t> </w:t>
      </w:r>
      <w:r w:rsidRPr="009D4A86">
        <w:rPr>
          <w:rFonts w:ascii="Tahoma" w:hAnsi="Tahoma" w:cs="Tahoma"/>
          <w:color w:val="000000"/>
          <w:sz w:val="18"/>
          <w:szCs w:val="18"/>
          <w:lang w:val="de-DE"/>
        </w:rPr>
        <w:t>computercode op een manier waardoor de computercode van de ander onderhevig zou zijn aan de licentievoorwaarden voor Open Source. Verder garandeert iedere partij dat deze geen computercode die is onderworpen aan Open Source Licentievoorwaarden aan de andere partij zal verschaffen of geven.</w:t>
      </w:r>
    </w:p>
    <w:p w14:paraId="155655C3" w14:textId="77777777" w:rsidR="003F47CB" w:rsidRPr="009D4A86" w:rsidRDefault="003F47CB" w:rsidP="00CA52FE">
      <w:pPr>
        <w:pStyle w:val="normal1"/>
        <w:rPr>
          <w:rFonts w:ascii="Tahoma" w:hAnsi="Tahoma" w:cs="Tahoma"/>
          <w:lang w:val="de-DE"/>
        </w:rPr>
      </w:pPr>
    </w:p>
    <w:p w14:paraId="155655C4" w14:textId="77777777" w:rsidR="00DB2D1E" w:rsidRPr="009D4A86" w:rsidRDefault="00DB2D1E" w:rsidP="009E3026">
      <w:pPr>
        <w:pStyle w:val="normal1"/>
        <w:rPr>
          <w:rFonts w:ascii="Tahoma" w:hAnsi="Tahoma" w:cs="Tahoma"/>
          <w:lang w:val="de-DE"/>
        </w:rPr>
      </w:pPr>
      <w:r w:rsidRPr="009D4A86">
        <w:rPr>
          <w:rFonts w:ascii="Tahoma" w:hAnsi="Tahoma" w:cs="Tahoma"/>
          <w:b/>
          <w:bCs/>
          <w:color w:val="000000"/>
          <w:sz w:val="18"/>
          <w:szCs w:val="18"/>
          <w:lang w:val="de-DE"/>
        </w:rPr>
        <w:t xml:space="preserve">Rechten van Gelieerde Ondernemingen. </w:t>
      </w:r>
      <w:r w:rsidRPr="009D4A86">
        <w:rPr>
          <w:rFonts w:ascii="Tahoma" w:hAnsi="Tahoma" w:cs="Tahoma"/>
          <w:color w:val="000000"/>
          <w:sz w:val="18"/>
          <w:szCs w:val="18"/>
          <w:lang w:val="de-DE"/>
        </w:rPr>
        <w:t>Het is de Klant toegestaan de rechten in dit artikellid met betrekking tot</w:t>
      </w:r>
      <w:r w:rsidR="009E3026" w:rsidRPr="009D4A86">
        <w:rPr>
          <w:rFonts w:ascii="Tahoma" w:hAnsi="Tahoma" w:cs="Tahoma"/>
          <w:color w:val="000000"/>
          <w:sz w:val="18"/>
          <w:szCs w:val="18"/>
          <w:lang w:val="de-DE"/>
        </w:rPr>
        <w:t> </w:t>
      </w:r>
      <w:r w:rsidRPr="009D4A86">
        <w:rPr>
          <w:rFonts w:ascii="Tahoma" w:hAnsi="Tahoma" w:cs="Tahoma"/>
          <w:color w:val="000000"/>
          <w:sz w:val="18"/>
          <w:szCs w:val="18"/>
          <w:lang w:val="de-DE"/>
        </w:rPr>
        <w:t>Resultaten van Diensten te sublicentiëren aan Gelieerde Ondernemingen, maar de Gelieerde Ondernemingen van</w:t>
      </w:r>
      <w:r w:rsidR="009E3026" w:rsidRPr="009D4A86">
        <w:rPr>
          <w:rFonts w:ascii="Tahoma" w:hAnsi="Tahoma" w:cs="Tahoma"/>
          <w:color w:val="000000"/>
          <w:sz w:val="18"/>
          <w:szCs w:val="18"/>
          <w:lang w:val="de-DE"/>
        </w:rPr>
        <w:t> </w:t>
      </w:r>
      <w:r w:rsidRPr="009D4A86">
        <w:rPr>
          <w:rFonts w:ascii="Tahoma" w:hAnsi="Tahoma" w:cs="Tahoma"/>
          <w:color w:val="000000"/>
          <w:sz w:val="18"/>
          <w:szCs w:val="18"/>
          <w:lang w:val="de-DE"/>
        </w:rPr>
        <w:t>de Klant mogen deze rechten niet opnieuw sublicentiëren. Bovendien moet het gebruik door de Gelieerde Ondernemingen van de Klant stroken met de licentievoorwaarden die zijn opgenomen in deze overeenkomst.</w:t>
      </w:r>
    </w:p>
    <w:p w14:paraId="155655C5" w14:textId="77777777" w:rsidR="003F47CB" w:rsidRPr="009D4A86" w:rsidRDefault="003F47CB" w:rsidP="00CA52FE">
      <w:pPr>
        <w:pStyle w:val="normal1"/>
        <w:rPr>
          <w:rFonts w:ascii="Tahoma" w:hAnsi="Tahoma" w:cs="Tahoma"/>
          <w:lang w:val="de-DE"/>
        </w:rPr>
      </w:pPr>
    </w:p>
    <w:p w14:paraId="155655C6" w14:textId="77777777" w:rsidR="00DB2D1E" w:rsidRPr="009D4A86" w:rsidRDefault="00DB2D1E" w:rsidP="00CA52FE">
      <w:pPr>
        <w:rPr>
          <w:rFonts w:cs="Tahoma"/>
          <w:lang w:val="de-DE"/>
        </w:rPr>
      </w:pPr>
      <w:r w:rsidRPr="009D4A86">
        <w:rPr>
          <w:rFonts w:cs="Tahoma"/>
          <w:b/>
          <w:bCs/>
          <w:color w:val="000000"/>
          <w:szCs w:val="18"/>
          <w:lang w:val="de-DE"/>
        </w:rPr>
        <w:t xml:space="preserve">Voorbehoud van rechten. </w:t>
      </w:r>
      <w:r w:rsidRPr="009D4A86">
        <w:rPr>
          <w:rFonts w:cs="Tahoma"/>
          <w:color w:val="000000"/>
          <w:szCs w:val="18"/>
          <w:lang w:val="de-DE"/>
        </w:rPr>
        <w:t>Alle rechten die niet expliciet worden verleend, zijn voorbehouden.</w:t>
      </w:r>
    </w:p>
    <w:p w14:paraId="155655C7" w14:textId="77777777" w:rsidR="00DB2D1E" w:rsidRPr="009D4A86" w:rsidRDefault="00DB2D1E" w:rsidP="00CA52FE">
      <w:pPr>
        <w:rPr>
          <w:rFonts w:cs="Tahoma"/>
          <w:lang w:val="de-DE"/>
        </w:rPr>
      </w:pPr>
    </w:p>
    <w:p w14:paraId="155655C8" w14:textId="77777777" w:rsidR="00DD7F8E" w:rsidRPr="009D4A86" w:rsidRDefault="00DD7F8E" w:rsidP="00CA52FE">
      <w:pPr>
        <w:rPr>
          <w:rFonts w:cs="Tahoma"/>
          <w:lang w:val="de-DE"/>
        </w:rPr>
      </w:pPr>
      <w:r w:rsidRPr="009D4A86">
        <w:rPr>
          <w:rFonts w:cs="Tahoma"/>
          <w:b/>
          <w:szCs w:val="18"/>
          <w:lang w:val="de-DE"/>
        </w:rPr>
        <w:lastRenderedPageBreak/>
        <w:t>Garanties, vrijwaringen en aansprakelijkheidsbeperkingen</w:t>
      </w:r>
      <w:r w:rsidRPr="009D4A86">
        <w:rPr>
          <w:rFonts w:cs="Tahoma"/>
          <w:b/>
          <w:color w:val="000000"/>
          <w:szCs w:val="18"/>
          <w:lang w:val="de-DE"/>
        </w:rPr>
        <w:t>.</w:t>
      </w:r>
    </w:p>
    <w:p w14:paraId="155655C9" w14:textId="77777777" w:rsidR="00DD7F8E" w:rsidRPr="009D4A86" w:rsidRDefault="00DD7F8E" w:rsidP="00CA52FE">
      <w:pPr>
        <w:rPr>
          <w:rFonts w:cs="Tahoma"/>
          <w:lang w:val="de-DE"/>
        </w:rPr>
      </w:pPr>
    </w:p>
    <w:p w14:paraId="155655CA" w14:textId="77777777" w:rsidR="00DD7F8E" w:rsidRPr="009D4A86" w:rsidRDefault="00DD7F8E" w:rsidP="00CA52FE">
      <w:pPr>
        <w:ind w:left="360"/>
        <w:rPr>
          <w:rFonts w:cs="Tahoma"/>
          <w:lang w:val="de-DE"/>
        </w:rPr>
      </w:pPr>
      <w:r w:rsidRPr="009D4A86">
        <w:rPr>
          <w:rFonts w:cs="Tahoma"/>
          <w:b/>
          <w:color w:val="000000"/>
          <w:szCs w:val="18"/>
          <w:lang w:val="de-DE"/>
        </w:rPr>
        <w:t>Garantie voor Diensten.</w:t>
      </w:r>
      <w:r w:rsidR="00AB728B" w:rsidRPr="009D4A86">
        <w:rPr>
          <w:rFonts w:cs="Tahoma"/>
          <w:color w:val="000000"/>
          <w:szCs w:val="18"/>
          <w:lang w:val="de-DE"/>
        </w:rPr>
        <w:t xml:space="preserve"> </w:t>
      </w:r>
      <w:r w:rsidRPr="009D4A86">
        <w:rPr>
          <w:rFonts w:cs="Tahoma"/>
          <w:color w:val="000000"/>
          <w:szCs w:val="18"/>
          <w:lang w:val="de-DE"/>
        </w:rPr>
        <w:t>Microsoft garandeert dat alle Diensten met vakkundige zorg en bekwaamheid zullen worden verleend.</w:t>
      </w:r>
    </w:p>
    <w:p w14:paraId="155655CB" w14:textId="77777777" w:rsidR="00DD7F8E" w:rsidRPr="009D4A86" w:rsidRDefault="00DD7F8E" w:rsidP="00CA52FE">
      <w:pPr>
        <w:ind w:left="360"/>
        <w:rPr>
          <w:rFonts w:cs="Tahoma"/>
          <w:lang w:val="de-DE"/>
        </w:rPr>
      </w:pPr>
    </w:p>
    <w:p w14:paraId="155655CC" w14:textId="77777777" w:rsidR="00DD7F8E" w:rsidRPr="009D4A86" w:rsidRDefault="00DD7F8E" w:rsidP="00786865">
      <w:pPr>
        <w:ind w:left="360"/>
        <w:rPr>
          <w:rFonts w:cs="Tahoma"/>
          <w:lang w:val="de-DE"/>
        </w:rPr>
      </w:pPr>
      <w:r w:rsidRPr="009D4A86">
        <w:rPr>
          <w:rFonts w:cs="Tahoma"/>
          <w:b/>
          <w:szCs w:val="18"/>
          <w:lang w:val="de-DE"/>
        </w:rPr>
        <w:t>AFWIJZING VAN ANDERE GARANTIES.</w:t>
      </w:r>
      <w:r w:rsidR="00AB728B" w:rsidRPr="009D4A86">
        <w:rPr>
          <w:rFonts w:cs="Tahoma"/>
          <w:szCs w:val="18"/>
          <w:lang w:val="de-DE"/>
        </w:rPr>
        <w:t xml:space="preserve"> </w:t>
      </w:r>
      <w:r w:rsidRPr="009D4A86">
        <w:rPr>
          <w:rFonts w:cs="Tahoma"/>
          <w:szCs w:val="18"/>
          <w:lang w:val="de-DE"/>
        </w:rPr>
        <w:t>VOOR ZOVER TOEGESTAAN DOOR HET TOEPASSELIJKE RECHT WIJST MICROSOFT ALLE VERKLARINGEN, GARANTIES EN VOORWAARDEN AF, ONGEACHT OF DEZE EXPLICIET,</w:t>
      </w:r>
      <w:r w:rsidR="00786865" w:rsidRPr="009D4A86">
        <w:rPr>
          <w:rFonts w:cs="Tahoma"/>
          <w:szCs w:val="18"/>
          <w:lang w:val="de-DE"/>
        </w:rPr>
        <w:t> </w:t>
      </w:r>
      <w:r w:rsidRPr="009D4A86">
        <w:rPr>
          <w:rFonts w:cs="Tahoma"/>
          <w:szCs w:val="18"/>
          <w:lang w:val="de-DE"/>
        </w:rPr>
        <w:t>IMPLICIET OF WETTELIJK ZIJN, ANDERS DAN DIE UITDRUKKELIJK IN DEZE OVEREENKOMST ZIJN</w:t>
      </w:r>
      <w:r w:rsidR="00786865" w:rsidRPr="009D4A86">
        <w:rPr>
          <w:rFonts w:cs="Tahoma"/>
          <w:szCs w:val="18"/>
          <w:lang w:val="de-DE"/>
        </w:rPr>
        <w:t> </w:t>
      </w:r>
      <w:r w:rsidRPr="009D4A86">
        <w:rPr>
          <w:rFonts w:cs="Tahoma"/>
          <w:szCs w:val="18"/>
          <w:lang w:val="de-DE"/>
        </w:rPr>
        <w:t>OPGENOMEN.</w:t>
      </w:r>
      <w:r w:rsidR="00AB728B" w:rsidRPr="009D4A86">
        <w:rPr>
          <w:rFonts w:cs="Tahoma"/>
          <w:szCs w:val="18"/>
          <w:lang w:val="de-DE"/>
        </w:rPr>
        <w:t xml:space="preserve"> </w:t>
      </w:r>
      <w:r w:rsidRPr="009D4A86">
        <w:rPr>
          <w:rFonts w:cs="Tahoma"/>
          <w:szCs w:val="18"/>
          <w:lang w:val="de-DE"/>
        </w:rPr>
        <w:t>DEZE VRIJWARING GELDT ONDER ANDERE VOOR ALLE GARANTIES OF VOORWAARDEN VOOR</w:t>
      </w:r>
      <w:r w:rsidR="00786865" w:rsidRPr="009D4A86">
        <w:rPr>
          <w:rFonts w:cs="Tahoma"/>
          <w:szCs w:val="18"/>
          <w:lang w:val="de-DE"/>
        </w:rPr>
        <w:t> </w:t>
      </w:r>
      <w:r w:rsidRPr="009D4A86">
        <w:rPr>
          <w:rFonts w:cs="Tahoma"/>
          <w:szCs w:val="18"/>
          <w:lang w:val="de-DE"/>
        </w:rPr>
        <w:t>EIGENDOM, HET NIET INBREUK MAKEN, TEVREDENSTELLENDE KWALITEIT OF RESULTATEN, VERKOOPBAARHEID EN GESCHIKTHEID VOOR EEN BEPAALD DOEL, MET BETREKKING TOT ALLE ADVIEZEN, AANBEVELINGEN, FIXES, RESULTATEN VAN DIENSTEN, EN GERELATEERDE MATERIALEN GELEVERD DOOR MICROSOFT EN ZIJN GELIEERDE ONDERNEMINGEN, LEVERANCIERS EN OPDRACHTNEMERS BIJ HET UITVOEREN VAN DE DIENSTEN.</w:t>
      </w:r>
      <w:r w:rsidR="00AB728B" w:rsidRPr="009D4A86">
        <w:rPr>
          <w:rFonts w:cs="Tahoma"/>
          <w:szCs w:val="18"/>
          <w:lang w:val="de-DE"/>
        </w:rPr>
        <w:t xml:space="preserve"> </w:t>
      </w:r>
    </w:p>
    <w:p w14:paraId="155655CD" w14:textId="77777777" w:rsidR="00DD7F8E" w:rsidRPr="009D4A86" w:rsidRDefault="00DD7F8E" w:rsidP="00CA52FE">
      <w:pPr>
        <w:ind w:left="360"/>
        <w:rPr>
          <w:rFonts w:cs="Tahoma"/>
          <w:lang w:val="de-DE"/>
        </w:rPr>
      </w:pPr>
    </w:p>
    <w:p w14:paraId="155655CE" w14:textId="77777777" w:rsidR="00DD7F8E" w:rsidRPr="009D4A86" w:rsidRDefault="00DD7F8E" w:rsidP="00CA52FE">
      <w:pPr>
        <w:ind w:left="360"/>
        <w:rPr>
          <w:rFonts w:cs="Tahoma"/>
          <w:lang w:val="de-DE"/>
        </w:rPr>
      </w:pPr>
      <w:r w:rsidRPr="009D4A86">
        <w:rPr>
          <w:rFonts w:cs="Tahoma"/>
          <w:b/>
          <w:szCs w:val="18"/>
          <w:lang w:val="de-DE"/>
        </w:rPr>
        <w:t>Aansprakelijkheidsbeperking.</w:t>
      </w:r>
      <w:r w:rsidR="00AB728B" w:rsidRPr="009D4A86">
        <w:rPr>
          <w:rFonts w:cs="Tahoma"/>
          <w:szCs w:val="18"/>
          <w:lang w:val="de-DE"/>
        </w:rPr>
        <w:t xml:space="preserve"> </w:t>
      </w:r>
      <w:r w:rsidRPr="009D4A86">
        <w:rPr>
          <w:rFonts w:cs="Tahoma"/>
          <w:szCs w:val="18"/>
          <w:lang w:val="de-DE"/>
        </w:rPr>
        <w:t>De aansprakelijkheid van Microsoft voor directe schade is beperkt voor zover maximaal toegestaan op grond van het toepasselijke recht tot de bedragen die de Klant heeft betaald voor de Diensten die aanleiding hebben gegeven tot de vordering tijdens de 12 maanden voorafgaand aan de vordering.</w:t>
      </w:r>
      <w:r w:rsidR="00AB728B" w:rsidRPr="009D4A86">
        <w:rPr>
          <w:rFonts w:cs="Tahoma"/>
          <w:szCs w:val="18"/>
          <w:lang w:val="de-DE"/>
        </w:rPr>
        <w:t xml:space="preserve"> </w:t>
      </w:r>
    </w:p>
    <w:p w14:paraId="155655CF" w14:textId="77777777" w:rsidR="00DD7F8E" w:rsidRPr="009D4A86" w:rsidRDefault="00DD7F8E" w:rsidP="00CA52FE">
      <w:pPr>
        <w:ind w:left="360"/>
        <w:rPr>
          <w:rFonts w:cs="Tahoma"/>
          <w:lang w:val="de-DE"/>
        </w:rPr>
      </w:pPr>
    </w:p>
    <w:p w14:paraId="155655D0" w14:textId="77777777" w:rsidR="00DD7F8E" w:rsidRPr="009D4A86" w:rsidRDefault="00DD7F8E" w:rsidP="00786865">
      <w:pPr>
        <w:ind w:left="360"/>
        <w:rPr>
          <w:rFonts w:cs="Tahoma"/>
          <w:lang w:val="de-DE"/>
        </w:rPr>
      </w:pPr>
      <w:r w:rsidRPr="009D4A86">
        <w:rPr>
          <w:rFonts w:cs="Tahoma"/>
          <w:b/>
          <w:szCs w:val="18"/>
          <w:lang w:val="de-DE"/>
        </w:rPr>
        <w:t>GEEN AANSPRAKELIJKHEID VOOR BEPAALDE SCHADE.</w:t>
      </w:r>
      <w:r w:rsidR="00AB728B" w:rsidRPr="009D4A86">
        <w:rPr>
          <w:rFonts w:cs="Tahoma"/>
          <w:szCs w:val="18"/>
          <w:lang w:val="de-DE"/>
        </w:rPr>
        <w:t xml:space="preserve"> </w:t>
      </w:r>
      <w:r w:rsidRPr="009D4A86">
        <w:rPr>
          <w:rFonts w:cs="Tahoma"/>
          <w:szCs w:val="18"/>
          <w:lang w:val="de-DE"/>
        </w:rPr>
        <w:t>VOOR ZOVER MAXIMAAL IS TOEGESTAAN OP GROND VAN TOEPASSELIJK RECHT, ZIJN GEEN VAN DE PARTIJEN, NOCH HUN GELIEERDE ONDERNEMINGEN, LEVERANCIERS OF OPDRACHTNEMERS AANSPRAKELIJK VOOR INDIRECTE SCHADE (WAARONDER BEGREPEN MAAR NIET BEPERKT TOT GEVOLGSCHADE, BIJZONDERE OF INCIDENTELE SCHADE, SCHADE BESTAANDE UIT</w:t>
      </w:r>
      <w:r w:rsidR="00786865" w:rsidRPr="009D4A86">
        <w:rPr>
          <w:rFonts w:cs="Tahoma"/>
          <w:szCs w:val="18"/>
          <w:lang w:val="de-DE"/>
        </w:rPr>
        <w:t> </w:t>
      </w:r>
      <w:r w:rsidRPr="009D4A86">
        <w:rPr>
          <w:rFonts w:cs="Tahoma"/>
          <w:szCs w:val="18"/>
          <w:lang w:val="de-DE"/>
        </w:rPr>
        <w:t>GEDERFDE WINST OF OMZET, BEDRIJFSONDERBREKING OF VERLIES VAN BEDRIJFSINFORMATIE) DIE VERBAND HOUDT MET DEZE OVEREENKOMST, ZELFS INDIEN DEZE OP DE HOOGTE ZIJN GESTELD VAN DE MOGELIJKHEID VAN DERGELIJKE SCHADE OF INDIEN DEZE MOGELIJKHEID REDELIJKERWIJS TE VOORZIEN WAS.</w:t>
      </w:r>
      <w:r w:rsidR="00AB728B" w:rsidRPr="009D4A86">
        <w:rPr>
          <w:rFonts w:cs="Tahoma"/>
          <w:szCs w:val="18"/>
          <w:lang w:val="de-DE"/>
        </w:rPr>
        <w:t xml:space="preserve"> </w:t>
      </w:r>
      <w:r w:rsidRPr="009D4A86">
        <w:rPr>
          <w:rFonts w:cs="Tahoma"/>
          <w:szCs w:val="18"/>
          <w:lang w:val="de-DE"/>
        </w:rPr>
        <w:t>DEZE UITSLUITING VAN AANSPRAKELIJKHEID GELDT NIET VOOR DE AANSPRAKELIJKHEID VAN DE ENE PARTIJ JEGENS DE ANDERE VOOR SCHENDING VAN DE GEHEIMHOUDINGSPLICHT OF VAN DE INTELLECTUELE EIGENDOMSRECHTEN VAN DE ANDERE PARTIJ.</w:t>
      </w:r>
    </w:p>
    <w:p w14:paraId="155655D1" w14:textId="77777777" w:rsidR="00DD7F8E" w:rsidRPr="009D4A86" w:rsidRDefault="00DD7F8E" w:rsidP="00CA52FE">
      <w:pPr>
        <w:ind w:left="360" w:hanging="360"/>
        <w:jc w:val="both"/>
        <w:rPr>
          <w:rFonts w:cs="Tahoma"/>
          <w:lang w:val="de-DE"/>
        </w:rPr>
      </w:pPr>
    </w:p>
    <w:p w14:paraId="155655D2" w14:textId="77777777" w:rsidR="00DD7F8E" w:rsidRPr="009D4A86" w:rsidRDefault="00DD7F8E" w:rsidP="00786865">
      <w:pPr>
        <w:ind w:left="360"/>
        <w:rPr>
          <w:rFonts w:cs="Tahoma"/>
          <w:lang w:val="de-DE"/>
        </w:rPr>
      </w:pPr>
      <w:r w:rsidRPr="009D4A86">
        <w:rPr>
          <w:rFonts w:cs="Tahoma"/>
          <w:b/>
          <w:szCs w:val="18"/>
          <w:lang w:val="de-DE"/>
        </w:rPr>
        <w:t>Toepasselijkheid.</w:t>
      </w:r>
      <w:r w:rsidR="00AB728B" w:rsidRPr="009D4A86">
        <w:rPr>
          <w:rFonts w:cs="Tahoma"/>
          <w:szCs w:val="18"/>
          <w:lang w:val="de-DE"/>
        </w:rPr>
        <w:t xml:space="preserve"> </w:t>
      </w:r>
      <w:r w:rsidRPr="009D4A86">
        <w:rPr>
          <w:rFonts w:cs="Tahoma"/>
          <w:szCs w:val="18"/>
          <w:lang w:val="de-DE"/>
        </w:rPr>
        <w:t>Behoudens indien hierin uitdrukkelijk bepaald, zijn de beperkingen op en uitsluitingen van</w:t>
      </w:r>
      <w:r w:rsidR="00786865" w:rsidRPr="009D4A86">
        <w:rPr>
          <w:rFonts w:cs="Tahoma"/>
          <w:szCs w:val="18"/>
          <w:lang w:val="de-DE"/>
        </w:rPr>
        <w:t> </w:t>
      </w:r>
      <w:r w:rsidRPr="009D4A86">
        <w:rPr>
          <w:rFonts w:cs="Tahoma"/>
          <w:szCs w:val="18"/>
          <w:lang w:val="de-DE"/>
        </w:rPr>
        <w:t>aansprakelijkheid voor schade in deze overeenkomst van toepassing, ongeacht of de aansprakelijkheid voortvloeit uit wanprestatie, onrechtmatige daad (inclusief nalatigheid), risicoaansprakelijkheid, inbreuk op garantiebepalingen of andere juridische grondslag.</w:t>
      </w:r>
    </w:p>
    <w:p w14:paraId="155655D3" w14:textId="77777777" w:rsidR="00023FE7" w:rsidRPr="009D4A86" w:rsidRDefault="00023FE7">
      <w:pPr>
        <w:tabs>
          <w:tab w:val="left" w:pos="2936"/>
        </w:tabs>
        <w:rPr>
          <w:rFonts w:cs="Tahoma"/>
          <w:lang w:val="de-DE"/>
        </w:rPr>
      </w:pPr>
    </w:p>
    <w:p w14:paraId="155655D4" w14:textId="77777777" w:rsidR="00023FE7" w:rsidRPr="009D4A86" w:rsidRDefault="00023FE7">
      <w:pPr>
        <w:rPr>
          <w:rFonts w:cs="Tahoma"/>
          <w:lang w:val="de-DE"/>
        </w:rPr>
      </w:pPr>
      <w:r w:rsidRPr="009D4A86">
        <w:rPr>
          <w:rFonts w:cs="Tahoma"/>
          <w:lang w:val="de-DE"/>
        </w:rPr>
        <w:br w:type="page"/>
      </w:r>
    </w:p>
    <w:p w14:paraId="155655D5" w14:textId="77777777" w:rsidR="008A1637" w:rsidRPr="00AC2F34" w:rsidRDefault="008A1637" w:rsidP="00786865">
      <w:pPr>
        <w:pStyle w:val="Heading1"/>
        <w:spacing w:before="0"/>
        <w:rPr>
          <w:rFonts w:cs="Tahoma"/>
        </w:rPr>
      </w:pPr>
      <w:bookmarkStart w:id="1010" w:name="_Toc336338249"/>
      <w:bookmarkStart w:id="1011" w:name="_Toc343596595"/>
      <w:r w:rsidRPr="00AC2F34">
        <w:rPr>
          <w:rFonts w:cs="Tahoma"/>
        </w:rPr>
        <w:lastRenderedPageBreak/>
        <w:t xml:space="preserve">SECTIE 9 </w:t>
      </w:r>
      <w:r w:rsidR="001618AB" w:rsidRPr="00AC2F34">
        <w:rPr>
          <w:rFonts w:cs="Tahoma"/>
          <w:lang w:val="nl-NL"/>
        </w:rPr>
        <w:t>–</w:t>
      </w:r>
      <w:r w:rsidRPr="00AC2F34">
        <w:rPr>
          <w:rFonts w:cs="Tahoma"/>
        </w:rPr>
        <w:t xml:space="preserve"> aanvullende voorwaarden</w:t>
      </w:r>
      <w:bookmarkEnd w:id="1010"/>
      <w:bookmarkEnd w:id="1011"/>
    </w:p>
    <w:p w14:paraId="155655D6" w14:textId="77777777" w:rsidR="008A1637" w:rsidRPr="00AC2F34" w:rsidRDefault="008A1637" w:rsidP="000C2842">
      <w:pPr>
        <w:pStyle w:val="Heading1"/>
        <w:rPr>
          <w:rFonts w:cs="Tahoma"/>
          <w:sz w:val="18"/>
          <w:szCs w:val="18"/>
        </w:rPr>
      </w:pPr>
      <w:r w:rsidRPr="00AC2F34">
        <w:rPr>
          <w:rFonts w:cs="Tahoma"/>
          <w:sz w:val="18"/>
          <w:szCs w:val="18"/>
        </w:rPr>
        <w:t xml:space="preserve"> </w:t>
      </w:r>
    </w:p>
    <w:p w14:paraId="155655D7" w14:textId="77777777" w:rsidR="008A1637" w:rsidRPr="00AC2F34" w:rsidRDefault="008A1637" w:rsidP="008A1637">
      <w:pPr>
        <w:pStyle w:val="Heading3"/>
        <w:ind w:left="800" w:right="720" w:hanging="800"/>
        <w:rPr>
          <w:rFonts w:ascii="Tahoma" w:hAnsi="Tahoma" w:cs="Tahoma"/>
        </w:rPr>
      </w:pPr>
      <w:bookmarkStart w:id="1012" w:name="_Toc323159781"/>
      <w:bookmarkStart w:id="1013" w:name="_Toc336338250"/>
      <w:bookmarkStart w:id="1014" w:name="_Toc343596596"/>
      <w:r w:rsidRPr="00AC2F34">
        <w:rPr>
          <w:rFonts w:ascii="Tahoma" w:eastAsia="Times New Roman" w:hAnsi="Tahoma" w:cs="Tahoma"/>
          <w:color w:val="000000"/>
          <w:sz w:val="24"/>
          <w:szCs w:val="22"/>
        </w:rPr>
        <w:t>Licenties voor clienttoegang (CAL's) en Clientbeheerlicenties (ML's)</w:t>
      </w:r>
      <w:bookmarkEnd w:id="1012"/>
      <w:bookmarkEnd w:id="1013"/>
      <w:bookmarkEnd w:id="1014"/>
    </w:p>
    <w:p w14:paraId="155655D8" w14:textId="77777777" w:rsidR="008A1637" w:rsidRPr="00AC2F34" w:rsidRDefault="008A1637" w:rsidP="008A1637">
      <w:pPr>
        <w:pStyle w:val="AppendixFlushBulletedList"/>
        <w:tabs>
          <w:tab w:val="clear" w:pos="360"/>
        </w:tabs>
        <w:ind w:left="720" w:right="720" w:firstLine="0"/>
        <w:rPr>
          <w:rFonts w:ascii="Tahoma" w:hAnsi="Tahoma" w:cs="Tahoma"/>
        </w:rPr>
      </w:pPr>
    </w:p>
    <w:p w14:paraId="155655D9" w14:textId="77777777" w:rsidR="008A1637" w:rsidRPr="00AC2F34" w:rsidRDefault="008A1637" w:rsidP="0035084D">
      <w:pPr>
        <w:pStyle w:val="AppendixFlushBulletedList"/>
        <w:numPr>
          <w:ilvl w:val="0"/>
          <w:numId w:val="82"/>
        </w:numPr>
        <w:ind w:left="1440" w:right="720"/>
        <w:rPr>
          <w:rFonts w:ascii="Tahoma" w:hAnsi="Tahoma" w:cs="Tahoma"/>
        </w:rPr>
      </w:pPr>
      <w:r w:rsidRPr="00AC2F34">
        <w:rPr>
          <w:rFonts w:ascii="Tahoma" w:hAnsi="Tahoma" w:cs="Tahoma"/>
          <w:b/>
          <w:bCs/>
          <w:color w:val="000000"/>
          <w:sz w:val="18"/>
          <w:szCs w:val="18"/>
        </w:rPr>
        <w:t>Overstap tussen Gebruikers-CAL's en Apparaat-CAL's</w:t>
      </w:r>
    </w:p>
    <w:p w14:paraId="155655DA" w14:textId="77777777" w:rsidR="008A1637" w:rsidRPr="00AC2F34" w:rsidRDefault="008A1637" w:rsidP="0035084D">
      <w:pPr>
        <w:pStyle w:val="AppendixBodyText"/>
        <w:numPr>
          <w:ilvl w:val="0"/>
          <w:numId w:val="83"/>
        </w:numPr>
        <w:spacing w:afterLines="60" w:after="144"/>
        <w:ind w:left="1800" w:right="720"/>
        <w:rPr>
          <w:rFonts w:ascii="Tahoma" w:hAnsi="Tahoma" w:cs="Tahoma"/>
        </w:rPr>
      </w:pPr>
      <w:r w:rsidRPr="00AC2F34">
        <w:rPr>
          <w:rFonts w:ascii="Tahoma" w:hAnsi="Tahoma" w:cs="Tahoma"/>
          <w:color w:val="000000"/>
          <w:sz w:val="18"/>
          <w:szCs w:val="18"/>
        </w:rPr>
        <w:t xml:space="preserve">Klanten met actieve Software Assurance voor CAL's kunnen overschakelen tussen Gebruiker en Apparaat op het moment dat zij hun Software Assurance-dekking vernieuwen. Bij deze overgang wordt de CAL-editie niet gewijzigd (bijvoorbeeld van Standard naar Enterprise). Raadpleeg de Productaantekeningen voor informatie over afzonderlijke producten </w:t>
      </w:r>
    </w:p>
    <w:p w14:paraId="155655DB" w14:textId="77777777" w:rsidR="008A1637" w:rsidRPr="00AC2F34" w:rsidRDefault="008A1637" w:rsidP="0035084D">
      <w:pPr>
        <w:pStyle w:val="AppendixFlushBulletedList"/>
        <w:numPr>
          <w:ilvl w:val="0"/>
          <w:numId w:val="82"/>
        </w:numPr>
        <w:ind w:left="1440" w:right="720"/>
        <w:rPr>
          <w:rFonts w:ascii="Tahoma" w:hAnsi="Tahoma" w:cs="Tahoma"/>
        </w:rPr>
      </w:pPr>
      <w:r w:rsidRPr="00AC2F34">
        <w:rPr>
          <w:rFonts w:ascii="Tahoma" w:hAnsi="Tahoma" w:cs="Tahoma"/>
          <w:b/>
          <w:bCs/>
          <w:color w:val="000000"/>
          <w:sz w:val="18"/>
          <w:szCs w:val="18"/>
        </w:rPr>
        <w:t>Overstap tussen Gebruikers-ML's en OSE-client-ML's</w:t>
      </w:r>
    </w:p>
    <w:p w14:paraId="155655DC" w14:textId="77777777" w:rsidR="008A1637" w:rsidRPr="00AC2F34" w:rsidRDefault="008A1637" w:rsidP="0035084D">
      <w:pPr>
        <w:pStyle w:val="AppendixBodyText"/>
        <w:numPr>
          <w:ilvl w:val="0"/>
          <w:numId w:val="83"/>
        </w:numPr>
        <w:spacing w:afterLines="60" w:after="144"/>
        <w:ind w:left="1800" w:right="720"/>
        <w:rPr>
          <w:rFonts w:ascii="Tahoma" w:hAnsi="Tahoma" w:cs="Tahoma"/>
        </w:rPr>
      </w:pPr>
      <w:r w:rsidRPr="00AC2F34">
        <w:rPr>
          <w:rFonts w:ascii="Tahoma" w:hAnsi="Tahoma" w:cs="Tahoma"/>
          <w:color w:val="000000"/>
          <w:sz w:val="18"/>
          <w:szCs w:val="18"/>
        </w:rPr>
        <w:t xml:space="preserve">Klanten met actieve Software Assurance voor Client-ML's kunnen overschakelen tussen Gebruiker en OSE op het moment dat zij hun Software Assurance-dekking vernieuwen. Raadpleeg de Productaantekeningen voor informatie over afzonderlijke producten. </w:t>
      </w:r>
    </w:p>
    <w:p w14:paraId="155655DD" w14:textId="77777777" w:rsidR="008A1637" w:rsidRPr="00AC2F34" w:rsidRDefault="008A1637" w:rsidP="0035084D">
      <w:pPr>
        <w:pStyle w:val="AppendixFlushBulletedList"/>
        <w:numPr>
          <w:ilvl w:val="0"/>
          <w:numId w:val="82"/>
        </w:numPr>
        <w:ind w:left="1440" w:right="720"/>
        <w:rPr>
          <w:rFonts w:ascii="Tahoma" w:hAnsi="Tahoma" w:cs="Tahoma"/>
        </w:rPr>
      </w:pPr>
      <w:r w:rsidRPr="00AC2F34">
        <w:rPr>
          <w:rFonts w:ascii="Tahoma" w:hAnsi="Tahoma" w:cs="Tahoma"/>
          <w:b/>
          <w:bCs/>
          <w:color w:val="000000"/>
          <w:sz w:val="18"/>
          <w:szCs w:val="18"/>
        </w:rPr>
        <w:t>Tijdens verlenging</w:t>
      </w:r>
    </w:p>
    <w:p w14:paraId="155655DE" w14:textId="77777777" w:rsidR="008A1637" w:rsidRPr="00AC2F34" w:rsidRDefault="008A1637" w:rsidP="003F6499">
      <w:pPr>
        <w:pStyle w:val="AppendixBodyText"/>
        <w:numPr>
          <w:ilvl w:val="0"/>
          <w:numId w:val="83"/>
        </w:numPr>
        <w:spacing w:afterLines="60" w:after="144"/>
        <w:ind w:left="1800" w:right="720"/>
        <w:rPr>
          <w:rFonts w:ascii="Tahoma" w:hAnsi="Tahoma" w:cs="Tahoma"/>
        </w:rPr>
      </w:pPr>
      <w:r w:rsidRPr="00AC2F34">
        <w:rPr>
          <w:rFonts w:ascii="Tahoma" w:hAnsi="Tahoma" w:cs="Tahoma"/>
          <w:color w:val="000000"/>
          <w:sz w:val="18"/>
          <w:szCs w:val="18"/>
        </w:rPr>
        <w:t>Als zowel Gebruikers-CAL's als Apparaat-CAL's beschikbaar zijn, kan de klant de Software Assurance verlengen voor het type naar keuze. De productgebruiksrechten voor het type CAL waarvoor Software Assurance wordt besteld is bepalend voor de</w:t>
      </w:r>
      <w:r w:rsidR="003F6499" w:rsidRPr="00AC2F34">
        <w:rPr>
          <w:rFonts w:ascii="Tahoma" w:hAnsi="Tahoma" w:cs="Tahoma"/>
          <w:color w:val="000000"/>
          <w:sz w:val="18"/>
          <w:szCs w:val="18"/>
        </w:rPr>
        <w:t> </w:t>
      </w:r>
      <w:r w:rsidRPr="00AC2F34">
        <w:rPr>
          <w:rFonts w:ascii="Tahoma" w:hAnsi="Tahoma" w:cs="Tahoma"/>
          <w:color w:val="000000"/>
          <w:sz w:val="18"/>
          <w:szCs w:val="18"/>
        </w:rPr>
        <w:t xml:space="preserve">wijze waarop CAL's kunnen worden toegewezen en gebruikt. Klanten met een Enterprise Enrollment die ervoor kiezen Software Assurance te bestellen voor Gebruikers-CAL's, kunnen CAL's verkrijgen op basis van hun aantal gebruikers. Raadpleeg de aantekeningen bij de afzonderlijke producten voor meer informatie. </w:t>
      </w:r>
    </w:p>
    <w:p w14:paraId="155655DF" w14:textId="77777777" w:rsidR="008A1637" w:rsidRPr="00AC2F34" w:rsidRDefault="008A1637" w:rsidP="0035084D">
      <w:pPr>
        <w:pStyle w:val="AppendixFlushBulletedList"/>
        <w:numPr>
          <w:ilvl w:val="0"/>
          <w:numId w:val="82"/>
        </w:numPr>
        <w:ind w:left="1440" w:right="720"/>
        <w:rPr>
          <w:rFonts w:ascii="Tahoma" w:hAnsi="Tahoma" w:cs="Tahoma"/>
        </w:rPr>
      </w:pPr>
      <w:r w:rsidRPr="00AC2F34">
        <w:rPr>
          <w:rFonts w:ascii="Tahoma" w:hAnsi="Tahoma" w:cs="Tahoma"/>
          <w:b/>
          <w:bCs/>
          <w:color w:val="000000"/>
          <w:sz w:val="18"/>
          <w:szCs w:val="18"/>
        </w:rPr>
        <w:t>Overtollige CAL's</w:t>
      </w:r>
    </w:p>
    <w:p w14:paraId="155655E0" w14:textId="77777777" w:rsidR="008A1637" w:rsidRPr="00AC2F34" w:rsidRDefault="008A1637" w:rsidP="0035084D">
      <w:pPr>
        <w:pStyle w:val="AppendixBodyText"/>
        <w:numPr>
          <w:ilvl w:val="0"/>
          <w:numId w:val="83"/>
        </w:numPr>
        <w:spacing w:afterLines="60" w:after="144"/>
        <w:ind w:left="1800" w:right="720"/>
        <w:rPr>
          <w:rFonts w:ascii="Tahoma" w:hAnsi="Tahoma" w:cs="Tahoma"/>
        </w:rPr>
      </w:pPr>
      <w:r w:rsidRPr="00AC2F34">
        <w:rPr>
          <w:rFonts w:ascii="Tahoma" w:hAnsi="Tahoma" w:cs="Tahoma"/>
          <w:color w:val="000000"/>
          <w:sz w:val="18"/>
          <w:szCs w:val="18"/>
        </w:rPr>
        <w:t xml:space="preserve">Bij de overgang tussen Gebruikers-CAL's en Apparaat-CAL's, zoals hierboven toegestaan, kan een surplus aan CAL's ontstaan. Klanten kunnen deze overtollige CAL's hertoewijzen naarmate het aantal gebruikers of apparaten toeneemt. Op het moment van verlenging, kunnen klanten ervoor kiezen Software Assurance voor deze overtollige CAL's te behouden. Het is niet mogelijk Software Assurance voor overtollige CAL's op een later tijdstip te verlengen nadat de dekking ervan is verlopen. </w:t>
      </w:r>
    </w:p>
    <w:p w14:paraId="155655E1" w14:textId="77777777" w:rsidR="008A1637" w:rsidRPr="00AC2F34" w:rsidRDefault="008A1637" w:rsidP="0035084D">
      <w:pPr>
        <w:pStyle w:val="AppendixFlushBulletedList"/>
        <w:numPr>
          <w:ilvl w:val="0"/>
          <w:numId w:val="82"/>
        </w:numPr>
        <w:ind w:left="1440" w:right="720"/>
        <w:rPr>
          <w:rFonts w:ascii="Tahoma" w:hAnsi="Tahoma" w:cs="Tahoma"/>
        </w:rPr>
      </w:pPr>
      <w:r w:rsidRPr="00AC2F34">
        <w:rPr>
          <w:rFonts w:ascii="Tahoma" w:hAnsi="Tahoma" w:cs="Tahoma"/>
          <w:b/>
          <w:bCs/>
          <w:color w:val="000000"/>
          <w:sz w:val="18"/>
          <w:szCs w:val="18"/>
        </w:rPr>
        <w:t>Overtollige ML's</w:t>
      </w:r>
    </w:p>
    <w:p w14:paraId="155655E2" w14:textId="77777777" w:rsidR="008A1637" w:rsidRPr="00AC2F34" w:rsidRDefault="008A1637" w:rsidP="0035084D">
      <w:pPr>
        <w:pStyle w:val="AppendixBodyText"/>
        <w:numPr>
          <w:ilvl w:val="0"/>
          <w:numId w:val="83"/>
        </w:numPr>
        <w:spacing w:afterLines="60" w:after="144"/>
        <w:ind w:left="1800" w:right="720"/>
        <w:rPr>
          <w:rFonts w:ascii="Tahoma" w:hAnsi="Tahoma" w:cs="Tahoma"/>
        </w:rPr>
      </w:pPr>
      <w:r w:rsidRPr="00AC2F34">
        <w:rPr>
          <w:rFonts w:ascii="Tahoma" w:hAnsi="Tahoma" w:cs="Tahoma"/>
          <w:color w:val="000000"/>
          <w:sz w:val="18"/>
          <w:szCs w:val="18"/>
        </w:rPr>
        <w:t xml:space="preserve">Bij de overgang tussen Gebruikers-ML's en OSE-client-ML's, zoals hierboven toegestaan, kan een surplus aan ML's ontstaan. Klanten kunnen deze overtollige ML's hertoewijzen naarmate het aantal gebruikers of beheerde OSE's toeneemt. Op het moment van verlenging, kunnen klanten ervoor kiezen Software Assurance voor deze overtollige ML's te behouden. Het is niet mogelijk Software Assurance voor overtollige ML's op een later tijdstip te verlengen nadat de dekking ervan is verlopen. </w:t>
      </w:r>
    </w:p>
    <w:p w14:paraId="155655E3" w14:textId="77777777" w:rsidR="008A1637" w:rsidRPr="00AC2F34" w:rsidRDefault="008A1637" w:rsidP="0035084D">
      <w:pPr>
        <w:pStyle w:val="AppendixFlushBulletedList"/>
        <w:numPr>
          <w:ilvl w:val="0"/>
          <w:numId w:val="82"/>
        </w:numPr>
        <w:ind w:left="1440" w:right="720"/>
        <w:rPr>
          <w:rFonts w:ascii="Tahoma" w:hAnsi="Tahoma" w:cs="Tahoma"/>
        </w:rPr>
      </w:pPr>
      <w:r w:rsidRPr="00AC2F34">
        <w:rPr>
          <w:rFonts w:ascii="Tahoma" w:hAnsi="Tahoma" w:cs="Tahoma"/>
          <w:b/>
          <w:bCs/>
          <w:color w:val="000000"/>
          <w:sz w:val="18"/>
          <w:szCs w:val="18"/>
        </w:rPr>
        <w:t>Licentiebewijs</w:t>
      </w:r>
    </w:p>
    <w:p w14:paraId="155655E4" w14:textId="77777777" w:rsidR="008A1637" w:rsidRPr="00AC2F34" w:rsidRDefault="008A1637" w:rsidP="00F233A9">
      <w:pPr>
        <w:pStyle w:val="AppendixBodyText"/>
        <w:numPr>
          <w:ilvl w:val="0"/>
          <w:numId w:val="83"/>
        </w:numPr>
        <w:spacing w:afterLines="60" w:after="144"/>
        <w:ind w:left="1800" w:right="720"/>
        <w:rPr>
          <w:rFonts w:ascii="Tahoma" w:hAnsi="Tahoma" w:cs="Tahoma"/>
        </w:rPr>
      </w:pPr>
      <w:r w:rsidRPr="00AC2F34">
        <w:rPr>
          <w:rFonts w:ascii="Tahoma" w:hAnsi="Tahoma" w:cs="Tahoma"/>
          <w:color w:val="000000"/>
          <w:sz w:val="18"/>
          <w:szCs w:val="18"/>
        </w:rPr>
        <w:t>Als bewijs voor het recht om over te stappen naar Gebruikers-CAL's en deze te gebruiken dienen deze Product List, de Software Assurance-administratie van de klant</w:t>
      </w:r>
      <w:r w:rsidR="00F233A9" w:rsidRPr="00AC2F34">
        <w:rPr>
          <w:rFonts w:ascii="Tahoma" w:hAnsi="Tahoma" w:cs="Tahoma"/>
          <w:color w:val="000000"/>
          <w:sz w:val="18"/>
          <w:szCs w:val="18"/>
        </w:rPr>
        <w:t> </w:t>
      </w:r>
      <w:r w:rsidRPr="00AC2F34">
        <w:rPr>
          <w:rFonts w:ascii="Tahoma" w:hAnsi="Tahoma" w:cs="Tahoma"/>
          <w:color w:val="000000"/>
          <w:sz w:val="18"/>
          <w:szCs w:val="18"/>
        </w:rPr>
        <w:t>en de onderliggende CAL's. Als bewijs voor het recht om over te stappen naar</w:t>
      </w:r>
      <w:r w:rsidR="00F233A9" w:rsidRPr="00AC2F34">
        <w:rPr>
          <w:rFonts w:ascii="Tahoma" w:hAnsi="Tahoma" w:cs="Tahoma"/>
          <w:color w:val="000000"/>
          <w:sz w:val="18"/>
          <w:szCs w:val="18"/>
        </w:rPr>
        <w:t> </w:t>
      </w:r>
      <w:r w:rsidRPr="00AC2F34">
        <w:rPr>
          <w:rFonts w:ascii="Tahoma" w:hAnsi="Tahoma" w:cs="Tahoma"/>
          <w:color w:val="000000"/>
          <w:sz w:val="18"/>
          <w:szCs w:val="18"/>
        </w:rPr>
        <w:t>Gebruikers-ML's en deze te gebruiken dienen deze Product List, de Software Assurance-administratie van de klant en de onderliggende ML's.</w:t>
      </w:r>
    </w:p>
    <w:p w14:paraId="155655E5" w14:textId="77777777" w:rsidR="007022C1" w:rsidRPr="00AC2F34" w:rsidRDefault="007022C1" w:rsidP="007022C1">
      <w:pPr>
        <w:pStyle w:val="AppendixBodyText"/>
        <w:spacing w:after="0"/>
        <w:ind w:right="720"/>
        <w:rPr>
          <w:rFonts w:ascii="Tahoma" w:hAnsi="Tahoma" w:cs="Tahoma"/>
          <w:sz w:val="16"/>
          <w:szCs w:val="16"/>
        </w:rPr>
      </w:pPr>
    </w:p>
    <w:p w14:paraId="155655E6" w14:textId="77777777" w:rsidR="00F233A9" w:rsidRPr="00AC2F34" w:rsidRDefault="00F233A9" w:rsidP="007022C1">
      <w:pPr>
        <w:pStyle w:val="AppendixBodyText"/>
        <w:spacing w:after="0"/>
        <w:ind w:right="720"/>
        <w:rPr>
          <w:rFonts w:ascii="Tahoma" w:hAnsi="Tahoma" w:cs="Tahoma"/>
          <w:sz w:val="16"/>
          <w:szCs w:val="16"/>
        </w:rPr>
      </w:pPr>
    </w:p>
    <w:p w14:paraId="155655E7" w14:textId="77777777" w:rsidR="008A1637" w:rsidRPr="00AC2F34" w:rsidRDefault="008A1637" w:rsidP="008A1637">
      <w:pPr>
        <w:pStyle w:val="Heading3"/>
        <w:ind w:right="720"/>
        <w:rPr>
          <w:rFonts w:ascii="Tahoma" w:hAnsi="Tahoma" w:cs="Tahoma"/>
        </w:rPr>
      </w:pPr>
      <w:bookmarkStart w:id="1015" w:name="_Toc323159782"/>
      <w:bookmarkStart w:id="1016" w:name="_Toc336338251"/>
      <w:bookmarkStart w:id="1017" w:name="_Toc343596597"/>
      <w:r w:rsidRPr="00AC2F34">
        <w:rPr>
          <w:rFonts w:ascii="Tahoma" w:hAnsi="Tahoma" w:cs="Tahoma"/>
          <w:sz w:val="24"/>
          <w:szCs w:val="22"/>
        </w:rPr>
        <w:t>EI Controls-beperkingen</w:t>
      </w:r>
      <w:bookmarkEnd w:id="1015"/>
      <w:bookmarkEnd w:id="1016"/>
      <w:bookmarkEnd w:id="1017"/>
    </w:p>
    <w:p w14:paraId="155655E8" w14:textId="77777777" w:rsidR="008A1637" w:rsidRPr="00AC2F34" w:rsidRDefault="008A1637" w:rsidP="008A1637">
      <w:pPr>
        <w:ind w:right="720"/>
        <w:rPr>
          <w:rFonts w:cs="Tahoma"/>
        </w:rPr>
      </w:pPr>
    </w:p>
    <w:p w14:paraId="155655E9" w14:textId="77777777" w:rsidR="008A1637" w:rsidRPr="00AC2F34" w:rsidRDefault="008A1637" w:rsidP="008A4400">
      <w:pPr>
        <w:pStyle w:val="AppendixBodyText"/>
        <w:ind w:right="720"/>
        <w:rPr>
          <w:rFonts w:ascii="Tahoma" w:hAnsi="Tahoma" w:cs="Tahoma"/>
          <w:sz w:val="18"/>
          <w:szCs w:val="18"/>
        </w:rPr>
      </w:pPr>
      <w:r w:rsidRPr="00AC2F34">
        <w:rPr>
          <w:rFonts w:ascii="Tahoma" w:hAnsi="Tahoma" w:cs="Tahoma"/>
          <w:sz w:val="18"/>
          <w:szCs w:val="18"/>
        </w:rPr>
        <w:t>De export van bepaalde Microsoft-producten vanuit de Verenigde Staten wordt gereguleerd door middel van</w:t>
      </w:r>
      <w:r w:rsidR="00657461" w:rsidRPr="00AC2F34">
        <w:rPr>
          <w:rFonts w:ascii="Tahoma" w:hAnsi="Tahoma" w:cs="Tahoma"/>
          <w:sz w:val="18"/>
          <w:szCs w:val="18"/>
        </w:rPr>
        <w:t> </w:t>
      </w:r>
      <w:r w:rsidR="002D0CFC" w:rsidRPr="00AC2F34">
        <w:rPr>
          <w:rFonts w:ascii="Tahoma" w:hAnsi="Tahoma" w:cs="Tahoma"/>
          <w:sz w:val="18"/>
          <w:szCs w:val="18"/>
        </w:rPr>
        <w:t>“</w:t>
      </w:r>
      <w:r w:rsidRPr="00AC2F34">
        <w:rPr>
          <w:rFonts w:ascii="Tahoma" w:hAnsi="Tahoma" w:cs="Tahoma"/>
          <w:sz w:val="18"/>
          <w:szCs w:val="18"/>
        </w:rPr>
        <w:t>EI Controls</w:t>
      </w:r>
      <w:r w:rsidR="002D0CFC" w:rsidRPr="00AC2F34">
        <w:rPr>
          <w:rFonts w:ascii="Tahoma" w:hAnsi="Tahoma" w:cs="Tahoma"/>
          <w:sz w:val="18"/>
          <w:szCs w:val="18"/>
        </w:rPr>
        <w:t>”</w:t>
      </w:r>
      <w:r w:rsidRPr="00AC2F34">
        <w:rPr>
          <w:rFonts w:ascii="Tahoma" w:hAnsi="Tahoma" w:cs="Tahoma"/>
          <w:sz w:val="18"/>
          <w:szCs w:val="18"/>
        </w:rPr>
        <w:t xml:space="preserve"> van de Export Administration Regulations (EAR, 15 CFR 730-744) van het U.S. Commerce</w:t>
      </w:r>
      <w:r w:rsidR="008A4400" w:rsidRPr="00AC2F34">
        <w:rPr>
          <w:rFonts w:ascii="Tahoma" w:hAnsi="Tahoma" w:cs="Tahoma"/>
          <w:sz w:val="18"/>
          <w:szCs w:val="18"/>
        </w:rPr>
        <w:t> </w:t>
      </w:r>
      <w:r w:rsidRPr="00AC2F34">
        <w:rPr>
          <w:rFonts w:ascii="Tahoma" w:hAnsi="Tahoma" w:cs="Tahoma"/>
          <w:sz w:val="18"/>
          <w:szCs w:val="18"/>
        </w:rPr>
        <w:t xml:space="preserve">Department, Bureau of Export Administration (BXA). Meer informatie: </w:t>
      </w:r>
      <w:hyperlink r:id="rId29" w:history="1">
        <w:r w:rsidRPr="00AC2F34">
          <w:rPr>
            <w:rStyle w:val="Hyperlink"/>
            <w:rFonts w:ascii="Tahoma" w:hAnsi="Tahoma" w:cs="Tahoma"/>
            <w:sz w:val="18"/>
            <w:szCs w:val="18"/>
          </w:rPr>
          <w:t>www.microsoft.com/products/exporting/basics.htm</w:t>
        </w:r>
      </w:hyperlink>
    </w:p>
    <w:p w14:paraId="155655EA" w14:textId="77777777" w:rsidR="008A1637" w:rsidRPr="00AC2F34" w:rsidRDefault="008A1637" w:rsidP="008A4400">
      <w:pPr>
        <w:pStyle w:val="Heading3"/>
        <w:ind w:right="720"/>
        <w:rPr>
          <w:rFonts w:ascii="Tahoma" w:hAnsi="Tahoma" w:cs="Tahoma"/>
        </w:rPr>
      </w:pPr>
      <w:bookmarkStart w:id="1018" w:name="_Toc323159783"/>
      <w:bookmarkStart w:id="1019" w:name="_Toc336338252"/>
      <w:bookmarkStart w:id="1020" w:name="_Toc343596598"/>
      <w:r w:rsidRPr="00AC2F34">
        <w:rPr>
          <w:rFonts w:ascii="Tahoma" w:hAnsi="Tahoma" w:cs="Tahoma"/>
          <w:bCs/>
        </w:rPr>
        <w:lastRenderedPageBreak/>
        <w:t>Multilanguage Packs (MLP's), Multilanguage User Interface (MUI's) functionaliteit, en</w:t>
      </w:r>
      <w:r w:rsidR="008A4400" w:rsidRPr="00AC2F34">
        <w:rPr>
          <w:rFonts w:ascii="Tahoma" w:hAnsi="Tahoma" w:cs="Tahoma"/>
          <w:bCs/>
        </w:rPr>
        <w:t> </w:t>
      </w:r>
      <w:r w:rsidRPr="00AC2F34">
        <w:rPr>
          <w:rFonts w:ascii="Tahoma" w:hAnsi="Tahoma" w:cs="Tahoma"/>
          <w:bCs/>
        </w:rPr>
        <w:t>nieuwe taalrechten</w:t>
      </w:r>
      <w:bookmarkEnd w:id="1018"/>
      <w:bookmarkEnd w:id="1019"/>
      <w:bookmarkEnd w:id="1020"/>
    </w:p>
    <w:p w14:paraId="155655EB" w14:textId="77777777" w:rsidR="008A1637" w:rsidRPr="00AC2F34" w:rsidRDefault="008A1637" w:rsidP="008A1637">
      <w:pPr>
        <w:pStyle w:val="Heading3"/>
        <w:ind w:right="720"/>
        <w:rPr>
          <w:rFonts w:ascii="Tahoma" w:hAnsi="Tahoma" w:cs="Tahoma"/>
        </w:rPr>
      </w:pPr>
    </w:p>
    <w:p w14:paraId="155655EC" w14:textId="77777777" w:rsidR="008A1637" w:rsidRPr="00AC2F34" w:rsidRDefault="008A1637" w:rsidP="008A1637">
      <w:pPr>
        <w:rPr>
          <w:rFonts w:cs="Tahoma"/>
        </w:rPr>
      </w:pPr>
      <w:r w:rsidRPr="00AC2F34">
        <w:rPr>
          <w:rFonts w:cs="Tahoma"/>
        </w:rPr>
        <w:t>MLP's en MUI's stellen de klant in staat te schakelen tussen verschillende taalversies van gelicentieerde producten en</w:t>
      </w:r>
      <w:r w:rsidR="001618AB" w:rsidRPr="00AC2F34">
        <w:rPr>
          <w:rFonts w:cs="Tahoma"/>
        </w:rPr>
        <w:t> </w:t>
      </w:r>
      <w:r w:rsidRPr="00AC2F34">
        <w:rPr>
          <w:rFonts w:cs="Tahoma"/>
        </w:rPr>
        <w:t>deze te gebruiken. Het gebruiksrecht voor MLP's en MUI's verschilt per product, programma en licentietype.</w:t>
      </w:r>
      <w:r w:rsidR="00AB728B" w:rsidRPr="00AC2F34">
        <w:rPr>
          <w:rFonts w:cs="Tahoma"/>
        </w:rPr>
        <w:t xml:space="preserve"> </w:t>
      </w:r>
    </w:p>
    <w:p w14:paraId="155655ED" w14:textId="77777777" w:rsidR="008A1637" w:rsidRPr="00AC2F34" w:rsidRDefault="008A1637" w:rsidP="008A1637">
      <w:pPr>
        <w:pStyle w:val="Heading3"/>
        <w:ind w:right="720"/>
        <w:rPr>
          <w:rFonts w:ascii="Tahoma" w:hAnsi="Tahoma" w:cs="Tahoma"/>
        </w:rPr>
      </w:pPr>
    </w:p>
    <w:p w14:paraId="155655EE" w14:textId="77777777" w:rsidR="008A1637" w:rsidRPr="00AC2F34" w:rsidRDefault="008A1637" w:rsidP="008A4400">
      <w:pPr>
        <w:numPr>
          <w:ilvl w:val="0"/>
          <w:numId w:val="17"/>
        </w:numPr>
        <w:tabs>
          <w:tab w:val="left" w:pos="1440"/>
        </w:tabs>
        <w:spacing w:after="60"/>
        <w:rPr>
          <w:rFonts w:cs="Tahoma"/>
        </w:rPr>
      </w:pPr>
      <w:r w:rsidRPr="00AC2F34">
        <w:rPr>
          <w:rFonts w:cs="Tahoma"/>
        </w:rPr>
        <w:t>In het geval van de meeste serverproducten (bijvoorbeeld Windows Server) wordt de MUI bij het</w:t>
      </w:r>
      <w:r w:rsidR="008A4400" w:rsidRPr="00AC2F34">
        <w:rPr>
          <w:rFonts w:cs="Tahoma"/>
        </w:rPr>
        <w:t> </w:t>
      </w:r>
      <w:r w:rsidRPr="00AC2F34">
        <w:rPr>
          <w:rFonts w:cs="Tahoma"/>
        </w:rPr>
        <w:t>basisproduct geleverd. Klanten die een licentie nemen voor deze producten, mogen de MUI</w:t>
      </w:r>
      <w:r w:rsidR="008A4400" w:rsidRPr="00AC2F34">
        <w:rPr>
          <w:rFonts w:cs="Tahoma"/>
        </w:rPr>
        <w:t> </w:t>
      </w:r>
      <w:r w:rsidRPr="00AC2F34">
        <w:rPr>
          <w:rFonts w:cs="Tahoma"/>
        </w:rPr>
        <w:t>gebruiken onder de gebruiksrechten die van toepassing zijn op deze producten.</w:t>
      </w:r>
      <w:r w:rsidR="00AB728B" w:rsidRPr="00AC2F34">
        <w:rPr>
          <w:rFonts w:cs="Tahoma"/>
        </w:rPr>
        <w:t xml:space="preserve"> </w:t>
      </w:r>
    </w:p>
    <w:p w14:paraId="155655EF" w14:textId="77777777" w:rsidR="008A1637" w:rsidRPr="00AC2F34" w:rsidRDefault="008A1637" w:rsidP="008A4400">
      <w:pPr>
        <w:numPr>
          <w:ilvl w:val="0"/>
          <w:numId w:val="17"/>
        </w:numPr>
        <w:tabs>
          <w:tab w:val="left" w:pos="1440"/>
        </w:tabs>
        <w:spacing w:after="60"/>
        <w:rPr>
          <w:rFonts w:cs="Tahoma"/>
        </w:rPr>
      </w:pPr>
      <w:r w:rsidRPr="00AC2F34">
        <w:rPr>
          <w:rFonts w:cs="Tahoma"/>
          <w:szCs w:val="18"/>
        </w:rPr>
        <w:t>I</w:t>
      </w:r>
      <w:r w:rsidRPr="00AC2F34">
        <w:rPr>
          <w:rFonts w:cs="Tahoma"/>
        </w:rPr>
        <w:t>n het geval van Office System-producten (anders dan servers) en -suites geldt per 1 oktober 2008</w:t>
      </w:r>
      <w:r w:rsidR="001618AB" w:rsidRPr="00AC2F34">
        <w:rPr>
          <w:rFonts w:cs="Tahoma"/>
        </w:rPr>
        <w:t> </w:t>
      </w:r>
      <w:r w:rsidRPr="00AC2F34">
        <w:rPr>
          <w:rFonts w:cs="Tahoma"/>
        </w:rPr>
        <w:t xml:space="preserve">dat het gebruiksrecht voor het MLP beschikbaar is voor klanten met actieve Software Assurance dekking voor kwalificerende licenties (zie Sectie 6 voor meer informatie). Onder bepaalde programma’s (bijvoorbeeld Select), blijven MLP’s voor Office System-producten </w:t>
      </w:r>
      <w:r w:rsidR="00C067F5" w:rsidRPr="00AC2F34">
        <w:rPr>
          <w:rFonts w:cs="Tahoma"/>
        </w:rPr>
        <w:br/>
      </w:r>
      <w:r w:rsidRPr="00AC2F34">
        <w:rPr>
          <w:rFonts w:cs="Tahoma"/>
        </w:rPr>
        <w:t xml:space="preserve">en </w:t>
      </w:r>
      <w:r w:rsidR="008A4400" w:rsidRPr="00AC2F34">
        <w:rPr>
          <w:rFonts w:cs="Tahoma"/>
        </w:rPr>
        <w:t>–</w:t>
      </w:r>
      <w:r w:rsidRPr="00AC2F34">
        <w:rPr>
          <w:rFonts w:cs="Tahoma"/>
        </w:rPr>
        <w:t>suites</w:t>
      </w:r>
      <w:r w:rsidR="008A4400" w:rsidRPr="00AC2F34">
        <w:rPr>
          <w:rFonts w:cs="Tahoma"/>
        </w:rPr>
        <w:t> </w:t>
      </w:r>
      <w:r w:rsidRPr="00AC2F34">
        <w:rPr>
          <w:rFonts w:cs="Tahoma"/>
        </w:rPr>
        <w:t xml:space="preserve">ook los van Software Assurance verkrijgbaar. </w:t>
      </w:r>
    </w:p>
    <w:p w14:paraId="155655F0" w14:textId="77777777" w:rsidR="008A1637" w:rsidRPr="00AC2F34" w:rsidRDefault="008A1637" w:rsidP="007022C1">
      <w:pPr>
        <w:numPr>
          <w:ilvl w:val="0"/>
          <w:numId w:val="17"/>
        </w:numPr>
        <w:spacing w:after="60"/>
        <w:rPr>
          <w:rFonts w:cs="Tahoma"/>
        </w:rPr>
      </w:pPr>
      <w:r w:rsidRPr="00AC2F34">
        <w:rPr>
          <w:rFonts w:cs="Tahoma"/>
        </w:rPr>
        <w:t>In het geval van Windows 8 wordt de MUI bij Windows 8 Pro geleverd.</w:t>
      </w:r>
      <w:r w:rsidR="00AB728B" w:rsidRPr="00AC2F34">
        <w:rPr>
          <w:rFonts w:cs="Tahoma"/>
        </w:rPr>
        <w:t xml:space="preserve"> </w:t>
      </w:r>
    </w:p>
    <w:p w14:paraId="155655F1" w14:textId="77777777" w:rsidR="008A1637" w:rsidRPr="00AC2F34" w:rsidRDefault="008A1637" w:rsidP="008A1637">
      <w:pPr>
        <w:rPr>
          <w:rFonts w:cs="Tahoma"/>
        </w:rPr>
      </w:pPr>
    </w:p>
    <w:p w14:paraId="155655F2" w14:textId="77777777" w:rsidR="008A1637" w:rsidRPr="00AC2F34" w:rsidRDefault="008A1637" w:rsidP="00EF4CC4">
      <w:pPr>
        <w:rPr>
          <w:rFonts w:cs="Tahoma"/>
        </w:rPr>
      </w:pPr>
      <w:r w:rsidRPr="00AC2F34">
        <w:rPr>
          <w:rFonts w:cs="Tahoma"/>
        </w:rPr>
        <w:t>De taalversies waarbij klanten MUI's en MLP's mogen gebruiken verschillen eveneens per programma, product</w:t>
      </w:r>
      <w:r w:rsidR="00EF4CC4" w:rsidRPr="00AC2F34">
        <w:rPr>
          <w:rFonts w:cs="Tahoma"/>
        </w:rPr>
        <w:t> </w:t>
      </w:r>
      <w:r w:rsidRPr="00AC2F34">
        <w:rPr>
          <w:rFonts w:cs="Tahoma"/>
        </w:rPr>
        <w:t>en</w:t>
      </w:r>
      <w:r w:rsidR="001618AB" w:rsidRPr="00AC2F34">
        <w:rPr>
          <w:rFonts w:cs="Tahoma"/>
        </w:rPr>
        <w:t> </w:t>
      </w:r>
      <w:r w:rsidRPr="00AC2F34">
        <w:rPr>
          <w:rFonts w:cs="Tahoma"/>
        </w:rPr>
        <w:t>regio.</w:t>
      </w:r>
      <w:r w:rsidR="00AB728B" w:rsidRPr="00AC2F34">
        <w:rPr>
          <w:rFonts w:cs="Tahoma"/>
        </w:rPr>
        <w:t xml:space="preserve"> </w:t>
      </w:r>
    </w:p>
    <w:p w14:paraId="155655F3" w14:textId="77777777" w:rsidR="008A1637" w:rsidRPr="00AC2F34" w:rsidRDefault="008A1637" w:rsidP="008A1637">
      <w:pPr>
        <w:pStyle w:val="Heading3"/>
        <w:ind w:right="720"/>
        <w:rPr>
          <w:rFonts w:ascii="Tahoma" w:hAnsi="Tahoma" w:cs="Tahoma"/>
          <w:sz w:val="18"/>
          <w:szCs w:val="18"/>
        </w:rPr>
      </w:pPr>
    </w:p>
    <w:p w14:paraId="155655F4" w14:textId="77777777" w:rsidR="008A1637" w:rsidRPr="00AC2F34" w:rsidRDefault="008A1637" w:rsidP="00C067F5">
      <w:pPr>
        <w:numPr>
          <w:ilvl w:val="0"/>
          <w:numId w:val="18"/>
        </w:numPr>
        <w:tabs>
          <w:tab w:val="clear" w:pos="1080"/>
          <w:tab w:val="num" w:pos="1440"/>
        </w:tabs>
        <w:ind w:left="1440"/>
        <w:rPr>
          <w:rFonts w:cs="Tahoma"/>
          <w:spacing w:val="-2"/>
        </w:rPr>
      </w:pPr>
      <w:r w:rsidRPr="00AC2F34">
        <w:rPr>
          <w:rFonts w:cs="Tahoma"/>
          <w:spacing w:val="-2"/>
        </w:rPr>
        <w:t>Per 1 oktober 2008 zijn klanten die het gebruiksrecht voor MUI's of MLP's verkrijgen in het kader</w:t>
      </w:r>
      <w:r w:rsidR="00C067F5" w:rsidRPr="00AC2F34">
        <w:rPr>
          <w:rFonts w:cs="Tahoma"/>
          <w:spacing w:val="-2"/>
        </w:rPr>
        <w:t> </w:t>
      </w:r>
      <w:r w:rsidRPr="00AC2F34">
        <w:rPr>
          <w:rFonts w:cs="Tahoma"/>
          <w:spacing w:val="-2"/>
        </w:rPr>
        <w:t>van een Enterprise Overeenkomst, Enterprise Subscription Overeenkomst, Open Value Overeenkomst (organisatieomvattend/bedrijfsomvattend) of Open Value Subscription, gerechtigd</w:t>
      </w:r>
      <w:r w:rsidR="00C067F5" w:rsidRPr="00AC2F34">
        <w:rPr>
          <w:rFonts w:cs="Tahoma"/>
          <w:spacing w:val="-2"/>
        </w:rPr>
        <w:t> </w:t>
      </w:r>
      <w:r w:rsidRPr="00AC2F34">
        <w:rPr>
          <w:rFonts w:cs="Tahoma"/>
          <w:spacing w:val="-2"/>
        </w:rPr>
        <w:t>deze functionaliteit te gebruiken</w:t>
      </w:r>
      <w:r w:rsidRPr="00AC2F34">
        <w:rPr>
          <w:rFonts w:cs="Tahoma"/>
          <w:b/>
          <w:spacing w:val="-2"/>
        </w:rPr>
        <w:t xml:space="preserve"> </w:t>
      </w:r>
      <w:r w:rsidRPr="00AC2F34">
        <w:rPr>
          <w:rFonts w:cs="Tahoma"/>
          <w:b/>
          <w:spacing w:val="-2"/>
          <w:u w:val="single"/>
        </w:rPr>
        <w:t>voor alle taalversies</w:t>
      </w:r>
      <w:r w:rsidRPr="00AC2F34">
        <w:rPr>
          <w:rFonts w:cs="Tahoma"/>
          <w:b/>
          <w:spacing w:val="-2"/>
        </w:rPr>
        <w:t xml:space="preserve"> </w:t>
      </w:r>
      <w:r w:rsidRPr="00AC2F34">
        <w:rPr>
          <w:rFonts w:cs="Tahoma"/>
          <w:spacing w:val="-2"/>
        </w:rPr>
        <w:t xml:space="preserve">van gelicentieerde producten, niettegenstaande eventuele beperkingen in deze overeenkomsten met betrekking tot het gebruik van bepaalde talen. </w:t>
      </w:r>
    </w:p>
    <w:p w14:paraId="155655F5" w14:textId="77777777" w:rsidR="008A1637" w:rsidRPr="00AC2F34" w:rsidRDefault="008A1637" w:rsidP="008A1637">
      <w:pPr>
        <w:pStyle w:val="Heading3"/>
        <w:ind w:right="720"/>
        <w:rPr>
          <w:rFonts w:ascii="Tahoma" w:hAnsi="Tahoma" w:cs="Tahoma"/>
          <w:sz w:val="18"/>
          <w:szCs w:val="18"/>
        </w:rPr>
      </w:pPr>
    </w:p>
    <w:p w14:paraId="155655F6" w14:textId="77777777" w:rsidR="008A1637" w:rsidRPr="00AC2F34" w:rsidRDefault="008A1637" w:rsidP="008A1637">
      <w:pPr>
        <w:rPr>
          <w:rFonts w:cs="Tahoma"/>
        </w:rPr>
      </w:pPr>
      <w:r w:rsidRPr="00AC2F34">
        <w:rPr>
          <w:rFonts w:cs="Tahoma"/>
        </w:rPr>
        <w:t>Klanten die het gebruiksrecht voor MUI's en MLP's verkrijgen onder een andere overeenkomst dan een Enterprise Overeenkomst of Open Value Overeenkomst (organisatieomvattend/bedrijfsomvattend), hetzij bij het basisproduct, hetzij via Software Assurance, blijven onderworpen aan eventuele beperkingen in hun overeenkomst met betrekking tot het gebruik van bepaalde talen. Bijvoorbeeld, als een plaatselijke taalversie van een product volgens de prijslijst van de klant tegen een andere prijs in licentie wordt gegeven, kan het recht van de klant om in plaats van de plaatselijke taalversie (met of zonder MUI- of MLP-functionaliteit) een andere taalversie te gebruiken beperkt zijn.</w:t>
      </w:r>
      <w:r w:rsidR="00AB728B" w:rsidRPr="00AC2F34">
        <w:rPr>
          <w:rFonts w:cs="Tahoma"/>
        </w:rPr>
        <w:t xml:space="preserve"> </w:t>
      </w:r>
      <w:r w:rsidRPr="00AC2F34">
        <w:rPr>
          <w:rFonts w:cs="Tahoma"/>
        </w:rPr>
        <w:t xml:space="preserve">Klanten dienen hun Licentieovereenkomst te raadplegen of contact op te nemen met hun Microsoft Reseller of Account Manager voor meer informatie over hun gebruiksrecht voor andere talen. </w:t>
      </w:r>
    </w:p>
    <w:p w14:paraId="155655F7" w14:textId="77777777" w:rsidR="008A1637" w:rsidRPr="00AC2F34" w:rsidRDefault="008A1637" w:rsidP="008A1637">
      <w:pPr>
        <w:rPr>
          <w:rFonts w:cs="Tahoma"/>
        </w:rPr>
      </w:pPr>
    </w:p>
    <w:p w14:paraId="155655F8" w14:textId="77777777" w:rsidR="00EF4CC4" w:rsidRPr="00AC2F34" w:rsidRDefault="00EF4CC4" w:rsidP="008A1637">
      <w:pPr>
        <w:rPr>
          <w:rFonts w:cs="Tahoma"/>
        </w:rPr>
      </w:pPr>
    </w:p>
    <w:p w14:paraId="155655F9" w14:textId="77777777" w:rsidR="008A1637" w:rsidRPr="00AC2F34" w:rsidRDefault="008A1637" w:rsidP="007022C1">
      <w:pPr>
        <w:pStyle w:val="Heading2"/>
        <w:ind w:left="0"/>
        <w:rPr>
          <w:rFonts w:ascii="Tahoma" w:hAnsi="Tahoma" w:cs="Tahoma"/>
        </w:rPr>
      </w:pPr>
      <w:bookmarkStart w:id="1021" w:name="_Toc323159784"/>
      <w:bookmarkStart w:id="1022" w:name="_Toc336338253"/>
      <w:bookmarkStart w:id="1023" w:name="_Toc343596599"/>
      <w:r w:rsidRPr="00AC2F34">
        <w:rPr>
          <w:rFonts w:ascii="Tahoma" w:hAnsi="Tahoma" w:cs="Tahoma"/>
        </w:rPr>
        <w:t>Platformonafhankelijke licenties</w:t>
      </w:r>
      <w:bookmarkEnd w:id="1021"/>
      <w:bookmarkEnd w:id="1022"/>
      <w:bookmarkEnd w:id="1023"/>
    </w:p>
    <w:p w14:paraId="155655FA" w14:textId="77777777" w:rsidR="008A1637" w:rsidRPr="00AC2F34" w:rsidRDefault="008A1637" w:rsidP="007022C1">
      <w:pPr>
        <w:tabs>
          <w:tab w:val="num" w:pos="0"/>
        </w:tabs>
        <w:ind w:right="720"/>
        <w:rPr>
          <w:rFonts w:cs="Tahoma"/>
        </w:rPr>
      </w:pPr>
    </w:p>
    <w:p w14:paraId="155655FB" w14:textId="77777777" w:rsidR="008A1637" w:rsidRPr="00AC2F34" w:rsidRDefault="008A1637" w:rsidP="00EF4CC4">
      <w:pPr>
        <w:pStyle w:val="AppendixBodyText"/>
        <w:spacing w:after="0"/>
        <w:ind w:right="720"/>
        <w:rPr>
          <w:rFonts w:ascii="Tahoma" w:hAnsi="Tahoma" w:cs="Tahoma"/>
        </w:rPr>
      </w:pPr>
      <w:r w:rsidRPr="00AC2F34">
        <w:rPr>
          <w:rFonts w:ascii="Tahoma" w:hAnsi="Tahoma" w:cs="Tahoma"/>
          <w:color w:val="000000"/>
          <w:sz w:val="18"/>
          <w:szCs w:val="18"/>
        </w:rPr>
        <w:t>Microsoft Office Standard, Office Professional Plus, Word, Excel, PowerPoint, Outlook, Office voor Mac, Word</w:t>
      </w:r>
      <w:r w:rsidR="00EF4CC4" w:rsidRPr="00AC2F34">
        <w:rPr>
          <w:rFonts w:ascii="Tahoma" w:hAnsi="Tahoma" w:cs="Tahoma"/>
          <w:color w:val="000000"/>
          <w:sz w:val="18"/>
          <w:szCs w:val="18"/>
        </w:rPr>
        <w:t> </w:t>
      </w:r>
      <w:r w:rsidRPr="00AC2F34">
        <w:rPr>
          <w:rFonts w:ascii="Tahoma" w:hAnsi="Tahoma" w:cs="Tahoma"/>
          <w:color w:val="000000"/>
          <w:sz w:val="18"/>
          <w:szCs w:val="18"/>
        </w:rPr>
        <w:t xml:space="preserve">voor Mac, Excel voor Mac, PowerPoint voor Mac, Lync voor Mac en Outlook voor Mac zijn </w:t>
      </w:r>
      <w:r w:rsidR="002D0CFC" w:rsidRPr="00AC2F34">
        <w:rPr>
          <w:rFonts w:ascii="Tahoma" w:hAnsi="Tahoma" w:cs="Tahoma"/>
          <w:color w:val="000000"/>
          <w:sz w:val="18"/>
          <w:szCs w:val="18"/>
        </w:rPr>
        <w:t>“</w:t>
      </w:r>
      <w:r w:rsidRPr="00AC2F34">
        <w:rPr>
          <w:rFonts w:ascii="Tahoma" w:hAnsi="Tahoma" w:cs="Tahoma"/>
          <w:color w:val="000000"/>
          <w:sz w:val="18"/>
          <w:szCs w:val="18"/>
        </w:rPr>
        <w:t>platformonafhankelijke</w:t>
      </w:r>
      <w:r w:rsidR="002D0CFC" w:rsidRPr="00AC2F34">
        <w:rPr>
          <w:rFonts w:ascii="Tahoma" w:hAnsi="Tahoma" w:cs="Tahoma"/>
          <w:color w:val="000000"/>
          <w:sz w:val="18"/>
          <w:szCs w:val="18"/>
        </w:rPr>
        <w:t>”</w:t>
      </w:r>
      <w:r w:rsidRPr="00AC2F34">
        <w:rPr>
          <w:rFonts w:ascii="Tahoma" w:hAnsi="Tahoma" w:cs="Tahoma"/>
          <w:color w:val="000000"/>
          <w:sz w:val="18"/>
          <w:szCs w:val="18"/>
        </w:rPr>
        <w:t xml:space="preserve"> licenties. In het geval van een platformonafhankelijke licentie kan een product worden gebruikt op een willekeurig computerplatform (bijvoorbeeld pc of Macintosh) waarop de software kan worden uitgevoerd, mits de gebruikte versie dezelfde of een eerdere versie is als/dan de versie waarvoor de licentie oorspronkelijk is verstrekt. Bijvoorbeeld: een klant met een licentie voor Office voor Mac Standard 2011 mag deze licentie gebruiken om Office Standard 2010 voor Windows uit te voeren.</w:t>
      </w:r>
    </w:p>
    <w:p w14:paraId="155655FC" w14:textId="77777777" w:rsidR="008A1637" w:rsidRPr="00AC2F34" w:rsidRDefault="008A1637" w:rsidP="007022C1">
      <w:pPr>
        <w:pStyle w:val="AppendixBodyText"/>
        <w:spacing w:after="0"/>
        <w:rPr>
          <w:rFonts w:ascii="Tahoma" w:hAnsi="Tahoma" w:cs="Tahoma"/>
        </w:rPr>
      </w:pPr>
    </w:p>
    <w:p w14:paraId="155655FD" w14:textId="77777777" w:rsidR="008A1637" w:rsidRPr="00AC2F34" w:rsidRDefault="008A1637" w:rsidP="005B5481">
      <w:pPr>
        <w:pStyle w:val="AppendixBodyText"/>
        <w:spacing w:after="0"/>
        <w:ind w:right="720"/>
        <w:rPr>
          <w:rFonts w:ascii="Tahoma" w:hAnsi="Tahoma" w:cs="Tahoma"/>
          <w:spacing w:val="-1"/>
        </w:rPr>
      </w:pPr>
      <w:r w:rsidRPr="00AC2F34">
        <w:rPr>
          <w:rFonts w:ascii="Tahoma" w:hAnsi="Tahoma" w:cs="Tahoma"/>
          <w:color w:val="000000"/>
          <w:spacing w:val="-1"/>
          <w:sz w:val="18"/>
          <w:szCs w:val="18"/>
        </w:rPr>
        <w:t>Componenten van een productsuite kunnen per platformversie verschillen. U mag de componenten gebruiken van de suite die u wilt implementeren en alleen die componenten. Bijvoorbeeld: als een klant met</w:t>
      </w:r>
      <w:r w:rsidR="005B5481" w:rsidRPr="00AC2F34">
        <w:rPr>
          <w:rFonts w:ascii="Tahoma" w:hAnsi="Tahoma" w:cs="Tahoma"/>
          <w:color w:val="000000"/>
          <w:spacing w:val="-1"/>
          <w:sz w:val="18"/>
          <w:szCs w:val="18"/>
        </w:rPr>
        <w:t> </w:t>
      </w:r>
      <w:r w:rsidRPr="00AC2F34">
        <w:rPr>
          <w:rFonts w:ascii="Tahoma" w:hAnsi="Tahoma" w:cs="Tahoma"/>
          <w:color w:val="000000"/>
          <w:spacing w:val="-1"/>
          <w:sz w:val="18"/>
          <w:szCs w:val="18"/>
        </w:rPr>
        <w:t>een licentie voor Office voor Mac Standard 2011 ervoor kiest om Office Standard 2010 uit te voeren, mag de klant alleen de componenten gebruiken die zijn inbegrepen bij Office Standard 2010. De klant heeft dan bijvoorbeeld niet het recht om Communicator uit te voeren, maar beschikt wel over het recht om OneNote uit te voeren.</w:t>
      </w:r>
    </w:p>
    <w:p w14:paraId="155655FE" w14:textId="77777777" w:rsidR="008A1637" w:rsidRPr="00AC2F34" w:rsidRDefault="008A1637" w:rsidP="007022C1">
      <w:pPr>
        <w:pStyle w:val="AppendixBodyText"/>
        <w:spacing w:after="0"/>
        <w:ind w:right="720"/>
        <w:rPr>
          <w:rFonts w:ascii="Tahoma" w:hAnsi="Tahoma" w:cs="Tahoma"/>
        </w:rPr>
      </w:pPr>
      <w:r w:rsidRPr="00AC2F34">
        <w:rPr>
          <w:rFonts w:ascii="Tahoma" w:hAnsi="Tahoma" w:cs="Tahoma"/>
          <w:color w:val="000000"/>
          <w:sz w:val="18"/>
        </w:rPr>
        <w:t>Indien de klant beschikt over actieve Software Assurance dekking voor een platformonafhankelijke licentie, is de klant gerechtigd in plaats van het gelicentieerde product de meest actuele versie van een willekeurige platformversie van het product te gebruiken die beschikbaar komt tijdens de looptijd van de Software Assurance dekking (onder voorbehoud van de hierboven besproken beperking voor componenten). Bijvoorbeeld: een klant die beschikt over actieve Software Assurance voor een Office voor Mac-licentie, is gerechtigd in plaats van Office voor Mac de meest recente versie van de corresponderende editie van Office voor Windows die tijdens dekkingstermijn is gepubliceerd te gebruiken.</w:t>
      </w:r>
    </w:p>
    <w:p w14:paraId="155655FF" w14:textId="77777777" w:rsidR="008A1637" w:rsidRPr="00AC2F34" w:rsidRDefault="008A1637" w:rsidP="00D67C26">
      <w:pPr>
        <w:pStyle w:val="AppendixBodyText"/>
        <w:spacing w:after="0"/>
        <w:ind w:right="720"/>
        <w:rPr>
          <w:rFonts w:ascii="Tahoma" w:hAnsi="Tahoma" w:cs="Tahoma"/>
        </w:rPr>
      </w:pPr>
      <w:r w:rsidRPr="00AC2F34">
        <w:rPr>
          <w:rFonts w:ascii="Tahoma" w:hAnsi="Tahoma" w:cs="Tahoma"/>
          <w:sz w:val="18"/>
        </w:rPr>
        <w:lastRenderedPageBreak/>
        <w:t>Microsoft SQL Server is een “platformonafhankelijke” licentie. Bij een platformonafhankelijke licentie is het toegestaan een specifiek product te gebruiken op elk willekeurig computerplatform waarop de software kan</w:t>
      </w:r>
      <w:r w:rsidR="00D67C26" w:rsidRPr="00AC2F34">
        <w:rPr>
          <w:rFonts w:ascii="Tahoma" w:hAnsi="Tahoma" w:cs="Tahoma"/>
          <w:sz w:val="18"/>
        </w:rPr>
        <w:t> </w:t>
      </w:r>
      <w:r w:rsidRPr="00AC2F34">
        <w:rPr>
          <w:rFonts w:ascii="Tahoma" w:hAnsi="Tahoma" w:cs="Tahoma"/>
          <w:sz w:val="18"/>
        </w:rPr>
        <w:t>worden gebruikt, mits de gebruikte versie dezelfde of een lagere versie is als/dan de versie waarvoor de</w:t>
      </w:r>
      <w:r w:rsidR="00D67C26" w:rsidRPr="00AC2F34">
        <w:rPr>
          <w:rFonts w:ascii="Tahoma" w:hAnsi="Tahoma" w:cs="Tahoma"/>
          <w:sz w:val="18"/>
        </w:rPr>
        <w:t> </w:t>
      </w:r>
      <w:r w:rsidRPr="00AC2F34">
        <w:rPr>
          <w:rFonts w:ascii="Tahoma" w:hAnsi="Tahoma" w:cs="Tahoma"/>
          <w:sz w:val="18"/>
        </w:rPr>
        <w:t>licentie oorspronkelijk is verstrekt.</w:t>
      </w:r>
    </w:p>
    <w:p w14:paraId="15565600" w14:textId="77777777" w:rsidR="008A1637" w:rsidRPr="00AC2F34" w:rsidRDefault="008A1637" w:rsidP="007022C1">
      <w:pPr>
        <w:pStyle w:val="AppendixBodyText"/>
        <w:spacing w:after="0"/>
        <w:ind w:right="720"/>
        <w:rPr>
          <w:rFonts w:ascii="Tahoma" w:hAnsi="Tahoma" w:cs="Tahoma"/>
        </w:rPr>
      </w:pPr>
    </w:p>
    <w:p w14:paraId="15565601" w14:textId="77777777" w:rsidR="008A1637" w:rsidRPr="00AC2F34" w:rsidRDefault="008A1637" w:rsidP="00D67C26">
      <w:pPr>
        <w:pStyle w:val="AppendixBodyText"/>
        <w:spacing w:after="0"/>
        <w:ind w:right="720"/>
        <w:rPr>
          <w:rFonts w:ascii="Tahoma" w:hAnsi="Tahoma" w:cs="Tahoma"/>
        </w:rPr>
      </w:pPr>
      <w:r w:rsidRPr="00AC2F34">
        <w:rPr>
          <w:rFonts w:ascii="Tahoma" w:hAnsi="Tahoma" w:cs="Tahoma"/>
          <w:sz w:val="18"/>
        </w:rPr>
        <w:t>Een klant een Enrollment aangaat voor een platformonafhankelijke licentie in Software Assurance is bovendien gerechtigd de meest actuele versie van het betreffende product te gebruiken die beschikbaar is</w:t>
      </w:r>
      <w:r w:rsidR="00D67C26" w:rsidRPr="00AC2F34">
        <w:rPr>
          <w:rFonts w:ascii="Tahoma" w:hAnsi="Tahoma" w:cs="Tahoma"/>
          <w:sz w:val="18"/>
        </w:rPr>
        <w:t> </w:t>
      </w:r>
      <w:r w:rsidRPr="00AC2F34">
        <w:rPr>
          <w:rFonts w:ascii="Tahoma" w:hAnsi="Tahoma" w:cs="Tahoma"/>
          <w:sz w:val="18"/>
        </w:rPr>
        <w:t>tijdens de looptijd van de Software Assurance dekking, ongeacht het platform (mits slechts één versie tegelijkertijd wordt geïnstalleerd/gebruikt.</w:t>
      </w:r>
    </w:p>
    <w:p w14:paraId="15565602" w14:textId="77777777" w:rsidR="008A1637" w:rsidRPr="00AC2F34" w:rsidRDefault="008A1637" w:rsidP="008A1637">
      <w:pPr>
        <w:rPr>
          <w:rFonts w:cs="Tahoma"/>
        </w:rPr>
      </w:pPr>
    </w:p>
    <w:p w14:paraId="15565603" w14:textId="77777777" w:rsidR="002C5FF7" w:rsidRPr="00AC2F34" w:rsidRDefault="002C5FF7" w:rsidP="008A1637">
      <w:pPr>
        <w:rPr>
          <w:rFonts w:cs="Tahoma"/>
        </w:rPr>
      </w:pPr>
    </w:p>
    <w:p w14:paraId="15565604" w14:textId="77777777" w:rsidR="008A1637" w:rsidRPr="00AC2F34" w:rsidRDefault="008A1637" w:rsidP="008A1637">
      <w:pPr>
        <w:pStyle w:val="Heading2"/>
        <w:ind w:left="0"/>
        <w:rPr>
          <w:rFonts w:ascii="Tahoma" w:hAnsi="Tahoma" w:cs="Tahoma"/>
        </w:rPr>
      </w:pPr>
      <w:bookmarkStart w:id="1024" w:name="_Toc336338254"/>
      <w:bookmarkStart w:id="1025" w:name="_Toc343596600"/>
      <w:r w:rsidRPr="00AC2F34">
        <w:rPr>
          <w:rFonts w:ascii="Tahoma" w:hAnsi="Tahoma" w:cs="Tahoma"/>
        </w:rPr>
        <w:t>Productcodes voor Volume Licensing</w:t>
      </w:r>
      <w:bookmarkEnd w:id="1024"/>
      <w:bookmarkEnd w:id="1025"/>
    </w:p>
    <w:p w14:paraId="15565605" w14:textId="77777777" w:rsidR="008A1637" w:rsidRPr="00AC2F34" w:rsidRDefault="008A1637" w:rsidP="008A1637">
      <w:pPr>
        <w:spacing w:after="60"/>
        <w:ind w:right="720"/>
        <w:rPr>
          <w:rFonts w:cs="Tahoma"/>
        </w:rPr>
      </w:pPr>
    </w:p>
    <w:p w14:paraId="15565606" w14:textId="77777777" w:rsidR="008A1637" w:rsidRPr="00AC2F34" w:rsidRDefault="008A1637" w:rsidP="007022C1">
      <w:pPr>
        <w:ind w:right="720"/>
        <w:rPr>
          <w:rFonts w:cs="Tahoma"/>
        </w:rPr>
      </w:pPr>
      <w:r w:rsidRPr="00AC2F34">
        <w:rPr>
          <w:rFonts w:cs="Tahoma"/>
          <w:color w:val="000000"/>
          <w:szCs w:val="18"/>
        </w:rPr>
        <w:t xml:space="preserve">Productcodes stellen een organisatie in staat de software en producten te gebruiken waarvoor ze in het kader van een bepaalde licentieovereenkomst een licentie hebben afgenomen. Alle productcodes worden aan een klant verstrekt op grond van een specifieke licentieovereenkomst. U kunt productsleutels verkrijgen via het </w:t>
      </w:r>
      <w:hyperlink r:id="rId30" w:history="1">
        <w:r w:rsidRPr="00AC2F34">
          <w:rPr>
            <w:rStyle w:val="Hyperlink"/>
            <w:rFonts w:cs="Tahoma"/>
            <w:szCs w:val="18"/>
          </w:rPr>
          <w:t>Microsoft Volume Licensing Service Center (VLSC)</w:t>
        </w:r>
      </w:hyperlink>
      <w:r w:rsidRPr="00AC2F34">
        <w:rPr>
          <w:rFonts w:cs="Tahoma"/>
          <w:color w:val="000000"/>
          <w:szCs w:val="18"/>
        </w:rPr>
        <w:t>. U kunt ook telefonisch contact opnemen met het</w:t>
      </w:r>
      <w:r w:rsidR="00AB728B" w:rsidRPr="00AC2F34">
        <w:rPr>
          <w:rFonts w:cs="Tahoma"/>
          <w:color w:val="000000"/>
          <w:szCs w:val="18"/>
        </w:rPr>
        <w:t xml:space="preserve"> </w:t>
      </w:r>
      <w:hyperlink r:id="rId31" w:history="1">
        <w:r w:rsidRPr="00AC2F34">
          <w:rPr>
            <w:rStyle w:val="Hyperlink"/>
            <w:rFonts w:cs="Tahoma"/>
            <w:color w:val="0070C0"/>
            <w:szCs w:val="18"/>
          </w:rPr>
          <w:t>Microsoft Volume Licensing Activation Center</w:t>
        </w:r>
      </w:hyperlink>
      <w:r w:rsidRPr="00AC2F34">
        <w:rPr>
          <w:rFonts w:cs="Tahoma"/>
          <w:color w:val="0070C0"/>
          <w:szCs w:val="18"/>
        </w:rPr>
        <w:t>.</w:t>
      </w:r>
      <w:r w:rsidRPr="00AC2F34">
        <w:rPr>
          <w:rFonts w:cs="Tahoma"/>
          <w:color w:val="000000"/>
          <w:szCs w:val="18"/>
        </w:rPr>
        <w:t xml:space="preserve"> </w:t>
      </w:r>
    </w:p>
    <w:p w14:paraId="15565607" w14:textId="77777777" w:rsidR="008A1637" w:rsidRPr="00AC2F34" w:rsidRDefault="008A1637" w:rsidP="007022C1">
      <w:pPr>
        <w:ind w:right="720"/>
        <w:rPr>
          <w:rFonts w:cs="Tahoma"/>
        </w:rPr>
      </w:pPr>
    </w:p>
    <w:p w14:paraId="15565608" w14:textId="77777777" w:rsidR="008A1637" w:rsidRPr="00AC2F34" w:rsidRDefault="008A1637" w:rsidP="007022C1">
      <w:pPr>
        <w:ind w:right="720"/>
        <w:rPr>
          <w:rFonts w:cs="Tahoma"/>
        </w:rPr>
      </w:pPr>
      <w:r w:rsidRPr="00AC2F34">
        <w:rPr>
          <w:rFonts w:cs="Tahoma"/>
          <w:color w:val="000000"/>
          <w:szCs w:val="18"/>
        </w:rPr>
        <w:t xml:space="preserve">Een lijst van de Volume Licensing-producten waarvoor een productcode vereist is, alsmede aanvullende informatie, vindt u op: </w:t>
      </w:r>
      <w:hyperlink r:id="rId32" w:history="1">
        <w:r w:rsidRPr="00AC2F34">
          <w:rPr>
            <w:rStyle w:val="Hyperlink"/>
            <w:rFonts w:cs="Tahoma"/>
            <w:szCs w:val="18"/>
          </w:rPr>
          <w:t>http://www.microsoft.com/licensing/resources/vol/volumelicensekey/default.mspx</w:t>
        </w:r>
      </w:hyperlink>
      <w:r w:rsidRPr="00AC2F34">
        <w:rPr>
          <w:rFonts w:cs="Tahoma"/>
          <w:szCs w:val="18"/>
        </w:rPr>
        <w:t>.</w:t>
      </w:r>
      <w:r w:rsidRPr="00AC2F34">
        <w:rPr>
          <w:rFonts w:cs="Tahoma"/>
          <w:color w:val="000000"/>
          <w:szCs w:val="18"/>
        </w:rPr>
        <w:t xml:space="preserve"> </w:t>
      </w:r>
    </w:p>
    <w:p w14:paraId="15565609" w14:textId="77777777" w:rsidR="008A1637" w:rsidRPr="00AC2F34" w:rsidRDefault="008A1637" w:rsidP="007022C1">
      <w:pPr>
        <w:ind w:right="720"/>
        <w:rPr>
          <w:rFonts w:cs="Tahoma"/>
        </w:rPr>
      </w:pPr>
      <w:r w:rsidRPr="00AC2F34">
        <w:rPr>
          <w:rFonts w:cs="Tahoma"/>
          <w:color w:val="1F497D"/>
          <w:szCs w:val="18"/>
        </w:rPr>
        <w:br/>
      </w:r>
      <w:r w:rsidRPr="00AC2F34">
        <w:rPr>
          <w:rFonts w:cs="Tahoma"/>
          <w:color w:val="000000"/>
          <w:szCs w:val="18"/>
        </w:rPr>
        <w:t>Niet voor alle Volume Licensing-producten is een productsleutel vereist.</w:t>
      </w:r>
      <w:r w:rsidRPr="00AC2F34">
        <w:rPr>
          <w:rFonts w:cs="Tahoma"/>
          <w:color w:val="333333"/>
          <w:sz w:val="17"/>
          <w:szCs w:val="17"/>
        </w:rPr>
        <w:t xml:space="preserve"> </w:t>
      </w:r>
      <w:r w:rsidRPr="00AC2F34">
        <w:rPr>
          <w:rFonts w:cs="Tahoma"/>
          <w:color w:val="000000"/>
          <w:szCs w:val="18"/>
        </w:rPr>
        <w:t>Indien een product niet wordt vermeld, is er geen productsleutel vereist.</w:t>
      </w:r>
    </w:p>
    <w:p w14:paraId="1556560A" w14:textId="77777777" w:rsidR="008A1637" w:rsidRPr="00AC2F34" w:rsidRDefault="008A1637" w:rsidP="007022C1">
      <w:pPr>
        <w:ind w:right="720"/>
        <w:rPr>
          <w:rFonts w:cs="Tahoma"/>
        </w:rPr>
      </w:pPr>
    </w:p>
    <w:p w14:paraId="1556560B" w14:textId="77777777" w:rsidR="008A1637" w:rsidRPr="00AC2F34" w:rsidRDefault="008A1637" w:rsidP="002C5FF7">
      <w:pPr>
        <w:ind w:right="720"/>
        <w:rPr>
          <w:rFonts w:cs="Tahoma"/>
        </w:rPr>
      </w:pPr>
      <w:r w:rsidRPr="00AC2F34">
        <w:rPr>
          <w:rFonts w:cs="Tahoma"/>
          <w:b/>
          <w:bCs/>
          <w:color w:val="000000"/>
          <w:szCs w:val="18"/>
        </w:rPr>
        <w:t>Opmerking:</w:t>
      </w:r>
      <w:r w:rsidRPr="00AC2F34">
        <w:rPr>
          <w:rFonts w:cs="Tahoma"/>
          <w:color w:val="000000"/>
          <w:szCs w:val="18"/>
        </w:rPr>
        <w:t xml:space="preserve"> Productcodes worden toegewezen aan en zijn uitsluitend bestemd voor gebruik door uw organisatie. U zult verantwoordelijk worden gehouden voor ongeautoriseerd gebruik van productcodes die</w:t>
      </w:r>
      <w:r w:rsidR="002C5FF7" w:rsidRPr="00AC2F34">
        <w:rPr>
          <w:rFonts w:cs="Tahoma"/>
          <w:color w:val="000000"/>
          <w:szCs w:val="18"/>
        </w:rPr>
        <w:t> </w:t>
      </w:r>
      <w:r w:rsidRPr="00AC2F34">
        <w:rPr>
          <w:rFonts w:cs="Tahoma"/>
          <w:color w:val="000000"/>
          <w:szCs w:val="18"/>
        </w:rPr>
        <w:t>in</w:t>
      </w:r>
      <w:r w:rsidR="001618AB" w:rsidRPr="00AC2F34">
        <w:rPr>
          <w:rFonts w:cs="Tahoma"/>
          <w:color w:val="000000"/>
          <w:szCs w:val="18"/>
        </w:rPr>
        <w:t> </w:t>
      </w:r>
      <w:r w:rsidRPr="00AC2F34">
        <w:rPr>
          <w:rFonts w:cs="Tahoma"/>
          <w:color w:val="000000"/>
          <w:szCs w:val="18"/>
        </w:rPr>
        <w:t xml:space="preserve">het kader van uw overeenkomst worden verstrekt. Neem maatregelen ter beveiliging van uw productcodes. Maak uw productcodes niet bekend aan ongeautoriseerde partijen. </w:t>
      </w:r>
    </w:p>
    <w:p w14:paraId="1556560C" w14:textId="77777777" w:rsidR="00023FE7" w:rsidRPr="00AC2F34" w:rsidRDefault="008A1637" w:rsidP="001618AB">
      <w:pPr>
        <w:pStyle w:val="Heading1"/>
        <w:spacing w:before="0"/>
        <w:rPr>
          <w:rFonts w:cs="Tahoma"/>
        </w:rPr>
      </w:pPr>
      <w:r w:rsidRPr="00AC2F34">
        <w:rPr>
          <w:rFonts w:cs="Tahoma"/>
        </w:rPr>
        <w:br w:type="page"/>
      </w:r>
      <w:bookmarkStart w:id="1026" w:name="_Toc336338255"/>
      <w:bookmarkStart w:id="1027" w:name="_Toc343596601"/>
      <w:r w:rsidRPr="00AC2F34">
        <w:rPr>
          <w:rFonts w:cs="Tahoma"/>
        </w:rPr>
        <w:lastRenderedPageBreak/>
        <w:t>ProductAANTEKENINGEN</w:t>
      </w:r>
      <w:bookmarkEnd w:id="1026"/>
      <w:bookmarkEnd w:id="1027"/>
    </w:p>
    <w:p w14:paraId="1556560D" w14:textId="77777777" w:rsidR="00023FE7" w:rsidRPr="00AC2F34" w:rsidRDefault="00023FE7">
      <w:pPr>
        <w:pStyle w:val="Heading2"/>
        <w:ind w:hanging="540"/>
        <w:rPr>
          <w:rFonts w:ascii="Tahoma" w:hAnsi="Tahoma" w:cs="Tahoma"/>
        </w:rPr>
      </w:pPr>
    </w:p>
    <w:p w14:paraId="1556560E" w14:textId="77777777" w:rsidR="00023FE7" w:rsidRPr="00AC2F34" w:rsidRDefault="00023FE7">
      <w:pPr>
        <w:pStyle w:val="Heading2"/>
        <w:ind w:left="0"/>
        <w:rPr>
          <w:rFonts w:ascii="Tahoma" w:hAnsi="Tahoma" w:cs="Tahoma"/>
        </w:rPr>
      </w:pPr>
      <w:bookmarkStart w:id="1028" w:name="_Toc336338256"/>
      <w:bookmarkStart w:id="1029" w:name="_Toc343596602"/>
      <w:r w:rsidRPr="00AC2F34">
        <w:rPr>
          <w:rFonts w:ascii="Tahoma" w:hAnsi="Tahoma" w:cs="Tahoma"/>
          <w:sz w:val="28"/>
        </w:rPr>
        <w:t>Productgroep toepassingen</w:t>
      </w:r>
      <w:bookmarkEnd w:id="1028"/>
      <w:bookmarkEnd w:id="1029"/>
    </w:p>
    <w:p w14:paraId="1556560F" w14:textId="77777777" w:rsidR="00023FE7" w:rsidRPr="00AC2F34" w:rsidRDefault="00023FE7" w:rsidP="00D94745">
      <w:pPr>
        <w:rPr>
          <w:rFonts w:cs="Tahoma"/>
        </w:rPr>
      </w:pPr>
      <w:bookmarkStart w:id="1030" w:name="_1_Data_Analyzer"/>
      <w:bookmarkStart w:id="1031" w:name="Aps_1BingMapsDesktopandContentPack"/>
      <w:bookmarkEnd w:id="1030"/>
    </w:p>
    <w:p w14:paraId="15565610" w14:textId="77777777" w:rsidR="00F10B26" w:rsidRPr="00AC2F34" w:rsidRDefault="00F10B26" w:rsidP="00ED589D">
      <w:pPr>
        <w:pStyle w:val="Heading3"/>
        <w:rPr>
          <w:rFonts w:ascii="Tahoma" w:hAnsi="Tahoma" w:cs="Tahoma"/>
        </w:rPr>
      </w:pPr>
      <w:bookmarkStart w:id="1032" w:name="_1_Bing_Maps"/>
      <w:bookmarkStart w:id="1033" w:name="_Toc336338257"/>
      <w:bookmarkStart w:id="1034" w:name="_Toc343596603"/>
      <w:bookmarkStart w:id="1035" w:name="Aps_ExpStudioproducts"/>
      <w:bookmarkStart w:id="1036" w:name="Aps_ExpStudio2"/>
      <w:bookmarkStart w:id="1037" w:name="Aps_1ExpStudio3"/>
      <w:bookmarkEnd w:id="1032"/>
      <w:r w:rsidRPr="00AC2F34">
        <w:rPr>
          <w:rFonts w:ascii="Tahoma" w:hAnsi="Tahoma" w:cs="Tahoma"/>
          <w:caps/>
          <w:color w:val="F66400"/>
          <w:sz w:val="22"/>
          <w:vertAlign w:val="superscript"/>
        </w:rPr>
        <w:t>1</w:t>
      </w:r>
      <w:r w:rsidRPr="00AC2F34">
        <w:rPr>
          <w:rFonts w:ascii="Tahoma" w:hAnsi="Tahoma" w:cs="Tahoma"/>
          <w:color w:val="F66400"/>
          <w:sz w:val="22"/>
        </w:rPr>
        <w:t xml:space="preserve"> Bing Maps Desktop met Enhanced Content Pack</w:t>
      </w:r>
      <w:bookmarkEnd w:id="1033"/>
      <w:bookmarkEnd w:id="1034"/>
    </w:p>
    <w:bookmarkEnd w:id="1031"/>
    <w:p w14:paraId="15565611" w14:textId="77777777" w:rsidR="00F10B26" w:rsidRPr="00AC2F34" w:rsidRDefault="00F10B26" w:rsidP="00AE5A9F">
      <w:pPr>
        <w:rPr>
          <w:rFonts w:cs="Tahoma"/>
        </w:rPr>
      </w:pPr>
    </w:p>
    <w:p w14:paraId="15565612" w14:textId="77777777" w:rsidR="004A2FC2" w:rsidRPr="00AC2F34" w:rsidRDefault="00F10B26" w:rsidP="00864B8A">
      <w:pPr>
        <w:spacing w:after="60"/>
        <w:ind w:left="720"/>
        <w:rPr>
          <w:rFonts w:cs="Tahoma"/>
        </w:rPr>
      </w:pPr>
      <w:r w:rsidRPr="00AC2F34">
        <w:rPr>
          <w:rFonts w:cs="Tahoma"/>
          <w:b/>
          <w:szCs w:val="20"/>
        </w:rPr>
        <w:t xml:space="preserve">Vereiste build-diensten </w:t>
      </w:r>
    </w:p>
    <w:p w14:paraId="15565613" w14:textId="77777777" w:rsidR="00F10B26" w:rsidRPr="00AC2F34" w:rsidRDefault="00F10B26" w:rsidP="004A2FC2">
      <w:pPr>
        <w:ind w:left="720"/>
        <w:rPr>
          <w:rFonts w:cs="Tahoma"/>
        </w:rPr>
      </w:pPr>
      <w:r w:rsidRPr="00AC2F34">
        <w:rPr>
          <w:rFonts w:cs="Tahoma"/>
          <w:szCs w:val="20"/>
        </w:rPr>
        <w:t>Bing Maps Desktop met Enhanced Content Pack vereist systeembuild-diensten van Vexcel, de georuimtelijke dochteronderneming van Microsoft.</w:t>
      </w:r>
      <w:r w:rsidR="00AB728B" w:rsidRPr="00AC2F34">
        <w:rPr>
          <w:rFonts w:cs="Tahoma"/>
          <w:szCs w:val="20"/>
        </w:rPr>
        <w:t xml:space="preserve"> </w:t>
      </w:r>
      <w:r w:rsidRPr="00AC2F34">
        <w:rPr>
          <w:rFonts w:cs="Tahoma"/>
          <w:szCs w:val="20"/>
        </w:rPr>
        <w:t xml:space="preserve">Aanvullende trainings-, ondersteunings- en onderhoudsdiensten zijn ook beschikbaar, maar niet vereist. Ga voor meer informatie naar </w:t>
      </w:r>
      <w:hyperlink r:id="rId33" w:history="1">
        <w:r w:rsidRPr="00AC2F34">
          <w:rPr>
            <w:rStyle w:val="Hyperlink"/>
            <w:rFonts w:cs="Tahoma"/>
          </w:rPr>
          <w:t>http://www.vexcel.com/geospatial/bingmapsserver/index.asp</w:t>
        </w:r>
      </w:hyperlink>
    </w:p>
    <w:p w14:paraId="15565614" w14:textId="77777777" w:rsidR="004A2FC2" w:rsidRPr="00AC2F34" w:rsidRDefault="004A2FC2" w:rsidP="004A2FC2">
      <w:pPr>
        <w:rPr>
          <w:rFonts w:cs="Tahoma"/>
        </w:rPr>
      </w:pPr>
    </w:p>
    <w:p w14:paraId="15565615" w14:textId="77777777" w:rsidR="003A4F4D" w:rsidRPr="00AC2F34" w:rsidRDefault="003A4F4D" w:rsidP="004A2FC2">
      <w:pPr>
        <w:rPr>
          <w:rFonts w:cs="Tahoma"/>
        </w:rPr>
      </w:pPr>
    </w:p>
    <w:p w14:paraId="15565616" w14:textId="77777777" w:rsidR="00176313" w:rsidRPr="00AC2F34" w:rsidRDefault="00F10B26" w:rsidP="00752E30">
      <w:pPr>
        <w:pStyle w:val="Heading3"/>
        <w:ind w:left="135" w:hanging="135"/>
        <w:rPr>
          <w:rFonts w:ascii="Tahoma" w:hAnsi="Tahoma" w:cs="Tahoma"/>
        </w:rPr>
      </w:pPr>
      <w:bookmarkStart w:id="1038" w:name="_2_Expression_Studio"/>
      <w:bookmarkStart w:id="1039" w:name="_Toc336338258"/>
      <w:bookmarkStart w:id="1040" w:name="_Toc343596604"/>
      <w:bookmarkEnd w:id="1038"/>
      <w:r w:rsidRPr="00AC2F34">
        <w:rPr>
          <w:rFonts w:ascii="Tahoma" w:hAnsi="Tahoma" w:cs="Tahoma"/>
          <w:caps/>
          <w:color w:val="F66400"/>
          <w:sz w:val="22"/>
          <w:vertAlign w:val="superscript"/>
        </w:rPr>
        <w:t>2</w:t>
      </w:r>
      <w:r w:rsidRPr="00AC2F34">
        <w:rPr>
          <w:rFonts w:ascii="Tahoma" w:hAnsi="Tahoma" w:cs="Tahoma"/>
          <w:color w:val="F66400"/>
          <w:sz w:val="22"/>
        </w:rPr>
        <w:t xml:space="preserve"> Expression Studio Web Professional 4, Expression Studio Ultimate 4, Expression</w:t>
      </w:r>
      <w:r w:rsidR="00752E30" w:rsidRPr="00AC2F34">
        <w:rPr>
          <w:rFonts w:ascii="Tahoma" w:hAnsi="Tahoma" w:cs="Tahoma"/>
          <w:color w:val="F66400"/>
          <w:sz w:val="22"/>
        </w:rPr>
        <w:t> </w:t>
      </w:r>
      <w:r w:rsidRPr="00AC2F34">
        <w:rPr>
          <w:rFonts w:ascii="Tahoma" w:hAnsi="Tahoma" w:cs="Tahoma"/>
          <w:color w:val="F66400"/>
          <w:sz w:val="22"/>
        </w:rPr>
        <w:t>Encoder Pro 4</w:t>
      </w:r>
      <w:bookmarkEnd w:id="1035"/>
      <w:bookmarkEnd w:id="1039"/>
      <w:bookmarkEnd w:id="1040"/>
    </w:p>
    <w:p w14:paraId="15565617" w14:textId="77777777" w:rsidR="00176313" w:rsidRPr="00AC2F34" w:rsidRDefault="00176313" w:rsidP="004A2FC2">
      <w:pPr>
        <w:rPr>
          <w:rFonts w:cs="Tahoma"/>
        </w:rPr>
      </w:pPr>
    </w:p>
    <w:p w14:paraId="15565618" w14:textId="77777777" w:rsidR="00176313" w:rsidRPr="00AC2F34" w:rsidRDefault="00176313" w:rsidP="00864B8A">
      <w:pPr>
        <w:spacing w:after="60"/>
        <w:ind w:left="720"/>
        <w:rPr>
          <w:rFonts w:cs="Tahoma"/>
        </w:rPr>
      </w:pPr>
      <w:r w:rsidRPr="00AC2F34">
        <w:rPr>
          <w:rFonts w:cs="Tahoma"/>
          <w:b/>
          <w:szCs w:val="20"/>
        </w:rPr>
        <w:t>Expression Studio Web Professional 4</w:t>
      </w:r>
    </w:p>
    <w:p w14:paraId="15565619" w14:textId="77777777" w:rsidR="00176313" w:rsidRPr="00AC2F34" w:rsidRDefault="00176313" w:rsidP="004A2FC2">
      <w:pPr>
        <w:ind w:left="720"/>
        <w:rPr>
          <w:rFonts w:cs="Tahoma"/>
        </w:rPr>
      </w:pPr>
      <w:r w:rsidRPr="00AC2F34">
        <w:rPr>
          <w:rFonts w:cs="Tahoma"/>
          <w:color w:val="000000"/>
          <w:szCs w:val="18"/>
        </w:rPr>
        <w:t>De Expression-productreeks heeft een nieuwe naam gekregen.</w:t>
      </w:r>
      <w:r w:rsidR="00AB728B" w:rsidRPr="00AC2F34">
        <w:rPr>
          <w:rFonts w:cs="Tahoma"/>
          <w:color w:val="000000"/>
          <w:szCs w:val="18"/>
        </w:rPr>
        <w:t xml:space="preserve"> </w:t>
      </w:r>
      <w:r w:rsidRPr="00AC2F34">
        <w:rPr>
          <w:rFonts w:cs="Tahoma"/>
          <w:color w:val="000000"/>
          <w:szCs w:val="18"/>
        </w:rPr>
        <w:t>Alleen de naam is veranderd; de versie 3-software en de versie 4-software zijn hetzelfde.</w:t>
      </w:r>
      <w:r w:rsidR="00AB728B" w:rsidRPr="00AC2F34">
        <w:rPr>
          <w:rFonts w:cs="Tahoma"/>
          <w:color w:val="000000"/>
          <w:szCs w:val="18"/>
        </w:rPr>
        <w:t xml:space="preserve"> </w:t>
      </w:r>
      <w:r w:rsidRPr="00AC2F34">
        <w:rPr>
          <w:rFonts w:cs="Tahoma"/>
          <w:color w:val="000000"/>
          <w:szCs w:val="18"/>
        </w:rPr>
        <w:t>Klanten die een licentie hebben voor versie 3-producten hebben automatisch een licentie voor de bijbehorende versie 4-producten (zoals hieronder aangegeven) en mogen ook gebruikmaken van versie 4-software in plaats van versie 3-software. Bij het recht om gebruik te maken van de software gelden nog steeds de voorwaarden van de Volume Licensing-overeenkomst van de klant en de product use rights voor de software zoals bijgevoegd in deze productaantekening.</w:t>
      </w:r>
      <w:r w:rsidR="00AB728B" w:rsidRPr="00AC2F34">
        <w:rPr>
          <w:rFonts w:cs="Tahoma"/>
          <w:color w:val="000000"/>
          <w:szCs w:val="18"/>
        </w:rPr>
        <w:t xml:space="preserve"> </w:t>
      </w:r>
      <w:r w:rsidRPr="00AC2F34">
        <w:rPr>
          <w:rFonts w:cs="Tahoma"/>
          <w:color w:val="000000"/>
          <w:szCs w:val="18"/>
        </w:rPr>
        <w:t>Het hernoemen van de producten verlengt niet de garantie of ondersteuningsverplichtingen die Microsoft heeft in verband met Software Assurance dekking voor de producten.</w:t>
      </w:r>
    </w:p>
    <w:p w14:paraId="1556561A" w14:textId="77777777" w:rsidR="00176313" w:rsidRPr="00AC2F34" w:rsidRDefault="00176313" w:rsidP="00176313">
      <w:pPr>
        <w:ind w:left="720"/>
        <w:rPr>
          <w:rFonts w:cs="Tahoma"/>
        </w:rPr>
      </w:pPr>
    </w:p>
    <w:tbl>
      <w:tblPr>
        <w:tblW w:w="0" w:type="auto"/>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176313" w:rsidRPr="00AC2F34" w14:paraId="1556561D" w14:textId="77777777" w:rsidTr="00461CA9">
        <w:tc>
          <w:tcPr>
            <w:tcW w:w="3690" w:type="dxa"/>
            <w:tcBorders>
              <w:top w:val="single" w:sz="4" w:space="0" w:color="000000"/>
              <w:left w:val="single" w:sz="4" w:space="0" w:color="000000"/>
              <w:bottom w:val="single" w:sz="4" w:space="0" w:color="000000"/>
              <w:right w:val="single" w:sz="4" w:space="0" w:color="000000"/>
            </w:tcBorders>
            <w:shd w:val="clear" w:color="auto" w:fill="FABF8F"/>
          </w:tcPr>
          <w:p w14:paraId="1556561B" w14:textId="77777777" w:rsidR="00176313" w:rsidRPr="00AC2F34" w:rsidRDefault="00176313" w:rsidP="00F9276A">
            <w:pPr>
              <w:ind w:left="342"/>
              <w:rPr>
                <w:rFonts w:cs="Tahoma"/>
                <w:b/>
                <w:color w:val="000000"/>
                <w:szCs w:val="18"/>
              </w:rPr>
            </w:pPr>
            <w:r w:rsidRPr="00AC2F34">
              <w:rPr>
                <w:rFonts w:cs="Tahoma"/>
                <w:b/>
                <w:color w:val="000000"/>
                <w:szCs w:val="18"/>
              </w:rPr>
              <w:t>Oude productnaam</w:t>
            </w:r>
          </w:p>
        </w:tc>
        <w:tc>
          <w:tcPr>
            <w:tcW w:w="3690" w:type="dxa"/>
            <w:tcBorders>
              <w:top w:val="single" w:sz="4" w:space="0" w:color="000000"/>
              <w:left w:val="single" w:sz="4" w:space="0" w:color="000000"/>
              <w:bottom w:val="single" w:sz="4" w:space="0" w:color="000000"/>
              <w:right w:val="single" w:sz="4" w:space="0" w:color="000000"/>
            </w:tcBorders>
            <w:shd w:val="clear" w:color="auto" w:fill="FABF8F"/>
          </w:tcPr>
          <w:p w14:paraId="1556561C" w14:textId="77777777" w:rsidR="00176313" w:rsidRPr="00AC2F34" w:rsidRDefault="00176313" w:rsidP="00066528">
            <w:pPr>
              <w:ind w:left="162"/>
              <w:rPr>
                <w:rFonts w:cs="Tahoma"/>
                <w:b/>
                <w:color w:val="000000"/>
                <w:szCs w:val="18"/>
              </w:rPr>
            </w:pPr>
            <w:r w:rsidRPr="00AC2F34">
              <w:rPr>
                <w:rFonts w:cs="Tahoma"/>
                <w:b/>
                <w:color w:val="000000"/>
                <w:szCs w:val="18"/>
              </w:rPr>
              <w:t>Nieuwe productnaam</w:t>
            </w:r>
          </w:p>
        </w:tc>
      </w:tr>
      <w:tr w:rsidR="00176313" w:rsidRPr="00AC2F34" w14:paraId="15565620" w14:textId="77777777" w:rsidTr="00461CA9">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1556561E" w14:textId="77777777" w:rsidR="00176313" w:rsidRPr="00AC2F34" w:rsidRDefault="00176313" w:rsidP="0035084D">
            <w:pPr>
              <w:numPr>
                <w:ilvl w:val="0"/>
                <w:numId w:val="48"/>
              </w:numPr>
              <w:ind w:left="522"/>
              <w:rPr>
                <w:rFonts w:cs="Tahoma"/>
                <w:color w:val="000000"/>
                <w:szCs w:val="18"/>
              </w:rPr>
            </w:pPr>
            <w:r w:rsidRPr="00AC2F34">
              <w:rPr>
                <w:rFonts w:cs="Tahoma"/>
                <w:color w:val="000000"/>
                <w:szCs w:val="18"/>
              </w:rPr>
              <w:t>Expression Professional Subscription</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1556561F" w14:textId="77777777" w:rsidR="00176313" w:rsidRPr="00AC2F34" w:rsidRDefault="00176313" w:rsidP="0035084D">
            <w:pPr>
              <w:numPr>
                <w:ilvl w:val="0"/>
                <w:numId w:val="49"/>
              </w:numPr>
              <w:ind w:left="342" w:hanging="270"/>
              <w:rPr>
                <w:rFonts w:cs="Tahoma"/>
                <w:color w:val="000000"/>
                <w:szCs w:val="18"/>
              </w:rPr>
            </w:pPr>
            <w:r w:rsidRPr="00AC2F34">
              <w:rPr>
                <w:rFonts w:cs="Tahoma"/>
                <w:color w:val="000000"/>
                <w:szCs w:val="18"/>
              </w:rPr>
              <w:t>Expression Studio Ultimate 4 + Expression Encoder Pro 4</w:t>
            </w:r>
          </w:p>
        </w:tc>
      </w:tr>
      <w:tr w:rsidR="00176313" w:rsidRPr="00AC2F34" w14:paraId="15565623" w14:textId="77777777" w:rsidTr="00461CA9">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15565621" w14:textId="77777777" w:rsidR="00176313" w:rsidRPr="00AC2F34" w:rsidRDefault="00176313" w:rsidP="0035084D">
            <w:pPr>
              <w:numPr>
                <w:ilvl w:val="0"/>
                <w:numId w:val="48"/>
              </w:numPr>
              <w:ind w:left="522"/>
              <w:rPr>
                <w:rFonts w:cs="Tahoma"/>
                <w:color w:val="000000"/>
                <w:szCs w:val="18"/>
              </w:rPr>
            </w:pPr>
            <w:r w:rsidRPr="00AC2F34">
              <w:rPr>
                <w:rFonts w:cs="Tahoma"/>
                <w:color w:val="000000"/>
                <w:szCs w:val="18"/>
              </w:rPr>
              <w:t>Expression Studio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15565622" w14:textId="77777777" w:rsidR="00176313" w:rsidRPr="00AC2F34" w:rsidRDefault="00176313" w:rsidP="0035084D">
            <w:pPr>
              <w:numPr>
                <w:ilvl w:val="0"/>
                <w:numId w:val="49"/>
              </w:numPr>
              <w:ind w:left="342" w:hanging="270"/>
              <w:rPr>
                <w:rFonts w:cs="Tahoma"/>
                <w:color w:val="000000"/>
                <w:szCs w:val="18"/>
              </w:rPr>
            </w:pPr>
            <w:r w:rsidRPr="00AC2F34">
              <w:rPr>
                <w:rFonts w:cs="Tahoma"/>
                <w:color w:val="000000"/>
                <w:szCs w:val="18"/>
              </w:rPr>
              <w:t>Expression Studio Ultimate 4 + Expression Encoder Pro 4</w:t>
            </w:r>
          </w:p>
        </w:tc>
      </w:tr>
      <w:tr w:rsidR="00176313" w:rsidRPr="00AC2F34" w14:paraId="15565626" w14:textId="77777777" w:rsidTr="00461CA9">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15565624" w14:textId="77777777" w:rsidR="00176313" w:rsidRPr="00AC2F34" w:rsidRDefault="00176313" w:rsidP="0035084D">
            <w:pPr>
              <w:numPr>
                <w:ilvl w:val="0"/>
                <w:numId w:val="48"/>
              </w:numPr>
              <w:ind w:left="522"/>
              <w:rPr>
                <w:rFonts w:cs="Tahoma"/>
                <w:color w:val="000000"/>
                <w:szCs w:val="18"/>
              </w:rPr>
            </w:pPr>
            <w:r w:rsidRPr="00AC2F34">
              <w:rPr>
                <w:rFonts w:cs="Tahoma"/>
                <w:color w:val="000000"/>
                <w:szCs w:val="18"/>
              </w:rPr>
              <w:t>Expression Web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15565625" w14:textId="77777777" w:rsidR="00176313" w:rsidRPr="00AC2F34" w:rsidRDefault="00176313" w:rsidP="0035084D">
            <w:pPr>
              <w:numPr>
                <w:ilvl w:val="0"/>
                <w:numId w:val="49"/>
              </w:numPr>
              <w:ind w:left="342" w:hanging="270"/>
              <w:jc w:val="both"/>
              <w:rPr>
                <w:rFonts w:cs="Tahoma"/>
                <w:color w:val="000000"/>
                <w:szCs w:val="18"/>
              </w:rPr>
            </w:pPr>
            <w:r w:rsidRPr="00AC2F34">
              <w:rPr>
                <w:rFonts w:cs="Tahoma"/>
                <w:color w:val="000000"/>
                <w:szCs w:val="18"/>
              </w:rPr>
              <w:t>Expression Studio Web Professional 4</w:t>
            </w:r>
          </w:p>
        </w:tc>
      </w:tr>
      <w:tr w:rsidR="00176313" w:rsidRPr="00AC2F34" w14:paraId="15565629" w14:textId="77777777" w:rsidTr="00461CA9">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15565627" w14:textId="77777777" w:rsidR="00176313" w:rsidRPr="00AC2F34" w:rsidRDefault="00176313" w:rsidP="0035084D">
            <w:pPr>
              <w:numPr>
                <w:ilvl w:val="0"/>
                <w:numId w:val="48"/>
              </w:numPr>
              <w:ind w:left="522"/>
              <w:rPr>
                <w:rFonts w:cs="Tahoma"/>
                <w:color w:val="000000"/>
                <w:szCs w:val="18"/>
              </w:rPr>
            </w:pPr>
            <w:r w:rsidRPr="00AC2F34">
              <w:rPr>
                <w:rFonts w:cs="Tahoma"/>
                <w:color w:val="000000"/>
                <w:szCs w:val="18"/>
              </w:rPr>
              <w:t>Expression Encoder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14:paraId="15565628" w14:textId="77777777" w:rsidR="00176313" w:rsidRPr="00AC2F34" w:rsidRDefault="00176313" w:rsidP="0035084D">
            <w:pPr>
              <w:numPr>
                <w:ilvl w:val="0"/>
                <w:numId w:val="49"/>
              </w:numPr>
              <w:ind w:left="342" w:hanging="270"/>
              <w:rPr>
                <w:rFonts w:cs="Tahoma"/>
                <w:color w:val="000000"/>
                <w:szCs w:val="18"/>
              </w:rPr>
            </w:pPr>
            <w:r w:rsidRPr="00AC2F34">
              <w:rPr>
                <w:rFonts w:cs="Tahoma"/>
                <w:color w:val="000000"/>
                <w:szCs w:val="18"/>
              </w:rPr>
              <w:t>Expression Encoder Pro 4</w:t>
            </w:r>
          </w:p>
        </w:tc>
      </w:tr>
    </w:tbl>
    <w:p w14:paraId="1556562A" w14:textId="77777777" w:rsidR="00176313" w:rsidRPr="00AC2F34" w:rsidRDefault="00176313" w:rsidP="004A2FC2">
      <w:pPr>
        <w:rPr>
          <w:rFonts w:cs="Tahoma"/>
        </w:rPr>
      </w:pPr>
    </w:p>
    <w:p w14:paraId="1556562B" w14:textId="77777777" w:rsidR="00176313" w:rsidRPr="00AC2F34" w:rsidRDefault="00176313" w:rsidP="00864B8A">
      <w:pPr>
        <w:spacing w:after="60"/>
        <w:ind w:left="720"/>
        <w:rPr>
          <w:rFonts w:cs="Tahoma"/>
        </w:rPr>
      </w:pPr>
      <w:r w:rsidRPr="00AC2F34">
        <w:rPr>
          <w:rFonts w:cs="Tahoma"/>
          <w:b/>
          <w:szCs w:val="20"/>
        </w:rPr>
        <w:t>Expression Studio Ultimate 4</w:t>
      </w:r>
    </w:p>
    <w:p w14:paraId="1556562C" w14:textId="77777777" w:rsidR="00176313" w:rsidRPr="00AC2F34" w:rsidRDefault="00176313" w:rsidP="004A2FC2">
      <w:pPr>
        <w:ind w:left="720"/>
        <w:rPr>
          <w:rFonts w:cs="Tahoma"/>
        </w:rPr>
      </w:pPr>
      <w:r w:rsidRPr="00AC2F34">
        <w:rPr>
          <w:rFonts w:cs="Tahoma"/>
          <w:color w:val="000000"/>
          <w:szCs w:val="18"/>
        </w:rPr>
        <w:t>De Expression-productreeks heeft een nieuwe naam gekregen.</w:t>
      </w:r>
      <w:r w:rsidR="00AB728B" w:rsidRPr="00AC2F34">
        <w:rPr>
          <w:rFonts w:cs="Tahoma"/>
          <w:color w:val="000000"/>
          <w:szCs w:val="18"/>
        </w:rPr>
        <w:t xml:space="preserve"> </w:t>
      </w:r>
      <w:r w:rsidRPr="009D4A86">
        <w:rPr>
          <w:rFonts w:cs="Tahoma"/>
          <w:color w:val="000000"/>
          <w:szCs w:val="18"/>
        </w:rPr>
        <w:t>Alleen de naam is veranderd; de versie 3-software en de versie 4-software zijn hetzelfde.</w:t>
      </w:r>
      <w:r w:rsidR="00AB728B" w:rsidRPr="009D4A86">
        <w:rPr>
          <w:rFonts w:cs="Tahoma"/>
          <w:color w:val="000000"/>
          <w:szCs w:val="18"/>
        </w:rPr>
        <w:t xml:space="preserve"> </w:t>
      </w:r>
      <w:r w:rsidRPr="009D4A86">
        <w:rPr>
          <w:rFonts w:cs="Tahoma"/>
          <w:color w:val="000000"/>
          <w:szCs w:val="18"/>
        </w:rPr>
        <w:t>Klanten die een licentie hebben voor versie 3-producten hebben automatisch een licentie voor de bijbehorende versie 4-producten (zoals hieronder aangegeven) en mogen ook gebruikmaken van versie 4-software in plaats van versie 3-software. Bij het recht om gebruik te maken van de software gelden nog steeds de voorwaarden van de Volume Licensing-overeenkomst van de klant en de product use rights voor de software zoals bijgevoegd in deze productaantekening.</w:t>
      </w:r>
      <w:r w:rsidR="00AB728B" w:rsidRPr="009D4A86">
        <w:rPr>
          <w:rFonts w:cs="Tahoma"/>
          <w:color w:val="000000"/>
          <w:szCs w:val="18"/>
        </w:rPr>
        <w:t xml:space="preserve"> </w:t>
      </w:r>
      <w:r w:rsidRPr="00AC2F34">
        <w:rPr>
          <w:rFonts w:cs="Tahoma"/>
          <w:color w:val="000000"/>
          <w:szCs w:val="18"/>
        </w:rPr>
        <w:t>Het hernoemen van de producten verlengt niet de garantie of ondersteuningsverplichtingen die Microsoft heeft in verband met Software Assurance dekking voor de producten.</w:t>
      </w:r>
    </w:p>
    <w:p w14:paraId="1556562D" w14:textId="77777777" w:rsidR="00176313" w:rsidRPr="00AC2F34" w:rsidRDefault="00176313" w:rsidP="004A2FC2">
      <w:pPr>
        <w:ind w:left="720"/>
        <w:rPr>
          <w:rFonts w:cs="Tahoma"/>
        </w:rPr>
      </w:pPr>
    </w:p>
    <w:p w14:paraId="1556562E" w14:textId="77777777" w:rsidR="00176313" w:rsidRPr="00AC2F34" w:rsidRDefault="00176313" w:rsidP="00864B8A">
      <w:pPr>
        <w:spacing w:after="60"/>
        <w:ind w:left="720"/>
        <w:rPr>
          <w:rFonts w:cs="Tahoma"/>
        </w:rPr>
      </w:pPr>
      <w:r w:rsidRPr="00AC2F34">
        <w:rPr>
          <w:rFonts w:cs="Tahoma"/>
          <w:b/>
          <w:szCs w:val="20"/>
        </w:rPr>
        <w:t>Expression Encoder Pro 4</w:t>
      </w:r>
    </w:p>
    <w:p w14:paraId="1556562F" w14:textId="77777777" w:rsidR="00176313" w:rsidRPr="00AC2F34" w:rsidRDefault="00176313" w:rsidP="004A2FC2">
      <w:pPr>
        <w:ind w:left="720"/>
        <w:rPr>
          <w:rFonts w:cs="Tahoma"/>
        </w:rPr>
      </w:pPr>
      <w:r w:rsidRPr="00AC2F34">
        <w:rPr>
          <w:rFonts w:cs="Tahoma"/>
          <w:color w:val="000000"/>
          <w:szCs w:val="18"/>
        </w:rPr>
        <w:t>De Expression-productreeks heeft een nieuwe naam gekregen.</w:t>
      </w:r>
      <w:r w:rsidR="00AB728B" w:rsidRPr="00AC2F34">
        <w:rPr>
          <w:rFonts w:cs="Tahoma"/>
          <w:color w:val="000000"/>
          <w:szCs w:val="18"/>
        </w:rPr>
        <w:t xml:space="preserve"> </w:t>
      </w:r>
      <w:r w:rsidRPr="00AC2F34">
        <w:rPr>
          <w:rFonts w:cs="Tahoma"/>
          <w:color w:val="000000"/>
          <w:szCs w:val="18"/>
        </w:rPr>
        <w:t>Alleen de naam is veranderd; de versie 3-software en de versie 4-software zijn hetzelfde.</w:t>
      </w:r>
      <w:r w:rsidR="00AB728B" w:rsidRPr="00AC2F34">
        <w:rPr>
          <w:rFonts w:cs="Tahoma"/>
          <w:color w:val="000000"/>
          <w:szCs w:val="18"/>
        </w:rPr>
        <w:t xml:space="preserve"> </w:t>
      </w:r>
      <w:r w:rsidRPr="00AC2F34">
        <w:rPr>
          <w:rFonts w:cs="Tahoma"/>
          <w:color w:val="000000"/>
          <w:szCs w:val="18"/>
        </w:rPr>
        <w:t>Klanten die een licentie hebben voor versie 3-producten hebben automatisch een licentie voor de bijbehorende versie 4-producten (zoals hieronder aangegeven) en mogen ook gebruikmaken van versie 4-software in plaats van versie 3-software. Bij het recht om gebruik te maken van de software gelden nog steeds de voorwaarden van de Volume Licensing-overeenkomst van de klant en de product use rights voor de software zoals bijgevoegd in deze productaantekening.</w:t>
      </w:r>
      <w:r w:rsidR="00AB728B" w:rsidRPr="00AC2F34">
        <w:rPr>
          <w:rFonts w:cs="Tahoma"/>
          <w:color w:val="000000"/>
          <w:szCs w:val="18"/>
        </w:rPr>
        <w:t xml:space="preserve"> </w:t>
      </w:r>
      <w:r w:rsidRPr="00AC2F34">
        <w:rPr>
          <w:rFonts w:cs="Tahoma"/>
          <w:color w:val="000000"/>
          <w:szCs w:val="18"/>
        </w:rPr>
        <w:t>Het hernoemen van de producten verlengt niet de garantie of ondersteuningsverplichtingen die Microsoft heeft in verband met Software Assurance dekking voor de producten.</w:t>
      </w:r>
    </w:p>
    <w:p w14:paraId="15565630" w14:textId="77777777" w:rsidR="001618AB" w:rsidRPr="00AC2F34" w:rsidRDefault="001618AB">
      <w:pPr>
        <w:rPr>
          <w:rFonts w:cs="Tahoma"/>
        </w:rPr>
      </w:pPr>
    </w:p>
    <w:p w14:paraId="15565631" w14:textId="77777777" w:rsidR="00176313" w:rsidRPr="009D4A86" w:rsidRDefault="00176313" w:rsidP="00864B8A">
      <w:pPr>
        <w:spacing w:after="60"/>
        <w:ind w:left="720"/>
        <w:rPr>
          <w:rFonts w:cs="Tahoma"/>
          <w:lang w:val="de-DE"/>
        </w:rPr>
      </w:pPr>
      <w:r w:rsidRPr="009D4A86">
        <w:rPr>
          <w:rFonts w:cs="Tahoma"/>
          <w:b/>
          <w:szCs w:val="20"/>
          <w:lang w:val="de-DE"/>
        </w:rPr>
        <w:lastRenderedPageBreak/>
        <w:t xml:space="preserve">Migratierechten voor Expression Blend 3 </w:t>
      </w:r>
    </w:p>
    <w:p w14:paraId="15565632" w14:textId="77777777" w:rsidR="00B9674D" w:rsidRPr="009D4A86" w:rsidRDefault="00176313" w:rsidP="004A2FC2">
      <w:pPr>
        <w:ind w:left="720"/>
        <w:rPr>
          <w:rFonts w:cs="Tahoma"/>
          <w:lang w:val="de-DE"/>
        </w:rPr>
      </w:pPr>
      <w:r w:rsidRPr="009D4A86">
        <w:rPr>
          <w:rFonts w:cs="Tahoma"/>
          <w:color w:val="000000"/>
          <w:szCs w:val="18"/>
          <w:lang w:val="de-DE"/>
        </w:rPr>
        <w:t>Verder wordt Expression Blend 3 stopgezet. Volume Licensing-klanten met actieve Software Assurance dekking voor Expression Blend 3 mogen gebruikmaken van Expression Studio Ultimate 4-software (en eventuele latere versies van Expression Ultimate-software die worden uitgegeven tijdens de dekkingperiode) in plaats van gelicentieerde versies van Expression Blend 3. Het recht om gebruik te maken van Expression Ultimate-software in het kader van deze aanbieding vervalt wanneer het recht om gebruik te maken van Expression Blend 3 vervalt.</w:t>
      </w:r>
      <w:r w:rsidR="00AB728B" w:rsidRPr="009D4A86">
        <w:rPr>
          <w:rFonts w:cs="Tahoma"/>
          <w:color w:val="000000"/>
          <w:szCs w:val="18"/>
          <w:lang w:val="de-DE"/>
        </w:rPr>
        <w:t xml:space="preserve"> </w:t>
      </w:r>
      <w:r w:rsidRPr="009D4A86">
        <w:rPr>
          <w:rFonts w:cs="Tahoma"/>
          <w:color w:val="000000"/>
          <w:szCs w:val="18"/>
          <w:lang w:val="de-DE"/>
        </w:rPr>
        <w:t>De voorwaarden van de Volume Licensing-overeenkomst en deze productaantekening en de product use rights voor Expression Ultimate bepalen het gebruik van de software door de klant.</w:t>
      </w:r>
      <w:r w:rsidR="00AB728B" w:rsidRPr="009D4A86">
        <w:rPr>
          <w:rFonts w:cs="Tahoma"/>
          <w:color w:val="000000"/>
          <w:szCs w:val="18"/>
          <w:lang w:val="de-DE"/>
        </w:rPr>
        <w:t xml:space="preserve"> </w:t>
      </w:r>
      <w:r w:rsidRPr="009D4A86">
        <w:rPr>
          <w:rFonts w:cs="Tahoma"/>
          <w:color w:val="000000"/>
          <w:szCs w:val="18"/>
          <w:lang w:val="de-DE"/>
        </w:rPr>
        <w:t>Het bewijs voor dit recht bestaat uit deze productaantekening, het bewijs van de licenties voor Expression Blend 3 en klantovereenkomsten.</w:t>
      </w:r>
      <w:bookmarkStart w:id="1041" w:name="_Toc254806117"/>
      <w:bookmarkStart w:id="1042" w:name="Aps_MSDNOPSystems"/>
      <w:bookmarkStart w:id="1043" w:name="Aps_3MSDNOPSystems"/>
      <w:bookmarkStart w:id="1044" w:name="Aps_5OffCommunicator07"/>
      <w:bookmarkEnd w:id="1036"/>
      <w:bookmarkEnd w:id="1037"/>
    </w:p>
    <w:p w14:paraId="15565633" w14:textId="77777777" w:rsidR="004A2FC2" w:rsidRPr="009D4A86" w:rsidRDefault="004A2FC2" w:rsidP="004A2FC2">
      <w:pPr>
        <w:rPr>
          <w:rFonts w:cs="Tahoma"/>
          <w:lang w:val="de-DE"/>
        </w:rPr>
      </w:pPr>
    </w:p>
    <w:p w14:paraId="15565634" w14:textId="77777777" w:rsidR="003A4F4D" w:rsidRPr="009D4A86" w:rsidRDefault="003A4F4D" w:rsidP="004A2FC2">
      <w:pPr>
        <w:rPr>
          <w:rFonts w:cs="Tahoma"/>
          <w:lang w:val="de-DE"/>
        </w:rPr>
      </w:pPr>
    </w:p>
    <w:p w14:paraId="15565635" w14:textId="77777777" w:rsidR="00E316C2" w:rsidRPr="009D4A86" w:rsidRDefault="0095763C" w:rsidP="00E316C2">
      <w:pPr>
        <w:pStyle w:val="Heading3"/>
        <w:rPr>
          <w:rFonts w:ascii="Tahoma" w:hAnsi="Tahoma" w:cs="Tahoma"/>
          <w:lang w:val="de-DE"/>
        </w:rPr>
      </w:pPr>
      <w:bookmarkStart w:id="1045" w:name="_3_Lync_voor"/>
      <w:bookmarkStart w:id="1046" w:name="_Toc336338259"/>
      <w:bookmarkStart w:id="1047" w:name="_Toc343596605"/>
      <w:bookmarkStart w:id="1048" w:name="Aps_3Lync2010"/>
      <w:bookmarkEnd w:id="1045"/>
      <w:r w:rsidRPr="009D4A86">
        <w:rPr>
          <w:rFonts w:ascii="Tahoma" w:hAnsi="Tahoma" w:cs="Tahoma"/>
          <w:caps/>
          <w:color w:val="F66400"/>
          <w:sz w:val="22"/>
          <w:vertAlign w:val="superscript"/>
          <w:lang w:val="de-DE"/>
        </w:rPr>
        <w:t>3</w:t>
      </w:r>
      <w:r w:rsidRPr="009D4A86">
        <w:rPr>
          <w:rFonts w:ascii="Tahoma" w:hAnsi="Tahoma" w:cs="Tahoma"/>
          <w:color w:val="F66400"/>
          <w:sz w:val="22"/>
          <w:lang w:val="de-DE"/>
        </w:rPr>
        <w:t xml:space="preserve"> </w:t>
      </w:r>
      <w:bookmarkStart w:id="1049" w:name="Aps_4LyncforMac2011"/>
      <w:r w:rsidRPr="009D4A86">
        <w:rPr>
          <w:rFonts w:ascii="Tahoma" w:hAnsi="Tahoma" w:cs="Tahoma"/>
          <w:color w:val="F66400"/>
          <w:sz w:val="22"/>
          <w:lang w:val="de-DE"/>
        </w:rPr>
        <w:t xml:space="preserve">Lync </w:t>
      </w:r>
      <w:bookmarkEnd w:id="1046"/>
      <w:r w:rsidRPr="009D4A86">
        <w:rPr>
          <w:rFonts w:ascii="Tahoma" w:hAnsi="Tahoma" w:cs="Tahoma"/>
          <w:color w:val="F66400"/>
          <w:sz w:val="22"/>
          <w:lang w:val="de-DE"/>
        </w:rPr>
        <w:t>voor Mac 2011</w:t>
      </w:r>
      <w:bookmarkEnd w:id="1047"/>
      <w:bookmarkEnd w:id="1049"/>
    </w:p>
    <w:p w14:paraId="15565636" w14:textId="77777777" w:rsidR="00AE5A9F" w:rsidRPr="009D4A86" w:rsidRDefault="00AE5A9F" w:rsidP="00AE5A9F">
      <w:pPr>
        <w:rPr>
          <w:rFonts w:cs="Tahoma"/>
          <w:lang w:val="de-DE"/>
        </w:rPr>
      </w:pPr>
    </w:p>
    <w:bookmarkEnd w:id="1048"/>
    <w:p w14:paraId="15565637" w14:textId="77777777" w:rsidR="004A2FC2" w:rsidRPr="009D4A86" w:rsidRDefault="00E316C2" w:rsidP="00864B8A">
      <w:pPr>
        <w:spacing w:after="60"/>
        <w:ind w:left="720"/>
        <w:rPr>
          <w:rFonts w:cs="Tahoma"/>
          <w:lang w:val="de-DE"/>
        </w:rPr>
      </w:pPr>
      <w:r w:rsidRPr="009D4A86">
        <w:rPr>
          <w:rFonts w:cs="Tahoma"/>
          <w:b/>
          <w:szCs w:val="20"/>
          <w:lang w:val="de-DE"/>
        </w:rPr>
        <w:t xml:space="preserve">Migratietraject voor Communicator voor Mac 2011 met Software Assurance </w:t>
      </w:r>
    </w:p>
    <w:p w14:paraId="15565638" w14:textId="77777777" w:rsidR="00B9674D" w:rsidRPr="009D4A86" w:rsidRDefault="00E316C2" w:rsidP="004A2FC2">
      <w:pPr>
        <w:adjustRightInd w:val="0"/>
        <w:ind w:left="720"/>
        <w:textAlignment w:val="baseline"/>
        <w:rPr>
          <w:rFonts w:cs="Tahoma"/>
          <w:lang w:val="de-DE"/>
        </w:rPr>
      </w:pPr>
      <w:r w:rsidRPr="009D4A86">
        <w:rPr>
          <w:rFonts w:cs="Tahoma"/>
          <w:lang w:val="de-DE"/>
        </w:rPr>
        <w:t>De opvolger van Communicator voor Mac 2011 is Lync voor Mac 2011.</w:t>
      </w:r>
    </w:p>
    <w:p w14:paraId="15565639" w14:textId="77777777" w:rsidR="004A2FC2" w:rsidRPr="009D4A86" w:rsidRDefault="004A2FC2" w:rsidP="004A2FC2">
      <w:pPr>
        <w:adjustRightInd w:val="0"/>
        <w:textAlignment w:val="baseline"/>
        <w:rPr>
          <w:rFonts w:cs="Tahoma"/>
          <w:lang w:val="de-DE"/>
        </w:rPr>
      </w:pPr>
    </w:p>
    <w:p w14:paraId="1556563A" w14:textId="77777777" w:rsidR="003A4F4D" w:rsidRPr="009D4A86" w:rsidRDefault="003A4F4D" w:rsidP="004A2FC2">
      <w:pPr>
        <w:adjustRightInd w:val="0"/>
        <w:textAlignment w:val="baseline"/>
        <w:rPr>
          <w:rFonts w:cs="Tahoma"/>
          <w:lang w:val="de-DE"/>
        </w:rPr>
      </w:pPr>
    </w:p>
    <w:p w14:paraId="1556563B" w14:textId="77777777" w:rsidR="00DC2291" w:rsidRPr="009D4A86" w:rsidRDefault="0095763C" w:rsidP="00DC2291">
      <w:pPr>
        <w:pStyle w:val="Heading3"/>
        <w:rPr>
          <w:rFonts w:ascii="Tahoma" w:hAnsi="Tahoma" w:cs="Tahoma"/>
          <w:lang w:val="de-DE"/>
        </w:rPr>
      </w:pPr>
      <w:bookmarkStart w:id="1050" w:name="_4_MSDN-besturingssystemen"/>
      <w:bookmarkStart w:id="1051" w:name="_Toc336338261"/>
      <w:bookmarkStart w:id="1052" w:name="_Toc343596606"/>
      <w:bookmarkEnd w:id="1050"/>
      <w:r w:rsidRPr="009D4A86">
        <w:rPr>
          <w:rFonts w:ascii="Tahoma" w:hAnsi="Tahoma" w:cs="Tahoma"/>
          <w:caps/>
          <w:color w:val="F66400"/>
          <w:sz w:val="22"/>
          <w:vertAlign w:val="superscript"/>
          <w:lang w:val="de-DE"/>
        </w:rPr>
        <w:t>4</w:t>
      </w:r>
      <w:r w:rsidRPr="009D4A86">
        <w:rPr>
          <w:rFonts w:ascii="Tahoma" w:hAnsi="Tahoma" w:cs="Tahoma"/>
          <w:color w:val="F66400"/>
          <w:sz w:val="22"/>
          <w:lang w:val="de-DE"/>
        </w:rPr>
        <w:t xml:space="preserve"> MSDN-besturingssystemen</w:t>
      </w:r>
      <w:bookmarkEnd w:id="1041"/>
      <w:bookmarkEnd w:id="1051"/>
      <w:bookmarkEnd w:id="1052"/>
    </w:p>
    <w:bookmarkEnd w:id="1042"/>
    <w:bookmarkEnd w:id="1043"/>
    <w:p w14:paraId="1556563C" w14:textId="77777777" w:rsidR="00D16EA8" w:rsidRPr="009D4A86" w:rsidRDefault="00D16EA8" w:rsidP="00D16EA8">
      <w:pPr>
        <w:pStyle w:val="FootnoteBulletLevel1"/>
        <w:tabs>
          <w:tab w:val="clear" w:pos="900"/>
        </w:tabs>
        <w:spacing w:before="0" w:after="0"/>
        <w:ind w:left="720" w:firstLine="0"/>
        <w:rPr>
          <w:rFonts w:ascii="Tahoma" w:hAnsi="Tahoma" w:cs="Tahoma"/>
          <w:lang w:val="de-DE"/>
        </w:rPr>
      </w:pPr>
    </w:p>
    <w:p w14:paraId="1556563D" w14:textId="77777777" w:rsidR="00D16EA8" w:rsidRPr="009D4A86" w:rsidRDefault="00DC2291" w:rsidP="00864B8A">
      <w:pPr>
        <w:spacing w:after="60"/>
        <w:ind w:left="720"/>
        <w:rPr>
          <w:rFonts w:cs="Tahoma"/>
          <w:lang w:val="de-DE"/>
        </w:rPr>
      </w:pPr>
      <w:r w:rsidRPr="009D4A86">
        <w:rPr>
          <w:rFonts w:cs="Tahoma"/>
          <w:b/>
          <w:szCs w:val="20"/>
          <w:lang w:val="de-DE"/>
        </w:rPr>
        <w:t>Recht op grond van Software Assurance</w:t>
      </w:r>
    </w:p>
    <w:p w14:paraId="1556563E" w14:textId="77777777" w:rsidR="00DC2291" w:rsidRPr="009D4A86" w:rsidRDefault="00DC2291" w:rsidP="00D16EA8">
      <w:pPr>
        <w:pStyle w:val="EndnoteText"/>
        <w:ind w:left="720"/>
        <w:rPr>
          <w:rFonts w:ascii="Tahoma" w:hAnsi="Tahoma" w:cs="Tahoma"/>
          <w:lang w:val="de-DE"/>
        </w:rPr>
      </w:pPr>
      <w:r w:rsidRPr="009D4A86">
        <w:rPr>
          <w:rFonts w:ascii="Tahoma" w:hAnsi="Tahoma" w:cs="Tahoma"/>
          <w:sz w:val="18"/>
          <w:lang w:val="de-DE"/>
        </w:rPr>
        <w:t>Klanten waarvan Software Assurance afloopt op licenties voor de volgende producten kunnen hun dekking verlengen in de vorm van MSDN Operating Systems Software Assurance.</w:t>
      </w:r>
    </w:p>
    <w:p w14:paraId="1556563F" w14:textId="77777777" w:rsidR="00DC2291" w:rsidRPr="009D4A86" w:rsidRDefault="00DC2291" w:rsidP="00D16EA8">
      <w:pPr>
        <w:pStyle w:val="EndnoteText"/>
        <w:tabs>
          <w:tab w:val="num" w:pos="1080"/>
        </w:tabs>
        <w:ind w:left="720"/>
        <w:rPr>
          <w:rFonts w:ascii="Tahoma" w:hAnsi="Tahoma" w:cs="Tahoma"/>
          <w:lang w:val="de-DE"/>
        </w:rPr>
      </w:pPr>
    </w:p>
    <w:p w14:paraId="15565640" w14:textId="77777777" w:rsidR="00DC2291" w:rsidRPr="00AC2F34" w:rsidRDefault="00DC2291" w:rsidP="00D16EA8">
      <w:pPr>
        <w:pStyle w:val="FootnoteBulletLevel2"/>
        <w:numPr>
          <w:ilvl w:val="0"/>
          <w:numId w:val="4"/>
        </w:numPr>
        <w:spacing w:before="0" w:after="60"/>
        <w:ind w:left="1440"/>
        <w:rPr>
          <w:rFonts w:ascii="Tahoma" w:hAnsi="Tahoma" w:cs="Tahoma"/>
        </w:rPr>
      </w:pPr>
      <w:r w:rsidRPr="00AC2F34">
        <w:rPr>
          <w:rFonts w:ascii="Tahoma" w:hAnsi="Tahoma" w:cs="Tahoma"/>
          <w:sz w:val="18"/>
        </w:rPr>
        <w:t>Visual Studio Ultimate met MSDN</w:t>
      </w:r>
    </w:p>
    <w:p w14:paraId="15565641" w14:textId="77777777" w:rsidR="00DC2291" w:rsidRPr="00AC2F34" w:rsidRDefault="00DC2291" w:rsidP="00D16EA8">
      <w:pPr>
        <w:pStyle w:val="FootnoteBulletLevel2"/>
        <w:numPr>
          <w:ilvl w:val="0"/>
          <w:numId w:val="4"/>
        </w:numPr>
        <w:spacing w:before="0" w:after="60"/>
        <w:ind w:left="1440"/>
        <w:rPr>
          <w:rFonts w:ascii="Tahoma" w:hAnsi="Tahoma" w:cs="Tahoma"/>
        </w:rPr>
      </w:pPr>
      <w:r w:rsidRPr="00AC2F34">
        <w:rPr>
          <w:rFonts w:ascii="Tahoma" w:hAnsi="Tahoma" w:cs="Tahoma"/>
          <w:sz w:val="18"/>
        </w:rPr>
        <w:t>Visual Studio Premium met MSDN</w:t>
      </w:r>
    </w:p>
    <w:p w14:paraId="15565642" w14:textId="77777777" w:rsidR="00DC2291" w:rsidRPr="00AC2F34" w:rsidRDefault="00DC2291" w:rsidP="00D16EA8">
      <w:pPr>
        <w:pStyle w:val="FootnoteBulletLevel2"/>
        <w:numPr>
          <w:ilvl w:val="0"/>
          <w:numId w:val="4"/>
        </w:numPr>
        <w:spacing w:before="0" w:after="60"/>
        <w:ind w:left="1440"/>
        <w:rPr>
          <w:rFonts w:ascii="Tahoma" w:hAnsi="Tahoma" w:cs="Tahoma"/>
        </w:rPr>
      </w:pPr>
      <w:r w:rsidRPr="00AC2F34">
        <w:rPr>
          <w:rFonts w:ascii="Tahoma" w:hAnsi="Tahoma" w:cs="Tahoma"/>
          <w:sz w:val="18"/>
        </w:rPr>
        <w:t>Visual Studio Professional met MSDN</w:t>
      </w:r>
    </w:p>
    <w:p w14:paraId="15565643" w14:textId="77777777" w:rsidR="00DC2291" w:rsidRPr="00AC2F34" w:rsidRDefault="00DC2291" w:rsidP="00D16EA8">
      <w:pPr>
        <w:pStyle w:val="FootnoteBulletLevel2"/>
        <w:numPr>
          <w:ilvl w:val="0"/>
          <w:numId w:val="4"/>
        </w:numPr>
        <w:spacing w:before="0" w:after="60"/>
        <w:ind w:left="1440"/>
        <w:rPr>
          <w:rFonts w:ascii="Tahoma" w:hAnsi="Tahoma" w:cs="Tahoma"/>
        </w:rPr>
      </w:pPr>
      <w:r w:rsidRPr="00AC2F34">
        <w:rPr>
          <w:rFonts w:ascii="Tahoma" w:hAnsi="Tahoma" w:cs="Tahoma"/>
          <w:sz w:val="18"/>
        </w:rPr>
        <w:t>Visual Studio Professional met MSDN Embedded</w:t>
      </w:r>
    </w:p>
    <w:p w14:paraId="15565644" w14:textId="77777777" w:rsidR="00DC2291" w:rsidRPr="00AC2F34" w:rsidRDefault="00DC2291" w:rsidP="00D16EA8">
      <w:pPr>
        <w:pStyle w:val="FootnoteBulletLevel2"/>
        <w:numPr>
          <w:ilvl w:val="0"/>
          <w:numId w:val="4"/>
        </w:numPr>
        <w:spacing w:before="0" w:after="60"/>
        <w:ind w:left="1440"/>
        <w:rPr>
          <w:rFonts w:ascii="Tahoma" w:hAnsi="Tahoma" w:cs="Tahoma"/>
        </w:rPr>
      </w:pPr>
      <w:r w:rsidRPr="00AC2F34">
        <w:rPr>
          <w:rFonts w:ascii="Tahoma" w:hAnsi="Tahoma" w:cs="Tahoma"/>
          <w:sz w:val="18"/>
        </w:rPr>
        <w:t>Visual Studio Test Professional met MSDN</w:t>
      </w:r>
    </w:p>
    <w:p w14:paraId="15565645" w14:textId="77777777" w:rsidR="00DC2291" w:rsidRPr="00AC2F34" w:rsidRDefault="00DC2291" w:rsidP="00D16EA8">
      <w:pPr>
        <w:pStyle w:val="FootnoteBulletLevel2"/>
        <w:numPr>
          <w:ilvl w:val="0"/>
          <w:numId w:val="4"/>
        </w:numPr>
        <w:spacing w:before="0" w:after="60"/>
        <w:ind w:left="1440"/>
        <w:rPr>
          <w:rFonts w:ascii="Tahoma" w:hAnsi="Tahoma" w:cs="Tahoma"/>
        </w:rPr>
      </w:pPr>
      <w:r w:rsidRPr="00AC2F34">
        <w:rPr>
          <w:rFonts w:ascii="Tahoma" w:hAnsi="Tahoma" w:cs="Tahoma"/>
          <w:sz w:val="18"/>
        </w:rPr>
        <w:t>Visual Studio Professional met MSDN Professional</w:t>
      </w:r>
    </w:p>
    <w:p w14:paraId="15565646" w14:textId="77777777" w:rsidR="00DC2291" w:rsidRPr="00AC2F34" w:rsidRDefault="00DC2291" w:rsidP="00D16EA8">
      <w:pPr>
        <w:pStyle w:val="FootnoteBulletLevel2"/>
        <w:numPr>
          <w:ilvl w:val="0"/>
          <w:numId w:val="4"/>
        </w:numPr>
        <w:spacing w:before="0" w:after="60"/>
        <w:ind w:left="1440"/>
        <w:rPr>
          <w:rFonts w:ascii="Tahoma" w:hAnsi="Tahoma" w:cs="Tahoma"/>
        </w:rPr>
      </w:pPr>
      <w:r w:rsidRPr="00AC2F34">
        <w:rPr>
          <w:rFonts w:ascii="Tahoma" w:hAnsi="Tahoma" w:cs="Tahoma"/>
          <w:sz w:val="18"/>
        </w:rPr>
        <w:t>Visual Studio Professional met MSDN Premium</w:t>
      </w:r>
    </w:p>
    <w:p w14:paraId="15565647" w14:textId="77777777" w:rsidR="00DC2291" w:rsidRPr="00AC2F34" w:rsidRDefault="00DC2291" w:rsidP="00D16EA8">
      <w:pPr>
        <w:pStyle w:val="FootnoteBulletLevel2"/>
        <w:numPr>
          <w:ilvl w:val="0"/>
          <w:numId w:val="4"/>
        </w:numPr>
        <w:spacing w:before="0" w:after="60"/>
        <w:ind w:left="1440"/>
        <w:rPr>
          <w:rFonts w:ascii="Tahoma" w:hAnsi="Tahoma" w:cs="Tahoma"/>
        </w:rPr>
      </w:pPr>
      <w:r w:rsidRPr="00AC2F34">
        <w:rPr>
          <w:rFonts w:ascii="Tahoma" w:hAnsi="Tahoma" w:cs="Tahoma"/>
          <w:sz w:val="18"/>
        </w:rPr>
        <w:t>Visual Studio Team System Team Suite met MSDN Premium</w:t>
      </w:r>
    </w:p>
    <w:p w14:paraId="15565648" w14:textId="77777777" w:rsidR="00DC2291" w:rsidRPr="00AC2F34" w:rsidRDefault="00DC2291" w:rsidP="00D16EA8">
      <w:pPr>
        <w:pStyle w:val="FootnoteBulletLevel2"/>
        <w:numPr>
          <w:ilvl w:val="0"/>
          <w:numId w:val="4"/>
        </w:numPr>
        <w:spacing w:before="0" w:after="60"/>
        <w:ind w:left="1440"/>
        <w:rPr>
          <w:rFonts w:ascii="Tahoma" w:hAnsi="Tahoma" w:cs="Tahoma"/>
        </w:rPr>
      </w:pPr>
      <w:r w:rsidRPr="00AC2F34">
        <w:rPr>
          <w:rFonts w:ascii="Tahoma" w:hAnsi="Tahoma" w:cs="Tahoma"/>
          <w:sz w:val="18"/>
        </w:rPr>
        <w:t>Visual Studio Team System Test Edition met MSDN Premium</w:t>
      </w:r>
    </w:p>
    <w:p w14:paraId="15565649" w14:textId="77777777" w:rsidR="00DC2291" w:rsidRPr="00AC2F34" w:rsidRDefault="00DC2291" w:rsidP="00D16EA8">
      <w:pPr>
        <w:pStyle w:val="FootnoteBulletLevel2"/>
        <w:numPr>
          <w:ilvl w:val="0"/>
          <w:numId w:val="4"/>
        </w:numPr>
        <w:spacing w:before="0" w:after="60"/>
        <w:ind w:left="1440"/>
        <w:rPr>
          <w:rFonts w:ascii="Tahoma" w:hAnsi="Tahoma" w:cs="Tahoma"/>
        </w:rPr>
      </w:pPr>
      <w:r w:rsidRPr="00AC2F34">
        <w:rPr>
          <w:rFonts w:ascii="Tahoma" w:hAnsi="Tahoma" w:cs="Tahoma"/>
          <w:sz w:val="18"/>
        </w:rPr>
        <w:t>Visual Studio Team System Development Edition met MSDN Premium</w:t>
      </w:r>
    </w:p>
    <w:p w14:paraId="1556564A" w14:textId="77777777" w:rsidR="00DC2291" w:rsidRPr="00AC2F34" w:rsidRDefault="00DC2291" w:rsidP="00D16EA8">
      <w:pPr>
        <w:pStyle w:val="FootnoteBulletLevel2"/>
        <w:numPr>
          <w:ilvl w:val="0"/>
          <w:numId w:val="4"/>
        </w:numPr>
        <w:spacing w:before="0" w:after="60"/>
        <w:ind w:left="1440"/>
        <w:rPr>
          <w:rFonts w:ascii="Tahoma" w:hAnsi="Tahoma" w:cs="Tahoma"/>
        </w:rPr>
      </w:pPr>
      <w:r w:rsidRPr="00AC2F34">
        <w:rPr>
          <w:rFonts w:ascii="Tahoma" w:hAnsi="Tahoma" w:cs="Tahoma"/>
          <w:sz w:val="18"/>
        </w:rPr>
        <w:t xml:space="preserve">Visual Studio Team System Architecture Edition met MSDN Premium </w:t>
      </w:r>
    </w:p>
    <w:p w14:paraId="1556564B" w14:textId="77777777" w:rsidR="00DC2291" w:rsidRPr="00AC2F34" w:rsidRDefault="00DC2291" w:rsidP="00D16EA8">
      <w:pPr>
        <w:pStyle w:val="FootnoteBulletLevel2"/>
        <w:numPr>
          <w:ilvl w:val="0"/>
          <w:numId w:val="4"/>
        </w:numPr>
        <w:spacing w:before="0" w:after="60"/>
        <w:ind w:left="1440"/>
        <w:rPr>
          <w:rFonts w:ascii="Tahoma" w:hAnsi="Tahoma" w:cs="Tahoma"/>
        </w:rPr>
      </w:pPr>
      <w:r w:rsidRPr="00AC2F34">
        <w:rPr>
          <w:rFonts w:ascii="Tahoma" w:hAnsi="Tahoma" w:cs="Tahoma"/>
          <w:sz w:val="18"/>
        </w:rPr>
        <w:t>Visual Studio Team System Database Edition met MSDN Premium</w:t>
      </w:r>
    </w:p>
    <w:p w14:paraId="1556564C" w14:textId="77777777" w:rsidR="00DC2291" w:rsidRPr="00AC2F34" w:rsidRDefault="00DC2291" w:rsidP="00D16EA8">
      <w:pPr>
        <w:pStyle w:val="FootnoteBulletLevel2"/>
        <w:numPr>
          <w:ilvl w:val="0"/>
          <w:numId w:val="4"/>
        </w:numPr>
        <w:spacing w:before="0" w:after="60"/>
        <w:ind w:left="1440"/>
        <w:rPr>
          <w:rFonts w:ascii="Tahoma" w:hAnsi="Tahoma" w:cs="Tahoma"/>
        </w:rPr>
      </w:pPr>
      <w:r w:rsidRPr="00AC2F34">
        <w:rPr>
          <w:rFonts w:ascii="Tahoma" w:hAnsi="Tahoma" w:cs="Tahoma"/>
          <w:sz w:val="18"/>
        </w:rPr>
        <w:t>MSDN-besturingssystemen</w:t>
      </w:r>
    </w:p>
    <w:p w14:paraId="1556564D" w14:textId="77777777" w:rsidR="00DC2291" w:rsidRPr="00AC2F34" w:rsidRDefault="00DC2291" w:rsidP="00D16EA8">
      <w:pPr>
        <w:pStyle w:val="FootnoteBulletLevel2"/>
        <w:numPr>
          <w:ilvl w:val="0"/>
          <w:numId w:val="4"/>
        </w:numPr>
        <w:spacing w:before="0" w:after="60"/>
        <w:ind w:left="1440"/>
        <w:rPr>
          <w:rFonts w:ascii="Tahoma" w:hAnsi="Tahoma" w:cs="Tahoma"/>
          <w:lang w:val="fr-FR"/>
        </w:rPr>
      </w:pPr>
      <w:r w:rsidRPr="00AC2F34">
        <w:rPr>
          <w:rFonts w:ascii="Tahoma" w:hAnsi="Tahoma" w:cs="Tahoma"/>
          <w:sz w:val="18"/>
          <w:lang w:val="fr-FR"/>
        </w:rPr>
        <w:t>Klanten met een actief wederverkoopabonnement voor een van de bovenstaande softwaretitels</w:t>
      </w:r>
    </w:p>
    <w:p w14:paraId="1556564E" w14:textId="77777777" w:rsidR="002333B5" w:rsidRPr="00AC2F34" w:rsidRDefault="002333B5" w:rsidP="00D16EA8">
      <w:pPr>
        <w:pStyle w:val="FootnoteBulletLevel2"/>
        <w:tabs>
          <w:tab w:val="clear" w:pos="1260"/>
        </w:tabs>
        <w:spacing w:before="0"/>
        <w:ind w:left="0" w:firstLine="0"/>
        <w:rPr>
          <w:rFonts w:ascii="Tahoma" w:hAnsi="Tahoma" w:cs="Tahoma"/>
          <w:lang w:val="fr-FR"/>
        </w:rPr>
      </w:pPr>
    </w:p>
    <w:p w14:paraId="1556564F" w14:textId="77777777" w:rsidR="00D16EA8" w:rsidRPr="00AC2F34" w:rsidRDefault="00F51051" w:rsidP="00864B8A">
      <w:pPr>
        <w:spacing w:after="60"/>
        <w:ind w:left="720"/>
        <w:rPr>
          <w:rFonts w:cs="Tahoma"/>
        </w:rPr>
      </w:pPr>
      <w:r w:rsidRPr="00AC2F34">
        <w:rPr>
          <w:rFonts w:cs="Tahoma"/>
          <w:b/>
          <w:szCs w:val="20"/>
        </w:rPr>
        <w:t>Abonnementsdiensten</w:t>
      </w:r>
    </w:p>
    <w:p w14:paraId="15565650" w14:textId="77777777" w:rsidR="00B26237" w:rsidRPr="00AC2F34" w:rsidRDefault="002333B5" w:rsidP="00D16EA8">
      <w:pPr>
        <w:pStyle w:val="FootnoteBulletLevel2"/>
        <w:tabs>
          <w:tab w:val="clear" w:pos="1260"/>
        </w:tabs>
        <w:spacing w:before="0"/>
        <w:ind w:left="720" w:firstLine="0"/>
        <w:rPr>
          <w:rFonts w:ascii="Tahoma" w:hAnsi="Tahoma" w:cs="Tahoma"/>
        </w:rPr>
      </w:pPr>
      <w:r w:rsidRPr="00AC2F34">
        <w:rPr>
          <w:rFonts w:ascii="Tahoma" w:hAnsi="Tahoma" w:cs="Tahoma"/>
          <w:sz w:val="18"/>
        </w:rPr>
        <w:t>MSDN-abonnementsdiensten, met inbegrip van downloads, productcodes, Windows Azure-voorzieningen, e-learning, technische ondersteuning, Windows Store-voorzieningen en andere diensten, zijn alleen beschikbaar wanneer het abonnement actief is.</w:t>
      </w:r>
    </w:p>
    <w:p w14:paraId="15565651" w14:textId="77777777" w:rsidR="00D16EA8" w:rsidRPr="00AC2F34" w:rsidRDefault="00D16EA8" w:rsidP="00D16EA8">
      <w:pPr>
        <w:pStyle w:val="FootnoteBulletLevel2"/>
        <w:tabs>
          <w:tab w:val="clear" w:pos="1260"/>
        </w:tabs>
        <w:spacing w:before="0"/>
        <w:ind w:left="0" w:firstLine="0"/>
        <w:rPr>
          <w:rFonts w:ascii="Tahoma" w:hAnsi="Tahoma" w:cs="Tahoma"/>
        </w:rPr>
      </w:pPr>
    </w:p>
    <w:p w14:paraId="15565652" w14:textId="77777777" w:rsidR="003A4F4D" w:rsidRPr="00AC2F34" w:rsidRDefault="003A4F4D" w:rsidP="00D16EA8">
      <w:pPr>
        <w:pStyle w:val="FootnoteBulletLevel2"/>
        <w:tabs>
          <w:tab w:val="clear" w:pos="1260"/>
        </w:tabs>
        <w:spacing w:before="0"/>
        <w:ind w:left="0" w:firstLine="0"/>
        <w:rPr>
          <w:rFonts w:ascii="Tahoma" w:hAnsi="Tahoma" w:cs="Tahoma"/>
        </w:rPr>
      </w:pPr>
    </w:p>
    <w:p w14:paraId="15565653" w14:textId="77777777" w:rsidR="00B26237" w:rsidRPr="00AC2F34" w:rsidRDefault="0095763C" w:rsidP="00B26237">
      <w:pPr>
        <w:pStyle w:val="Heading2"/>
        <w:ind w:left="0"/>
        <w:rPr>
          <w:rFonts w:ascii="Tahoma" w:hAnsi="Tahoma" w:cs="Tahoma"/>
        </w:rPr>
      </w:pPr>
      <w:bookmarkStart w:id="1053" w:name="_6_Office_365"/>
      <w:bookmarkStart w:id="1054" w:name="_5_Office_365"/>
      <w:bookmarkStart w:id="1055" w:name="_Toc336338262"/>
      <w:bookmarkStart w:id="1056" w:name="_Toc343596607"/>
      <w:bookmarkEnd w:id="1053"/>
      <w:bookmarkEnd w:id="1054"/>
      <w:r w:rsidRPr="00AC2F34">
        <w:rPr>
          <w:rFonts w:ascii="Tahoma" w:hAnsi="Tahoma" w:cs="Tahoma"/>
          <w:caps/>
          <w:color w:val="F66400"/>
          <w:sz w:val="22"/>
          <w:szCs w:val="20"/>
          <w:vertAlign w:val="superscript"/>
        </w:rPr>
        <w:t>5</w:t>
      </w:r>
      <w:r w:rsidRPr="00AC2F34">
        <w:rPr>
          <w:rFonts w:ascii="Tahoma" w:hAnsi="Tahoma" w:cs="Tahoma"/>
          <w:color w:val="F66400"/>
          <w:sz w:val="22"/>
          <w:szCs w:val="20"/>
        </w:rPr>
        <w:t xml:space="preserve"> </w:t>
      </w:r>
      <w:r w:rsidRPr="00AC2F34">
        <w:rPr>
          <w:rFonts w:ascii="Tahoma" w:hAnsi="Tahoma" w:cs="Tahoma"/>
          <w:color w:val="FF6600"/>
          <w:sz w:val="22"/>
          <w:szCs w:val="22"/>
        </w:rPr>
        <w:t>Office 365 Plan A2-A4 (Gebruikers-SL)</w:t>
      </w:r>
      <w:bookmarkEnd w:id="1055"/>
      <w:bookmarkEnd w:id="1056"/>
    </w:p>
    <w:p w14:paraId="15565654" w14:textId="77777777" w:rsidR="00B26237" w:rsidRPr="00AC2F34" w:rsidRDefault="00B26237" w:rsidP="00AE5A9F">
      <w:pPr>
        <w:rPr>
          <w:rFonts w:cs="Tahoma"/>
        </w:rPr>
      </w:pPr>
    </w:p>
    <w:p w14:paraId="15565655" w14:textId="77777777" w:rsidR="00B26237" w:rsidRPr="00AC2F34" w:rsidRDefault="00B26237" w:rsidP="00B26237">
      <w:pPr>
        <w:ind w:left="720"/>
        <w:rPr>
          <w:rFonts w:cs="Tahoma"/>
        </w:rPr>
      </w:pPr>
      <w:r w:rsidRPr="00AC2F34">
        <w:rPr>
          <w:rFonts w:eastAsia="Calibri" w:cs="Tahoma"/>
          <w:color w:val="000000"/>
          <w:szCs w:val="18"/>
        </w:rPr>
        <w:t>Office 365 Plan A2-A4 bestaat uit specifieke versies voor het onderwijs van de online diensten die zijn opgenomen in Office 365 Plan E2-E4.</w:t>
      </w:r>
      <w:r w:rsidR="00AB728B" w:rsidRPr="00AC2F34">
        <w:rPr>
          <w:rFonts w:eastAsia="Calibri" w:cs="Tahoma"/>
          <w:color w:val="000000"/>
          <w:szCs w:val="18"/>
        </w:rPr>
        <w:t xml:space="preserve"> </w:t>
      </w:r>
      <w:r w:rsidRPr="00AC2F34">
        <w:rPr>
          <w:rFonts w:eastAsia="Calibri" w:cs="Tahoma"/>
          <w:color w:val="000000"/>
          <w:szCs w:val="18"/>
        </w:rPr>
        <w:t>De gebruiksrechten voor Plan A2-A4 en de onderdelen daarvan zijn vergelijkbaar met die van de corresponderende commerciële edities.</w:t>
      </w:r>
      <w:r w:rsidR="00AB728B" w:rsidRPr="00AC2F34">
        <w:rPr>
          <w:rFonts w:eastAsia="Calibri" w:cs="Tahoma"/>
          <w:color w:val="000000"/>
          <w:szCs w:val="18"/>
        </w:rPr>
        <w:t xml:space="preserve"> </w:t>
      </w:r>
      <w:r w:rsidRPr="00AC2F34">
        <w:rPr>
          <w:rFonts w:eastAsia="Calibri" w:cs="Tahoma"/>
          <w:color w:val="000000"/>
          <w:szCs w:val="18"/>
        </w:rPr>
        <w:t>Gebruikers met een Gebruikers-SL voor Office 365 Plan A2 hebben echter geen recht op toegang tot on-premise servers.</w:t>
      </w:r>
    </w:p>
    <w:p w14:paraId="15565656" w14:textId="77777777" w:rsidR="00B26237" w:rsidRPr="00AC2F34" w:rsidRDefault="00B26237" w:rsidP="00B26237">
      <w:pPr>
        <w:ind w:left="720"/>
        <w:rPr>
          <w:rFonts w:cs="Tahoma"/>
        </w:rPr>
      </w:pPr>
    </w:p>
    <w:p w14:paraId="15565657" w14:textId="77777777" w:rsidR="00B26237" w:rsidRPr="009D4A86" w:rsidRDefault="00B26237" w:rsidP="003A4F4D">
      <w:pPr>
        <w:ind w:left="720"/>
        <w:rPr>
          <w:rFonts w:cs="Tahoma"/>
          <w:lang w:val="nb-NO"/>
        </w:rPr>
      </w:pPr>
      <w:r w:rsidRPr="00AC2F34">
        <w:rPr>
          <w:rFonts w:eastAsia="Calibri" w:cs="Tahoma"/>
          <w:color w:val="000000"/>
          <w:szCs w:val="18"/>
        </w:rPr>
        <w:lastRenderedPageBreak/>
        <w:t>Op grond van een School Overeenkomst dienen abonnementslicenties per gebruiker voor Office 365 Plannen te worden verkregen, op instellingsbrede of niet-instellingsbrede basis. Indien tijdens het schooljaar aanvullende Abonnementslicenties voor Gebruikers zijn vereist voor toegang tot O365 Plan, dient de instelling een bestelling voor deze Licenties in te dienen.</w:t>
      </w:r>
      <w:r w:rsidR="00AB728B" w:rsidRPr="00AC2F34">
        <w:rPr>
          <w:rFonts w:eastAsia="Calibri" w:cs="Tahoma"/>
          <w:color w:val="000000"/>
          <w:szCs w:val="18"/>
        </w:rPr>
        <w:t xml:space="preserve"> </w:t>
      </w:r>
      <w:r w:rsidRPr="009D4A86">
        <w:rPr>
          <w:rFonts w:eastAsia="Calibri" w:cs="Tahoma"/>
          <w:color w:val="000000"/>
          <w:szCs w:val="18"/>
          <w:lang w:val="nb-NO"/>
        </w:rPr>
        <w:t>De instelling kan elk O365 Plan gebruiken om te</w:t>
      </w:r>
      <w:r w:rsidR="003A4F4D" w:rsidRPr="009D4A86">
        <w:rPr>
          <w:rFonts w:eastAsia="Calibri" w:cs="Tahoma"/>
          <w:color w:val="000000"/>
          <w:szCs w:val="18"/>
          <w:lang w:val="nb-NO"/>
        </w:rPr>
        <w:t> </w:t>
      </w:r>
      <w:r w:rsidRPr="009D4A86">
        <w:rPr>
          <w:rFonts w:eastAsia="Calibri" w:cs="Tahoma"/>
          <w:color w:val="000000"/>
          <w:szCs w:val="18"/>
          <w:lang w:val="nb-NO"/>
        </w:rPr>
        <w:t>voldoen aan de minimum vereisten voor het programma. Wanneer een aanvullende licentie voor O365 wordt afgenomen, moet voor het corresponderende kwalificerende product een licentie zijn afgenomen onder dezelfde enrollment.</w:t>
      </w:r>
      <w:r w:rsidR="00AB728B" w:rsidRPr="009D4A86">
        <w:rPr>
          <w:rFonts w:eastAsia="Calibri" w:cs="Tahoma"/>
          <w:color w:val="000000"/>
          <w:szCs w:val="18"/>
          <w:lang w:val="nb-NO"/>
        </w:rPr>
        <w:t xml:space="preserve"> </w:t>
      </w:r>
      <w:r w:rsidRPr="009D4A86">
        <w:rPr>
          <w:rFonts w:cs="Tahoma"/>
          <w:color w:val="000000"/>
          <w:lang w:val="nb-NO"/>
        </w:rPr>
        <w:t>Bij het plaatsen van jaarlijkse bestellingen mag de Instelling minder licenties bestellen voor Online Diensten dan de hoeveelheid van de eerste bestelling van de Instelling, mits de jaarlijkse bestelling voldoet aan de minimale vereisten voor Platform Online Services.</w:t>
      </w:r>
    </w:p>
    <w:p w14:paraId="15565658" w14:textId="77777777" w:rsidR="00B26237" w:rsidRPr="009D4A86" w:rsidRDefault="00B26237" w:rsidP="00B26237">
      <w:pPr>
        <w:ind w:left="720"/>
        <w:rPr>
          <w:rFonts w:cs="Tahoma"/>
          <w:lang w:val="nb-NO"/>
        </w:rPr>
      </w:pPr>
    </w:p>
    <w:p w14:paraId="15565659" w14:textId="77777777" w:rsidR="00B26237" w:rsidRPr="009D4A86" w:rsidRDefault="0035314F" w:rsidP="00864B8A">
      <w:pPr>
        <w:spacing w:after="60"/>
        <w:ind w:left="720"/>
        <w:rPr>
          <w:rFonts w:cs="Tahoma"/>
          <w:lang w:val="nb-NO"/>
        </w:rPr>
      </w:pPr>
      <w:r w:rsidRPr="009D4A86">
        <w:rPr>
          <w:rFonts w:cs="Tahoma"/>
          <w:b/>
          <w:szCs w:val="20"/>
          <w:lang w:val="nb-NO"/>
        </w:rPr>
        <w:t>Aanvullende gebruikers-SL’s</w:t>
      </w:r>
    </w:p>
    <w:p w14:paraId="1556565A" w14:textId="77777777" w:rsidR="00B26237" w:rsidRPr="009D4A86" w:rsidRDefault="00B26237" w:rsidP="00B26237">
      <w:pPr>
        <w:ind w:left="720"/>
        <w:rPr>
          <w:rFonts w:cs="Tahoma"/>
          <w:lang w:val="nb-NO"/>
        </w:rPr>
      </w:pPr>
      <w:r w:rsidRPr="009D4A86">
        <w:rPr>
          <w:rFonts w:eastAsia="Calibri" w:cs="Tahoma"/>
          <w:color w:val="000000"/>
          <w:szCs w:val="18"/>
          <w:lang w:val="nb-NO"/>
        </w:rPr>
        <w:t xml:space="preserve">Instellingen met dekking van kwalificerende producten zijn gerechtigd de corresponderende Gebruikers-SL’s voor O365 Add-on Plan aan te schaffen zoals beschreven in de onderstaande tabel. Instellingen met een School Overeenkomst: Klanten kunnen corresponderende Gebruikers-SL’s voor Software Assurance voor hun gebruikers aanschaffen tot aan het aantal in aanmerking komende pc’s, mits de dekking voor de kwalificerende O365 wordt behouden. </w:t>
      </w:r>
    </w:p>
    <w:p w14:paraId="1556565B" w14:textId="77777777" w:rsidR="00B26237" w:rsidRPr="009D4A86" w:rsidRDefault="00B26237" w:rsidP="00B26237">
      <w:pPr>
        <w:rPr>
          <w:rFonts w:cs="Tahoma"/>
          <w:lang w:val="nb-NO"/>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AC2F34" w14:paraId="1556565E" w14:textId="77777777" w:rsidTr="00B42A20">
        <w:tc>
          <w:tcPr>
            <w:tcW w:w="4320" w:type="dxa"/>
            <w:shd w:val="clear" w:color="auto" w:fill="FABF8F"/>
          </w:tcPr>
          <w:p w14:paraId="1556565C" w14:textId="77777777" w:rsidR="00B26237" w:rsidRPr="00AC2F34" w:rsidRDefault="00B26237" w:rsidP="00B42A20">
            <w:pPr>
              <w:rPr>
                <w:rFonts w:eastAsia="Calibri" w:cs="Tahoma"/>
                <w:b/>
                <w:color w:val="000000"/>
                <w:szCs w:val="18"/>
              </w:rPr>
            </w:pPr>
            <w:r w:rsidRPr="00AC2F34">
              <w:rPr>
                <w:rFonts w:eastAsia="Calibri" w:cs="Tahoma"/>
                <w:b/>
                <w:color w:val="000000"/>
                <w:szCs w:val="18"/>
              </w:rPr>
              <w:t>Kwalificerende licentie</w:t>
            </w:r>
          </w:p>
        </w:tc>
        <w:tc>
          <w:tcPr>
            <w:tcW w:w="4320" w:type="dxa"/>
            <w:shd w:val="clear" w:color="auto" w:fill="FABF8F"/>
          </w:tcPr>
          <w:p w14:paraId="1556565D" w14:textId="77777777" w:rsidR="00B26237" w:rsidRPr="00AC2F34" w:rsidRDefault="00B26237" w:rsidP="00B42A20">
            <w:pPr>
              <w:rPr>
                <w:rFonts w:eastAsia="Calibri" w:cs="Tahoma"/>
                <w:b/>
                <w:color w:val="000000"/>
                <w:szCs w:val="18"/>
              </w:rPr>
            </w:pPr>
            <w:r w:rsidRPr="00AC2F34">
              <w:rPr>
                <w:rFonts w:eastAsia="Calibri" w:cs="Tahoma"/>
                <w:b/>
                <w:color w:val="000000"/>
                <w:szCs w:val="18"/>
              </w:rPr>
              <w:t>Aanvullende Gebruikers-SL</w:t>
            </w:r>
          </w:p>
        </w:tc>
      </w:tr>
      <w:tr w:rsidR="00B26237" w:rsidRPr="00AC2F34" w14:paraId="15565661" w14:textId="77777777" w:rsidTr="00B42A20">
        <w:tc>
          <w:tcPr>
            <w:tcW w:w="4320" w:type="dxa"/>
            <w:shd w:val="clear" w:color="auto" w:fill="auto"/>
          </w:tcPr>
          <w:p w14:paraId="1556565F" w14:textId="77777777" w:rsidR="00B26237" w:rsidRPr="00AC2F34" w:rsidRDefault="00B26237" w:rsidP="00B42A20">
            <w:pPr>
              <w:rPr>
                <w:rFonts w:eastAsia="Calibri" w:cs="Tahoma"/>
                <w:color w:val="000000"/>
                <w:szCs w:val="18"/>
              </w:rPr>
            </w:pPr>
            <w:r w:rsidRPr="00AC2F34">
              <w:rPr>
                <w:rFonts w:eastAsia="Calibri" w:cs="Tahoma"/>
                <w:color w:val="000000"/>
                <w:szCs w:val="18"/>
              </w:rPr>
              <w:t>Core CAL Suite</w:t>
            </w:r>
            <w:r w:rsidRPr="00AC2F34">
              <w:rPr>
                <w:rFonts w:eastAsia="Calibri" w:cs="Tahoma"/>
                <w:color w:val="000000"/>
                <w:szCs w:val="18"/>
                <w:vertAlign w:val="superscript"/>
              </w:rPr>
              <w:t>1</w:t>
            </w:r>
            <w:r w:rsidRPr="00AC2F34">
              <w:rPr>
                <w:rFonts w:eastAsia="Calibri" w:cs="Tahoma"/>
                <w:color w:val="000000"/>
                <w:szCs w:val="18"/>
              </w:rPr>
              <w:t xml:space="preserve"> of ECAL Suite</w:t>
            </w:r>
            <w:r w:rsidRPr="00AC2F34">
              <w:rPr>
                <w:rFonts w:eastAsia="Calibri" w:cs="Tahoma"/>
                <w:color w:val="000000"/>
                <w:szCs w:val="18"/>
                <w:vertAlign w:val="superscript"/>
              </w:rPr>
              <w:t>1</w:t>
            </w:r>
          </w:p>
        </w:tc>
        <w:tc>
          <w:tcPr>
            <w:tcW w:w="4320" w:type="dxa"/>
            <w:shd w:val="clear" w:color="auto" w:fill="auto"/>
          </w:tcPr>
          <w:p w14:paraId="15565660" w14:textId="77777777" w:rsidR="00B26237" w:rsidRPr="00AC2F34" w:rsidRDefault="00B26237" w:rsidP="00B42A20">
            <w:pPr>
              <w:rPr>
                <w:rFonts w:eastAsia="Calibri" w:cs="Tahoma"/>
                <w:color w:val="000000"/>
                <w:szCs w:val="18"/>
              </w:rPr>
            </w:pPr>
            <w:r w:rsidRPr="00AC2F34">
              <w:rPr>
                <w:rFonts w:eastAsia="Calibri" w:cs="Tahoma"/>
                <w:color w:val="000000"/>
                <w:szCs w:val="18"/>
              </w:rPr>
              <w:t>Aanvullende Gebruikers-SL voor Core CAL of ECAL voor Office 365 Plan A3</w:t>
            </w:r>
          </w:p>
        </w:tc>
      </w:tr>
      <w:tr w:rsidR="00B26237" w:rsidRPr="00AC2F34" w14:paraId="15565664" w14:textId="77777777" w:rsidTr="00B42A20">
        <w:tc>
          <w:tcPr>
            <w:tcW w:w="4320" w:type="dxa"/>
            <w:shd w:val="clear" w:color="auto" w:fill="auto"/>
          </w:tcPr>
          <w:p w14:paraId="15565662" w14:textId="77777777" w:rsidR="00B26237" w:rsidRPr="00AC2F34" w:rsidRDefault="00B26237" w:rsidP="00B42A20">
            <w:pPr>
              <w:rPr>
                <w:rFonts w:eastAsia="Calibri" w:cs="Tahoma"/>
                <w:color w:val="000000"/>
                <w:szCs w:val="18"/>
              </w:rPr>
            </w:pPr>
            <w:r w:rsidRPr="00AC2F34">
              <w:rPr>
                <w:rFonts w:eastAsia="Calibri" w:cs="Tahoma"/>
                <w:color w:val="000000"/>
                <w:szCs w:val="18"/>
              </w:rPr>
              <w:t>Office Pro Plus</w:t>
            </w:r>
            <w:r w:rsidRPr="00AC2F34">
              <w:rPr>
                <w:rFonts w:eastAsia="Calibri" w:cs="Tahoma"/>
                <w:color w:val="000000"/>
                <w:szCs w:val="18"/>
                <w:vertAlign w:val="superscript"/>
              </w:rPr>
              <w:t>1</w:t>
            </w:r>
          </w:p>
        </w:tc>
        <w:tc>
          <w:tcPr>
            <w:tcW w:w="4320" w:type="dxa"/>
            <w:shd w:val="clear" w:color="auto" w:fill="auto"/>
          </w:tcPr>
          <w:p w14:paraId="15565663" w14:textId="77777777" w:rsidR="00B26237" w:rsidRPr="00AC2F34" w:rsidRDefault="00B26237" w:rsidP="00B42A20">
            <w:pPr>
              <w:rPr>
                <w:rFonts w:eastAsia="Calibri" w:cs="Tahoma"/>
                <w:color w:val="000000"/>
                <w:szCs w:val="18"/>
              </w:rPr>
            </w:pPr>
            <w:r w:rsidRPr="00AC2F34">
              <w:rPr>
                <w:rFonts w:eastAsia="Calibri" w:cs="Tahoma"/>
                <w:color w:val="000000"/>
                <w:szCs w:val="18"/>
              </w:rPr>
              <w:t>Aanvullende Gebruikers-SL voor Office Pro Plus voor Office 365 Plan A3</w:t>
            </w:r>
          </w:p>
        </w:tc>
      </w:tr>
      <w:tr w:rsidR="00B26237" w:rsidRPr="00AC2F34" w14:paraId="15565667" w14:textId="77777777" w:rsidTr="00B42A20">
        <w:tc>
          <w:tcPr>
            <w:tcW w:w="4320" w:type="dxa"/>
            <w:shd w:val="clear" w:color="auto" w:fill="auto"/>
          </w:tcPr>
          <w:p w14:paraId="15565665" w14:textId="77777777" w:rsidR="00B26237" w:rsidRPr="00AC2F34" w:rsidRDefault="00B26237" w:rsidP="00B42A20">
            <w:pPr>
              <w:rPr>
                <w:rFonts w:eastAsia="Calibri" w:cs="Tahoma"/>
                <w:color w:val="000000"/>
                <w:szCs w:val="18"/>
              </w:rPr>
            </w:pPr>
            <w:r w:rsidRPr="00AC2F34">
              <w:rPr>
                <w:rFonts w:eastAsia="Calibri" w:cs="Tahoma"/>
                <w:color w:val="000000"/>
                <w:szCs w:val="18"/>
              </w:rPr>
              <w:t>Core CAL Suite</w:t>
            </w:r>
            <w:r w:rsidRPr="00AC2F34">
              <w:rPr>
                <w:rFonts w:eastAsia="Calibri" w:cs="Tahoma"/>
                <w:color w:val="000000"/>
                <w:szCs w:val="18"/>
                <w:vertAlign w:val="superscript"/>
              </w:rPr>
              <w:t>1</w:t>
            </w:r>
            <w:r w:rsidRPr="00AC2F34">
              <w:rPr>
                <w:rFonts w:eastAsia="Calibri" w:cs="Tahoma"/>
                <w:color w:val="000000"/>
                <w:szCs w:val="18"/>
              </w:rPr>
              <w:t xml:space="preserve"> of ECAL Suite</w:t>
            </w:r>
            <w:r w:rsidRPr="00AC2F34">
              <w:rPr>
                <w:rFonts w:eastAsia="Calibri" w:cs="Tahoma"/>
                <w:color w:val="000000"/>
                <w:szCs w:val="18"/>
                <w:vertAlign w:val="superscript"/>
              </w:rPr>
              <w:t>1</w:t>
            </w:r>
            <w:r w:rsidRPr="00AC2F34">
              <w:rPr>
                <w:rFonts w:eastAsia="Calibri" w:cs="Tahoma"/>
                <w:color w:val="000000"/>
                <w:szCs w:val="18"/>
              </w:rPr>
              <w:t xml:space="preserve"> + Office Pro Plus</w:t>
            </w:r>
            <w:r w:rsidRPr="00AC2F34">
              <w:rPr>
                <w:rFonts w:eastAsia="Calibri" w:cs="Tahoma"/>
                <w:color w:val="000000"/>
                <w:szCs w:val="18"/>
                <w:vertAlign w:val="superscript"/>
              </w:rPr>
              <w:t>1</w:t>
            </w:r>
          </w:p>
        </w:tc>
        <w:tc>
          <w:tcPr>
            <w:tcW w:w="4320" w:type="dxa"/>
            <w:shd w:val="clear" w:color="auto" w:fill="auto"/>
          </w:tcPr>
          <w:p w14:paraId="15565666" w14:textId="77777777" w:rsidR="00B26237" w:rsidRPr="00AC2F34" w:rsidRDefault="00B26237" w:rsidP="00B42A20">
            <w:pPr>
              <w:rPr>
                <w:rFonts w:eastAsia="Calibri" w:cs="Tahoma"/>
                <w:color w:val="000000"/>
                <w:szCs w:val="18"/>
              </w:rPr>
            </w:pPr>
            <w:r w:rsidRPr="00AC2F34">
              <w:rPr>
                <w:rFonts w:eastAsia="Calibri" w:cs="Tahoma"/>
                <w:color w:val="000000"/>
                <w:szCs w:val="18"/>
              </w:rPr>
              <w:t>Aanvullende Gebruikers-SL voor Core Cal of ECAL + Office Pro Plus voor Office 365 Plan A3</w:t>
            </w:r>
          </w:p>
        </w:tc>
      </w:tr>
      <w:tr w:rsidR="00B26237" w:rsidRPr="00AC2F34" w14:paraId="1556566A" w14:textId="77777777" w:rsidTr="00B42A20">
        <w:tc>
          <w:tcPr>
            <w:tcW w:w="4320" w:type="dxa"/>
            <w:shd w:val="clear" w:color="auto" w:fill="auto"/>
          </w:tcPr>
          <w:p w14:paraId="15565668" w14:textId="77777777" w:rsidR="00B26237" w:rsidRPr="00AC2F34" w:rsidRDefault="00B26237" w:rsidP="00B42A20">
            <w:pPr>
              <w:rPr>
                <w:rFonts w:eastAsia="Calibri" w:cs="Tahoma"/>
                <w:color w:val="000000"/>
                <w:szCs w:val="18"/>
              </w:rPr>
            </w:pPr>
            <w:r w:rsidRPr="00AC2F34">
              <w:rPr>
                <w:rFonts w:eastAsia="Calibri" w:cs="Tahoma"/>
                <w:color w:val="000000"/>
                <w:szCs w:val="18"/>
              </w:rPr>
              <w:t>Core CAL Suite</w:t>
            </w:r>
            <w:r w:rsidRPr="00AC2F34">
              <w:rPr>
                <w:rFonts w:eastAsia="Calibri" w:cs="Tahoma"/>
                <w:color w:val="000000"/>
                <w:szCs w:val="18"/>
                <w:vertAlign w:val="superscript"/>
              </w:rPr>
              <w:t>1</w:t>
            </w:r>
            <w:r w:rsidRPr="00AC2F34">
              <w:rPr>
                <w:rFonts w:eastAsia="Calibri" w:cs="Tahoma"/>
                <w:color w:val="000000"/>
                <w:szCs w:val="18"/>
              </w:rPr>
              <w:t xml:space="preserve"> of ECAL Suite</w:t>
            </w:r>
            <w:r w:rsidRPr="00AC2F34">
              <w:rPr>
                <w:rFonts w:eastAsia="Calibri" w:cs="Tahoma"/>
                <w:color w:val="000000"/>
                <w:szCs w:val="18"/>
                <w:vertAlign w:val="superscript"/>
              </w:rPr>
              <w:t>1</w:t>
            </w:r>
          </w:p>
        </w:tc>
        <w:tc>
          <w:tcPr>
            <w:tcW w:w="4320" w:type="dxa"/>
            <w:shd w:val="clear" w:color="auto" w:fill="auto"/>
          </w:tcPr>
          <w:p w14:paraId="15565669" w14:textId="77777777" w:rsidR="00B26237" w:rsidRPr="00AC2F34" w:rsidRDefault="00B26237" w:rsidP="00B42A20">
            <w:pPr>
              <w:rPr>
                <w:rFonts w:eastAsia="Calibri" w:cs="Tahoma"/>
                <w:color w:val="000000"/>
                <w:szCs w:val="18"/>
              </w:rPr>
            </w:pPr>
            <w:r w:rsidRPr="00AC2F34">
              <w:rPr>
                <w:rFonts w:eastAsia="Calibri" w:cs="Tahoma"/>
                <w:color w:val="000000"/>
                <w:szCs w:val="18"/>
              </w:rPr>
              <w:t>Aanvullende Gebruikers-SL voor Core CAL of ECAL voor Office 365 Plan A4</w:t>
            </w:r>
          </w:p>
        </w:tc>
      </w:tr>
      <w:tr w:rsidR="00B26237" w:rsidRPr="00AC2F34" w14:paraId="1556566D" w14:textId="77777777" w:rsidTr="00B42A20">
        <w:tc>
          <w:tcPr>
            <w:tcW w:w="4320" w:type="dxa"/>
            <w:shd w:val="clear" w:color="auto" w:fill="auto"/>
          </w:tcPr>
          <w:p w14:paraId="1556566B" w14:textId="77777777" w:rsidR="00B26237" w:rsidRPr="00AC2F34" w:rsidRDefault="00B26237" w:rsidP="00B42A20">
            <w:pPr>
              <w:rPr>
                <w:rFonts w:eastAsia="Calibri" w:cs="Tahoma"/>
                <w:color w:val="000000"/>
                <w:szCs w:val="18"/>
              </w:rPr>
            </w:pPr>
            <w:r w:rsidRPr="00AC2F34">
              <w:rPr>
                <w:rFonts w:eastAsia="Calibri" w:cs="Tahoma"/>
                <w:color w:val="000000"/>
                <w:szCs w:val="18"/>
              </w:rPr>
              <w:t>Office Pro Plus</w:t>
            </w:r>
            <w:r w:rsidRPr="00AC2F34">
              <w:rPr>
                <w:rFonts w:eastAsia="Calibri" w:cs="Tahoma"/>
                <w:color w:val="000000"/>
                <w:szCs w:val="18"/>
                <w:vertAlign w:val="superscript"/>
              </w:rPr>
              <w:t>1</w:t>
            </w:r>
          </w:p>
        </w:tc>
        <w:tc>
          <w:tcPr>
            <w:tcW w:w="4320" w:type="dxa"/>
            <w:shd w:val="clear" w:color="auto" w:fill="auto"/>
          </w:tcPr>
          <w:p w14:paraId="1556566C" w14:textId="77777777" w:rsidR="00B26237" w:rsidRPr="00AC2F34" w:rsidRDefault="00B26237" w:rsidP="00B42A20">
            <w:pPr>
              <w:rPr>
                <w:rFonts w:eastAsia="Calibri" w:cs="Tahoma"/>
                <w:color w:val="000000"/>
                <w:szCs w:val="18"/>
              </w:rPr>
            </w:pPr>
            <w:r w:rsidRPr="00AC2F34">
              <w:rPr>
                <w:rFonts w:eastAsia="Calibri" w:cs="Tahoma"/>
                <w:color w:val="000000"/>
                <w:szCs w:val="18"/>
              </w:rPr>
              <w:t>Aanvullende Gebruikers-SL voor Office Pro Plus voor Office 365 Plan A4</w:t>
            </w:r>
          </w:p>
        </w:tc>
      </w:tr>
      <w:tr w:rsidR="00B26237" w:rsidRPr="00AC2F34" w14:paraId="15565670" w14:textId="77777777" w:rsidTr="00B42A20">
        <w:tc>
          <w:tcPr>
            <w:tcW w:w="4320" w:type="dxa"/>
            <w:shd w:val="clear" w:color="auto" w:fill="auto"/>
          </w:tcPr>
          <w:p w14:paraId="1556566E" w14:textId="77777777" w:rsidR="00B26237" w:rsidRPr="00AC2F34" w:rsidRDefault="00B26237" w:rsidP="00B42A20">
            <w:pPr>
              <w:rPr>
                <w:rFonts w:eastAsia="Calibri" w:cs="Tahoma"/>
                <w:color w:val="000000"/>
                <w:szCs w:val="18"/>
              </w:rPr>
            </w:pPr>
            <w:r w:rsidRPr="00AC2F34">
              <w:rPr>
                <w:rFonts w:eastAsia="Calibri" w:cs="Tahoma"/>
                <w:color w:val="000000"/>
                <w:szCs w:val="18"/>
              </w:rPr>
              <w:t>Core CAL Suite of ECAL Suite</w:t>
            </w:r>
            <w:r w:rsidRPr="00AC2F34">
              <w:rPr>
                <w:rFonts w:eastAsia="Calibri" w:cs="Tahoma"/>
                <w:color w:val="000000"/>
                <w:szCs w:val="18"/>
                <w:vertAlign w:val="superscript"/>
              </w:rPr>
              <w:t>1</w:t>
            </w:r>
            <w:r w:rsidRPr="00AC2F34">
              <w:rPr>
                <w:rFonts w:eastAsia="Calibri" w:cs="Tahoma"/>
                <w:color w:val="000000"/>
                <w:szCs w:val="18"/>
              </w:rPr>
              <w:t xml:space="preserve"> + Office Pro Plus</w:t>
            </w:r>
            <w:r w:rsidRPr="00AC2F34">
              <w:rPr>
                <w:rFonts w:eastAsia="Calibri" w:cs="Tahoma"/>
                <w:color w:val="000000"/>
                <w:szCs w:val="18"/>
                <w:vertAlign w:val="superscript"/>
              </w:rPr>
              <w:t>1</w:t>
            </w:r>
          </w:p>
        </w:tc>
        <w:tc>
          <w:tcPr>
            <w:tcW w:w="4320" w:type="dxa"/>
            <w:shd w:val="clear" w:color="auto" w:fill="auto"/>
          </w:tcPr>
          <w:p w14:paraId="1556566F" w14:textId="77777777" w:rsidR="00B26237" w:rsidRPr="00AC2F34" w:rsidRDefault="00B26237" w:rsidP="00B42A20">
            <w:pPr>
              <w:rPr>
                <w:rFonts w:eastAsia="Calibri" w:cs="Tahoma"/>
                <w:color w:val="000000"/>
                <w:szCs w:val="18"/>
              </w:rPr>
            </w:pPr>
            <w:r w:rsidRPr="00AC2F34">
              <w:rPr>
                <w:rFonts w:eastAsia="Calibri" w:cs="Tahoma"/>
                <w:color w:val="000000"/>
                <w:szCs w:val="18"/>
              </w:rPr>
              <w:t>Aanvullende Gebruikers-SL voor Core Cal of ECAL + Office Pro Plus voor Office 365 Plan A4</w:t>
            </w:r>
          </w:p>
        </w:tc>
      </w:tr>
    </w:tbl>
    <w:p w14:paraId="15565671" w14:textId="77777777" w:rsidR="00B26237" w:rsidRPr="00AC2F34" w:rsidRDefault="00B26237" w:rsidP="00B26237">
      <w:pPr>
        <w:ind w:left="900"/>
        <w:rPr>
          <w:rFonts w:cs="Tahoma"/>
        </w:rPr>
      </w:pPr>
      <w:r w:rsidRPr="00AC2F34">
        <w:rPr>
          <w:rFonts w:eastAsia="Calibri" w:cs="Tahoma"/>
          <w:i/>
          <w:color w:val="000000"/>
          <w:sz w:val="16"/>
          <w:szCs w:val="18"/>
          <w:vertAlign w:val="superscript"/>
        </w:rPr>
        <w:t>1</w:t>
      </w:r>
      <w:r w:rsidRPr="00AC2F34">
        <w:rPr>
          <w:rFonts w:eastAsia="Calibri" w:cs="Tahoma"/>
          <w:i/>
          <w:color w:val="000000"/>
          <w:sz w:val="16"/>
          <w:szCs w:val="18"/>
        </w:rPr>
        <w:t>Met actieve Software Assurance</w:t>
      </w:r>
    </w:p>
    <w:p w14:paraId="15565672" w14:textId="77777777" w:rsidR="00B26237" w:rsidRPr="00AC2F34" w:rsidRDefault="00B26237" w:rsidP="00B26237">
      <w:pPr>
        <w:ind w:left="720"/>
        <w:rPr>
          <w:rFonts w:cs="Tahoma"/>
        </w:rPr>
      </w:pPr>
    </w:p>
    <w:p w14:paraId="15565673" w14:textId="77777777" w:rsidR="00B26237" w:rsidRPr="00AC2F34" w:rsidRDefault="00B26237" w:rsidP="00B26237">
      <w:pPr>
        <w:ind w:left="720"/>
        <w:rPr>
          <w:rFonts w:cs="Tahoma"/>
        </w:rPr>
      </w:pPr>
      <w:r w:rsidRPr="00AC2F34">
        <w:rPr>
          <w:rFonts w:eastAsia="Calibri" w:cs="Tahoma"/>
          <w:iCs/>
          <w:color w:val="000000"/>
          <w:szCs w:val="18"/>
        </w:rPr>
        <w:t>Instellingen met Gebruikers-SL’s voor Office365 Plan A3 of Office 365 Plan A4 die zijn toegewezen aan alle personeelsleden en onderwijsmedewerkers mogen Office Professional Plus 2010-software installeren in alle vrij toegankelijke laboratoria en bibliotheken binnen de Organisatie van de Instelling.</w:t>
      </w:r>
      <w:r w:rsidR="00AB728B" w:rsidRPr="00AC2F34">
        <w:rPr>
          <w:rFonts w:eastAsia="Calibri" w:cs="Tahoma"/>
          <w:iCs/>
          <w:color w:val="000000"/>
          <w:szCs w:val="18"/>
        </w:rPr>
        <w:t xml:space="preserve"> </w:t>
      </w:r>
      <w:r w:rsidRPr="00AC2F34">
        <w:rPr>
          <w:rFonts w:eastAsia="Calibri" w:cs="Tahoma"/>
          <w:iCs/>
          <w:color w:val="000000"/>
          <w:szCs w:val="18"/>
        </w:rPr>
        <w:t>Op het gebruik van de software zijn overigens de licentievoorwaarden van Office Pro Plus 2010 van toepassing.</w:t>
      </w:r>
    </w:p>
    <w:p w14:paraId="15565674" w14:textId="77777777" w:rsidR="00B26237" w:rsidRPr="00AC2F34" w:rsidRDefault="00B26237" w:rsidP="00B26237">
      <w:pPr>
        <w:ind w:left="720"/>
        <w:rPr>
          <w:rFonts w:cs="Tahoma"/>
        </w:rPr>
      </w:pPr>
    </w:p>
    <w:p w14:paraId="15565675" w14:textId="77777777" w:rsidR="00B26237" w:rsidRPr="00AC2F34" w:rsidRDefault="00B26237" w:rsidP="00810479">
      <w:pPr>
        <w:pStyle w:val="FootnoteBulletLevel2"/>
        <w:tabs>
          <w:tab w:val="clear" w:pos="1260"/>
        </w:tabs>
        <w:spacing w:before="0"/>
        <w:ind w:left="720" w:firstLine="0"/>
        <w:rPr>
          <w:rFonts w:ascii="Tahoma" w:hAnsi="Tahoma" w:cs="Tahoma"/>
        </w:rPr>
      </w:pPr>
      <w:r w:rsidRPr="00AC2F34">
        <w:rPr>
          <w:rFonts w:ascii="Tahoma" w:eastAsia="Calibri" w:hAnsi="Tahoma" w:cs="Tahoma"/>
          <w:color w:val="000000"/>
          <w:sz w:val="18"/>
          <w:szCs w:val="18"/>
        </w:rPr>
        <w:t>Voor Lync Online Plan 1A en Plan 2A dient Microsoft Lync 2010 (of Lync voor Mac 2011) afzonderlijk te worden aangeschaft en geïnstalleerd. Als tijdelijke aanbieding ontvangen klanten met een licentie voor Lync</w:t>
      </w:r>
      <w:r w:rsidR="00E42B4D" w:rsidRPr="00AC2F34">
        <w:rPr>
          <w:rFonts w:ascii="Tahoma" w:eastAsia="Calibri" w:hAnsi="Tahoma" w:cs="Tahoma"/>
          <w:color w:val="000000"/>
          <w:sz w:val="18"/>
          <w:szCs w:val="18"/>
        </w:rPr>
        <w:t> </w:t>
      </w:r>
      <w:r w:rsidRPr="00AC2F34">
        <w:rPr>
          <w:rFonts w:ascii="Tahoma" w:eastAsia="Calibri" w:hAnsi="Tahoma" w:cs="Tahoma"/>
          <w:color w:val="000000"/>
          <w:sz w:val="18"/>
          <w:szCs w:val="18"/>
        </w:rPr>
        <w:t>Online gratis één gelicentieerd exemplaar van Lync 2010 (of Lync voor Mac 2011) bij elke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w:t>
      </w:r>
      <w:r w:rsidR="00AB728B" w:rsidRPr="00AC2F34">
        <w:rPr>
          <w:rFonts w:ascii="Tahoma" w:eastAsia="Calibri" w:hAnsi="Tahoma" w:cs="Tahoma"/>
          <w:color w:val="000000"/>
          <w:sz w:val="18"/>
          <w:szCs w:val="18"/>
        </w:rPr>
        <w:t xml:space="preserve"> </w:t>
      </w:r>
      <w:r w:rsidRPr="00AC2F34">
        <w:rPr>
          <w:rFonts w:ascii="Tahoma" w:eastAsia="Calibri" w:hAnsi="Tahoma" w:cs="Tahoma"/>
          <w:color w:val="000000"/>
          <w:sz w:val="18"/>
          <w:szCs w:val="18"/>
        </w:rPr>
        <w:t>Klanten die nog niet vanaf Office Communications Online zijn gemigreerd, mogen Office Communicator 2007 R2 gebruiken onder deze licentie in plaats van Lync 2010 (of Lync for Mac 2011).</w:t>
      </w:r>
    </w:p>
    <w:p w14:paraId="15565676" w14:textId="77777777" w:rsidR="00B26237" w:rsidRPr="00AC2F34" w:rsidRDefault="00B26237" w:rsidP="00D16EA8">
      <w:pPr>
        <w:pStyle w:val="FootnoteBulletLevel2"/>
        <w:tabs>
          <w:tab w:val="clear" w:pos="1260"/>
        </w:tabs>
        <w:spacing w:before="0"/>
        <w:ind w:left="0" w:firstLine="0"/>
        <w:rPr>
          <w:rFonts w:ascii="Tahoma" w:hAnsi="Tahoma" w:cs="Tahoma"/>
        </w:rPr>
      </w:pPr>
    </w:p>
    <w:p w14:paraId="15565677" w14:textId="77777777" w:rsidR="00B26237" w:rsidRPr="00AC2F34" w:rsidRDefault="0095763C" w:rsidP="00B26237">
      <w:pPr>
        <w:pStyle w:val="Heading2"/>
        <w:ind w:left="0"/>
        <w:rPr>
          <w:rFonts w:ascii="Tahoma" w:hAnsi="Tahoma" w:cs="Tahoma"/>
        </w:rPr>
      </w:pPr>
      <w:bookmarkStart w:id="1057" w:name="_7_Office_365"/>
      <w:bookmarkStart w:id="1058" w:name="_Toc336338263"/>
      <w:bookmarkStart w:id="1059" w:name="_Toc343596608"/>
      <w:bookmarkEnd w:id="1057"/>
      <w:r w:rsidRPr="00AC2F34">
        <w:rPr>
          <w:rFonts w:ascii="Tahoma" w:hAnsi="Tahoma" w:cs="Tahoma"/>
          <w:caps/>
          <w:color w:val="FF6600"/>
          <w:sz w:val="22"/>
          <w:szCs w:val="22"/>
          <w:vertAlign w:val="superscript"/>
        </w:rPr>
        <w:t>6</w:t>
      </w:r>
      <w:r w:rsidRPr="00AC2F34">
        <w:rPr>
          <w:rFonts w:ascii="Tahoma" w:hAnsi="Tahoma" w:cs="Tahoma"/>
          <w:color w:val="FF6600"/>
        </w:rPr>
        <w:t xml:space="preserve"> </w:t>
      </w:r>
      <w:r w:rsidRPr="00AC2F34">
        <w:rPr>
          <w:rFonts w:ascii="Tahoma" w:hAnsi="Tahoma" w:cs="Tahoma"/>
          <w:color w:val="FF6600"/>
          <w:sz w:val="22"/>
          <w:szCs w:val="22"/>
        </w:rPr>
        <w:t>Office 365 Plan E2-E4</w:t>
      </w:r>
      <w:bookmarkEnd w:id="1058"/>
      <w:bookmarkEnd w:id="1059"/>
    </w:p>
    <w:p w14:paraId="15565678" w14:textId="77777777" w:rsidR="00B26237" w:rsidRPr="00AC2F34" w:rsidRDefault="00B26237" w:rsidP="00AE5A9F">
      <w:pPr>
        <w:rPr>
          <w:rFonts w:cs="Tahoma"/>
        </w:rPr>
      </w:pPr>
    </w:p>
    <w:p w14:paraId="15565679" w14:textId="77777777" w:rsidR="00B26237" w:rsidRPr="00AC2F34" w:rsidRDefault="00B26237" w:rsidP="00B26237">
      <w:pPr>
        <w:ind w:left="720"/>
        <w:rPr>
          <w:rFonts w:cs="Tahoma"/>
        </w:rPr>
      </w:pPr>
      <w:r w:rsidRPr="00AC2F34">
        <w:rPr>
          <w:rFonts w:cs="Tahoma"/>
          <w:color w:val="000000"/>
        </w:rPr>
        <w:t>Office 365 Plans E2-E4 geven toegang tot de volgende Online Diensten:</w:t>
      </w:r>
    </w:p>
    <w:p w14:paraId="1556567A" w14:textId="77777777" w:rsidR="00B26237" w:rsidRPr="00AC2F34" w:rsidRDefault="00B26237" w:rsidP="00B26237">
      <w:pPr>
        <w:rPr>
          <w:rFonts w:cs="Tahoma"/>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970"/>
        <w:gridCol w:w="2808"/>
      </w:tblGrid>
      <w:tr w:rsidR="00B26237" w:rsidRPr="00AC2F34" w14:paraId="1556567E" w14:textId="77777777" w:rsidTr="001618AB">
        <w:tc>
          <w:tcPr>
            <w:tcW w:w="2790" w:type="dxa"/>
            <w:shd w:val="clear" w:color="auto" w:fill="FABF8F"/>
          </w:tcPr>
          <w:p w14:paraId="1556567B" w14:textId="77777777" w:rsidR="00B26237" w:rsidRPr="00AC2F34" w:rsidRDefault="00B26237" w:rsidP="00B42A20">
            <w:pPr>
              <w:jc w:val="center"/>
              <w:rPr>
                <w:rFonts w:eastAsia="Calibri" w:cs="Tahoma"/>
                <w:b/>
                <w:color w:val="000000"/>
                <w:sz w:val="20"/>
              </w:rPr>
            </w:pPr>
            <w:r w:rsidRPr="00AC2F34">
              <w:rPr>
                <w:rFonts w:eastAsia="Calibri" w:cs="Tahoma"/>
                <w:b/>
                <w:color w:val="000000"/>
                <w:sz w:val="20"/>
              </w:rPr>
              <w:t>Office 365 Plan E2</w:t>
            </w:r>
          </w:p>
        </w:tc>
        <w:tc>
          <w:tcPr>
            <w:tcW w:w="2970" w:type="dxa"/>
            <w:shd w:val="clear" w:color="auto" w:fill="FABF8F"/>
          </w:tcPr>
          <w:p w14:paraId="1556567C" w14:textId="77777777" w:rsidR="00B26237" w:rsidRPr="00AC2F34" w:rsidRDefault="00B26237" w:rsidP="00B42A20">
            <w:pPr>
              <w:jc w:val="center"/>
              <w:rPr>
                <w:rFonts w:eastAsia="Calibri" w:cs="Tahoma"/>
                <w:b/>
                <w:color w:val="000000"/>
                <w:sz w:val="20"/>
              </w:rPr>
            </w:pPr>
            <w:r w:rsidRPr="00AC2F34">
              <w:rPr>
                <w:rFonts w:eastAsia="Calibri" w:cs="Tahoma"/>
                <w:b/>
                <w:color w:val="000000"/>
                <w:sz w:val="20"/>
              </w:rPr>
              <w:t>Office 365 Plan E3</w:t>
            </w:r>
          </w:p>
        </w:tc>
        <w:tc>
          <w:tcPr>
            <w:tcW w:w="2808" w:type="dxa"/>
            <w:shd w:val="clear" w:color="auto" w:fill="FABF8F"/>
          </w:tcPr>
          <w:p w14:paraId="1556567D" w14:textId="77777777" w:rsidR="00B26237" w:rsidRPr="00AC2F34" w:rsidRDefault="00B26237" w:rsidP="00B42A20">
            <w:pPr>
              <w:jc w:val="center"/>
              <w:rPr>
                <w:rFonts w:eastAsia="Calibri" w:cs="Tahoma"/>
                <w:b/>
                <w:color w:val="000000"/>
                <w:sz w:val="20"/>
              </w:rPr>
            </w:pPr>
            <w:r w:rsidRPr="00AC2F34">
              <w:rPr>
                <w:rFonts w:eastAsia="Calibri" w:cs="Tahoma"/>
                <w:b/>
                <w:color w:val="000000"/>
                <w:sz w:val="20"/>
              </w:rPr>
              <w:t>Office 365 Plan E4</w:t>
            </w:r>
          </w:p>
        </w:tc>
      </w:tr>
      <w:tr w:rsidR="00B26237" w:rsidRPr="00AC2F34" w14:paraId="15565682" w14:textId="77777777" w:rsidTr="001618AB">
        <w:tc>
          <w:tcPr>
            <w:tcW w:w="2790" w:type="dxa"/>
            <w:shd w:val="clear" w:color="auto" w:fill="auto"/>
          </w:tcPr>
          <w:p w14:paraId="1556567F" w14:textId="77777777" w:rsidR="00B26237" w:rsidRPr="00AC2F34" w:rsidRDefault="00B26237" w:rsidP="00B42A20">
            <w:pPr>
              <w:ind w:left="180" w:right="186"/>
              <w:rPr>
                <w:rFonts w:eastAsia="Calibri" w:cs="Tahoma"/>
                <w:color w:val="000000"/>
              </w:rPr>
            </w:pPr>
            <w:r w:rsidRPr="00AC2F34">
              <w:rPr>
                <w:rFonts w:eastAsia="Calibri" w:cs="Tahoma"/>
                <w:color w:val="000000"/>
              </w:rPr>
              <w:t>Exchange Online Plan 1</w:t>
            </w:r>
          </w:p>
        </w:tc>
        <w:tc>
          <w:tcPr>
            <w:tcW w:w="2970" w:type="dxa"/>
            <w:shd w:val="clear" w:color="auto" w:fill="auto"/>
          </w:tcPr>
          <w:p w14:paraId="15565680" w14:textId="77777777" w:rsidR="00B26237" w:rsidRPr="00AC2F34" w:rsidRDefault="00B26237" w:rsidP="00B42A20">
            <w:pPr>
              <w:ind w:left="138" w:right="138"/>
              <w:rPr>
                <w:rFonts w:eastAsia="Calibri" w:cs="Tahoma"/>
                <w:color w:val="000000"/>
              </w:rPr>
            </w:pPr>
            <w:r w:rsidRPr="00AC2F34">
              <w:rPr>
                <w:rFonts w:eastAsia="Calibri" w:cs="Tahoma"/>
                <w:color w:val="000000"/>
              </w:rPr>
              <w:t>Exchange Online Plan 2</w:t>
            </w:r>
          </w:p>
        </w:tc>
        <w:tc>
          <w:tcPr>
            <w:tcW w:w="2808" w:type="dxa"/>
            <w:shd w:val="clear" w:color="auto" w:fill="auto"/>
          </w:tcPr>
          <w:p w14:paraId="15565681" w14:textId="77777777" w:rsidR="00B26237" w:rsidRPr="00AC2F34" w:rsidRDefault="00B26237" w:rsidP="00B42A20">
            <w:pPr>
              <w:ind w:left="186" w:right="180"/>
              <w:rPr>
                <w:rFonts w:eastAsia="Calibri" w:cs="Tahoma"/>
                <w:color w:val="000000"/>
              </w:rPr>
            </w:pPr>
            <w:r w:rsidRPr="00AC2F34">
              <w:rPr>
                <w:rFonts w:eastAsia="Calibri" w:cs="Tahoma"/>
                <w:color w:val="000000"/>
              </w:rPr>
              <w:t>Exchange Online Plan 2</w:t>
            </w:r>
          </w:p>
        </w:tc>
      </w:tr>
      <w:tr w:rsidR="00B26237" w:rsidRPr="00AC2F34" w14:paraId="15565686" w14:textId="77777777" w:rsidTr="001618AB">
        <w:tc>
          <w:tcPr>
            <w:tcW w:w="2790" w:type="dxa"/>
            <w:shd w:val="clear" w:color="auto" w:fill="auto"/>
          </w:tcPr>
          <w:p w14:paraId="15565683" w14:textId="77777777" w:rsidR="00B26237" w:rsidRPr="00AC2F34" w:rsidRDefault="00B26237" w:rsidP="00B42A20">
            <w:pPr>
              <w:ind w:left="180" w:right="186"/>
              <w:rPr>
                <w:rFonts w:eastAsia="Calibri" w:cs="Tahoma"/>
                <w:color w:val="000000"/>
              </w:rPr>
            </w:pPr>
            <w:r w:rsidRPr="00AC2F34">
              <w:rPr>
                <w:rFonts w:eastAsia="Calibri" w:cs="Tahoma"/>
                <w:color w:val="000000"/>
              </w:rPr>
              <w:t>SharePoint Online Plan 1</w:t>
            </w:r>
          </w:p>
        </w:tc>
        <w:tc>
          <w:tcPr>
            <w:tcW w:w="2970" w:type="dxa"/>
            <w:shd w:val="clear" w:color="auto" w:fill="auto"/>
          </w:tcPr>
          <w:p w14:paraId="15565684" w14:textId="77777777" w:rsidR="00B26237" w:rsidRPr="00AC2F34" w:rsidRDefault="00B26237" w:rsidP="00B42A20">
            <w:pPr>
              <w:ind w:left="138" w:right="138"/>
              <w:rPr>
                <w:rFonts w:eastAsia="Calibri" w:cs="Tahoma"/>
                <w:color w:val="000000"/>
              </w:rPr>
            </w:pPr>
            <w:r w:rsidRPr="00AC2F34">
              <w:rPr>
                <w:rFonts w:eastAsia="Calibri" w:cs="Tahoma"/>
                <w:color w:val="000000"/>
              </w:rPr>
              <w:t>SharePoint Online Plan 2</w:t>
            </w:r>
          </w:p>
        </w:tc>
        <w:tc>
          <w:tcPr>
            <w:tcW w:w="2808" w:type="dxa"/>
            <w:shd w:val="clear" w:color="auto" w:fill="auto"/>
          </w:tcPr>
          <w:p w14:paraId="15565685" w14:textId="77777777" w:rsidR="00B26237" w:rsidRPr="00AC2F34" w:rsidRDefault="00B26237" w:rsidP="00B42A20">
            <w:pPr>
              <w:ind w:left="186" w:right="180"/>
              <w:rPr>
                <w:rFonts w:eastAsia="Calibri" w:cs="Tahoma"/>
                <w:color w:val="000000"/>
              </w:rPr>
            </w:pPr>
            <w:r w:rsidRPr="00AC2F34">
              <w:rPr>
                <w:rFonts w:eastAsia="Calibri" w:cs="Tahoma"/>
                <w:color w:val="000000"/>
              </w:rPr>
              <w:t>SharePoint Online Plan 2</w:t>
            </w:r>
          </w:p>
        </w:tc>
      </w:tr>
      <w:tr w:rsidR="00B26237" w:rsidRPr="00AC2F34" w14:paraId="1556568A" w14:textId="77777777" w:rsidTr="001618AB">
        <w:tc>
          <w:tcPr>
            <w:tcW w:w="2790" w:type="dxa"/>
            <w:shd w:val="clear" w:color="auto" w:fill="auto"/>
          </w:tcPr>
          <w:p w14:paraId="15565687" w14:textId="77777777" w:rsidR="00B26237" w:rsidRPr="00AC2F34" w:rsidRDefault="00B26237" w:rsidP="00B42A20">
            <w:pPr>
              <w:ind w:left="180" w:right="186"/>
              <w:rPr>
                <w:rFonts w:eastAsia="Calibri" w:cs="Tahoma"/>
                <w:color w:val="000000"/>
              </w:rPr>
            </w:pPr>
            <w:r w:rsidRPr="00AC2F34">
              <w:rPr>
                <w:rFonts w:eastAsia="Calibri" w:cs="Tahoma"/>
                <w:color w:val="000000"/>
              </w:rPr>
              <w:t>Lync Online Plan 2</w:t>
            </w:r>
          </w:p>
        </w:tc>
        <w:tc>
          <w:tcPr>
            <w:tcW w:w="2970" w:type="dxa"/>
            <w:shd w:val="clear" w:color="auto" w:fill="auto"/>
          </w:tcPr>
          <w:p w14:paraId="15565688" w14:textId="77777777" w:rsidR="00B26237" w:rsidRPr="00AC2F34" w:rsidRDefault="00B26237" w:rsidP="00B42A20">
            <w:pPr>
              <w:ind w:left="138" w:right="138"/>
              <w:rPr>
                <w:rFonts w:eastAsia="Calibri" w:cs="Tahoma"/>
                <w:color w:val="000000"/>
              </w:rPr>
            </w:pPr>
            <w:r w:rsidRPr="00AC2F34">
              <w:rPr>
                <w:rFonts w:eastAsia="Calibri" w:cs="Tahoma"/>
                <w:color w:val="000000"/>
              </w:rPr>
              <w:t>Lync Online Plan 2</w:t>
            </w:r>
          </w:p>
        </w:tc>
        <w:tc>
          <w:tcPr>
            <w:tcW w:w="2808" w:type="dxa"/>
            <w:shd w:val="clear" w:color="auto" w:fill="auto"/>
          </w:tcPr>
          <w:p w14:paraId="15565689" w14:textId="77777777" w:rsidR="00B26237" w:rsidRPr="00AC2F34" w:rsidRDefault="00B26237" w:rsidP="00B42A20">
            <w:pPr>
              <w:ind w:left="186" w:right="180"/>
              <w:rPr>
                <w:rFonts w:eastAsia="Calibri" w:cs="Tahoma"/>
                <w:color w:val="000000"/>
              </w:rPr>
            </w:pPr>
            <w:r w:rsidRPr="00AC2F34">
              <w:rPr>
                <w:rFonts w:eastAsia="Calibri" w:cs="Tahoma"/>
                <w:color w:val="000000"/>
              </w:rPr>
              <w:t>Lync Online Plan 2</w:t>
            </w:r>
          </w:p>
        </w:tc>
      </w:tr>
      <w:tr w:rsidR="00B26237" w:rsidRPr="00AC2F34" w14:paraId="1556568E" w14:textId="77777777" w:rsidTr="001618AB">
        <w:tc>
          <w:tcPr>
            <w:tcW w:w="2790" w:type="dxa"/>
            <w:shd w:val="clear" w:color="auto" w:fill="auto"/>
          </w:tcPr>
          <w:p w14:paraId="1556568B" w14:textId="77777777" w:rsidR="00B26237" w:rsidRPr="00AC2F34" w:rsidRDefault="00B26237" w:rsidP="00B42A20">
            <w:pPr>
              <w:ind w:left="180" w:right="186"/>
              <w:rPr>
                <w:rFonts w:eastAsia="Calibri" w:cs="Tahoma"/>
                <w:color w:val="000000"/>
              </w:rPr>
            </w:pPr>
            <w:r w:rsidRPr="00AC2F34">
              <w:rPr>
                <w:rFonts w:eastAsia="Calibri" w:cs="Tahoma"/>
                <w:color w:val="000000"/>
              </w:rPr>
              <w:t>Office Web Applications (gehost door Microsoft)</w:t>
            </w:r>
          </w:p>
        </w:tc>
        <w:tc>
          <w:tcPr>
            <w:tcW w:w="2970" w:type="dxa"/>
            <w:shd w:val="clear" w:color="auto" w:fill="auto"/>
          </w:tcPr>
          <w:p w14:paraId="1556568C" w14:textId="77777777" w:rsidR="00B26237" w:rsidRPr="00AC2F34" w:rsidRDefault="00B26237" w:rsidP="00B42A20">
            <w:pPr>
              <w:ind w:left="138" w:right="138"/>
              <w:rPr>
                <w:rFonts w:eastAsia="Calibri" w:cs="Tahoma"/>
                <w:color w:val="000000"/>
              </w:rPr>
            </w:pPr>
            <w:r w:rsidRPr="00AC2F34">
              <w:rPr>
                <w:rFonts w:eastAsia="Calibri" w:cs="Tahoma"/>
                <w:color w:val="000000"/>
              </w:rPr>
              <w:t>Office Web Applications (gehost door Microsoft)</w:t>
            </w:r>
          </w:p>
        </w:tc>
        <w:tc>
          <w:tcPr>
            <w:tcW w:w="2808" w:type="dxa"/>
            <w:shd w:val="clear" w:color="auto" w:fill="auto"/>
          </w:tcPr>
          <w:p w14:paraId="1556568D" w14:textId="77777777" w:rsidR="00B26237" w:rsidRPr="00AC2F34" w:rsidRDefault="00B26237" w:rsidP="00B42A20">
            <w:pPr>
              <w:ind w:left="186" w:right="180"/>
              <w:rPr>
                <w:rFonts w:eastAsia="Calibri" w:cs="Tahoma"/>
                <w:color w:val="000000"/>
              </w:rPr>
            </w:pPr>
            <w:r w:rsidRPr="00AC2F34">
              <w:rPr>
                <w:rFonts w:eastAsia="Calibri" w:cs="Tahoma"/>
                <w:color w:val="000000"/>
              </w:rPr>
              <w:t>Office Web Applications (gehost door Microsoft)</w:t>
            </w:r>
          </w:p>
        </w:tc>
      </w:tr>
      <w:tr w:rsidR="00B26237" w:rsidRPr="00AC2F34" w14:paraId="15565692" w14:textId="77777777" w:rsidTr="001618AB">
        <w:tc>
          <w:tcPr>
            <w:tcW w:w="2790" w:type="dxa"/>
            <w:shd w:val="clear" w:color="auto" w:fill="auto"/>
          </w:tcPr>
          <w:p w14:paraId="1556568F" w14:textId="77777777" w:rsidR="00B26237" w:rsidRPr="00AC2F34" w:rsidRDefault="00B26237" w:rsidP="00B42A20">
            <w:pPr>
              <w:ind w:left="180" w:right="186"/>
              <w:rPr>
                <w:rFonts w:eastAsia="Calibri" w:cs="Tahoma"/>
                <w:color w:val="000000"/>
              </w:rPr>
            </w:pPr>
          </w:p>
        </w:tc>
        <w:tc>
          <w:tcPr>
            <w:tcW w:w="2970" w:type="dxa"/>
            <w:shd w:val="clear" w:color="auto" w:fill="auto"/>
          </w:tcPr>
          <w:p w14:paraId="15565690" w14:textId="77777777" w:rsidR="00B26237" w:rsidRPr="00AC2F34" w:rsidRDefault="00B26237" w:rsidP="00B42A20">
            <w:pPr>
              <w:ind w:left="138" w:right="138"/>
              <w:rPr>
                <w:rFonts w:eastAsia="Calibri" w:cs="Tahoma"/>
                <w:color w:val="000000"/>
              </w:rPr>
            </w:pPr>
            <w:r w:rsidRPr="00AC2F34">
              <w:rPr>
                <w:rFonts w:eastAsia="Calibri" w:cs="Tahoma"/>
                <w:color w:val="000000"/>
              </w:rPr>
              <w:t>Office Professional Plus Subscription</w:t>
            </w:r>
          </w:p>
        </w:tc>
        <w:tc>
          <w:tcPr>
            <w:tcW w:w="2808" w:type="dxa"/>
            <w:shd w:val="clear" w:color="auto" w:fill="auto"/>
          </w:tcPr>
          <w:p w14:paraId="15565691" w14:textId="77777777" w:rsidR="00B26237" w:rsidRPr="00AC2F34" w:rsidRDefault="00B26237" w:rsidP="00B42A20">
            <w:pPr>
              <w:ind w:left="186" w:right="180"/>
              <w:rPr>
                <w:rFonts w:eastAsia="Calibri" w:cs="Tahoma"/>
                <w:color w:val="000000"/>
              </w:rPr>
            </w:pPr>
            <w:r w:rsidRPr="00AC2F34">
              <w:rPr>
                <w:rFonts w:eastAsia="Calibri" w:cs="Tahoma"/>
                <w:color w:val="000000"/>
              </w:rPr>
              <w:t>Office Professional Plus Subscription</w:t>
            </w:r>
          </w:p>
        </w:tc>
      </w:tr>
    </w:tbl>
    <w:p w14:paraId="15565693" w14:textId="77777777" w:rsidR="00B26237" w:rsidRPr="009D4A86" w:rsidRDefault="00B26237" w:rsidP="00D16EA8">
      <w:pPr>
        <w:ind w:left="720"/>
        <w:rPr>
          <w:rFonts w:cs="Tahoma"/>
          <w:lang w:val="de-DE"/>
        </w:rPr>
      </w:pPr>
      <w:r w:rsidRPr="009D4A86">
        <w:rPr>
          <w:rFonts w:cs="Tahoma"/>
          <w:color w:val="000000"/>
          <w:szCs w:val="18"/>
          <w:lang w:val="de-DE"/>
        </w:rPr>
        <w:lastRenderedPageBreak/>
        <w:t>Deze lijst kan worden aangepast. In het geval van een conflict tussen de licentievoorwaarden voor Office</w:t>
      </w:r>
      <w:r w:rsidR="001618AB" w:rsidRPr="009D4A86">
        <w:rPr>
          <w:rFonts w:cs="Tahoma"/>
          <w:color w:val="000000"/>
          <w:szCs w:val="18"/>
          <w:lang w:val="de-DE"/>
        </w:rPr>
        <w:t> </w:t>
      </w:r>
      <w:r w:rsidRPr="009D4A86">
        <w:rPr>
          <w:rFonts w:cs="Tahoma"/>
          <w:color w:val="000000"/>
          <w:szCs w:val="18"/>
          <w:lang w:val="de-DE"/>
        </w:rPr>
        <w:t>365 Plans E2 - E4 en deze aantekening prevaleren de huidige Product Use Rights. Eventuele aanvullende toegangsrechten tot afzonderlijk gelicentieerde on-premisesoftware zijn gespecificeerd in de</w:t>
      </w:r>
      <w:r w:rsidR="001618AB" w:rsidRPr="009D4A86">
        <w:rPr>
          <w:rFonts w:cs="Tahoma"/>
          <w:color w:val="000000"/>
          <w:szCs w:val="18"/>
          <w:lang w:val="de-DE"/>
        </w:rPr>
        <w:t> </w:t>
      </w:r>
      <w:r w:rsidRPr="009D4A86">
        <w:rPr>
          <w:rFonts w:cs="Tahoma"/>
          <w:color w:val="000000"/>
          <w:szCs w:val="18"/>
          <w:lang w:val="de-DE"/>
        </w:rPr>
        <w:t xml:space="preserve">Product Use Rights. </w:t>
      </w:r>
    </w:p>
    <w:p w14:paraId="15565694" w14:textId="77777777" w:rsidR="00DC2291" w:rsidRPr="009D4A86" w:rsidRDefault="00B26237" w:rsidP="00D16EA8">
      <w:pPr>
        <w:pStyle w:val="FootnoteBulletLevel1"/>
        <w:tabs>
          <w:tab w:val="clear" w:pos="900"/>
        </w:tabs>
        <w:spacing w:before="0" w:after="0"/>
        <w:ind w:left="720" w:firstLine="0"/>
        <w:rPr>
          <w:rFonts w:ascii="Tahoma" w:hAnsi="Tahoma" w:cs="Tahoma"/>
          <w:lang w:val="de-DE"/>
        </w:rPr>
      </w:pPr>
      <w:r w:rsidRPr="009D4A86">
        <w:rPr>
          <w:rFonts w:ascii="Tahoma" w:hAnsi="Tahoma" w:cs="Tahoma"/>
          <w:color w:val="000000"/>
          <w:sz w:val="18"/>
          <w:szCs w:val="18"/>
          <w:lang w:val="de-DE"/>
        </w:rPr>
        <w:t xml:space="preserve">Voor Lync Online Plan 1 en Plan 2 dient Microsoft Lync 2010 (of Lync voor Mac 2011) afzonderlijk te worden aangeschaft en geïnstalleerd. Als tijdelijke aanbieding ontvangen klanten met een licentie voor Lync Online gratis één gelicentieerd exemplaar van Lync 2010 (of Lync voor Mac 2011) bij elke proeflicentie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die nog niet vanaf Office Communications Online zijn gemigreerd, mogen Office Communicator 2007 R2 in plaats van Lync 2010 (of Lync voor Mac 2011) in het kader van deze licentie gebruiken. </w:t>
      </w:r>
    </w:p>
    <w:p w14:paraId="15565695" w14:textId="77777777" w:rsidR="00D16EA8" w:rsidRPr="009D4A86" w:rsidRDefault="00D16EA8" w:rsidP="00A27F77">
      <w:pPr>
        <w:pStyle w:val="FootnoteBulletLevel1"/>
        <w:tabs>
          <w:tab w:val="clear" w:pos="900"/>
          <w:tab w:val="num" w:pos="1080"/>
        </w:tabs>
        <w:spacing w:before="0" w:after="0" w:line="192" w:lineRule="auto"/>
        <w:ind w:left="0" w:firstLine="0"/>
        <w:rPr>
          <w:rFonts w:ascii="Tahoma" w:hAnsi="Tahoma" w:cs="Tahoma"/>
          <w:sz w:val="18"/>
          <w:szCs w:val="18"/>
          <w:lang w:val="de-DE"/>
        </w:rPr>
      </w:pPr>
    </w:p>
    <w:p w14:paraId="15565696" w14:textId="77777777" w:rsidR="003A4F4D" w:rsidRPr="009D4A86" w:rsidRDefault="003A4F4D" w:rsidP="00A27F77">
      <w:pPr>
        <w:pStyle w:val="FootnoteBulletLevel1"/>
        <w:tabs>
          <w:tab w:val="clear" w:pos="900"/>
          <w:tab w:val="num" w:pos="1080"/>
        </w:tabs>
        <w:spacing w:before="0" w:after="0" w:line="192" w:lineRule="auto"/>
        <w:ind w:left="0" w:firstLine="0"/>
        <w:rPr>
          <w:rFonts w:ascii="Tahoma" w:hAnsi="Tahoma" w:cs="Tahoma"/>
          <w:sz w:val="18"/>
          <w:szCs w:val="18"/>
          <w:lang w:val="de-DE"/>
        </w:rPr>
      </w:pPr>
    </w:p>
    <w:p w14:paraId="15565697" w14:textId="77777777" w:rsidR="00704723" w:rsidRPr="00AC2F34" w:rsidRDefault="0095763C" w:rsidP="000429EF">
      <w:pPr>
        <w:pStyle w:val="Heading3"/>
        <w:rPr>
          <w:rFonts w:ascii="Tahoma" w:hAnsi="Tahoma" w:cs="Tahoma"/>
        </w:rPr>
      </w:pPr>
      <w:bookmarkStart w:id="1060" w:name="_7_Office_voor"/>
      <w:bookmarkStart w:id="1061" w:name="_Toc336338264"/>
      <w:bookmarkStart w:id="1062" w:name="_Toc343596609"/>
      <w:bookmarkStart w:id="1063" w:name="Srv_4OfficeMacStandard2011"/>
      <w:bookmarkEnd w:id="1044"/>
      <w:bookmarkEnd w:id="1060"/>
      <w:r w:rsidRPr="00AC2F34">
        <w:rPr>
          <w:rFonts w:ascii="Tahoma" w:hAnsi="Tahoma" w:cs="Tahoma"/>
          <w:caps/>
          <w:color w:val="F66400"/>
          <w:sz w:val="22"/>
          <w:vertAlign w:val="superscript"/>
        </w:rPr>
        <w:t>7</w:t>
      </w:r>
      <w:r w:rsidRPr="00AC2F34">
        <w:rPr>
          <w:rFonts w:ascii="Tahoma" w:hAnsi="Tahoma" w:cs="Tahoma"/>
          <w:caps/>
          <w:color w:val="F66400"/>
          <w:sz w:val="22"/>
        </w:rPr>
        <w:t xml:space="preserve"> </w:t>
      </w:r>
      <w:r w:rsidRPr="00AC2F34">
        <w:rPr>
          <w:rFonts w:ascii="Tahoma" w:hAnsi="Tahoma" w:cs="Tahoma"/>
          <w:color w:val="F66400"/>
          <w:sz w:val="22"/>
        </w:rPr>
        <w:t>Office voor Mac Standard 2011</w:t>
      </w:r>
      <w:bookmarkEnd w:id="1061"/>
      <w:bookmarkEnd w:id="1062"/>
      <w:r w:rsidRPr="00AC2F34">
        <w:rPr>
          <w:rFonts w:ascii="Tahoma" w:hAnsi="Tahoma" w:cs="Tahoma"/>
          <w:color w:val="F66400"/>
          <w:sz w:val="22"/>
        </w:rPr>
        <w:t xml:space="preserve"> </w:t>
      </w:r>
      <w:bookmarkEnd w:id="1063"/>
    </w:p>
    <w:p w14:paraId="15565698" w14:textId="77777777" w:rsidR="00FD5FBA" w:rsidRPr="00AC2F34" w:rsidRDefault="00FD5FBA" w:rsidP="00A27F77">
      <w:pPr>
        <w:spacing w:line="192" w:lineRule="auto"/>
        <w:rPr>
          <w:rFonts w:cs="Tahoma"/>
          <w:szCs w:val="18"/>
        </w:rPr>
      </w:pPr>
    </w:p>
    <w:p w14:paraId="15565699" w14:textId="77777777" w:rsidR="00FD5FBA" w:rsidRPr="00AC2F34" w:rsidRDefault="00FD5FBA" w:rsidP="0035084D">
      <w:pPr>
        <w:pStyle w:val="EndnoteText"/>
        <w:numPr>
          <w:ilvl w:val="0"/>
          <w:numId w:val="117"/>
        </w:numPr>
        <w:ind w:left="990"/>
        <w:rPr>
          <w:rFonts w:ascii="Tahoma" w:hAnsi="Tahoma" w:cs="Tahoma"/>
        </w:rPr>
      </w:pPr>
      <w:r w:rsidRPr="00AC2F34">
        <w:rPr>
          <w:rFonts w:ascii="Tahoma" w:hAnsi="Tahoma" w:cs="Tahoma"/>
          <w:sz w:val="18"/>
          <w:szCs w:val="20"/>
        </w:rPr>
        <w:t xml:space="preserve">Work at Home (WAH)-licentie verkrijgbaar voor Select- </w:t>
      </w:r>
      <w:r w:rsidRPr="00AC2F34">
        <w:rPr>
          <w:rFonts w:ascii="Tahoma" w:hAnsi="Tahoma" w:cs="Tahoma"/>
          <w:sz w:val="18"/>
          <w:szCs w:val="18"/>
        </w:rPr>
        <w:t>en Select Plus</w:t>
      </w:r>
      <w:r w:rsidRPr="00AC2F34">
        <w:rPr>
          <w:rFonts w:ascii="Tahoma" w:hAnsi="Tahoma" w:cs="Tahoma"/>
          <w:sz w:val="18"/>
          <w:szCs w:val="20"/>
        </w:rPr>
        <w:t>-klanten</w:t>
      </w:r>
    </w:p>
    <w:p w14:paraId="1556569A" w14:textId="77777777" w:rsidR="00CA6122" w:rsidRPr="00AC2F34" w:rsidRDefault="00CA6122" w:rsidP="00A27F77">
      <w:pPr>
        <w:adjustRightInd w:val="0"/>
        <w:spacing w:line="192" w:lineRule="auto"/>
        <w:ind w:left="720"/>
        <w:textAlignment w:val="baseline"/>
        <w:rPr>
          <w:rFonts w:cs="Tahoma"/>
          <w:szCs w:val="18"/>
        </w:rPr>
      </w:pPr>
    </w:p>
    <w:p w14:paraId="1556569B" w14:textId="77777777" w:rsidR="00864B8A" w:rsidRPr="00AC2F34" w:rsidRDefault="00704723" w:rsidP="00864B8A">
      <w:pPr>
        <w:spacing w:after="60"/>
        <w:ind w:left="720"/>
        <w:rPr>
          <w:rFonts w:cs="Tahoma"/>
        </w:rPr>
      </w:pPr>
      <w:r w:rsidRPr="00AC2F34">
        <w:rPr>
          <w:rFonts w:cs="Tahoma"/>
          <w:b/>
          <w:szCs w:val="20"/>
        </w:rPr>
        <w:t>Office voor Mac Standard 2011</w:t>
      </w:r>
    </w:p>
    <w:p w14:paraId="1556569C" w14:textId="77777777" w:rsidR="00704723" w:rsidRPr="00AC2F34" w:rsidRDefault="00704723" w:rsidP="003A4F4D">
      <w:pPr>
        <w:spacing w:after="60"/>
        <w:ind w:left="720"/>
        <w:rPr>
          <w:rFonts w:cs="Tahoma"/>
        </w:rPr>
      </w:pPr>
      <w:r w:rsidRPr="00AC2F34">
        <w:rPr>
          <w:rFonts w:cs="Tahoma"/>
          <w:szCs w:val="20"/>
        </w:rPr>
        <w:t>Licentie voor Office voor Mac Standard 2011 omvat de volgende producten: Lync voor Mac 2011, Excel voor</w:t>
      </w:r>
      <w:r w:rsidR="003A4F4D" w:rsidRPr="00AC2F34">
        <w:rPr>
          <w:rFonts w:cs="Tahoma"/>
          <w:szCs w:val="20"/>
        </w:rPr>
        <w:t> </w:t>
      </w:r>
      <w:r w:rsidRPr="00AC2F34">
        <w:rPr>
          <w:rFonts w:cs="Tahoma"/>
          <w:szCs w:val="20"/>
        </w:rPr>
        <w:t xml:space="preserve">Mac 2011, Outlook voor Mac 2011, </w:t>
      </w:r>
      <w:r w:rsidRPr="00AC2F34">
        <w:rPr>
          <w:rFonts w:cs="Tahoma"/>
        </w:rPr>
        <w:t>Office voor Thuisgebruik en Studenten RT 2013 voor commercieel gebruik,</w:t>
      </w:r>
      <w:r w:rsidRPr="00AC2F34">
        <w:rPr>
          <w:rFonts w:cs="Tahoma"/>
          <w:szCs w:val="20"/>
        </w:rPr>
        <w:t xml:space="preserve"> Office Web Apps 2010, PowerPoint voor Mac 2011 en Word voor Mac 2011.</w:t>
      </w:r>
    </w:p>
    <w:p w14:paraId="1556569D" w14:textId="77777777" w:rsidR="00CA6122" w:rsidRPr="00AC2F34" w:rsidRDefault="00CA6122" w:rsidP="00A27F77">
      <w:pPr>
        <w:adjustRightInd w:val="0"/>
        <w:spacing w:line="192" w:lineRule="auto"/>
        <w:ind w:left="720"/>
        <w:textAlignment w:val="baseline"/>
        <w:rPr>
          <w:rFonts w:cs="Tahoma"/>
          <w:szCs w:val="18"/>
        </w:rPr>
      </w:pPr>
    </w:p>
    <w:p w14:paraId="1556569E" w14:textId="77777777" w:rsidR="00864B8A" w:rsidRPr="00AC2F34" w:rsidRDefault="00704723" w:rsidP="00864B8A">
      <w:pPr>
        <w:spacing w:after="60"/>
        <w:ind w:left="720"/>
        <w:rPr>
          <w:rFonts w:cs="Tahoma"/>
        </w:rPr>
      </w:pPr>
      <w:r w:rsidRPr="00AC2F34">
        <w:rPr>
          <w:rFonts w:cs="Tahoma"/>
          <w:b/>
          <w:szCs w:val="20"/>
        </w:rPr>
        <w:t>Ondeelbaarheid van Microsoft Office voor Mac Standard 2011</w:t>
      </w:r>
    </w:p>
    <w:p w14:paraId="1556569F" w14:textId="77777777" w:rsidR="00704723" w:rsidRPr="009D4A86" w:rsidRDefault="00704723" w:rsidP="00864B8A">
      <w:pPr>
        <w:spacing w:after="60"/>
        <w:ind w:left="720"/>
        <w:rPr>
          <w:rFonts w:cs="Tahoma"/>
          <w:lang w:val="de-DE"/>
        </w:rPr>
      </w:pPr>
      <w:r w:rsidRPr="009D4A86">
        <w:rPr>
          <w:rFonts w:cs="Tahoma"/>
          <w:szCs w:val="20"/>
          <w:lang w:val="de-DE"/>
        </w:rPr>
        <w:t>Office voor Mac Standard 2011 bestaat uit meerdere producten die worden aangeboden onder één licentie. De software mag niet worden gescheiden voor gebruik op meer dan één computer.</w:t>
      </w:r>
    </w:p>
    <w:p w14:paraId="155656A0" w14:textId="77777777" w:rsidR="00CA6122" w:rsidRPr="009D4A86" w:rsidRDefault="00CA6122" w:rsidP="00A27F77">
      <w:pPr>
        <w:adjustRightInd w:val="0"/>
        <w:spacing w:line="192" w:lineRule="auto"/>
        <w:ind w:left="720"/>
        <w:textAlignment w:val="baseline"/>
        <w:rPr>
          <w:rFonts w:cs="Tahoma"/>
          <w:szCs w:val="18"/>
          <w:lang w:val="de-DE"/>
        </w:rPr>
      </w:pPr>
    </w:p>
    <w:p w14:paraId="155656A1" w14:textId="77777777" w:rsidR="00704723" w:rsidRPr="009D4A86" w:rsidRDefault="0035314F" w:rsidP="00864B8A">
      <w:pPr>
        <w:spacing w:after="60"/>
        <w:ind w:left="720"/>
        <w:rPr>
          <w:rFonts w:cs="Tahoma"/>
          <w:lang w:val="de-DE"/>
        </w:rPr>
      </w:pPr>
      <w:r w:rsidRPr="009D4A86">
        <w:rPr>
          <w:rFonts w:cs="Tahoma"/>
          <w:b/>
          <w:szCs w:val="20"/>
          <w:lang w:val="de-DE"/>
        </w:rPr>
        <w:t>Rechten voor Gebruik van Lync voor Mac 2011:</w:t>
      </w:r>
    </w:p>
    <w:p w14:paraId="155656A2" w14:textId="77777777" w:rsidR="00CA6122" w:rsidRPr="009D4A86" w:rsidRDefault="00F14B59" w:rsidP="00737831">
      <w:pPr>
        <w:adjustRightInd w:val="0"/>
        <w:ind w:left="720"/>
        <w:textAlignment w:val="baseline"/>
        <w:rPr>
          <w:rFonts w:cs="Tahoma"/>
          <w:lang w:val="de-DE"/>
        </w:rPr>
      </w:pPr>
      <w:r w:rsidRPr="009D4A86">
        <w:rPr>
          <w:rFonts w:cs="Tahoma"/>
          <w:szCs w:val="20"/>
          <w:lang w:val="de-DE"/>
        </w:rPr>
        <w:t xml:space="preserve">Klanten die Office voor Mac Standard 2011 op of na 1 oktober 2011 aanschaffen, krijgen een Office-suite die Lync voor 2011 bevat in plaats van Communicator voor Mac 2011. Klanten met actieve Software Assurance dekking voor Office voor Mac Standard 2011 op of na 1 oktober 2011 kunnen ofwel Communicator voor Mac 2011 gebruiken of de software bijwerken naar Lync voor Mac 2011. </w:t>
      </w:r>
    </w:p>
    <w:p w14:paraId="155656A3" w14:textId="77777777" w:rsidR="00697E59" w:rsidRPr="009D4A86" w:rsidRDefault="00697E59" w:rsidP="00A27F77">
      <w:pPr>
        <w:spacing w:line="192" w:lineRule="auto"/>
        <w:rPr>
          <w:rFonts w:cs="Tahoma"/>
          <w:szCs w:val="18"/>
          <w:lang w:val="de-DE"/>
        </w:rPr>
      </w:pPr>
      <w:bookmarkStart w:id="1064" w:name="_Toc336338265"/>
    </w:p>
    <w:p w14:paraId="155656A4" w14:textId="77777777" w:rsidR="003A4F4D" w:rsidRPr="009D4A86" w:rsidRDefault="003A4F4D" w:rsidP="00A27F77">
      <w:pPr>
        <w:spacing w:line="192" w:lineRule="auto"/>
        <w:rPr>
          <w:rFonts w:cs="Tahoma"/>
          <w:szCs w:val="18"/>
          <w:lang w:val="de-DE"/>
        </w:rPr>
      </w:pPr>
    </w:p>
    <w:p w14:paraId="155656A5" w14:textId="77777777" w:rsidR="00023FE7" w:rsidRPr="00AC2F34" w:rsidRDefault="0095763C">
      <w:pPr>
        <w:pStyle w:val="Heading3"/>
        <w:rPr>
          <w:rFonts w:ascii="Tahoma" w:hAnsi="Tahoma" w:cs="Tahoma"/>
        </w:rPr>
      </w:pPr>
      <w:bookmarkStart w:id="1065" w:name="_5_Office_Multi-Language"/>
      <w:bookmarkStart w:id="1066" w:name="_7_Office_Multi-Language"/>
      <w:bookmarkStart w:id="1067" w:name="_8_Office_Multi-Language"/>
      <w:bookmarkStart w:id="1068" w:name="Aps_8OffMultiLangPack07"/>
      <w:bookmarkStart w:id="1069" w:name="Aps_6OfficeMultiLangPack2010"/>
      <w:bookmarkStart w:id="1070" w:name="Aps_5OfficeMultiLangPack2010"/>
      <w:bookmarkStart w:id="1071" w:name="_Toc343596610"/>
      <w:bookmarkEnd w:id="1065"/>
      <w:bookmarkEnd w:id="1066"/>
      <w:bookmarkEnd w:id="1067"/>
      <w:r w:rsidRPr="00AC2F34">
        <w:rPr>
          <w:rFonts w:ascii="Tahoma" w:hAnsi="Tahoma" w:cs="Tahoma"/>
          <w:caps/>
          <w:color w:val="F66400"/>
          <w:sz w:val="22"/>
          <w:vertAlign w:val="superscript"/>
        </w:rPr>
        <w:t>8</w:t>
      </w:r>
      <w:r w:rsidRPr="00AC2F34">
        <w:rPr>
          <w:rFonts w:ascii="Tahoma" w:hAnsi="Tahoma" w:cs="Tahoma"/>
          <w:color w:val="F66400"/>
          <w:sz w:val="22"/>
        </w:rPr>
        <w:t xml:space="preserve"> Office Multi-Language Pack </w:t>
      </w:r>
      <w:bookmarkEnd w:id="1064"/>
      <w:bookmarkEnd w:id="1068"/>
      <w:bookmarkEnd w:id="1069"/>
      <w:bookmarkEnd w:id="1070"/>
      <w:r w:rsidRPr="00AC2F34">
        <w:rPr>
          <w:rFonts w:ascii="Tahoma" w:hAnsi="Tahoma" w:cs="Tahoma"/>
          <w:color w:val="F66400"/>
          <w:sz w:val="22"/>
        </w:rPr>
        <w:t>2013</w:t>
      </w:r>
      <w:bookmarkEnd w:id="1071"/>
    </w:p>
    <w:p w14:paraId="155656A6" w14:textId="77777777" w:rsidR="00023FE7" w:rsidRPr="00AC2F34" w:rsidRDefault="00023FE7" w:rsidP="00A27F77">
      <w:pPr>
        <w:spacing w:line="192" w:lineRule="auto"/>
        <w:rPr>
          <w:rFonts w:cs="Tahoma"/>
          <w:szCs w:val="18"/>
        </w:rPr>
      </w:pPr>
    </w:p>
    <w:p w14:paraId="155656A7" w14:textId="77777777" w:rsidR="00223A77" w:rsidRPr="00AC2F34" w:rsidRDefault="0035314F" w:rsidP="00864B8A">
      <w:pPr>
        <w:spacing w:after="60"/>
        <w:ind w:left="720"/>
        <w:rPr>
          <w:rFonts w:cs="Tahoma"/>
        </w:rPr>
      </w:pPr>
      <w:r w:rsidRPr="00AC2F34">
        <w:rPr>
          <w:rFonts w:cs="Tahoma"/>
          <w:b/>
          <w:szCs w:val="20"/>
        </w:rPr>
        <w:t>Downgraderechten voor Office Multi-Language Pack 2013:</w:t>
      </w:r>
    </w:p>
    <w:p w14:paraId="155656A8" w14:textId="77777777" w:rsidR="00223A77" w:rsidRPr="00AC2F34" w:rsidRDefault="00223A77" w:rsidP="00CA6122">
      <w:pPr>
        <w:ind w:left="720"/>
        <w:rPr>
          <w:rFonts w:cs="Tahoma"/>
        </w:rPr>
      </w:pPr>
      <w:r w:rsidRPr="00AC2F34">
        <w:rPr>
          <w:rFonts w:cs="Tahoma"/>
          <w:szCs w:val="18"/>
        </w:rPr>
        <w:t>Klanten met een Volume License Overeenkomst die beschikken over een licentie voor Office Multi-Language Pack 2013 en een licentie voor een van de volgende producten:</w:t>
      </w:r>
    </w:p>
    <w:p w14:paraId="155656A9" w14:textId="77777777" w:rsidR="00C2130B" w:rsidRPr="00AC2F34" w:rsidRDefault="00C2130B" w:rsidP="00A27F77">
      <w:pPr>
        <w:spacing w:line="192" w:lineRule="auto"/>
        <w:ind w:left="900"/>
        <w:rPr>
          <w:rFonts w:cs="Tahoma"/>
          <w:szCs w:val="18"/>
        </w:rPr>
      </w:pPr>
    </w:p>
    <w:p w14:paraId="155656AA" w14:textId="77777777" w:rsidR="00223A77" w:rsidRPr="00AC2F34" w:rsidRDefault="00223A77" w:rsidP="00CA6122">
      <w:pPr>
        <w:numPr>
          <w:ilvl w:val="0"/>
          <w:numId w:val="9"/>
        </w:numPr>
        <w:spacing w:after="60"/>
        <w:ind w:left="1440"/>
        <w:rPr>
          <w:rFonts w:cs="Tahoma"/>
        </w:rPr>
      </w:pPr>
      <w:r w:rsidRPr="00AC2F34">
        <w:rPr>
          <w:rFonts w:cs="Tahoma"/>
          <w:szCs w:val="18"/>
        </w:rPr>
        <w:t>Office Standard 2013</w:t>
      </w:r>
    </w:p>
    <w:p w14:paraId="155656AB" w14:textId="77777777" w:rsidR="00223A77" w:rsidRPr="00AC2F34" w:rsidRDefault="00223A77" w:rsidP="00CA6122">
      <w:pPr>
        <w:numPr>
          <w:ilvl w:val="0"/>
          <w:numId w:val="9"/>
        </w:numPr>
        <w:spacing w:after="60"/>
        <w:ind w:left="1440"/>
        <w:rPr>
          <w:rFonts w:cs="Tahoma"/>
        </w:rPr>
      </w:pPr>
      <w:r w:rsidRPr="00AC2F34">
        <w:rPr>
          <w:rFonts w:cs="Tahoma"/>
          <w:szCs w:val="18"/>
        </w:rPr>
        <w:t>Office Professional Plus 2013</w:t>
      </w:r>
    </w:p>
    <w:p w14:paraId="155656AC" w14:textId="77777777" w:rsidR="00223A77" w:rsidRPr="00AC2F34" w:rsidRDefault="00223A77" w:rsidP="00CA6122">
      <w:pPr>
        <w:numPr>
          <w:ilvl w:val="0"/>
          <w:numId w:val="9"/>
        </w:numPr>
        <w:spacing w:after="60"/>
        <w:ind w:left="1440"/>
        <w:rPr>
          <w:rFonts w:cs="Tahoma"/>
        </w:rPr>
      </w:pPr>
      <w:r w:rsidRPr="00AC2F34">
        <w:rPr>
          <w:rFonts w:cs="Tahoma"/>
          <w:szCs w:val="18"/>
        </w:rPr>
        <w:t>Project Standard 2013</w:t>
      </w:r>
    </w:p>
    <w:p w14:paraId="155656AD" w14:textId="77777777" w:rsidR="00223A77" w:rsidRPr="00AC2F34" w:rsidRDefault="00223A77" w:rsidP="00CA6122">
      <w:pPr>
        <w:numPr>
          <w:ilvl w:val="0"/>
          <w:numId w:val="9"/>
        </w:numPr>
        <w:spacing w:after="60"/>
        <w:ind w:left="1440"/>
        <w:rPr>
          <w:rFonts w:cs="Tahoma"/>
        </w:rPr>
      </w:pPr>
      <w:r w:rsidRPr="00AC2F34">
        <w:rPr>
          <w:rFonts w:cs="Tahoma"/>
          <w:szCs w:val="18"/>
        </w:rPr>
        <w:t>Project Professional 2013</w:t>
      </w:r>
    </w:p>
    <w:p w14:paraId="155656AE" w14:textId="77777777" w:rsidR="00223A77" w:rsidRPr="00AC2F34" w:rsidRDefault="00223A77" w:rsidP="00CA6122">
      <w:pPr>
        <w:numPr>
          <w:ilvl w:val="0"/>
          <w:numId w:val="9"/>
        </w:numPr>
        <w:spacing w:after="60"/>
        <w:ind w:left="1440"/>
        <w:rPr>
          <w:rFonts w:cs="Tahoma"/>
        </w:rPr>
      </w:pPr>
      <w:r w:rsidRPr="00AC2F34">
        <w:rPr>
          <w:rFonts w:cs="Tahoma"/>
          <w:szCs w:val="18"/>
        </w:rPr>
        <w:t>Visio Standard 2013</w:t>
      </w:r>
    </w:p>
    <w:p w14:paraId="155656AF" w14:textId="77777777" w:rsidR="00223A77" w:rsidRPr="00AC2F34" w:rsidRDefault="00223A77" w:rsidP="00CA6122">
      <w:pPr>
        <w:numPr>
          <w:ilvl w:val="0"/>
          <w:numId w:val="9"/>
        </w:numPr>
        <w:spacing w:after="60"/>
        <w:ind w:left="1440"/>
        <w:rPr>
          <w:rFonts w:cs="Tahoma"/>
        </w:rPr>
      </w:pPr>
      <w:r w:rsidRPr="00AC2F34">
        <w:rPr>
          <w:rFonts w:cs="Tahoma"/>
          <w:szCs w:val="18"/>
        </w:rPr>
        <w:t>Visio Professional 3013</w:t>
      </w:r>
    </w:p>
    <w:p w14:paraId="155656B0" w14:textId="77777777" w:rsidR="00223A77" w:rsidRPr="00AC2F34" w:rsidRDefault="00223A77" w:rsidP="00A27F77">
      <w:pPr>
        <w:spacing w:line="192" w:lineRule="auto"/>
        <w:ind w:left="1260"/>
        <w:rPr>
          <w:rFonts w:cs="Tahoma"/>
          <w:szCs w:val="18"/>
        </w:rPr>
      </w:pPr>
    </w:p>
    <w:p w14:paraId="155656B1" w14:textId="77777777" w:rsidR="00223A77" w:rsidRPr="009D4A86" w:rsidRDefault="00223A77" w:rsidP="00CA6122">
      <w:pPr>
        <w:ind w:left="720"/>
        <w:rPr>
          <w:rFonts w:cs="Tahoma"/>
          <w:lang w:val="de-DE"/>
        </w:rPr>
      </w:pPr>
      <w:r w:rsidRPr="009D4A86">
        <w:rPr>
          <w:rFonts w:cs="Tahoma"/>
          <w:szCs w:val="18"/>
          <w:lang w:val="de-DE"/>
        </w:rPr>
        <w:t>zijn gerechtigd de Engelstalige/meertalige versie van een gedowngrade versie van het product te gebruiken in plaats van de gelicentieerde versie</w:t>
      </w:r>
      <w:r w:rsidRPr="009D4A86">
        <w:rPr>
          <w:rFonts w:cs="Tahoma"/>
          <w:i/>
          <w:iCs/>
          <w:szCs w:val="18"/>
          <w:lang w:val="de-DE"/>
        </w:rPr>
        <w:t>.</w:t>
      </w:r>
      <w:r w:rsidRPr="009D4A86">
        <w:rPr>
          <w:rFonts w:cs="Tahoma"/>
          <w:szCs w:val="18"/>
          <w:lang w:val="de-DE"/>
        </w:rPr>
        <w:t xml:space="preserve"> Op het gebruik van de gedowngrade versie van het product zijn de gebruiksrechten voor de 2013-versie van het product van toepassing. Deze rechten vervallen op het moment dat de rechten van de klant op het gebruik van het Office Multi-Language Pack 2013 of het bovengenoemde 2013-product vervallen.</w:t>
      </w:r>
    </w:p>
    <w:p w14:paraId="155656B2" w14:textId="77777777" w:rsidR="00CA6122" w:rsidRPr="009D4A86" w:rsidRDefault="00CA6122" w:rsidP="00A27F77">
      <w:pPr>
        <w:pStyle w:val="Heading3"/>
        <w:spacing w:line="192" w:lineRule="auto"/>
        <w:rPr>
          <w:rFonts w:ascii="Tahoma" w:hAnsi="Tahoma" w:cs="Tahoma"/>
          <w:sz w:val="18"/>
          <w:szCs w:val="18"/>
          <w:lang w:val="de-DE"/>
        </w:rPr>
      </w:pPr>
      <w:bookmarkStart w:id="1072" w:name="_Toc336338266"/>
      <w:bookmarkStart w:id="1073" w:name="Aps_9OffProPlus07forWin"/>
      <w:bookmarkStart w:id="1074" w:name="Aps_7OfficeProPlus2010"/>
      <w:bookmarkStart w:id="1075" w:name="Aps_6OfficeProPlus2010"/>
    </w:p>
    <w:p w14:paraId="155656B3" w14:textId="77777777" w:rsidR="003A4F4D" w:rsidRPr="009D4A86" w:rsidRDefault="003A4F4D" w:rsidP="003A4F4D">
      <w:pPr>
        <w:rPr>
          <w:lang w:val="de-DE"/>
        </w:rPr>
      </w:pPr>
    </w:p>
    <w:p w14:paraId="155656B4" w14:textId="77777777" w:rsidR="003A4F4D" w:rsidRPr="009D4A86" w:rsidRDefault="003A4F4D" w:rsidP="003A4F4D">
      <w:pPr>
        <w:rPr>
          <w:lang w:val="de-DE"/>
        </w:rPr>
      </w:pPr>
    </w:p>
    <w:p w14:paraId="155656B5" w14:textId="77777777" w:rsidR="003A4F4D" w:rsidRPr="009D4A86" w:rsidRDefault="003A4F4D" w:rsidP="003A4F4D">
      <w:pPr>
        <w:rPr>
          <w:lang w:val="de-DE"/>
        </w:rPr>
      </w:pPr>
    </w:p>
    <w:p w14:paraId="155656B6" w14:textId="77777777" w:rsidR="00023FE7" w:rsidRPr="00AC2F34" w:rsidRDefault="0095763C">
      <w:pPr>
        <w:pStyle w:val="Heading3"/>
        <w:rPr>
          <w:rFonts w:ascii="Tahoma" w:hAnsi="Tahoma" w:cs="Tahoma"/>
        </w:rPr>
      </w:pPr>
      <w:bookmarkStart w:id="1076" w:name="_9_Office_Professional"/>
      <w:bookmarkStart w:id="1077" w:name="_Toc343596611"/>
      <w:bookmarkEnd w:id="1076"/>
      <w:r w:rsidRPr="00AC2F34">
        <w:rPr>
          <w:rFonts w:ascii="Tahoma" w:hAnsi="Tahoma" w:cs="Tahoma"/>
          <w:caps/>
          <w:color w:val="F66400"/>
          <w:sz w:val="22"/>
          <w:vertAlign w:val="superscript"/>
        </w:rPr>
        <w:lastRenderedPageBreak/>
        <w:t>9</w:t>
      </w:r>
      <w:r w:rsidRPr="00AC2F34">
        <w:rPr>
          <w:rFonts w:ascii="Tahoma" w:hAnsi="Tahoma" w:cs="Tahoma"/>
          <w:color w:val="F66400"/>
          <w:sz w:val="22"/>
        </w:rPr>
        <w:t xml:space="preserve"> Office Professional Plus </w:t>
      </w:r>
      <w:bookmarkEnd w:id="1072"/>
      <w:r w:rsidRPr="00AC2F34">
        <w:rPr>
          <w:rFonts w:ascii="Tahoma" w:hAnsi="Tahoma" w:cs="Tahoma"/>
          <w:color w:val="F66400"/>
          <w:sz w:val="22"/>
        </w:rPr>
        <w:t>2013</w:t>
      </w:r>
      <w:bookmarkEnd w:id="1077"/>
    </w:p>
    <w:bookmarkEnd w:id="1073"/>
    <w:bookmarkEnd w:id="1074"/>
    <w:bookmarkEnd w:id="1075"/>
    <w:p w14:paraId="155656B7" w14:textId="77777777" w:rsidR="00023FE7" w:rsidRPr="00AC2F34" w:rsidRDefault="00023FE7" w:rsidP="00A27F77">
      <w:pPr>
        <w:spacing w:line="192" w:lineRule="auto"/>
        <w:rPr>
          <w:rFonts w:cs="Tahoma"/>
          <w:szCs w:val="18"/>
        </w:rPr>
      </w:pPr>
    </w:p>
    <w:p w14:paraId="155656B8" w14:textId="77777777" w:rsidR="00223A77" w:rsidRPr="00AC2F34" w:rsidRDefault="00223A77" w:rsidP="0035084D">
      <w:pPr>
        <w:pStyle w:val="EndnoteText"/>
        <w:numPr>
          <w:ilvl w:val="0"/>
          <w:numId w:val="117"/>
        </w:numPr>
        <w:ind w:left="1080"/>
        <w:rPr>
          <w:rFonts w:ascii="Tahoma" w:hAnsi="Tahoma" w:cs="Tahoma"/>
        </w:rPr>
      </w:pPr>
      <w:r w:rsidRPr="00AC2F34">
        <w:rPr>
          <w:rFonts w:ascii="Tahoma" w:hAnsi="Tahoma" w:cs="Tahoma"/>
          <w:sz w:val="18"/>
          <w:szCs w:val="20"/>
        </w:rPr>
        <w:t xml:space="preserve">Work at Home (WAH)-licentie verkrijgbaar voor Select- </w:t>
      </w:r>
      <w:r w:rsidRPr="00AC2F34">
        <w:rPr>
          <w:rFonts w:ascii="Tahoma" w:hAnsi="Tahoma" w:cs="Tahoma"/>
          <w:sz w:val="18"/>
          <w:szCs w:val="18"/>
        </w:rPr>
        <w:t>en Select Plus</w:t>
      </w:r>
      <w:r w:rsidRPr="00AC2F34">
        <w:rPr>
          <w:rFonts w:ascii="Tahoma" w:hAnsi="Tahoma" w:cs="Tahoma"/>
          <w:sz w:val="18"/>
          <w:szCs w:val="20"/>
        </w:rPr>
        <w:t>-klanten</w:t>
      </w:r>
    </w:p>
    <w:p w14:paraId="155656B9" w14:textId="77777777" w:rsidR="00223A77" w:rsidRPr="00AC2F34" w:rsidRDefault="00223A77" w:rsidP="0035084D">
      <w:pPr>
        <w:pStyle w:val="EndnoteText"/>
        <w:numPr>
          <w:ilvl w:val="0"/>
          <w:numId w:val="117"/>
        </w:numPr>
        <w:ind w:left="1080"/>
        <w:rPr>
          <w:rFonts w:ascii="Tahoma" w:hAnsi="Tahoma" w:cs="Tahoma"/>
        </w:rPr>
      </w:pPr>
      <w:r w:rsidRPr="00AC2F34">
        <w:rPr>
          <w:rFonts w:ascii="Tahoma" w:hAnsi="Tahoma" w:cs="Tahoma"/>
          <w:sz w:val="18"/>
          <w:szCs w:val="20"/>
        </w:rPr>
        <w:t>Work at Home (WAH)-licentie verkrijgbaar voor klanten met een Enterprise Overeenkomst</w:t>
      </w:r>
    </w:p>
    <w:p w14:paraId="155656BA" w14:textId="77777777" w:rsidR="00223A77" w:rsidRPr="00AC2F34" w:rsidRDefault="00223A77" w:rsidP="00A27F77">
      <w:pPr>
        <w:pStyle w:val="FootnoteBulletLevel1"/>
        <w:tabs>
          <w:tab w:val="clear" w:pos="900"/>
        </w:tabs>
        <w:spacing w:before="0" w:after="0" w:line="192" w:lineRule="auto"/>
        <w:ind w:left="720" w:firstLine="0"/>
        <w:rPr>
          <w:rFonts w:ascii="Tahoma" w:hAnsi="Tahoma" w:cs="Tahoma"/>
          <w:sz w:val="18"/>
          <w:szCs w:val="18"/>
        </w:rPr>
      </w:pPr>
    </w:p>
    <w:p w14:paraId="155656BB" w14:textId="77777777" w:rsidR="00864B8A" w:rsidRPr="00AC2F34" w:rsidRDefault="00223A77" w:rsidP="00864B8A">
      <w:pPr>
        <w:spacing w:after="60"/>
        <w:ind w:left="720"/>
        <w:rPr>
          <w:rFonts w:cs="Tahoma"/>
        </w:rPr>
      </w:pPr>
      <w:r w:rsidRPr="00AC2F34">
        <w:rPr>
          <w:rFonts w:cs="Tahoma"/>
          <w:b/>
        </w:rPr>
        <w:t>Office Professional Plus 2013</w:t>
      </w:r>
    </w:p>
    <w:p w14:paraId="155656BC" w14:textId="77777777" w:rsidR="00223A77" w:rsidRPr="00AC2F34" w:rsidRDefault="00223A77" w:rsidP="00864B8A">
      <w:pPr>
        <w:spacing w:after="60"/>
        <w:ind w:left="720"/>
        <w:rPr>
          <w:rFonts w:cs="Tahoma"/>
        </w:rPr>
      </w:pPr>
      <w:r w:rsidRPr="00AC2F34">
        <w:rPr>
          <w:rFonts w:cs="Tahoma"/>
        </w:rPr>
        <w:t xml:space="preserve">Een licentie voor Office Professional Plus 2013 bestaat uit het volgende: Access 2013, Lync 2013, Excel 2013, InfoPath 2013, OneNote 2013, Outlook 2013, </w:t>
      </w:r>
      <w:r w:rsidR="00103037" w:rsidRPr="00AC2F34">
        <w:rPr>
          <w:rFonts w:cs="Tahoma"/>
        </w:rPr>
        <w:t>Office voor Thuisgebruik en Studenten RT 2013 voor commercieel gebruik,</w:t>
      </w:r>
      <w:r w:rsidR="00103037">
        <w:rPr>
          <w:rFonts w:cs="Tahoma"/>
        </w:rPr>
        <w:t xml:space="preserve"> </w:t>
      </w:r>
      <w:r w:rsidRPr="00AC2F34">
        <w:rPr>
          <w:rFonts w:cs="Tahoma"/>
        </w:rPr>
        <w:t>Office Web Apps, PowerPoint 2013, Publisher 2013 en</w:t>
      </w:r>
      <w:r w:rsidR="00A27F77" w:rsidRPr="00AC2F34">
        <w:rPr>
          <w:rFonts w:cs="Tahoma"/>
        </w:rPr>
        <w:t> </w:t>
      </w:r>
      <w:r w:rsidRPr="00AC2F34">
        <w:rPr>
          <w:rFonts w:cs="Tahoma"/>
        </w:rPr>
        <w:t>Word 2013.</w:t>
      </w:r>
    </w:p>
    <w:p w14:paraId="155656BD" w14:textId="77777777" w:rsidR="00223A77" w:rsidRPr="00AC2F34" w:rsidRDefault="00223A77" w:rsidP="00864B8A">
      <w:pPr>
        <w:spacing w:after="60"/>
        <w:ind w:left="720"/>
        <w:rPr>
          <w:rFonts w:cs="Tahoma"/>
        </w:rPr>
      </w:pPr>
      <w:r w:rsidRPr="00AC2F34">
        <w:rPr>
          <w:rFonts w:cs="Tahoma"/>
          <w:b/>
        </w:rPr>
        <w:t>Ondeelbaarheid van Office Professional Plus 2013</w:t>
      </w:r>
    </w:p>
    <w:p w14:paraId="155656BE" w14:textId="77777777" w:rsidR="00223A77" w:rsidRPr="009D4A86" w:rsidRDefault="00223A77" w:rsidP="00D16C5F">
      <w:pPr>
        <w:pStyle w:val="FootnoteBulletLevel1"/>
        <w:tabs>
          <w:tab w:val="clear" w:pos="900"/>
        </w:tabs>
        <w:spacing w:before="0" w:after="0"/>
        <w:ind w:left="720" w:firstLine="0"/>
        <w:rPr>
          <w:rFonts w:ascii="Tahoma" w:hAnsi="Tahoma" w:cs="Tahoma"/>
          <w:lang w:val="de-DE"/>
        </w:rPr>
      </w:pPr>
      <w:r w:rsidRPr="00AC2F34">
        <w:rPr>
          <w:rFonts w:ascii="Tahoma" w:hAnsi="Tahoma" w:cs="Tahoma"/>
          <w:sz w:val="18"/>
        </w:rPr>
        <w:t xml:space="preserve">Microsoft Office Professional Plus 2013 bestaat uit meerdere producten die worden aangeboden onder één licentie. </w:t>
      </w:r>
      <w:r w:rsidRPr="009D4A86">
        <w:rPr>
          <w:rFonts w:ascii="Tahoma" w:hAnsi="Tahoma" w:cs="Tahoma"/>
          <w:sz w:val="18"/>
          <w:lang w:val="de-DE"/>
        </w:rPr>
        <w:t>De software mag niet worden gescheiden voor gebruik op meer dan één computer.</w:t>
      </w:r>
    </w:p>
    <w:p w14:paraId="155656BF" w14:textId="77777777" w:rsidR="00952A87" w:rsidRPr="009D4A86" w:rsidRDefault="00952A87" w:rsidP="00A27F77">
      <w:pPr>
        <w:spacing w:line="192" w:lineRule="auto"/>
        <w:ind w:left="720"/>
        <w:rPr>
          <w:rFonts w:cs="Tahoma"/>
          <w:lang w:val="de-DE"/>
        </w:rPr>
      </w:pPr>
    </w:p>
    <w:p w14:paraId="155656C0" w14:textId="77777777" w:rsidR="00952A87" w:rsidRPr="009D4A86" w:rsidRDefault="00952A87" w:rsidP="00864B8A">
      <w:pPr>
        <w:spacing w:after="60"/>
        <w:ind w:left="720"/>
        <w:rPr>
          <w:rFonts w:cs="Tahoma"/>
          <w:lang w:val="de-DE"/>
        </w:rPr>
      </w:pPr>
      <w:r w:rsidRPr="009D4A86">
        <w:rPr>
          <w:rFonts w:cs="Tahoma"/>
          <w:b/>
          <w:lang w:val="de-DE"/>
        </w:rPr>
        <w:t>Campus en School Overeenkomst</w:t>
      </w:r>
    </w:p>
    <w:p w14:paraId="155656C1" w14:textId="77777777" w:rsidR="00001A9A" w:rsidRPr="009D4A86" w:rsidRDefault="00952A87" w:rsidP="00D16C5F">
      <w:pPr>
        <w:ind w:left="720"/>
        <w:rPr>
          <w:rFonts w:cs="Tahoma"/>
          <w:lang w:val="de-DE"/>
        </w:rPr>
      </w:pPr>
      <w:r w:rsidRPr="009D4A86">
        <w:rPr>
          <w:rFonts w:eastAsia="Calibri" w:cs="Tahoma"/>
          <w:iCs/>
          <w:color w:val="000000"/>
          <w:szCs w:val="18"/>
          <w:lang w:val="de-DE"/>
        </w:rPr>
        <w:t>Instellingen met Gebruikers-SL’s voor Office Professional Plus Subscription die zijn overgedragen aan alle personeelsleden en onderwijsmedewerkers, mogen Office Professional Plus 2013-software installeren in alle vrij toegankelijke practicumruimten en bibliotheken binnen de Organisatie van de Instelling.</w:t>
      </w:r>
      <w:r w:rsidR="00AB728B" w:rsidRPr="009D4A86">
        <w:rPr>
          <w:rFonts w:eastAsia="Calibri" w:cs="Tahoma"/>
          <w:iCs/>
          <w:color w:val="000000"/>
          <w:szCs w:val="18"/>
          <w:lang w:val="de-DE"/>
        </w:rPr>
        <w:t xml:space="preserve"> </w:t>
      </w:r>
      <w:r w:rsidRPr="009D4A86">
        <w:rPr>
          <w:rFonts w:eastAsia="Calibri" w:cs="Tahoma"/>
          <w:iCs/>
          <w:color w:val="000000"/>
          <w:szCs w:val="18"/>
          <w:lang w:val="de-DE"/>
        </w:rPr>
        <w:t>Op het gebruik van de software zijn overigens de licentievoorwaarden van Office Pro Plus 2013 van toepassing.</w:t>
      </w:r>
    </w:p>
    <w:p w14:paraId="155656C2" w14:textId="77777777" w:rsidR="00133069" w:rsidRPr="009D4A86" w:rsidRDefault="00133069" w:rsidP="00A27F77">
      <w:pPr>
        <w:spacing w:line="192" w:lineRule="auto"/>
        <w:rPr>
          <w:rFonts w:cs="Tahoma"/>
          <w:lang w:val="de-DE"/>
        </w:rPr>
      </w:pPr>
    </w:p>
    <w:p w14:paraId="155656C3" w14:textId="77777777" w:rsidR="003A4F4D" w:rsidRPr="009D4A86" w:rsidRDefault="003A4F4D" w:rsidP="00A27F77">
      <w:pPr>
        <w:spacing w:line="192" w:lineRule="auto"/>
        <w:rPr>
          <w:rFonts w:cs="Tahoma"/>
          <w:lang w:val="de-DE"/>
        </w:rPr>
      </w:pPr>
    </w:p>
    <w:p w14:paraId="155656C4" w14:textId="77777777" w:rsidR="00223A77" w:rsidRPr="00AC2F34" w:rsidRDefault="00B26237" w:rsidP="00223A77">
      <w:pPr>
        <w:pStyle w:val="Heading3"/>
        <w:rPr>
          <w:rFonts w:ascii="Tahoma" w:hAnsi="Tahoma" w:cs="Tahoma"/>
        </w:rPr>
      </w:pPr>
      <w:bookmarkStart w:id="1078" w:name="_10_Office_Standard"/>
      <w:bookmarkStart w:id="1079" w:name="Aps_OfficeStandard2010"/>
      <w:bookmarkStart w:id="1080" w:name="_Toc254806115"/>
      <w:bookmarkStart w:id="1081" w:name="_Toc328146032"/>
      <w:bookmarkStart w:id="1082" w:name="_Toc343596612"/>
      <w:bookmarkStart w:id="1083" w:name="Aps_7OfficeStandard2010"/>
      <w:bookmarkStart w:id="1084" w:name="_Toc336338268"/>
      <w:bookmarkEnd w:id="1078"/>
      <w:r w:rsidRPr="00AC2F34">
        <w:rPr>
          <w:rFonts w:ascii="Tahoma" w:hAnsi="Tahoma" w:cs="Tahoma"/>
          <w:caps/>
          <w:color w:val="F66400"/>
          <w:sz w:val="22"/>
          <w:vertAlign w:val="superscript"/>
        </w:rPr>
        <w:t>10</w:t>
      </w:r>
      <w:r w:rsidRPr="00AC2F34">
        <w:rPr>
          <w:rFonts w:ascii="Tahoma" w:hAnsi="Tahoma" w:cs="Tahoma"/>
          <w:color w:val="F66400"/>
          <w:sz w:val="22"/>
        </w:rPr>
        <w:t xml:space="preserve"> Office Standard </w:t>
      </w:r>
      <w:bookmarkEnd w:id="1079"/>
      <w:bookmarkEnd w:id="1080"/>
      <w:bookmarkEnd w:id="1081"/>
      <w:r w:rsidRPr="00AC2F34">
        <w:rPr>
          <w:rFonts w:ascii="Tahoma" w:hAnsi="Tahoma" w:cs="Tahoma"/>
          <w:color w:val="F66400"/>
          <w:sz w:val="22"/>
        </w:rPr>
        <w:t>2013</w:t>
      </w:r>
      <w:bookmarkEnd w:id="1082"/>
    </w:p>
    <w:bookmarkEnd w:id="1083"/>
    <w:p w14:paraId="155656C5" w14:textId="77777777" w:rsidR="00223A77" w:rsidRPr="00AC2F34" w:rsidRDefault="00223A77" w:rsidP="00A27F77">
      <w:pPr>
        <w:spacing w:line="192" w:lineRule="auto"/>
        <w:rPr>
          <w:rFonts w:cs="Tahoma"/>
        </w:rPr>
      </w:pPr>
    </w:p>
    <w:p w14:paraId="155656C6" w14:textId="77777777" w:rsidR="00223A77" w:rsidRPr="00AC2F34" w:rsidRDefault="00223A77" w:rsidP="0035084D">
      <w:pPr>
        <w:pStyle w:val="EndnoteText"/>
        <w:numPr>
          <w:ilvl w:val="3"/>
          <w:numId w:val="84"/>
        </w:numPr>
        <w:ind w:left="990"/>
        <w:rPr>
          <w:rFonts w:ascii="Tahoma" w:hAnsi="Tahoma" w:cs="Tahoma"/>
        </w:rPr>
      </w:pPr>
      <w:r w:rsidRPr="00AC2F34">
        <w:rPr>
          <w:rFonts w:ascii="Tahoma" w:hAnsi="Tahoma" w:cs="Tahoma"/>
          <w:sz w:val="18"/>
          <w:szCs w:val="20"/>
        </w:rPr>
        <w:t>Work at Home (WAH)-licen</w:t>
      </w:r>
      <w:r w:rsidRPr="00AC2F34">
        <w:rPr>
          <w:rFonts w:ascii="Tahoma" w:hAnsi="Tahoma" w:cs="Tahoma"/>
          <w:sz w:val="18"/>
        </w:rPr>
        <w:t xml:space="preserve">tie verkrijgbaar voor Select- </w:t>
      </w:r>
      <w:r w:rsidRPr="00AC2F34">
        <w:rPr>
          <w:rFonts w:ascii="Tahoma" w:hAnsi="Tahoma" w:cs="Tahoma"/>
        </w:rPr>
        <w:t>en Select Plus</w:t>
      </w:r>
      <w:r w:rsidRPr="00AC2F34">
        <w:rPr>
          <w:rFonts w:ascii="Tahoma" w:hAnsi="Tahoma" w:cs="Tahoma"/>
          <w:sz w:val="18"/>
        </w:rPr>
        <w:t>-klanten</w:t>
      </w:r>
    </w:p>
    <w:p w14:paraId="155656C7" w14:textId="77777777" w:rsidR="00223A77" w:rsidRPr="00AC2F34" w:rsidRDefault="00223A77" w:rsidP="0035084D">
      <w:pPr>
        <w:pStyle w:val="EndnoteText"/>
        <w:numPr>
          <w:ilvl w:val="3"/>
          <w:numId w:val="84"/>
        </w:numPr>
        <w:ind w:left="990"/>
        <w:rPr>
          <w:rFonts w:ascii="Tahoma" w:hAnsi="Tahoma" w:cs="Tahoma"/>
        </w:rPr>
      </w:pPr>
      <w:r w:rsidRPr="00AC2F34">
        <w:rPr>
          <w:rFonts w:ascii="Tahoma" w:hAnsi="Tahoma" w:cs="Tahoma"/>
          <w:sz w:val="18"/>
        </w:rPr>
        <w:t>Work at Home (WAH)-licentie verkrijgbaar voor klanten met een Enterprise Overeenkomst</w:t>
      </w:r>
    </w:p>
    <w:p w14:paraId="155656C8" w14:textId="77777777" w:rsidR="00223A77" w:rsidRPr="00AC2F34" w:rsidRDefault="00223A77" w:rsidP="00A27F77">
      <w:pPr>
        <w:pStyle w:val="FootnoteBulletLevel1"/>
        <w:tabs>
          <w:tab w:val="clear" w:pos="900"/>
        </w:tabs>
        <w:spacing w:before="0" w:after="0" w:line="192" w:lineRule="auto"/>
        <w:ind w:left="720" w:firstLine="0"/>
        <w:rPr>
          <w:rFonts w:ascii="Tahoma" w:hAnsi="Tahoma" w:cs="Tahoma"/>
        </w:rPr>
      </w:pPr>
    </w:p>
    <w:p w14:paraId="155656C9" w14:textId="77777777" w:rsidR="00864B8A" w:rsidRPr="00AC2F34" w:rsidRDefault="00223A77" w:rsidP="00864B8A">
      <w:pPr>
        <w:spacing w:after="60"/>
        <w:ind w:left="720"/>
        <w:rPr>
          <w:rFonts w:cs="Tahoma"/>
        </w:rPr>
      </w:pPr>
      <w:r w:rsidRPr="00AC2F34">
        <w:rPr>
          <w:rFonts w:cs="Tahoma"/>
          <w:b/>
        </w:rPr>
        <w:t>Office Standard 2013</w:t>
      </w:r>
    </w:p>
    <w:p w14:paraId="155656CA" w14:textId="77777777" w:rsidR="00223A77" w:rsidRPr="00103037" w:rsidRDefault="00223A77" w:rsidP="003A4F4D">
      <w:pPr>
        <w:pStyle w:val="FootnoteBulletLevel1"/>
        <w:tabs>
          <w:tab w:val="clear" w:pos="900"/>
        </w:tabs>
        <w:spacing w:before="0" w:after="0"/>
        <w:ind w:left="720" w:firstLine="0"/>
        <w:rPr>
          <w:rFonts w:ascii="Tahoma" w:hAnsi="Tahoma" w:cs="Tahoma"/>
          <w:sz w:val="18"/>
          <w:szCs w:val="18"/>
        </w:rPr>
      </w:pPr>
      <w:r w:rsidRPr="00AC2F34">
        <w:rPr>
          <w:rFonts w:ascii="Tahoma" w:hAnsi="Tahoma" w:cs="Tahoma"/>
          <w:sz w:val="18"/>
        </w:rPr>
        <w:t xml:space="preserve">Een </w:t>
      </w:r>
      <w:r w:rsidRPr="00103037">
        <w:rPr>
          <w:rFonts w:ascii="Tahoma" w:hAnsi="Tahoma" w:cs="Tahoma"/>
          <w:sz w:val="18"/>
          <w:szCs w:val="18"/>
        </w:rPr>
        <w:t>licentie voor Office Standard 2013 omvat de volgende producten: Excel 2013, OneNote 2013, Outlook</w:t>
      </w:r>
      <w:r w:rsidR="003A4F4D" w:rsidRPr="00103037">
        <w:rPr>
          <w:rFonts w:ascii="Tahoma" w:hAnsi="Tahoma" w:cs="Tahoma"/>
          <w:sz w:val="18"/>
          <w:szCs w:val="18"/>
        </w:rPr>
        <w:t> </w:t>
      </w:r>
      <w:r w:rsidRPr="00103037">
        <w:rPr>
          <w:rFonts w:ascii="Tahoma" w:hAnsi="Tahoma" w:cs="Tahoma"/>
          <w:sz w:val="18"/>
          <w:szCs w:val="18"/>
        </w:rPr>
        <w:t xml:space="preserve">2013, </w:t>
      </w:r>
      <w:r w:rsidR="00103037" w:rsidRPr="00103037">
        <w:rPr>
          <w:rFonts w:ascii="Tahoma" w:hAnsi="Tahoma" w:cs="Tahoma"/>
          <w:sz w:val="18"/>
          <w:szCs w:val="18"/>
        </w:rPr>
        <w:t>Office voor Thuisgebruik en Studenten RT 2013 voor commercieel gebruik,</w:t>
      </w:r>
      <w:r w:rsidR="00103037">
        <w:rPr>
          <w:rFonts w:ascii="Tahoma" w:hAnsi="Tahoma" w:cs="Tahoma"/>
          <w:sz w:val="18"/>
          <w:szCs w:val="18"/>
        </w:rPr>
        <w:t xml:space="preserve"> </w:t>
      </w:r>
      <w:r w:rsidRPr="00103037">
        <w:rPr>
          <w:rFonts w:ascii="Tahoma" w:hAnsi="Tahoma" w:cs="Tahoma"/>
          <w:sz w:val="18"/>
          <w:szCs w:val="18"/>
        </w:rPr>
        <w:t>Office Web Apps, PowerPoint 2013, Publisher 2013 en Word 2013.</w:t>
      </w:r>
    </w:p>
    <w:p w14:paraId="155656CB" w14:textId="77777777" w:rsidR="00DF0E39" w:rsidRPr="00AC2F34" w:rsidRDefault="00DF0E39" w:rsidP="00A27F77">
      <w:pPr>
        <w:pStyle w:val="FootnoteBulletLevel1"/>
        <w:tabs>
          <w:tab w:val="clear" w:pos="900"/>
        </w:tabs>
        <w:spacing w:before="0" w:after="0" w:line="192" w:lineRule="auto"/>
        <w:ind w:left="720" w:firstLine="0"/>
        <w:rPr>
          <w:rFonts w:ascii="Tahoma" w:hAnsi="Tahoma" w:cs="Tahoma"/>
        </w:rPr>
      </w:pPr>
    </w:p>
    <w:p w14:paraId="155656CC" w14:textId="77777777" w:rsidR="00864B8A" w:rsidRPr="00AC2F34" w:rsidRDefault="00223A77" w:rsidP="00864B8A">
      <w:pPr>
        <w:spacing w:after="60"/>
        <w:ind w:left="720"/>
        <w:rPr>
          <w:rFonts w:cs="Tahoma"/>
        </w:rPr>
      </w:pPr>
      <w:r w:rsidRPr="00AC2F34">
        <w:rPr>
          <w:rFonts w:cs="Tahoma"/>
          <w:b/>
        </w:rPr>
        <w:t>Ondeelbaarheid van Microsoft Office Standard 2013</w:t>
      </w:r>
    </w:p>
    <w:p w14:paraId="155656CD" w14:textId="77777777" w:rsidR="004574E9" w:rsidRPr="009D4A86" w:rsidRDefault="00223A77" w:rsidP="003A4F4D">
      <w:pPr>
        <w:spacing w:after="60"/>
        <w:ind w:left="720"/>
        <w:rPr>
          <w:rFonts w:cs="Tahoma"/>
          <w:lang w:val="de-DE"/>
        </w:rPr>
      </w:pPr>
      <w:r w:rsidRPr="00AC2F34">
        <w:rPr>
          <w:rFonts w:cs="Tahoma"/>
        </w:rPr>
        <w:t xml:space="preserve">Office Standard 2013 bestaat uit meerdere producten die worden aangeboden onder één licentie. </w:t>
      </w:r>
      <w:r w:rsidRPr="009D4A86">
        <w:rPr>
          <w:rFonts w:cs="Tahoma"/>
          <w:lang w:val="de-DE"/>
        </w:rPr>
        <w:t>De</w:t>
      </w:r>
      <w:r w:rsidR="003A4F4D" w:rsidRPr="009D4A86">
        <w:rPr>
          <w:rFonts w:cs="Tahoma"/>
          <w:lang w:val="de-DE"/>
        </w:rPr>
        <w:t> </w:t>
      </w:r>
      <w:r w:rsidRPr="009D4A86">
        <w:rPr>
          <w:rFonts w:cs="Tahoma"/>
          <w:lang w:val="de-DE"/>
        </w:rPr>
        <w:t>software mag niet worden gescheiden voor gebruik op meer dan één computer.</w:t>
      </w:r>
    </w:p>
    <w:p w14:paraId="155656CE" w14:textId="77777777" w:rsidR="00223A77" w:rsidRPr="009D4A86" w:rsidRDefault="00223A77" w:rsidP="00A27F77">
      <w:pPr>
        <w:spacing w:line="192" w:lineRule="auto"/>
        <w:rPr>
          <w:rFonts w:cs="Tahoma"/>
          <w:lang w:val="de-DE"/>
        </w:rPr>
      </w:pPr>
    </w:p>
    <w:p w14:paraId="155656CF" w14:textId="77777777" w:rsidR="003A4F4D" w:rsidRPr="009D4A86" w:rsidRDefault="003A4F4D" w:rsidP="00A27F77">
      <w:pPr>
        <w:spacing w:line="192" w:lineRule="auto"/>
        <w:rPr>
          <w:rFonts w:cs="Tahoma"/>
          <w:lang w:val="de-DE"/>
        </w:rPr>
      </w:pPr>
    </w:p>
    <w:p w14:paraId="155656D0" w14:textId="77777777" w:rsidR="00B2182D" w:rsidRPr="009D4A86" w:rsidRDefault="00B26237" w:rsidP="00461CA9">
      <w:pPr>
        <w:pStyle w:val="Heading3"/>
        <w:rPr>
          <w:rFonts w:ascii="Tahoma" w:hAnsi="Tahoma" w:cs="Tahoma"/>
          <w:lang w:val="de-DE"/>
        </w:rPr>
      </w:pPr>
      <w:bookmarkStart w:id="1085" w:name="_11_Office_Professional"/>
      <w:bookmarkStart w:id="1086" w:name="_Toc343596613"/>
      <w:bookmarkStart w:id="1087" w:name="Aps_9OfficeProPlusSubUserSL"/>
      <w:bookmarkEnd w:id="1085"/>
      <w:r w:rsidRPr="009D4A86">
        <w:rPr>
          <w:rFonts w:ascii="Tahoma" w:hAnsi="Tahoma" w:cs="Tahoma"/>
          <w:caps/>
          <w:color w:val="F26200"/>
          <w:sz w:val="22"/>
          <w:vertAlign w:val="superscript"/>
          <w:lang w:val="de-DE"/>
        </w:rPr>
        <w:t>11</w:t>
      </w:r>
      <w:r w:rsidRPr="009D4A86">
        <w:rPr>
          <w:rFonts w:ascii="Tahoma" w:hAnsi="Tahoma" w:cs="Tahoma"/>
          <w:color w:val="F26200"/>
          <w:sz w:val="22"/>
          <w:lang w:val="de-DE"/>
        </w:rPr>
        <w:t xml:space="preserve"> Office Professional Plus Subscription (Gebruikers-SL)</w:t>
      </w:r>
      <w:bookmarkEnd w:id="1084"/>
      <w:bookmarkEnd w:id="1086"/>
    </w:p>
    <w:bookmarkEnd w:id="1087"/>
    <w:p w14:paraId="155656D1" w14:textId="77777777" w:rsidR="00B2182D" w:rsidRPr="009D4A86" w:rsidRDefault="00B2182D" w:rsidP="00A27F77">
      <w:pPr>
        <w:spacing w:line="192" w:lineRule="auto"/>
        <w:rPr>
          <w:rFonts w:cs="Tahoma"/>
          <w:lang w:val="de-DE"/>
        </w:rPr>
      </w:pPr>
    </w:p>
    <w:p w14:paraId="155656D2" w14:textId="77777777" w:rsidR="005C647E" w:rsidRPr="009D4A86" w:rsidRDefault="005C647E" w:rsidP="00864B8A">
      <w:pPr>
        <w:spacing w:after="60"/>
        <w:ind w:left="720"/>
        <w:rPr>
          <w:rFonts w:cs="Tahoma"/>
          <w:lang w:val="de-DE"/>
        </w:rPr>
      </w:pPr>
      <w:r w:rsidRPr="009D4A86">
        <w:rPr>
          <w:rFonts w:cs="Tahoma"/>
          <w:b/>
          <w:lang w:val="de-DE"/>
        </w:rPr>
        <w:t>Campus en School</w:t>
      </w:r>
    </w:p>
    <w:p w14:paraId="155656D3" w14:textId="77777777" w:rsidR="005C647E" w:rsidRPr="009D4A86" w:rsidRDefault="005C647E" w:rsidP="003A4F4D">
      <w:pPr>
        <w:ind w:left="720"/>
        <w:rPr>
          <w:rFonts w:cs="Tahoma"/>
          <w:lang w:val="de-DE"/>
        </w:rPr>
      </w:pPr>
      <w:r w:rsidRPr="009D4A86">
        <w:rPr>
          <w:rFonts w:cs="Tahoma"/>
          <w:color w:val="000000"/>
          <w:lang w:val="de-DE"/>
        </w:rPr>
        <w:t>Indien een Instelling zich abonneert op Office Professional Plus Subscription, moet deze Instelling een licentie aanschaffen voor elke Gekwalificeerde Gebruiker in de Instelling. Indien een Instelling zich aanmeldt</w:t>
      </w:r>
      <w:r w:rsidR="003A4F4D" w:rsidRPr="009D4A86">
        <w:rPr>
          <w:rFonts w:cs="Tahoma"/>
          <w:color w:val="000000"/>
          <w:lang w:val="de-DE"/>
        </w:rPr>
        <w:t> </w:t>
      </w:r>
      <w:r w:rsidRPr="009D4A86">
        <w:rPr>
          <w:rFonts w:cs="Tahoma"/>
          <w:color w:val="000000"/>
          <w:lang w:val="de-DE"/>
        </w:rPr>
        <w:t>voor de Optie Student voor Office Professional Plus Subscription, moet deze Instelling een licentie</w:t>
      </w:r>
      <w:r w:rsidR="003A4F4D" w:rsidRPr="009D4A86">
        <w:rPr>
          <w:rFonts w:cs="Tahoma"/>
          <w:color w:val="000000"/>
          <w:lang w:val="de-DE"/>
        </w:rPr>
        <w:t> </w:t>
      </w:r>
      <w:r w:rsidRPr="009D4A86">
        <w:rPr>
          <w:rFonts w:cs="Tahoma"/>
          <w:color w:val="000000"/>
          <w:lang w:val="de-DE"/>
        </w:rPr>
        <w:t>aanschaffen voor elke Student in de Instelling.</w:t>
      </w:r>
    </w:p>
    <w:p w14:paraId="155656D4" w14:textId="77777777" w:rsidR="005C647E" w:rsidRPr="009D4A86" w:rsidRDefault="005C647E" w:rsidP="00A27F77">
      <w:pPr>
        <w:spacing w:line="192" w:lineRule="auto"/>
        <w:ind w:left="720"/>
        <w:rPr>
          <w:rFonts w:cs="Tahoma"/>
          <w:lang w:val="de-DE"/>
        </w:rPr>
      </w:pPr>
    </w:p>
    <w:p w14:paraId="155656D5" w14:textId="77777777" w:rsidR="00B2182D" w:rsidRPr="009D4A86" w:rsidRDefault="00864B8A" w:rsidP="00864B8A">
      <w:pPr>
        <w:spacing w:after="60"/>
        <w:ind w:left="720"/>
        <w:rPr>
          <w:rFonts w:cs="Tahoma"/>
          <w:lang w:val="de-DE"/>
        </w:rPr>
      </w:pPr>
      <w:r w:rsidRPr="009D4A86">
        <w:rPr>
          <w:rFonts w:cs="Tahoma"/>
          <w:b/>
          <w:lang w:val="de-DE"/>
        </w:rPr>
        <w:t>Voorwaarden voor media</w:t>
      </w:r>
    </w:p>
    <w:p w14:paraId="155656D6" w14:textId="77777777" w:rsidR="005170F6" w:rsidRPr="009D4A86" w:rsidRDefault="005170F6" w:rsidP="00810479">
      <w:pPr>
        <w:ind w:left="720"/>
        <w:rPr>
          <w:rFonts w:cs="Tahoma"/>
          <w:lang w:val="de-DE"/>
        </w:rPr>
      </w:pPr>
      <w:r w:rsidRPr="009D4A86">
        <w:rPr>
          <w:rFonts w:cs="Tahoma"/>
          <w:bCs/>
          <w:szCs w:val="18"/>
          <w:lang w:val="de-DE"/>
        </w:rPr>
        <w:t>Enterprise- en Enterprise Subscription-klanten met actieve Office Professional Plus Subscriptions (USL's) die</w:t>
      </w:r>
      <w:r w:rsidR="00A27F77" w:rsidRPr="009D4A86">
        <w:rPr>
          <w:rFonts w:cs="Tahoma"/>
          <w:bCs/>
          <w:szCs w:val="18"/>
          <w:lang w:val="de-DE"/>
        </w:rPr>
        <w:t> </w:t>
      </w:r>
      <w:r w:rsidRPr="009D4A86">
        <w:rPr>
          <w:rFonts w:cs="Tahoma"/>
          <w:bCs/>
          <w:szCs w:val="18"/>
          <w:lang w:val="de-DE"/>
        </w:rPr>
        <w:t xml:space="preserve">Office Professional Plus 2010 onder hun Enterprise of Enterprise Subscription overeenkomst hebben geïmplementeerd, mogen Office Professional Plus 2010-software in plaats van Office Professional Plus Subscription-software installeren op hun gekwalificeerde desktopcomputers. </w:t>
      </w:r>
    </w:p>
    <w:p w14:paraId="155656D7" w14:textId="77777777" w:rsidR="00B2182D" w:rsidRPr="009D4A86" w:rsidRDefault="00B2182D" w:rsidP="00A27F77">
      <w:pPr>
        <w:spacing w:line="192" w:lineRule="auto"/>
        <w:ind w:left="720"/>
        <w:rPr>
          <w:rFonts w:cs="Tahoma"/>
          <w:lang w:val="de-DE"/>
        </w:rPr>
      </w:pPr>
    </w:p>
    <w:p w14:paraId="155656D8" w14:textId="77777777" w:rsidR="005170F6" w:rsidRPr="009D4A86" w:rsidRDefault="005170F6" w:rsidP="00810479">
      <w:pPr>
        <w:ind w:left="720"/>
        <w:rPr>
          <w:rFonts w:cs="Tahoma"/>
          <w:lang w:val="de-DE"/>
        </w:rPr>
      </w:pPr>
      <w:r w:rsidRPr="009D4A86">
        <w:rPr>
          <w:rFonts w:cs="Tahoma"/>
          <w:bCs/>
          <w:color w:val="000000"/>
          <w:szCs w:val="18"/>
          <w:lang w:val="de-DE"/>
        </w:rPr>
        <w:t>Enterprise- en Enterprise Subscription-klanten met actieve Office Professional Plus Subscriptions (USL's) die</w:t>
      </w:r>
      <w:r w:rsidR="00A27F77" w:rsidRPr="009D4A86">
        <w:rPr>
          <w:rFonts w:cs="Tahoma"/>
          <w:bCs/>
          <w:color w:val="000000"/>
          <w:szCs w:val="18"/>
          <w:lang w:val="de-DE"/>
        </w:rPr>
        <w:t> </w:t>
      </w:r>
      <w:r w:rsidRPr="009D4A86">
        <w:rPr>
          <w:rFonts w:cs="Tahoma"/>
          <w:bCs/>
          <w:color w:val="000000"/>
          <w:szCs w:val="18"/>
          <w:lang w:val="de-DE"/>
        </w:rPr>
        <w:t xml:space="preserve">Office for Mac Standard 2011 hebben geïmplementeerd op grond van hun Enterprise of Enterprise Subscription overeenkomst mogen Office for Mac Standard 2011-software in plaats van Office Professional Plus Subscription-software installeren op hun gekwalificeerde desktops. </w:t>
      </w:r>
    </w:p>
    <w:p w14:paraId="155656D9" w14:textId="77777777" w:rsidR="005170F6" w:rsidRPr="009D4A86" w:rsidRDefault="005170F6" w:rsidP="00A27F77">
      <w:pPr>
        <w:spacing w:line="192" w:lineRule="auto"/>
        <w:ind w:left="720"/>
        <w:rPr>
          <w:rFonts w:cs="Tahoma"/>
          <w:lang w:val="de-DE"/>
        </w:rPr>
      </w:pPr>
    </w:p>
    <w:p w14:paraId="155656DA" w14:textId="77777777" w:rsidR="005170F6" w:rsidRPr="009D4A86" w:rsidRDefault="005170F6" w:rsidP="00810479">
      <w:pPr>
        <w:ind w:left="720"/>
        <w:rPr>
          <w:rFonts w:cs="Tahoma"/>
          <w:lang w:val="de-DE"/>
        </w:rPr>
      </w:pPr>
      <w:r w:rsidRPr="009D4A86">
        <w:rPr>
          <w:rFonts w:cs="Tahoma"/>
          <w:bCs/>
          <w:color w:val="000000"/>
          <w:szCs w:val="18"/>
          <w:lang w:val="de-DE"/>
        </w:rPr>
        <w:t>In alle ander gevallen moeten klanten Office Professional Plus Subscription-media gebruiken om hun software onder Office Professional Plus Subscriptions (USL's) implementeren.</w:t>
      </w:r>
    </w:p>
    <w:p w14:paraId="155656DB" w14:textId="77777777" w:rsidR="005170F6" w:rsidRPr="009D4A86" w:rsidRDefault="005170F6" w:rsidP="00A27F77">
      <w:pPr>
        <w:spacing w:line="192" w:lineRule="auto"/>
        <w:ind w:left="720"/>
        <w:rPr>
          <w:rFonts w:cs="Tahoma"/>
          <w:lang w:val="de-DE"/>
        </w:rPr>
      </w:pPr>
    </w:p>
    <w:p w14:paraId="155656DC" w14:textId="77777777" w:rsidR="003A4F4D" w:rsidRPr="009D4A86" w:rsidRDefault="003A4F4D" w:rsidP="00A27F77">
      <w:pPr>
        <w:spacing w:line="192" w:lineRule="auto"/>
        <w:ind w:left="720"/>
        <w:rPr>
          <w:rFonts w:cs="Tahoma"/>
          <w:lang w:val="de-DE"/>
        </w:rPr>
      </w:pPr>
    </w:p>
    <w:p w14:paraId="155656DD" w14:textId="77777777" w:rsidR="003A4F4D" w:rsidRPr="009D4A86" w:rsidRDefault="003A4F4D" w:rsidP="00A27F77">
      <w:pPr>
        <w:spacing w:line="192" w:lineRule="auto"/>
        <w:ind w:left="720"/>
        <w:rPr>
          <w:rFonts w:cs="Tahoma"/>
          <w:lang w:val="de-DE"/>
        </w:rPr>
      </w:pPr>
    </w:p>
    <w:p w14:paraId="155656DE" w14:textId="77777777" w:rsidR="00B2182D" w:rsidRPr="009D4A86" w:rsidRDefault="00B2182D" w:rsidP="00810479">
      <w:pPr>
        <w:ind w:left="720"/>
        <w:rPr>
          <w:rFonts w:cs="Tahoma"/>
          <w:lang w:val="de-DE"/>
        </w:rPr>
      </w:pPr>
      <w:r w:rsidRPr="009D4A86">
        <w:rPr>
          <w:rFonts w:cs="Tahoma"/>
          <w:bCs/>
          <w:szCs w:val="18"/>
          <w:lang w:val="de-DE"/>
        </w:rPr>
        <w:lastRenderedPageBreak/>
        <w:t>Dit is een eenmalige uitzondering tijdens de introductie van Office Professional Plus Subscription Online Diensten. Klanten moeten voldoen aan de upgradevereisten voor online diensten in de volgende versie die</w:t>
      </w:r>
      <w:r w:rsidR="00A27F77" w:rsidRPr="009D4A86">
        <w:rPr>
          <w:rFonts w:cs="Tahoma"/>
          <w:bCs/>
          <w:szCs w:val="18"/>
          <w:lang w:val="de-DE"/>
        </w:rPr>
        <w:t> </w:t>
      </w:r>
      <w:r w:rsidRPr="009D4A86">
        <w:rPr>
          <w:rFonts w:cs="Tahoma"/>
          <w:bCs/>
          <w:szCs w:val="18"/>
          <w:lang w:val="de-DE"/>
        </w:rPr>
        <w:t xml:space="preserve">wordt uitgebracht. Zie voor meer informatie over upgradevereisten voor online diensten de Microsoft Product Use Rights (PUR) op </w:t>
      </w:r>
      <w:hyperlink r:id="rId34" w:history="1">
        <w:r w:rsidRPr="009D4A86">
          <w:rPr>
            <w:rStyle w:val="Hyperlink"/>
            <w:rFonts w:cs="Tahoma"/>
            <w:bCs/>
            <w:szCs w:val="18"/>
            <w:lang w:val="de-DE"/>
          </w:rPr>
          <w:t>http://www.microsoftvolumelicensing.com/userights/PUR.aspx</w:t>
        </w:r>
      </w:hyperlink>
    </w:p>
    <w:p w14:paraId="155656DF" w14:textId="77777777" w:rsidR="00B2182D" w:rsidRPr="009D4A86" w:rsidRDefault="00B2182D" w:rsidP="00A27F77">
      <w:pPr>
        <w:spacing w:line="192" w:lineRule="auto"/>
        <w:ind w:left="720"/>
        <w:rPr>
          <w:rFonts w:cs="Tahoma"/>
          <w:lang w:val="de-DE"/>
        </w:rPr>
      </w:pPr>
    </w:p>
    <w:p w14:paraId="155656E0" w14:textId="77777777" w:rsidR="00ED6F81" w:rsidRPr="00AC2F34" w:rsidRDefault="00ED6F81" w:rsidP="00864B8A">
      <w:pPr>
        <w:spacing w:after="60"/>
        <w:ind w:left="720"/>
        <w:rPr>
          <w:rFonts w:cs="Tahoma"/>
        </w:rPr>
      </w:pPr>
      <w:r w:rsidRPr="00AC2F34">
        <w:rPr>
          <w:rFonts w:cs="Tahoma"/>
          <w:b/>
        </w:rPr>
        <w:t>Voorwaarden voor media met Windows To Go-rechten</w:t>
      </w:r>
    </w:p>
    <w:p w14:paraId="155656E1" w14:textId="77777777" w:rsidR="00ED6F81" w:rsidRPr="009D4A86" w:rsidRDefault="00ED6F81" w:rsidP="00810479">
      <w:pPr>
        <w:ind w:left="720"/>
        <w:rPr>
          <w:rFonts w:cs="Tahoma"/>
          <w:szCs w:val="18"/>
          <w:lang w:val="fr-FR"/>
        </w:rPr>
      </w:pPr>
      <w:r w:rsidRPr="00AC2F34">
        <w:rPr>
          <w:rFonts w:cs="Tahoma"/>
          <w:szCs w:val="18"/>
        </w:rPr>
        <w:t>Als onderdeel van de inleiding van Windows To Go-rechten geldt het volgende: als de gebruiker aan wie u</w:t>
      </w:r>
      <w:r w:rsidR="00A27F77" w:rsidRPr="00AC2F34">
        <w:rPr>
          <w:rFonts w:cs="Tahoma"/>
          <w:szCs w:val="18"/>
        </w:rPr>
        <w:t> </w:t>
      </w:r>
      <w:r w:rsidRPr="00AC2F34">
        <w:rPr>
          <w:rFonts w:cs="Tahoma"/>
          <w:szCs w:val="18"/>
        </w:rPr>
        <w:t>een Office Professional Plus Subscription-licentie hebt verleend, een beroep doet op het recht software te</w:t>
      </w:r>
      <w:r w:rsidR="00A27F77" w:rsidRPr="00AC2F34">
        <w:rPr>
          <w:rFonts w:cs="Tahoma"/>
          <w:szCs w:val="18"/>
        </w:rPr>
        <w:t> </w:t>
      </w:r>
      <w:r w:rsidRPr="00AC2F34">
        <w:rPr>
          <w:rFonts w:cs="Tahoma"/>
          <w:szCs w:val="18"/>
        </w:rPr>
        <w:t>gebruiken in het kader van Windows To Go-rechten, mag die gebruiker in plaats van een exemplaar die</w:t>
      </w:r>
      <w:r w:rsidR="00A27F77" w:rsidRPr="00AC2F34">
        <w:rPr>
          <w:rFonts w:cs="Tahoma"/>
          <w:szCs w:val="18"/>
        </w:rPr>
        <w:t> </w:t>
      </w:r>
      <w:r w:rsidRPr="00AC2F34">
        <w:rPr>
          <w:rFonts w:cs="Tahoma"/>
          <w:szCs w:val="18"/>
        </w:rPr>
        <w:t>wordt geleverd met de Office Professional Plus Subscription, te installeren op een van de vijf toegestane</w:t>
      </w:r>
      <w:r w:rsidR="00A27F77" w:rsidRPr="00AC2F34">
        <w:rPr>
          <w:rFonts w:cs="Tahoma"/>
          <w:szCs w:val="18"/>
        </w:rPr>
        <w:t> </w:t>
      </w:r>
      <w:r w:rsidRPr="00AC2F34">
        <w:rPr>
          <w:rFonts w:cs="Tahoma"/>
          <w:szCs w:val="18"/>
        </w:rPr>
        <w:t>apparaten krachtens de Product Use Rights voor Office Professional Plus Subscription, één exemplaar van de Office Professional Plus-software installeren op het USB-station dat wordt gebruikt voor</w:t>
      </w:r>
      <w:r w:rsidR="00A27F77" w:rsidRPr="00AC2F34">
        <w:rPr>
          <w:rFonts w:cs="Tahoma"/>
          <w:szCs w:val="18"/>
        </w:rPr>
        <w:t> </w:t>
      </w:r>
      <w:r w:rsidRPr="00AC2F34">
        <w:rPr>
          <w:rFonts w:cs="Tahoma"/>
          <w:szCs w:val="18"/>
        </w:rPr>
        <w:t>Windows To Go-rechten, en de Office Professional Plus-software gebruiken op dat USB-station op elk gelicentieerde apparaat.</w:t>
      </w:r>
      <w:r w:rsidR="00AB728B" w:rsidRPr="00AC2F34">
        <w:rPr>
          <w:rFonts w:cs="Tahoma"/>
          <w:szCs w:val="18"/>
        </w:rPr>
        <w:t xml:space="preserve"> </w:t>
      </w:r>
      <w:r w:rsidRPr="009D4A86">
        <w:rPr>
          <w:rFonts w:cs="Tahoma"/>
          <w:szCs w:val="18"/>
          <w:lang w:val="fr-FR"/>
        </w:rPr>
        <w:t>Dit recht verloopt bij beëindiging van uw Office Professional Plus Subscription.</w:t>
      </w:r>
    </w:p>
    <w:p w14:paraId="155656E2" w14:textId="77777777" w:rsidR="003A4F4D" w:rsidRPr="009D4A86" w:rsidRDefault="003A4F4D" w:rsidP="00810479">
      <w:pPr>
        <w:ind w:left="720"/>
        <w:rPr>
          <w:rFonts w:cs="Tahoma"/>
          <w:lang w:val="fr-FR"/>
        </w:rPr>
      </w:pPr>
    </w:p>
    <w:p w14:paraId="155656E3" w14:textId="77777777" w:rsidR="00B2182D" w:rsidRPr="009D4A86" w:rsidRDefault="00B2182D" w:rsidP="00864B8A">
      <w:pPr>
        <w:spacing w:after="60"/>
        <w:ind w:left="720"/>
        <w:rPr>
          <w:rFonts w:cs="Tahoma"/>
          <w:lang w:val="de-DE"/>
        </w:rPr>
      </w:pPr>
      <w:r w:rsidRPr="009D4A86">
        <w:rPr>
          <w:rFonts w:cs="Tahoma"/>
          <w:b/>
          <w:lang w:val="de-DE"/>
        </w:rPr>
        <w:t>Downgraderechten</w:t>
      </w:r>
    </w:p>
    <w:p w14:paraId="155656E4" w14:textId="77777777" w:rsidR="00EE43E1" w:rsidRPr="009D4A86" w:rsidRDefault="00B2182D" w:rsidP="00AE5A9F">
      <w:pPr>
        <w:ind w:left="720"/>
        <w:rPr>
          <w:rFonts w:cs="Tahoma"/>
          <w:lang w:val="de-DE"/>
        </w:rPr>
      </w:pPr>
      <w:r w:rsidRPr="009D4A86">
        <w:rPr>
          <w:rFonts w:cs="Tahoma"/>
          <w:bCs/>
          <w:szCs w:val="18"/>
          <w:lang w:val="de-DE"/>
        </w:rPr>
        <w:t>Er is geen eerdere versie van Office Professional Plus Subscription Online Diensten en er zijn daarom geen downgraderechten.</w:t>
      </w:r>
      <w:bookmarkStart w:id="1088" w:name="Srv_9OutlookMac2011"/>
    </w:p>
    <w:p w14:paraId="155656E5" w14:textId="77777777" w:rsidR="00AE5A9F" w:rsidRPr="009D4A86" w:rsidRDefault="00AE5A9F" w:rsidP="00A27F77">
      <w:pPr>
        <w:spacing w:line="180" w:lineRule="auto"/>
        <w:rPr>
          <w:rFonts w:cs="Tahoma"/>
          <w:szCs w:val="18"/>
          <w:lang w:val="de-DE"/>
        </w:rPr>
      </w:pPr>
    </w:p>
    <w:p w14:paraId="155656E6" w14:textId="77777777" w:rsidR="003A4F4D" w:rsidRPr="009D4A86" w:rsidRDefault="003A4F4D" w:rsidP="00A27F77">
      <w:pPr>
        <w:spacing w:line="180" w:lineRule="auto"/>
        <w:rPr>
          <w:rFonts w:cs="Tahoma"/>
          <w:szCs w:val="18"/>
          <w:lang w:val="de-DE"/>
        </w:rPr>
      </w:pPr>
    </w:p>
    <w:p w14:paraId="155656E7" w14:textId="77777777" w:rsidR="00704723" w:rsidRPr="00AC2F34" w:rsidRDefault="00B26237" w:rsidP="00704723">
      <w:pPr>
        <w:pStyle w:val="Heading3"/>
        <w:rPr>
          <w:rFonts w:ascii="Tahoma" w:hAnsi="Tahoma" w:cs="Tahoma"/>
        </w:rPr>
      </w:pPr>
      <w:bookmarkStart w:id="1089" w:name="_12_Outlook_voor"/>
      <w:bookmarkStart w:id="1090" w:name="_Toc336338270"/>
      <w:bookmarkStart w:id="1091" w:name="_Toc343596614"/>
      <w:bookmarkEnd w:id="1089"/>
      <w:r w:rsidRPr="00AC2F34">
        <w:rPr>
          <w:rFonts w:ascii="Tahoma" w:hAnsi="Tahoma" w:cs="Tahoma"/>
          <w:caps/>
          <w:color w:val="F66400"/>
          <w:sz w:val="22"/>
          <w:vertAlign w:val="superscript"/>
        </w:rPr>
        <w:t>12</w:t>
      </w:r>
      <w:r w:rsidRPr="00AC2F34">
        <w:rPr>
          <w:rFonts w:ascii="Tahoma" w:hAnsi="Tahoma" w:cs="Tahoma"/>
          <w:color w:val="F66400"/>
          <w:sz w:val="22"/>
        </w:rPr>
        <w:t xml:space="preserve"> Outlook voor Mac 2011</w:t>
      </w:r>
      <w:bookmarkEnd w:id="1090"/>
      <w:bookmarkEnd w:id="1091"/>
      <w:r w:rsidRPr="00AC2F34">
        <w:rPr>
          <w:rFonts w:ascii="Tahoma" w:hAnsi="Tahoma" w:cs="Tahoma"/>
          <w:color w:val="F66400"/>
          <w:sz w:val="22"/>
        </w:rPr>
        <w:t xml:space="preserve"> </w:t>
      </w:r>
    </w:p>
    <w:bookmarkEnd w:id="1088"/>
    <w:p w14:paraId="155656E8" w14:textId="77777777" w:rsidR="00704723" w:rsidRPr="00AC2F34" w:rsidRDefault="00704723" w:rsidP="00A27F77">
      <w:pPr>
        <w:spacing w:line="180" w:lineRule="auto"/>
        <w:rPr>
          <w:rFonts w:cs="Tahoma"/>
          <w:szCs w:val="18"/>
        </w:rPr>
      </w:pPr>
    </w:p>
    <w:p w14:paraId="155656E9" w14:textId="77777777" w:rsidR="00704723" w:rsidRPr="00AC2F34" w:rsidRDefault="00704723" w:rsidP="00864B8A">
      <w:pPr>
        <w:spacing w:after="60"/>
        <w:ind w:left="720"/>
        <w:rPr>
          <w:rFonts w:cs="Tahoma"/>
        </w:rPr>
      </w:pPr>
      <w:r w:rsidRPr="00AC2F34">
        <w:rPr>
          <w:rFonts w:cs="Tahoma"/>
          <w:b/>
        </w:rPr>
        <w:t>Migratietraject voor Entourage voor Mac 2008 met Software Assurance:</w:t>
      </w:r>
    </w:p>
    <w:p w14:paraId="155656EA" w14:textId="77777777" w:rsidR="00223A77" w:rsidRPr="00AC2F34" w:rsidRDefault="00704723" w:rsidP="00AE5A9F">
      <w:pPr>
        <w:adjustRightInd w:val="0"/>
        <w:ind w:left="720"/>
        <w:textAlignment w:val="baseline"/>
        <w:rPr>
          <w:rFonts w:cs="Tahoma"/>
        </w:rPr>
      </w:pPr>
      <w:r w:rsidRPr="00AC2F34">
        <w:rPr>
          <w:rFonts w:cs="Tahoma"/>
          <w:szCs w:val="20"/>
        </w:rPr>
        <w:t>De opvolger van Entourage voor Mac</w:t>
      </w:r>
      <w:bookmarkStart w:id="1092" w:name="Srv_8Project2010Pro"/>
      <w:r w:rsidRPr="00AC2F34">
        <w:rPr>
          <w:rFonts w:cs="Tahoma"/>
          <w:szCs w:val="20"/>
        </w:rPr>
        <w:t xml:space="preserve"> 2008 is Outlook voor Mac 2011.</w:t>
      </w:r>
    </w:p>
    <w:p w14:paraId="155656EB" w14:textId="77777777" w:rsidR="00AE5A9F" w:rsidRPr="00AC2F34" w:rsidRDefault="00AE5A9F" w:rsidP="00A27F77">
      <w:pPr>
        <w:adjustRightInd w:val="0"/>
        <w:spacing w:line="180" w:lineRule="auto"/>
        <w:textAlignment w:val="baseline"/>
        <w:rPr>
          <w:rFonts w:cs="Tahoma"/>
          <w:szCs w:val="18"/>
        </w:rPr>
      </w:pPr>
    </w:p>
    <w:p w14:paraId="155656EC" w14:textId="77777777" w:rsidR="003A4F4D" w:rsidRPr="00AC2F34" w:rsidRDefault="003A4F4D" w:rsidP="00A27F77">
      <w:pPr>
        <w:adjustRightInd w:val="0"/>
        <w:spacing w:line="180" w:lineRule="auto"/>
        <w:textAlignment w:val="baseline"/>
        <w:rPr>
          <w:rFonts w:cs="Tahoma"/>
          <w:szCs w:val="18"/>
        </w:rPr>
      </w:pPr>
    </w:p>
    <w:p w14:paraId="155656ED" w14:textId="77777777" w:rsidR="00223A77" w:rsidRPr="00AC2F34" w:rsidRDefault="00B26237" w:rsidP="00223A77">
      <w:pPr>
        <w:pStyle w:val="Heading3"/>
        <w:rPr>
          <w:rFonts w:ascii="Tahoma" w:hAnsi="Tahoma" w:cs="Tahoma"/>
        </w:rPr>
      </w:pPr>
      <w:bookmarkStart w:id="1093" w:name="_13_Project_2013"/>
      <w:bookmarkStart w:id="1094" w:name="_Toc336338271"/>
      <w:bookmarkStart w:id="1095" w:name="_Toc343596615"/>
      <w:bookmarkStart w:id="1096" w:name="_Toc254806116"/>
      <w:bookmarkStart w:id="1097" w:name="Srv_Project2010Pro"/>
      <w:bookmarkStart w:id="1098" w:name="Aps_8Project2010Pro"/>
      <w:bookmarkEnd w:id="1093"/>
      <w:r w:rsidRPr="00AC2F34">
        <w:rPr>
          <w:rFonts w:ascii="Tahoma" w:hAnsi="Tahoma" w:cs="Tahoma"/>
          <w:caps/>
          <w:color w:val="F66400"/>
          <w:sz w:val="22"/>
          <w:vertAlign w:val="superscript"/>
        </w:rPr>
        <w:t>13</w:t>
      </w:r>
      <w:r w:rsidRPr="00AC2F34">
        <w:rPr>
          <w:rFonts w:ascii="Tahoma" w:hAnsi="Tahoma" w:cs="Tahoma"/>
          <w:color w:val="F66400"/>
          <w:sz w:val="22"/>
        </w:rPr>
        <w:t xml:space="preserve"> Project 2013 Professional</w:t>
      </w:r>
      <w:bookmarkEnd w:id="1094"/>
      <w:bookmarkEnd w:id="1095"/>
      <w:r w:rsidRPr="00AC2F34">
        <w:rPr>
          <w:rFonts w:ascii="Tahoma" w:hAnsi="Tahoma" w:cs="Tahoma"/>
          <w:color w:val="F66400"/>
          <w:sz w:val="22"/>
        </w:rPr>
        <w:t xml:space="preserve"> </w:t>
      </w:r>
      <w:bookmarkEnd w:id="1096"/>
    </w:p>
    <w:bookmarkEnd w:id="1092"/>
    <w:bookmarkEnd w:id="1097"/>
    <w:bookmarkEnd w:id="1098"/>
    <w:p w14:paraId="155656EE" w14:textId="77777777" w:rsidR="00223A77" w:rsidRPr="00AC2F34" w:rsidRDefault="00223A77" w:rsidP="00A27F77">
      <w:pPr>
        <w:spacing w:line="180" w:lineRule="auto"/>
        <w:ind w:left="720"/>
        <w:rPr>
          <w:rFonts w:cs="Tahoma"/>
          <w:szCs w:val="18"/>
        </w:rPr>
      </w:pPr>
    </w:p>
    <w:p w14:paraId="155656EF" w14:textId="77777777" w:rsidR="00223A77" w:rsidRPr="00AC2F34" w:rsidRDefault="00223A77" w:rsidP="00864B8A">
      <w:pPr>
        <w:spacing w:after="60"/>
        <w:ind w:left="720"/>
        <w:rPr>
          <w:rFonts w:cs="Tahoma"/>
        </w:rPr>
      </w:pPr>
      <w:r w:rsidRPr="00AC2F34">
        <w:rPr>
          <w:rFonts w:cs="Tahoma"/>
          <w:b/>
        </w:rPr>
        <w:t>Gratis CAL voor Project Server</w:t>
      </w:r>
    </w:p>
    <w:p w14:paraId="155656F0" w14:textId="77777777" w:rsidR="00223A77" w:rsidRPr="00AC2F34" w:rsidRDefault="00223A77" w:rsidP="00AE5A9F">
      <w:pPr>
        <w:pStyle w:val="EndnoteText"/>
        <w:ind w:left="720"/>
        <w:rPr>
          <w:rFonts w:ascii="Tahoma" w:hAnsi="Tahoma" w:cs="Tahoma"/>
        </w:rPr>
      </w:pPr>
      <w:r w:rsidRPr="00AC2F34">
        <w:rPr>
          <w:rStyle w:val="EndnoteTextChar"/>
          <w:rFonts w:ascii="Tahoma" w:hAnsi="Tahoma" w:cs="Tahoma"/>
          <w:sz w:val="18"/>
        </w:rPr>
        <w:t>Klanten die een licentie aanschaffen voor Project Professional 2013 kunnen beschikken over één apparaat-CAL voor Project Server 2013. Het toegangsrecht voor Project Server 2013 op grond van die CAL vervalt op</w:t>
      </w:r>
      <w:r w:rsidR="00657461" w:rsidRPr="00AC2F34">
        <w:rPr>
          <w:rStyle w:val="EndnoteTextChar"/>
          <w:rFonts w:ascii="Tahoma" w:hAnsi="Tahoma" w:cs="Tahoma"/>
          <w:sz w:val="18"/>
        </w:rPr>
        <w:t> </w:t>
      </w:r>
      <w:r w:rsidRPr="00AC2F34">
        <w:rPr>
          <w:rStyle w:val="EndnoteTextChar"/>
          <w:rFonts w:ascii="Tahoma" w:hAnsi="Tahoma" w:cs="Tahoma"/>
          <w:sz w:val="18"/>
        </w:rPr>
        <w:t>het moment dat de corresponderende Project Professional-licentie afloopt.</w:t>
      </w:r>
    </w:p>
    <w:p w14:paraId="155656F1" w14:textId="77777777" w:rsidR="00223A77" w:rsidRPr="00AC2F34" w:rsidRDefault="00223A77" w:rsidP="00A27F77">
      <w:pPr>
        <w:pStyle w:val="EndnoteText"/>
        <w:spacing w:line="180" w:lineRule="auto"/>
        <w:ind w:left="720"/>
        <w:rPr>
          <w:rFonts w:ascii="Tahoma" w:hAnsi="Tahoma" w:cs="Tahoma"/>
          <w:sz w:val="18"/>
          <w:szCs w:val="18"/>
        </w:rPr>
      </w:pPr>
    </w:p>
    <w:p w14:paraId="155656F2" w14:textId="77777777" w:rsidR="00223A77" w:rsidRPr="009D4A86" w:rsidRDefault="00223A77" w:rsidP="00AE5A9F">
      <w:pPr>
        <w:pStyle w:val="EndnoteText"/>
        <w:ind w:left="720"/>
        <w:rPr>
          <w:rFonts w:ascii="Tahoma" w:hAnsi="Tahoma" w:cs="Tahoma"/>
          <w:lang w:val="nb-NO"/>
        </w:rPr>
      </w:pPr>
      <w:r w:rsidRPr="00AC2F34">
        <w:rPr>
          <w:rStyle w:val="EndnoteTextChar"/>
          <w:rFonts w:ascii="Tahoma" w:hAnsi="Tahoma" w:cs="Tahoma"/>
          <w:sz w:val="18"/>
        </w:rPr>
        <w:t xml:space="preserve">Klanten met actieve Software Assurance voor hun Project Professional-licentie kunnen beschikken over Software Assurance voor hun gratis CAL's voor Project Server. </w:t>
      </w:r>
      <w:r w:rsidRPr="009D4A86">
        <w:rPr>
          <w:rStyle w:val="EndnoteTextChar"/>
          <w:rFonts w:ascii="Tahoma" w:hAnsi="Tahoma" w:cs="Tahoma"/>
          <w:sz w:val="18"/>
          <w:lang w:val="nb-NO"/>
        </w:rPr>
        <w:t>Deze dekking vervalt op het moment dat de</w:t>
      </w:r>
      <w:r w:rsidR="00657461" w:rsidRPr="009D4A86">
        <w:rPr>
          <w:rStyle w:val="EndnoteTextChar"/>
          <w:rFonts w:ascii="Tahoma" w:hAnsi="Tahoma" w:cs="Tahoma"/>
          <w:sz w:val="18"/>
          <w:lang w:val="nb-NO"/>
        </w:rPr>
        <w:t> </w:t>
      </w:r>
      <w:r w:rsidRPr="009D4A86">
        <w:rPr>
          <w:rStyle w:val="EndnoteTextChar"/>
          <w:rFonts w:ascii="Tahoma" w:hAnsi="Tahoma" w:cs="Tahoma"/>
          <w:sz w:val="18"/>
          <w:lang w:val="nb-NO"/>
        </w:rPr>
        <w:t>corresponderende Project Professional-dekking vervalt.</w:t>
      </w:r>
    </w:p>
    <w:p w14:paraId="155656F3" w14:textId="77777777" w:rsidR="00223A77" w:rsidRPr="009D4A86" w:rsidRDefault="00223A77" w:rsidP="00A27F77">
      <w:pPr>
        <w:pStyle w:val="EndnoteText"/>
        <w:spacing w:line="180" w:lineRule="auto"/>
        <w:ind w:left="720"/>
        <w:rPr>
          <w:rFonts w:ascii="Tahoma" w:hAnsi="Tahoma" w:cs="Tahoma"/>
          <w:sz w:val="18"/>
          <w:szCs w:val="18"/>
          <w:lang w:val="nb-NO"/>
        </w:rPr>
      </w:pPr>
    </w:p>
    <w:p w14:paraId="155656F4" w14:textId="77777777" w:rsidR="00223A77" w:rsidRPr="009D4A86" w:rsidRDefault="00223A77" w:rsidP="00AE5A9F">
      <w:pPr>
        <w:pStyle w:val="EndnoteText"/>
        <w:ind w:left="720"/>
        <w:rPr>
          <w:rFonts w:ascii="Tahoma" w:hAnsi="Tahoma" w:cs="Tahoma"/>
          <w:lang w:val="nb-NO"/>
        </w:rPr>
      </w:pPr>
      <w:r w:rsidRPr="009D4A86">
        <w:rPr>
          <w:rStyle w:val="EndnoteTextChar"/>
          <w:rFonts w:ascii="Tahoma" w:hAnsi="Tahoma" w:cs="Tahoma"/>
          <w:sz w:val="18"/>
          <w:lang w:val="nb-NO"/>
        </w:rPr>
        <w:t>Raadpleeg de productvoorwaarden voor Project Server voor aanvullende rechten die van toepassing zijn op</w:t>
      </w:r>
      <w:r w:rsidR="00657461" w:rsidRPr="009D4A86">
        <w:rPr>
          <w:rStyle w:val="EndnoteTextChar"/>
          <w:rFonts w:ascii="Tahoma" w:hAnsi="Tahoma" w:cs="Tahoma"/>
          <w:sz w:val="18"/>
          <w:lang w:val="nb-NO"/>
        </w:rPr>
        <w:t> </w:t>
      </w:r>
      <w:r w:rsidRPr="009D4A86">
        <w:rPr>
          <w:rStyle w:val="EndnoteTextChar"/>
          <w:rFonts w:ascii="Tahoma" w:hAnsi="Tahoma" w:cs="Tahoma"/>
          <w:sz w:val="18"/>
          <w:lang w:val="nb-NO"/>
        </w:rPr>
        <w:t>deze CAL's.</w:t>
      </w:r>
    </w:p>
    <w:p w14:paraId="155656F5" w14:textId="77777777" w:rsidR="00AE5A9F" w:rsidRPr="009D4A86" w:rsidRDefault="00AE5A9F" w:rsidP="00A27F77">
      <w:pPr>
        <w:spacing w:line="180" w:lineRule="auto"/>
        <w:rPr>
          <w:rFonts w:cs="Tahoma"/>
          <w:szCs w:val="18"/>
          <w:lang w:val="nb-NO"/>
        </w:rPr>
      </w:pPr>
    </w:p>
    <w:p w14:paraId="155656F6" w14:textId="77777777" w:rsidR="003A4F4D" w:rsidRPr="009D4A86" w:rsidRDefault="003A4F4D" w:rsidP="00A27F77">
      <w:pPr>
        <w:spacing w:line="180" w:lineRule="auto"/>
        <w:rPr>
          <w:rFonts w:cs="Tahoma"/>
          <w:szCs w:val="18"/>
          <w:lang w:val="nb-NO"/>
        </w:rPr>
      </w:pPr>
    </w:p>
    <w:p w14:paraId="155656F7" w14:textId="77777777" w:rsidR="00223A77" w:rsidRPr="009D4A86" w:rsidRDefault="00B26237" w:rsidP="002541AE">
      <w:pPr>
        <w:pStyle w:val="Heading3"/>
        <w:rPr>
          <w:rFonts w:ascii="Tahoma" w:hAnsi="Tahoma" w:cs="Tahoma"/>
          <w:lang w:val="nb-NO"/>
        </w:rPr>
      </w:pPr>
      <w:bookmarkStart w:id="1099" w:name="_14_Huurrechten_voor"/>
      <w:bookmarkStart w:id="1100" w:name="_Toc336338272"/>
      <w:bookmarkStart w:id="1101" w:name="_Toc343596616"/>
      <w:bookmarkStart w:id="1102" w:name="Aps_9RentalRightsOffice"/>
      <w:bookmarkStart w:id="1103" w:name="Srv_RentalRightsOffice"/>
      <w:bookmarkStart w:id="1104" w:name="Srv_9RentalRightsOffice"/>
      <w:bookmarkEnd w:id="1099"/>
      <w:r w:rsidRPr="009D4A86">
        <w:rPr>
          <w:rFonts w:ascii="Tahoma" w:hAnsi="Tahoma" w:cs="Tahoma"/>
          <w:caps/>
          <w:color w:val="E65D08"/>
          <w:sz w:val="22"/>
          <w:szCs w:val="22"/>
          <w:vertAlign w:val="superscript"/>
          <w:lang w:val="nb-NO"/>
        </w:rPr>
        <w:t>14</w:t>
      </w:r>
      <w:r w:rsidRPr="009D4A86">
        <w:rPr>
          <w:rFonts w:ascii="Tahoma" w:hAnsi="Tahoma" w:cs="Tahoma"/>
          <w:color w:val="E65D08"/>
          <w:sz w:val="22"/>
          <w:szCs w:val="22"/>
          <w:lang w:val="nb-NO"/>
        </w:rPr>
        <w:t xml:space="preserve"> Huurrechten voor Office</w:t>
      </w:r>
      <w:bookmarkEnd w:id="1100"/>
      <w:bookmarkEnd w:id="1101"/>
    </w:p>
    <w:bookmarkEnd w:id="1102"/>
    <w:p w14:paraId="155656F8" w14:textId="77777777" w:rsidR="002541AE" w:rsidRPr="009D4A86" w:rsidRDefault="002541AE" w:rsidP="00A27F77">
      <w:pPr>
        <w:spacing w:line="180" w:lineRule="auto"/>
        <w:rPr>
          <w:rFonts w:cs="Tahoma"/>
          <w:szCs w:val="18"/>
          <w:lang w:val="nb-NO"/>
        </w:rPr>
      </w:pPr>
    </w:p>
    <w:bookmarkEnd w:id="1103"/>
    <w:bookmarkEnd w:id="1104"/>
    <w:p w14:paraId="155656F9" w14:textId="77777777" w:rsidR="000B0A08" w:rsidRPr="009D4A86" w:rsidRDefault="000B0A08" w:rsidP="005E3B5E">
      <w:pPr>
        <w:pStyle w:val="FootnoteBulletLevel1"/>
        <w:tabs>
          <w:tab w:val="clear" w:pos="900"/>
        </w:tabs>
        <w:spacing w:before="0" w:after="0"/>
        <w:ind w:left="720" w:firstLine="0"/>
        <w:rPr>
          <w:rFonts w:ascii="Tahoma" w:hAnsi="Tahoma" w:cs="Tahoma"/>
          <w:lang w:val="nb-NO"/>
        </w:rPr>
      </w:pPr>
      <w:r w:rsidRPr="009D4A86">
        <w:rPr>
          <w:rFonts w:ascii="Tahoma" w:hAnsi="Tahoma" w:cs="Tahoma"/>
          <w:color w:val="000000"/>
          <w:sz w:val="18"/>
          <w:szCs w:val="18"/>
          <w:lang w:val="nb-NO"/>
        </w:rPr>
        <w:t>De huurrechtlicenties die worden verleend onder deze programma, zijn uitsluitend aanvullende licenties. Deze licenties zijn geen volledige productlicenties. Elke desktop waaraan de klant een huurrechtlicentie toewijst moet derhalve zijn voorzien van een licentie voor het uitvoeren van een van de hieronder vermelde kwalificerende toepassingen.</w:t>
      </w:r>
    </w:p>
    <w:p w14:paraId="155656FA" w14:textId="77777777" w:rsidR="00980240" w:rsidRPr="009D4A86" w:rsidRDefault="00980240" w:rsidP="00A27F77">
      <w:pPr>
        <w:spacing w:line="180" w:lineRule="auto"/>
        <w:ind w:left="720"/>
        <w:rPr>
          <w:rFonts w:cs="Tahoma"/>
          <w:szCs w:val="18"/>
          <w:lang w:val="nb-NO"/>
        </w:rPr>
      </w:pPr>
    </w:p>
    <w:p w14:paraId="155656FB" w14:textId="77777777" w:rsidR="00980240" w:rsidRPr="009D4A86" w:rsidRDefault="000B0A08" w:rsidP="00864B8A">
      <w:pPr>
        <w:spacing w:after="60"/>
        <w:ind w:left="720"/>
        <w:rPr>
          <w:rFonts w:cs="Tahoma"/>
          <w:lang w:val="nb-NO"/>
        </w:rPr>
      </w:pPr>
      <w:r w:rsidRPr="009D4A86">
        <w:rPr>
          <w:rFonts w:cs="Tahoma"/>
          <w:b/>
          <w:lang w:val="nb-NO"/>
        </w:rPr>
        <w:t>Regels voor kwalificerende toepassingen</w:t>
      </w:r>
    </w:p>
    <w:p w14:paraId="155656FC" w14:textId="77777777" w:rsidR="000B0A08" w:rsidRPr="009D4A86" w:rsidRDefault="000B0A08" w:rsidP="005E3B5E">
      <w:pPr>
        <w:ind w:left="720"/>
        <w:rPr>
          <w:rFonts w:cs="Tahoma"/>
          <w:lang w:val="nb-NO"/>
        </w:rPr>
      </w:pPr>
      <w:r w:rsidRPr="009D4A86">
        <w:rPr>
          <w:rFonts w:cs="Tahoma"/>
          <w:color w:val="000000"/>
          <w:szCs w:val="18"/>
          <w:lang w:val="nb-NO"/>
        </w:rPr>
        <w:t>(Aan elk van deze voorwaarden moet worden voldaan om op grond van de basislicentie in aanmerking te komen voor een huurrechtlicentie):</w:t>
      </w:r>
    </w:p>
    <w:p w14:paraId="155656FD" w14:textId="77777777" w:rsidR="005E3B5E" w:rsidRPr="009D4A86" w:rsidRDefault="005E3B5E" w:rsidP="005E3B5E">
      <w:pPr>
        <w:ind w:left="900"/>
        <w:rPr>
          <w:rFonts w:cs="Tahoma"/>
          <w:lang w:val="nb-NO"/>
        </w:rPr>
      </w:pPr>
    </w:p>
    <w:p w14:paraId="155656FE" w14:textId="77777777" w:rsidR="000B0A08" w:rsidRPr="009D4A86" w:rsidRDefault="000B0A08" w:rsidP="005E3B5E">
      <w:pPr>
        <w:numPr>
          <w:ilvl w:val="0"/>
          <w:numId w:val="20"/>
        </w:numPr>
        <w:spacing w:after="60"/>
        <w:ind w:left="1440"/>
        <w:rPr>
          <w:rFonts w:cs="Tahoma"/>
          <w:lang w:val="nb-NO"/>
        </w:rPr>
      </w:pPr>
      <w:r w:rsidRPr="009D4A86">
        <w:rPr>
          <w:rFonts w:cs="Tahoma"/>
          <w:color w:val="000000"/>
          <w:szCs w:val="18"/>
          <w:lang w:val="nb-NO"/>
        </w:rPr>
        <w:t>De licentie voor de kwalificerende toepassing moet worden toegewezen aan hetzelfde apparaat als</w:t>
      </w:r>
      <w:r w:rsidR="00657461" w:rsidRPr="009D4A86">
        <w:rPr>
          <w:rFonts w:cs="Tahoma"/>
          <w:color w:val="000000"/>
          <w:szCs w:val="18"/>
          <w:lang w:val="nb-NO"/>
        </w:rPr>
        <w:t> </w:t>
      </w:r>
      <w:r w:rsidRPr="009D4A86">
        <w:rPr>
          <w:rFonts w:cs="Tahoma"/>
          <w:color w:val="000000"/>
          <w:szCs w:val="18"/>
          <w:lang w:val="nb-NO"/>
        </w:rPr>
        <w:t>waaraan de licentie voor VL-huurrechten is toegewezen.</w:t>
      </w:r>
    </w:p>
    <w:p w14:paraId="155656FF" w14:textId="77777777" w:rsidR="000B0A08" w:rsidRPr="009D4A86" w:rsidRDefault="000B0A08" w:rsidP="005E3B5E">
      <w:pPr>
        <w:numPr>
          <w:ilvl w:val="0"/>
          <w:numId w:val="20"/>
        </w:numPr>
        <w:tabs>
          <w:tab w:val="left" w:pos="1440"/>
        </w:tabs>
        <w:spacing w:after="60"/>
        <w:ind w:left="1440"/>
        <w:rPr>
          <w:rFonts w:cs="Tahoma"/>
          <w:lang w:val="nb-NO"/>
        </w:rPr>
      </w:pPr>
      <w:r w:rsidRPr="009D4A86">
        <w:rPr>
          <w:rFonts w:cs="Tahoma"/>
          <w:color w:val="000000"/>
          <w:szCs w:val="18"/>
          <w:lang w:val="nb-NO"/>
        </w:rPr>
        <w:t>De kwalificerende toepassing moet op dat apparaat zijn geïnstalleerd.</w:t>
      </w:r>
    </w:p>
    <w:p w14:paraId="15565700" w14:textId="77777777" w:rsidR="000B0A08" w:rsidRPr="009D4A86" w:rsidRDefault="000B0A08" w:rsidP="00A27F77">
      <w:pPr>
        <w:pStyle w:val="EndnoteText"/>
        <w:spacing w:line="180" w:lineRule="auto"/>
        <w:rPr>
          <w:rFonts w:ascii="Tahoma" w:hAnsi="Tahoma" w:cs="Tahoma"/>
          <w:sz w:val="18"/>
          <w:szCs w:val="18"/>
          <w:lang w:val="nb-NO"/>
        </w:rPr>
      </w:pPr>
    </w:p>
    <w:p w14:paraId="15565701" w14:textId="77777777" w:rsidR="003A4F4D" w:rsidRPr="009D4A86" w:rsidRDefault="003A4F4D" w:rsidP="00A27F77">
      <w:pPr>
        <w:pStyle w:val="EndnoteText"/>
        <w:spacing w:line="180" w:lineRule="auto"/>
        <w:rPr>
          <w:rFonts w:ascii="Tahoma" w:hAnsi="Tahoma" w:cs="Tahoma"/>
          <w:sz w:val="18"/>
          <w:szCs w:val="18"/>
          <w:lang w:val="nb-NO"/>
        </w:rPr>
      </w:pPr>
    </w:p>
    <w:p w14:paraId="15565702" w14:textId="77777777" w:rsidR="003A4F4D" w:rsidRPr="009D4A86" w:rsidRDefault="003A4F4D" w:rsidP="00A27F77">
      <w:pPr>
        <w:pStyle w:val="EndnoteText"/>
        <w:spacing w:line="180" w:lineRule="auto"/>
        <w:rPr>
          <w:rFonts w:ascii="Tahoma" w:hAnsi="Tahoma" w:cs="Tahoma"/>
          <w:sz w:val="18"/>
          <w:szCs w:val="18"/>
          <w:lang w:val="nb-NO"/>
        </w:rPr>
      </w:pPr>
    </w:p>
    <w:p w14:paraId="15565703" w14:textId="77777777" w:rsidR="003A4F4D" w:rsidRPr="009D4A86" w:rsidRDefault="003A4F4D" w:rsidP="00A27F77">
      <w:pPr>
        <w:pStyle w:val="EndnoteText"/>
        <w:spacing w:line="180" w:lineRule="auto"/>
        <w:rPr>
          <w:rFonts w:ascii="Tahoma" w:hAnsi="Tahoma" w:cs="Tahoma"/>
          <w:sz w:val="18"/>
          <w:szCs w:val="18"/>
          <w:lang w:val="nb-NO"/>
        </w:rPr>
      </w:pPr>
    </w:p>
    <w:p w14:paraId="15565704" w14:textId="77777777" w:rsidR="003A4F4D" w:rsidRPr="009D4A86" w:rsidRDefault="003A4F4D" w:rsidP="00A27F77">
      <w:pPr>
        <w:pStyle w:val="EndnoteText"/>
        <w:spacing w:line="180" w:lineRule="auto"/>
        <w:rPr>
          <w:rFonts w:ascii="Tahoma" w:hAnsi="Tahoma" w:cs="Tahoma"/>
          <w:sz w:val="18"/>
          <w:szCs w:val="18"/>
          <w:lang w:val="nb-NO"/>
        </w:rPr>
      </w:pPr>
    </w:p>
    <w:p w14:paraId="15565705" w14:textId="77777777" w:rsidR="003A4F4D" w:rsidRPr="009D4A86" w:rsidRDefault="003A4F4D" w:rsidP="00A27F77">
      <w:pPr>
        <w:pStyle w:val="EndnoteText"/>
        <w:spacing w:line="180" w:lineRule="auto"/>
        <w:rPr>
          <w:rFonts w:ascii="Tahoma" w:hAnsi="Tahoma" w:cs="Tahoma"/>
          <w:sz w:val="18"/>
          <w:szCs w:val="18"/>
          <w:lang w:val="nb-NO"/>
        </w:rPr>
      </w:pPr>
    </w:p>
    <w:p w14:paraId="15565706" w14:textId="77777777" w:rsidR="000B0A08" w:rsidRPr="009D4A86" w:rsidRDefault="000B0A08" w:rsidP="005E3B5E">
      <w:pPr>
        <w:pStyle w:val="EndnoteText"/>
        <w:ind w:left="720"/>
        <w:rPr>
          <w:rFonts w:ascii="Tahoma" w:hAnsi="Tahoma" w:cs="Tahoma"/>
          <w:lang w:val="nb-NO"/>
        </w:rPr>
      </w:pPr>
      <w:r w:rsidRPr="009D4A86">
        <w:rPr>
          <w:rFonts w:ascii="Tahoma" w:hAnsi="Tahoma" w:cs="Tahoma"/>
          <w:color w:val="000000"/>
          <w:sz w:val="18"/>
          <w:szCs w:val="18"/>
          <w:lang w:val="nb-NO"/>
        </w:rPr>
        <w:lastRenderedPageBreak/>
        <w:t>De kwalificerende toepassingen per programmatype zijn:</w:t>
      </w:r>
    </w:p>
    <w:p w14:paraId="15565707" w14:textId="77777777" w:rsidR="000B0A08" w:rsidRPr="009D4A86" w:rsidRDefault="000B0A08" w:rsidP="00A27F77">
      <w:pPr>
        <w:spacing w:line="180" w:lineRule="auto"/>
        <w:rPr>
          <w:rFonts w:cs="Tahoma"/>
          <w:szCs w:val="18"/>
          <w:lang w:val="nb-NO"/>
        </w:rPr>
      </w:pPr>
    </w:p>
    <w:tbl>
      <w:tblPr>
        <w:tblW w:w="7763" w:type="dxa"/>
        <w:tblInd w:w="1008" w:type="dxa"/>
        <w:tblLayout w:type="fixed"/>
        <w:tblCellMar>
          <w:left w:w="0" w:type="dxa"/>
          <w:right w:w="0" w:type="dxa"/>
        </w:tblCellMar>
        <w:tblLook w:val="04A0" w:firstRow="1" w:lastRow="0" w:firstColumn="1" w:lastColumn="0" w:noHBand="0" w:noVBand="1"/>
      </w:tblPr>
      <w:tblGrid>
        <w:gridCol w:w="3150"/>
        <w:gridCol w:w="810"/>
        <w:gridCol w:w="283"/>
        <w:gridCol w:w="1067"/>
        <w:gridCol w:w="1451"/>
        <w:gridCol w:w="1002"/>
      </w:tblGrid>
      <w:tr w:rsidR="000B0A08" w:rsidRPr="00AC2F34" w14:paraId="1556570A" w14:textId="77777777" w:rsidTr="00A27F77">
        <w:trPr>
          <w:gridAfter w:val="3"/>
          <w:wAfter w:w="3520" w:type="dxa"/>
          <w:cantSplit/>
          <w:trHeight w:val="375"/>
          <w:tblHeader/>
        </w:trPr>
        <w:tc>
          <w:tcPr>
            <w:tcW w:w="315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15565708" w14:textId="77777777" w:rsidR="000B0A08" w:rsidRPr="00AC2F34" w:rsidRDefault="000B0A08" w:rsidP="00A27F77">
            <w:pPr>
              <w:jc w:val="center"/>
              <w:rPr>
                <w:rFonts w:eastAsia="MS PGothic" w:cs="Tahoma"/>
                <w:b/>
                <w:bCs/>
                <w:color w:val="000000"/>
                <w:szCs w:val="18"/>
              </w:rPr>
            </w:pPr>
            <w:r w:rsidRPr="00AC2F34">
              <w:rPr>
                <w:rFonts w:cs="Tahoma"/>
                <w:b/>
                <w:bCs/>
                <w:color w:val="000000"/>
                <w:szCs w:val="18"/>
              </w:rPr>
              <w:t>Kwalificerende Toepassingen voor aanschaf Huurrechten voor</w:t>
            </w:r>
            <w:r w:rsidR="00A27F77" w:rsidRPr="00AC2F34">
              <w:rPr>
                <w:rFonts w:cs="Tahoma"/>
                <w:b/>
                <w:bCs/>
                <w:color w:val="000000"/>
                <w:szCs w:val="18"/>
              </w:rPr>
              <w:t> </w:t>
            </w:r>
            <w:r w:rsidRPr="00AC2F34">
              <w:rPr>
                <w:rFonts w:cs="Tahoma"/>
                <w:b/>
                <w:bCs/>
                <w:color w:val="000000"/>
                <w:szCs w:val="18"/>
              </w:rPr>
              <w:t>Office Standard/Professional Plus</w:t>
            </w:r>
          </w:p>
        </w:tc>
        <w:tc>
          <w:tcPr>
            <w:tcW w:w="1093" w:type="dxa"/>
            <w:gridSpan w:val="2"/>
            <w:tcBorders>
              <w:top w:val="nil"/>
              <w:left w:val="nil"/>
              <w:bottom w:val="single" w:sz="8" w:space="0" w:color="auto"/>
              <w:right w:val="nil"/>
            </w:tcBorders>
          </w:tcPr>
          <w:p w14:paraId="15565709" w14:textId="77777777" w:rsidR="000B0A08" w:rsidRPr="00AC2F34" w:rsidRDefault="000B0A08" w:rsidP="00AD69BD">
            <w:pPr>
              <w:jc w:val="both"/>
              <w:rPr>
                <w:rFonts w:eastAsia="MS PGothic" w:cs="Tahoma"/>
                <w:color w:val="000000"/>
                <w:sz w:val="21"/>
                <w:szCs w:val="21"/>
              </w:rPr>
            </w:pPr>
          </w:p>
        </w:tc>
      </w:tr>
      <w:tr w:rsidR="000B0A08" w:rsidRPr="00AC2F34" w14:paraId="15565711" w14:textId="77777777" w:rsidTr="00A27F77">
        <w:trPr>
          <w:cantSplit/>
          <w:trHeight w:val="730"/>
          <w:tblHeader/>
        </w:trPr>
        <w:tc>
          <w:tcPr>
            <w:tcW w:w="3150" w:type="dxa"/>
            <w:vMerge/>
            <w:tcBorders>
              <w:top w:val="single" w:sz="8" w:space="0" w:color="auto"/>
              <w:left w:val="single" w:sz="8" w:space="0" w:color="auto"/>
              <w:bottom w:val="single" w:sz="4" w:space="0" w:color="auto"/>
              <w:right w:val="single" w:sz="4" w:space="0" w:color="auto"/>
            </w:tcBorders>
            <w:vAlign w:val="center"/>
          </w:tcPr>
          <w:p w14:paraId="1556570B" w14:textId="77777777" w:rsidR="000B0A08" w:rsidRPr="00AC2F34" w:rsidRDefault="000B0A08" w:rsidP="00AD69BD">
            <w:pPr>
              <w:rPr>
                <w:rFonts w:eastAsia="MS PGothic" w:cs="Tahoma"/>
                <w:b/>
                <w:bCs/>
                <w:color w:val="000000"/>
                <w:szCs w:val="18"/>
              </w:rPr>
            </w:pPr>
          </w:p>
        </w:tc>
        <w:tc>
          <w:tcPr>
            <w:tcW w:w="810" w:type="dxa"/>
            <w:tcBorders>
              <w:top w:val="single" w:sz="4" w:space="0" w:color="auto"/>
              <w:left w:val="single" w:sz="4" w:space="0" w:color="auto"/>
              <w:bottom w:val="single" w:sz="4" w:space="0" w:color="auto"/>
              <w:right w:val="single" w:sz="4" w:space="0" w:color="auto"/>
            </w:tcBorders>
            <w:shd w:val="clear" w:color="auto" w:fill="FABF8F"/>
            <w:vAlign w:val="bottom"/>
          </w:tcPr>
          <w:p w14:paraId="1556570C" w14:textId="77777777" w:rsidR="000B0A08" w:rsidRPr="00AC2F34" w:rsidRDefault="000B0A08" w:rsidP="00AD69BD">
            <w:pPr>
              <w:jc w:val="center"/>
              <w:rPr>
                <w:rFonts w:cs="Tahoma"/>
                <w:b/>
                <w:bCs/>
                <w:color w:val="000000"/>
                <w:szCs w:val="18"/>
              </w:rPr>
            </w:pPr>
            <w:r w:rsidRPr="00AC2F34">
              <w:rPr>
                <w:rFonts w:cs="Tahoma"/>
                <w:b/>
                <w:bCs/>
                <w:color w:val="000000"/>
                <w:szCs w:val="18"/>
              </w:rPr>
              <w:t>OEM</w:t>
            </w:r>
          </w:p>
        </w:tc>
        <w:tc>
          <w:tcPr>
            <w:tcW w:w="1350"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14:paraId="1556570D" w14:textId="77777777" w:rsidR="000B0A08" w:rsidRPr="00AC2F34" w:rsidRDefault="000B0A08" w:rsidP="00A27F77">
            <w:pPr>
              <w:jc w:val="center"/>
              <w:rPr>
                <w:rFonts w:cs="Tahoma"/>
              </w:rPr>
            </w:pPr>
            <w:r w:rsidRPr="00AC2F34">
              <w:rPr>
                <w:rFonts w:cs="Tahoma"/>
                <w:b/>
                <w:bCs/>
                <w:color w:val="000000"/>
                <w:szCs w:val="18"/>
              </w:rPr>
              <w:t>PIPC</w:t>
            </w:r>
          </w:p>
          <w:p w14:paraId="1556570E" w14:textId="77777777" w:rsidR="000B0A08" w:rsidRPr="00AC2F34" w:rsidRDefault="000B0A08" w:rsidP="00A27F77">
            <w:pPr>
              <w:jc w:val="center"/>
              <w:rPr>
                <w:rFonts w:cs="Tahoma"/>
                <w:b/>
                <w:bCs/>
                <w:color w:val="000000"/>
                <w:szCs w:val="18"/>
              </w:rPr>
            </w:pPr>
            <w:r w:rsidRPr="00AC2F34">
              <w:rPr>
                <w:rFonts w:cs="Tahoma"/>
                <w:b/>
                <w:bCs/>
                <w:color w:val="000000"/>
                <w:szCs w:val="18"/>
              </w:rPr>
              <w:t>(Alleen Japan)</w:t>
            </w:r>
          </w:p>
        </w:tc>
        <w:tc>
          <w:tcPr>
            <w:tcW w:w="1451"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1556570F" w14:textId="77777777" w:rsidR="000B0A08" w:rsidRPr="00AC2F34" w:rsidRDefault="000B0A08" w:rsidP="00AD69BD">
            <w:pPr>
              <w:jc w:val="center"/>
              <w:rPr>
                <w:rFonts w:cs="Tahoma"/>
                <w:b/>
                <w:bCs/>
                <w:color w:val="000000"/>
                <w:szCs w:val="18"/>
              </w:rPr>
            </w:pPr>
            <w:r w:rsidRPr="00AC2F34">
              <w:rPr>
                <w:rFonts w:cs="Tahoma"/>
                <w:b/>
                <w:bCs/>
                <w:color w:val="000000"/>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15565710" w14:textId="77777777" w:rsidR="000B0A08" w:rsidRPr="00AC2F34" w:rsidRDefault="000B0A08" w:rsidP="00AD69BD">
            <w:pPr>
              <w:jc w:val="center"/>
              <w:rPr>
                <w:rFonts w:cs="Tahoma"/>
                <w:b/>
                <w:bCs/>
                <w:color w:val="000000"/>
                <w:szCs w:val="18"/>
              </w:rPr>
            </w:pPr>
            <w:r w:rsidRPr="00AC2F34">
              <w:rPr>
                <w:rFonts w:cs="Tahoma"/>
                <w:b/>
                <w:bCs/>
                <w:color w:val="000000"/>
                <w:szCs w:val="18"/>
              </w:rPr>
              <w:t>Open License</w:t>
            </w:r>
          </w:p>
        </w:tc>
      </w:tr>
      <w:tr w:rsidR="000B0A08" w:rsidRPr="00AC2F34" w14:paraId="15565717" w14:textId="77777777" w:rsidTr="00A27F77">
        <w:trPr>
          <w:trHeight w:val="255"/>
        </w:trPr>
        <w:tc>
          <w:tcPr>
            <w:tcW w:w="3150" w:type="dxa"/>
            <w:tcBorders>
              <w:top w:val="single" w:sz="4" w:space="0" w:color="auto"/>
              <w:left w:val="single" w:sz="4" w:space="0" w:color="auto"/>
              <w:bottom w:val="single" w:sz="4" w:space="0" w:color="auto"/>
              <w:right w:val="single" w:sz="4" w:space="0" w:color="auto"/>
            </w:tcBorders>
            <w:noWrap/>
            <w:vAlign w:val="bottom"/>
          </w:tcPr>
          <w:p w14:paraId="15565712" w14:textId="77777777" w:rsidR="000B0A08" w:rsidRPr="00AC2F34" w:rsidRDefault="000B0A08" w:rsidP="00A27F77">
            <w:pPr>
              <w:ind w:left="180"/>
              <w:rPr>
                <w:rFonts w:cs="Tahoma"/>
                <w:b/>
                <w:color w:val="000000"/>
                <w:lang w:val="nl-NL"/>
              </w:rPr>
            </w:pPr>
            <w:r w:rsidRPr="00AC2F34">
              <w:rPr>
                <w:rFonts w:cs="Tahoma"/>
                <w:b/>
                <w:color w:val="000000"/>
                <w:lang w:val="nl-NL"/>
              </w:rPr>
              <w:t xml:space="preserve">Office Standard 2013 </w:t>
            </w:r>
          </w:p>
        </w:tc>
        <w:tc>
          <w:tcPr>
            <w:tcW w:w="810" w:type="dxa"/>
            <w:tcBorders>
              <w:top w:val="single" w:sz="4" w:space="0" w:color="auto"/>
              <w:left w:val="single" w:sz="4" w:space="0" w:color="auto"/>
              <w:bottom w:val="single" w:sz="8" w:space="0" w:color="auto"/>
              <w:right w:val="single" w:sz="8" w:space="0" w:color="auto"/>
            </w:tcBorders>
            <w:noWrap/>
            <w:vAlign w:val="bottom"/>
          </w:tcPr>
          <w:p w14:paraId="15565713" w14:textId="77777777" w:rsidR="000B0A08" w:rsidRPr="00AC2F34" w:rsidRDefault="000B0A08" w:rsidP="00AD69BD">
            <w:pPr>
              <w:jc w:val="center"/>
              <w:rPr>
                <w:rFonts w:eastAsia="MS PGothic" w:cs="Tahoma"/>
                <w:color w:val="000000"/>
                <w:sz w:val="21"/>
                <w:szCs w:val="21"/>
              </w:rPr>
            </w:pPr>
          </w:p>
        </w:tc>
        <w:tc>
          <w:tcPr>
            <w:tcW w:w="1350" w:type="dxa"/>
            <w:gridSpan w:val="2"/>
            <w:tcBorders>
              <w:top w:val="single" w:sz="4" w:space="0" w:color="auto"/>
              <w:left w:val="nil"/>
              <w:bottom w:val="single" w:sz="8" w:space="0" w:color="auto"/>
              <w:right w:val="single" w:sz="8" w:space="0" w:color="auto"/>
            </w:tcBorders>
          </w:tcPr>
          <w:p w14:paraId="15565714" w14:textId="77777777" w:rsidR="000B0A08" w:rsidRPr="00AC2F34" w:rsidRDefault="000B0A08" w:rsidP="00AD69BD">
            <w:pPr>
              <w:jc w:val="center"/>
              <w:rPr>
                <w:rFonts w:eastAsia="MS PGothic" w:cs="Tahoma"/>
                <w:color w:val="000000"/>
                <w:sz w:val="21"/>
                <w:szCs w:val="21"/>
              </w:rPr>
            </w:pPr>
          </w:p>
        </w:tc>
        <w:tc>
          <w:tcPr>
            <w:tcW w:w="1451"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15565715" w14:textId="77777777" w:rsidR="000B0A08" w:rsidRPr="00AC2F34" w:rsidRDefault="000B0A08" w:rsidP="00AD69BD">
            <w:pPr>
              <w:jc w:val="center"/>
              <w:rPr>
                <w:rFonts w:eastAsia="MS PGothic" w:cs="Tahoma"/>
                <w:color w:val="000000"/>
                <w:sz w:val="21"/>
                <w:szCs w:val="21"/>
              </w:rPr>
            </w:pPr>
            <w:r w:rsidRPr="00AC2F34">
              <w:rPr>
                <w:rFonts w:cs="Tahoma"/>
                <w:color w:val="000000"/>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15565716" w14:textId="77777777" w:rsidR="000B0A08" w:rsidRPr="00AC2F34" w:rsidRDefault="000B0A08" w:rsidP="00AD69BD">
            <w:pPr>
              <w:jc w:val="center"/>
              <w:rPr>
                <w:rFonts w:eastAsia="MS PGothic" w:cs="Tahoma"/>
                <w:color w:val="000000"/>
                <w:sz w:val="21"/>
                <w:szCs w:val="21"/>
              </w:rPr>
            </w:pPr>
            <w:r w:rsidRPr="00AC2F34">
              <w:rPr>
                <w:rFonts w:cs="Tahoma"/>
                <w:color w:val="000000"/>
              </w:rPr>
              <w:t>x</w:t>
            </w:r>
          </w:p>
        </w:tc>
      </w:tr>
      <w:tr w:rsidR="000B0A08" w:rsidRPr="00AC2F34" w14:paraId="1556571D" w14:textId="77777777" w:rsidTr="00A27F77">
        <w:trPr>
          <w:trHeight w:val="255"/>
        </w:trPr>
        <w:tc>
          <w:tcPr>
            <w:tcW w:w="3150" w:type="dxa"/>
            <w:tcBorders>
              <w:top w:val="single" w:sz="4" w:space="0" w:color="auto"/>
              <w:left w:val="single" w:sz="4" w:space="0" w:color="auto"/>
              <w:bottom w:val="single" w:sz="4" w:space="0" w:color="auto"/>
              <w:right w:val="single" w:sz="4" w:space="0" w:color="auto"/>
            </w:tcBorders>
            <w:noWrap/>
            <w:vAlign w:val="bottom"/>
          </w:tcPr>
          <w:p w14:paraId="15565718" w14:textId="77777777" w:rsidR="000B0A08" w:rsidRPr="00AC2F34" w:rsidRDefault="000B0A08" w:rsidP="00A27F77">
            <w:pPr>
              <w:ind w:left="180"/>
              <w:rPr>
                <w:rFonts w:cs="Tahoma"/>
                <w:b/>
                <w:color w:val="000000"/>
                <w:lang w:val="nl-NL"/>
              </w:rPr>
            </w:pPr>
            <w:r w:rsidRPr="00AC2F34">
              <w:rPr>
                <w:rFonts w:cs="Tahoma"/>
                <w:b/>
                <w:color w:val="000000"/>
                <w:lang w:val="nl-NL"/>
              </w:rPr>
              <w:t>Office Standard 2010</w:t>
            </w:r>
          </w:p>
        </w:tc>
        <w:tc>
          <w:tcPr>
            <w:tcW w:w="810" w:type="dxa"/>
            <w:tcBorders>
              <w:top w:val="nil"/>
              <w:left w:val="single" w:sz="4" w:space="0" w:color="auto"/>
              <w:bottom w:val="single" w:sz="8" w:space="0" w:color="auto"/>
              <w:right w:val="single" w:sz="8" w:space="0" w:color="auto"/>
            </w:tcBorders>
            <w:noWrap/>
            <w:vAlign w:val="bottom"/>
          </w:tcPr>
          <w:p w14:paraId="15565719" w14:textId="77777777" w:rsidR="000B0A08" w:rsidRPr="00AC2F34" w:rsidRDefault="000B0A08" w:rsidP="00AD69BD">
            <w:pPr>
              <w:jc w:val="center"/>
              <w:rPr>
                <w:rFonts w:eastAsia="MS PGothic" w:cs="Tahoma"/>
                <w:color w:val="000000"/>
                <w:sz w:val="21"/>
                <w:szCs w:val="21"/>
              </w:rPr>
            </w:pPr>
            <w:r w:rsidRPr="00AC2F34">
              <w:rPr>
                <w:rFonts w:cs="Tahoma"/>
                <w:color w:val="000000"/>
              </w:rPr>
              <w:t>x</w:t>
            </w:r>
          </w:p>
        </w:tc>
        <w:tc>
          <w:tcPr>
            <w:tcW w:w="1350" w:type="dxa"/>
            <w:gridSpan w:val="2"/>
            <w:tcBorders>
              <w:top w:val="nil"/>
              <w:left w:val="nil"/>
              <w:bottom w:val="single" w:sz="8" w:space="0" w:color="auto"/>
              <w:right w:val="single" w:sz="8" w:space="0" w:color="auto"/>
            </w:tcBorders>
          </w:tcPr>
          <w:p w14:paraId="1556571A" w14:textId="77777777" w:rsidR="000B0A08" w:rsidRPr="00AC2F34" w:rsidRDefault="000B0A08" w:rsidP="00AD69BD">
            <w:pPr>
              <w:jc w:val="center"/>
              <w:rPr>
                <w:rFonts w:eastAsia="MS PGothic" w:cs="Tahoma"/>
                <w:color w:val="000000"/>
                <w:sz w:val="21"/>
                <w:szCs w:val="21"/>
              </w:rPr>
            </w:pPr>
          </w:p>
        </w:tc>
        <w:tc>
          <w:tcPr>
            <w:tcW w:w="1451"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71B" w14:textId="77777777" w:rsidR="000B0A08" w:rsidRPr="00AC2F34" w:rsidRDefault="000B0A08" w:rsidP="00AD69BD">
            <w:pPr>
              <w:jc w:val="center"/>
              <w:rPr>
                <w:rFonts w:eastAsia="MS PGothic" w:cs="Tahoma"/>
                <w:color w:val="000000"/>
                <w:sz w:val="21"/>
                <w:szCs w:val="21"/>
              </w:rPr>
            </w:pPr>
            <w:r w:rsidRPr="00AC2F34">
              <w:rPr>
                <w:rFonts w:cs="Tahoma"/>
                <w:color w:val="000000"/>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71C" w14:textId="77777777" w:rsidR="000B0A08" w:rsidRPr="00AC2F34" w:rsidRDefault="000B0A08" w:rsidP="00AD69BD">
            <w:pPr>
              <w:jc w:val="center"/>
              <w:rPr>
                <w:rFonts w:eastAsia="MS PGothic" w:cs="Tahoma"/>
                <w:color w:val="000000"/>
                <w:sz w:val="21"/>
                <w:szCs w:val="21"/>
              </w:rPr>
            </w:pPr>
            <w:r w:rsidRPr="00AC2F34">
              <w:rPr>
                <w:rFonts w:cs="Tahoma"/>
                <w:color w:val="000000"/>
              </w:rPr>
              <w:t>x</w:t>
            </w:r>
          </w:p>
        </w:tc>
      </w:tr>
    </w:tbl>
    <w:p w14:paraId="1556571E" w14:textId="77777777" w:rsidR="000B0A08" w:rsidRPr="00AC2F34" w:rsidRDefault="000B0A08" w:rsidP="00A27F77">
      <w:pPr>
        <w:spacing w:line="180" w:lineRule="auto"/>
        <w:rPr>
          <w:rFonts w:cs="Tahoma"/>
          <w:szCs w:val="18"/>
        </w:rPr>
      </w:pPr>
    </w:p>
    <w:tbl>
      <w:tblPr>
        <w:tblW w:w="7763" w:type="dxa"/>
        <w:tblInd w:w="1008" w:type="dxa"/>
        <w:tblCellMar>
          <w:left w:w="0" w:type="dxa"/>
          <w:right w:w="0" w:type="dxa"/>
        </w:tblCellMar>
        <w:tblLook w:val="04A0" w:firstRow="1" w:lastRow="0" w:firstColumn="1" w:lastColumn="0" w:noHBand="0" w:noVBand="1"/>
      </w:tblPr>
      <w:tblGrid>
        <w:gridCol w:w="3150"/>
        <w:gridCol w:w="810"/>
        <w:gridCol w:w="283"/>
        <w:gridCol w:w="1094"/>
        <w:gridCol w:w="1424"/>
        <w:gridCol w:w="1002"/>
      </w:tblGrid>
      <w:tr w:rsidR="000B0A08" w:rsidRPr="00AC2F34" w14:paraId="15565721" w14:textId="77777777" w:rsidTr="00A27F77">
        <w:trPr>
          <w:gridAfter w:val="3"/>
          <w:wAfter w:w="3520" w:type="dxa"/>
          <w:cantSplit/>
          <w:trHeight w:val="375"/>
          <w:tblHeader/>
        </w:trPr>
        <w:tc>
          <w:tcPr>
            <w:tcW w:w="315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1556571F" w14:textId="77777777" w:rsidR="000B0A08" w:rsidRPr="00AC2F34" w:rsidRDefault="000B0A08" w:rsidP="00A27F77">
            <w:pPr>
              <w:jc w:val="center"/>
              <w:rPr>
                <w:rFonts w:eastAsia="MS PGothic" w:cs="Tahoma"/>
                <w:b/>
                <w:bCs/>
                <w:szCs w:val="18"/>
              </w:rPr>
            </w:pPr>
            <w:r w:rsidRPr="00AC2F34">
              <w:rPr>
                <w:rFonts w:cs="Tahoma"/>
                <w:b/>
                <w:bCs/>
                <w:szCs w:val="18"/>
              </w:rPr>
              <w:t>Kwalificerende Toepassingen voor aanschaf Huurrechten voor</w:t>
            </w:r>
            <w:r w:rsidR="00A27F77" w:rsidRPr="00AC2F34">
              <w:rPr>
                <w:rFonts w:cs="Tahoma"/>
                <w:b/>
                <w:bCs/>
                <w:szCs w:val="18"/>
              </w:rPr>
              <w:t> </w:t>
            </w:r>
            <w:r w:rsidRPr="00AC2F34">
              <w:rPr>
                <w:rFonts w:cs="Tahoma"/>
                <w:b/>
                <w:bCs/>
                <w:szCs w:val="18"/>
              </w:rPr>
              <w:t>Office Standard/Professional Plus</w:t>
            </w:r>
          </w:p>
        </w:tc>
        <w:tc>
          <w:tcPr>
            <w:tcW w:w="1093" w:type="dxa"/>
            <w:gridSpan w:val="2"/>
            <w:tcBorders>
              <w:top w:val="nil"/>
              <w:left w:val="nil"/>
              <w:bottom w:val="single" w:sz="8" w:space="0" w:color="auto"/>
              <w:right w:val="nil"/>
            </w:tcBorders>
          </w:tcPr>
          <w:p w14:paraId="15565720" w14:textId="77777777" w:rsidR="000B0A08" w:rsidRPr="00AC2F34" w:rsidRDefault="000B0A08" w:rsidP="00AD69BD">
            <w:pPr>
              <w:jc w:val="both"/>
              <w:rPr>
                <w:rFonts w:eastAsia="MS PGothic" w:cs="Tahoma"/>
                <w:szCs w:val="21"/>
              </w:rPr>
            </w:pPr>
          </w:p>
        </w:tc>
      </w:tr>
      <w:tr w:rsidR="000B0A08" w:rsidRPr="00AC2F34" w14:paraId="15565728" w14:textId="77777777" w:rsidTr="00A27F77">
        <w:trPr>
          <w:cantSplit/>
          <w:trHeight w:val="736"/>
          <w:tblHeader/>
        </w:trPr>
        <w:tc>
          <w:tcPr>
            <w:tcW w:w="3150" w:type="dxa"/>
            <w:vMerge/>
            <w:tcBorders>
              <w:top w:val="single" w:sz="8" w:space="0" w:color="auto"/>
              <w:left w:val="single" w:sz="8" w:space="0" w:color="auto"/>
              <w:bottom w:val="single" w:sz="8" w:space="0" w:color="000000"/>
              <w:right w:val="single" w:sz="8" w:space="0" w:color="auto"/>
            </w:tcBorders>
            <w:vAlign w:val="center"/>
          </w:tcPr>
          <w:p w14:paraId="15565722" w14:textId="77777777" w:rsidR="000B0A08" w:rsidRPr="00AC2F34" w:rsidRDefault="000B0A08" w:rsidP="00AD69BD">
            <w:pPr>
              <w:rPr>
                <w:rFonts w:eastAsia="MS PGothic" w:cs="Tahoma"/>
                <w:b/>
                <w:bCs/>
                <w:szCs w:val="18"/>
              </w:rPr>
            </w:pPr>
          </w:p>
        </w:tc>
        <w:tc>
          <w:tcPr>
            <w:tcW w:w="810" w:type="dxa"/>
            <w:tcBorders>
              <w:top w:val="nil"/>
              <w:left w:val="nil"/>
              <w:bottom w:val="single" w:sz="8" w:space="0" w:color="auto"/>
              <w:right w:val="single" w:sz="4" w:space="0" w:color="auto"/>
            </w:tcBorders>
            <w:shd w:val="clear" w:color="auto" w:fill="FABF8F"/>
            <w:vAlign w:val="bottom"/>
          </w:tcPr>
          <w:p w14:paraId="15565723" w14:textId="77777777" w:rsidR="000B0A08" w:rsidRPr="00AC2F34" w:rsidRDefault="000B0A08" w:rsidP="00AD69BD">
            <w:pPr>
              <w:jc w:val="center"/>
              <w:rPr>
                <w:rFonts w:cs="Tahoma"/>
                <w:b/>
                <w:bCs/>
                <w:szCs w:val="18"/>
              </w:rPr>
            </w:pPr>
            <w:r w:rsidRPr="00AC2F34">
              <w:rPr>
                <w:rFonts w:cs="Tahoma"/>
                <w:b/>
                <w:bCs/>
                <w:szCs w:val="18"/>
              </w:rPr>
              <w:t>OEM</w:t>
            </w:r>
          </w:p>
        </w:tc>
        <w:tc>
          <w:tcPr>
            <w:tcW w:w="1377"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14:paraId="15565724" w14:textId="77777777" w:rsidR="000B0A08" w:rsidRPr="00AC2F34" w:rsidRDefault="000B0A08" w:rsidP="00AD69BD">
            <w:pPr>
              <w:jc w:val="center"/>
              <w:rPr>
                <w:rFonts w:cs="Tahoma"/>
              </w:rPr>
            </w:pPr>
            <w:r w:rsidRPr="00AC2F34">
              <w:rPr>
                <w:rFonts w:cs="Tahoma"/>
                <w:b/>
                <w:bCs/>
                <w:szCs w:val="18"/>
              </w:rPr>
              <w:t>PIPC</w:t>
            </w:r>
          </w:p>
          <w:p w14:paraId="15565725" w14:textId="77777777" w:rsidR="000B0A08" w:rsidRPr="00AC2F34" w:rsidRDefault="000B0A08" w:rsidP="00AD69BD">
            <w:pPr>
              <w:jc w:val="center"/>
              <w:rPr>
                <w:rFonts w:cs="Tahoma"/>
                <w:b/>
                <w:bCs/>
                <w:szCs w:val="16"/>
                <w:lang w:eastAsia="ja-JP"/>
              </w:rPr>
            </w:pPr>
            <w:r w:rsidRPr="00AC2F34">
              <w:rPr>
                <w:rFonts w:cs="Tahoma"/>
                <w:b/>
                <w:bCs/>
                <w:szCs w:val="18"/>
              </w:rPr>
              <w:t>(Alleen Japan)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15565726" w14:textId="77777777" w:rsidR="000B0A08" w:rsidRPr="00AC2F34" w:rsidRDefault="000B0A08" w:rsidP="00AD69BD">
            <w:pPr>
              <w:jc w:val="center"/>
              <w:rPr>
                <w:rFonts w:cs="Tahoma"/>
                <w:b/>
                <w:bCs/>
                <w:szCs w:val="18"/>
              </w:rPr>
            </w:pPr>
            <w:r w:rsidRPr="00AC2F34">
              <w:rPr>
                <w:rFonts w:cs="Tahoma"/>
                <w:b/>
                <w:bCs/>
                <w:szCs w:val="18"/>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15565727" w14:textId="77777777" w:rsidR="000B0A08" w:rsidRPr="00AC2F34" w:rsidRDefault="000B0A08" w:rsidP="00AD69BD">
            <w:pPr>
              <w:jc w:val="center"/>
              <w:rPr>
                <w:rFonts w:cs="Tahoma"/>
                <w:b/>
                <w:bCs/>
                <w:szCs w:val="18"/>
              </w:rPr>
            </w:pPr>
            <w:r w:rsidRPr="00AC2F34">
              <w:rPr>
                <w:rFonts w:cs="Tahoma"/>
                <w:b/>
                <w:bCs/>
                <w:szCs w:val="18"/>
              </w:rPr>
              <w:t>Open License</w:t>
            </w:r>
          </w:p>
        </w:tc>
      </w:tr>
      <w:tr w:rsidR="000B0A08" w:rsidRPr="00AC2F34" w14:paraId="1556572E" w14:textId="77777777" w:rsidTr="00A27F77">
        <w:trPr>
          <w:trHeight w:val="255"/>
        </w:trPr>
        <w:tc>
          <w:tcPr>
            <w:tcW w:w="3150" w:type="dxa"/>
            <w:tcBorders>
              <w:top w:val="nil"/>
              <w:left w:val="single" w:sz="8" w:space="0" w:color="auto"/>
              <w:bottom w:val="single" w:sz="4" w:space="0" w:color="auto"/>
              <w:right w:val="single" w:sz="8" w:space="0" w:color="auto"/>
            </w:tcBorders>
            <w:noWrap/>
            <w:vAlign w:val="bottom"/>
          </w:tcPr>
          <w:p w14:paraId="15565729" w14:textId="77777777" w:rsidR="000B0A08" w:rsidRPr="00AC2F34" w:rsidRDefault="000B0A08" w:rsidP="00A27F77">
            <w:pPr>
              <w:ind w:left="180"/>
              <w:rPr>
                <w:rFonts w:cs="Tahoma"/>
                <w:b/>
                <w:color w:val="000000"/>
                <w:lang w:val="nl-NL"/>
              </w:rPr>
            </w:pPr>
            <w:r w:rsidRPr="00AC2F34">
              <w:rPr>
                <w:rFonts w:cs="Tahoma"/>
                <w:b/>
                <w:color w:val="000000"/>
                <w:lang w:val="nl-NL"/>
              </w:rPr>
              <w:t>Office Professional Plus 2013</w:t>
            </w:r>
          </w:p>
        </w:tc>
        <w:tc>
          <w:tcPr>
            <w:tcW w:w="810" w:type="dxa"/>
            <w:tcBorders>
              <w:top w:val="nil"/>
              <w:left w:val="nil"/>
              <w:bottom w:val="single" w:sz="8" w:space="0" w:color="auto"/>
              <w:right w:val="single" w:sz="8" w:space="0" w:color="auto"/>
            </w:tcBorders>
            <w:noWrap/>
            <w:vAlign w:val="bottom"/>
          </w:tcPr>
          <w:p w14:paraId="1556572A" w14:textId="77777777" w:rsidR="000B0A08" w:rsidRPr="00AC2F34" w:rsidRDefault="000B0A08" w:rsidP="00AD69BD">
            <w:pPr>
              <w:jc w:val="center"/>
              <w:rPr>
                <w:rFonts w:eastAsia="MS PGothic" w:cs="Tahoma"/>
                <w:szCs w:val="18"/>
              </w:rPr>
            </w:pPr>
            <w:r w:rsidRPr="00AC2F34">
              <w:rPr>
                <w:rFonts w:cs="Tahoma"/>
                <w:szCs w:val="18"/>
              </w:rPr>
              <w:t> </w:t>
            </w:r>
          </w:p>
        </w:tc>
        <w:tc>
          <w:tcPr>
            <w:tcW w:w="1377" w:type="dxa"/>
            <w:gridSpan w:val="2"/>
            <w:tcBorders>
              <w:top w:val="nil"/>
              <w:left w:val="nil"/>
              <w:bottom w:val="single" w:sz="8" w:space="0" w:color="auto"/>
              <w:right w:val="single" w:sz="8" w:space="0" w:color="auto"/>
            </w:tcBorders>
          </w:tcPr>
          <w:p w14:paraId="1556572B" w14:textId="77777777" w:rsidR="000B0A08" w:rsidRPr="00AC2F34" w:rsidRDefault="000B0A08"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72C" w14:textId="77777777" w:rsidR="000B0A08" w:rsidRPr="00AC2F34" w:rsidRDefault="000B0A08" w:rsidP="00AD69BD">
            <w:pPr>
              <w:jc w:val="center"/>
              <w:rPr>
                <w:rFonts w:eastAsia="MS PGothic" w:cs="Tahoma"/>
                <w:szCs w:val="18"/>
              </w:rPr>
            </w:pPr>
            <w:r w:rsidRPr="00AC2F34">
              <w:rPr>
                <w:rFonts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72D" w14:textId="77777777" w:rsidR="000B0A08" w:rsidRPr="00AC2F34" w:rsidRDefault="000B0A08" w:rsidP="00AD69BD">
            <w:pPr>
              <w:jc w:val="center"/>
              <w:rPr>
                <w:rFonts w:eastAsia="MS PGothic" w:cs="Tahoma"/>
                <w:szCs w:val="18"/>
              </w:rPr>
            </w:pPr>
            <w:r w:rsidRPr="00AC2F34">
              <w:rPr>
                <w:rFonts w:cs="Tahoma"/>
                <w:szCs w:val="18"/>
              </w:rPr>
              <w:t>x</w:t>
            </w:r>
          </w:p>
        </w:tc>
      </w:tr>
      <w:tr w:rsidR="000B0A08" w:rsidRPr="00AC2F34" w14:paraId="15565734" w14:textId="77777777" w:rsidTr="00A27F77">
        <w:trPr>
          <w:trHeight w:val="255"/>
        </w:trPr>
        <w:tc>
          <w:tcPr>
            <w:tcW w:w="3150" w:type="dxa"/>
            <w:tcBorders>
              <w:top w:val="single" w:sz="4" w:space="0" w:color="auto"/>
              <w:left w:val="single" w:sz="4" w:space="0" w:color="auto"/>
              <w:bottom w:val="single" w:sz="4" w:space="0" w:color="auto"/>
              <w:right w:val="single" w:sz="4" w:space="0" w:color="auto"/>
            </w:tcBorders>
            <w:noWrap/>
            <w:vAlign w:val="bottom"/>
          </w:tcPr>
          <w:p w14:paraId="1556572F" w14:textId="77777777" w:rsidR="000B0A08" w:rsidRPr="00AC2F34" w:rsidRDefault="000B0A08" w:rsidP="00A27F77">
            <w:pPr>
              <w:ind w:left="180"/>
              <w:rPr>
                <w:rFonts w:cs="Tahoma"/>
                <w:b/>
                <w:color w:val="000000"/>
                <w:lang w:val="nl-NL"/>
              </w:rPr>
            </w:pPr>
            <w:r w:rsidRPr="00AC2F34">
              <w:rPr>
                <w:rFonts w:cs="Tahoma"/>
                <w:b/>
                <w:color w:val="000000"/>
                <w:lang w:val="nl-NL"/>
              </w:rPr>
              <w:t>Office Professional Plus 2010</w:t>
            </w:r>
          </w:p>
        </w:tc>
        <w:tc>
          <w:tcPr>
            <w:tcW w:w="810" w:type="dxa"/>
            <w:tcBorders>
              <w:top w:val="nil"/>
              <w:left w:val="single" w:sz="4" w:space="0" w:color="auto"/>
              <w:bottom w:val="single" w:sz="8" w:space="0" w:color="auto"/>
              <w:right w:val="single" w:sz="8" w:space="0" w:color="auto"/>
            </w:tcBorders>
            <w:noWrap/>
            <w:vAlign w:val="bottom"/>
          </w:tcPr>
          <w:p w14:paraId="15565730" w14:textId="77777777" w:rsidR="000B0A08" w:rsidRPr="00AC2F34" w:rsidRDefault="000B0A08" w:rsidP="00AD69BD">
            <w:pPr>
              <w:jc w:val="center"/>
              <w:rPr>
                <w:rFonts w:eastAsia="MS PGothic" w:cs="Tahoma"/>
                <w:szCs w:val="18"/>
              </w:rPr>
            </w:pPr>
            <w:r w:rsidRPr="00AC2F34">
              <w:rPr>
                <w:rFonts w:cs="Tahoma"/>
                <w:szCs w:val="18"/>
              </w:rPr>
              <w:t> </w:t>
            </w:r>
          </w:p>
        </w:tc>
        <w:tc>
          <w:tcPr>
            <w:tcW w:w="1377" w:type="dxa"/>
            <w:gridSpan w:val="2"/>
            <w:tcBorders>
              <w:top w:val="nil"/>
              <w:left w:val="nil"/>
              <w:bottom w:val="single" w:sz="8" w:space="0" w:color="auto"/>
              <w:right w:val="single" w:sz="8" w:space="0" w:color="auto"/>
            </w:tcBorders>
          </w:tcPr>
          <w:p w14:paraId="15565731" w14:textId="77777777" w:rsidR="000B0A08" w:rsidRPr="00AC2F34" w:rsidRDefault="000B0A08"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732" w14:textId="77777777" w:rsidR="000B0A08" w:rsidRPr="00AC2F34" w:rsidRDefault="000B0A08" w:rsidP="00AD69BD">
            <w:pPr>
              <w:jc w:val="center"/>
              <w:rPr>
                <w:rFonts w:eastAsia="MS PGothic" w:cs="Tahoma"/>
                <w:szCs w:val="18"/>
              </w:rPr>
            </w:pPr>
            <w:r w:rsidRPr="00AC2F34">
              <w:rPr>
                <w:rFonts w:cs="Tahoma"/>
                <w:szCs w:val="18"/>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733" w14:textId="77777777" w:rsidR="000B0A08" w:rsidRPr="00AC2F34" w:rsidRDefault="000B0A08" w:rsidP="00AD69BD">
            <w:pPr>
              <w:jc w:val="center"/>
              <w:rPr>
                <w:rFonts w:eastAsia="MS PGothic" w:cs="Tahoma"/>
                <w:szCs w:val="18"/>
              </w:rPr>
            </w:pPr>
            <w:r w:rsidRPr="00AC2F34">
              <w:rPr>
                <w:rFonts w:cs="Tahoma"/>
                <w:szCs w:val="18"/>
              </w:rPr>
              <w:t>x</w:t>
            </w:r>
          </w:p>
        </w:tc>
      </w:tr>
      <w:tr w:rsidR="000B0A08" w:rsidRPr="00AC2F34" w14:paraId="1556573A" w14:textId="77777777" w:rsidTr="00A27F77">
        <w:trPr>
          <w:trHeight w:val="255"/>
        </w:trPr>
        <w:tc>
          <w:tcPr>
            <w:tcW w:w="3150" w:type="dxa"/>
            <w:tcBorders>
              <w:top w:val="single" w:sz="4" w:space="0" w:color="auto"/>
              <w:left w:val="single" w:sz="4" w:space="0" w:color="auto"/>
              <w:bottom w:val="single" w:sz="4" w:space="0" w:color="auto"/>
              <w:right w:val="single" w:sz="4" w:space="0" w:color="auto"/>
            </w:tcBorders>
            <w:noWrap/>
            <w:vAlign w:val="bottom"/>
          </w:tcPr>
          <w:p w14:paraId="15565735" w14:textId="77777777" w:rsidR="000B0A08" w:rsidRPr="00AC2F34" w:rsidRDefault="000B0A08" w:rsidP="00A27F77">
            <w:pPr>
              <w:ind w:left="180"/>
              <w:rPr>
                <w:rFonts w:cs="Tahoma"/>
                <w:b/>
                <w:color w:val="000000"/>
                <w:lang w:val="nl-NL"/>
              </w:rPr>
            </w:pPr>
            <w:r w:rsidRPr="00AC2F34">
              <w:rPr>
                <w:rFonts w:cs="Tahoma"/>
                <w:b/>
                <w:color w:val="000000"/>
                <w:lang w:val="nl-NL"/>
              </w:rPr>
              <w:t>Office Personal 2013</w:t>
            </w:r>
          </w:p>
        </w:tc>
        <w:tc>
          <w:tcPr>
            <w:tcW w:w="810" w:type="dxa"/>
            <w:tcBorders>
              <w:top w:val="nil"/>
              <w:left w:val="single" w:sz="4" w:space="0" w:color="auto"/>
              <w:bottom w:val="single" w:sz="8" w:space="0" w:color="auto"/>
              <w:right w:val="single" w:sz="8" w:space="0" w:color="auto"/>
            </w:tcBorders>
            <w:noWrap/>
            <w:vAlign w:val="bottom"/>
          </w:tcPr>
          <w:p w14:paraId="15565736" w14:textId="77777777" w:rsidR="000B0A08" w:rsidRPr="00AC2F34" w:rsidRDefault="000B0A08" w:rsidP="00AD69BD">
            <w:pPr>
              <w:rPr>
                <w:rFonts w:eastAsia="Times New Roman" w:cs="Tahoma"/>
                <w:szCs w:val="18"/>
              </w:rPr>
            </w:pPr>
          </w:p>
        </w:tc>
        <w:tc>
          <w:tcPr>
            <w:tcW w:w="1377" w:type="dxa"/>
            <w:gridSpan w:val="2"/>
            <w:tcBorders>
              <w:top w:val="nil"/>
              <w:left w:val="nil"/>
              <w:bottom w:val="single" w:sz="8" w:space="0" w:color="auto"/>
              <w:right w:val="single" w:sz="8" w:space="0" w:color="auto"/>
            </w:tcBorders>
            <w:vAlign w:val="bottom"/>
          </w:tcPr>
          <w:p w14:paraId="15565737" w14:textId="77777777" w:rsidR="000B0A08" w:rsidRPr="00AC2F34" w:rsidRDefault="000B0A08" w:rsidP="00AD69BD">
            <w:pPr>
              <w:jc w:val="center"/>
              <w:rPr>
                <w:rFonts w:eastAsia="MS PGothic" w:cs="Tahoma"/>
                <w:color w:val="000000"/>
                <w:szCs w:val="18"/>
              </w:rPr>
            </w:pPr>
            <w:r w:rsidRPr="00AC2F34">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738" w14:textId="77777777" w:rsidR="000B0A08" w:rsidRPr="00AC2F34"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739" w14:textId="77777777" w:rsidR="000B0A08" w:rsidRPr="00AC2F34" w:rsidRDefault="000B0A08" w:rsidP="00AD69BD">
            <w:pPr>
              <w:rPr>
                <w:rFonts w:eastAsia="Times New Roman" w:cs="Tahoma"/>
                <w:szCs w:val="18"/>
              </w:rPr>
            </w:pPr>
          </w:p>
        </w:tc>
      </w:tr>
      <w:tr w:rsidR="000B0A08" w:rsidRPr="00AC2F34" w14:paraId="15565740" w14:textId="77777777" w:rsidTr="00A27F77">
        <w:trPr>
          <w:trHeight w:val="255"/>
        </w:trPr>
        <w:tc>
          <w:tcPr>
            <w:tcW w:w="3150" w:type="dxa"/>
            <w:tcBorders>
              <w:top w:val="single" w:sz="4" w:space="0" w:color="auto"/>
              <w:left w:val="single" w:sz="4" w:space="0" w:color="auto"/>
              <w:bottom w:val="single" w:sz="4" w:space="0" w:color="auto"/>
              <w:right w:val="single" w:sz="4" w:space="0" w:color="auto"/>
            </w:tcBorders>
            <w:noWrap/>
            <w:vAlign w:val="bottom"/>
          </w:tcPr>
          <w:p w14:paraId="1556573B" w14:textId="77777777" w:rsidR="000B0A08" w:rsidRPr="00AC2F34" w:rsidRDefault="000B0A08" w:rsidP="00A27F77">
            <w:pPr>
              <w:ind w:left="180"/>
              <w:rPr>
                <w:rFonts w:cs="Tahoma"/>
                <w:b/>
                <w:color w:val="000000"/>
                <w:lang w:val="nl-NL"/>
              </w:rPr>
            </w:pPr>
            <w:r w:rsidRPr="00AC2F34">
              <w:rPr>
                <w:rFonts w:cs="Tahoma"/>
                <w:b/>
                <w:color w:val="000000"/>
                <w:lang w:val="nl-NL"/>
              </w:rPr>
              <w:t>Office Home &amp; Business 2013</w:t>
            </w:r>
          </w:p>
        </w:tc>
        <w:tc>
          <w:tcPr>
            <w:tcW w:w="810" w:type="dxa"/>
            <w:tcBorders>
              <w:top w:val="nil"/>
              <w:left w:val="single" w:sz="4" w:space="0" w:color="auto"/>
              <w:bottom w:val="single" w:sz="8" w:space="0" w:color="auto"/>
              <w:right w:val="single" w:sz="8" w:space="0" w:color="auto"/>
            </w:tcBorders>
            <w:noWrap/>
            <w:vAlign w:val="bottom"/>
          </w:tcPr>
          <w:p w14:paraId="1556573C" w14:textId="77777777" w:rsidR="000B0A08" w:rsidRPr="00AC2F34" w:rsidRDefault="000B0A08" w:rsidP="00AD69BD">
            <w:pPr>
              <w:rPr>
                <w:rFonts w:eastAsia="Times New Roman" w:cs="Tahoma"/>
                <w:szCs w:val="18"/>
              </w:rPr>
            </w:pPr>
          </w:p>
        </w:tc>
        <w:tc>
          <w:tcPr>
            <w:tcW w:w="1377" w:type="dxa"/>
            <w:gridSpan w:val="2"/>
            <w:tcBorders>
              <w:top w:val="nil"/>
              <w:left w:val="nil"/>
              <w:bottom w:val="single" w:sz="8" w:space="0" w:color="auto"/>
              <w:right w:val="single" w:sz="8" w:space="0" w:color="auto"/>
            </w:tcBorders>
            <w:vAlign w:val="bottom"/>
          </w:tcPr>
          <w:p w14:paraId="1556573D" w14:textId="77777777" w:rsidR="000B0A08" w:rsidRPr="00AC2F34" w:rsidRDefault="000B0A08" w:rsidP="00AD69BD">
            <w:pPr>
              <w:jc w:val="center"/>
              <w:rPr>
                <w:rFonts w:eastAsia="MS PGothic" w:cs="Tahoma"/>
                <w:color w:val="000000"/>
                <w:szCs w:val="18"/>
              </w:rPr>
            </w:pPr>
            <w:r w:rsidRPr="00AC2F34">
              <w:rPr>
                <w:rFonts w:cs="Tahoma"/>
                <w:szCs w:val="18"/>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73E" w14:textId="77777777" w:rsidR="000B0A08" w:rsidRPr="00AC2F34" w:rsidRDefault="000B0A08"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73F" w14:textId="77777777" w:rsidR="000B0A08" w:rsidRPr="00AC2F34" w:rsidRDefault="000B0A08" w:rsidP="00AD69BD">
            <w:pPr>
              <w:rPr>
                <w:rFonts w:eastAsia="Times New Roman" w:cs="Tahoma"/>
                <w:szCs w:val="18"/>
              </w:rPr>
            </w:pPr>
          </w:p>
        </w:tc>
      </w:tr>
      <w:tr w:rsidR="000B0A08" w:rsidRPr="00AC2F34" w14:paraId="15565746" w14:textId="77777777" w:rsidTr="003A4F4D">
        <w:trPr>
          <w:trHeight w:val="255"/>
        </w:trPr>
        <w:tc>
          <w:tcPr>
            <w:tcW w:w="3150" w:type="dxa"/>
            <w:tcBorders>
              <w:top w:val="single" w:sz="4" w:space="0" w:color="auto"/>
              <w:left w:val="single" w:sz="4" w:space="0" w:color="auto"/>
              <w:bottom w:val="single" w:sz="4" w:space="0" w:color="auto"/>
              <w:right w:val="single" w:sz="4" w:space="0" w:color="auto"/>
            </w:tcBorders>
            <w:noWrap/>
            <w:vAlign w:val="bottom"/>
          </w:tcPr>
          <w:p w14:paraId="15565741" w14:textId="77777777" w:rsidR="000B0A08" w:rsidRPr="00AC2F34" w:rsidRDefault="000B0A08" w:rsidP="00A27F77">
            <w:pPr>
              <w:ind w:left="180"/>
              <w:rPr>
                <w:rFonts w:cs="Tahoma"/>
                <w:b/>
                <w:color w:val="000000"/>
                <w:lang w:val="nl-NL"/>
              </w:rPr>
            </w:pPr>
            <w:r w:rsidRPr="00AC2F34">
              <w:rPr>
                <w:rFonts w:cs="Tahoma"/>
                <w:b/>
                <w:color w:val="000000"/>
                <w:lang w:val="nl-NL"/>
              </w:rPr>
              <w:t>Office Professional 2013</w:t>
            </w:r>
          </w:p>
        </w:tc>
        <w:tc>
          <w:tcPr>
            <w:tcW w:w="810" w:type="dxa"/>
            <w:tcBorders>
              <w:top w:val="nil"/>
              <w:left w:val="single" w:sz="4" w:space="0" w:color="auto"/>
              <w:bottom w:val="nil"/>
              <w:right w:val="single" w:sz="8" w:space="0" w:color="auto"/>
            </w:tcBorders>
            <w:noWrap/>
            <w:vAlign w:val="bottom"/>
          </w:tcPr>
          <w:p w14:paraId="15565742" w14:textId="77777777" w:rsidR="000B0A08" w:rsidRPr="00AC2F34" w:rsidRDefault="000B0A08" w:rsidP="00AD69BD">
            <w:pPr>
              <w:rPr>
                <w:rFonts w:eastAsia="Times New Roman" w:cs="Tahoma"/>
                <w:szCs w:val="18"/>
              </w:rPr>
            </w:pPr>
          </w:p>
        </w:tc>
        <w:tc>
          <w:tcPr>
            <w:tcW w:w="1377" w:type="dxa"/>
            <w:gridSpan w:val="2"/>
            <w:tcBorders>
              <w:top w:val="nil"/>
              <w:left w:val="nil"/>
              <w:bottom w:val="nil"/>
              <w:right w:val="single" w:sz="8" w:space="0" w:color="auto"/>
            </w:tcBorders>
            <w:vAlign w:val="bottom"/>
          </w:tcPr>
          <w:p w14:paraId="15565743" w14:textId="77777777" w:rsidR="000B0A08" w:rsidRPr="00AC2F34" w:rsidRDefault="000B0A08" w:rsidP="00AD69BD">
            <w:pPr>
              <w:jc w:val="center"/>
              <w:rPr>
                <w:rFonts w:eastAsia="MS PGothic" w:cs="Tahoma"/>
                <w:color w:val="FF0000"/>
                <w:szCs w:val="18"/>
              </w:rPr>
            </w:pPr>
            <w:r w:rsidRPr="00AC2F34">
              <w:rPr>
                <w:rFonts w:cs="Tahoma"/>
                <w:szCs w:val="18"/>
              </w:rPr>
              <w:t>x</w:t>
            </w:r>
          </w:p>
        </w:tc>
        <w:tc>
          <w:tcPr>
            <w:tcW w:w="1424" w:type="dxa"/>
            <w:tcBorders>
              <w:top w:val="nil"/>
              <w:left w:val="nil"/>
              <w:bottom w:val="nil"/>
              <w:right w:val="single" w:sz="8" w:space="0" w:color="auto"/>
            </w:tcBorders>
            <w:noWrap/>
            <w:tcMar>
              <w:top w:w="0" w:type="dxa"/>
              <w:left w:w="108" w:type="dxa"/>
              <w:bottom w:w="0" w:type="dxa"/>
              <w:right w:w="108" w:type="dxa"/>
            </w:tcMar>
            <w:vAlign w:val="bottom"/>
          </w:tcPr>
          <w:p w14:paraId="15565744" w14:textId="77777777" w:rsidR="000B0A08" w:rsidRPr="00AC2F34" w:rsidRDefault="000B0A08" w:rsidP="00AD69BD">
            <w:pPr>
              <w:rPr>
                <w:rFonts w:eastAsia="Times New Roman" w:cs="Tahoma"/>
                <w:szCs w:val="18"/>
              </w:rPr>
            </w:pPr>
          </w:p>
        </w:tc>
        <w:tc>
          <w:tcPr>
            <w:tcW w:w="1002" w:type="dxa"/>
            <w:tcBorders>
              <w:top w:val="nil"/>
              <w:left w:val="nil"/>
              <w:bottom w:val="nil"/>
              <w:right w:val="single" w:sz="8" w:space="0" w:color="auto"/>
            </w:tcBorders>
            <w:noWrap/>
            <w:tcMar>
              <w:top w:w="0" w:type="dxa"/>
              <w:left w:w="108" w:type="dxa"/>
              <w:bottom w:w="0" w:type="dxa"/>
              <w:right w:w="108" w:type="dxa"/>
            </w:tcMar>
            <w:vAlign w:val="bottom"/>
          </w:tcPr>
          <w:p w14:paraId="15565745" w14:textId="77777777" w:rsidR="000B0A08" w:rsidRPr="00AC2F34" w:rsidRDefault="000B0A08" w:rsidP="00AD69BD">
            <w:pPr>
              <w:rPr>
                <w:rFonts w:eastAsia="Times New Roman" w:cs="Tahoma"/>
                <w:szCs w:val="18"/>
              </w:rPr>
            </w:pPr>
          </w:p>
        </w:tc>
      </w:tr>
    </w:tbl>
    <w:p w14:paraId="15565747" w14:textId="77777777" w:rsidR="003A4F4D" w:rsidRPr="00AC2F34" w:rsidRDefault="003A4F4D" w:rsidP="00AD69BD">
      <w:pPr>
        <w:rPr>
          <w:rFonts w:eastAsia="Times New Roman" w:cs="Tahoma"/>
          <w:szCs w:val="18"/>
        </w:rPr>
      </w:pPr>
    </w:p>
    <w:p w14:paraId="15565748" w14:textId="77777777" w:rsidR="000B0A08" w:rsidRPr="00AC2F34" w:rsidRDefault="000B0A08" w:rsidP="003A4F4D">
      <w:pPr>
        <w:ind w:left="720"/>
        <w:rPr>
          <w:rFonts w:cs="Tahoma"/>
        </w:rPr>
      </w:pPr>
      <w:r w:rsidRPr="00AC2F34">
        <w:rPr>
          <w:rFonts w:cs="Tahoma"/>
          <w:color w:val="000000"/>
          <w:szCs w:val="18"/>
        </w:rPr>
        <w:t>Klanten die een huurrechtlicentie hebben verkregen bovenop een licentie voor een kwalificerende toepassing, genieten een verruiming van hun rechten onder de licentie van de kwalificerende toepassing die</w:t>
      </w:r>
      <w:r w:rsidR="003A4F4D" w:rsidRPr="00AC2F34">
        <w:rPr>
          <w:rFonts w:cs="Tahoma"/>
          <w:color w:val="000000"/>
          <w:szCs w:val="18"/>
        </w:rPr>
        <w:t> </w:t>
      </w:r>
      <w:r w:rsidRPr="00AC2F34">
        <w:rPr>
          <w:rFonts w:cs="Tahoma"/>
          <w:color w:val="000000"/>
          <w:szCs w:val="18"/>
        </w:rPr>
        <w:t>toestaat dat de software door een derde partij wordt gebruikt. De huurrechtlicentie is geen Opwaarderingslicentie naar een hogere editie van het product.</w:t>
      </w:r>
    </w:p>
    <w:p w14:paraId="15565749" w14:textId="77777777" w:rsidR="00223A77" w:rsidRPr="00AC2F34" w:rsidRDefault="00223A77" w:rsidP="005C382A">
      <w:pPr>
        <w:ind w:left="720"/>
        <w:rPr>
          <w:rFonts w:cs="Tahoma"/>
        </w:rPr>
      </w:pPr>
    </w:p>
    <w:p w14:paraId="1556574A" w14:textId="77777777" w:rsidR="00223A77" w:rsidRPr="00AC2F34" w:rsidRDefault="00223A77" w:rsidP="00864B8A">
      <w:pPr>
        <w:spacing w:after="60"/>
        <w:ind w:left="720"/>
        <w:rPr>
          <w:rFonts w:cs="Tahoma"/>
        </w:rPr>
      </w:pPr>
      <w:r w:rsidRPr="00AC2F34">
        <w:rPr>
          <w:rFonts w:cs="Tahoma"/>
          <w:b/>
        </w:rPr>
        <w:t>Software Assurance-uitzondering</w:t>
      </w:r>
    </w:p>
    <w:p w14:paraId="1556574B" w14:textId="77777777" w:rsidR="009504CA" w:rsidRPr="00AC2F34" w:rsidRDefault="00223A77" w:rsidP="005C382A">
      <w:pPr>
        <w:ind w:left="720"/>
        <w:rPr>
          <w:rFonts w:cs="Tahoma"/>
        </w:rPr>
      </w:pPr>
      <w:r w:rsidRPr="00AC2F34">
        <w:rPr>
          <w:rFonts w:cs="Tahoma"/>
          <w:color w:val="000000"/>
          <w:szCs w:val="18"/>
        </w:rPr>
        <w:t>Klanten die huurrechtlicenties aanschaffen, hebben geen recht op Software Assurance voor de huurrechtlicenties en de onderliggende kwalificerende softwarelicenties.</w:t>
      </w:r>
    </w:p>
    <w:p w14:paraId="1556574C" w14:textId="77777777" w:rsidR="00980240" w:rsidRPr="00AC2F34" w:rsidRDefault="00980240" w:rsidP="00980240">
      <w:pPr>
        <w:rPr>
          <w:rFonts w:cs="Tahoma"/>
        </w:rPr>
      </w:pPr>
    </w:p>
    <w:p w14:paraId="1556574D" w14:textId="77777777" w:rsidR="003A4F4D" w:rsidRPr="00AC2F34" w:rsidRDefault="003A4F4D" w:rsidP="00980240">
      <w:pPr>
        <w:rPr>
          <w:rFonts w:cs="Tahoma"/>
        </w:rPr>
      </w:pPr>
    </w:p>
    <w:p w14:paraId="1556574E" w14:textId="77777777" w:rsidR="00257298" w:rsidRPr="00AC2F34" w:rsidRDefault="00257298" w:rsidP="005C382A">
      <w:pPr>
        <w:pStyle w:val="Heading3"/>
        <w:rPr>
          <w:rFonts w:ascii="Tahoma" w:hAnsi="Tahoma" w:cs="Tahoma"/>
        </w:rPr>
      </w:pPr>
      <w:bookmarkStart w:id="1105" w:name="_15_Visio_Professional"/>
      <w:bookmarkStart w:id="1106" w:name="_Toc343596617"/>
      <w:bookmarkEnd w:id="1105"/>
      <w:r w:rsidRPr="00AC2F34">
        <w:rPr>
          <w:rFonts w:ascii="Tahoma" w:hAnsi="Tahoma" w:cs="Tahoma"/>
          <w:caps/>
          <w:color w:val="F66400"/>
          <w:sz w:val="22"/>
          <w:vertAlign w:val="superscript"/>
        </w:rPr>
        <w:t>15</w:t>
      </w:r>
      <w:r w:rsidRPr="00AC2F34">
        <w:rPr>
          <w:rFonts w:ascii="Tahoma" w:hAnsi="Tahoma" w:cs="Tahoma"/>
          <w:color w:val="F66400"/>
          <w:sz w:val="22"/>
        </w:rPr>
        <w:t xml:space="preserve"> Visio Professional 2013</w:t>
      </w:r>
      <w:bookmarkEnd w:id="1106"/>
    </w:p>
    <w:p w14:paraId="1556574F" w14:textId="77777777" w:rsidR="005C382A" w:rsidRPr="00AC2F34" w:rsidRDefault="005C382A" w:rsidP="005C382A">
      <w:pPr>
        <w:rPr>
          <w:rFonts w:cs="Tahoma"/>
        </w:rPr>
      </w:pPr>
    </w:p>
    <w:p w14:paraId="15565750" w14:textId="77777777" w:rsidR="00257298" w:rsidRPr="00AC2F34" w:rsidRDefault="00257298" w:rsidP="00864B8A">
      <w:pPr>
        <w:spacing w:after="60"/>
        <w:ind w:left="720"/>
        <w:rPr>
          <w:rFonts w:cs="Tahoma"/>
        </w:rPr>
      </w:pPr>
      <w:r w:rsidRPr="00AC2F34">
        <w:rPr>
          <w:rFonts w:cs="Tahoma"/>
          <w:b/>
        </w:rPr>
        <w:t xml:space="preserve">Software Assurance migratietraject voor for </w:t>
      </w:r>
      <w:bookmarkStart w:id="1107" w:name="Srv_11VisioPremium2010"/>
      <w:bookmarkStart w:id="1108" w:name="Aps_11VisioPremium2010"/>
      <w:bookmarkStart w:id="1109" w:name="_Toc336338274"/>
      <w:bookmarkStart w:id="1110" w:name="Srv_VisioPremium2010"/>
      <w:r w:rsidRPr="00AC2F34">
        <w:rPr>
          <w:rFonts w:cs="Tahoma"/>
          <w:b/>
        </w:rPr>
        <w:t>Visio Premium 2010</w:t>
      </w:r>
      <w:bookmarkEnd w:id="1107"/>
      <w:bookmarkEnd w:id="1108"/>
      <w:bookmarkEnd w:id="1109"/>
    </w:p>
    <w:bookmarkEnd w:id="1110"/>
    <w:p w14:paraId="15565751" w14:textId="77777777" w:rsidR="00257298" w:rsidRPr="00AC2F34" w:rsidRDefault="00257298" w:rsidP="003A4F4D">
      <w:pPr>
        <w:pStyle w:val="FootnoteBulletLevel1"/>
        <w:spacing w:before="0" w:after="0"/>
        <w:ind w:left="720" w:firstLine="0"/>
        <w:rPr>
          <w:rFonts w:ascii="Tahoma" w:hAnsi="Tahoma" w:cs="Tahoma"/>
        </w:rPr>
      </w:pPr>
      <w:r w:rsidRPr="00AC2F34">
        <w:rPr>
          <w:rFonts w:ascii="Tahoma" w:hAnsi="Tahoma" w:cs="Tahoma"/>
          <w:sz w:val="18"/>
        </w:rPr>
        <w:t>Klanten met een actieve Software Assurance dekking voor Visio Premium 2010 op de datum van de beschikbaarheid van de download voor Visio Professional 2013, komen in aanmerking om Visio Professional 2013 te gebruiken in plaats van Visio Premium 2010. Het gebruiksrecht voor Visio Professional 2013 in het kader van deze regeling loopt af op het moment dat het gebruiksrecht voor Outlook 2010 met Business Contact Manager op grond van de corresponderende kwalificerende licentie vervalt.</w:t>
      </w:r>
      <w:r w:rsidR="00AB728B" w:rsidRPr="00AC2F34">
        <w:rPr>
          <w:rFonts w:ascii="Tahoma" w:hAnsi="Tahoma" w:cs="Tahoma"/>
          <w:sz w:val="18"/>
        </w:rPr>
        <w:t xml:space="preserve"> </w:t>
      </w:r>
      <w:r w:rsidRPr="00AC2F34">
        <w:rPr>
          <w:rFonts w:ascii="Tahoma" w:hAnsi="Tahoma" w:cs="Tahoma"/>
          <w:sz w:val="18"/>
        </w:rPr>
        <w:t>Voor het gebruik van</w:t>
      </w:r>
      <w:r w:rsidR="003A4F4D" w:rsidRPr="00AC2F34">
        <w:rPr>
          <w:rFonts w:ascii="Tahoma" w:hAnsi="Tahoma" w:cs="Tahoma"/>
          <w:sz w:val="18"/>
        </w:rPr>
        <w:t> </w:t>
      </w:r>
      <w:r w:rsidRPr="00AC2F34">
        <w:rPr>
          <w:rFonts w:ascii="Tahoma" w:hAnsi="Tahoma" w:cs="Tahoma"/>
          <w:sz w:val="18"/>
        </w:rPr>
        <w:t>Visio Professional 2013 door de klant gelden de gebruiksrechten voor Visio Professional 2013 en de</w:t>
      </w:r>
      <w:r w:rsidR="003A4F4D" w:rsidRPr="00AC2F34">
        <w:rPr>
          <w:rFonts w:ascii="Tahoma" w:hAnsi="Tahoma" w:cs="Tahoma"/>
          <w:sz w:val="18"/>
        </w:rPr>
        <w:t> </w:t>
      </w:r>
      <w:r w:rsidRPr="00AC2F34">
        <w:rPr>
          <w:rFonts w:ascii="Tahoma" w:hAnsi="Tahoma" w:cs="Tahoma"/>
          <w:sz w:val="18"/>
        </w:rPr>
        <w:t>voorwaarden van de volume license overeenkomst van de klant.</w:t>
      </w:r>
      <w:r w:rsidR="00AB728B" w:rsidRPr="00AC2F34">
        <w:rPr>
          <w:rFonts w:ascii="Tahoma" w:hAnsi="Tahoma" w:cs="Tahoma"/>
          <w:sz w:val="18"/>
        </w:rPr>
        <w:t xml:space="preserve"> </w:t>
      </w:r>
      <w:r w:rsidRPr="00AC2F34">
        <w:rPr>
          <w:rFonts w:ascii="Tahoma" w:hAnsi="Tahoma" w:cs="Tahoma"/>
          <w:sz w:val="18"/>
        </w:rPr>
        <w:t>Deze productaantekening en het licentiebewijs van de corresponderende kwalificerende licentie vormen samen het bewijs van het gebruiksrecht van de klant voor Visio Professional 2013 in het kader van deze aanbieding.</w:t>
      </w:r>
      <w:r w:rsidR="00AB728B" w:rsidRPr="00AC2F34">
        <w:rPr>
          <w:rFonts w:ascii="Tahoma" w:hAnsi="Tahoma" w:cs="Tahoma"/>
          <w:sz w:val="18"/>
        </w:rPr>
        <w:t xml:space="preserve"> </w:t>
      </w:r>
      <w:r w:rsidRPr="00AC2F34">
        <w:rPr>
          <w:rFonts w:ascii="Tahoma" w:hAnsi="Tahoma" w:cs="Tahoma"/>
          <w:sz w:val="18"/>
        </w:rPr>
        <w:t>Op het moment dat de Software Assurance dekking voor Visio Premium 2010 afloopt, kan de klant Software Assurance voor Visio Professional 2013 verkrijgen zonder een nieuwe licentie te hoeven aanschaffen.</w:t>
      </w:r>
    </w:p>
    <w:p w14:paraId="15565752" w14:textId="77777777" w:rsidR="005C382A" w:rsidRPr="00AC2F34" w:rsidRDefault="005C382A" w:rsidP="005C382A">
      <w:pPr>
        <w:pStyle w:val="FootnoteBulletLevel1"/>
        <w:spacing w:before="0" w:after="0"/>
        <w:ind w:left="720" w:firstLine="0"/>
        <w:rPr>
          <w:rFonts w:ascii="Tahoma" w:hAnsi="Tahoma" w:cs="Tahoma"/>
        </w:rPr>
      </w:pPr>
    </w:p>
    <w:p w14:paraId="15565753" w14:textId="77777777" w:rsidR="00DF3CEE" w:rsidRPr="00AC2F34" w:rsidRDefault="00DF3CEE" w:rsidP="00864B8A">
      <w:pPr>
        <w:spacing w:after="60"/>
        <w:ind w:left="720"/>
        <w:rPr>
          <w:rFonts w:cs="Tahoma"/>
        </w:rPr>
      </w:pPr>
      <w:r w:rsidRPr="00AC2F34">
        <w:rPr>
          <w:rFonts w:cs="Tahoma"/>
          <w:b/>
        </w:rPr>
        <w:t>Downgraderecht voor Visio Professional 2013</w:t>
      </w:r>
    </w:p>
    <w:p w14:paraId="15565754" w14:textId="77777777" w:rsidR="00DF3CEE" w:rsidRPr="00AC2F34" w:rsidRDefault="00DF3CEE" w:rsidP="005C382A">
      <w:pPr>
        <w:pStyle w:val="FootnoteBulletLevel1"/>
        <w:spacing w:before="0" w:after="0"/>
        <w:ind w:left="720" w:firstLine="0"/>
        <w:rPr>
          <w:rFonts w:ascii="Tahoma" w:hAnsi="Tahoma" w:cs="Tahoma"/>
        </w:rPr>
      </w:pPr>
      <w:r w:rsidRPr="00AC2F34">
        <w:rPr>
          <w:rFonts w:ascii="Tahoma" w:hAnsi="Tahoma" w:cs="Tahoma"/>
          <w:sz w:val="18"/>
        </w:rPr>
        <w:t>Software Assurance-klanten die alleen Visio Premium 2010 hebben geïmplementeerd (dat wil zeggen die geen andere versie van Visio in hun organisatie gebruiken) en die aanvullende plaatsen van Visio Premium 2010 nodig hebben, kunnen licenties voor Visio Professional 2013 aankopen en een downgrade uitvoeren naar Visio Premium 2010. Andere downgrades van Visio Professional 2013 naar Visio Premium 2010 zijn niet toegestaan.</w:t>
      </w:r>
    </w:p>
    <w:p w14:paraId="15565755" w14:textId="77777777" w:rsidR="005C382A" w:rsidRPr="00AC2F34" w:rsidRDefault="005C382A" w:rsidP="005C382A">
      <w:pPr>
        <w:rPr>
          <w:rFonts w:cs="Tahoma"/>
        </w:rPr>
      </w:pPr>
    </w:p>
    <w:p w14:paraId="15565756" w14:textId="77777777" w:rsidR="003A4F4D" w:rsidRPr="00AC2F34" w:rsidRDefault="003A4F4D" w:rsidP="005C382A">
      <w:pPr>
        <w:rPr>
          <w:rFonts w:cs="Tahoma"/>
        </w:rPr>
      </w:pPr>
    </w:p>
    <w:p w14:paraId="15565757" w14:textId="77777777" w:rsidR="003A4F4D" w:rsidRPr="00AC2F34" w:rsidRDefault="003A4F4D" w:rsidP="005C382A">
      <w:pPr>
        <w:rPr>
          <w:rFonts w:cs="Tahoma"/>
        </w:rPr>
      </w:pPr>
    </w:p>
    <w:p w14:paraId="15565758" w14:textId="77777777" w:rsidR="003A4F4D" w:rsidRPr="00AC2F34" w:rsidRDefault="003A4F4D" w:rsidP="005C382A">
      <w:pPr>
        <w:rPr>
          <w:rFonts w:cs="Tahoma"/>
        </w:rPr>
      </w:pPr>
    </w:p>
    <w:p w14:paraId="15565759" w14:textId="77777777" w:rsidR="00223A77" w:rsidRPr="00AC2F34" w:rsidRDefault="00B26237" w:rsidP="00223A77">
      <w:pPr>
        <w:pStyle w:val="Heading3"/>
        <w:rPr>
          <w:rFonts w:ascii="Tahoma" w:hAnsi="Tahoma" w:cs="Tahoma"/>
        </w:rPr>
      </w:pPr>
      <w:bookmarkStart w:id="1111" w:name="_16_Visual_Studio"/>
      <w:bookmarkStart w:id="1112" w:name="_Toc336338275"/>
      <w:bookmarkStart w:id="1113" w:name="_Toc343596618"/>
      <w:bookmarkStart w:id="1114" w:name="Aps_12VS2010Professional"/>
      <w:bookmarkStart w:id="1115" w:name="_Toc252341836"/>
      <w:bookmarkEnd w:id="1111"/>
      <w:r w:rsidRPr="00AC2F34">
        <w:rPr>
          <w:rFonts w:ascii="Tahoma" w:hAnsi="Tahoma" w:cs="Tahoma"/>
          <w:caps/>
          <w:color w:val="F66400"/>
          <w:sz w:val="22"/>
          <w:vertAlign w:val="superscript"/>
        </w:rPr>
        <w:lastRenderedPageBreak/>
        <w:t>16</w:t>
      </w:r>
      <w:r w:rsidRPr="00AC2F34">
        <w:rPr>
          <w:rFonts w:ascii="Tahoma" w:hAnsi="Tahoma" w:cs="Tahoma"/>
          <w:color w:val="F66400"/>
          <w:sz w:val="22"/>
        </w:rPr>
        <w:t xml:space="preserve"> Visual Studio Professional 2012</w:t>
      </w:r>
      <w:bookmarkEnd w:id="1112"/>
      <w:bookmarkEnd w:id="1113"/>
    </w:p>
    <w:bookmarkEnd w:id="1114"/>
    <w:p w14:paraId="1556575A" w14:textId="77777777" w:rsidR="009275A3" w:rsidRPr="00AC2F34" w:rsidRDefault="009275A3" w:rsidP="009275A3">
      <w:pPr>
        <w:pStyle w:val="FootnoteBulletLevel1"/>
        <w:tabs>
          <w:tab w:val="clear" w:pos="900"/>
        </w:tabs>
        <w:spacing w:before="0" w:after="0"/>
        <w:ind w:left="0" w:firstLine="0"/>
        <w:rPr>
          <w:rFonts w:ascii="Tahoma" w:hAnsi="Tahoma" w:cs="Tahoma"/>
        </w:rPr>
      </w:pPr>
    </w:p>
    <w:p w14:paraId="1556575B" w14:textId="77777777" w:rsidR="006D58DB" w:rsidRPr="00AC2F34" w:rsidRDefault="006D58DB" w:rsidP="00864B8A">
      <w:pPr>
        <w:spacing w:after="60"/>
        <w:ind w:left="720"/>
        <w:rPr>
          <w:rFonts w:cs="Tahoma"/>
        </w:rPr>
      </w:pPr>
      <w:r w:rsidRPr="00AC2F34">
        <w:rPr>
          <w:rFonts w:cs="Tahoma"/>
          <w:b/>
        </w:rPr>
        <w:t>migratietraject voor Software Assurance voor Visual Studio LightSwitch 2011</w:t>
      </w:r>
    </w:p>
    <w:p w14:paraId="1556575C" w14:textId="77777777" w:rsidR="006D58DB" w:rsidRPr="00AC2F34" w:rsidRDefault="006D58DB" w:rsidP="009275A3">
      <w:pPr>
        <w:pStyle w:val="FootnoteBulletLevel1"/>
        <w:tabs>
          <w:tab w:val="clear" w:pos="900"/>
        </w:tabs>
        <w:spacing w:before="0" w:after="0"/>
        <w:ind w:left="720" w:firstLine="0"/>
        <w:rPr>
          <w:rFonts w:ascii="Tahoma" w:hAnsi="Tahoma" w:cs="Tahoma"/>
        </w:rPr>
      </w:pPr>
      <w:r w:rsidRPr="00AC2F34">
        <w:rPr>
          <w:rFonts w:ascii="Tahoma" w:hAnsi="Tahoma" w:cs="Tahoma"/>
          <w:sz w:val="18"/>
        </w:rPr>
        <w:t>Klanten met actieve Software Assurance dekking voor Visual Studio LightSwitch 2011 op de datum van de beschikbaarheid van de download voor Visual Studio Professional 2012 kunnen gebruikmaken van Visual Studio Professional 2012. Het gebruiksrecht voor Visual Studio Professional 2012 in het kader van deze regeling vervalt op het moment dat het gebruiksrecht voor Visual Studio LightSwitch 2011 onder de corresponderende kwalificerende licenties vervalt.</w:t>
      </w:r>
      <w:r w:rsidR="00AB728B" w:rsidRPr="00AC2F34">
        <w:rPr>
          <w:rFonts w:ascii="Tahoma" w:hAnsi="Tahoma" w:cs="Tahoma"/>
          <w:sz w:val="18"/>
        </w:rPr>
        <w:t xml:space="preserve"> </w:t>
      </w:r>
      <w:r w:rsidRPr="00AC2F34">
        <w:rPr>
          <w:rFonts w:ascii="Tahoma" w:hAnsi="Tahoma" w:cs="Tahoma"/>
          <w:sz w:val="18"/>
        </w:rPr>
        <w:t>Voor het gebruik van Visual Studio Professional 2012 gelden de gebruiksrechten voor Visual Studio Professional 2012 en de voorwaarden van de Volume License Overeenkomst van de klant.</w:t>
      </w:r>
      <w:r w:rsidR="00AB728B" w:rsidRPr="00AC2F34">
        <w:rPr>
          <w:rFonts w:ascii="Tahoma" w:hAnsi="Tahoma" w:cs="Tahoma"/>
          <w:sz w:val="18"/>
        </w:rPr>
        <w:t xml:space="preserve"> </w:t>
      </w:r>
      <w:r w:rsidRPr="00AC2F34">
        <w:rPr>
          <w:rFonts w:ascii="Tahoma" w:hAnsi="Tahoma" w:cs="Tahoma"/>
          <w:sz w:val="18"/>
        </w:rPr>
        <w:t>Deze productaantekening en het licentiebewijs van de corresponderende kwalificerende licentie vormen samen het bewijs van het gebruiksrecht van de klant voor Visual Studio Professional 2012 in het kader van deze aanbieding.</w:t>
      </w:r>
      <w:r w:rsidR="00AB728B" w:rsidRPr="00AC2F34">
        <w:rPr>
          <w:rFonts w:ascii="Tahoma" w:hAnsi="Tahoma" w:cs="Tahoma"/>
          <w:sz w:val="18"/>
        </w:rPr>
        <w:t xml:space="preserve"> </w:t>
      </w:r>
    </w:p>
    <w:p w14:paraId="1556575D" w14:textId="77777777" w:rsidR="00223A77" w:rsidRPr="00AC2F34" w:rsidRDefault="00223A77" w:rsidP="009275A3">
      <w:pPr>
        <w:rPr>
          <w:rFonts w:cs="Tahoma"/>
        </w:rPr>
      </w:pPr>
    </w:p>
    <w:p w14:paraId="1556575E" w14:textId="77777777" w:rsidR="003A4F4D" w:rsidRPr="00AC2F34" w:rsidRDefault="003A4F4D" w:rsidP="009275A3">
      <w:pPr>
        <w:rPr>
          <w:rFonts w:cs="Tahoma"/>
        </w:rPr>
      </w:pPr>
    </w:p>
    <w:p w14:paraId="1556575F" w14:textId="77777777" w:rsidR="00223A77" w:rsidRPr="00AC2F34" w:rsidRDefault="0095763C" w:rsidP="00223A77">
      <w:pPr>
        <w:pStyle w:val="Heading3"/>
        <w:rPr>
          <w:rFonts w:ascii="Tahoma" w:hAnsi="Tahoma" w:cs="Tahoma"/>
        </w:rPr>
      </w:pPr>
      <w:bookmarkStart w:id="1116" w:name="_17_Visual_Studio"/>
      <w:bookmarkStart w:id="1117" w:name="_Toc336338276"/>
      <w:bookmarkStart w:id="1118" w:name="_Toc343596619"/>
      <w:bookmarkStart w:id="1119" w:name="Aps_13VS2010ProfessionalMSDN"/>
      <w:bookmarkEnd w:id="1116"/>
      <w:r w:rsidRPr="00AC2F34">
        <w:rPr>
          <w:rFonts w:ascii="Tahoma" w:hAnsi="Tahoma" w:cs="Tahoma"/>
          <w:caps/>
          <w:color w:val="F66400"/>
          <w:sz w:val="22"/>
          <w:vertAlign w:val="superscript"/>
        </w:rPr>
        <w:t>17</w:t>
      </w:r>
      <w:r w:rsidRPr="00AC2F34">
        <w:rPr>
          <w:rFonts w:ascii="Tahoma" w:hAnsi="Tahoma" w:cs="Tahoma"/>
          <w:color w:val="F66400"/>
          <w:sz w:val="22"/>
        </w:rPr>
        <w:t xml:space="preserve"> Visual Studio Professional 2012 met MSDN</w:t>
      </w:r>
      <w:bookmarkEnd w:id="1117"/>
      <w:bookmarkEnd w:id="1118"/>
      <w:r w:rsidRPr="00AC2F34">
        <w:rPr>
          <w:rFonts w:ascii="Tahoma" w:hAnsi="Tahoma" w:cs="Tahoma"/>
          <w:color w:val="F66400"/>
          <w:sz w:val="22"/>
        </w:rPr>
        <w:t xml:space="preserve"> </w:t>
      </w:r>
      <w:bookmarkEnd w:id="1115"/>
    </w:p>
    <w:p w14:paraId="15565760" w14:textId="77777777" w:rsidR="00F6352F" w:rsidRPr="00AC2F34" w:rsidRDefault="00F6352F" w:rsidP="005B0791">
      <w:pPr>
        <w:ind w:left="720"/>
        <w:rPr>
          <w:rFonts w:cs="Tahoma"/>
        </w:rPr>
      </w:pPr>
    </w:p>
    <w:bookmarkEnd w:id="1119"/>
    <w:p w14:paraId="15565761" w14:textId="77777777" w:rsidR="001026FD" w:rsidRPr="00AC2F34" w:rsidRDefault="001026FD" w:rsidP="00864B8A">
      <w:pPr>
        <w:spacing w:after="60"/>
        <w:ind w:left="720"/>
        <w:rPr>
          <w:rFonts w:cs="Tahoma"/>
        </w:rPr>
      </w:pPr>
      <w:r w:rsidRPr="00AC2F34">
        <w:rPr>
          <w:rFonts w:cs="Tahoma"/>
          <w:b/>
        </w:rPr>
        <w:t>Visual Studio Team Foundation Server 2012</w:t>
      </w:r>
    </w:p>
    <w:p w14:paraId="15565762" w14:textId="77777777" w:rsidR="001026FD" w:rsidRPr="00AC2F34" w:rsidRDefault="001026FD" w:rsidP="005B0791">
      <w:pPr>
        <w:pStyle w:val="EndnoteText"/>
        <w:tabs>
          <w:tab w:val="num" w:pos="1350"/>
        </w:tabs>
        <w:ind w:left="720"/>
        <w:rPr>
          <w:rFonts w:ascii="Tahoma" w:hAnsi="Tahoma" w:cs="Tahoma"/>
        </w:rPr>
      </w:pPr>
      <w:r w:rsidRPr="00AC2F34">
        <w:rPr>
          <w:rFonts w:ascii="Tahoma" w:hAnsi="Tahoma" w:cs="Tahoma"/>
          <w:sz w:val="18"/>
        </w:rPr>
        <w:t>De abonnee heeft recht op één serverlicentie voor Visual Studio Team Foundation Server 2012 en één Team Foundation Server User CAL. De CAL is uitsluitend bedoeld voor gebruik door de abonnee.</w:t>
      </w:r>
    </w:p>
    <w:p w14:paraId="15565763" w14:textId="77777777" w:rsidR="001026FD" w:rsidRPr="00AC2F34" w:rsidRDefault="001026FD" w:rsidP="005B0791">
      <w:pPr>
        <w:pStyle w:val="EndnoteText"/>
        <w:tabs>
          <w:tab w:val="num" w:pos="1350"/>
        </w:tabs>
        <w:ind w:left="720"/>
        <w:rPr>
          <w:rFonts w:ascii="Tahoma" w:hAnsi="Tahoma" w:cs="Tahoma"/>
        </w:rPr>
      </w:pPr>
    </w:p>
    <w:p w14:paraId="15565764" w14:textId="77777777" w:rsidR="001026FD" w:rsidRPr="00AC2F34" w:rsidRDefault="001026FD" w:rsidP="00864B8A">
      <w:pPr>
        <w:spacing w:after="60"/>
        <w:ind w:left="720"/>
        <w:rPr>
          <w:rFonts w:cs="Tahoma"/>
        </w:rPr>
      </w:pPr>
      <w:r w:rsidRPr="00AC2F34">
        <w:rPr>
          <w:rFonts w:cs="Tahoma"/>
          <w:b/>
        </w:rPr>
        <w:t>SQL Server Parallel Data Warehouse Developer</w:t>
      </w:r>
    </w:p>
    <w:p w14:paraId="15565765" w14:textId="77777777" w:rsidR="001026FD" w:rsidRPr="00AC2F34" w:rsidRDefault="001026FD" w:rsidP="005B0791">
      <w:pPr>
        <w:pStyle w:val="EndnoteText"/>
        <w:tabs>
          <w:tab w:val="num" w:pos="1350"/>
        </w:tabs>
        <w:ind w:left="720"/>
        <w:rPr>
          <w:rFonts w:ascii="Tahoma" w:hAnsi="Tahoma" w:cs="Tahoma"/>
        </w:rPr>
      </w:pPr>
      <w:r w:rsidRPr="00AC2F34">
        <w:rPr>
          <w:rFonts w:ascii="Tahoma" w:hAnsi="Tahoma" w:cs="Tahoma"/>
          <w:sz w:val="18"/>
        </w:rPr>
        <w:t>De abonnee heeft recht op één licentie voor SQL Server 2008 R2 Parallel Data Warehouse Developer.</w:t>
      </w:r>
    </w:p>
    <w:p w14:paraId="15565766" w14:textId="77777777" w:rsidR="005B0791" w:rsidRPr="00AC2F34" w:rsidRDefault="005B0791" w:rsidP="005B0791">
      <w:pPr>
        <w:pStyle w:val="FootnoteBulletLevel1"/>
        <w:tabs>
          <w:tab w:val="clear" w:pos="900"/>
          <w:tab w:val="num" w:pos="1350"/>
        </w:tabs>
        <w:spacing w:before="0" w:after="0"/>
        <w:ind w:left="720" w:firstLine="0"/>
        <w:rPr>
          <w:rFonts w:ascii="Tahoma" w:hAnsi="Tahoma" w:cs="Tahoma"/>
        </w:rPr>
      </w:pPr>
    </w:p>
    <w:p w14:paraId="15565767" w14:textId="77777777" w:rsidR="00223A77" w:rsidRPr="00AC2F34" w:rsidRDefault="00223A77" w:rsidP="00864B8A">
      <w:pPr>
        <w:spacing w:after="60"/>
        <w:ind w:left="720"/>
        <w:rPr>
          <w:rFonts w:cs="Tahoma"/>
        </w:rPr>
      </w:pPr>
      <w:r w:rsidRPr="00AC2F34">
        <w:rPr>
          <w:rFonts w:cs="Tahoma"/>
          <w:b/>
        </w:rPr>
        <w:t>Software Assurance-migratietraject voor Visual Studio 2010 Professional met MSDN Embedded</w:t>
      </w:r>
    </w:p>
    <w:p w14:paraId="15565768" w14:textId="77777777" w:rsidR="00223A77" w:rsidRPr="00AC2F34" w:rsidRDefault="00223A77" w:rsidP="005B0791">
      <w:pPr>
        <w:pStyle w:val="FootnoteBulletLevel1"/>
        <w:tabs>
          <w:tab w:val="clear" w:pos="900"/>
          <w:tab w:val="num" w:pos="1350"/>
        </w:tabs>
        <w:spacing w:before="0" w:after="0"/>
        <w:ind w:left="720" w:firstLine="0"/>
        <w:rPr>
          <w:rFonts w:ascii="Tahoma" w:hAnsi="Tahoma" w:cs="Tahoma"/>
        </w:rPr>
      </w:pPr>
      <w:r w:rsidRPr="00AC2F34">
        <w:rPr>
          <w:rFonts w:ascii="Tahoma" w:hAnsi="Tahoma" w:cs="Tahoma"/>
          <w:sz w:val="18"/>
        </w:rPr>
        <w:t xml:space="preserve">De opvolger van Visual Studio 2010 Professional met MSDN Embedded is Visual Studio Professional 2012 met MSDN. </w:t>
      </w:r>
    </w:p>
    <w:p w14:paraId="15565769" w14:textId="77777777" w:rsidR="005B0791" w:rsidRPr="00AC2F34" w:rsidRDefault="005B0791" w:rsidP="005B0791">
      <w:pPr>
        <w:pStyle w:val="FootnoteBulletLevel1"/>
        <w:tabs>
          <w:tab w:val="clear" w:pos="900"/>
          <w:tab w:val="num" w:pos="1350"/>
        </w:tabs>
        <w:spacing w:before="0" w:after="0"/>
        <w:ind w:left="720" w:firstLine="0"/>
        <w:rPr>
          <w:rFonts w:ascii="Tahoma" w:hAnsi="Tahoma" w:cs="Tahoma"/>
        </w:rPr>
      </w:pPr>
    </w:p>
    <w:p w14:paraId="1556576A" w14:textId="77777777" w:rsidR="00223A77" w:rsidRPr="00AC2F34" w:rsidRDefault="00223A77" w:rsidP="00864B8A">
      <w:pPr>
        <w:spacing w:after="60"/>
        <w:ind w:left="720"/>
        <w:rPr>
          <w:rFonts w:cs="Tahoma"/>
        </w:rPr>
      </w:pPr>
      <w:r w:rsidRPr="00AC2F34">
        <w:rPr>
          <w:rFonts w:cs="Tahoma"/>
          <w:b/>
        </w:rPr>
        <w:t>Recht op grond van Software Assurance</w:t>
      </w:r>
    </w:p>
    <w:p w14:paraId="1556576B" w14:textId="77777777" w:rsidR="00223A77" w:rsidRPr="00AC2F34" w:rsidRDefault="00223A77" w:rsidP="005B0791">
      <w:pPr>
        <w:pStyle w:val="EndnoteText"/>
        <w:ind w:left="720"/>
        <w:rPr>
          <w:rFonts w:ascii="Tahoma" w:hAnsi="Tahoma" w:cs="Tahoma"/>
        </w:rPr>
      </w:pPr>
      <w:r w:rsidRPr="00AC2F34">
        <w:rPr>
          <w:rFonts w:ascii="Tahoma" w:hAnsi="Tahoma" w:cs="Tahoma"/>
          <w:sz w:val="18"/>
        </w:rPr>
        <w:t>Klanten waarvan de Software Assurance voor licenties voor de volgende producten afloopt, zijn gerechtigd de dekking te verlengen in de vorm van Visual Studio Professional 2012 met MSDN:</w:t>
      </w:r>
    </w:p>
    <w:p w14:paraId="1556576C" w14:textId="77777777" w:rsidR="00223A77" w:rsidRPr="00AC2F34" w:rsidRDefault="00223A77" w:rsidP="00223A77">
      <w:pPr>
        <w:pStyle w:val="EndnoteText"/>
        <w:rPr>
          <w:rFonts w:ascii="Tahoma" w:hAnsi="Tahoma" w:cs="Tahoma"/>
        </w:rPr>
      </w:pPr>
    </w:p>
    <w:p w14:paraId="1556576D" w14:textId="77777777" w:rsidR="00223A77" w:rsidRPr="00AC2F34" w:rsidRDefault="00223A77" w:rsidP="005B0791">
      <w:pPr>
        <w:pStyle w:val="FootnoteBulletLevel2"/>
        <w:numPr>
          <w:ilvl w:val="0"/>
          <w:numId w:val="4"/>
        </w:numPr>
        <w:spacing w:before="0" w:after="60"/>
        <w:ind w:left="1440"/>
        <w:rPr>
          <w:rFonts w:ascii="Tahoma" w:hAnsi="Tahoma" w:cs="Tahoma"/>
        </w:rPr>
      </w:pPr>
      <w:r w:rsidRPr="00AC2F34">
        <w:rPr>
          <w:rFonts w:ascii="Tahoma" w:hAnsi="Tahoma" w:cs="Tahoma"/>
          <w:sz w:val="18"/>
        </w:rPr>
        <w:t>Visual Studio Ultimate met MSDN</w:t>
      </w:r>
    </w:p>
    <w:p w14:paraId="1556576E" w14:textId="77777777" w:rsidR="00223A77" w:rsidRPr="00AC2F34" w:rsidRDefault="00223A77" w:rsidP="005B0791">
      <w:pPr>
        <w:pStyle w:val="FootnoteBulletLevel2"/>
        <w:numPr>
          <w:ilvl w:val="0"/>
          <w:numId w:val="4"/>
        </w:numPr>
        <w:spacing w:before="0" w:after="60"/>
        <w:ind w:left="1440"/>
        <w:rPr>
          <w:rFonts w:ascii="Tahoma" w:hAnsi="Tahoma" w:cs="Tahoma"/>
        </w:rPr>
      </w:pPr>
      <w:r w:rsidRPr="00AC2F34">
        <w:rPr>
          <w:rFonts w:ascii="Tahoma" w:hAnsi="Tahoma" w:cs="Tahoma"/>
          <w:sz w:val="18"/>
        </w:rPr>
        <w:t>Visual Studio Premium met MSDN</w:t>
      </w:r>
    </w:p>
    <w:p w14:paraId="1556576F" w14:textId="77777777" w:rsidR="00223A77" w:rsidRPr="00AC2F34" w:rsidRDefault="00223A77" w:rsidP="005B0791">
      <w:pPr>
        <w:pStyle w:val="FootnoteBulletLevel2"/>
        <w:numPr>
          <w:ilvl w:val="0"/>
          <w:numId w:val="4"/>
        </w:numPr>
        <w:spacing w:before="0" w:after="60"/>
        <w:ind w:left="1440"/>
        <w:rPr>
          <w:rFonts w:ascii="Tahoma" w:hAnsi="Tahoma" w:cs="Tahoma"/>
        </w:rPr>
      </w:pPr>
      <w:r w:rsidRPr="00AC2F34">
        <w:rPr>
          <w:rFonts w:ascii="Tahoma" w:hAnsi="Tahoma" w:cs="Tahoma"/>
          <w:sz w:val="18"/>
        </w:rPr>
        <w:t>Visual Studio Professional met MSDN</w:t>
      </w:r>
    </w:p>
    <w:p w14:paraId="15565770" w14:textId="77777777" w:rsidR="00223A77" w:rsidRPr="00AC2F34" w:rsidRDefault="00223A77" w:rsidP="005B0791">
      <w:pPr>
        <w:pStyle w:val="FootnoteBulletLevel2"/>
        <w:numPr>
          <w:ilvl w:val="0"/>
          <w:numId w:val="4"/>
        </w:numPr>
        <w:spacing w:before="0" w:after="60"/>
        <w:ind w:left="1440"/>
        <w:rPr>
          <w:rFonts w:ascii="Tahoma" w:hAnsi="Tahoma" w:cs="Tahoma"/>
        </w:rPr>
      </w:pPr>
      <w:r w:rsidRPr="00AC2F34">
        <w:rPr>
          <w:rFonts w:ascii="Tahoma" w:hAnsi="Tahoma" w:cs="Tahoma"/>
          <w:sz w:val="18"/>
        </w:rPr>
        <w:t>Visual Studio Professional met MSDN Embedded</w:t>
      </w:r>
    </w:p>
    <w:p w14:paraId="15565771" w14:textId="77777777" w:rsidR="00223A77" w:rsidRPr="00AC2F34" w:rsidRDefault="00223A77" w:rsidP="005B0791">
      <w:pPr>
        <w:pStyle w:val="FootnoteBulletLevel2"/>
        <w:numPr>
          <w:ilvl w:val="0"/>
          <w:numId w:val="4"/>
        </w:numPr>
        <w:spacing w:before="0" w:after="60"/>
        <w:ind w:left="1440"/>
        <w:rPr>
          <w:rFonts w:ascii="Tahoma" w:hAnsi="Tahoma" w:cs="Tahoma"/>
        </w:rPr>
      </w:pPr>
      <w:r w:rsidRPr="00AC2F34">
        <w:rPr>
          <w:rFonts w:ascii="Tahoma" w:hAnsi="Tahoma" w:cs="Tahoma"/>
          <w:sz w:val="18"/>
        </w:rPr>
        <w:t>Visual Studio Professional met MSDN Professional</w:t>
      </w:r>
    </w:p>
    <w:p w14:paraId="15565772" w14:textId="77777777" w:rsidR="00223A77" w:rsidRPr="00AC2F34" w:rsidRDefault="00223A77" w:rsidP="005B0791">
      <w:pPr>
        <w:pStyle w:val="FootnoteBulletLevel2"/>
        <w:numPr>
          <w:ilvl w:val="0"/>
          <w:numId w:val="4"/>
        </w:numPr>
        <w:spacing w:before="0" w:after="60"/>
        <w:ind w:left="1440"/>
        <w:rPr>
          <w:rFonts w:ascii="Tahoma" w:hAnsi="Tahoma" w:cs="Tahoma"/>
        </w:rPr>
      </w:pPr>
      <w:r w:rsidRPr="00AC2F34">
        <w:rPr>
          <w:rFonts w:ascii="Tahoma" w:hAnsi="Tahoma" w:cs="Tahoma"/>
          <w:sz w:val="18"/>
        </w:rPr>
        <w:t>Visual Studio Professional met MSDN Premium</w:t>
      </w:r>
    </w:p>
    <w:p w14:paraId="15565773" w14:textId="77777777" w:rsidR="00223A77" w:rsidRPr="00AC2F34" w:rsidRDefault="00223A77" w:rsidP="005B0791">
      <w:pPr>
        <w:pStyle w:val="FootnoteBulletLevel2"/>
        <w:numPr>
          <w:ilvl w:val="0"/>
          <w:numId w:val="4"/>
        </w:numPr>
        <w:spacing w:before="0" w:after="60"/>
        <w:ind w:left="1440"/>
        <w:rPr>
          <w:rFonts w:ascii="Tahoma" w:hAnsi="Tahoma" w:cs="Tahoma"/>
        </w:rPr>
      </w:pPr>
      <w:r w:rsidRPr="00AC2F34">
        <w:rPr>
          <w:rFonts w:ascii="Tahoma" w:hAnsi="Tahoma" w:cs="Tahoma"/>
          <w:sz w:val="18"/>
        </w:rPr>
        <w:t>Visual Studio Team System Team Suite met MSDN Premium</w:t>
      </w:r>
    </w:p>
    <w:p w14:paraId="15565774" w14:textId="77777777" w:rsidR="00223A77" w:rsidRPr="00AC2F34" w:rsidRDefault="00223A77" w:rsidP="005B0791">
      <w:pPr>
        <w:pStyle w:val="FootnoteBulletLevel2"/>
        <w:numPr>
          <w:ilvl w:val="0"/>
          <w:numId w:val="4"/>
        </w:numPr>
        <w:spacing w:before="0" w:after="60"/>
        <w:ind w:left="1440"/>
        <w:rPr>
          <w:rFonts w:ascii="Tahoma" w:hAnsi="Tahoma" w:cs="Tahoma"/>
        </w:rPr>
      </w:pPr>
      <w:r w:rsidRPr="00AC2F34">
        <w:rPr>
          <w:rFonts w:ascii="Tahoma" w:hAnsi="Tahoma" w:cs="Tahoma"/>
          <w:sz w:val="18"/>
        </w:rPr>
        <w:t>Visual Studio Team System Test Edition met MSDN Premium</w:t>
      </w:r>
    </w:p>
    <w:p w14:paraId="15565775" w14:textId="77777777" w:rsidR="00223A77" w:rsidRPr="00AC2F34" w:rsidRDefault="00223A77" w:rsidP="005B0791">
      <w:pPr>
        <w:pStyle w:val="FootnoteBulletLevel2"/>
        <w:numPr>
          <w:ilvl w:val="0"/>
          <w:numId w:val="4"/>
        </w:numPr>
        <w:spacing w:before="0" w:after="60"/>
        <w:ind w:left="1440"/>
        <w:rPr>
          <w:rFonts w:ascii="Tahoma" w:hAnsi="Tahoma" w:cs="Tahoma"/>
        </w:rPr>
      </w:pPr>
      <w:r w:rsidRPr="00AC2F34">
        <w:rPr>
          <w:rFonts w:ascii="Tahoma" w:hAnsi="Tahoma" w:cs="Tahoma"/>
          <w:sz w:val="18"/>
        </w:rPr>
        <w:t>Visual Studio Team System Development Edition met MSDN Premium</w:t>
      </w:r>
    </w:p>
    <w:p w14:paraId="15565776" w14:textId="77777777" w:rsidR="00223A77" w:rsidRPr="00AC2F34" w:rsidRDefault="00223A77" w:rsidP="005B0791">
      <w:pPr>
        <w:pStyle w:val="FootnoteBulletLevel2"/>
        <w:numPr>
          <w:ilvl w:val="0"/>
          <w:numId w:val="4"/>
        </w:numPr>
        <w:spacing w:before="0" w:after="60"/>
        <w:ind w:left="1440"/>
        <w:rPr>
          <w:rFonts w:ascii="Tahoma" w:hAnsi="Tahoma" w:cs="Tahoma"/>
        </w:rPr>
      </w:pPr>
      <w:r w:rsidRPr="00AC2F34">
        <w:rPr>
          <w:rFonts w:ascii="Tahoma" w:hAnsi="Tahoma" w:cs="Tahoma"/>
          <w:sz w:val="18"/>
        </w:rPr>
        <w:t xml:space="preserve">Visual Studio Team System Architecture Edition met MSDN Premium </w:t>
      </w:r>
    </w:p>
    <w:p w14:paraId="15565777" w14:textId="77777777" w:rsidR="00223A77" w:rsidRPr="00AC2F34" w:rsidRDefault="00223A77" w:rsidP="005B0791">
      <w:pPr>
        <w:pStyle w:val="FootnoteBulletLevel2"/>
        <w:numPr>
          <w:ilvl w:val="0"/>
          <w:numId w:val="4"/>
        </w:numPr>
        <w:spacing w:before="0" w:after="60"/>
        <w:ind w:left="1440"/>
        <w:rPr>
          <w:rFonts w:ascii="Tahoma" w:hAnsi="Tahoma" w:cs="Tahoma"/>
        </w:rPr>
      </w:pPr>
      <w:r w:rsidRPr="00AC2F34">
        <w:rPr>
          <w:rFonts w:ascii="Tahoma" w:hAnsi="Tahoma" w:cs="Tahoma"/>
          <w:sz w:val="18"/>
        </w:rPr>
        <w:t>Visual Studio Team System Database Edition met MSDN Premium</w:t>
      </w:r>
    </w:p>
    <w:p w14:paraId="15565778" w14:textId="77777777" w:rsidR="00223A77" w:rsidRPr="00AC2F34" w:rsidRDefault="00223A77" w:rsidP="005B0791">
      <w:pPr>
        <w:pStyle w:val="FootnoteBulletLevel2"/>
        <w:numPr>
          <w:ilvl w:val="0"/>
          <w:numId w:val="4"/>
        </w:numPr>
        <w:spacing w:before="0" w:after="60"/>
        <w:ind w:left="1440"/>
        <w:rPr>
          <w:rFonts w:ascii="Tahoma" w:hAnsi="Tahoma" w:cs="Tahoma"/>
          <w:lang w:val="fr-FR"/>
        </w:rPr>
      </w:pPr>
      <w:r w:rsidRPr="00AC2F34">
        <w:rPr>
          <w:rFonts w:ascii="Tahoma" w:hAnsi="Tahoma" w:cs="Tahoma"/>
          <w:sz w:val="18"/>
          <w:lang w:val="fr-FR"/>
        </w:rPr>
        <w:t>Klanten met een actief wederverkoopabonnement voor een van de bovenstaande softwaretitels</w:t>
      </w:r>
    </w:p>
    <w:p w14:paraId="15565779" w14:textId="77777777" w:rsidR="00223A77" w:rsidRPr="009D4A86" w:rsidRDefault="00223A77" w:rsidP="005B0791">
      <w:pPr>
        <w:pStyle w:val="FootnoteBulletLevel2"/>
        <w:numPr>
          <w:ilvl w:val="0"/>
          <w:numId w:val="4"/>
        </w:numPr>
        <w:spacing w:before="0" w:after="60"/>
        <w:ind w:left="1440"/>
        <w:rPr>
          <w:rFonts w:ascii="Tahoma" w:hAnsi="Tahoma" w:cs="Tahoma"/>
          <w:lang w:val="de-DE"/>
        </w:rPr>
      </w:pPr>
      <w:r w:rsidRPr="009D4A86">
        <w:rPr>
          <w:rFonts w:ascii="Tahoma" w:hAnsi="Tahoma" w:cs="Tahoma"/>
          <w:sz w:val="18"/>
          <w:lang w:val="de-DE"/>
        </w:rPr>
        <w:t>MSDN Essentials (verkregen met wederverkooplicentie voor Visual Studio 2010 Professional)</w:t>
      </w:r>
    </w:p>
    <w:p w14:paraId="1556577A" w14:textId="77777777" w:rsidR="00223A77" w:rsidRPr="009D4A86" w:rsidRDefault="00223A77" w:rsidP="005B0791">
      <w:pPr>
        <w:pStyle w:val="FootnoteBulletLevel1"/>
        <w:spacing w:before="0" w:after="0"/>
        <w:ind w:left="0" w:firstLine="0"/>
        <w:rPr>
          <w:rFonts w:ascii="Tahoma" w:hAnsi="Tahoma" w:cs="Tahoma"/>
          <w:sz w:val="18"/>
          <w:szCs w:val="18"/>
          <w:lang w:val="de-DE"/>
        </w:rPr>
      </w:pPr>
    </w:p>
    <w:p w14:paraId="1556577B" w14:textId="77777777" w:rsidR="00223A77" w:rsidRPr="009D4A86" w:rsidRDefault="00223A77" w:rsidP="005B0791">
      <w:pPr>
        <w:pStyle w:val="FootnoteBulletLevel1"/>
        <w:tabs>
          <w:tab w:val="clear" w:pos="900"/>
        </w:tabs>
        <w:spacing w:before="0" w:after="0"/>
        <w:ind w:left="720" w:firstLine="0"/>
        <w:rPr>
          <w:rFonts w:ascii="Tahoma" w:hAnsi="Tahoma" w:cs="Tahoma"/>
          <w:lang w:val="de-DE"/>
        </w:rPr>
      </w:pPr>
      <w:r w:rsidRPr="009D4A86">
        <w:rPr>
          <w:rFonts w:ascii="Tahoma" w:hAnsi="Tahoma" w:cs="Tahoma"/>
          <w:sz w:val="18"/>
          <w:lang w:val="de-DE"/>
        </w:rPr>
        <w:t xml:space="preserve">Klanten met een Enterprise, Select of Open Value Overeenkomst met actieve Software Assurance-dekking voor Visual Studio 2012 Professional met MSDN kunnen ook opwaarderen naar Visual Studio 2012 Premium met MSDN of Visual Studio 2012 Ultimate met MSDN door de desbetreffende </w:t>
      </w:r>
      <w:hyperlink w:anchor="Step_Up" w:history="1">
        <w:r w:rsidRPr="009D4A86">
          <w:rPr>
            <w:rFonts w:ascii="Tahoma" w:hAnsi="Tahoma" w:cs="Tahoma"/>
            <w:sz w:val="18"/>
            <w:lang w:val="de-DE"/>
          </w:rPr>
          <w:t>Opwaarderings-SKU</w:t>
        </w:r>
      </w:hyperlink>
      <w:r w:rsidRPr="009D4A86">
        <w:rPr>
          <w:rFonts w:ascii="Tahoma" w:hAnsi="Tahoma" w:cs="Tahoma"/>
          <w:sz w:val="18"/>
          <w:lang w:val="de-DE"/>
        </w:rPr>
        <w:t>´s te verkrijgen.</w:t>
      </w:r>
    </w:p>
    <w:p w14:paraId="1556577C" w14:textId="77777777" w:rsidR="005B0791" w:rsidRPr="009D4A86" w:rsidRDefault="005B0791" w:rsidP="005B0791">
      <w:pPr>
        <w:pStyle w:val="FootnoteBulletLevel2"/>
        <w:tabs>
          <w:tab w:val="clear" w:pos="1260"/>
        </w:tabs>
        <w:spacing w:before="0"/>
        <w:ind w:left="720" w:firstLine="0"/>
        <w:rPr>
          <w:rFonts w:ascii="Tahoma" w:hAnsi="Tahoma" w:cs="Tahoma"/>
          <w:sz w:val="18"/>
          <w:szCs w:val="18"/>
          <w:lang w:val="de-DE"/>
        </w:rPr>
      </w:pPr>
    </w:p>
    <w:p w14:paraId="1556577D" w14:textId="77777777" w:rsidR="003A4F4D" w:rsidRPr="009D4A86" w:rsidRDefault="003A4F4D" w:rsidP="005B0791">
      <w:pPr>
        <w:pStyle w:val="FootnoteBulletLevel2"/>
        <w:tabs>
          <w:tab w:val="clear" w:pos="1260"/>
        </w:tabs>
        <w:spacing w:before="0"/>
        <w:ind w:left="720" w:firstLine="0"/>
        <w:rPr>
          <w:rFonts w:ascii="Tahoma" w:hAnsi="Tahoma" w:cs="Tahoma"/>
          <w:sz w:val="18"/>
          <w:szCs w:val="18"/>
          <w:lang w:val="de-DE"/>
        </w:rPr>
      </w:pPr>
    </w:p>
    <w:p w14:paraId="1556577E" w14:textId="77777777" w:rsidR="003A4F4D" w:rsidRPr="009D4A86" w:rsidRDefault="003A4F4D" w:rsidP="005B0791">
      <w:pPr>
        <w:pStyle w:val="FootnoteBulletLevel2"/>
        <w:tabs>
          <w:tab w:val="clear" w:pos="1260"/>
        </w:tabs>
        <w:spacing w:before="0"/>
        <w:ind w:left="720" w:firstLine="0"/>
        <w:rPr>
          <w:rFonts w:ascii="Tahoma" w:hAnsi="Tahoma" w:cs="Tahoma"/>
          <w:sz w:val="18"/>
          <w:szCs w:val="18"/>
          <w:lang w:val="de-DE"/>
        </w:rPr>
      </w:pPr>
    </w:p>
    <w:p w14:paraId="1556577F" w14:textId="77777777" w:rsidR="0055611F" w:rsidRPr="009D4A86" w:rsidRDefault="009B2474" w:rsidP="00864B8A">
      <w:pPr>
        <w:spacing w:after="60"/>
        <w:ind w:left="720"/>
        <w:rPr>
          <w:rFonts w:cs="Tahoma"/>
          <w:lang w:val="de-DE"/>
        </w:rPr>
      </w:pPr>
      <w:r w:rsidRPr="009D4A86">
        <w:rPr>
          <w:rFonts w:cs="Tahoma"/>
          <w:b/>
          <w:lang w:val="de-DE"/>
        </w:rPr>
        <w:lastRenderedPageBreak/>
        <w:t>Abonnementsdiensten</w:t>
      </w:r>
    </w:p>
    <w:p w14:paraId="15565780" w14:textId="77777777" w:rsidR="0055611F" w:rsidRPr="009D4A86" w:rsidRDefault="0055611F" w:rsidP="005B0791">
      <w:pPr>
        <w:pStyle w:val="FootnoteBulletLevel2"/>
        <w:tabs>
          <w:tab w:val="clear" w:pos="1260"/>
        </w:tabs>
        <w:spacing w:before="0"/>
        <w:ind w:left="720" w:firstLine="0"/>
        <w:rPr>
          <w:rFonts w:ascii="Tahoma" w:hAnsi="Tahoma" w:cs="Tahoma"/>
          <w:lang w:val="de-DE"/>
        </w:rPr>
      </w:pPr>
      <w:r w:rsidRPr="009D4A86">
        <w:rPr>
          <w:rFonts w:ascii="Tahoma" w:hAnsi="Tahoma" w:cs="Tahoma"/>
          <w:sz w:val="18"/>
          <w:lang w:val="de-DE"/>
        </w:rPr>
        <w:t xml:space="preserve">MSDN-abonnementsdiensten, met inbegrip van downloads, productcodes, Windows Azure-voorzieningen, </w:t>
      </w:r>
      <w:r w:rsidR="00E42B4D" w:rsidRPr="009D4A86">
        <w:rPr>
          <w:rFonts w:ascii="Tahoma" w:hAnsi="Tahoma" w:cs="Tahoma"/>
          <w:sz w:val="18"/>
          <w:lang w:val="de-DE"/>
        </w:rPr>
        <w:br/>
      </w:r>
      <w:r w:rsidRPr="009D4A86">
        <w:rPr>
          <w:rFonts w:ascii="Tahoma" w:hAnsi="Tahoma" w:cs="Tahoma"/>
          <w:sz w:val="18"/>
          <w:lang w:val="de-DE"/>
        </w:rPr>
        <w:t>e-learning, technische ondersteuning, Windows Store-voorzieningen en andere diensten, zijn alleen beschikbaar wanneer het abonnement actief is.</w:t>
      </w:r>
    </w:p>
    <w:p w14:paraId="15565781" w14:textId="77777777" w:rsidR="0055611F" w:rsidRPr="009D4A86" w:rsidRDefault="0055611F" w:rsidP="005B0791">
      <w:pPr>
        <w:pStyle w:val="FootnoteBulletLevel1"/>
        <w:tabs>
          <w:tab w:val="clear" w:pos="900"/>
        </w:tabs>
        <w:spacing w:before="0" w:after="0"/>
        <w:ind w:left="720" w:firstLine="0"/>
        <w:rPr>
          <w:rFonts w:ascii="Tahoma" w:hAnsi="Tahoma" w:cs="Tahoma"/>
          <w:sz w:val="18"/>
          <w:szCs w:val="18"/>
          <w:lang w:val="de-DE"/>
        </w:rPr>
      </w:pPr>
    </w:p>
    <w:p w14:paraId="15565782" w14:textId="77777777" w:rsidR="0055611F" w:rsidRPr="009D4A86" w:rsidRDefault="009B2474" w:rsidP="00864B8A">
      <w:pPr>
        <w:spacing w:after="60"/>
        <w:ind w:left="720"/>
        <w:rPr>
          <w:rFonts w:cs="Tahoma"/>
          <w:lang w:val="de-DE"/>
        </w:rPr>
      </w:pPr>
      <w:r w:rsidRPr="009D4A86">
        <w:rPr>
          <w:rFonts w:cs="Tahoma"/>
          <w:b/>
          <w:lang w:val="de-DE"/>
        </w:rPr>
        <w:t>Windows Azure-platformdiensten</w:t>
      </w:r>
    </w:p>
    <w:p w14:paraId="15565783" w14:textId="77777777" w:rsidR="0055611F" w:rsidRPr="009D4A86" w:rsidRDefault="0055611F" w:rsidP="005B0791">
      <w:pPr>
        <w:pStyle w:val="FootnoteBulletLevel2"/>
        <w:tabs>
          <w:tab w:val="clear" w:pos="1260"/>
        </w:tabs>
        <w:spacing w:before="0"/>
        <w:ind w:left="720" w:firstLine="0"/>
        <w:rPr>
          <w:rFonts w:ascii="Tahoma" w:hAnsi="Tahoma" w:cs="Tahoma"/>
          <w:lang w:val="de-DE"/>
        </w:rPr>
      </w:pPr>
      <w:r w:rsidRPr="009D4A86">
        <w:rPr>
          <w:rFonts w:ascii="Tahoma" w:hAnsi="Tahoma" w:cs="Tahoma"/>
          <w:sz w:val="18"/>
          <w:lang w:val="de-DE"/>
        </w:rPr>
        <w:t>Windows Azure-voorzieningen kunnen niet worden gecombineerd vanuit meerdere MSDN-abonnementen tot één Windows Azure-account. Op het gebruik van Windows Azure zijn de Windows Azure-gebruiksvoorwaarden van toepassing.</w:t>
      </w:r>
    </w:p>
    <w:p w14:paraId="15565784" w14:textId="77777777" w:rsidR="005B0791" w:rsidRPr="009D4A86" w:rsidRDefault="005B0791" w:rsidP="005B0791">
      <w:pPr>
        <w:pStyle w:val="FootnoteBulletLevel2"/>
        <w:tabs>
          <w:tab w:val="clear" w:pos="1260"/>
        </w:tabs>
        <w:spacing w:before="0"/>
        <w:ind w:left="0" w:firstLine="0"/>
        <w:rPr>
          <w:rFonts w:ascii="Tahoma" w:hAnsi="Tahoma" w:cs="Tahoma"/>
          <w:sz w:val="18"/>
          <w:szCs w:val="18"/>
          <w:lang w:val="de-DE"/>
        </w:rPr>
      </w:pPr>
    </w:p>
    <w:p w14:paraId="15565785" w14:textId="77777777" w:rsidR="003A4F4D" w:rsidRPr="009D4A86" w:rsidRDefault="003A4F4D" w:rsidP="005B0791">
      <w:pPr>
        <w:pStyle w:val="FootnoteBulletLevel2"/>
        <w:tabs>
          <w:tab w:val="clear" w:pos="1260"/>
        </w:tabs>
        <w:spacing w:before="0"/>
        <w:ind w:left="0" w:firstLine="0"/>
        <w:rPr>
          <w:rFonts w:ascii="Tahoma" w:hAnsi="Tahoma" w:cs="Tahoma"/>
          <w:sz w:val="18"/>
          <w:szCs w:val="18"/>
          <w:lang w:val="de-DE"/>
        </w:rPr>
      </w:pPr>
    </w:p>
    <w:p w14:paraId="15565786" w14:textId="77777777" w:rsidR="00223A77" w:rsidRPr="00AC2F34" w:rsidRDefault="0095763C" w:rsidP="00223A77">
      <w:pPr>
        <w:pStyle w:val="Heading3"/>
        <w:rPr>
          <w:rFonts w:ascii="Tahoma" w:hAnsi="Tahoma" w:cs="Tahoma"/>
        </w:rPr>
      </w:pPr>
      <w:bookmarkStart w:id="1120" w:name="_18_Visual_Studio"/>
      <w:bookmarkStart w:id="1121" w:name="_Toc336338277"/>
      <w:bookmarkStart w:id="1122" w:name="_Toc343596620"/>
      <w:bookmarkStart w:id="1123" w:name="_Toc252341837"/>
      <w:bookmarkStart w:id="1124" w:name="Aps_16VS2010PremiumMSDN"/>
      <w:bookmarkEnd w:id="1120"/>
      <w:r w:rsidRPr="00AC2F34">
        <w:rPr>
          <w:rFonts w:ascii="Tahoma" w:hAnsi="Tahoma" w:cs="Tahoma"/>
          <w:caps/>
          <w:color w:val="F66400"/>
          <w:sz w:val="22"/>
          <w:vertAlign w:val="superscript"/>
        </w:rPr>
        <w:t>18</w:t>
      </w:r>
      <w:r w:rsidRPr="00AC2F34">
        <w:rPr>
          <w:rFonts w:ascii="Tahoma" w:hAnsi="Tahoma" w:cs="Tahoma"/>
          <w:color w:val="F66400"/>
          <w:sz w:val="22"/>
        </w:rPr>
        <w:t xml:space="preserve"> Visual Studio Premium 2012 met MSDN</w:t>
      </w:r>
      <w:bookmarkEnd w:id="1121"/>
      <w:bookmarkEnd w:id="1122"/>
      <w:r w:rsidRPr="00AC2F34">
        <w:rPr>
          <w:rFonts w:ascii="Tahoma" w:hAnsi="Tahoma" w:cs="Tahoma"/>
          <w:color w:val="F66400"/>
          <w:sz w:val="22"/>
        </w:rPr>
        <w:t xml:space="preserve"> </w:t>
      </w:r>
      <w:bookmarkEnd w:id="1123"/>
    </w:p>
    <w:bookmarkEnd w:id="1124"/>
    <w:p w14:paraId="15565787" w14:textId="77777777" w:rsidR="00CB436E" w:rsidRPr="00AC2F34" w:rsidRDefault="00CB436E" w:rsidP="00CB436E">
      <w:pPr>
        <w:pStyle w:val="FootnoteBulletLevel1"/>
        <w:tabs>
          <w:tab w:val="clear" w:pos="900"/>
        </w:tabs>
        <w:spacing w:before="0" w:after="0"/>
        <w:ind w:left="720" w:firstLine="0"/>
        <w:rPr>
          <w:rFonts w:ascii="Tahoma" w:hAnsi="Tahoma" w:cs="Tahoma"/>
          <w:sz w:val="18"/>
          <w:szCs w:val="18"/>
        </w:rPr>
      </w:pPr>
    </w:p>
    <w:p w14:paraId="15565788" w14:textId="77777777" w:rsidR="001026FD" w:rsidRPr="00AC2F34" w:rsidRDefault="001026FD" w:rsidP="00864B8A">
      <w:pPr>
        <w:spacing w:after="60"/>
        <w:ind w:left="720"/>
        <w:rPr>
          <w:rFonts w:cs="Tahoma"/>
        </w:rPr>
      </w:pPr>
      <w:r w:rsidRPr="00AC2F34">
        <w:rPr>
          <w:rFonts w:cs="Tahoma"/>
          <w:b/>
        </w:rPr>
        <w:t>Visual Studio Team Foundation Server 2012</w:t>
      </w:r>
    </w:p>
    <w:p w14:paraId="15565789" w14:textId="77777777" w:rsidR="001026FD" w:rsidRPr="00AC2F34" w:rsidRDefault="001026FD" w:rsidP="00CB436E">
      <w:pPr>
        <w:pStyle w:val="EndnoteText"/>
        <w:ind w:left="720"/>
        <w:rPr>
          <w:rFonts w:ascii="Tahoma" w:hAnsi="Tahoma" w:cs="Tahoma"/>
        </w:rPr>
      </w:pPr>
      <w:r w:rsidRPr="00AC2F34">
        <w:rPr>
          <w:rFonts w:ascii="Tahoma" w:hAnsi="Tahoma" w:cs="Tahoma"/>
          <w:sz w:val="18"/>
        </w:rPr>
        <w:t>De abonnee heeft recht op één serverlicentie voor Visual Studio Team Foundation Server 2012 en één Team Foundation Server User CAL. De CAL is uitsluitend bedoeld voor gebruik door de abonnee.</w:t>
      </w:r>
    </w:p>
    <w:p w14:paraId="1556578A" w14:textId="77777777" w:rsidR="001026FD" w:rsidRPr="00AC2F34" w:rsidRDefault="001026FD" w:rsidP="00CB436E">
      <w:pPr>
        <w:pStyle w:val="EndnoteText"/>
        <w:ind w:left="720"/>
        <w:rPr>
          <w:rFonts w:ascii="Tahoma" w:hAnsi="Tahoma" w:cs="Tahoma"/>
          <w:sz w:val="18"/>
          <w:szCs w:val="18"/>
        </w:rPr>
      </w:pPr>
    </w:p>
    <w:p w14:paraId="1556578B" w14:textId="77777777" w:rsidR="001026FD" w:rsidRPr="00AC2F34" w:rsidRDefault="001026FD" w:rsidP="00864B8A">
      <w:pPr>
        <w:spacing w:after="60"/>
        <w:ind w:left="720"/>
        <w:rPr>
          <w:rFonts w:cs="Tahoma"/>
        </w:rPr>
      </w:pPr>
      <w:r w:rsidRPr="00AC2F34">
        <w:rPr>
          <w:rFonts w:cs="Tahoma"/>
          <w:b/>
        </w:rPr>
        <w:t>SQL Server Parallel Data Warehouse Developer</w:t>
      </w:r>
    </w:p>
    <w:p w14:paraId="1556578C" w14:textId="77777777" w:rsidR="001026FD" w:rsidRPr="00AC2F34" w:rsidRDefault="001026FD" w:rsidP="00CB436E">
      <w:pPr>
        <w:pStyle w:val="EndnoteText"/>
        <w:ind w:left="720"/>
        <w:rPr>
          <w:rFonts w:ascii="Tahoma" w:hAnsi="Tahoma" w:cs="Tahoma"/>
        </w:rPr>
      </w:pPr>
      <w:r w:rsidRPr="00AC2F34">
        <w:rPr>
          <w:rFonts w:ascii="Tahoma" w:hAnsi="Tahoma" w:cs="Tahoma"/>
          <w:sz w:val="18"/>
        </w:rPr>
        <w:t>De abonnee heeft recht op één licentie voor SQL Server 2008 R2 Parallel Data Warehouse Developer.</w:t>
      </w:r>
    </w:p>
    <w:p w14:paraId="1556578D" w14:textId="77777777" w:rsidR="00CB436E" w:rsidRPr="00AC2F34" w:rsidRDefault="00CB436E" w:rsidP="00CB436E">
      <w:pPr>
        <w:pStyle w:val="FootnoteBulletLevel1"/>
        <w:tabs>
          <w:tab w:val="clear" w:pos="900"/>
        </w:tabs>
        <w:spacing w:before="0" w:after="0"/>
        <w:ind w:left="720" w:firstLine="0"/>
        <w:rPr>
          <w:rFonts w:ascii="Tahoma" w:hAnsi="Tahoma" w:cs="Tahoma"/>
          <w:sz w:val="18"/>
          <w:szCs w:val="18"/>
        </w:rPr>
      </w:pPr>
    </w:p>
    <w:p w14:paraId="1556578E" w14:textId="77777777" w:rsidR="00223A77" w:rsidRPr="00AC2F34" w:rsidRDefault="009B2474" w:rsidP="00864B8A">
      <w:pPr>
        <w:spacing w:after="60"/>
        <w:ind w:left="720"/>
        <w:rPr>
          <w:rFonts w:cs="Tahoma"/>
        </w:rPr>
      </w:pPr>
      <w:r w:rsidRPr="00AC2F34">
        <w:rPr>
          <w:rFonts w:cs="Tahoma"/>
          <w:b/>
        </w:rPr>
        <w:t>Recht op grond van Software Assurance</w:t>
      </w:r>
    </w:p>
    <w:p w14:paraId="1556578F" w14:textId="77777777" w:rsidR="00223A77" w:rsidRPr="00AC2F34" w:rsidRDefault="00223A77" w:rsidP="00CB436E">
      <w:pPr>
        <w:pStyle w:val="EndnoteText"/>
        <w:ind w:left="720"/>
        <w:rPr>
          <w:rFonts w:ascii="Tahoma" w:hAnsi="Tahoma" w:cs="Tahoma"/>
        </w:rPr>
      </w:pPr>
      <w:r w:rsidRPr="00AC2F34">
        <w:rPr>
          <w:rFonts w:ascii="Tahoma" w:hAnsi="Tahoma" w:cs="Tahoma"/>
          <w:sz w:val="18"/>
        </w:rPr>
        <w:t>Klanten waarvan de Software Assurance voor de volgende producten afloopt, zijn gerechtigd de dekking te verlengen in de vorm van Visual Studio Premium 2012 met MSDN:</w:t>
      </w:r>
    </w:p>
    <w:p w14:paraId="15565790" w14:textId="77777777" w:rsidR="00223A77" w:rsidRPr="00AC2F34" w:rsidRDefault="00223A77" w:rsidP="00CB436E">
      <w:pPr>
        <w:pStyle w:val="EndnoteText"/>
        <w:spacing w:after="60"/>
        <w:rPr>
          <w:rFonts w:ascii="Tahoma" w:hAnsi="Tahoma" w:cs="Tahoma"/>
          <w:sz w:val="18"/>
          <w:szCs w:val="18"/>
        </w:rPr>
      </w:pPr>
    </w:p>
    <w:p w14:paraId="15565791" w14:textId="77777777" w:rsidR="00223A77" w:rsidRPr="00AC2F34" w:rsidRDefault="00223A77" w:rsidP="00CB436E">
      <w:pPr>
        <w:pStyle w:val="FootnoteBulletLevel2"/>
        <w:numPr>
          <w:ilvl w:val="0"/>
          <w:numId w:val="6"/>
        </w:numPr>
        <w:spacing w:before="0" w:after="60"/>
        <w:ind w:left="1440"/>
        <w:rPr>
          <w:rFonts w:ascii="Tahoma" w:hAnsi="Tahoma" w:cs="Tahoma"/>
        </w:rPr>
      </w:pPr>
      <w:r w:rsidRPr="00AC2F34">
        <w:rPr>
          <w:rFonts w:ascii="Tahoma" w:hAnsi="Tahoma" w:cs="Tahoma"/>
          <w:sz w:val="18"/>
        </w:rPr>
        <w:t>Visual Studio Ultimate met MSDN</w:t>
      </w:r>
    </w:p>
    <w:p w14:paraId="15565792" w14:textId="77777777" w:rsidR="00223A77" w:rsidRPr="00AC2F34" w:rsidRDefault="00223A77" w:rsidP="00CB436E">
      <w:pPr>
        <w:pStyle w:val="FootnoteBulletLevel2"/>
        <w:numPr>
          <w:ilvl w:val="0"/>
          <w:numId w:val="6"/>
        </w:numPr>
        <w:spacing w:before="0" w:after="60"/>
        <w:ind w:left="1440"/>
        <w:rPr>
          <w:rFonts w:ascii="Tahoma" w:hAnsi="Tahoma" w:cs="Tahoma"/>
        </w:rPr>
      </w:pPr>
      <w:r w:rsidRPr="00AC2F34">
        <w:rPr>
          <w:rFonts w:ascii="Tahoma" w:hAnsi="Tahoma" w:cs="Tahoma"/>
          <w:sz w:val="18"/>
        </w:rPr>
        <w:t>Visual Studio Premium met MSDN</w:t>
      </w:r>
    </w:p>
    <w:p w14:paraId="15565793" w14:textId="77777777" w:rsidR="00223A77" w:rsidRPr="00AC2F34" w:rsidRDefault="00223A77" w:rsidP="00CB436E">
      <w:pPr>
        <w:pStyle w:val="FootnoteBulletLevel2"/>
        <w:numPr>
          <w:ilvl w:val="0"/>
          <w:numId w:val="6"/>
        </w:numPr>
        <w:spacing w:before="0" w:after="60"/>
        <w:ind w:left="1440"/>
        <w:rPr>
          <w:rFonts w:ascii="Tahoma" w:hAnsi="Tahoma" w:cs="Tahoma"/>
        </w:rPr>
      </w:pPr>
      <w:r w:rsidRPr="00AC2F34">
        <w:rPr>
          <w:rFonts w:ascii="Tahoma" w:hAnsi="Tahoma" w:cs="Tahoma"/>
          <w:sz w:val="18"/>
        </w:rPr>
        <w:t>Visual Studio Professional met MSDN Premium</w:t>
      </w:r>
    </w:p>
    <w:p w14:paraId="15565794" w14:textId="77777777" w:rsidR="00223A77" w:rsidRPr="00AC2F34" w:rsidRDefault="00223A77" w:rsidP="00CB436E">
      <w:pPr>
        <w:pStyle w:val="FootnoteBulletLevel2"/>
        <w:numPr>
          <w:ilvl w:val="0"/>
          <w:numId w:val="6"/>
        </w:numPr>
        <w:spacing w:before="0" w:after="60"/>
        <w:ind w:left="1440"/>
        <w:rPr>
          <w:rFonts w:ascii="Tahoma" w:hAnsi="Tahoma" w:cs="Tahoma"/>
        </w:rPr>
      </w:pPr>
      <w:r w:rsidRPr="00AC2F34">
        <w:rPr>
          <w:rFonts w:ascii="Tahoma" w:hAnsi="Tahoma" w:cs="Tahoma"/>
          <w:sz w:val="18"/>
        </w:rPr>
        <w:t>Visual Studio Team System Team Suite met MSDN Premium</w:t>
      </w:r>
    </w:p>
    <w:p w14:paraId="15565795" w14:textId="77777777" w:rsidR="00223A77" w:rsidRPr="00AC2F34" w:rsidRDefault="00223A77" w:rsidP="00CB436E">
      <w:pPr>
        <w:pStyle w:val="FootnoteBulletLevel2"/>
        <w:numPr>
          <w:ilvl w:val="0"/>
          <w:numId w:val="6"/>
        </w:numPr>
        <w:spacing w:before="0" w:after="60"/>
        <w:ind w:left="1440"/>
        <w:rPr>
          <w:rFonts w:ascii="Tahoma" w:hAnsi="Tahoma" w:cs="Tahoma"/>
        </w:rPr>
      </w:pPr>
      <w:r w:rsidRPr="00AC2F34">
        <w:rPr>
          <w:rFonts w:ascii="Tahoma" w:hAnsi="Tahoma" w:cs="Tahoma"/>
          <w:sz w:val="18"/>
        </w:rPr>
        <w:t>Visual Studio Team System Test Edition met MSDN Premium</w:t>
      </w:r>
    </w:p>
    <w:p w14:paraId="15565796" w14:textId="77777777" w:rsidR="00223A77" w:rsidRPr="00AC2F34" w:rsidRDefault="00223A77" w:rsidP="00CB436E">
      <w:pPr>
        <w:pStyle w:val="FootnoteBulletLevel2"/>
        <w:numPr>
          <w:ilvl w:val="0"/>
          <w:numId w:val="6"/>
        </w:numPr>
        <w:spacing w:before="0" w:after="60"/>
        <w:ind w:left="1440"/>
        <w:rPr>
          <w:rFonts w:ascii="Tahoma" w:hAnsi="Tahoma" w:cs="Tahoma"/>
        </w:rPr>
      </w:pPr>
      <w:r w:rsidRPr="00AC2F34">
        <w:rPr>
          <w:rFonts w:ascii="Tahoma" w:hAnsi="Tahoma" w:cs="Tahoma"/>
          <w:sz w:val="18"/>
        </w:rPr>
        <w:t>Visual Studio Team System Development Edition met MSDN Premium</w:t>
      </w:r>
    </w:p>
    <w:p w14:paraId="15565797" w14:textId="77777777" w:rsidR="00223A77" w:rsidRPr="00AC2F34" w:rsidRDefault="00223A77" w:rsidP="00CB436E">
      <w:pPr>
        <w:pStyle w:val="FootnoteBulletLevel2"/>
        <w:numPr>
          <w:ilvl w:val="0"/>
          <w:numId w:val="6"/>
        </w:numPr>
        <w:spacing w:before="0" w:after="60"/>
        <w:ind w:left="1440"/>
        <w:rPr>
          <w:rFonts w:ascii="Tahoma" w:hAnsi="Tahoma" w:cs="Tahoma"/>
        </w:rPr>
      </w:pPr>
      <w:r w:rsidRPr="00AC2F34">
        <w:rPr>
          <w:rFonts w:ascii="Tahoma" w:hAnsi="Tahoma" w:cs="Tahoma"/>
          <w:sz w:val="18"/>
        </w:rPr>
        <w:t xml:space="preserve">Visual Studio Team System Architecture Edition met MSDN Premium </w:t>
      </w:r>
    </w:p>
    <w:p w14:paraId="15565798" w14:textId="77777777" w:rsidR="00223A77" w:rsidRPr="00AC2F34" w:rsidRDefault="00223A77" w:rsidP="00CB436E">
      <w:pPr>
        <w:pStyle w:val="FootnoteBulletLevel2"/>
        <w:numPr>
          <w:ilvl w:val="0"/>
          <w:numId w:val="6"/>
        </w:numPr>
        <w:spacing w:before="0" w:after="60"/>
        <w:ind w:left="1440"/>
        <w:rPr>
          <w:rFonts w:ascii="Tahoma" w:hAnsi="Tahoma" w:cs="Tahoma"/>
        </w:rPr>
      </w:pPr>
      <w:r w:rsidRPr="00AC2F34">
        <w:rPr>
          <w:rFonts w:ascii="Tahoma" w:hAnsi="Tahoma" w:cs="Tahoma"/>
          <w:sz w:val="18"/>
        </w:rPr>
        <w:t>Visual Studio Team System Database Edition met MSDN Premium</w:t>
      </w:r>
    </w:p>
    <w:p w14:paraId="15565799" w14:textId="77777777" w:rsidR="00223A77" w:rsidRPr="00AC2F34" w:rsidRDefault="00223A77" w:rsidP="00CB436E">
      <w:pPr>
        <w:pStyle w:val="FootnoteBulletLevel2"/>
        <w:numPr>
          <w:ilvl w:val="0"/>
          <w:numId w:val="6"/>
        </w:numPr>
        <w:spacing w:before="0" w:after="60"/>
        <w:ind w:left="1440"/>
        <w:rPr>
          <w:rFonts w:ascii="Tahoma" w:hAnsi="Tahoma" w:cs="Tahoma"/>
          <w:lang w:val="fr-FR"/>
        </w:rPr>
      </w:pPr>
      <w:r w:rsidRPr="00AC2F34">
        <w:rPr>
          <w:rFonts w:ascii="Tahoma" w:hAnsi="Tahoma" w:cs="Tahoma"/>
          <w:sz w:val="18"/>
          <w:lang w:val="fr-FR"/>
        </w:rPr>
        <w:t>Klanten met een actief wederverkoopabonnement voor een van de bovenstaande softwaretitels</w:t>
      </w:r>
    </w:p>
    <w:p w14:paraId="1556579A" w14:textId="77777777" w:rsidR="00223A77" w:rsidRPr="00AC2F34" w:rsidRDefault="00223A77" w:rsidP="00CB436E">
      <w:pPr>
        <w:pStyle w:val="FootnoteBulletLevel1"/>
        <w:spacing w:before="0" w:after="0"/>
        <w:ind w:left="907" w:firstLine="0"/>
        <w:rPr>
          <w:rFonts w:ascii="Tahoma" w:hAnsi="Tahoma" w:cs="Tahoma"/>
          <w:sz w:val="18"/>
          <w:szCs w:val="18"/>
          <w:lang w:val="fr-FR"/>
        </w:rPr>
      </w:pPr>
    </w:p>
    <w:p w14:paraId="1556579B" w14:textId="77777777" w:rsidR="00223A77" w:rsidRPr="009D4A86" w:rsidRDefault="00223A77" w:rsidP="00076CB4">
      <w:pPr>
        <w:pStyle w:val="FootnoteBulletLevel1"/>
        <w:tabs>
          <w:tab w:val="clear" w:pos="900"/>
        </w:tabs>
        <w:spacing w:before="0" w:after="0"/>
        <w:ind w:left="720" w:firstLine="0"/>
        <w:rPr>
          <w:rFonts w:ascii="Tahoma" w:hAnsi="Tahoma" w:cs="Tahoma"/>
          <w:lang w:val="fr-FR"/>
        </w:rPr>
      </w:pPr>
      <w:r w:rsidRPr="009D4A86">
        <w:rPr>
          <w:rFonts w:ascii="Tahoma" w:hAnsi="Tahoma" w:cs="Tahoma"/>
          <w:sz w:val="18"/>
          <w:lang w:val="fr-FR"/>
        </w:rPr>
        <w:t xml:space="preserve">Klanten waarvan de Software Assurance voor Visual Studio Premium 2012 met MSDN afloopt, zijn gerechtigd de dekking te verlengen in de vorm van: </w:t>
      </w:r>
    </w:p>
    <w:p w14:paraId="1556579C" w14:textId="77777777" w:rsidR="00CB436E" w:rsidRPr="009D4A86" w:rsidRDefault="00CB436E" w:rsidP="00CB436E">
      <w:pPr>
        <w:pStyle w:val="FootnoteBulletLevel1"/>
        <w:spacing w:before="0" w:after="0"/>
        <w:ind w:left="907" w:firstLine="0"/>
        <w:rPr>
          <w:rFonts w:ascii="Tahoma" w:hAnsi="Tahoma" w:cs="Tahoma"/>
          <w:sz w:val="18"/>
          <w:szCs w:val="18"/>
          <w:lang w:val="fr-FR"/>
        </w:rPr>
      </w:pPr>
    </w:p>
    <w:p w14:paraId="1556579D" w14:textId="77777777" w:rsidR="00223A77" w:rsidRPr="00AC2F34" w:rsidRDefault="00223A77" w:rsidP="00CB436E">
      <w:pPr>
        <w:pStyle w:val="FootnoteBulletLevel2"/>
        <w:numPr>
          <w:ilvl w:val="0"/>
          <w:numId w:val="6"/>
        </w:numPr>
        <w:spacing w:before="0" w:after="60"/>
        <w:ind w:left="1440"/>
        <w:rPr>
          <w:rFonts w:ascii="Tahoma" w:hAnsi="Tahoma" w:cs="Tahoma"/>
        </w:rPr>
      </w:pPr>
      <w:r w:rsidRPr="00AC2F34">
        <w:rPr>
          <w:rFonts w:ascii="Tahoma" w:hAnsi="Tahoma" w:cs="Tahoma"/>
          <w:sz w:val="18"/>
        </w:rPr>
        <w:t>Visual Studio Professional met MSDN</w:t>
      </w:r>
    </w:p>
    <w:p w14:paraId="1556579E" w14:textId="77777777" w:rsidR="006771C8" w:rsidRPr="00AC2F34" w:rsidRDefault="006771C8" w:rsidP="00CB436E">
      <w:pPr>
        <w:pStyle w:val="FootnoteBulletLevel2"/>
        <w:numPr>
          <w:ilvl w:val="0"/>
          <w:numId w:val="6"/>
        </w:numPr>
        <w:spacing w:before="0" w:after="60"/>
        <w:ind w:left="1440"/>
        <w:rPr>
          <w:rFonts w:ascii="Tahoma" w:hAnsi="Tahoma" w:cs="Tahoma"/>
        </w:rPr>
      </w:pPr>
      <w:r w:rsidRPr="00AC2F34">
        <w:rPr>
          <w:rFonts w:ascii="Tahoma" w:hAnsi="Tahoma" w:cs="Tahoma"/>
          <w:sz w:val="18"/>
        </w:rPr>
        <w:t>Visual Studio Test Professional met MSDN</w:t>
      </w:r>
    </w:p>
    <w:p w14:paraId="1556579F" w14:textId="77777777" w:rsidR="00223A77" w:rsidRPr="00AC2F34" w:rsidRDefault="00223A77" w:rsidP="00CB436E">
      <w:pPr>
        <w:pStyle w:val="FootnoteBulletLevel2"/>
        <w:numPr>
          <w:ilvl w:val="0"/>
          <w:numId w:val="6"/>
        </w:numPr>
        <w:spacing w:before="0" w:after="60"/>
        <w:ind w:left="1440"/>
        <w:rPr>
          <w:rFonts w:ascii="Tahoma" w:hAnsi="Tahoma" w:cs="Tahoma"/>
        </w:rPr>
      </w:pPr>
      <w:r w:rsidRPr="00AC2F34">
        <w:rPr>
          <w:rFonts w:ascii="Tahoma" w:hAnsi="Tahoma" w:cs="Tahoma"/>
          <w:sz w:val="18"/>
        </w:rPr>
        <w:t>MSDN-besturingssystemen</w:t>
      </w:r>
    </w:p>
    <w:p w14:paraId="155657A0" w14:textId="77777777" w:rsidR="00223A77" w:rsidRPr="00AC2F34" w:rsidRDefault="00223A77" w:rsidP="00CB436E">
      <w:pPr>
        <w:pStyle w:val="FootnoteBulletLevel1"/>
        <w:spacing w:before="0" w:after="0"/>
        <w:ind w:left="907" w:firstLine="0"/>
        <w:rPr>
          <w:rFonts w:ascii="Tahoma" w:hAnsi="Tahoma" w:cs="Tahoma"/>
          <w:sz w:val="18"/>
          <w:szCs w:val="18"/>
        </w:rPr>
      </w:pPr>
    </w:p>
    <w:p w14:paraId="155657A1" w14:textId="77777777" w:rsidR="0055611F" w:rsidRPr="00AC2F34" w:rsidRDefault="00223A77" w:rsidP="00076CB4">
      <w:pPr>
        <w:pStyle w:val="FootnoteBulletLevel1"/>
        <w:tabs>
          <w:tab w:val="clear" w:pos="900"/>
        </w:tabs>
        <w:spacing w:before="0" w:after="0"/>
        <w:ind w:left="720" w:firstLine="0"/>
        <w:rPr>
          <w:rFonts w:ascii="Tahoma" w:hAnsi="Tahoma" w:cs="Tahoma"/>
        </w:rPr>
      </w:pPr>
      <w:r w:rsidRPr="00AC2F34">
        <w:rPr>
          <w:rFonts w:ascii="Tahoma" w:hAnsi="Tahoma" w:cs="Tahoma"/>
          <w:sz w:val="18"/>
        </w:rPr>
        <w:t xml:space="preserve">Klanten met Enterprise, Select of Open Value met actieve Software Assurance-dekking voor Visual Studio 2012 Premium met MSDN kunnen ook opwaarderen naar Visual Studio 2012 Ultimate met MSDN door de </w:t>
      </w:r>
      <w:r w:rsidRPr="00AC2F34">
        <w:rPr>
          <w:rFonts w:ascii="Tahoma" w:hAnsi="Tahoma" w:cs="Tahoma"/>
          <w:sz w:val="18"/>
          <w:szCs w:val="24"/>
        </w:rPr>
        <w:t xml:space="preserve">desbetreffende </w:t>
      </w:r>
      <w:hyperlink w:anchor="Step_Up" w:history="1">
        <w:r w:rsidRPr="00AC2F34">
          <w:rPr>
            <w:rFonts w:ascii="Tahoma" w:hAnsi="Tahoma" w:cs="Tahoma"/>
            <w:sz w:val="18"/>
            <w:szCs w:val="24"/>
          </w:rPr>
          <w:t>Opwaarderings-SKU</w:t>
        </w:r>
      </w:hyperlink>
      <w:r w:rsidRPr="00AC2F34">
        <w:rPr>
          <w:rFonts w:ascii="Tahoma" w:hAnsi="Tahoma" w:cs="Tahoma"/>
          <w:sz w:val="18"/>
        </w:rPr>
        <w:t xml:space="preserve"> te verkrijgen.</w:t>
      </w:r>
    </w:p>
    <w:p w14:paraId="155657A2" w14:textId="77777777" w:rsidR="00CB436E" w:rsidRPr="00AC2F34" w:rsidRDefault="00CB436E" w:rsidP="00076CB4">
      <w:pPr>
        <w:pStyle w:val="FootnoteBulletLevel2"/>
        <w:tabs>
          <w:tab w:val="clear" w:pos="1260"/>
        </w:tabs>
        <w:spacing w:before="0"/>
        <w:ind w:left="720" w:firstLine="0"/>
        <w:rPr>
          <w:rFonts w:ascii="Tahoma" w:hAnsi="Tahoma" w:cs="Tahoma"/>
          <w:sz w:val="18"/>
          <w:szCs w:val="18"/>
        </w:rPr>
      </w:pPr>
    </w:p>
    <w:p w14:paraId="155657A3" w14:textId="77777777" w:rsidR="0055611F" w:rsidRPr="00AC2F34" w:rsidRDefault="0055611F" w:rsidP="00864B8A">
      <w:pPr>
        <w:spacing w:after="60"/>
        <w:ind w:left="720"/>
        <w:rPr>
          <w:rFonts w:cs="Tahoma"/>
        </w:rPr>
      </w:pPr>
      <w:r w:rsidRPr="00AC2F34">
        <w:rPr>
          <w:rFonts w:cs="Tahoma"/>
          <w:b/>
        </w:rPr>
        <w:t>Abonnementsdiensten</w:t>
      </w:r>
    </w:p>
    <w:p w14:paraId="155657A4" w14:textId="77777777" w:rsidR="0055611F" w:rsidRPr="00AC2F34" w:rsidRDefault="0055611F" w:rsidP="00076CB4">
      <w:pPr>
        <w:pStyle w:val="FootnoteBulletLevel2"/>
        <w:tabs>
          <w:tab w:val="clear" w:pos="1260"/>
        </w:tabs>
        <w:spacing w:before="0"/>
        <w:ind w:left="720" w:firstLine="0"/>
        <w:rPr>
          <w:rFonts w:ascii="Tahoma" w:hAnsi="Tahoma" w:cs="Tahoma"/>
        </w:rPr>
      </w:pPr>
      <w:r w:rsidRPr="00AC2F34">
        <w:rPr>
          <w:rFonts w:ascii="Tahoma" w:hAnsi="Tahoma" w:cs="Tahoma"/>
          <w:sz w:val="18"/>
        </w:rPr>
        <w:t xml:space="preserve">MSDN-abonnementsdiensten, met inbegrip van downloads, productcodes, Windows Azure-voorzieningen, </w:t>
      </w:r>
      <w:r w:rsidR="00E42B4D" w:rsidRPr="00AC2F34">
        <w:rPr>
          <w:rFonts w:ascii="Tahoma" w:hAnsi="Tahoma" w:cs="Tahoma"/>
          <w:sz w:val="18"/>
        </w:rPr>
        <w:br/>
      </w:r>
      <w:r w:rsidRPr="00AC2F34">
        <w:rPr>
          <w:rFonts w:ascii="Tahoma" w:hAnsi="Tahoma" w:cs="Tahoma"/>
          <w:sz w:val="18"/>
        </w:rPr>
        <w:t>e-learning, technische ondersteuning, Windows Store-voorzieningen en andere diensten, zijn alleen beschikbaar wanneer het abonnement actief is.</w:t>
      </w:r>
    </w:p>
    <w:p w14:paraId="155657A5" w14:textId="77777777" w:rsidR="0055611F" w:rsidRPr="00AC2F34" w:rsidRDefault="0055611F" w:rsidP="00076CB4">
      <w:pPr>
        <w:pStyle w:val="FootnoteBulletLevel1"/>
        <w:tabs>
          <w:tab w:val="clear" w:pos="900"/>
        </w:tabs>
        <w:spacing w:before="0" w:after="0"/>
        <w:ind w:left="720" w:firstLine="0"/>
        <w:rPr>
          <w:rFonts w:ascii="Tahoma" w:hAnsi="Tahoma" w:cs="Tahoma"/>
          <w:sz w:val="18"/>
          <w:szCs w:val="18"/>
        </w:rPr>
      </w:pPr>
    </w:p>
    <w:p w14:paraId="155657A6" w14:textId="77777777" w:rsidR="003A4F4D" w:rsidRPr="00AC2F34" w:rsidRDefault="003A4F4D" w:rsidP="00076CB4">
      <w:pPr>
        <w:pStyle w:val="FootnoteBulletLevel1"/>
        <w:tabs>
          <w:tab w:val="clear" w:pos="900"/>
        </w:tabs>
        <w:spacing w:before="0" w:after="0"/>
        <w:ind w:left="720" w:firstLine="0"/>
        <w:rPr>
          <w:rFonts w:ascii="Tahoma" w:hAnsi="Tahoma" w:cs="Tahoma"/>
          <w:sz w:val="18"/>
          <w:szCs w:val="18"/>
        </w:rPr>
      </w:pPr>
    </w:p>
    <w:p w14:paraId="155657A7" w14:textId="77777777" w:rsidR="003A4F4D" w:rsidRPr="00AC2F34" w:rsidRDefault="003A4F4D" w:rsidP="00076CB4">
      <w:pPr>
        <w:pStyle w:val="FootnoteBulletLevel1"/>
        <w:tabs>
          <w:tab w:val="clear" w:pos="900"/>
        </w:tabs>
        <w:spacing w:before="0" w:after="0"/>
        <w:ind w:left="720" w:firstLine="0"/>
        <w:rPr>
          <w:rFonts w:ascii="Tahoma" w:hAnsi="Tahoma" w:cs="Tahoma"/>
          <w:sz w:val="18"/>
          <w:szCs w:val="18"/>
        </w:rPr>
      </w:pPr>
    </w:p>
    <w:p w14:paraId="155657A8" w14:textId="77777777" w:rsidR="003A4F4D" w:rsidRPr="00AC2F34" w:rsidRDefault="003A4F4D" w:rsidP="00076CB4">
      <w:pPr>
        <w:pStyle w:val="FootnoteBulletLevel1"/>
        <w:tabs>
          <w:tab w:val="clear" w:pos="900"/>
        </w:tabs>
        <w:spacing w:before="0" w:after="0"/>
        <w:ind w:left="720" w:firstLine="0"/>
        <w:rPr>
          <w:rFonts w:ascii="Tahoma" w:hAnsi="Tahoma" w:cs="Tahoma"/>
          <w:sz w:val="18"/>
          <w:szCs w:val="18"/>
        </w:rPr>
      </w:pPr>
    </w:p>
    <w:p w14:paraId="155657A9" w14:textId="77777777" w:rsidR="0055611F" w:rsidRPr="00AC2F34" w:rsidRDefault="009B2474" w:rsidP="00864B8A">
      <w:pPr>
        <w:spacing w:after="60"/>
        <w:ind w:left="720"/>
        <w:rPr>
          <w:rFonts w:cs="Tahoma"/>
        </w:rPr>
      </w:pPr>
      <w:r w:rsidRPr="00AC2F34">
        <w:rPr>
          <w:rFonts w:cs="Tahoma"/>
          <w:b/>
        </w:rPr>
        <w:lastRenderedPageBreak/>
        <w:t>Windows Azure-platformdiensten</w:t>
      </w:r>
    </w:p>
    <w:p w14:paraId="155657AA" w14:textId="77777777" w:rsidR="0055611F" w:rsidRPr="00AC2F34" w:rsidRDefault="0055611F" w:rsidP="00076CB4">
      <w:pPr>
        <w:pStyle w:val="FootnoteBulletLevel2"/>
        <w:tabs>
          <w:tab w:val="clear" w:pos="1260"/>
        </w:tabs>
        <w:spacing w:before="0"/>
        <w:ind w:left="720" w:firstLine="0"/>
        <w:rPr>
          <w:rFonts w:ascii="Tahoma" w:hAnsi="Tahoma" w:cs="Tahoma"/>
        </w:rPr>
      </w:pPr>
      <w:r w:rsidRPr="00AC2F34">
        <w:rPr>
          <w:rFonts w:ascii="Tahoma" w:hAnsi="Tahoma" w:cs="Tahoma"/>
          <w:sz w:val="18"/>
        </w:rPr>
        <w:t>Windows Azure-voorzieningen kunnen niet worden gecombineerd vanuit meerdere MSDN-abonnementen tot één Windows Azure-account. Op het gebruik van Windows Azure zijn de Windows Azure-gebruiksvoorwaarden van toepassing.</w:t>
      </w:r>
    </w:p>
    <w:p w14:paraId="155657AB" w14:textId="77777777" w:rsidR="00E03856" w:rsidRPr="00AC2F34" w:rsidRDefault="00E03856" w:rsidP="00CB436E">
      <w:pPr>
        <w:pStyle w:val="FootnoteBulletLevel2"/>
        <w:tabs>
          <w:tab w:val="clear" w:pos="1260"/>
        </w:tabs>
        <w:spacing w:before="0"/>
        <w:ind w:left="0" w:firstLine="0"/>
        <w:rPr>
          <w:rFonts w:ascii="Tahoma" w:hAnsi="Tahoma" w:cs="Tahoma"/>
          <w:sz w:val="18"/>
          <w:szCs w:val="18"/>
        </w:rPr>
      </w:pPr>
    </w:p>
    <w:p w14:paraId="155657AC" w14:textId="77777777" w:rsidR="003A4F4D" w:rsidRPr="00AC2F34" w:rsidRDefault="003A4F4D" w:rsidP="00CB436E">
      <w:pPr>
        <w:pStyle w:val="FootnoteBulletLevel2"/>
        <w:tabs>
          <w:tab w:val="clear" w:pos="1260"/>
        </w:tabs>
        <w:spacing w:before="0"/>
        <w:ind w:left="0" w:firstLine="0"/>
        <w:rPr>
          <w:rFonts w:ascii="Tahoma" w:hAnsi="Tahoma" w:cs="Tahoma"/>
          <w:sz w:val="18"/>
          <w:szCs w:val="18"/>
        </w:rPr>
      </w:pPr>
    </w:p>
    <w:p w14:paraId="155657AD" w14:textId="77777777" w:rsidR="00223A77" w:rsidRPr="00AC2F34" w:rsidRDefault="0095763C" w:rsidP="00223A77">
      <w:pPr>
        <w:pStyle w:val="Heading3"/>
        <w:rPr>
          <w:rFonts w:ascii="Tahoma" w:hAnsi="Tahoma" w:cs="Tahoma"/>
        </w:rPr>
      </w:pPr>
      <w:bookmarkStart w:id="1125" w:name="_19_Visual_Studio"/>
      <w:bookmarkStart w:id="1126" w:name="_Toc336338278"/>
      <w:bookmarkStart w:id="1127" w:name="_Toc343596621"/>
      <w:bookmarkStart w:id="1128" w:name="Aps_18VS2010UltimateMSDN"/>
      <w:bookmarkEnd w:id="1125"/>
      <w:r w:rsidRPr="00AC2F34">
        <w:rPr>
          <w:rFonts w:ascii="Tahoma" w:hAnsi="Tahoma" w:cs="Tahoma"/>
          <w:caps/>
          <w:color w:val="F66400"/>
          <w:sz w:val="22"/>
          <w:vertAlign w:val="superscript"/>
        </w:rPr>
        <w:t>19</w:t>
      </w:r>
      <w:r w:rsidRPr="00AC2F34">
        <w:rPr>
          <w:rFonts w:ascii="Tahoma" w:hAnsi="Tahoma" w:cs="Tahoma"/>
          <w:color w:val="F66400"/>
          <w:sz w:val="22"/>
        </w:rPr>
        <w:t xml:space="preserve"> Visual Studio Ultimate 2012 met MSDN</w:t>
      </w:r>
      <w:bookmarkEnd w:id="1126"/>
      <w:bookmarkEnd w:id="1127"/>
      <w:r w:rsidRPr="00AC2F34">
        <w:rPr>
          <w:rFonts w:ascii="Tahoma" w:hAnsi="Tahoma" w:cs="Tahoma"/>
          <w:color w:val="F66400"/>
          <w:sz w:val="22"/>
        </w:rPr>
        <w:t xml:space="preserve"> </w:t>
      </w:r>
    </w:p>
    <w:bookmarkEnd w:id="1128"/>
    <w:p w14:paraId="155657AE" w14:textId="77777777" w:rsidR="0032113C" w:rsidRPr="00AC2F34" w:rsidRDefault="0032113C" w:rsidP="007A4659">
      <w:pPr>
        <w:adjustRightInd w:val="0"/>
        <w:ind w:left="540"/>
        <w:textAlignment w:val="baseline"/>
        <w:rPr>
          <w:rFonts w:cs="Tahoma"/>
          <w:szCs w:val="18"/>
        </w:rPr>
      </w:pPr>
    </w:p>
    <w:p w14:paraId="155657AF" w14:textId="77777777" w:rsidR="001026FD" w:rsidRPr="00AC2F34" w:rsidRDefault="001026FD" w:rsidP="00864B8A">
      <w:pPr>
        <w:spacing w:after="60"/>
        <w:ind w:left="720"/>
        <w:rPr>
          <w:rFonts w:cs="Tahoma"/>
        </w:rPr>
      </w:pPr>
      <w:r w:rsidRPr="00AC2F34">
        <w:rPr>
          <w:rFonts w:cs="Tahoma"/>
          <w:b/>
        </w:rPr>
        <w:t>Visual Studio Team Foundation Server 2012</w:t>
      </w:r>
    </w:p>
    <w:p w14:paraId="155657B0" w14:textId="77777777" w:rsidR="001026FD" w:rsidRPr="00AC2F34" w:rsidRDefault="001026FD" w:rsidP="007A4659">
      <w:pPr>
        <w:pStyle w:val="EndnoteText"/>
        <w:ind w:left="720"/>
        <w:rPr>
          <w:rFonts w:ascii="Tahoma" w:hAnsi="Tahoma" w:cs="Tahoma"/>
        </w:rPr>
      </w:pPr>
      <w:r w:rsidRPr="00AC2F34">
        <w:rPr>
          <w:rFonts w:ascii="Tahoma" w:hAnsi="Tahoma" w:cs="Tahoma"/>
          <w:sz w:val="18"/>
        </w:rPr>
        <w:t>De abonnee heeft recht op één serverlicentie voor Visual Studio Team Foundation Server 2012 en één Team Foundation Server User CAL. De CAL is uitsluitend bedoeld voor gebruik door de abonnee.</w:t>
      </w:r>
    </w:p>
    <w:p w14:paraId="155657B1" w14:textId="77777777" w:rsidR="001026FD" w:rsidRPr="00AC2F34" w:rsidRDefault="001026FD" w:rsidP="007A4659">
      <w:pPr>
        <w:pStyle w:val="EndnoteText"/>
        <w:ind w:left="720"/>
        <w:rPr>
          <w:rFonts w:ascii="Tahoma" w:hAnsi="Tahoma" w:cs="Tahoma"/>
          <w:sz w:val="18"/>
          <w:szCs w:val="18"/>
        </w:rPr>
      </w:pPr>
    </w:p>
    <w:p w14:paraId="155657B2" w14:textId="77777777" w:rsidR="001026FD" w:rsidRPr="00AC2F34" w:rsidRDefault="001026FD" w:rsidP="00864B8A">
      <w:pPr>
        <w:spacing w:after="60"/>
        <w:ind w:left="720"/>
        <w:rPr>
          <w:rFonts w:cs="Tahoma"/>
        </w:rPr>
      </w:pPr>
      <w:r w:rsidRPr="00AC2F34">
        <w:rPr>
          <w:rFonts w:cs="Tahoma"/>
          <w:b/>
        </w:rPr>
        <w:t>SQL Server Parallel Data Warehouse Developer</w:t>
      </w:r>
    </w:p>
    <w:p w14:paraId="155657B3" w14:textId="77777777" w:rsidR="001026FD" w:rsidRPr="00AC2F34" w:rsidRDefault="001026FD" w:rsidP="007A4659">
      <w:pPr>
        <w:pStyle w:val="EndnoteText"/>
        <w:ind w:left="720"/>
        <w:rPr>
          <w:rFonts w:ascii="Tahoma" w:hAnsi="Tahoma" w:cs="Tahoma"/>
        </w:rPr>
      </w:pPr>
      <w:r w:rsidRPr="00AC2F34">
        <w:rPr>
          <w:rFonts w:ascii="Tahoma" w:hAnsi="Tahoma" w:cs="Tahoma"/>
          <w:sz w:val="18"/>
        </w:rPr>
        <w:t>De abonnee heeft recht op één licentie voor SQL Server 2008 R2 Parallel Data Warehouse Developer.</w:t>
      </w:r>
    </w:p>
    <w:p w14:paraId="155657B4" w14:textId="77777777" w:rsidR="007A4659" w:rsidRPr="00AC2F34" w:rsidRDefault="007A4659" w:rsidP="007A4659">
      <w:pPr>
        <w:adjustRightInd w:val="0"/>
        <w:ind w:left="720"/>
        <w:textAlignment w:val="baseline"/>
        <w:rPr>
          <w:rFonts w:cs="Tahoma"/>
          <w:szCs w:val="18"/>
        </w:rPr>
      </w:pPr>
    </w:p>
    <w:p w14:paraId="155657B5" w14:textId="77777777" w:rsidR="0032113C" w:rsidRPr="00AC2F34" w:rsidRDefault="0032113C" w:rsidP="00864B8A">
      <w:pPr>
        <w:spacing w:after="60"/>
        <w:ind w:left="720"/>
        <w:rPr>
          <w:rFonts w:cs="Tahoma"/>
        </w:rPr>
      </w:pPr>
      <w:r w:rsidRPr="00AC2F34">
        <w:rPr>
          <w:rFonts w:cs="Tahoma"/>
          <w:b/>
        </w:rPr>
        <w:t>Recht op grond van Software Assurance</w:t>
      </w:r>
    </w:p>
    <w:p w14:paraId="155657B6" w14:textId="77777777" w:rsidR="0032113C" w:rsidRPr="00AC2F34" w:rsidRDefault="0032113C" w:rsidP="007A4659">
      <w:pPr>
        <w:ind w:left="720"/>
        <w:rPr>
          <w:rFonts w:cs="Tahoma"/>
        </w:rPr>
      </w:pPr>
      <w:r w:rsidRPr="00AC2F34">
        <w:rPr>
          <w:rFonts w:cs="Tahoma"/>
          <w:szCs w:val="24"/>
        </w:rPr>
        <w:t>Klanten waarvan de Software Assurance voor de volgende producten afloopt, zijn gerechtigd de dekking te verlengen in de vorm van Visual Studio Ultimate 2012 met MSDN:</w:t>
      </w:r>
    </w:p>
    <w:p w14:paraId="155657B7" w14:textId="77777777" w:rsidR="0032113C" w:rsidRPr="00AC2F34" w:rsidRDefault="0032113C" w:rsidP="0032113C">
      <w:pPr>
        <w:ind w:left="900"/>
        <w:rPr>
          <w:rFonts w:cs="Tahoma"/>
          <w:szCs w:val="18"/>
        </w:rPr>
      </w:pPr>
    </w:p>
    <w:p w14:paraId="155657B8" w14:textId="77777777" w:rsidR="0032113C" w:rsidRPr="00AC2F34" w:rsidRDefault="0032113C" w:rsidP="007A4659">
      <w:pPr>
        <w:numPr>
          <w:ilvl w:val="0"/>
          <w:numId w:val="6"/>
        </w:numPr>
        <w:adjustRightInd w:val="0"/>
        <w:snapToGrid w:val="0"/>
        <w:spacing w:after="60"/>
        <w:ind w:left="1440"/>
        <w:textAlignment w:val="baseline"/>
        <w:rPr>
          <w:rFonts w:cs="Tahoma"/>
        </w:rPr>
      </w:pPr>
      <w:r w:rsidRPr="00AC2F34">
        <w:rPr>
          <w:rFonts w:cs="Tahoma"/>
          <w:szCs w:val="24"/>
        </w:rPr>
        <w:t>Visual Studio Ultimate met MSDN</w:t>
      </w:r>
    </w:p>
    <w:p w14:paraId="155657B9" w14:textId="77777777" w:rsidR="0032113C" w:rsidRPr="00AC2F34" w:rsidRDefault="0032113C" w:rsidP="007A4659">
      <w:pPr>
        <w:numPr>
          <w:ilvl w:val="0"/>
          <w:numId w:val="6"/>
        </w:numPr>
        <w:adjustRightInd w:val="0"/>
        <w:snapToGrid w:val="0"/>
        <w:spacing w:after="60"/>
        <w:ind w:left="1440"/>
        <w:textAlignment w:val="baseline"/>
        <w:rPr>
          <w:rFonts w:cs="Tahoma"/>
        </w:rPr>
      </w:pPr>
      <w:r w:rsidRPr="00AC2F34">
        <w:rPr>
          <w:rFonts w:cs="Tahoma"/>
          <w:szCs w:val="24"/>
        </w:rPr>
        <w:t>Visual Studio Team System Team Suite met MSDN Premium</w:t>
      </w:r>
    </w:p>
    <w:p w14:paraId="155657BA" w14:textId="77777777" w:rsidR="0032113C" w:rsidRPr="00AC2F34" w:rsidRDefault="0032113C" w:rsidP="007A4659">
      <w:pPr>
        <w:numPr>
          <w:ilvl w:val="0"/>
          <w:numId w:val="6"/>
        </w:numPr>
        <w:adjustRightInd w:val="0"/>
        <w:snapToGrid w:val="0"/>
        <w:spacing w:after="60"/>
        <w:ind w:left="1440"/>
        <w:textAlignment w:val="baseline"/>
        <w:rPr>
          <w:rFonts w:cs="Tahoma"/>
        </w:rPr>
      </w:pPr>
      <w:r w:rsidRPr="00AC2F34">
        <w:rPr>
          <w:rFonts w:cs="Tahoma"/>
          <w:szCs w:val="24"/>
        </w:rPr>
        <w:t>Visual Studio Team System Test Edition met MSDN Premium</w:t>
      </w:r>
    </w:p>
    <w:p w14:paraId="155657BB" w14:textId="77777777" w:rsidR="0032113C" w:rsidRPr="00AC2F34" w:rsidRDefault="0032113C" w:rsidP="007A4659">
      <w:pPr>
        <w:numPr>
          <w:ilvl w:val="0"/>
          <w:numId w:val="6"/>
        </w:numPr>
        <w:adjustRightInd w:val="0"/>
        <w:snapToGrid w:val="0"/>
        <w:spacing w:after="60"/>
        <w:ind w:left="1440"/>
        <w:textAlignment w:val="baseline"/>
        <w:rPr>
          <w:rFonts w:cs="Tahoma"/>
        </w:rPr>
      </w:pPr>
      <w:r w:rsidRPr="00AC2F34">
        <w:rPr>
          <w:rFonts w:cs="Tahoma"/>
          <w:szCs w:val="24"/>
        </w:rPr>
        <w:t>Visual Studio Team System Development Edition met MSDN Premium</w:t>
      </w:r>
    </w:p>
    <w:p w14:paraId="155657BC" w14:textId="77777777" w:rsidR="0032113C" w:rsidRPr="00AC2F34" w:rsidRDefault="0032113C" w:rsidP="007A4659">
      <w:pPr>
        <w:numPr>
          <w:ilvl w:val="0"/>
          <w:numId w:val="6"/>
        </w:numPr>
        <w:adjustRightInd w:val="0"/>
        <w:snapToGrid w:val="0"/>
        <w:spacing w:after="60"/>
        <w:ind w:left="1440"/>
        <w:textAlignment w:val="baseline"/>
        <w:rPr>
          <w:rFonts w:cs="Tahoma"/>
        </w:rPr>
      </w:pPr>
      <w:r w:rsidRPr="00AC2F34">
        <w:rPr>
          <w:rFonts w:cs="Tahoma"/>
          <w:szCs w:val="24"/>
        </w:rPr>
        <w:t xml:space="preserve">Visual Studio Team System Architecture Edition met MSDN Premium </w:t>
      </w:r>
    </w:p>
    <w:p w14:paraId="155657BD" w14:textId="77777777" w:rsidR="0032113C" w:rsidRPr="00AC2F34" w:rsidRDefault="0032113C" w:rsidP="007A4659">
      <w:pPr>
        <w:numPr>
          <w:ilvl w:val="0"/>
          <w:numId w:val="6"/>
        </w:numPr>
        <w:adjustRightInd w:val="0"/>
        <w:snapToGrid w:val="0"/>
        <w:spacing w:after="60"/>
        <w:ind w:left="1440"/>
        <w:textAlignment w:val="baseline"/>
        <w:rPr>
          <w:rFonts w:cs="Tahoma"/>
        </w:rPr>
      </w:pPr>
      <w:r w:rsidRPr="00AC2F34">
        <w:rPr>
          <w:rFonts w:cs="Tahoma"/>
          <w:szCs w:val="24"/>
        </w:rPr>
        <w:t>Visual Studio Team System Database Edition met MSDN Premium</w:t>
      </w:r>
    </w:p>
    <w:p w14:paraId="155657BE" w14:textId="77777777" w:rsidR="0032113C" w:rsidRPr="00AC2F34" w:rsidRDefault="0032113C" w:rsidP="007A4659">
      <w:pPr>
        <w:numPr>
          <w:ilvl w:val="0"/>
          <w:numId w:val="6"/>
        </w:numPr>
        <w:adjustRightInd w:val="0"/>
        <w:snapToGrid w:val="0"/>
        <w:spacing w:after="60"/>
        <w:ind w:left="1440"/>
        <w:textAlignment w:val="baseline"/>
        <w:rPr>
          <w:rFonts w:cs="Tahoma"/>
          <w:lang w:val="fr-FR"/>
        </w:rPr>
      </w:pPr>
      <w:r w:rsidRPr="00AC2F34">
        <w:rPr>
          <w:rFonts w:cs="Tahoma"/>
          <w:szCs w:val="24"/>
          <w:lang w:val="fr-FR"/>
        </w:rPr>
        <w:t>Klanten met een actief wederverkoopabonnement voor een van de bovenstaande softwaretitels</w:t>
      </w:r>
    </w:p>
    <w:p w14:paraId="155657BF" w14:textId="77777777" w:rsidR="0032113C" w:rsidRPr="00AC2F34" w:rsidRDefault="0032113C" w:rsidP="007A4659">
      <w:pPr>
        <w:tabs>
          <w:tab w:val="num" w:pos="900"/>
        </w:tabs>
        <w:adjustRightInd w:val="0"/>
        <w:ind w:left="1440"/>
        <w:textAlignment w:val="baseline"/>
        <w:rPr>
          <w:rFonts w:cs="Tahoma"/>
          <w:szCs w:val="18"/>
          <w:lang w:val="fr-FR"/>
        </w:rPr>
      </w:pPr>
    </w:p>
    <w:p w14:paraId="155657C0" w14:textId="77777777" w:rsidR="0032113C" w:rsidRPr="009D4A86" w:rsidRDefault="0032113C" w:rsidP="007A4659">
      <w:pPr>
        <w:adjustRightInd w:val="0"/>
        <w:ind w:left="720"/>
        <w:textAlignment w:val="baseline"/>
        <w:rPr>
          <w:rFonts w:cs="Tahoma"/>
          <w:lang w:val="fr-FR"/>
        </w:rPr>
      </w:pPr>
      <w:r w:rsidRPr="009D4A86">
        <w:rPr>
          <w:rFonts w:cs="Tahoma"/>
          <w:szCs w:val="20"/>
          <w:lang w:val="fr-FR"/>
        </w:rPr>
        <w:t xml:space="preserve">Klanten waarvan de Software Assurance voor Visual Studio Ultimate 2012 met MSDN afloopt, zijn gerechtigd de dekking te verlengen in de vorm van: </w:t>
      </w:r>
    </w:p>
    <w:p w14:paraId="155657C1" w14:textId="77777777" w:rsidR="007A4659" w:rsidRPr="009D4A86" w:rsidRDefault="007A4659" w:rsidP="007A4659">
      <w:pPr>
        <w:adjustRightInd w:val="0"/>
        <w:ind w:left="720"/>
        <w:textAlignment w:val="baseline"/>
        <w:rPr>
          <w:rFonts w:cs="Tahoma"/>
          <w:szCs w:val="18"/>
          <w:lang w:val="fr-FR"/>
        </w:rPr>
      </w:pPr>
    </w:p>
    <w:p w14:paraId="155657C2" w14:textId="77777777" w:rsidR="0032113C" w:rsidRPr="00AC2F34" w:rsidRDefault="0032113C" w:rsidP="007A4659">
      <w:pPr>
        <w:numPr>
          <w:ilvl w:val="0"/>
          <w:numId w:val="6"/>
        </w:numPr>
        <w:adjustRightInd w:val="0"/>
        <w:snapToGrid w:val="0"/>
        <w:spacing w:after="60"/>
        <w:ind w:left="1440"/>
        <w:textAlignment w:val="baseline"/>
        <w:rPr>
          <w:rFonts w:cs="Tahoma"/>
        </w:rPr>
      </w:pPr>
      <w:r w:rsidRPr="00AC2F34">
        <w:rPr>
          <w:rFonts w:cs="Tahoma"/>
          <w:szCs w:val="24"/>
        </w:rPr>
        <w:t>Visual Studio Premium met MSDN</w:t>
      </w:r>
    </w:p>
    <w:p w14:paraId="155657C3" w14:textId="77777777" w:rsidR="0032113C" w:rsidRPr="00AC2F34" w:rsidRDefault="0032113C" w:rsidP="007A4659">
      <w:pPr>
        <w:numPr>
          <w:ilvl w:val="0"/>
          <w:numId w:val="6"/>
        </w:numPr>
        <w:adjustRightInd w:val="0"/>
        <w:snapToGrid w:val="0"/>
        <w:spacing w:after="60"/>
        <w:ind w:left="1440"/>
        <w:textAlignment w:val="baseline"/>
        <w:rPr>
          <w:rFonts w:cs="Tahoma"/>
        </w:rPr>
      </w:pPr>
      <w:r w:rsidRPr="00AC2F34">
        <w:rPr>
          <w:rFonts w:cs="Tahoma"/>
          <w:szCs w:val="24"/>
        </w:rPr>
        <w:t>Visual Studio Professional met MSDN</w:t>
      </w:r>
    </w:p>
    <w:p w14:paraId="155657C4" w14:textId="77777777" w:rsidR="0032113C" w:rsidRPr="00AC2F34" w:rsidRDefault="0032113C" w:rsidP="007A4659">
      <w:pPr>
        <w:numPr>
          <w:ilvl w:val="0"/>
          <w:numId w:val="6"/>
        </w:numPr>
        <w:adjustRightInd w:val="0"/>
        <w:snapToGrid w:val="0"/>
        <w:spacing w:after="60"/>
        <w:ind w:left="1440"/>
        <w:textAlignment w:val="baseline"/>
        <w:rPr>
          <w:rFonts w:cs="Tahoma"/>
        </w:rPr>
      </w:pPr>
      <w:r w:rsidRPr="00AC2F34">
        <w:rPr>
          <w:rFonts w:cs="Tahoma"/>
          <w:szCs w:val="24"/>
        </w:rPr>
        <w:t>Visual Studio Test Professional met MSDN</w:t>
      </w:r>
    </w:p>
    <w:p w14:paraId="155657C5" w14:textId="77777777" w:rsidR="0032113C" w:rsidRPr="00AC2F34" w:rsidRDefault="0032113C" w:rsidP="007A4659">
      <w:pPr>
        <w:numPr>
          <w:ilvl w:val="0"/>
          <w:numId w:val="6"/>
        </w:numPr>
        <w:adjustRightInd w:val="0"/>
        <w:snapToGrid w:val="0"/>
        <w:spacing w:after="60"/>
        <w:ind w:left="1440"/>
        <w:textAlignment w:val="baseline"/>
        <w:rPr>
          <w:rFonts w:cs="Tahoma"/>
        </w:rPr>
      </w:pPr>
      <w:r w:rsidRPr="00AC2F34">
        <w:rPr>
          <w:rFonts w:cs="Tahoma"/>
          <w:szCs w:val="24"/>
        </w:rPr>
        <w:t>MSDN-besturingssystemen</w:t>
      </w:r>
    </w:p>
    <w:p w14:paraId="155657C6" w14:textId="77777777" w:rsidR="0032113C" w:rsidRPr="00AC2F34" w:rsidRDefault="0032113C" w:rsidP="007A4659">
      <w:pPr>
        <w:adjustRightInd w:val="0"/>
        <w:ind w:left="720"/>
        <w:textAlignment w:val="baseline"/>
        <w:rPr>
          <w:rFonts w:cs="Tahoma"/>
        </w:rPr>
      </w:pPr>
      <w:r w:rsidRPr="00AC2F34">
        <w:rPr>
          <w:rFonts w:cs="Tahoma"/>
          <w:szCs w:val="20"/>
        </w:rPr>
        <w:t xml:space="preserve">Klanten met een Enterprise, Select of Open Value Overeenkomst met actieve Software Assurance-dekking voor een van de volgende producten kunnen ook opwaarderen naar Visual Studio 2012 Ultimate met MSDN door de betreffende </w:t>
      </w:r>
      <w:hyperlink w:anchor="Step_Up" w:history="1">
        <w:r w:rsidRPr="00AC2F34">
          <w:rPr>
            <w:rFonts w:cs="Tahoma"/>
            <w:szCs w:val="20"/>
          </w:rPr>
          <w:t>Opwaarderings-SKU</w:t>
        </w:r>
      </w:hyperlink>
      <w:r w:rsidRPr="00AC2F34">
        <w:rPr>
          <w:rFonts w:cs="Tahoma"/>
          <w:szCs w:val="20"/>
        </w:rPr>
        <w:t xml:space="preserve"> te verkrijgen:</w:t>
      </w:r>
    </w:p>
    <w:p w14:paraId="155657C7" w14:textId="77777777" w:rsidR="0032113C" w:rsidRPr="00AC2F34" w:rsidRDefault="0032113C" w:rsidP="007A4659">
      <w:pPr>
        <w:tabs>
          <w:tab w:val="num" w:pos="900"/>
        </w:tabs>
        <w:adjustRightInd w:val="0"/>
        <w:ind w:left="900"/>
        <w:textAlignment w:val="baseline"/>
        <w:rPr>
          <w:rFonts w:cs="Tahoma"/>
          <w:szCs w:val="18"/>
        </w:rPr>
      </w:pPr>
    </w:p>
    <w:p w14:paraId="155657C8" w14:textId="77777777" w:rsidR="0032113C" w:rsidRPr="00AC2F34" w:rsidRDefault="0032113C" w:rsidP="007A4659">
      <w:pPr>
        <w:numPr>
          <w:ilvl w:val="0"/>
          <w:numId w:val="6"/>
        </w:numPr>
        <w:adjustRightInd w:val="0"/>
        <w:snapToGrid w:val="0"/>
        <w:ind w:left="1440"/>
        <w:textAlignment w:val="baseline"/>
        <w:rPr>
          <w:rFonts w:cs="Tahoma"/>
        </w:rPr>
      </w:pPr>
      <w:r w:rsidRPr="00AC2F34">
        <w:rPr>
          <w:rFonts w:cs="Tahoma"/>
          <w:szCs w:val="24"/>
        </w:rPr>
        <w:t>Visual Studio Premium met MSDN</w:t>
      </w:r>
    </w:p>
    <w:p w14:paraId="155657C9" w14:textId="77777777" w:rsidR="0055611F" w:rsidRPr="00AC2F34" w:rsidRDefault="0055611F" w:rsidP="007A4659">
      <w:pPr>
        <w:adjustRightInd w:val="0"/>
        <w:snapToGrid w:val="0"/>
        <w:textAlignment w:val="baseline"/>
        <w:rPr>
          <w:rFonts w:cs="Tahoma"/>
          <w:szCs w:val="18"/>
        </w:rPr>
      </w:pPr>
    </w:p>
    <w:p w14:paraId="155657CA" w14:textId="77777777" w:rsidR="0055611F" w:rsidRPr="00AC2F34" w:rsidRDefault="009B2474" w:rsidP="00864B8A">
      <w:pPr>
        <w:spacing w:after="60"/>
        <w:ind w:left="720"/>
        <w:rPr>
          <w:rFonts w:cs="Tahoma"/>
        </w:rPr>
      </w:pPr>
      <w:r w:rsidRPr="00AC2F34">
        <w:rPr>
          <w:rFonts w:cs="Tahoma"/>
          <w:b/>
        </w:rPr>
        <w:t>Abonnementsdiensten</w:t>
      </w:r>
    </w:p>
    <w:p w14:paraId="155657CB" w14:textId="77777777" w:rsidR="0055611F" w:rsidRPr="00AC2F34" w:rsidRDefault="0055611F" w:rsidP="007A4659">
      <w:pPr>
        <w:pStyle w:val="FootnoteBulletLevel2"/>
        <w:tabs>
          <w:tab w:val="clear" w:pos="1260"/>
        </w:tabs>
        <w:spacing w:before="0"/>
        <w:ind w:left="720" w:firstLine="0"/>
        <w:rPr>
          <w:rFonts w:ascii="Tahoma" w:hAnsi="Tahoma" w:cs="Tahoma"/>
        </w:rPr>
      </w:pPr>
      <w:r w:rsidRPr="00AC2F34">
        <w:rPr>
          <w:rFonts w:ascii="Tahoma" w:hAnsi="Tahoma" w:cs="Tahoma"/>
          <w:sz w:val="18"/>
        </w:rPr>
        <w:t xml:space="preserve">MSDN-abonnementsdiensten, met inbegrip van downloads, productcodes, Windows Azure-voorzieningen, </w:t>
      </w:r>
      <w:r w:rsidR="00E42B4D" w:rsidRPr="00AC2F34">
        <w:rPr>
          <w:rFonts w:ascii="Tahoma" w:hAnsi="Tahoma" w:cs="Tahoma"/>
          <w:sz w:val="18"/>
        </w:rPr>
        <w:br/>
      </w:r>
      <w:r w:rsidRPr="00AC2F34">
        <w:rPr>
          <w:rFonts w:ascii="Tahoma" w:hAnsi="Tahoma" w:cs="Tahoma"/>
          <w:sz w:val="18"/>
        </w:rPr>
        <w:t>e-learning, technische ondersteuning, Windows Store-voorzieningen en andere diensten, zijn alleen beschikbaar wanneer het abonnement actief is.</w:t>
      </w:r>
    </w:p>
    <w:p w14:paraId="155657CC" w14:textId="77777777" w:rsidR="0055611F" w:rsidRPr="00AC2F34" w:rsidRDefault="0055611F" w:rsidP="007A4659">
      <w:pPr>
        <w:pStyle w:val="FootnoteBulletLevel1"/>
        <w:spacing w:before="0" w:after="0"/>
        <w:ind w:left="720" w:firstLine="0"/>
        <w:rPr>
          <w:rFonts w:ascii="Tahoma" w:hAnsi="Tahoma" w:cs="Tahoma"/>
          <w:sz w:val="18"/>
          <w:szCs w:val="18"/>
        </w:rPr>
      </w:pPr>
    </w:p>
    <w:p w14:paraId="155657CD" w14:textId="77777777" w:rsidR="0055611F" w:rsidRPr="00AC2F34" w:rsidRDefault="0055611F" w:rsidP="00864B8A">
      <w:pPr>
        <w:spacing w:after="60"/>
        <w:ind w:left="720"/>
        <w:rPr>
          <w:rFonts w:cs="Tahoma"/>
        </w:rPr>
      </w:pPr>
      <w:r w:rsidRPr="00AC2F34">
        <w:rPr>
          <w:rFonts w:cs="Tahoma"/>
          <w:b/>
        </w:rPr>
        <w:t>Windows Azure-platformdiensten</w:t>
      </w:r>
    </w:p>
    <w:p w14:paraId="155657CE" w14:textId="77777777" w:rsidR="00C2130B" w:rsidRPr="00AC2F34" w:rsidRDefault="0055611F" w:rsidP="003A4F4D">
      <w:pPr>
        <w:adjustRightInd w:val="0"/>
        <w:snapToGrid w:val="0"/>
        <w:ind w:left="720"/>
        <w:textAlignment w:val="baseline"/>
        <w:rPr>
          <w:rFonts w:cs="Tahoma"/>
        </w:rPr>
      </w:pPr>
      <w:r w:rsidRPr="00AC2F34">
        <w:rPr>
          <w:rFonts w:cs="Tahoma"/>
        </w:rPr>
        <w:t>Windows Azure-voorzieningen kunnen niet worden gecombineerd vanuit meerdere MSDN-abonnementen tot</w:t>
      </w:r>
      <w:r w:rsidR="003A4F4D" w:rsidRPr="00AC2F34">
        <w:rPr>
          <w:rFonts w:cs="Tahoma"/>
        </w:rPr>
        <w:t> </w:t>
      </w:r>
      <w:r w:rsidRPr="00AC2F34">
        <w:rPr>
          <w:rFonts w:cs="Tahoma"/>
        </w:rPr>
        <w:t>één Windows Azure-account. Op het gebruik van Windows Azure zijn de Windows Azure-gebruiksvoorwaarden van toepassing.</w:t>
      </w:r>
      <w:bookmarkStart w:id="1129" w:name="Aps_19VS2010TestMSDN"/>
    </w:p>
    <w:p w14:paraId="155657CF" w14:textId="77777777" w:rsidR="007A4659" w:rsidRPr="00AC2F34" w:rsidRDefault="007A4659" w:rsidP="007A4659">
      <w:pPr>
        <w:adjustRightInd w:val="0"/>
        <w:snapToGrid w:val="0"/>
        <w:textAlignment w:val="baseline"/>
        <w:rPr>
          <w:rFonts w:cs="Tahoma"/>
          <w:szCs w:val="18"/>
        </w:rPr>
      </w:pPr>
    </w:p>
    <w:p w14:paraId="155657D0" w14:textId="77777777" w:rsidR="003A4F4D" w:rsidRPr="00AC2F34" w:rsidRDefault="003A4F4D" w:rsidP="007A4659">
      <w:pPr>
        <w:adjustRightInd w:val="0"/>
        <w:snapToGrid w:val="0"/>
        <w:textAlignment w:val="baseline"/>
        <w:rPr>
          <w:rFonts w:cs="Tahoma"/>
          <w:szCs w:val="18"/>
        </w:rPr>
      </w:pPr>
    </w:p>
    <w:p w14:paraId="155657D1" w14:textId="77777777" w:rsidR="003A4F4D" w:rsidRPr="00AC2F34" w:rsidRDefault="003A4F4D" w:rsidP="007A4659">
      <w:pPr>
        <w:adjustRightInd w:val="0"/>
        <w:snapToGrid w:val="0"/>
        <w:textAlignment w:val="baseline"/>
        <w:rPr>
          <w:rFonts w:cs="Tahoma"/>
          <w:szCs w:val="18"/>
        </w:rPr>
      </w:pPr>
    </w:p>
    <w:p w14:paraId="155657D2" w14:textId="77777777" w:rsidR="003A4F4D" w:rsidRPr="00AC2F34" w:rsidRDefault="003A4F4D" w:rsidP="007A4659">
      <w:pPr>
        <w:adjustRightInd w:val="0"/>
        <w:snapToGrid w:val="0"/>
        <w:textAlignment w:val="baseline"/>
        <w:rPr>
          <w:rFonts w:cs="Tahoma"/>
          <w:szCs w:val="18"/>
        </w:rPr>
      </w:pPr>
    </w:p>
    <w:p w14:paraId="155657D3" w14:textId="77777777" w:rsidR="00223A77" w:rsidRPr="00AC2F34" w:rsidRDefault="00B26237" w:rsidP="00223A77">
      <w:pPr>
        <w:pStyle w:val="Heading3"/>
        <w:rPr>
          <w:rFonts w:ascii="Tahoma" w:hAnsi="Tahoma" w:cs="Tahoma"/>
        </w:rPr>
      </w:pPr>
      <w:bookmarkStart w:id="1130" w:name="_20_Visual_Studio"/>
      <w:bookmarkStart w:id="1131" w:name="_Toc336338279"/>
      <w:bookmarkStart w:id="1132" w:name="_Toc343596622"/>
      <w:bookmarkEnd w:id="1130"/>
      <w:r w:rsidRPr="00AC2F34">
        <w:rPr>
          <w:rFonts w:ascii="Tahoma" w:hAnsi="Tahoma" w:cs="Tahoma"/>
          <w:caps/>
          <w:color w:val="F66400"/>
          <w:sz w:val="22"/>
          <w:vertAlign w:val="superscript"/>
        </w:rPr>
        <w:lastRenderedPageBreak/>
        <w:t>20</w:t>
      </w:r>
      <w:r w:rsidRPr="00AC2F34">
        <w:rPr>
          <w:rFonts w:ascii="Tahoma" w:hAnsi="Tahoma" w:cs="Tahoma"/>
          <w:color w:val="F66400"/>
          <w:sz w:val="22"/>
        </w:rPr>
        <w:t xml:space="preserve"> Visual Studio Test Professional 2012 met </w:t>
      </w:r>
      <w:bookmarkEnd w:id="1129"/>
      <w:r w:rsidRPr="00AC2F34">
        <w:rPr>
          <w:rFonts w:ascii="Tahoma" w:hAnsi="Tahoma" w:cs="Tahoma"/>
          <w:color w:val="F66400"/>
          <w:sz w:val="22"/>
        </w:rPr>
        <w:t>MSDN</w:t>
      </w:r>
      <w:bookmarkEnd w:id="1131"/>
      <w:bookmarkEnd w:id="1132"/>
      <w:r w:rsidRPr="00AC2F34">
        <w:rPr>
          <w:rFonts w:ascii="Tahoma" w:hAnsi="Tahoma" w:cs="Tahoma"/>
          <w:color w:val="F66400"/>
          <w:sz w:val="22"/>
        </w:rPr>
        <w:t xml:space="preserve"> </w:t>
      </w:r>
    </w:p>
    <w:p w14:paraId="155657D4" w14:textId="77777777" w:rsidR="00AC4485" w:rsidRPr="00AC2F34" w:rsidRDefault="00AC4485" w:rsidP="00E7500D">
      <w:pPr>
        <w:pStyle w:val="FootnoteBulletLevel1"/>
        <w:spacing w:before="0" w:after="0"/>
        <w:rPr>
          <w:rFonts w:ascii="Tahoma" w:hAnsi="Tahoma" w:cs="Tahoma"/>
          <w:sz w:val="18"/>
          <w:szCs w:val="18"/>
        </w:rPr>
      </w:pPr>
    </w:p>
    <w:p w14:paraId="155657D5" w14:textId="77777777" w:rsidR="001026FD" w:rsidRPr="00AC2F34" w:rsidRDefault="001026FD" w:rsidP="00864B8A">
      <w:pPr>
        <w:spacing w:after="60"/>
        <w:ind w:left="720"/>
        <w:rPr>
          <w:rFonts w:cs="Tahoma"/>
        </w:rPr>
      </w:pPr>
      <w:r w:rsidRPr="00AC2F34">
        <w:rPr>
          <w:rFonts w:cs="Tahoma"/>
          <w:b/>
        </w:rPr>
        <w:t>Visual Studio Team Foundation Server 2012</w:t>
      </w:r>
    </w:p>
    <w:p w14:paraId="155657D6" w14:textId="77777777" w:rsidR="001026FD" w:rsidRPr="00AC2F34" w:rsidRDefault="001026FD" w:rsidP="00E7500D">
      <w:pPr>
        <w:pStyle w:val="EndnoteText"/>
        <w:ind w:left="720"/>
        <w:rPr>
          <w:rFonts w:ascii="Tahoma" w:hAnsi="Tahoma" w:cs="Tahoma"/>
        </w:rPr>
      </w:pPr>
      <w:r w:rsidRPr="00AC2F34">
        <w:rPr>
          <w:rFonts w:ascii="Tahoma" w:hAnsi="Tahoma" w:cs="Tahoma"/>
          <w:sz w:val="18"/>
        </w:rPr>
        <w:t>De abonnee heeft recht op één serverlicentie voor Visual Studio Team Foundation Server 2012 en één Team Foundation Server User CAL. De CAL is uitsluitend bedoeld voor gebruik door de abonnee.</w:t>
      </w:r>
    </w:p>
    <w:p w14:paraId="155657D7" w14:textId="77777777" w:rsidR="001026FD" w:rsidRPr="00AC2F34" w:rsidRDefault="001026FD" w:rsidP="00E7500D">
      <w:pPr>
        <w:pStyle w:val="EndnoteText"/>
        <w:ind w:left="720"/>
        <w:rPr>
          <w:rFonts w:ascii="Tahoma" w:hAnsi="Tahoma" w:cs="Tahoma"/>
          <w:sz w:val="18"/>
          <w:szCs w:val="18"/>
        </w:rPr>
      </w:pPr>
    </w:p>
    <w:p w14:paraId="155657D8" w14:textId="77777777" w:rsidR="001026FD" w:rsidRPr="00AC2F34" w:rsidRDefault="001026FD" w:rsidP="00864B8A">
      <w:pPr>
        <w:spacing w:after="60"/>
        <w:ind w:left="720"/>
        <w:rPr>
          <w:rFonts w:cs="Tahoma"/>
        </w:rPr>
      </w:pPr>
      <w:r w:rsidRPr="00AC2F34">
        <w:rPr>
          <w:rFonts w:cs="Tahoma"/>
          <w:b/>
        </w:rPr>
        <w:t>SQL Server Parallel Data Warehouse Developer</w:t>
      </w:r>
    </w:p>
    <w:p w14:paraId="155657D9" w14:textId="77777777" w:rsidR="001026FD" w:rsidRPr="00AC2F34" w:rsidRDefault="001026FD" w:rsidP="00E7500D">
      <w:pPr>
        <w:pStyle w:val="EndnoteText"/>
        <w:ind w:left="720"/>
        <w:rPr>
          <w:rFonts w:ascii="Tahoma" w:hAnsi="Tahoma" w:cs="Tahoma"/>
        </w:rPr>
      </w:pPr>
      <w:r w:rsidRPr="00AC2F34">
        <w:rPr>
          <w:rFonts w:ascii="Tahoma" w:hAnsi="Tahoma" w:cs="Tahoma"/>
          <w:sz w:val="18"/>
        </w:rPr>
        <w:t>De abonnee heeft recht op één licentie voor SQL Server 2008 R2 Parallel Data Warehouse Developer.</w:t>
      </w:r>
    </w:p>
    <w:p w14:paraId="155657DA" w14:textId="77777777" w:rsidR="00E7500D" w:rsidRPr="00AC2F34" w:rsidRDefault="00E7500D" w:rsidP="00E7500D">
      <w:pPr>
        <w:pStyle w:val="FootnoteBulletLevel1"/>
        <w:tabs>
          <w:tab w:val="clear" w:pos="900"/>
        </w:tabs>
        <w:spacing w:before="0" w:after="0"/>
        <w:ind w:left="720" w:firstLine="0"/>
        <w:rPr>
          <w:rFonts w:ascii="Tahoma" w:hAnsi="Tahoma" w:cs="Tahoma"/>
          <w:sz w:val="18"/>
          <w:szCs w:val="18"/>
        </w:rPr>
      </w:pPr>
    </w:p>
    <w:p w14:paraId="155657DB" w14:textId="77777777" w:rsidR="00223A77" w:rsidRPr="00AC2F34" w:rsidRDefault="00223A77" w:rsidP="00864B8A">
      <w:pPr>
        <w:spacing w:after="60"/>
        <w:ind w:left="720"/>
        <w:rPr>
          <w:rFonts w:cs="Tahoma"/>
        </w:rPr>
      </w:pPr>
      <w:r w:rsidRPr="00AC2F34">
        <w:rPr>
          <w:rFonts w:cs="Tahoma"/>
          <w:b/>
        </w:rPr>
        <w:t>Recht op grond van Software Assurance</w:t>
      </w:r>
    </w:p>
    <w:p w14:paraId="155657DC" w14:textId="77777777" w:rsidR="00223A77" w:rsidRPr="00AC2F34" w:rsidRDefault="00223A77" w:rsidP="00E7500D">
      <w:pPr>
        <w:pStyle w:val="EndnoteText"/>
        <w:ind w:left="720"/>
        <w:rPr>
          <w:rFonts w:ascii="Tahoma" w:hAnsi="Tahoma" w:cs="Tahoma"/>
        </w:rPr>
      </w:pPr>
      <w:r w:rsidRPr="00AC2F34">
        <w:rPr>
          <w:rFonts w:ascii="Tahoma" w:hAnsi="Tahoma" w:cs="Tahoma"/>
          <w:sz w:val="18"/>
        </w:rPr>
        <w:t>Klanten waarvan de Software Assurance voor de volgende producten afloopt, zijn gerechtigd de dekking te verlengen in de vorm van Visual Studio Test Professional 2012 met MSDN:</w:t>
      </w:r>
    </w:p>
    <w:p w14:paraId="155657DD" w14:textId="77777777" w:rsidR="00223A77" w:rsidRPr="00AC2F34" w:rsidRDefault="00223A77" w:rsidP="00E7500D">
      <w:pPr>
        <w:pStyle w:val="EndnoteText"/>
        <w:rPr>
          <w:rFonts w:ascii="Tahoma" w:hAnsi="Tahoma" w:cs="Tahoma"/>
          <w:sz w:val="18"/>
          <w:szCs w:val="18"/>
        </w:rPr>
      </w:pPr>
    </w:p>
    <w:p w14:paraId="155657DE" w14:textId="77777777" w:rsidR="00223A77" w:rsidRPr="00AC2F34" w:rsidRDefault="00223A77" w:rsidP="00E7500D">
      <w:pPr>
        <w:pStyle w:val="FootnoteBulletLevel2"/>
        <w:numPr>
          <w:ilvl w:val="0"/>
          <w:numId w:val="5"/>
        </w:numPr>
        <w:spacing w:before="0" w:after="60"/>
        <w:ind w:left="1440"/>
        <w:rPr>
          <w:rFonts w:ascii="Tahoma" w:hAnsi="Tahoma" w:cs="Tahoma"/>
        </w:rPr>
      </w:pPr>
      <w:r w:rsidRPr="00AC2F34">
        <w:rPr>
          <w:rFonts w:ascii="Tahoma" w:hAnsi="Tahoma" w:cs="Tahoma"/>
          <w:sz w:val="18"/>
        </w:rPr>
        <w:t>Visual Studio Ultimate met MSDN</w:t>
      </w:r>
    </w:p>
    <w:p w14:paraId="155657DF" w14:textId="77777777" w:rsidR="00223A77" w:rsidRPr="00AC2F34" w:rsidRDefault="00223A77" w:rsidP="00E7500D">
      <w:pPr>
        <w:pStyle w:val="FootnoteBulletLevel2"/>
        <w:numPr>
          <w:ilvl w:val="0"/>
          <w:numId w:val="5"/>
        </w:numPr>
        <w:spacing w:before="0" w:after="60"/>
        <w:ind w:left="1440"/>
        <w:rPr>
          <w:rFonts w:ascii="Tahoma" w:hAnsi="Tahoma" w:cs="Tahoma"/>
        </w:rPr>
      </w:pPr>
      <w:r w:rsidRPr="00AC2F34">
        <w:rPr>
          <w:rFonts w:ascii="Tahoma" w:hAnsi="Tahoma" w:cs="Tahoma"/>
          <w:sz w:val="18"/>
        </w:rPr>
        <w:t>Visual Studio Test Professional met MSDN</w:t>
      </w:r>
    </w:p>
    <w:p w14:paraId="155657E0" w14:textId="77777777" w:rsidR="00223A77" w:rsidRPr="00AC2F34" w:rsidRDefault="00223A77" w:rsidP="00E7500D">
      <w:pPr>
        <w:pStyle w:val="FootnoteBulletLevel2"/>
        <w:numPr>
          <w:ilvl w:val="0"/>
          <w:numId w:val="5"/>
        </w:numPr>
        <w:spacing w:before="0" w:after="60"/>
        <w:ind w:left="1440"/>
        <w:rPr>
          <w:rFonts w:ascii="Tahoma" w:hAnsi="Tahoma" w:cs="Tahoma"/>
          <w:lang w:val="fr-FR"/>
        </w:rPr>
      </w:pPr>
      <w:r w:rsidRPr="00AC2F34">
        <w:rPr>
          <w:rFonts w:ascii="Tahoma" w:hAnsi="Tahoma" w:cs="Tahoma"/>
          <w:sz w:val="18"/>
          <w:lang w:val="fr-FR"/>
        </w:rPr>
        <w:t>Klanten met een actief wederverkoopabonnement voor een van de bovenstaande softwaretitels</w:t>
      </w:r>
    </w:p>
    <w:p w14:paraId="155657E1" w14:textId="77777777" w:rsidR="00223A77" w:rsidRPr="00AC2F34" w:rsidRDefault="00223A77" w:rsidP="00E7500D">
      <w:pPr>
        <w:pStyle w:val="FootnoteBulletLevel1"/>
        <w:spacing w:before="0" w:after="0"/>
        <w:ind w:firstLine="0"/>
        <w:rPr>
          <w:rFonts w:ascii="Tahoma" w:hAnsi="Tahoma" w:cs="Tahoma"/>
          <w:sz w:val="18"/>
          <w:szCs w:val="18"/>
          <w:lang w:val="fr-FR"/>
        </w:rPr>
      </w:pPr>
    </w:p>
    <w:p w14:paraId="155657E2" w14:textId="77777777" w:rsidR="00E7500D" w:rsidRPr="009D4A86" w:rsidRDefault="00223A77" w:rsidP="00E7500D">
      <w:pPr>
        <w:pStyle w:val="FootnoteBulletLevel2"/>
        <w:tabs>
          <w:tab w:val="clear" w:pos="1260"/>
        </w:tabs>
        <w:spacing w:before="0"/>
        <w:ind w:left="720" w:firstLine="0"/>
        <w:rPr>
          <w:rFonts w:ascii="Tahoma" w:hAnsi="Tahoma" w:cs="Tahoma"/>
          <w:lang w:val="fr-FR"/>
        </w:rPr>
      </w:pPr>
      <w:r w:rsidRPr="009D4A86">
        <w:rPr>
          <w:rFonts w:ascii="Tahoma" w:hAnsi="Tahoma" w:cs="Tahoma"/>
          <w:sz w:val="18"/>
          <w:lang w:val="fr-FR"/>
        </w:rPr>
        <w:t xml:space="preserve">Klanten met een Enterprise, Select of Open Value Overeenkomst met actieve Software Assurance-dekking voor Visual Studio Test Professional 2012 met MSDN kunnen ook opwaarderen naar Visual Studio Premium 2012 met MSDN door de desbetreffende </w:t>
      </w:r>
      <w:hyperlink w:anchor="Step_Up" w:history="1">
        <w:r w:rsidRPr="009D4A86">
          <w:rPr>
            <w:rFonts w:ascii="Tahoma" w:hAnsi="Tahoma" w:cs="Tahoma"/>
            <w:sz w:val="18"/>
            <w:lang w:val="fr-FR"/>
          </w:rPr>
          <w:t>Opwaarderings-SKU</w:t>
        </w:r>
      </w:hyperlink>
      <w:r w:rsidRPr="009D4A86">
        <w:rPr>
          <w:rFonts w:ascii="Tahoma" w:hAnsi="Tahoma" w:cs="Tahoma"/>
          <w:lang w:val="fr-FR"/>
        </w:rPr>
        <w:t xml:space="preserve"> te verkrijgen.</w:t>
      </w:r>
    </w:p>
    <w:p w14:paraId="155657E3" w14:textId="77777777" w:rsidR="00E7500D" w:rsidRPr="009D4A86" w:rsidRDefault="00E7500D" w:rsidP="00E7500D">
      <w:pPr>
        <w:pStyle w:val="FootnoteBulletLevel2"/>
        <w:tabs>
          <w:tab w:val="clear" w:pos="1260"/>
        </w:tabs>
        <w:spacing w:before="0"/>
        <w:ind w:left="720" w:firstLine="0"/>
        <w:rPr>
          <w:rFonts w:ascii="Tahoma" w:hAnsi="Tahoma" w:cs="Tahoma"/>
          <w:sz w:val="18"/>
          <w:szCs w:val="18"/>
          <w:lang w:val="fr-FR"/>
        </w:rPr>
      </w:pPr>
    </w:p>
    <w:p w14:paraId="155657E4" w14:textId="77777777" w:rsidR="005C11D1" w:rsidRPr="009D4A86" w:rsidRDefault="009B2474" w:rsidP="00864B8A">
      <w:pPr>
        <w:spacing w:after="60"/>
        <w:ind w:left="720"/>
        <w:rPr>
          <w:rFonts w:cs="Tahoma"/>
          <w:lang w:val="fr-FR"/>
        </w:rPr>
      </w:pPr>
      <w:r w:rsidRPr="009D4A86">
        <w:rPr>
          <w:rFonts w:cs="Tahoma"/>
          <w:b/>
          <w:lang w:val="fr-FR"/>
        </w:rPr>
        <w:t>Abonnementsdiensten</w:t>
      </w:r>
    </w:p>
    <w:p w14:paraId="155657E5" w14:textId="77777777" w:rsidR="00697E59" w:rsidRPr="009D4A86" w:rsidRDefault="005C11D1" w:rsidP="00E7500D">
      <w:pPr>
        <w:ind w:left="720"/>
        <w:rPr>
          <w:rFonts w:cs="Tahoma"/>
          <w:lang w:val="fr-FR"/>
        </w:rPr>
      </w:pPr>
      <w:r w:rsidRPr="009D4A86">
        <w:rPr>
          <w:rFonts w:cs="Tahoma"/>
          <w:lang w:val="fr-FR"/>
        </w:rPr>
        <w:t xml:space="preserve">MSDN-abonnementsdiensten, met inbegrip van downloads, productcodes, Windows Azure-voorzieningen, </w:t>
      </w:r>
      <w:r w:rsidR="00E42B4D" w:rsidRPr="009D4A86">
        <w:rPr>
          <w:rFonts w:cs="Tahoma"/>
          <w:lang w:val="fr-FR"/>
        </w:rPr>
        <w:br/>
      </w:r>
      <w:r w:rsidRPr="009D4A86">
        <w:rPr>
          <w:rFonts w:cs="Tahoma"/>
          <w:lang w:val="fr-FR"/>
        </w:rPr>
        <w:t>e-learning, technische ondersteuning, Windows Store-voorzieningen en andere diensten, zijn alleen beschikbaar wanneer het abonnement actief is.</w:t>
      </w:r>
      <w:bookmarkStart w:id="1133" w:name="_14_Operating_System"/>
      <w:bookmarkEnd w:id="1133"/>
    </w:p>
    <w:p w14:paraId="155657E6" w14:textId="77777777" w:rsidR="003A4F4D" w:rsidRPr="009D4A86" w:rsidRDefault="003A4F4D">
      <w:pPr>
        <w:rPr>
          <w:rFonts w:cs="Tahoma"/>
          <w:szCs w:val="18"/>
          <w:lang w:val="fr-FR"/>
        </w:rPr>
      </w:pPr>
      <w:bookmarkStart w:id="1134" w:name="_Toc336338280"/>
      <w:r w:rsidRPr="009D4A86">
        <w:rPr>
          <w:rFonts w:cs="Tahoma"/>
          <w:szCs w:val="18"/>
          <w:lang w:val="fr-FR"/>
        </w:rPr>
        <w:br w:type="page"/>
      </w:r>
    </w:p>
    <w:p w14:paraId="155657E7" w14:textId="77777777" w:rsidR="00E03856" w:rsidRPr="009D4A86" w:rsidRDefault="00E03856">
      <w:pPr>
        <w:rPr>
          <w:rFonts w:cs="Tahoma"/>
          <w:sz w:val="2"/>
          <w:szCs w:val="2"/>
          <w:lang w:val="fr-FR"/>
        </w:rPr>
      </w:pPr>
    </w:p>
    <w:p w14:paraId="155657E8" w14:textId="77777777" w:rsidR="00023FE7" w:rsidRPr="009D4A86" w:rsidRDefault="00023FE7" w:rsidP="002E57CF">
      <w:pPr>
        <w:pStyle w:val="Heading2"/>
        <w:ind w:left="0"/>
        <w:rPr>
          <w:rFonts w:ascii="Tahoma" w:hAnsi="Tahoma" w:cs="Tahoma"/>
          <w:lang w:val="fr-FR"/>
        </w:rPr>
      </w:pPr>
      <w:bookmarkStart w:id="1135" w:name="_Toc343596623"/>
      <w:r w:rsidRPr="009D4A86">
        <w:rPr>
          <w:rFonts w:ascii="Tahoma" w:hAnsi="Tahoma" w:cs="Tahoma"/>
          <w:sz w:val="28"/>
          <w:lang w:val="fr-FR"/>
        </w:rPr>
        <w:t>Productgroep systemen</w:t>
      </w:r>
      <w:bookmarkEnd w:id="1134"/>
      <w:bookmarkEnd w:id="1135"/>
    </w:p>
    <w:p w14:paraId="155657E9" w14:textId="77777777" w:rsidR="00023FE7" w:rsidRPr="009D4A86" w:rsidRDefault="00023FE7">
      <w:pPr>
        <w:rPr>
          <w:rFonts w:cs="Tahoma"/>
          <w:szCs w:val="18"/>
          <w:lang w:val="fr-FR"/>
        </w:rPr>
      </w:pPr>
    </w:p>
    <w:p w14:paraId="155657EA" w14:textId="77777777" w:rsidR="004F4191" w:rsidRPr="009D4A86" w:rsidRDefault="004F4191" w:rsidP="004F4191">
      <w:pPr>
        <w:pStyle w:val="Heading3"/>
        <w:rPr>
          <w:rFonts w:ascii="Tahoma" w:hAnsi="Tahoma" w:cs="Tahoma"/>
          <w:lang w:val="fr-FR"/>
        </w:rPr>
      </w:pPr>
      <w:bookmarkStart w:id="1136" w:name="_21_Windows®_Companion"/>
      <w:bookmarkStart w:id="1137" w:name="_Toc336338281"/>
      <w:bookmarkStart w:id="1138" w:name="_Toc343596624"/>
      <w:bookmarkEnd w:id="1136"/>
      <w:r w:rsidRPr="009D4A86">
        <w:rPr>
          <w:rFonts w:ascii="Tahoma" w:hAnsi="Tahoma" w:cs="Tahoma"/>
          <w:caps/>
          <w:color w:val="F66400"/>
          <w:sz w:val="22"/>
          <w:vertAlign w:val="superscript"/>
          <w:lang w:val="fr-FR"/>
        </w:rPr>
        <w:t>21</w:t>
      </w:r>
      <w:r w:rsidRPr="009D4A86">
        <w:rPr>
          <w:rFonts w:ascii="Tahoma" w:hAnsi="Tahoma" w:cs="Tahoma"/>
          <w:caps/>
          <w:color w:val="F66400"/>
          <w:sz w:val="22"/>
          <w:lang w:val="fr-FR"/>
        </w:rPr>
        <w:t xml:space="preserve"> </w:t>
      </w:r>
      <w:r w:rsidRPr="009D4A86">
        <w:rPr>
          <w:rFonts w:ascii="Tahoma" w:hAnsi="Tahoma" w:cs="Tahoma"/>
          <w:color w:val="F66400"/>
          <w:sz w:val="22"/>
          <w:lang w:val="fr-FR"/>
        </w:rPr>
        <w:t>Windows</w:t>
      </w:r>
      <w:r w:rsidR="00BB3879" w:rsidRPr="009D4A86">
        <w:rPr>
          <w:rFonts w:ascii="Tahoma" w:hAnsi="Tahoma" w:cs="Tahoma"/>
          <w:color w:val="F66400"/>
          <w:sz w:val="22"/>
          <w:vertAlign w:val="superscript"/>
          <w:lang w:val="fr-FR"/>
        </w:rPr>
        <w:t>®</w:t>
      </w:r>
      <w:r w:rsidRPr="009D4A86">
        <w:rPr>
          <w:rFonts w:ascii="Tahoma" w:hAnsi="Tahoma" w:cs="Tahoma"/>
          <w:color w:val="F66400"/>
          <w:sz w:val="22"/>
          <w:lang w:val="fr-FR"/>
        </w:rPr>
        <w:t xml:space="preserve"> Companion Abonnementslicentie</w:t>
      </w:r>
      <w:bookmarkEnd w:id="1137"/>
      <w:bookmarkEnd w:id="1138"/>
    </w:p>
    <w:p w14:paraId="155657EB" w14:textId="77777777" w:rsidR="004F4191" w:rsidRPr="009D4A86" w:rsidRDefault="004F4191" w:rsidP="007A73DF">
      <w:pPr>
        <w:rPr>
          <w:rFonts w:cs="Tahoma"/>
          <w:szCs w:val="18"/>
          <w:lang w:val="fr-FR"/>
        </w:rPr>
      </w:pPr>
    </w:p>
    <w:p w14:paraId="155657EC" w14:textId="77777777" w:rsidR="004F4191" w:rsidRPr="009D4A86" w:rsidRDefault="004F4191" w:rsidP="007A73DF">
      <w:pPr>
        <w:ind w:left="720"/>
        <w:rPr>
          <w:rFonts w:cs="Tahoma"/>
          <w:lang w:val="fr-FR"/>
        </w:rPr>
      </w:pPr>
      <w:r w:rsidRPr="009D4A86">
        <w:rPr>
          <w:rFonts w:cs="Tahoma"/>
          <w:color w:val="000000"/>
          <w:lang w:val="fr-FR"/>
        </w:rPr>
        <w:t>Instellingen met een School Overeenkomst: Instellingen kunnen de Windows Companion Abonnementslicentie (CSL) aanschaffen als ze dekking hebben voor de kwalificerende producten.</w:t>
      </w:r>
      <w:r w:rsidR="00AB728B" w:rsidRPr="009D4A86">
        <w:rPr>
          <w:rFonts w:cs="Tahoma"/>
          <w:color w:val="000000"/>
          <w:lang w:val="fr-FR"/>
        </w:rPr>
        <w:t xml:space="preserve"> </w:t>
      </w:r>
      <w:r w:rsidRPr="009D4A86">
        <w:rPr>
          <w:rFonts w:cs="Tahoma"/>
          <w:color w:val="000000"/>
          <w:lang w:val="fr-FR"/>
        </w:rPr>
        <w:t>Het maximale aantal CSL’s dat kan worden aangeschaft is gelijk aan het aantal In Aanmerking Komende Pc’s van de instelling voor de kwalificerende producten.</w:t>
      </w:r>
    </w:p>
    <w:p w14:paraId="155657ED" w14:textId="77777777" w:rsidR="004F4191" w:rsidRPr="009D4A86" w:rsidRDefault="004F4191">
      <w:pPr>
        <w:rPr>
          <w:rFonts w:cs="Tahoma"/>
          <w:szCs w:val="18"/>
          <w:lang w:val="fr-FR"/>
        </w:rPr>
      </w:pPr>
    </w:p>
    <w:p w14:paraId="155657EE" w14:textId="77777777" w:rsidR="003A4F4D" w:rsidRPr="009D4A86" w:rsidRDefault="003A4F4D">
      <w:pPr>
        <w:rPr>
          <w:rFonts w:cs="Tahoma"/>
          <w:szCs w:val="18"/>
          <w:lang w:val="fr-FR"/>
        </w:rPr>
      </w:pPr>
    </w:p>
    <w:p w14:paraId="155657EF" w14:textId="77777777" w:rsidR="008357AC" w:rsidRPr="009D4A86" w:rsidRDefault="00B26237" w:rsidP="008357AC">
      <w:pPr>
        <w:pStyle w:val="Heading3"/>
        <w:rPr>
          <w:rFonts w:ascii="Tahoma" w:hAnsi="Tahoma" w:cs="Tahoma"/>
          <w:lang w:val="fr-FR"/>
        </w:rPr>
      </w:pPr>
      <w:bookmarkStart w:id="1139" w:name="_22_Windows_Vista"/>
      <w:bookmarkStart w:id="1140" w:name="_Toc336338282"/>
      <w:bookmarkStart w:id="1141" w:name="_Toc343596625"/>
      <w:bookmarkStart w:id="1142" w:name="Sys_24WindowsVistaDVDPack"/>
      <w:bookmarkStart w:id="1143" w:name="Sys_21MDOPforSA"/>
      <w:bookmarkStart w:id="1144" w:name="Sys_25MDOPforSA"/>
      <w:bookmarkEnd w:id="1139"/>
      <w:r w:rsidRPr="009D4A86">
        <w:rPr>
          <w:rFonts w:ascii="Tahoma" w:hAnsi="Tahoma" w:cs="Tahoma"/>
          <w:caps/>
          <w:color w:val="F66400"/>
          <w:sz w:val="22"/>
          <w:vertAlign w:val="superscript"/>
          <w:lang w:val="fr-FR"/>
        </w:rPr>
        <w:t>22</w:t>
      </w:r>
      <w:r w:rsidRPr="009D4A86">
        <w:rPr>
          <w:rFonts w:ascii="Tahoma" w:eastAsia="Times New Roman" w:hAnsi="Tahoma" w:cs="Tahoma"/>
          <w:bCs/>
          <w:color w:val="F66400"/>
          <w:sz w:val="22"/>
          <w:szCs w:val="22"/>
          <w:lang w:val="fr-FR"/>
        </w:rPr>
        <w:t xml:space="preserve"> Windows Vista DVD Playback Pack</w:t>
      </w:r>
      <w:bookmarkEnd w:id="1140"/>
      <w:bookmarkEnd w:id="1141"/>
    </w:p>
    <w:bookmarkEnd w:id="1142"/>
    <w:p w14:paraId="155657F0" w14:textId="77777777" w:rsidR="00FB03CE" w:rsidRPr="009D4A86" w:rsidRDefault="00FB03CE" w:rsidP="00FB03CE">
      <w:pPr>
        <w:rPr>
          <w:rFonts w:cs="Tahoma"/>
          <w:szCs w:val="18"/>
          <w:lang w:val="fr-FR"/>
        </w:rPr>
      </w:pPr>
    </w:p>
    <w:p w14:paraId="155657F1" w14:textId="77777777" w:rsidR="008357AC" w:rsidRPr="009D4A86" w:rsidRDefault="008357AC" w:rsidP="00FB03CE">
      <w:pPr>
        <w:ind w:left="720"/>
        <w:rPr>
          <w:rFonts w:eastAsia="Calibri" w:cs="Tahoma"/>
          <w:color w:val="000000"/>
          <w:szCs w:val="18"/>
          <w:lang w:val="fr-FR"/>
        </w:rPr>
      </w:pPr>
      <w:r w:rsidRPr="009D4A86">
        <w:rPr>
          <w:rFonts w:eastAsia="Calibri" w:cs="Tahoma"/>
          <w:color w:val="000000"/>
          <w:szCs w:val="18"/>
          <w:lang w:val="fr-FR"/>
        </w:rPr>
        <w:t>Volume License-klanten die Windows Vista DVD Playback Pack installeren of gebruiken, moeten de licentievoorwaarden in de Microsoft Volume Licensing Product Use Rights (PUR) van december 2010 raadplegen.</w:t>
      </w:r>
    </w:p>
    <w:p w14:paraId="155657F2" w14:textId="77777777" w:rsidR="003A4F4D" w:rsidRPr="009D4A86" w:rsidRDefault="003A4F4D" w:rsidP="00FB03CE">
      <w:pPr>
        <w:ind w:left="720"/>
        <w:rPr>
          <w:rFonts w:eastAsia="Calibri" w:cs="Tahoma"/>
          <w:color w:val="000000"/>
          <w:szCs w:val="18"/>
          <w:lang w:val="fr-FR"/>
        </w:rPr>
      </w:pPr>
    </w:p>
    <w:p w14:paraId="155657F3" w14:textId="77777777" w:rsidR="003A4F4D" w:rsidRPr="009D4A86" w:rsidRDefault="003A4F4D" w:rsidP="00FB03CE">
      <w:pPr>
        <w:ind w:left="720"/>
        <w:rPr>
          <w:rFonts w:cs="Tahoma"/>
          <w:lang w:val="fr-FR"/>
        </w:rPr>
      </w:pPr>
    </w:p>
    <w:p w14:paraId="155657F4" w14:textId="77777777" w:rsidR="00E14FF2" w:rsidRPr="00AC2F34" w:rsidRDefault="00B26237" w:rsidP="00E14FF2">
      <w:pPr>
        <w:pStyle w:val="Heading3"/>
        <w:rPr>
          <w:rFonts w:ascii="Tahoma" w:hAnsi="Tahoma" w:cs="Tahoma"/>
        </w:rPr>
      </w:pPr>
      <w:bookmarkStart w:id="1145" w:name="_23_Microsoft_Desktop"/>
      <w:bookmarkStart w:id="1146" w:name="_Toc336338283"/>
      <w:bookmarkStart w:id="1147" w:name="_Toc343596626"/>
      <w:bookmarkEnd w:id="1145"/>
      <w:r w:rsidRPr="00AC2F34">
        <w:rPr>
          <w:rFonts w:ascii="Tahoma" w:hAnsi="Tahoma" w:cs="Tahoma"/>
          <w:caps/>
          <w:color w:val="F66400"/>
          <w:sz w:val="22"/>
          <w:vertAlign w:val="superscript"/>
        </w:rPr>
        <w:t>23</w:t>
      </w:r>
      <w:r w:rsidRPr="00AC2F34">
        <w:rPr>
          <w:rFonts w:ascii="Tahoma" w:hAnsi="Tahoma" w:cs="Tahoma"/>
          <w:color w:val="F66400"/>
          <w:sz w:val="22"/>
        </w:rPr>
        <w:t xml:space="preserve"> Microsoft Desktop Optimization Pack voor Software Assurance</w:t>
      </w:r>
      <w:bookmarkEnd w:id="1146"/>
      <w:bookmarkEnd w:id="1147"/>
    </w:p>
    <w:bookmarkEnd w:id="1143"/>
    <w:p w14:paraId="155657F5" w14:textId="77777777" w:rsidR="007A73DF" w:rsidRPr="00AC2F34" w:rsidRDefault="007A73DF" w:rsidP="00D745A8">
      <w:pPr>
        <w:spacing w:line="200" w:lineRule="exact"/>
        <w:rPr>
          <w:rFonts w:cs="Tahoma"/>
        </w:rPr>
      </w:pPr>
    </w:p>
    <w:p w14:paraId="155657F6" w14:textId="77777777" w:rsidR="00475147" w:rsidRPr="00AC2F34" w:rsidRDefault="0037362E" w:rsidP="00475147">
      <w:pPr>
        <w:ind w:left="720"/>
        <w:rPr>
          <w:rFonts w:cs="Tahoma"/>
        </w:rPr>
      </w:pPr>
      <w:r w:rsidRPr="00AC2F34">
        <w:rPr>
          <w:rFonts w:eastAsia="Calibri" w:cs="Tahoma"/>
          <w:color w:val="000000"/>
          <w:szCs w:val="18"/>
        </w:rPr>
        <w:t>Klanten die het Microsoft Desktop Optimization Pack voor Software Assurance (MDOP) willen verkrijgen, moeten voor hun desktop eerst een van de volgende hebben verkregen en toegewezen:</w:t>
      </w:r>
    </w:p>
    <w:p w14:paraId="155657F7" w14:textId="77777777" w:rsidR="00475147" w:rsidRPr="00AC2F34" w:rsidRDefault="00475147" w:rsidP="0035084D">
      <w:pPr>
        <w:numPr>
          <w:ilvl w:val="0"/>
          <w:numId w:val="52"/>
        </w:numPr>
        <w:tabs>
          <w:tab w:val="left" w:pos="1440"/>
        </w:tabs>
        <w:ind w:left="1440" w:hanging="446"/>
        <w:rPr>
          <w:rFonts w:cs="Tahoma"/>
        </w:rPr>
      </w:pPr>
      <w:r w:rsidRPr="00AC2F34">
        <w:rPr>
          <w:rFonts w:eastAsia="Calibri" w:cs="Tahoma"/>
          <w:color w:val="000000"/>
          <w:szCs w:val="18"/>
        </w:rPr>
        <w:t>Actieve Software Assurance voor het Windows Desktop Operating System, of</w:t>
      </w:r>
    </w:p>
    <w:p w14:paraId="155657F8" w14:textId="77777777" w:rsidR="00475147" w:rsidRPr="00AC2F34" w:rsidRDefault="00475147" w:rsidP="0035084D">
      <w:pPr>
        <w:numPr>
          <w:ilvl w:val="0"/>
          <w:numId w:val="52"/>
        </w:numPr>
        <w:tabs>
          <w:tab w:val="left" w:pos="1440"/>
        </w:tabs>
        <w:ind w:left="1440" w:hanging="446"/>
        <w:rPr>
          <w:rFonts w:cs="Tahoma"/>
        </w:rPr>
      </w:pPr>
      <w:r w:rsidRPr="00AC2F34">
        <w:rPr>
          <w:rFonts w:eastAsia="Calibri" w:cs="Tahoma"/>
          <w:color w:val="000000"/>
          <w:szCs w:val="18"/>
        </w:rPr>
        <w:t>Een Windows Virtual Desktop Access-licentie, of</w:t>
      </w:r>
    </w:p>
    <w:p w14:paraId="155657F9" w14:textId="77777777" w:rsidR="00475147" w:rsidRPr="00AC2F34" w:rsidRDefault="00475147" w:rsidP="0035084D">
      <w:pPr>
        <w:numPr>
          <w:ilvl w:val="0"/>
          <w:numId w:val="52"/>
        </w:numPr>
        <w:tabs>
          <w:tab w:val="left" w:pos="1440"/>
        </w:tabs>
        <w:ind w:left="1440" w:hanging="446"/>
        <w:rPr>
          <w:rFonts w:cs="Tahoma"/>
        </w:rPr>
      </w:pPr>
      <w:r w:rsidRPr="00AC2F34">
        <w:rPr>
          <w:rFonts w:eastAsia="Calibri" w:cs="Tahoma"/>
          <w:color w:val="000000"/>
          <w:szCs w:val="18"/>
        </w:rPr>
        <w:t xml:space="preserve">Een actief abonnement op Windows Intune </w:t>
      </w:r>
      <w:r w:rsidRPr="00AC2F34">
        <w:rPr>
          <w:rFonts w:cs="Tahoma"/>
          <w:szCs w:val="18"/>
        </w:rPr>
        <w:t>(per apparaat)</w:t>
      </w:r>
      <w:r w:rsidRPr="00AC2F34">
        <w:rPr>
          <w:rFonts w:eastAsia="Calibri" w:cs="Tahoma"/>
          <w:color w:val="000000"/>
          <w:szCs w:val="18"/>
        </w:rPr>
        <w:t>.</w:t>
      </w:r>
    </w:p>
    <w:p w14:paraId="155657FA" w14:textId="77777777" w:rsidR="00475147" w:rsidRPr="00AC2F34" w:rsidRDefault="00475147" w:rsidP="00737831">
      <w:pPr>
        <w:spacing w:before="120" w:after="120"/>
        <w:ind w:left="720"/>
        <w:rPr>
          <w:rFonts w:cs="Tahoma"/>
        </w:rPr>
      </w:pPr>
      <w:r w:rsidRPr="00AC2F34">
        <w:rPr>
          <w:rFonts w:eastAsia="Calibri" w:cs="Tahoma"/>
          <w:color w:val="000000"/>
          <w:szCs w:val="18"/>
        </w:rPr>
        <w:t>Apparaten met een actieve Companion Abonnementslicentie zijn eveneens toegestaan.</w:t>
      </w:r>
    </w:p>
    <w:p w14:paraId="155657FB" w14:textId="77777777" w:rsidR="007A73DF" w:rsidRPr="00AC2F34" w:rsidRDefault="007A73DF" w:rsidP="00D745A8">
      <w:pPr>
        <w:spacing w:line="200" w:lineRule="exact"/>
        <w:ind w:left="720"/>
        <w:rPr>
          <w:rFonts w:cs="Tahoma"/>
        </w:rPr>
      </w:pPr>
    </w:p>
    <w:p w14:paraId="155657FC" w14:textId="77777777" w:rsidR="00F7027D" w:rsidRPr="00AC2F34" w:rsidRDefault="00F7027D" w:rsidP="007A73DF">
      <w:pPr>
        <w:ind w:left="720"/>
        <w:rPr>
          <w:rFonts w:cs="Tahoma"/>
        </w:rPr>
      </w:pPr>
      <w:r w:rsidRPr="00AC2F34">
        <w:rPr>
          <w:rFonts w:eastAsia="Calibri" w:cs="Tahoma"/>
          <w:color w:val="000000"/>
          <w:szCs w:val="18"/>
        </w:rPr>
        <w:t>Klanten die in het bezit zijn van een Volumelicentie voor MDOP, ontvangen de volgende software (op het moment dat deze beschikbaar komt).</w:t>
      </w:r>
    </w:p>
    <w:p w14:paraId="155657FD" w14:textId="77777777" w:rsidR="007A73DF" w:rsidRPr="00AC2F34" w:rsidRDefault="007A73DF" w:rsidP="00D745A8">
      <w:pPr>
        <w:spacing w:line="200" w:lineRule="exact"/>
        <w:ind w:left="720"/>
        <w:rPr>
          <w:rFonts w:cs="Tahoma"/>
        </w:rPr>
      </w:pPr>
    </w:p>
    <w:p w14:paraId="155657FE" w14:textId="77777777" w:rsidR="00E52A26" w:rsidRPr="00AC2F34" w:rsidRDefault="00E52A26" w:rsidP="0035084D">
      <w:pPr>
        <w:numPr>
          <w:ilvl w:val="0"/>
          <w:numId w:val="52"/>
        </w:numPr>
        <w:tabs>
          <w:tab w:val="left" w:pos="1440"/>
        </w:tabs>
        <w:spacing w:after="60"/>
        <w:ind w:left="1440" w:hanging="446"/>
        <w:rPr>
          <w:rFonts w:cs="Tahoma"/>
        </w:rPr>
      </w:pPr>
      <w:r w:rsidRPr="00AC2F34">
        <w:rPr>
          <w:rFonts w:eastAsia="Calibri" w:cs="Tahoma"/>
          <w:color w:val="000000"/>
          <w:szCs w:val="18"/>
        </w:rPr>
        <w:t>Microsoft Application Virtualization for Windows Desktops (App-V)</w:t>
      </w:r>
    </w:p>
    <w:p w14:paraId="155657FF" w14:textId="77777777" w:rsidR="00E52A26" w:rsidRPr="00AC2F34" w:rsidRDefault="00E52A26" w:rsidP="0035084D">
      <w:pPr>
        <w:numPr>
          <w:ilvl w:val="0"/>
          <w:numId w:val="52"/>
        </w:numPr>
        <w:tabs>
          <w:tab w:val="left" w:pos="1440"/>
        </w:tabs>
        <w:spacing w:after="60"/>
        <w:ind w:left="1440" w:hanging="446"/>
        <w:rPr>
          <w:rFonts w:cs="Tahoma"/>
        </w:rPr>
      </w:pPr>
      <w:r w:rsidRPr="00AC2F34">
        <w:rPr>
          <w:rFonts w:eastAsia="Calibri" w:cs="Tahoma"/>
          <w:color w:val="000000"/>
          <w:szCs w:val="18"/>
        </w:rPr>
        <w:t>Microsoft Advanced Group Policy Management (AGPM)</w:t>
      </w:r>
    </w:p>
    <w:p w14:paraId="15565800" w14:textId="77777777" w:rsidR="00E52A26" w:rsidRPr="00AC2F34" w:rsidRDefault="00E52A26" w:rsidP="0035084D">
      <w:pPr>
        <w:numPr>
          <w:ilvl w:val="0"/>
          <w:numId w:val="52"/>
        </w:numPr>
        <w:tabs>
          <w:tab w:val="left" w:pos="1440"/>
        </w:tabs>
        <w:spacing w:after="60"/>
        <w:ind w:left="1440" w:hanging="446"/>
        <w:rPr>
          <w:rFonts w:cs="Tahoma"/>
        </w:rPr>
      </w:pPr>
      <w:r w:rsidRPr="00AC2F34">
        <w:rPr>
          <w:rFonts w:eastAsia="Calibri" w:cs="Tahoma"/>
          <w:color w:val="000000"/>
          <w:szCs w:val="18"/>
        </w:rPr>
        <w:t>Microsoft Diagnostics and Recovery Toolset (DART)</w:t>
      </w:r>
    </w:p>
    <w:p w14:paraId="15565801" w14:textId="77777777" w:rsidR="00E52A26" w:rsidRPr="00AC2F34" w:rsidRDefault="00E52A26" w:rsidP="0035084D">
      <w:pPr>
        <w:numPr>
          <w:ilvl w:val="0"/>
          <w:numId w:val="52"/>
        </w:numPr>
        <w:tabs>
          <w:tab w:val="left" w:pos="1440"/>
        </w:tabs>
        <w:spacing w:after="60"/>
        <w:ind w:left="1440" w:hanging="446"/>
        <w:rPr>
          <w:rFonts w:cs="Tahoma"/>
        </w:rPr>
      </w:pPr>
      <w:r w:rsidRPr="00AC2F34">
        <w:rPr>
          <w:rFonts w:eastAsia="Calibri" w:cs="Tahoma"/>
          <w:color w:val="000000"/>
          <w:szCs w:val="18"/>
        </w:rPr>
        <w:t>Microsoft System Center Desktop Error Monitoring (DEM)</w:t>
      </w:r>
    </w:p>
    <w:p w14:paraId="15565802" w14:textId="77777777" w:rsidR="00E52A26" w:rsidRPr="00AC2F34" w:rsidRDefault="00E52A26" w:rsidP="0035084D">
      <w:pPr>
        <w:numPr>
          <w:ilvl w:val="0"/>
          <w:numId w:val="52"/>
        </w:numPr>
        <w:tabs>
          <w:tab w:val="left" w:pos="1440"/>
        </w:tabs>
        <w:spacing w:after="60"/>
        <w:ind w:left="1440" w:hanging="446"/>
        <w:rPr>
          <w:rFonts w:cs="Tahoma"/>
        </w:rPr>
      </w:pPr>
      <w:r w:rsidRPr="00AC2F34">
        <w:rPr>
          <w:rFonts w:eastAsia="Calibri" w:cs="Tahoma"/>
          <w:color w:val="000000"/>
          <w:szCs w:val="18"/>
        </w:rPr>
        <w:t>Microsoft Enterprise Desktop Virtualization (MED-V)</w:t>
      </w:r>
    </w:p>
    <w:p w14:paraId="15565803" w14:textId="77777777" w:rsidR="00E52A26" w:rsidRPr="00AC2F34" w:rsidRDefault="00E52A26" w:rsidP="0035084D">
      <w:pPr>
        <w:numPr>
          <w:ilvl w:val="0"/>
          <w:numId w:val="52"/>
        </w:numPr>
        <w:tabs>
          <w:tab w:val="left" w:pos="1440"/>
        </w:tabs>
        <w:spacing w:after="60"/>
        <w:ind w:left="1440" w:hanging="446"/>
        <w:rPr>
          <w:rFonts w:cs="Tahoma"/>
        </w:rPr>
      </w:pPr>
      <w:r w:rsidRPr="00AC2F34">
        <w:rPr>
          <w:rFonts w:eastAsia="Calibri" w:cs="Tahoma"/>
          <w:color w:val="000000"/>
          <w:szCs w:val="18"/>
        </w:rPr>
        <w:t>Microsoft BitLocker</w:t>
      </w:r>
      <w:r w:rsidR="00BB3879" w:rsidRPr="00AC2F34">
        <w:rPr>
          <w:rFonts w:eastAsia="Calibri" w:cs="Tahoma"/>
          <w:color w:val="000000"/>
          <w:szCs w:val="18"/>
          <w:vertAlign w:val="superscript"/>
        </w:rPr>
        <w:t>®</w:t>
      </w:r>
      <w:r w:rsidRPr="00AC2F34">
        <w:rPr>
          <w:rFonts w:eastAsia="Calibri" w:cs="Tahoma"/>
          <w:color w:val="000000"/>
          <w:szCs w:val="18"/>
        </w:rPr>
        <w:t xml:space="preserve"> Administration and Monitoring (MBAM)</w:t>
      </w:r>
    </w:p>
    <w:p w14:paraId="15565804" w14:textId="77777777" w:rsidR="00670296" w:rsidRPr="00AC2F34" w:rsidRDefault="00670296" w:rsidP="0035084D">
      <w:pPr>
        <w:numPr>
          <w:ilvl w:val="0"/>
          <w:numId w:val="52"/>
        </w:numPr>
        <w:tabs>
          <w:tab w:val="left" w:pos="1440"/>
        </w:tabs>
        <w:spacing w:after="60"/>
        <w:ind w:left="1440" w:hanging="446"/>
        <w:rPr>
          <w:rFonts w:cs="Tahoma"/>
        </w:rPr>
      </w:pPr>
      <w:r w:rsidRPr="00AC2F34">
        <w:rPr>
          <w:rFonts w:eastAsia="Calibri" w:cs="Tahoma"/>
          <w:color w:val="000000"/>
          <w:szCs w:val="18"/>
        </w:rPr>
        <w:t>Microsoft User Experience Virtualization (UE-V)</w:t>
      </w:r>
    </w:p>
    <w:p w14:paraId="15565805" w14:textId="77777777" w:rsidR="007A73DF" w:rsidRPr="00AC2F34" w:rsidRDefault="007A73DF" w:rsidP="00D745A8">
      <w:pPr>
        <w:tabs>
          <w:tab w:val="left" w:pos="1440"/>
        </w:tabs>
        <w:spacing w:line="200" w:lineRule="exact"/>
        <w:ind w:left="994"/>
        <w:rPr>
          <w:rFonts w:cs="Tahoma"/>
        </w:rPr>
      </w:pPr>
    </w:p>
    <w:p w14:paraId="15565806" w14:textId="77777777" w:rsidR="0031394C" w:rsidRPr="00AC2F34" w:rsidRDefault="0031394C" w:rsidP="009B2474">
      <w:pPr>
        <w:spacing w:after="60"/>
        <w:ind w:left="720"/>
        <w:rPr>
          <w:rFonts w:cs="Tahoma"/>
        </w:rPr>
      </w:pPr>
      <w:r w:rsidRPr="00AC2F34">
        <w:rPr>
          <w:rFonts w:eastAsia="Calibri" w:cs="Tahoma"/>
          <w:b/>
          <w:color w:val="000000"/>
          <w:szCs w:val="18"/>
        </w:rPr>
        <w:t>Aanbieding van Windows Intune (per Apparaat) voor klanten van Microsoft Desktop Optimization Pack (MDOP) die de Asset Inventory Service gebruiken</w:t>
      </w:r>
    </w:p>
    <w:p w14:paraId="15565807" w14:textId="77777777" w:rsidR="00BB0250" w:rsidRPr="009D4A86" w:rsidRDefault="00BB0250" w:rsidP="007A73DF">
      <w:pPr>
        <w:ind w:left="720"/>
        <w:rPr>
          <w:rFonts w:cs="Tahoma"/>
          <w:lang w:val="nb-NO"/>
        </w:rPr>
      </w:pPr>
      <w:r w:rsidRPr="009D4A86">
        <w:rPr>
          <w:rFonts w:cs="Tahoma"/>
          <w:color w:val="000000"/>
          <w:szCs w:val="18"/>
          <w:lang w:val="nb-NO"/>
        </w:rPr>
        <w:t>De Asset Inventory Service (AIS) dat wordt aangeboden als onderdeel van MDOP, wordt stopgezet op 3</w:t>
      </w:r>
      <w:r w:rsidR="00A27F77" w:rsidRPr="009D4A86">
        <w:rPr>
          <w:rFonts w:cs="Tahoma"/>
          <w:color w:val="000000"/>
          <w:szCs w:val="18"/>
          <w:lang w:val="nb-NO"/>
        </w:rPr>
        <w:t> </w:t>
      </w:r>
      <w:r w:rsidRPr="009D4A86">
        <w:rPr>
          <w:rFonts w:cs="Tahoma"/>
          <w:color w:val="000000"/>
          <w:szCs w:val="18"/>
          <w:lang w:val="nb-NO"/>
        </w:rPr>
        <w:t>april 2013. Vanaf die datum zullen klanten niet langer toegang hebben tot de service.</w:t>
      </w:r>
      <w:r w:rsidR="00AB728B" w:rsidRPr="009D4A86">
        <w:rPr>
          <w:rFonts w:cs="Tahoma"/>
          <w:color w:val="000000"/>
          <w:szCs w:val="18"/>
          <w:lang w:val="nb-NO"/>
        </w:rPr>
        <w:t xml:space="preserve"> </w:t>
      </w:r>
      <w:r w:rsidRPr="009D4A86">
        <w:rPr>
          <w:rFonts w:cs="Tahoma"/>
          <w:color w:val="000000"/>
          <w:szCs w:val="18"/>
          <w:lang w:val="nb-NO"/>
        </w:rPr>
        <w:t xml:space="preserve">MDOP-klanten waarvoor in Volume Licensing Service Center op of voor 30 april 2012 actieve AIS-accounts zijn geactiveerd, hebben de mogelijkheid de overgang te maken naar en gebruik te maken van de online diensten van Windows Intune </w:t>
      </w:r>
      <w:r w:rsidRPr="009D4A86">
        <w:rPr>
          <w:rFonts w:cs="Tahoma"/>
          <w:szCs w:val="18"/>
          <w:lang w:val="nb-NO"/>
        </w:rPr>
        <w:t>(per Apparaat)</w:t>
      </w:r>
      <w:r w:rsidRPr="009D4A86">
        <w:rPr>
          <w:rFonts w:cs="Tahoma"/>
          <w:color w:val="000000"/>
          <w:szCs w:val="18"/>
          <w:lang w:val="nb-NO"/>
        </w:rPr>
        <w:t xml:space="preserve">, </w:t>
      </w:r>
      <w:r w:rsidRPr="009D4A86">
        <w:rPr>
          <w:rFonts w:cs="Tahoma"/>
          <w:color w:val="000000"/>
          <w:lang w:val="nb-NO"/>
        </w:rPr>
        <w:t xml:space="preserve">mits </w:t>
      </w:r>
      <w:r w:rsidRPr="009D4A86">
        <w:rPr>
          <w:rFonts w:cs="Tahoma"/>
          <w:color w:val="000000"/>
          <w:szCs w:val="18"/>
          <w:lang w:val="nb-NO"/>
        </w:rPr>
        <w:t xml:space="preserve">Windows Intune </w:t>
      </w:r>
      <w:r w:rsidRPr="009D4A86">
        <w:rPr>
          <w:rFonts w:cs="Tahoma"/>
          <w:szCs w:val="18"/>
          <w:lang w:val="nb-NO"/>
        </w:rPr>
        <w:t>(per Apparaat)</w:t>
      </w:r>
      <w:r w:rsidRPr="009D4A86">
        <w:rPr>
          <w:rFonts w:cs="Tahoma"/>
          <w:color w:val="000000"/>
          <w:lang w:val="nb-NO"/>
        </w:rPr>
        <w:t xml:space="preserve"> commercieel beschikbaar in het land van de klant.</w:t>
      </w:r>
      <w:r w:rsidR="00AB728B" w:rsidRPr="009D4A86">
        <w:rPr>
          <w:rFonts w:cs="Tahoma"/>
          <w:color w:val="000000"/>
          <w:lang w:val="nb-NO"/>
        </w:rPr>
        <w:t xml:space="preserve"> </w:t>
      </w:r>
      <w:r w:rsidRPr="009D4A86">
        <w:rPr>
          <w:rFonts w:cs="Tahoma"/>
          <w:color w:val="000000"/>
          <w:lang w:val="nb-NO"/>
        </w:rPr>
        <w:t xml:space="preserve">Een lijst van landen waar Windows Intune </w:t>
      </w:r>
      <w:r w:rsidRPr="009D4A86">
        <w:rPr>
          <w:rFonts w:cs="Tahoma"/>
          <w:szCs w:val="18"/>
          <w:lang w:val="nb-NO"/>
        </w:rPr>
        <w:t xml:space="preserve">(per Apparaat) </w:t>
      </w:r>
      <w:r w:rsidRPr="009D4A86">
        <w:rPr>
          <w:rFonts w:cs="Tahoma"/>
          <w:color w:val="000000"/>
          <w:lang w:val="nb-NO"/>
        </w:rPr>
        <w:t>commercieel beschikbaar is, vindt u</w:t>
      </w:r>
      <w:r w:rsidR="00A27F77" w:rsidRPr="009D4A86">
        <w:rPr>
          <w:rFonts w:cs="Tahoma"/>
          <w:color w:val="000000"/>
          <w:lang w:val="nb-NO"/>
        </w:rPr>
        <w:t> </w:t>
      </w:r>
      <w:r w:rsidRPr="009D4A86">
        <w:rPr>
          <w:rFonts w:cs="Tahoma"/>
          <w:color w:val="000000"/>
          <w:lang w:val="nb-NO"/>
        </w:rPr>
        <w:t xml:space="preserve">hier: </w:t>
      </w:r>
      <w:hyperlink r:id="rId35" w:history="1">
        <w:r w:rsidRPr="009D4A86">
          <w:rPr>
            <w:rFonts w:cs="Tahoma"/>
            <w:color w:val="0000FF"/>
            <w:u w:val="single"/>
            <w:lang w:val="nb-NO"/>
          </w:rPr>
          <w:t>http://www.microsoft.com/en-us/windows/windowsintune/faq/default.aspx</w:t>
        </w:r>
      </w:hyperlink>
      <w:r w:rsidRPr="009D4A86">
        <w:rPr>
          <w:rFonts w:cs="Tahoma"/>
          <w:lang w:val="nb-NO"/>
        </w:rPr>
        <w:t>.</w:t>
      </w:r>
    </w:p>
    <w:p w14:paraId="15565808" w14:textId="77777777" w:rsidR="007A73DF" w:rsidRPr="009D4A86" w:rsidRDefault="007A73DF" w:rsidP="00D745A8">
      <w:pPr>
        <w:spacing w:line="200" w:lineRule="exact"/>
        <w:ind w:left="720"/>
        <w:rPr>
          <w:rFonts w:cs="Tahoma"/>
          <w:lang w:val="nb-NO"/>
        </w:rPr>
      </w:pPr>
    </w:p>
    <w:p w14:paraId="15565809" w14:textId="77777777" w:rsidR="007A73DF" w:rsidRPr="00AC2F34" w:rsidRDefault="0031394C" w:rsidP="009B2474">
      <w:pPr>
        <w:spacing w:after="60"/>
        <w:ind w:left="720"/>
        <w:rPr>
          <w:rFonts w:cs="Tahoma"/>
        </w:rPr>
      </w:pPr>
      <w:r w:rsidRPr="00AC2F34">
        <w:rPr>
          <w:rFonts w:eastAsia="Calibri" w:cs="Tahoma"/>
          <w:b/>
          <w:color w:val="000000"/>
          <w:szCs w:val="18"/>
        </w:rPr>
        <w:t>Details aanbieding</w:t>
      </w:r>
    </w:p>
    <w:p w14:paraId="1556580A" w14:textId="77777777" w:rsidR="0031394C" w:rsidRPr="00AC2F34" w:rsidRDefault="0031394C" w:rsidP="003A4F4D">
      <w:pPr>
        <w:numPr>
          <w:ilvl w:val="1"/>
          <w:numId w:val="85"/>
        </w:numPr>
        <w:spacing w:after="60"/>
        <w:rPr>
          <w:rFonts w:cs="Tahoma"/>
        </w:rPr>
      </w:pPr>
      <w:r w:rsidRPr="00AC2F34">
        <w:rPr>
          <w:rFonts w:eastAsia="Calibri" w:cs="Tahoma"/>
          <w:color w:val="000000"/>
          <w:szCs w:val="18"/>
        </w:rPr>
        <w:t>Deze aanbieding kan op elk ogenblik tussen 3 april 2012 en de afloop van het huidige MDOP</w:t>
      </w:r>
      <w:r w:rsidR="003A4F4D" w:rsidRPr="00AC2F34">
        <w:rPr>
          <w:rFonts w:eastAsia="Calibri" w:cs="Tahoma"/>
          <w:color w:val="000000"/>
          <w:szCs w:val="18"/>
        </w:rPr>
        <w:t>­</w:t>
      </w:r>
      <w:r w:rsidRPr="00AC2F34">
        <w:rPr>
          <w:rFonts w:eastAsia="Calibri" w:cs="Tahoma"/>
          <w:color w:val="000000"/>
          <w:szCs w:val="18"/>
        </w:rPr>
        <w:t>abonnement van de klant worden geaccepteerd.</w:t>
      </w:r>
    </w:p>
    <w:p w14:paraId="1556580B" w14:textId="77777777" w:rsidR="0031394C" w:rsidRPr="00AC2F34" w:rsidRDefault="0031394C" w:rsidP="003A4F4D">
      <w:pPr>
        <w:numPr>
          <w:ilvl w:val="1"/>
          <w:numId w:val="85"/>
        </w:numPr>
        <w:spacing w:after="60"/>
        <w:rPr>
          <w:rFonts w:cs="Tahoma"/>
        </w:rPr>
      </w:pPr>
      <w:r w:rsidRPr="00AC2F34">
        <w:rPr>
          <w:rFonts w:eastAsia="Calibri" w:cs="Tahoma"/>
          <w:color w:val="000000"/>
          <w:szCs w:val="18"/>
        </w:rPr>
        <w:t xml:space="preserve">Om de aanbieding te accepteren, moeten klanten (1) een </w:t>
      </w:r>
      <w:r w:rsidRPr="00AC2F34">
        <w:rPr>
          <w:rFonts w:cs="Tahoma"/>
          <w:szCs w:val="18"/>
        </w:rPr>
        <w:t xml:space="preserve">evaluatieaccount voor Windows Intune (per Apparaat) </w:t>
      </w:r>
      <w:r w:rsidRPr="00AC2F34">
        <w:rPr>
          <w:rFonts w:eastAsia="Calibri" w:cs="Tahoma"/>
          <w:color w:val="000000"/>
          <w:szCs w:val="18"/>
        </w:rPr>
        <w:t xml:space="preserve">maken door naar </w:t>
      </w:r>
      <w:hyperlink r:id="rId36" w:history="1">
        <w:r w:rsidRPr="00AC2F34">
          <w:rPr>
            <w:rStyle w:val="Hyperlink"/>
            <w:rFonts w:eastAsia="Calibri" w:cs="Tahoma"/>
            <w:szCs w:val="18"/>
          </w:rPr>
          <w:t>http://www.microsoft.com/en-us/windows/windowsintune/try-and-buy.aspx</w:t>
        </w:r>
      </w:hyperlink>
      <w:r w:rsidRPr="00AC2F34">
        <w:rPr>
          <w:rFonts w:eastAsia="Calibri" w:cs="Tahoma"/>
          <w:color w:val="000000"/>
          <w:szCs w:val="18"/>
        </w:rPr>
        <w:t xml:space="preserve"> te gaan en vervolgens (2) het acceptatieformulier voor de aanbieding in te dienen op</w:t>
      </w:r>
      <w:r w:rsidR="00A27F77" w:rsidRPr="00AC2F34">
        <w:rPr>
          <w:rFonts w:eastAsia="Calibri" w:cs="Tahoma"/>
          <w:color w:val="000000"/>
          <w:szCs w:val="18"/>
        </w:rPr>
        <w:t> </w:t>
      </w:r>
      <w:hyperlink r:id="rId37" w:history="1">
        <w:r w:rsidRPr="00AC2F34">
          <w:rPr>
            <w:rStyle w:val="Hyperlink"/>
            <w:rFonts w:eastAsia="Calibri" w:cs="Tahoma"/>
            <w:szCs w:val="18"/>
          </w:rPr>
          <w:t>http://go.microsoft.com/fwlink/?LinkID=242876</w:t>
        </w:r>
      </w:hyperlink>
      <w:r w:rsidRPr="00AC2F34">
        <w:rPr>
          <w:rFonts w:eastAsia="Calibri" w:cs="Tahoma"/>
          <w:color w:val="000000"/>
          <w:szCs w:val="18"/>
        </w:rPr>
        <w:t>.</w:t>
      </w:r>
    </w:p>
    <w:p w14:paraId="1556580C" w14:textId="77777777" w:rsidR="0031394C" w:rsidRPr="009D4A86" w:rsidRDefault="0031394C" w:rsidP="0035084D">
      <w:pPr>
        <w:numPr>
          <w:ilvl w:val="1"/>
          <w:numId w:val="85"/>
        </w:numPr>
        <w:spacing w:after="60"/>
        <w:rPr>
          <w:rFonts w:cs="Tahoma"/>
          <w:lang w:val="nb-NO"/>
        </w:rPr>
      </w:pPr>
      <w:r w:rsidRPr="009D4A86">
        <w:rPr>
          <w:rFonts w:eastAsia="Calibri" w:cs="Tahoma"/>
          <w:color w:val="000000"/>
          <w:szCs w:val="18"/>
          <w:lang w:val="nb-NO"/>
        </w:rPr>
        <w:lastRenderedPageBreak/>
        <w:t xml:space="preserve">Toegang tot en gebruik van Windows Intune </w:t>
      </w:r>
      <w:r w:rsidRPr="009D4A86">
        <w:rPr>
          <w:rFonts w:cs="Tahoma"/>
          <w:szCs w:val="18"/>
          <w:lang w:val="nb-NO"/>
        </w:rPr>
        <w:t xml:space="preserve">(per Apparaat) </w:t>
      </w:r>
      <w:r w:rsidRPr="009D4A86">
        <w:rPr>
          <w:rFonts w:eastAsia="Calibri" w:cs="Tahoma"/>
          <w:color w:val="000000"/>
          <w:szCs w:val="18"/>
          <w:lang w:val="nb-NO"/>
        </w:rPr>
        <w:t>in het kader van deze aanbieding zullen aflopen nadat het MDOP-abonnement van de klant is afgelopen.</w:t>
      </w:r>
    </w:p>
    <w:p w14:paraId="1556580D" w14:textId="77777777" w:rsidR="0031394C" w:rsidRPr="009D4A86" w:rsidRDefault="0031394C" w:rsidP="0028328C">
      <w:pPr>
        <w:numPr>
          <w:ilvl w:val="1"/>
          <w:numId w:val="85"/>
        </w:numPr>
        <w:spacing w:after="60"/>
        <w:rPr>
          <w:rFonts w:cs="Tahoma"/>
          <w:lang w:val="nb-NO"/>
        </w:rPr>
      </w:pPr>
      <w:r w:rsidRPr="009D4A86">
        <w:rPr>
          <w:rFonts w:eastAsia="Calibri" w:cs="Tahoma"/>
          <w:color w:val="000000"/>
          <w:szCs w:val="18"/>
          <w:lang w:val="nb-NO"/>
        </w:rPr>
        <w:t>De voorwaarden van de licentieovereenkomst van de klant, de Universele licentievoorwaarden van</w:t>
      </w:r>
      <w:r w:rsidR="0028328C" w:rsidRPr="009D4A86">
        <w:rPr>
          <w:rFonts w:eastAsia="Calibri" w:cs="Tahoma"/>
          <w:color w:val="000000"/>
          <w:szCs w:val="18"/>
          <w:lang w:val="nb-NO"/>
        </w:rPr>
        <w:t> </w:t>
      </w:r>
      <w:r w:rsidRPr="009D4A86">
        <w:rPr>
          <w:rFonts w:eastAsia="Calibri" w:cs="Tahoma"/>
          <w:color w:val="000000"/>
          <w:szCs w:val="18"/>
          <w:lang w:val="nb-NO"/>
        </w:rPr>
        <w:t>de Gebruiksrechten voor het Product en het gedeelte Algemene licentievoorwaarden voor Microsoft Online Services van de Product Use Rights, bepalen het gebruik van deze service.</w:t>
      </w:r>
    </w:p>
    <w:p w14:paraId="1556580E" w14:textId="77777777" w:rsidR="0031394C" w:rsidRPr="009D4A86" w:rsidRDefault="0031394C" w:rsidP="0035084D">
      <w:pPr>
        <w:numPr>
          <w:ilvl w:val="1"/>
          <w:numId w:val="85"/>
        </w:numPr>
        <w:spacing w:after="60"/>
        <w:rPr>
          <w:rFonts w:cs="Tahoma"/>
          <w:lang w:val="nb-NO"/>
        </w:rPr>
      </w:pPr>
      <w:r w:rsidRPr="009D4A86">
        <w:rPr>
          <w:rFonts w:eastAsia="Calibri" w:cs="Tahoma"/>
          <w:color w:val="000000"/>
          <w:szCs w:val="18"/>
          <w:lang w:val="nb-NO"/>
        </w:rPr>
        <w:t xml:space="preserve">Het aantal apparaten waarvan een klant in aanmerking komt voor toegang tot Windows Intune </w:t>
      </w:r>
      <w:r w:rsidRPr="009D4A86">
        <w:rPr>
          <w:rFonts w:cs="Tahoma"/>
          <w:szCs w:val="18"/>
          <w:lang w:val="nb-NO"/>
        </w:rPr>
        <w:t>(per Apparaat)</w:t>
      </w:r>
      <w:r w:rsidRPr="009D4A86">
        <w:rPr>
          <w:rFonts w:eastAsia="Calibri" w:cs="Tahoma"/>
          <w:color w:val="000000"/>
          <w:szCs w:val="18"/>
          <w:lang w:val="nb-NO"/>
        </w:rPr>
        <w:t xml:space="preserve"> in het kader van deze aanbieding, is gelijk aan het totale aantal plaatsen van het AIS-abonnement van de klant op het ogenblik waarop de klant deze aanbieding voor Windows Intune </w:t>
      </w:r>
      <w:r w:rsidRPr="009D4A86">
        <w:rPr>
          <w:rFonts w:cs="Tahoma"/>
          <w:szCs w:val="18"/>
          <w:lang w:val="nb-NO"/>
        </w:rPr>
        <w:t>(per Apparaat)</w:t>
      </w:r>
      <w:r w:rsidRPr="009D4A86">
        <w:rPr>
          <w:rFonts w:eastAsia="Calibri" w:cs="Tahoma"/>
          <w:color w:val="000000"/>
          <w:szCs w:val="18"/>
          <w:lang w:val="nb-NO"/>
        </w:rPr>
        <w:t xml:space="preserve"> accepteert.</w:t>
      </w:r>
      <w:r w:rsidR="00AB728B" w:rsidRPr="009D4A86">
        <w:rPr>
          <w:rFonts w:eastAsia="Calibri" w:cs="Tahoma"/>
          <w:color w:val="000000"/>
          <w:szCs w:val="18"/>
          <w:lang w:val="nb-NO"/>
        </w:rPr>
        <w:t xml:space="preserve"> </w:t>
      </w:r>
      <w:r w:rsidRPr="009D4A86">
        <w:rPr>
          <w:rFonts w:eastAsia="Calibri" w:cs="Tahoma"/>
          <w:color w:val="000000"/>
          <w:szCs w:val="18"/>
          <w:lang w:val="nb-NO"/>
        </w:rPr>
        <w:t>AIS-plaatsen die op elk ogenblik zijn toegevoegd tot op het ogenblik waarop de klant de Windows</w:t>
      </w:r>
      <w:r w:rsidR="00BB3879" w:rsidRPr="009D4A86">
        <w:rPr>
          <w:rFonts w:eastAsia="Calibri" w:cs="Tahoma"/>
          <w:color w:val="000000"/>
          <w:szCs w:val="18"/>
          <w:vertAlign w:val="superscript"/>
          <w:lang w:val="nb-NO"/>
        </w:rPr>
        <w:t>®</w:t>
      </w:r>
      <w:r w:rsidRPr="009D4A86">
        <w:rPr>
          <w:rFonts w:eastAsia="Calibri" w:cs="Tahoma"/>
          <w:color w:val="000000"/>
          <w:szCs w:val="18"/>
          <w:lang w:val="nb-NO"/>
        </w:rPr>
        <w:t xml:space="preserve"> Intune-aanbieding accepteert, zullen worden opgenomen in het aantal.</w:t>
      </w:r>
    </w:p>
    <w:p w14:paraId="1556580F" w14:textId="77777777" w:rsidR="0031394C" w:rsidRPr="009D4A86" w:rsidRDefault="0031394C" w:rsidP="0035084D">
      <w:pPr>
        <w:numPr>
          <w:ilvl w:val="1"/>
          <w:numId w:val="85"/>
        </w:numPr>
        <w:spacing w:after="60"/>
        <w:rPr>
          <w:rFonts w:cs="Tahoma"/>
          <w:lang w:val="nb-NO"/>
        </w:rPr>
      </w:pPr>
      <w:r w:rsidRPr="009D4A86">
        <w:rPr>
          <w:rFonts w:eastAsia="Calibri" w:cs="Tahoma"/>
          <w:color w:val="000000"/>
          <w:szCs w:val="18"/>
          <w:lang w:val="nb-NO"/>
        </w:rPr>
        <w:t xml:space="preserve">MDOP-plaatsen die zijn verkregen nadat een klant deze aanbieding voor Windows Intune </w:t>
      </w:r>
      <w:r w:rsidRPr="009D4A86">
        <w:rPr>
          <w:rFonts w:cs="Tahoma"/>
          <w:szCs w:val="18"/>
          <w:lang w:val="nb-NO"/>
        </w:rPr>
        <w:t>(per Apparaat)</w:t>
      </w:r>
      <w:r w:rsidRPr="009D4A86">
        <w:rPr>
          <w:rFonts w:eastAsia="Calibri" w:cs="Tahoma"/>
          <w:color w:val="000000"/>
          <w:szCs w:val="18"/>
          <w:lang w:val="nb-NO"/>
        </w:rPr>
        <w:t xml:space="preserve"> heeft geaccepteerd, inclusief licenties die zijn verkregen via het true-up-proces op grond van diens volume license overeenkomst, komen niet in aanmerking voor toegang tot Windows Intune </w:t>
      </w:r>
      <w:r w:rsidRPr="009D4A86">
        <w:rPr>
          <w:rFonts w:cs="Tahoma"/>
          <w:szCs w:val="18"/>
          <w:lang w:val="nb-NO"/>
        </w:rPr>
        <w:t>(per Apparaat)</w:t>
      </w:r>
      <w:r w:rsidRPr="009D4A86">
        <w:rPr>
          <w:rFonts w:eastAsia="Calibri" w:cs="Tahoma"/>
          <w:color w:val="000000"/>
          <w:szCs w:val="18"/>
          <w:lang w:val="nb-NO"/>
        </w:rPr>
        <w:t xml:space="preserve"> in het kader van deze aanbieding. Als een klant toegang wil verkrijgen tot Windows Intune </w:t>
      </w:r>
      <w:r w:rsidRPr="009D4A86">
        <w:rPr>
          <w:rFonts w:cs="Tahoma"/>
          <w:szCs w:val="18"/>
          <w:lang w:val="nb-NO"/>
        </w:rPr>
        <w:t>(per Apparaat)</w:t>
      </w:r>
      <w:r w:rsidRPr="009D4A86">
        <w:rPr>
          <w:rFonts w:eastAsia="Calibri" w:cs="Tahoma"/>
          <w:color w:val="000000"/>
          <w:szCs w:val="18"/>
          <w:lang w:val="nb-NO"/>
        </w:rPr>
        <w:t xml:space="preserve"> vanaf een aantal apparaten dat het op grond van deze aanbieding toegelaten aantal overschrijdt, moet deze afzonderlijk aanvullende licenties aanschaffen.</w:t>
      </w:r>
    </w:p>
    <w:p w14:paraId="15565810" w14:textId="77777777" w:rsidR="005403C8" w:rsidRPr="009D4A86" w:rsidRDefault="0031394C" w:rsidP="0035084D">
      <w:pPr>
        <w:numPr>
          <w:ilvl w:val="1"/>
          <w:numId w:val="85"/>
        </w:numPr>
        <w:spacing w:after="60"/>
        <w:rPr>
          <w:rFonts w:cs="Tahoma"/>
          <w:lang w:val="nb-NO"/>
        </w:rPr>
      </w:pPr>
      <w:r w:rsidRPr="009D4A86">
        <w:rPr>
          <w:rFonts w:eastAsia="Calibri" w:cs="Tahoma"/>
          <w:color w:val="000000"/>
          <w:szCs w:val="18"/>
          <w:lang w:val="nb-NO"/>
        </w:rPr>
        <w:t xml:space="preserve">De toegangsrechten voor Windows Intune </w:t>
      </w:r>
      <w:r w:rsidRPr="009D4A86">
        <w:rPr>
          <w:rFonts w:cs="Tahoma"/>
          <w:szCs w:val="18"/>
          <w:lang w:val="nb-NO"/>
        </w:rPr>
        <w:t>(per Apparaat)</w:t>
      </w:r>
      <w:r w:rsidRPr="009D4A86">
        <w:rPr>
          <w:rFonts w:eastAsia="Calibri" w:cs="Tahoma"/>
          <w:color w:val="000000"/>
          <w:szCs w:val="18"/>
          <w:lang w:val="nb-NO"/>
        </w:rPr>
        <w:t xml:space="preserve"> omvatten in het kader van deze aanbieding geen rechten om het Windows desktop operating system te gebruiken.</w:t>
      </w:r>
      <w:r w:rsidR="00AB728B" w:rsidRPr="009D4A86">
        <w:rPr>
          <w:rFonts w:eastAsia="Calibri" w:cs="Tahoma"/>
          <w:color w:val="000000"/>
          <w:szCs w:val="18"/>
          <w:lang w:val="nb-NO"/>
        </w:rPr>
        <w:t xml:space="preserve"> </w:t>
      </w:r>
      <w:bookmarkStart w:id="1148" w:name="_24_Windows®_Companion"/>
      <w:bookmarkStart w:id="1149" w:name="_24_Windows®_8"/>
      <w:bookmarkStart w:id="1150" w:name="Sys_22WindowsPartnersLearning"/>
      <w:bookmarkEnd w:id="1144"/>
      <w:bookmarkEnd w:id="1148"/>
      <w:bookmarkEnd w:id="1149"/>
    </w:p>
    <w:p w14:paraId="15565811" w14:textId="77777777" w:rsidR="007A73DF" w:rsidRPr="009D4A86" w:rsidRDefault="007A73DF" w:rsidP="007A73DF">
      <w:pPr>
        <w:contextualSpacing/>
        <w:rPr>
          <w:rFonts w:cs="Tahoma"/>
          <w:lang w:val="nb-NO"/>
        </w:rPr>
      </w:pPr>
    </w:p>
    <w:p w14:paraId="15565812" w14:textId="77777777" w:rsidR="0028328C" w:rsidRPr="009D4A86" w:rsidRDefault="0028328C" w:rsidP="007A73DF">
      <w:pPr>
        <w:contextualSpacing/>
        <w:rPr>
          <w:rFonts w:cs="Tahoma"/>
          <w:lang w:val="nb-NO"/>
        </w:rPr>
      </w:pPr>
    </w:p>
    <w:p w14:paraId="15565813" w14:textId="77777777" w:rsidR="005D4DAB" w:rsidRPr="00AC2F34" w:rsidRDefault="00B26237" w:rsidP="00C646B3">
      <w:pPr>
        <w:pStyle w:val="Heading3"/>
        <w:rPr>
          <w:rFonts w:ascii="Tahoma" w:hAnsi="Tahoma" w:cs="Tahoma"/>
        </w:rPr>
      </w:pPr>
      <w:bookmarkStart w:id="1151" w:name="_24_Windows®_8_1"/>
      <w:bookmarkStart w:id="1152" w:name="_Toc336338284"/>
      <w:bookmarkStart w:id="1153" w:name="_Toc343596627"/>
      <w:bookmarkEnd w:id="1151"/>
      <w:r w:rsidRPr="00AC2F34">
        <w:rPr>
          <w:rFonts w:ascii="Tahoma" w:hAnsi="Tahoma" w:cs="Tahoma"/>
          <w:caps/>
          <w:color w:val="F66400"/>
          <w:sz w:val="22"/>
          <w:vertAlign w:val="superscript"/>
        </w:rPr>
        <w:t>24</w:t>
      </w:r>
      <w:r w:rsidRPr="00AC2F34">
        <w:rPr>
          <w:rFonts w:ascii="Tahoma" w:hAnsi="Tahoma" w:cs="Tahoma"/>
          <w:color w:val="F66400"/>
          <w:sz w:val="22"/>
        </w:rPr>
        <w:t xml:space="preserve"> Windows</w:t>
      </w:r>
      <w:r w:rsidR="00BB3879" w:rsidRPr="00AC2F34">
        <w:rPr>
          <w:rFonts w:ascii="Tahoma" w:hAnsi="Tahoma" w:cs="Tahoma"/>
          <w:color w:val="F66400"/>
          <w:sz w:val="22"/>
          <w:vertAlign w:val="superscript"/>
        </w:rPr>
        <w:t>®</w:t>
      </w:r>
      <w:r w:rsidRPr="00AC2F34">
        <w:rPr>
          <w:rFonts w:ascii="Tahoma" w:hAnsi="Tahoma" w:cs="Tahoma"/>
          <w:color w:val="F66400"/>
          <w:sz w:val="22"/>
        </w:rPr>
        <w:t xml:space="preserve"> 8 Enterprise Sideloading</w:t>
      </w:r>
      <w:bookmarkEnd w:id="1152"/>
      <w:bookmarkEnd w:id="1153"/>
    </w:p>
    <w:p w14:paraId="15565814" w14:textId="77777777" w:rsidR="009B2474" w:rsidRPr="00AC2F34" w:rsidRDefault="009B2474" w:rsidP="009B2474">
      <w:pPr>
        <w:rPr>
          <w:rFonts w:cs="Tahoma"/>
        </w:rPr>
      </w:pPr>
    </w:p>
    <w:tbl>
      <w:tblPr>
        <w:tblW w:w="5838" w:type="dxa"/>
        <w:tblInd w:w="910" w:type="dxa"/>
        <w:tblCellMar>
          <w:left w:w="0" w:type="dxa"/>
          <w:right w:w="0" w:type="dxa"/>
        </w:tblCellMar>
        <w:tblLook w:val="04A0" w:firstRow="1" w:lastRow="0" w:firstColumn="1" w:lastColumn="0" w:noHBand="0" w:noVBand="1"/>
      </w:tblPr>
      <w:tblGrid>
        <w:gridCol w:w="3158"/>
        <w:gridCol w:w="1340"/>
        <w:gridCol w:w="1340"/>
      </w:tblGrid>
      <w:tr w:rsidR="005D4DAB" w:rsidRPr="00AC2F34" w14:paraId="15565818" w14:textId="77777777" w:rsidTr="005F52C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tcPr>
          <w:p w14:paraId="15565815" w14:textId="77777777" w:rsidR="005D4DAB" w:rsidRPr="00AC2F34" w:rsidRDefault="00433F5F" w:rsidP="005D4DAB">
            <w:pPr>
              <w:jc w:val="center"/>
              <w:rPr>
                <w:rFonts w:eastAsia="Calibri" w:cs="Tahoma"/>
                <w:b/>
                <w:bCs/>
                <w:szCs w:val="18"/>
              </w:rPr>
            </w:pPr>
            <w:r w:rsidRPr="00AC2F34">
              <w:rPr>
                <w:rFonts w:cs="Tahoma"/>
                <w:b/>
                <w:bCs/>
                <w:szCs w:val="18"/>
              </w:rPr>
              <w:t>Beschikbaarheid programma</w:t>
            </w:r>
          </w:p>
        </w:tc>
        <w:tc>
          <w:tcPr>
            <w:tcW w:w="1340" w:type="dxa"/>
            <w:tcBorders>
              <w:top w:val="single" w:sz="4" w:space="0" w:color="auto"/>
              <w:left w:val="nil"/>
              <w:bottom w:val="single" w:sz="4" w:space="0" w:color="auto"/>
              <w:right w:val="single" w:sz="4" w:space="0" w:color="auto"/>
            </w:tcBorders>
            <w:shd w:val="clear" w:color="auto" w:fill="FABF8F"/>
            <w:vAlign w:val="bottom"/>
          </w:tcPr>
          <w:p w14:paraId="15565816" w14:textId="77777777" w:rsidR="005D4DAB" w:rsidRPr="009D4A86" w:rsidRDefault="005D4DAB" w:rsidP="005D4DAB">
            <w:pPr>
              <w:jc w:val="center"/>
              <w:rPr>
                <w:rFonts w:cs="Tahoma"/>
                <w:b/>
                <w:bCs/>
                <w:szCs w:val="18"/>
                <w:lang w:val="de-DE"/>
              </w:rPr>
            </w:pPr>
            <w:r w:rsidRPr="009D4A86">
              <w:rPr>
                <w:rFonts w:cs="Tahoma"/>
                <w:b/>
                <w:bCs/>
                <w:szCs w:val="18"/>
                <w:lang w:val="de-DE"/>
              </w:rPr>
              <w:t>Licenties die voor aankoop beschikbaar zijn:</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tcPr>
          <w:p w14:paraId="15565817" w14:textId="77777777" w:rsidR="005D4DAB" w:rsidRPr="00AC2F34" w:rsidRDefault="005D4DAB" w:rsidP="005D4DAB">
            <w:pPr>
              <w:jc w:val="center"/>
              <w:rPr>
                <w:rFonts w:eastAsia="Calibri" w:cs="Tahoma"/>
                <w:b/>
                <w:bCs/>
                <w:szCs w:val="18"/>
              </w:rPr>
            </w:pPr>
            <w:r w:rsidRPr="00AC2F34">
              <w:rPr>
                <w:rFonts w:cs="Tahoma"/>
                <w:b/>
                <w:bCs/>
                <w:szCs w:val="18"/>
              </w:rPr>
              <w:t>Beschikbaar als SA Benefit</w:t>
            </w:r>
          </w:p>
        </w:tc>
      </w:tr>
      <w:tr w:rsidR="005D4DAB" w:rsidRPr="00AC2F34" w14:paraId="1556581C" w14:textId="77777777" w:rsidTr="005D4DA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5565819" w14:textId="77777777" w:rsidR="005D4DAB" w:rsidRPr="00AC2F34" w:rsidRDefault="005D4DAB" w:rsidP="005D4DAB">
            <w:pPr>
              <w:jc w:val="center"/>
              <w:rPr>
                <w:rFonts w:eastAsia="Calibri" w:cs="Tahoma"/>
                <w:b/>
                <w:bCs/>
                <w:szCs w:val="18"/>
              </w:rPr>
            </w:pPr>
            <w:r w:rsidRPr="00AC2F34">
              <w:rPr>
                <w:rFonts w:cs="Tahoma"/>
                <w:b/>
                <w:bCs/>
                <w:szCs w:val="18"/>
              </w:rPr>
              <w:t>Open License</w:t>
            </w:r>
          </w:p>
        </w:tc>
        <w:tc>
          <w:tcPr>
            <w:tcW w:w="1340" w:type="dxa"/>
            <w:tcBorders>
              <w:top w:val="single" w:sz="4" w:space="0" w:color="auto"/>
              <w:left w:val="single" w:sz="4" w:space="0" w:color="auto"/>
              <w:bottom w:val="single" w:sz="4" w:space="0" w:color="auto"/>
              <w:right w:val="single" w:sz="4" w:space="0" w:color="auto"/>
            </w:tcBorders>
            <w:vAlign w:val="center"/>
          </w:tcPr>
          <w:p w14:paraId="1556581A" w14:textId="77777777" w:rsidR="005D4DAB" w:rsidRPr="00AC2F34" w:rsidRDefault="005D4DAB" w:rsidP="005D4DAB">
            <w:pPr>
              <w:jc w:val="center"/>
              <w:rPr>
                <w:rFonts w:cs="Tahoma"/>
                <w:szCs w:val="18"/>
              </w:rPr>
            </w:pPr>
            <w:r w:rsidRPr="00AC2F34">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556581B" w14:textId="77777777" w:rsidR="005D4DAB" w:rsidRPr="00AC2F34" w:rsidRDefault="005D4DAB" w:rsidP="005D4DAB">
            <w:pPr>
              <w:jc w:val="center"/>
              <w:rPr>
                <w:rFonts w:eastAsia="Calibri" w:cs="Tahoma"/>
                <w:szCs w:val="18"/>
              </w:rPr>
            </w:pPr>
          </w:p>
        </w:tc>
      </w:tr>
      <w:tr w:rsidR="005D4DAB" w:rsidRPr="00AC2F34" w14:paraId="15565820" w14:textId="77777777" w:rsidTr="005D4DA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556581D" w14:textId="77777777" w:rsidR="005D4DAB" w:rsidRPr="00AC2F34" w:rsidRDefault="005D4DAB" w:rsidP="005D4DAB">
            <w:pPr>
              <w:jc w:val="center"/>
              <w:rPr>
                <w:rFonts w:cs="Tahoma"/>
                <w:b/>
                <w:bCs/>
                <w:szCs w:val="18"/>
              </w:rPr>
            </w:pPr>
            <w:r w:rsidRPr="00AC2F34">
              <w:rPr>
                <w:rFonts w:cs="Tahoma"/>
                <w:b/>
                <w:bCs/>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14:paraId="1556581E" w14:textId="77777777" w:rsidR="005D4DAB" w:rsidRPr="00AC2F34" w:rsidRDefault="005D4DAB" w:rsidP="005D4DAB">
            <w:pPr>
              <w:jc w:val="center"/>
              <w:rPr>
                <w:rFonts w:cs="Tahoma"/>
                <w:szCs w:val="18"/>
              </w:rPr>
            </w:pPr>
            <w:r w:rsidRPr="00AC2F34">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556581F" w14:textId="77777777" w:rsidR="005D4DAB" w:rsidRPr="00AC2F34" w:rsidRDefault="005D4DAB" w:rsidP="005D4DAB">
            <w:pPr>
              <w:jc w:val="center"/>
              <w:rPr>
                <w:rFonts w:eastAsia="Calibri" w:cs="Tahoma"/>
                <w:szCs w:val="18"/>
              </w:rPr>
            </w:pPr>
            <w:r w:rsidRPr="00AC2F34">
              <w:rPr>
                <w:rFonts w:eastAsia="Calibri" w:cs="Tahoma"/>
                <w:szCs w:val="18"/>
              </w:rPr>
              <w:t>x</w:t>
            </w:r>
          </w:p>
        </w:tc>
      </w:tr>
      <w:tr w:rsidR="005D4DAB" w:rsidRPr="00AC2F34" w14:paraId="15565824" w14:textId="77777777" w:rsidTr="005D4DA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5565821" w14:textId="77777777" w:rsidR="005D4DAB" w:rsidRPr="00AC2F34" w:rsidRDefault="005D4DAB" w:rsidP="005D4DAB">
            <w:pPr>
              <w:jc w:val="center"/>
              <w:rPr>
                <w:rFonts w:cs="Tahoma"/>
                <w:b/>
                <w:bCs/>
                <w:szCs w:val="18"/>
              </w:rPr>
            </w:pPr>
            <w:r w:rsidRPr="00AC2F34">
              <w:rPr>
                <w:rFonts w:cs="Tahoma"/>
                <w:b/>
                <w:bCs/>
                <w:szCs w:val="18"/>
              </w:rPr>
              <w:t>Enterpri</w:t>
            </w:r>
            <w:r w:rsidR="003D2687" w:rsidRPr="00AC2F34">
              <w:rPr>
                <w:rFonts w:cs="Tahoma"/>
                <w:b/>
                <w:bCs/>
                <w:szCs w:val="18"/>
              </w:rPr>
              <w:t>se Overeenkomst/</w:t>
            </w:r>
            <w:r w:rsidRPr="00AC2F34">
              <w:rPr>
                <w:rFonts w:cs="Tahoma"/>
                <w:b/>
                <w:bCs/>
                <w:szCs w:val="18"/>
              </w:rPr>
              <w:t>EAS</w:t>
            </w:r>
          </w:p>
        </w:tc>
        <w:tc>
          <w:tcPr>
            <w:tcW w:w="1340" w:type="dxa"/>
            <w:tcBorders>
              <w:top w:val="single" w:sz="4" w:space="0" w:color="auto"/>
              <w:left w:val="single" w:sz="4" w:space="0" w:color="auto"/>
              <w:bottom w:val="single" w:sz="4" w:space="0" w:color="auto"/>
              <w:right w:val="single" w:sz="4" w:space="0" w:color="auto"/>
            </w:tcBorders>
            <w:vAlign w:val="center"/>
          </w:tcPr>
          <w:p w14:paraId="15565822" w14:textId="77777777" w:rsidR="005D4DAB" w:rsidRPr="00AC2F34"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5565823" w14:textId="77777777" w:rsidR="005D4DAB" w:rsidRPr="00AC2F34" w:rsidRDefault="005D4DAB" w:rsidP="005D4DAB">
            <w:pPr>
              <w:jc w:val="center"/>
              <w:rPr>
                <w:rFonts w:eastAsia="Calibri" w:cs="Tahoma"/>
                <w:szCs w:val="18"/>
              </w:rPr>
            </w:pPr>
            <w:r w:rsidRPr="00AC2F34">
              <w:rPr>
                <w:rFonts w:eastAsia="Calibri" w:cs="Tahoma"/>
                <w:szCs w:val="18"/>
              </w:rPr>
              <w:t>x</w:t>
            </w:r>
          </w:p>
        </w:tc>
      </w:tr>
      <w:tr w:rsidR="00755633" w:rsidRPr="00AC2F34" w14:paraId="15565828" w14:textId="77777777" w:rsidTr="005D4DAB">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5565825" w14:textId="77777777" w:rsidR="00755633" w:rsidRPr="00AC2F34" w:rsidRDefault="00755633" w:rsidP="005D4DAB">
            <w:pPr>
              <w:jc w:val="center"/>
              <w:rPr>
                <w:rFonts w:cs="Tahoma"/>
                <w:b/>
                <w:bCs/>
                <w:szCs w:val="18"/>
              </w:rPr>
            </w:pPr>
            <w:r w:rsidRPr="00AC2F34">
              <w:rPr>
                <w:rFonts w:cs="Tahoma"/>
                <w:b/>
                <w:bCs/>
                <w:szCs w:val="18"/>
              </w:rPr>
              <w:t>EES</w:t>
            </w:r>
          </w:p>
        </w:tc>
        <w:tc>
          <w:tcPr>
            <w:tcW w:w="1340" w:type="dxa"/>
            <w:tcBorders>
              <w:top w:val="single" w:sz="4" w:space="0" w:color="auto"/>
              <w:left w:val="single" w:sz="4" w:space="0" w:color="auto"/>
              <w:bottom w:val="single" w:sz="4" w:space="0" w:color="auto"/>
              <w:right w:val="single" w:sz="4" w:space="0" w:color="auto"/>
            </w:tcBorders>
            <w:vAlign w:val="center"/>
          </w:tcPr>
          <w:p w14:paraId="15565826" w14:textId="77777777" w:rsidR="00755633" w:rsidRPr="00AC2F34"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15565827" w14:textId="77777777" w:rsidR="00755633" w:rsidRPr="00AC2F34" w:rsidRDefault="00755633" w:rsidP="005D4DAB">
            <w:pPr>
              <w:jc w:val="center"/>
              <w:rPr>
                <w:rFonts w:eastAsia="Calibri" w:cs="Tahoma"/>
                <w:szCs w:val="18"/>
              </w:rPr>
            </w:pPr>
            <w:r w:rsidRPr="00AC2F34">
              <w:rPr>
                <w:rFonts w:eastAsia="Calibri" w:cs="Tahoma"/>
                <w:szCs w:val="18"/>
              </w:rPr>
              <w:t>x</w:t>
            </w:r>
          </w:p>
        </w:tc>
      </w:tr>
    </w:tbl>
    <w:p w14:paraId="15565829" w14:textId="77777777" w:rsidR="005D4DAB" w:rsidRPr="00AC2F34" w:rsidRDefault="005D4DAB" w:rsidP="00572128">
      <w:pPr>
        <w:ind w:left="900"/>
        <w:rPr>
          <w:rFonts w:cs="Tahoma"/>
        </w:rPr>
      </w:pPr>
    </w:p>
    <w:p w14:paraId="1556582A" w14:textId="77777777" w:rsidR="005D4DAB" w:rsidRPr="00AC2F34" w:rsidRDefault="005D4DAB" w:rsidP="0028328C">
      <w:pPr>
        <w:ind w:left="720"/>
        <w:rPr>
          <w:rFonts w:cs="Tahoma"/>
        </w:rPr>
      </w:pPr>
      <w:r w:rsidRPr="00AC2F34">
        <w:rPr>
          <w:rFonts w:cs="Tahoma"/>
          <w:szCs w:val="18"/>
        </w:rPr>
        <w:t>Windows Enterprise Sideloading is het proces waarbij nieuwe Windows 8 Apps die worden gebruikt ten gunste van de klant, direct worden geïnstalleerd op een apparaat zonder dat de Windows Store hoeft te worden geopend.</w:t>
      </w:r>
      <w:r w:rsidR="00AB728B" w:rsidRPr="00AC2F34">
        <w:rPr>
          <w:rFonts w:cs="Tahoma"/>
          <w:szCs w:val="18"/>
        </w:rPr>
        <w:t xml:space="preserve"> </w:t>
      </w:r>
      <w:r w:rsidRPr="00AC2F34">
        <w:rPr>
          <w:rFonts w:cs="Tahoma"/>
          <w:szCs w:val="18"/>
        </w:rPr>
        <w:t>Apparaten die zijn aangemeld bij een domein en waarop Windows 8 Enterprise wordt uitgevoerd, ongeacht in welk VL-programma, zijn geschikt voor Windows Enterprise Sideloading.</w:t>
      </w:r>
      <w:r w:rsidR="00AB728B" w:rsidRPr="00AC2F34">
        <w:rPr>
          <w:rFonts w:cs="Tahoma"/>
          <w:szCs w:val="18"/>
        </w:rPr>
        <w:t xml:space="preserve"> </w:t>
      </w:r>
      <w:r w:rsidRPr="00AC2F34">
        <w:rPr>
          <w:rFonts w:cs="Tahoma"/>
          <w:szCs w:val="18"/>
        </w:rPr>
        <w:t>Windows Enterprise Sideloading kan ook worden ingeschakeld op apparaten waar Windows 8 Enterprise wordt uitgevoerd, maar die niet zijn aangemeld bij een domein; en op apparaten waarop Windows 8 Pro of Windows RT wordt uitgevoerd met gebruik van een productsleutel.</w:t>
      </w:r>
      <w:r w:rsidR="00AB728B" w:rsidRPr="00AC2F34">
        <w:rPr>
          <w:rFonts w:cs="Tahoma"/>
          <w:szCs w:val="18"/>
        </w:rPr>
        <w:t xml:space="preserve"> </w:t>
      </w:r>
      <w:r w:rsidRPr="00AC2F34">
        <w:rPr>
          <w:rFonts w:cs="Tahoma"/>
          <w:szCs w:val="18"/>
        </w:rPr>
        <w:t>In alle gevallen kan Windows Enterprise Sideloading alleen worden gebruikt voor het implementeren van Apps die worden gebruikt ten gunste van</w:t>
      </w:r>
      <w:r w:rsidR="0028328C" w:rsidRPr="00AC2F34">
        <w:rPr>
          <w:rFonts w:cs="Tahoma"/>
          <w:szCs w:val="18"/>
        </w:rPr>
        <w:t> </w:t>
      </w:r>
      <w:r w:rsidRPr="00AC2F34">
        <w:rPr>
          <w:rFonts w:cs="Tahoma"/>
          <w:szCs w:val="18"/>
        </w:rPr>
        <w:t>de Volume Licensing-klant.</w:t>
      </w:r>
      <w:r w:rsidR="00AB728B" w:rsidRPr="00AC2F34">
        <w:rPr>
          <w:rFonts w:cs="Tahoma"/>
          <w:szCs w:val="18"/>
        </w:rPr>
        <w:t xml:space="preserve"> </w:t>
      </w:r>
      <w:r w:rsidRPr="00AC2F34">
        <w:rPr>
          <w:rFonts w:cs="Tahoma"/>
          <w:szCs w:val="18"/>
        </w:rPr>
        <w:t>De Windows Enterprise Sideloading-functionaliteit is een aanvulling op het</w:t>
      </w:r>
      <w:r w:rsidR="0028328C" w:rsidRPr="00AC2F34">
        <w:rPr>
          <w:rFonts w:cs="Tahoma"/>
          <w:szCs w:val="18"/>
        </w:rPr>
        <w:t> </w:t>
      </w:r>
      <w:r w:rsidRPr="00AC2F34">
        <w:rPr>
          <w:rFonts w:cs="Tahoma"/>
          <w:szCs w:val="18"/>
        </w:rPr>
        <w:t>Windows Desktop Operating System. De licentievoorwaarden die van toepassing zijn op het Windows Desktop Operating System en hier worden aangevuld, zijn dan ook van toepassing op gebruik door de klant</w:t>
      </w:r>
      <w:r w:rsidR="00A27F77" w:rsidRPr="00AC2F34">
        <w:rPr>
          <w:rFonts w:cs="Tahoma"/>
          <w:szCs w:val="18"/>
        </w:rPr>
        <w:t> </w:t>
      </w:r>
      <w:r w:rsidRPr="00AC2F34">
        <w:rPr>
          <w:rFonts w:cs="Tahoma"/>
          <w:szCs w:val="18"/>
        </w:rPr>
        <w:t>daarvan.</w:t>
      </w:r>
    </w:p>
    <w:p w14:paraId="1556582B" w14:textId="77777777" w:rsidR="005D4DAB" w:rsidRPr="00AC2F34" w:rsidRDefault="005D4DAB" w:rsidP="00572128">
      <w:pPr>
        <w:ind w:left="900"/>
        <w:rPr>
          <w:rFonts w:cs="Tahoma"/>
        </w:rPr>
      </w:pPr>
    </w:p>
    <w:p w14:paraId="1556582C" w14:textId="77777777" w:rsidR="005D4DAB" w:rsidRPr="00AC2F34" w:rsidRDefault="005D4DAB" w:rsidP="009B2474">
      <w:pPr>
        <w:spacing w:after="60"/>
        <w:ind w:left="720"/>
        <w:rPr>
          <w:rFonts w:cs="Tahoma"/>
          <w:szCs w:val="18"/>
        </w:rPr>
      </w:pPr>
      <w:r w:rsidRPr="00AC2F34">
        <w:rPr>
          <w:rFonts w:cs="Tahoma"/>
          <w:b/>
          <w:szCs w:val="18"/>
        </w:rPr>
        <w:t>Software Assurance Benefit</w:t>
      </w:r>
    </w:p>
    <w:p w14:paraId="1556582D" w14:textId="77777777" w:rsidR="005D4DAB" w:rsidRPr="00AC2F34" w:rsidRDefault="005D4DAB" w:rsidP="00EE035D">
      <w:pPr>
        <w:ind w:left="720"/>
        <w:rPr>
          <w:rFonts w:cs="Tahoma"/>
          <w:szCs w:val="18"/>
        </w:rPr>
      </w:pPr>
      <w:r w:rsidRPr="00AC2F34">
        <w:rPr>
          <w:rFonts w:cs="Tahoma"/>
          <w:szCs w:val="18"/>
        </w:rPr>
        <w:t>Een productsleutel kan worden gebruikt om Windows Enterprise Sideloading in te schakelen op een van de</w:t>
      </w:r>
      <w:r w:rsidR="00A27F77" w:rsidRPr="00AC2F34">
        <w:rPr>
          <w:rFonts w:cs="Tahoma"/>
          <w:szCs w:val="18"/>
        </w:rPr>
        <w:t> </w:t>
      </w:r>
      <w:r w:rsidRPr="00AC2F34">
        <w:rPr>
          <w:rFonts w:cs="Tahoma"/>
          <w:szCs w:val="18"/>
        </w:rPr>
        <w:t>volgende apparaten:</w:t>
      </w:r>
    </w:p>
    <w:p w14:paraId="1556582E" w14:textId="77777777" w:rsidR="009B2474" w:rsidRPr="00AC2F34" w:rsidRDefault="009B2474" w:rsidP="00EE035D">
      <w:pPr>
        <w:ind w:left="720"/>
        <w:rPr>
          <w:rFonts w:cs="Tahoma"/>
          <w:szCs w:val="18"/>
        </w:rPr>
      </w:pPr>
    </w:p>
    <w:p w14:paraId="1556582F" w14:textId="77777777" w:rsidR="005D4DAB" w:rsidRPr="00AC2F34" w:rsidRDefault="005D4DAB" w:rsidP="0035084D">
      <w:pPr>
        <w:pStyle w:val="ListParagraph1"/>
        <w:numPr>
          <w:ilvl w:val="0"/>
          <w:numId w:val="86"/>
        </w:numPr>
        <w:spacing w:after="60"/>
        <w:ind w:left="1440"/>
        <w:contextualSpacing w:val="0"/>
        <w:rPr>
          <w:rFonts w:ascii="Tahoma" w:hAnsi="Tahoma" w:cs="Tahoma"/>
          <w:sz w:val="18"/>
          <w:szCs w:val="18"/>
        </w:rPr>
      </w:pPr>
      <w:r w:rsidRPr="00AC2F34">
        <w:rPr>
          <w:rFonts w:ascii="Tahoma" w:hAnsi="Tahoma" w:cs="Tahoma"/>
          <w:sz w:val="18"/>
          <w:szCs w:val="18"/>
        </w:rPr>
        <w:t>Apparaten met actieve Windows Software Assurance dekking</w:t>
      </w:r>
    </w:p>
    <w:p w14:paraId="15565830" w14:textId="77777777" w:rsidR="005D4DAB" w:rsidRPr="00AC2F34" w:rsidRDefault="005D4DAB" w:rsidP="0035084D">
      <w:pPr>
        <w:pStyle w:val="ListParagraph1"/>
        <w:numPr>
          <w:ilvl w:val="0"/>
          <w:numId w:val="86"/>
        </w:numPr>
        <w:spacing w:after="60"/>
        <w:ind w:left="1440"/>
        <w:contextualSpacing w:val="0"/>
        <w:rPr>
          <w:rFonts w:ascii="Tahoma" w:hAnsi="Tahoma" w:cs="Tahoma"/>
          <w:sz w:val="18"/>
          <w:szCs w:val="18"/>
        </w:rPr>
      </w:pPr>
      <w:r w:rsidRPr="00AC2F34">
        <w:rPr>
          <w:rFonts w:ascii="Tahoma" w:hAnsi="Tahoma" w:cs="Tahoma"/>
          <w:sz w:val="18"/>
          <w:szCs w:val="18"/>
        </w:rPr>
        <w:t>Apparaten met een actiefabonnement voor Windows Intune (per Apparaat) of VDA</w:t>
      </w:r>
    </w:p>
    <w:p w14:paraId="15565831" w14:textId="77777777" w:rsidR="005D4DAB" w:rsidRPr="00AC2F34" w:rsidRDefault="005D4DAB" w:rsidP="0035084D">
      <w:pPr>
        <w:pStyle w:val="ListParagraph1"/>
        <w:numPr>
          <w:ilvl w:val="0"/>
          <w:numId w:val="86"/>
        </w:numPr>
        <w:spacing w:after="60"/>
        <w:ind w:left="1440"/>
        <w:contextualSpacing w:val="0"/>
        <w:rPr>
          <w:rFonts w:ascii="Tahoma" w:hAnsi="Tahoma" w:cs="Tahoma"/>
          <w:sz w:val="18"/>
          <w:szCs w:val="18"/>
        </w:rPr>
      </w:pPr>
      <w:r w:rsidRPr="00AC2F34">
        <w:rPr>
          <w:rFonts w:ascii="Tahoma" w:hAnsi="Tahoma" w:cs="Tahoma"/>
          <w:sz w:val="18"/>
          <w:szCs w:val="18"/>
        </w:rPr>
        <w:t>Windows RT-apparaten</w:t>
      </w:r>
    </w:p>
    <w:p w14:paraId="15565832" w14:textId="77777777" w:rsidR="00EB2B3F" w:rsidRPr="00AC2F34" w:rsidRDefault="00EB2B3F" w:rsidP="0035084D">
      <w:pPr>
        <w:pStyle w:val="ListParagraph1"/>
        <w:numPr>
          <w:ilvl w:val="0"/>
          <w:numId w:val="86"/>
        </w:numPr>
        <w:spacing w:after="60"/>
        <w:ind w:left="1440"/>
        <w:contextualSpacing w:val="0"/>
        <w:rPr>
          <w:rFonts w:ascii="Tahoma" w:hAnsi="Tahoma" w:cs="Tahoma"/>
          <w:sz w:val="18"/>
          <w:szCs w:val="18"/>
        </w:rPr>
      </w:pPr>
      <w:r w:rsidRPr="00AC2F34">
        <w:rPr>
          <w:rFonts w:ascii="Tahoma" w:hAnsi="Tahoma" w:cs="Tahoma"/>
          <w:sz w:val="18"/>
          <w:szCs w:val="18"/>
        </w:rPr>
        <w:t>Apparaten met een Windows Companion Abonnementslicentie</w:t>
      </w:r>
    </w:p>
    <w:p w14:paraId="15565833" w14:textId="77777777" w:rsidR="005D4DAB" w:rsidRPr="009D4A86" w:rsidRDefault="005D4DAB" w:rsidP="00EE035D">
      <w:pPr>
        <w:ind w:left="720"/>
        <w:rPr>
          <w:rFonts w:cs="Tahoma"/>
          <w:lang w:val="de-DE"/>
        </w:rPr>
      </w:pPr>
      <w:r w:rsidRPr="00AC2F34">
        <w:rPr>
          <w:rFonts w:cs="Tahoma"/>
          <w:szCs w:val="18"/>
        </w:rPr>
        <w:lastRenderedPageBreak/>
        <w:t xml:space="preserve">Windows Enterprise Sideloading mag alleen worden ingeschakeld op een toegestaan apparaat voordat de overeenkomstige Software Assurance dekking of Subscription-licentie afloopt. </w:t>
      </w:r>
      <w:r w:rsidRPr="009D4A86">
        <w:rPr>
          <w:rFonts w:cs="Tahoma"/>
          <w:lang w:val="de-DE"/>
        </w:rPr>
        <w:t>In Academic-programma's mag Windows Enterprise Sideloading alleen worden ingeschakeld op apparaten die in bezit zijn van de instelling</w:t>
      </w:r>
      <w:r w:rsidRPr="009D4A86">
        <w:rPr>
          <w:rFonts w:cs="Tahoma"/>
          <w:szCs w:val="18"/>
          <w:lang w:val="de-DE"/>
        </w:rPr>
        <w:t>.</w:t>
      </w:r>
    </w:p>
    <w:p w14:paraId="15565834" w14:textId="77777777" w:rsidR="005D4DAB" w:rsidRPr="009D4A86" w:rsidRDefault="005D4DAB" w:rsidP="00572128">
      <w:pPr>
        <w:ind w:left="900"/>
        <w:rPr>
          <w:rFonts w:cs="Tahoma"/>
          <w:lang w:val="de-DE"/>
        </w:rPr>
      </w:pPr>
    </w:p>
    <w:p w14:paraId="15565835" w14:textId="77777777" w:rsidR="005D4DAB" w:rsidRPr="009D4A86" w:rsidRDefault="009B2474" w:rsidP="009B2474">
      <w:pPr>
        <w:spacing w:after="60"/>
        <w:ind w:left="720"/>
        <w:rPr>
          <w:rFonts w:cs="Tahoma"/>
          <w:lang w:val="de-DE"/>
        </w:rPr>
      </w:pPr>
      <w:r w:rsidRPr="009D4A86">
        <w:rPr>
          <w:rFonts w:cs="Tahoma"/>
          <w:b/>
          <w:szCs w:val="18"/>
          <w:lang w:val="de-DE"/>
        </w:rPr>
        <w:t>Enterprise Sideloading-licentie beschikbaar voor aankoop</w:t>
      </w:r>
    </w:p>
    <w:p w14:paraId="15565836" w14:textId="77777777" w:rsidR="005D4DAB" w:rsidRPr="009D4A86" w:rsidRDefault="005D4DAB" w:rsidP="00EE035D">
      <w:pPr>
        <w:ind w:left="720"/>
        <w:rPr>
          <w:rFonts w:cs="Tahoma"/>
          <w:lang w:val="de-DE"/>
        </w:rPr>
      </w:pPr>
      <w:r w:rsidRPr="009D4A86">
        <w:rPr>
          <w:rFonts w:cs="Tahoma"/>
          <w:szCs w:val="18"/>
          <w:lang w:val="de-DE"/>
        </w:rPr>
        <w:t>Klanten mogen Enterprise Sideloading-licenties aanschaffen.</w:t>
      </w:r>
      <w:r w:rsidR="00AB728B" w:rsidRPr="009D4A86">
        <w:rPr>
          <w:rFonts w:cs="Tahoma"/>
          <w:szCs w:val="18"/>
          <w:lang w:val="de-DE"/>
        </w:rPr>
        <w:t xml:space="preserve"> </w:t>
      </w:r>
      <w:r w:rsidRPr="009D4A86">
        <w:rPr>
          <w:rFonts w:cs="Tahoma"/>
          <w:szCs w:val="18"/>
          <w:lang w:val="de-DE"/>
        </w:rPr>
        <w:t xml:space="preserve">Elke van die Enterprise Sideloading-licenties moet permanent worden toegewezen aan een enkel apparaat. </w:t>
      </w:r>
      <w:r w:rsidRPr="009D4A86">
        <w:rPr>
          <w:rFonts w:cs="Tahoma"/>
          <w:lang w:val="de-DE"/>
        </w:rPr>
        <w:t>In Academic-programma's mag Windows Enterprise Sideloading alleen worden ingeschakeld op apparaten die in bezit zijn van de instelling</w:t>
      </w:r>
      <w:r w:rsidRPr="009D4A86">
        <w:rPr>
          <w:rFonts w:cs="Tahoma"/>
          <w:szCs w:val="18"/>
          <w:lang w:val="de-DE"/>
        </w:rPr>
        <w:t>.</w:t>
      </w:r>
    </w:p>
    <w:p w14:paraId="15565837" w14:textId="77777777" w:rsidR="00697E59" w:rsidRPr="009D4A86" w:rsidRDefault="00697E59" w:rsidP="00697E59">
      <w:pPr>
        <w:rPr>
          <w:rFonts w:cs="Tahoma"/>
          <w:lang w:val="de-DE"/>
        </w:rPr>
      </w:pPr>
      <w:bookmarkStart w:id="1154" w:name="_Toc336338285"/>
    </w:p>
    <w:p w14:paraId="15565838" w14:textId="77777777" w:rsidR="00A27F77" w:rsidRPr="009D4A86" w:rsidRDefault="00A27F77" w:rsidP="00697E59">
      <w:pPr>
        <w:rPr>
          <w:rFonts w:cs="Tahoma"/>
          <w:lang w:val="de-DE"/>
        </w:rPr>
      </w:pPr>
    </w:p>
    <w:p w14:paraId="15565839" w14:textId="77777777" w:rsidR="00C646B3" w:rsidRPr="00AC2F34" w:rsidRDefault="00B26237" w:rsidP="00C646B3">
      <w:pPr>
        <w:pStyle w:val="Heading3"/>
        <w:rPr>
          <w:rFonts w:ascii="Tahoma" w:hAnsi="Tahoma" w:cs="Tahoma"/>
        </w:rPr>
      </w:pPr>
      <w:bookmarkStart w:id="1155" w:name="_25_Windows®_7"/>
      <w:bookmarkStart w:id="1156" w:name="Sys_25WindowsPartnersLearning"/>
      <w:bookmarkStart w:id="1157" w:name="_Toc343596628"/>
      <w:bookmarkEnd w:id="1155"/>
      <w:r w:rsidRPr="00AC2F34">
        <w:rPr>
          <w:rFonts w:ascii="Tahoma" w:hAnsi="Tahoma" w:cs="Tahoma"/>
          <w:caps/>
          <w:color w:val="F66400"/>
          <w:sz w:val="22"/>
          <w:vertAlign w:val="superscript"/>
        </w:rPr>
        <w:t>25</w:t>
      </w:r>
      <w:r w:rsidRPr="00AC2F34">
        <w:rPr>
          <w:rFonts w:ascii="Tahoma" w:hAnsi="Tahoma" w:cs="Tahoma"/>
          <w:color w:val="F66400"/>
          <w:sz w:val="22"/>
        </w:rPr>
        <w:t xml:space="preserve"> Windows</w:t>
      </w:r>
      <w:r w:rsidR="00BB3879" w:rsidRPr="00AC2F34">
        <w:rPr>
          <w:rFonts w:ascii="Tahoma" w:hAnsi="Tahoma" w:cs="Tahoma"/>
          <w:color w:val="F66400"/>
          <w:sz w:val="22"/>
          <w:vertAlign w:val="superscript"/>
        </w:rPr>
        <w:t>®</w:t>
      </w:r>
      <w:r w:rsidRPr="00AC2F34">
        <w:rPr>
          <w:rFonts w:ascii="Tahoma" w:hAnsi="Tahoma" w:cs="Tahoma"/>
          <w:color w:val="F66400"/>
          <w:sz w:val="22"/>
        </w:rPr>
        <w:t xml:space="preserve"> 7 Partners in Learning</w:t>
      </w:r>
      <w:bookmarkEnd w:id="1150"/>
      <w:bookmarkEnd w:id="1154"/>
      <w:bookmarkEnd w:id="1156"/>
      <w:bookmarkEnd w:id="1157"/>
    </w:p>
    <w:p w14:paraId="1556583A" w14:textId="77777777" w:rsidR="00C646B3" w:rsidRPr="00AC2F34" w:rsidRDefault="00C646B3" w:rsidP="00C646B3">
      <w:pPr>
        <w:rPr>
          <w:rFonts w:cs="Tahoma"/>
        </w:rPr>
      </w:pPr>
    </w:p>
    <w:p w14:paraId="1556583B" w14:textId="77777777" w:rsidR="00C646B3" w:rsidRPr="00AC2F34" w:rsidRDefault="00C646B3" w:rsidP="0028328C">
      <w:pPr>
        <w:ind w:left="720" w:right="-810"/>
        <w:rPr>
          <w:rFonts w:cs="Tahoma"/>
        </w:rPr>
      </w:pPr>
      <w:r w:rsidRPr="00AC2F34">
        <w:rPr>
          <w:rFonts w:cs="Tahoma"/>
          <w:color w:val="000000"/>
          <w:szCs w:val="18"/>
        </w:rPr>
        <w:t xml:space="preserve">Raadpleeg </w:t>
      </w:r>
      <w:hyperlink r:id="rId38" w:history="1">
        <w:r w:rsidRPr="00AC2F34">
          <w:rPr>
            <w:rStyle w:val="Hyperlink"/>
            <w:rFonts w:cs="Tahoma"/>
            <w:szCs w:val="18"/>
          </w:rPr>
          <w:t>http://www.microsoft.com/education/pil/partnersinlearning.aspx</w:t>
        </w:r>
      </w:hyperlink>
      <w:r w:rsidRPr="00AC2F34">
        <w:rPr>
          <w:rFonts w:cs="Tahoma"/>
          <w:color w:val="000000"/>
        </w:rPr>
        <w:t xml:space="preserve"> </w:t>
      </w:r>
      <w:r w:rsidRPr="00AC2F34">
        <w:rPr>
          <w:rFonts w:cs="Tahoma"/>
        </w:rPr>
        <w:t>voor licentievoorwaarden en partner</w:t>
      </w:r>
      <w:r w:rsidR="0028328C" w:rsidRPr="00AC2F34">
        <w:rPr>
          <w:rFonts w:cs="Tahoma"/>
        </w:rPr>
        <w:t> </w:t>
      </w:r>
      <w:r w:rsidRPr="00AC2F34">
        <w:rPr>
          <w:rFonts w:cs="Tahoma"/>
        </w:rPr>
        <w:t>enrollment.</w:t>
      </w:r>
    </w:p>
    <w:p w14:paraId="1556583C" w14:textId="77777777" w:rsidR="00435C70" w:rsidRPr="00AC2F34" w:rsidRDefault="00435C70" w:rsidP="00435C70">
      <w:pPr>
        <w:ind w:right="-810"/>
        <w:rPr>
          <w:rFonts w:cs="Tahoma"/>
        </w:rPr>
      </w:pPr>
    </w:p>
    <w:p w14:paraId="1556583D" w14:textId="77777777" w:rsidR="0028328C" w:rsidRPr="00AC2F34" w:rsidRDefault="0028328C" w:rsidP="00435C70">
      <w:pPr>
        <w:ind w:right="-810"/>
        <w:rPr>
          <w:rFonts w:cs="Tahoma"/>
        </w:rPr>
      </w:pPr>
    </w:p>
    <w:p w14:paraId="1556583E" w14:textId="77777777" w:rsidR="00B73A46" w:rsidRPr="00AC2F34" w:rsidRDefault="00B26237" w:rsidP="00B73A46">
      <w:pPr>
        <w:pStyle w:val="Heading3"/>
        <w:rPr>
          <w:rFonts w:ascii="Tahoma" w:hAnsi="Tahoma" w:cs="Tahoma"/>
        </w:rPr>
      </w:pPr>
      <w:bookmarkStart w:id="1158" w:name="_26_Windows®_8"/>
      <w:bookmarkStart w:id="1159" w:name="_Toc336338286"/>
      <w:bookmarkStart w:id="1160" w:name="_Toc343596629"/>
      <w:bookmarkStart w:id="1161" w:name="Sys_27Win7ProUpgradeWinIntune"/>
      <w:bookmarkStart w:id="1162" w:name="Sys_26WinVistaBizUpgrade"/>
      <w:bookmarkStart w:id="1163" w:name="Sys_23Windows7ProUpgrade"/>
      <w:bookmarkStart w:id="1164" w:name="Sys_27WindowsVistaProUpgrade"/>
      <w:bookmarkEnd w:id="1158"/>
      <w:r w:rsidRPr="00AC2F34">
        <w:rPr>
          <w:rFonts w:ascii="Tahoma" w:hAnsi="Tahoma" w:cs="Tahoma"/>
          <w:caps/>
          <w:color w:val="F66400"/>
          <w:sz w:val="22"/>
          <w:vertAlign w:val="superscript"/>
        </w:rPr>
        <w:t>26</w:t>
      </w:r>
      <w:r w:rsidRPr="00AC2F34">
        <w:rPr>
          <w:rFonts w:ascii="Tahoma" w:hAnsi="Tahoma" w:cs="Tahoma"/>
          <w:color w:val="F66400"/>
          <w:sz w:val="22"/>
        </w:rPr>
        <w:t xml:space="preserve"> </w:t>
      </w:r>
      <w:r w:rsidRPr="00AC2F34">
        <w:rPr>
          <w:rFonts w:ascii="Tahoma" w:hAnsi="Tahoma" w:cs="Tahoma"/>
          <w:color w:val="FF6D09"/>
          <w:sz w:val="22"/>
        </w:rPr>
        <w:t>Windows</w:t>
      </w:r>
      <w:r w:rsidR="00BB3879" w:rsidRPr="00AC2F34">
        <w:rPr>
          <w:rFonts w:ascii="Tahoma" w:hAnsi="Tahoma" w:cs="Tahoma"/>
          <w:color w:val="FF6D09"/>
          <w:sz w:val="22"/>
          <w:vertAlign w:val="superscript"/>
        </w:rPr>
        <w:t>®</w:t>
      </w:r>
      <w:r w:rsidRPr="00AC2F34">
        <w:rPr>
          <w:rFonts w:ascii="Tahoma" w:hAnsi="Tahoma" w:cs="Tahoma"/>
          <w:color w:val="FF6D09"/>
          <w:sz w:val="22"/>
        </w:rPr>
        <w:t xml:space="preserve"> 8 Pro Upgrade en Windows Intune</w:t>
      </w:r>
      <w:bookmarkEnd w:id="1159"/>
      <w:r w:rsidRPr="00AC2F34">
        <w:rPr>
          <w:rFonts w:ascii="Tahoma" w:hAnsi="Tahoma" w:cs="Tahoma"/>
          <w:color w:val="FF6D09"/>
          <w:sz w:val="22"/>
        </w:rPr>
        <w:t xml:space="preserve"> (per Apparaat)</w:t>
      </w:r>
      <w:bookmarkEnd w:id="1160"/>
    </w:p>
    <w:bookmarkEnd w:id="1161"/>
    <w:p w14:paraId="1556583F" w14:textId="77777777" w:rsidR="003C65F4" w:rsidRPr="00AC2F34" w:rsidRDefault="003C65F4" w:rsidP="003C65F4">
      <w:pPr>
        <w:rPr>
          <w:rFonts w:cs="Tahoma"/>
        </w:rPr>
      </w:pPr>
    </w:p>
    <w:p w14:paraId="15565840" w14:textId="77777777" w:rsidR="00B73A46" w:rsidRPr="00AC2F34" w:rsidRDefault="00B73A46" w:rsidP="00435C70">
      <w:pPr>
        <w:pStyle w:val="FootnoteBulletLevel1"/>
        <w:tabs>
          <w:tab w:val="clear" w:pos="900"/>
        </w:tabs>
        <w:adjustRightInd/>
        <w:spacing w:before="0" w:after="60"/>
        <w:ind w:left="720" w:firstLine="0"/>
        <w:textAlignment w:val="auto"/>
        <w:rPr>
          <w:rFonts w:ascii="Tahoma" w:hAnsi="Tahoma" w:cs="Tahoma"/>
        </w:rPr>
      </w:pPr>
      <w:r w:rsidRPr="00AC2F34">
        <w:rPr>
          <w:rFonts w:ascii="Tahoma" w:hAnsi="Tahoma" w:cs="Tahoma"/>
          <w:b/>
          <w:bCs/>
          <w:sz w:val="18"/>
          <w:szCs w:val="18"/>
        </w:rPr>
        <w:t>Windows 8 Pro Upgrade</w:t>
      </w:r>
    </w:p>
    <w:p w14:paraId="15565841" w14:textId="77777777" w:rsidR="00B73A46" w:rsidRPr="00AC2F34" w:rsidRDefault="00B73A46" w:rsidP="00435C70">
      <w:pPr>
        <w:ind w:left="720"/>
        <w:rPr>
          <w:rFonts w:cs="Tahoma"/>
        </w:rPr>
      </w:pPr>
      <w:r w:rsidRPr="00AC2F34">
        <w:rPr>
          <w:rFonts w:cs="Tahoma"/>
          <w:szCs w:val="18"/>
          <w:u w:val="single"/>
        </w:rPr>
        <w:t>Upgradelicentie voor besturingssysteem</w:t>
      </w:r>
    </w:p>
    <w:p w14:paraId="15565842" w14:textId="77777777" w:rsidR="00B73A46" w:rsidRPr="00AC2F34" w:rsidRDefault="00B73A46" w:rsidP="00435C70">
      <w:pPr>
        <w:pStyle w:val="FootnoteBulletLevel1"/>
        <w:tabs>
          <w:tab w:val="clear" w:pos="900"/>
        </w:tabs>
        <w:adjustRightInd/>
        <w:spacing w:before="0" w:after="0"/>
        <w:ind w:left="720" w:hanging="7"/>
        <w:textAlignment w:val="auto"/>
        <w:rPr>
          <w:rFonts w:ascii="Tahoma" w:hAnsi="Tahoma" w:cs="Tahoma"/>
        </w:rPr>
      </w:pPr>
      <w:r w:rsidRPr="00AC2F34">
        <w:rPr>
          <w:rFonts w:ascii="Tahoma" w:hAnsi="Tahoma" w:cs="Tahoma"/>
          <w:sz w:val="18"/>
          <w:szCs w:val="18"/>
        </w:rPr>
        <w:t>De licenties voor desktopbesturingssystemen die onder deze programma’s worden verleend, zijn uitsluitend upgradelicenties. Onder deze programma’s zijn licenties voor volledige desktop operating systems niet beschikbaar. Elke desktopcomputer waarvoor u Windows 8 Pro Upgrade aanschaft en uitvoert, moet derhalve zijn voorzien van een licentie voor het uitvoeren van een van de hieronder vermelde kwalificerende operating systems.</w:t>
      </w:r>
    </w:p>
    <w:p w14:paraId="15565843" w14:textId="77777777" w:rsidR="00435C70" w:rsidRPr="00AC2F34" w:rsidRDefault="00435C70" w:rsidP="00435C70">
      <w:pPr>
        <w:ind w:left="720"/>
        <w:rPr>
          <w:rFonts w:cs="Tahoma"/>
        </w:rPr>
      </w:pPr>
    </w:p>
    <w:p w14:paraId="15565844" w14:textId="77777777" w:rsidR="00B73A46" w:rsidRPr="00AC2F34" w:rsidRDefault="00B73A46" w:rsidP="00B24C9D">
      <w:pPr>
        <w:ind w:left="720"/>
        <w:rPr>
          <w:rFonts w:cs="Tahoma"/>
        </w:rPr>
      </w:pPr>
      <w:r w:rsidRPr="00AC2F34">
        <w:rPr>
          <w:rFonts w:cs="Tahoma"/>
          <w:szCs w:val="18"/>
          <w:u w:val="single"/>
        </w:rPr>
        <w:t>Regels voor kwalificerende operating systems</w:t>
      </w:r>
    </w:p>
    <w:p w14:paraId="15565845" w14:textId="77777777" w:rsidR="00B24C9D" w:rsidRPr="00AC2F34" w:rsidRDefault="00B24C9D" w:rsidP="00B24C9D">
      <w:pPr>
        <w:ind w:left="720"/>
        <w:rPr>
          <w:rFonts w:cs="Tahoma"/>
        </w:rPr>
      </w:pPr>
    </w:p>
    <w:p w14:paraId="15565846" w14:textId="77777777" w:rsidR="00B73A46" w:rsidRPr="00AC2F34" w:rsidRDefault="00B73A46" w:rsidP="0035084D">
      <w:pPr>
        <w:numPr>
          <w:ilvl w:val="1"/>
          <w:numId w:val="87"/>
        </w:numPr>
        <w:spacing w:after="60"/>
        <w:ind w:left="1440"/>
        <w:rPr>
          <w:rFonts w:cs="Tahoma"/>
        </w:rPr>
      </w:pPr>
      <w:r w:rsidRPr="00AC2F34">
        <w:rPr>
          <w:rFonts w:cs="Tahoma"/>
          <w:szCs w:val="18"/>
        </w:rPr>
        <w:t>Het kwalificerende OS moet zijn geïnstalleerd op het apparaat waaraan de VL-upgrade zal worden toegewezen.</w:t>
      </w:r>
    </w:p>
    <w:p w14:paraId="15565847" w14:textId="77777777" w:rsidR="00827F06" w:rsidRPr="00AC2F34" w:rsidRDefault="00827F06" w:rsidP="0035084D">
      <w:pPr>
        <w:numPr>
          <w:ilvl w:val="2"/>
          <w:numId w:val="88"/>
        </w:numPr>
        <w:spacing w:after="60"/>
        <w:ind w:left="1980"/>
        <w:rPr>
          <w:rFonts w:cs="Tahoma"/>
        </w:rPr>
      </w:pPr>
      <w:r w:rsidRPr="00AC2F34">
        <w:rPr>
          <w:rFonts w:cs="Tahoma"/>
          <w:color w:val="000000"/>
        </w:rPr>
        <w:t>Apple Macintosh is alleen een kwalificerend OS als dit vooraf is geïnstalleerd door de geautoriseerde fabrikant voorafgaande aan de aanvankelijke verkoop van de computer.</w:t>
      </w:r>
    </w:p>
    <w:p w14:paraId="15565848" w14:textId="77777777" w:rsidR="00B73A46" w:rsidRPr="00AC2F34" w:rsidRDefault="00B73A46" w:rsidP="0035084D">
      <w:pPr>
        <w:numPr>
          <w:ilvl w:val="1"/>
          <w:numId w:val="89"/>
        </w:numPr>
        <w:spacing w:after="60"/>
        <w:ind w:left="1440"/>
        <w:rPr>
          <w:rFonts w:cs="Tahoma"/>
        </w:rPr>
      </w:pPr>
      <w:r w:rsidRPr="00AC2F34">
        <w:rPr>
          <w:rFonts w:cs="Tahoma"/>
          <w:szCs w:val="18"/>
        </w:rPr>
        <w:t xml:space="preserve">Met uitzondering van hetgeen hieronder is bepaald dienen de klanten het kwalificerende Operating System van het apparaat te verwijderen om de VL Upgrade-licentie in gebruik te kunnen nemen. </w:t>
      </w:r>
    </w:p>
    <w:p w14:paraId="15565849" w14:textId="77777777" w:rsidR="00B31BB3" w:rsidRPr="00AC2F34" w:rsidRDefault="00B73A46" w:rsidP="0035084D">
      <w:pPr>
        <w:numPr>
          <w:ilvl w:val="1"/>
          <w:numId w:val="89"/>
        </w:numPr>
        <w:spacing w:after="60"/>
        <w:ind w:left="1440"/>
        <w:rPr>
          <w:rFonts w:cs="Tahoma"/>
        </w:rPr>
      </w:pPr>
      <w:r w:rsidRPr="00AC2F34">
        <w:rPr>
          <w:rFonts w:cs="Tahoma"/>
          <w:szCs w:val="18"/>
        </w:rPr>
        <w:t>Klanten die meer dan één gelicentieerd OS (met inbegrip van het kwalificerende OS) willen installeren en uitvoeren, kunnen Software Assurance verkrijgen voor hun VL Upgrade-licentie.</w:t>
      </w:r>
    </w:p>
    <w:p w14:paraId="1556584A" w14:textId="77777777" w:rsidR="00B73A46" w:rsidRPr="00AC2F34" w:rsidRDefault="00B73A46" w:rsidP="0035084D">
      <w:pPr>
        <w:numPr>
          <w:ilvl w:val="1"/>
          <w:numId w:val="89"/>
        </w:numPr>
        <w:spacing w:after="60"/>
        <w:ind w:left="1440"/>
        <w:rPr>
          <w:rFonts w:cs="Tahoma"/>
        </w:rPr>
      </w:pPr>
      <w:r w:rsidRPr="00AC2F34">
        <w:rPr>
          <w:rFonts w:cs="Tahoma"/>
          <w:szCs w:val="18"/>
        </w:rPr>
        <w:t xml:space="preserve">Klanten die beschikken over actieve Software Assurance-dekking hoeven het kwalificerende besturingssysteem niet te verwijderen en mogen het kwalificerende besturingssysteem en Windows 8 naast elkaar installeren en gebruiken. </w:t>
      </w:r>
    </w:p>
    <w:p w14:paraId="1556584B" w14:textId="77777777" w:rsidR="00290BBF" w:rsidRPr="00AC2F34" w:rsidRDefault="00290BBF" w:rsidP="00B73A46">
      <w:pPr>
        <w:pStyle w:val="EndnoteText"/>
        <w:rPr>
          <w:rFonts w:ascii="Tahoma" w:hAnsi="Tahoma" w:cs="Tahoma"/>
        </w:rPr>
      </w:pPr>
    </w:p>
    <w:p w14:paraId="1556584C" w14:textId="77777777" w:rsidR="00B73A46" w:rsidRPr="00AC2F34" w:rsidRDefault="00B73A46" w:rsidP="00B73A46">
      <w:pPr>
        <w:pStyle w:val="EndnoteText"/>
        <w:rPr>
          <w:rFonts w:ascii="Tahoma" w:hAnsi="Tahoma" w:cs="Tahoma"/>
        </w:rPr>
      </w:pPr>
      <w:r w:rsidRPr="00AC2F34">
        <w:rPr>
          <w:rFonts w:ascii="Tahoma" w:hAnsi="Tahoma" w:cs="Tahoma"/>
          <w:sz w:val="18"/>
          <w:szCs w:val="18"/>
        </w:rPr>
        <w:t>De kwalificerende operating systems per programmatype zijn:</w:t>
      </w:r>
    </w:p>
    <w:p w14:paraId="1556584D" w14:textId="77777777" w:rsidR="00B73A46" w:rsidRPr="00AC2F34" w:rsidRDefault="00B73A46" w:rsidP="00B73A46">
      <w:pPr>
        <w:pStyle w:val="EndnoteText"/>
        <w:rPr>
          <w:rFonts w:ascii="Tahoma" w:hAnsi="Tahoma" w:cs="Tahoma"/>
        </w:rPr>
      </w:pPr>
    </w:p>
    <w:tbl>
      <w:tblPr>
        <w:tblW w:w="9516" w:type="dxa"/>
        <w:tblInd w:w="1008" w:type="dxa"/>
        <w:tblCellMar>
          <w:left w:w="0" w:type="dxa"/>
          <w:right w:w="0" w:type="dxa"/>
        </w:tblCellMar>
        <w:tblLook w:val="04A0" w:firstRow="1" w:lastRow="0" w:firstColumn="1" w:lastColumn="0" w:noHBand="0" w:noVBand="1"/>
      </w:tblPr>
      <w:tblGrid>
        <w:gridCol w:w="3420"/>
        <w:gridCol w:w="978"/>
        <w:gridCol w:w="1340"/>
        <w:gridCol w:w="1279"/>
        <w:gridCol w:w="1279"/>
        <w:gridCol w:w="1220"/>
      </w:tblGrid>
      <w:tr w:rsidR="00290BBF" w:rsidRPr="00AC2F34" w14:paraId="15565850" w14:textId="77777777" w:rsidTr="00224770">
        <w:trPr>
          <w:trHeight w:val="375"/>
          <w:tblHeader/>
        </w:trPr>
        <w:tc>
          <w:tcPr>
            <w:tcW w:w="342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1556584E" w14:textId="77777777" w:rsidR="00B73A46" w:rsidRPr="00AC2F34" w:rsidRDefault="00B73A46" w:rsidP="00713A6C">
            <w:pPr>
              <w:jc w:val="center"/>
              <w:rPr>
                <w:rFonts w:eastAsia="Calibri" w:cs="Tahoma"/>
                <w:b/>
                <w:bCs/>
                <w:szCs w:val="18"/>
              </w:rPr>
            </w:pPr>
            <w:r w:rsidRPr="00AC2F34">
              <w:rPr>
                <w:rFonts w:cs="Tahoma"/>
                <w:b/>
                <w:bCs/>
                <w:szCs w:val="18"/>
              </w:rPr>
              <w:t xml:space="preserve">Kwalificeerende operating systems </w:t>
            </w:r>
          </w:p>
        </w:tc>
        <w:tc>
          <w:tcPr>
            <w:tcW w:w="6096"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14:paraId="1556584F" w14:textId="77777777" w:rsidR="00B73A46" w:rsidRPr="00AC2F34" w:rsidRDefault="00B73A46" w:rsidP="00713A6C">
            <w:pPr>
              <w:rPr>
                <w:rFonts w:eastAsia="Calibri" w:cs="Tahoma"/>
                <w:b/>
                <w:bCs/>
                <w:szCs w:val="18"/>
              </w:rPr>
            </w:pPr>
            <w:r w:rsidRPr="00AC2F34">
              <w:rPr>
                <w:rFonts w:cs="Tahoma"/>
                <w:b/>
                <w:bCs/>
                <w:szCs w:val="18"/>
              </w:rPr>
              <w:t> </w:t>
            </w:r>
          </w:p>
        </w:tc>
      </w:tr>
      <w:tr w:rsidR="00290BBF" w:rsidRPr="00AC2F34" w14:paraId="15565857" w14:textId="77777777" w:rsidTr="00224770">
        <w:trPr>
          <w:trHeight w:val="900"/>
          <w:tblHeader/>
        </w:trPr>
        <w:tc>
          <w:tcPr>
            <w:tcW w:w="3420" w:type="dxa"/>
            <w:vMerge/>
            <w:tcBorders>
              <w:top w:val="single" w:sz="8" w:space="0" w:color="auto"/>
              <w:left w:val="single" w:sz="8" w:space="0" w:color="auto"/>
              <w:bottom w:val="single" w:sz="8" w:space="0" w:color="000000"/>
              <w:right w:val="single" w:sz="8" w:space="0" w:color="auto"/>
            </w:tcBorders>
            <w:vAlign w:val="center"/>
          </w:tcPr>
          <w:p w14:paraId="15565851" w14:textId="77777777" w:rsidR="00B73A46" w:rsidRPr="00AC2F34" w:rsidRDefault="00B73A46" w:rsidP="00713A6C">
            <w:pPr>
              <w:rPr>
                <w:rFonts w:eastAsia="Calibri" w:cs="Tahoma"/>
                <w:b/>
                <w:bCs/>
                <w:szCs w:val="18"/>
              </w:rPr>
            </w:pPr>
          </w:p>
        </w:tc>
        <w:tc>
          <w:tcPr>
            <w:tcW w:w="978"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15565852" w14:textId="77777777" w:rsidR="00B73A46" w:rsidRPr="00AC2F34" w:rsidRDefault="00B73A46" w:rsidP="00713A6C">
            <w:pPr>
              <w:jc w:val="center"/>
              <w:rPr>
                <w:rFonts w:eastAsia="Calibri" w:cs="Tahoma"/>
                <w:b/>
                <w:bCs/>
                <w:sz w:val="16"/>
                <w:szCs w:val="18"/>
              </w:rPr>
            </w:pPr>
            <w:r w:rsidRPr="00AC2F34">
              <w:rPr>
                <w:rFonts w:cs="Tahoma"/>
                <w:b/>
                <w:bCs/>
                <w:sz w:val="16"/>
                <w:szCs w:val="18"/>
              </w:rPr>
              <w:t>Nieuwe EA/</w:t>
            </w:r>
            <w:r w:rsidRPr="00AC2F34">
              <w:rPr>
                <w:rFonts w:cs="Tahoma"/>
                <w:b/>
                <w:bCs/>
                <w:sz w:val="16"/>
                <w:szCs w:val="18"/>
              </w:rPr>
              <w:br/>
              <w:t>OV-CW</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15565853" w14:textId="77777777" w:rsidR="00B73A46" w:rsidRPr="00AC2F34" w:rsidRDefault="00B73A46" w:rsidP="00713A6C">
            <w:pPr>
              <w:jc w:val="center"/>
              <w:rPr>
                <w:rFonts w:eastAsia="Calibri" w:cs="Tahoma"/>
                <w:b/>
                <w:bCs/>
                <w:sz w:val="16"/>
                <w:szCs w:val="18"/>
              </w:rPr>
            </w:pPr>
            <w:r w:rsidRPr="00AC2F34">
              <w:rPr>
                <w:rFonts w:cs="Tahoma"/>
                <w:b/>
                <w:bCs/>
                <w:sz w:val="16"/>
                <w:szCs w:val="18"/>
              </w:rPr>
              <w:t>Bestaande EA/OV-CW</w:t>
            </w:r>
          </w:p>
        </w:tc>
        <w:tc>
          <w:tcPr>
            <w:tcW w:w="1279"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15565854" w14:textId="77777777" w:rsidR="00B73A46" w:rsidRPr="00AC2F34" w:rsidRDefault="00B73A46" w:rsidP="00713A6C">
            <w:pPr>
              <w:jc w:val="center"/>
              <w:rPr>
                <w:rFonts w:eastAsia="Calibri" w:cs="Tahoma"/>
                <w:b/>
                <w:bCs/>
                <w:sz w:val="16"/>
                <w:szCs w:val="18"/>
              </w:rPr>
            </w:pPr>
            <w:r w:rsidRPr="00AC2F34">
              <w:rPr>
                <w:rFonts w:cs="Tahoma"/>
                <w:b/>
                <w:bCs/>
                <w:sz w:val="16"/>
                <w:szCs w:val="18"/>
              </w:rPr>
              <w:t>Select (alle programma’s behalve Academic)</w:t>
            </w:r>
          </w:p>
        </w:tc>
        <w:tc>
          <w:tcPr>
            <w:tcW w:w="1279"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15565855" w14:textId="77777777" w:rsidR="00B73A46" w:rsidRPr="00AC2F34" w:rsidRDefault="00B73A46" w:rsidP="00713A6C">
            <w:pPr>
              <w:jc w:val="center"/>
              <w:rPr>
                <w:rFonts w:eastAsia="Calibri" w:cs="Tahoma"/>
                <w:b/>
                <w:bCs/>
                <w:sz w:val="16"/>
                <w:szCs w:val="18"/>
              </w:rPr>
            </w:pPr>
            <w:r w:rsidRPr="00AC2F34">
              <w:rPr>
                <w:rFonts w:cs="Tahoma"/>
                <w:b/>
                <w:bCs/>
                <w:sz w:val="16"/>
                <w:szCs w:val="18"/>
              </w:rPr>
              <w:t>Open (alle programma’s behalve Academic en Charity en OV-CW)</w:t>
            </w:r>
          </w:p>
        </w:tc>
        <w:tc>
          <w:tcPr>
            <w:tcW w:w="122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15565856" w14:textId="77777777" w:rsidR="00B73A46" w:rsidRPr="00AC2F34" w:rsidRDefault="00B73A46" w:rsidP="00713A6C">
            <w:pPr>
              <w:jc w:val="center"/>
              <w:rPr>
                <w:rFonts w:eastAsia="Calibri" w:cs="Tahoma"/>
                <w:b/>
                <w:bCs/>
                <w:sz w:val="16"/>
                <w:szCs w:val="18"/>
              </w:rPr>
            </w:pPr>
            <w:r w:rsidRPr="00AC2F34">
              <w:rPr>
                <w:rFonts w:cs="Tahoma"/>
                <w:b/>
                <w:bCs/>
                <w:sz w:val="16"/>
                <w:szCs w:val="18"/>
              </w:rPr>
              <w:t>Academic en Charity</w:t>
            </w:r>
          </w:p>
        </w:tc>
      </w:tr>
      <w:tr w:rsidR="008643A3" w:rsidRPr="00AC2F34" w14:paraId="1556585E" w14:textId="77777777" w:rsidTr="00224770">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565858" w14:textId="77777777" w:rsidR="008643A3" w:rsidRPr="00AC2F34" w:rsidRDefault="008643A3" w:rsidP="00713A6C">
            <w:pPr>
              <w:rPr>
                <w:rFonts w:cs="Tahoma"/>
                <w:b/>
                <w:bCs/>
                <w:szCs w:val="18"/>
              </w:rPr>
            </w:pPr>
            <w:r w:rsidRPr="00AC2F34">
              <w:rPr>
                <w:rFonts w:cs="Tahoma"/>
                <w:b/>
                <w:bCs/>
                <w:szCs w:val="18"/>
              </w:rPr>
              <w:t>Windows 8 (32-bits of 64-bits)</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59" w14:textId="77777777" w:rsidR="008643A3" w:rsidRPr="00AC2F34"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5A" w14:textId="77777777" w:rsidR="008643A3" w:rsidRPr="00AC2F34" w:rsidRDefault="008643A3" w:rsidP="00713A6C">
            <w:pPr>
              <w:jc w:val="center"/>
              <w:rPr>
                <w:rFonts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5B" w14:textId="77777777" w:rsidR="008643A3" w:rsidRPr="00AC2F34" w:rsidRDefault="008643A3" w:rsidP="00713A6C">
            <w:pPr>
              <w:jc w:val="center"/>
              <w:rPr>
                <w:rFonts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5C" w14:textId="77777777" w:rsidR="008643A3" w:rsidRPr="00AC2F34"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5D" w14:textId="77777777" w:rsidR="008643A3" w:rsidRPr="00AC2F34" w:rsidRDefault="008643A3" w:rsidP="00713A6C">
            <w:pPr>
              <w:jc w:val="center"/>
              <w:rPr>
                <w:rFonts w:cs="Tahoma"/>
                <w:szCs w:val="18"/>
              </w:rPr>
            </w:pPr>
          </w:p>
        </w:tc>
      </w:tr>
      <w:tr w:rsidR="008643A3" w:rsidRPr="00AC2F34" w14:paraId="15565865" w14:textId="77777777" w:rsidTr="00224770">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56585F" w14:textId="77777777" w:rsidR="008643A3" w:rsidRPr="00AC2F34" w:rsidRDefault="008643A3" w:rsidP="00EF7CDD">
            <w:pPr>
              <w:ind w:left="522"/>
              <w:rPr>
                <w:rFonts w:cs="Tahoma"/>
                <w:b/>
                <w:bCs/>
                <w:szCs w:val="18"/>
              </w:rPr>
            </w:pPr>
            <w:r w:rsidRPr="00AC2F34">
              <w:rPr>
                <w:rFonts w:cs="Tahoma"/>
                <w:szCs w:val="18"/>
              </w:rPr>
              <w:t>Enterprise (N, K, KN)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60" w14:textId="77777777" w:rsidR="008643A3" w:rsidRPr="00AC2F34" w:rsidRDefault="006C2A69" w:rsidP="00713A6C">
            <w:pPr>
              <w:jc w:val="center"/>
              <w:rPr>
                <w:rFonts w:cs="Tahoma"/>
                <w:szCs w:val="18"/>
              </w:rPr>
            </w:pPr>
            <w:r w:rsidRPr="00AC2F34">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61" w14:textId="77777777" w:rsidR="008643A3" w:rsidRPr="00AC2F34" w:rsidRDefault="006C2A69" w:rsidP="00713A6C">
            <w:pPr>
              <w:jc w:val="center"/>
              <w:rPr>
                <w:rFonts w:cs="Tahoma"/>
                <w:szCs w:val="18"/>
              </w:rPr>
            </w:pPr>
            <w:r w:rsidRPr="00AC2F34">
              <w:rPr>
                <w:rFonts w:cs="Tahoma"/>
                <w:szCs w:val="18"/>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62" w14:textId="77777777" w:rsidR="008643A3" w:rsidRPr="00AC2F34" w:rsidRDefault="006C2A69" w:rsidP="00713A6C">
            <w:pPr>
              <w:jc w:val="center"/>
              <w:rPr>
                <w:rFonts w:cs="Tahoma"/>
                <w:szCs w:val="18"/>
              </w:rPr>
            </w:pPr>
            <w:r w:rsidRPr="00AC2F34">
              <w:rPr>
                <w:rFonts w:cs="Tahoma"/>
                <w:szCs w:val="18"/>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63" w14:textId="77777777" w:rsidR="008643A3" w:rsidRPr="00AC2F34" w:rsidRDefault="006C2A69" w:rsidP="00713A6C">
            <w:pPr>
              <w:jc w:val="center"/>
              <w:rPr>
                <w:rFonts w:cs="Tahoma"/>
                <w:szCs w:val="18"/>
              </w:rPr>
            </w:pPr>
            <w:r w:rsidRPr="00AC2F34">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64" w14:textId="77777777" w:rsidR="008643A3" w:rsidRPr="00AC2F34" w:rsidRDefault="008335B9" w:rsidP="00713A6C">
            <w:pPr>
              <w:jc w:val="center"/>
              <w:rPr>
                <w:rFonts w:cs="Tahoma"/>
                <w:szCs w:val="18"/>
              </w:rPr>
            </w:pPr>
            <w:r w:rsidRPr="00AC2F34">
              <w:rPr>
                <w:rFonts w:cs="Tahoma"/>
                <w:szCs w:val="18"/>
              </w:rPr>
              <w:t>x</w:t>
            </w:r>
          </w:p>
        </w:tc>
      </w:tr>
      <w:tr w:rsidR="008643A3" w:rsidRPr="00AC2F34" w14:paraId="1556586C" w14:textId="77777777" w:rsidTr="00224770">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565866" w14:textId="77777777" w:rsidR="008643A3" w:rsidRPr="00AC2F34" w:rsidRDefault="006C2A69" w:rsidP="00394D71">
            <w:pPr>
              <w:ind w:left="522"/>
              <w:rPr>
                <w:rFonts w:cs="Tahoma"/>
                <w:b/>
                <w:bCs/>
                <w:szCs w:val="18"/>
              </w:rPr>
            </w:pPr>
            <w:r w:rsidRPr="00AC2F34">
              <w:rPr>
                <w:rFonts w:cs="Tahoma"/>
                <w:szCs w:val="18"/>
              </w:rPr>
              <w:t>Pro (N, K, KN)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67" w14:textId="77777777" w:rsidR="008643A3" w:rsidRPr="00AC2F34" w:rsidRDefault="006C2A69" w:rsidP="00713A6C">
            <w:pPr>
              <w:jc w:val="center"/>
              <w:rPr>
                <w:rFonts w:cs="Tahoma"/>
                <w:szCs w:val="18"/>
              </w:rPr>
            </w:pPr>
            <w:r w:rsidRPr="00AC2F34">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68" w14:textId="77777777" w:rsidR="008643A3" w:rsidRPr="00AC2F34" w:rsidRDefault="006C2A69" w:rsidP="00713A6C">
            <w:pPr>
              <w:jc w:val="center"/>
              <w:rPr>
                <w:rFonts w:cs="Tahoma"/>
                <w:szCs w:val="18"/>
              </w:rPr>
            </w:pPr>
            <w:r w:rsidRPr="00AC2F34">
              <w:rPr>
                <w:rFonts w:cs="Tahoma"/>
                <w:szCs w:val="18"/>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69" w14:textId="77777777" w:rsidR="008643A3" w:rsidRPr="00AC2F34" w:rsidRDefault="006C2A69" w:rsidP="00713A6C">
            <w:pPr>
              <w:jc w:val="center"/>
              <w:rPr>
                <w:rFonts w:cs="Tahoma"/>
                <w:szCs w:val="18"/>
              </w:rPr>
            </w:pPr>
            <w:r w:rsidRPr="00AC2F34">
              <w:rPr>
                <w:rFonts w:cs="Tahoma"/>
                <w:szCs w:val="18"/>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6A" w14:textId="77777777" w:rsidR="008643A3" w:rsidRPr="00AC2F34" w:rsidRDefault="006C2A69" w:rsidP="00713A6C">
            <w:pPr>
              <w:jc w:val="center"/>
              <w:rPr>
                <w:rFonts w:cs="Tahoma"/>
                <w:szCs w:val="18"/>
              </w:rPr>
            </w:pPr>
            <w:r w:rsidRPr="00AC2F34">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6B" w14:textId="77777777" w:rsidR="008643A3" w:rsidRPr="00AC2F34" w:rsidRDefault="008335B9" w:rsidP="00713A6C">
            <w:pPr>
              <w:jc w:val="center"/>
              <w:rPr>
                <w:rFonts w:cs="Tahoma"/>
                <w:szCs w:val="18"/>
              </w:rPr>
            </w:pPr>
            <w:r w:rsidRPr="00AC2F34">
              <w:rPr>
                <w:rFonts w:cs="Tahoma"/>
                <w:szCs w:val="18"/>
              </w:rPr>
              <w:t>x</w:t>
            </w:r>
          </w:p>
        </w:tc>
      </w:tr>
      <w:tr w:rsidR="008643A3" w:rsidRPr="00AC2F34" w14:paraId="15565873" w14:textId="77777777" w:rsidTr="00224770">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56586D" w14:textId="77777777" w:rsidR="008643A3" w:rsidRPr="00AC2F34" w:rsidRDefault="006C2A69" w:rsidP="00EF7CDD">
            <w:pPr>
              <w:ind w:left="522"/>
              <w:rPr>
                <w:rFonts w:cs="Tahoma"/>
                <w:b/>
                <w:bCs/>
                <w:szCs w:val="18"/>
              </w:rPr>
            </w:pPr>
            <w:r w:rsidRPr="00AC2F34">
              <w:rPr>
                <w:rFonts w:cs="Tahoma"/>
                <w:szCs w:val="18"/>
              </w:rPr>
              <w:t>Windows 8</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6E" w14:textId="77777777" w:rsidR="008643A3" w:rsidRPr="00AC2F34"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6F" w14:textId="77777777" w:rsidR="008643A3" w:rsidRPr="00AC2F34" w:rsidRDefault="008643A3" w:rsidP="00713A6C">
            <w:pPr>
              <w:jc w:val="center"/>
              <w:rPr>
                <w:rFonts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70" w14:textId="77777777" w:rsidR="008643A3" w:rsidRPr="00AC2F34" w:rsidRDefault="008643A3" w:rsidP="00713A6C">
            <w:pPr>
              <w:jc w:val="center"/>
              <w:rPr>
                <w:rFonts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71" w14:textId="77777777" w:rsidR="008643A3" w:rsidRPr="00AC2F34"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72" w14:textId="77777777" w:rsidR="008643A3" w:rsidRPr="00AC2F34" w:rsidRDefault="006C2A69" w:rsidP="00713A6C">
            <w:pPr>
              <w:jc w:val="center"/>
              <w:rPr>
                <w:rFonts w:cs="Tahoma"/>
                <w:szCs w:val="18"/>
              </w:rPr>
            </w:pPr>
            <w:r w:rsidRPr="00AC2F34">
              <w:rPr>
                <w:rFonts w:cs="Tahoma"/>
                <w:szCs w:val="18"/>
              </w:rPr>
              <w:t>x</w:t>
            </w:r>
          </w:p>
        </w:tc>
      </w:tr>
      <w:tr w:rsidR="00EF7CDD" w:rsidRPr="00AC2F34" w14:paraId="1556587A" w14:textId="77777777" w:rsidTr="00224770">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565874" w14:textId="77777777" w:rsidR="00EF7CDD" w:rsidRPr="00AC2F34" w:rsidRDefault="00EF7CDD" w:rsidP="00EF7CDD">
            <w:pPr>
              <w:ind w:left="522"/>
              <w:rPr>
                <w:rFonts w:cs="Tahoma"/>
                <w:szCs w:val="18"/>
              </w:rPr>
            </w:pPr>
            <w:r w:rsidRPr="00AC2F34">
              <w:rPr>
                <w:rFonts w:cs="Tahoma"/>
                <w:szCs w:val="18"/>
              </w:rPr>
              <w:t>Windows 8 Single Language</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75" w14:textId="77777777" w:rsidR="00EF7CDD" w:rsidRPr="00AC2F34"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76" w14:textId="77777777" w:rsidR="00EF7CDD" w:rsidRPr="00AC2F34" w:rsidRDefault="00EF7CDD" w:rsidP="00713A6C">
            <w:pPr>
              <w:jc w:val="center"/>
              <w:rPr>
                <w:rFonts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77" w14:textId="77777777" w:rsidR="00EF7CDD" w:rsidRPr="00AC2F34" w:rsidRDefault="00EF7CDD" w:rsidP="00713A6C">
            <w:pPr>
              <w:jc w:val="center"/>
              <w:rPr>
                <w:rFonts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78" w14:textId="77777777" w:rsidR="00EF7CDD" w:rsidRPr="00AC2F34"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79" w14:textId="77777777" w:rsidR="00EF7CDD" w:rsidRPr="00AC2F34" w:rsidRDefault="00EF7CDD" w:rsidP="00713A6C">
            <w:pPr>
              <w:jc w:val="center"/>
              <w:rPr>
                <w:rFonts w:cs="Tahoma"/>
                <w:szCs w:val="18"/>
              </w:rPr>
            </w:pPr>
            <w:r w:rsidRPr="00AC2F34">
              <w:rPr>
                <w:rFonts w:cs="Tahoma"/>
                <w:szCs w:val="18"/>
              </w:rPr>
              <w:t>x</w:t>
            </w:r>
          </w:p>
        </w:tc>
      </w:tr>
      <w:tr w:rsidR="00290BBF" w:rsidRPr="00AC2F34" w14:paraId="15565881" w14:textId="77777777" w:rsidTr="00224770">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56587B" w14:textId="77777777" w:rsidR="00B73A46" w:rsidRPr="00AC2F34" w:rsidRDefault="00B73A46" w:rsidP="00713A6C">
            <w:pPr>
              <w:rPr>
                <w:rFonts w:eastAsia="Calibri" w:cs="Tahoma"/>
                <w:b/>
                <w:bCs/>
                <w:szCs w:val="18"/>
              </w:rPr>
            </w:pPr>
            <w:r w:rsidRPr="00AC2F34">
              <w:rPr>
                <w:rFonts w:cs="Tahoma"/>
                <w:b/>
                <w:bCs/>
                <w:szCs w:val="18"/>
              </w:rPr>
              <w:lastRenderedPageBreak/>
              <w:t>Windows 7 (32-bits of 64-bits)</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7C" w14:textId="77777777" w:rsidR="00B73A46" w:rsidRPr="00AC2F34" w:rsidRDefault="00B73A46" w:rsidP="00713A6C">
            <w:pPr>
              <w:jc w:val="center"/>
              <w:rPr>
                <w:rFonts w:eastAsia="Calibri" w:cs="Tahoma"/>
                <w:szCs w:val="18"/>
              </w:rPr>
            </w:pPr>
            <w:r w:rsidRPr="00AC2F34">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7D" w14:textId="77777777" w:rsidR="00B73A46" w:rsidRPr="00AC2F34" w:rsidRDefault="00B73A46" w:rsidP="00713A6C">
            <w:pPr>
              <w:jc w:val="center"/>
              <w:rPr>
                <w:rFonts w:eastAsia="Calibri" w:cs="Tahoma"/>
                <w:szCs w:val="18"/>
              </w:rPr>
            </w:pPr>
            <w:r w:rsidRPr="00AC2F34">
              <w:rPr>
                <w:rFonts w:cs="Tahoma"/>
                <w:szCs w:val="18"/>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7E" w14:textId="77777777" w:rsidR="00B73A46" w:rsidRPr="00AC2F34" w:rsidRDefault="00B73A46" w:rsidP="00713A6C">
            <w:pPr>
              <w:jc w:val="center"/>
              <w:rPr>
                <w:rFonts w:eastAsia="Calibri" w:cs="Tahoma"/>
                <w:szCs w:val="18"/>
              </w:rPr>
            </w:pPr>
            <w:r w:rsidRPr="00AC2F34">
              <w:rPr>
                <w:rFonts w:cs="Tahoma"/>
                <w:szCs w:val="18"/>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7F" w14:textId="77777777" w:rsidR="00B73A46" w:rsidRPr="00AC2F34" w:rsidRDefault="00B73A46" w:rsidP="00713A6C">
            <w:pPr>
              <w:jc w:val="center"/>
              <w:rPr>
                <w:rFonts w:eastAsia="Calibri" w:cs="Tahoma"/>
                <w:szCs w:val="18"/>
              </w:rPr>
            </w:pPr>
            <w:r w:rsidRPr="00AC2F34">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80" w14:textId="77777777" w:rsidR="00B73A46" w:rsidRPr="00AC2F34" w:rsidRDefault="00B73A46" w:rsidP="00713A6C">
            <w:pPr>
              <w:jc w:val="center"/>
              <w:rPr>
                <w:rFonts w:eastAsia="Calibri" w:cs="Tahoma"/>
                <w:szCs w:val="18"/>
              </w:rPr>
            </w:pPr>
            <w:r w:rsidRPr="00AC2F34">
              <w:rPr>
                <w:rFonts w:cs="Tahoma"/>
                <w:szCs w:val="18"/>
              </w:rPr>
              <w:t> </w:t>
            </w:r>
          </w:p>
        </w:tc>
      </w:tr>
      <w:tr w:rsidR="00290BBF" w:rsidRPr="00AC2F34" w14:paraId="15565888" w14:textId="77777777" w:rsidTr="00224770">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565882" w14:textId="77777777" w:rsidR="00B73A46" w:rsidRPr="00AC2F34" w:rsidRDefault="00B73A46" w:rsidP="00713A6C">
            <w:pPr>
              <w:ind w:firstLine="540"/>
              <w:rPr>
                <w:rFonts w:eastAsia="Calibri" w:cs="Tahoma"/>
                <w:szCs w:val="18"/>
              </w:rPr>
            </w:pPr>
            <w:r w:rsidRPr="00AC2F34">
              <w:rPr>
                <w:rFonts w:cs="Tahoma"/>
                <w:szCs w:val="18"/>
              </w:rPr>
              <w:t>Enterprise (N, K, KN)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83" w14:textId="77777777" w:rsidR="00B73A46" w:rsidRPr="00AC2F34" w:rsidRDefault="00B73A46" w:rsidP="00713A6C">
            <w:pPr>
              <w:jc w:val="center"/>
              <w:rPr>
                <w:rFonts w:eastAsia="Calibri" w:cs="Tahoma"/>
                <w:szCs w:val="18"/>
              </w:rPr>
            </w:pPr>
            <w:r w:rsidRPr="00AC2F34">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84" w14:textId="77777777" w:rsidR="00B73A46" w:rsidRPr="00AC2F34" w:rsidRDefault="00B73A46" w:rsidP="00713A6C">
            <w:pPr>
              <w:jc w:val="center"/>
              <w:rPr>
                <w:rFonts w:eastAsia="Calibri" w:cs="Tahoma"/>
                <w:szCs w:val="18"/>
              </w:rPr>
            </w:pPr>
            <w:r w:rsidRPr="00AC2F34">
              <w:rPr>
                <w:rFonts w:cs="Tahoma"/>
                <w:szCs w:val="18"/>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85" w14:textId="77777777" w:rsidR="00B73A46" w:rsidRPr="00AC2F34" w:rsidRDefault="00B73A46" w:rsidP="00713A6C">
            <w:pPr>
              <w:jc w:val="center"/>
              <w:rPr>
                <w:rFonts w:eastAsia="Calibri" w:cs="Tahoma"/>
                <w:szCs w:val="18"/>
              </w:rPr>
            </w:pPr>
            <w:r w:rsidRPr="00AC2F34">
              <w:rPr>
                <w:rFonts w:cs="Tahoma"/>
                <w:szCs w:val="18"/>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86" w14:textId="77777777" w:rsidR="00B73A46" w:rsidRPr="00AC2F34" w:rsidRDefault="00B73A46" w:rsidP="00713A6C">
            <w:pPr>
              <w:jc w:val="center"/>
              <w:rPr>
                <w:rFonts w:eastAsia="Calibri" w:cs="Tahoma"/>
                <w:szCs w:val="18"/>
              </w:rPr>
            </w:pPr>
            <w:r w:rsidRPr="00AC2F34">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87" w14:textId="77777777" w:rsidR="00B73A46" w:rsidRPr="00AC2F34" w:rsidRDefault="00B73A46" w:rsidP="00713A6C">
            <w:pPr>
              <w:jc w:val="center"/>
              <w:rPr>
                <w:rFonts w:eastAsia="Calibri" w:cs="Tahoma"/>
                <w:szCs w:val="18"/>
              </w:rPr>
            </w:pPr>
            <w:r w:rsidRPr="00AC2F34">
              <w:rPr>
                <w:rFonts w:cs="Tahoma"/>
                <w:szCs w:val="18"/>
              </w:rPr>
              <w:t>x</w:t>
            </w:r>
          </w:p>
        </w:tc>
      </w:tr>
      <w:tr w:rsidR="00290BBF" w:rsidRPr="00AC2F34" w14:paraId="1556588F" w14:textId="77777777" w:rsidTr="00224770">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565889" w14:textId="77777777" w:rsidR="00B73A46" w:rsidRPr="00AC2F34" w:rsidRDefault="00B73A46" w:rsidP="00D47417">
            <w:pPr>
              <w:ind w:left="522" w:firstLine="18"/>
              <w:rPr>
                <w:rFonts w:eastAsia="Calibri" w:cs="Tahoma"/>
                <w:szCs w:val="18"/>
              </w:rPr>
            </w:pPr>
            <w:r w:rsidRPr="00AC2F34">
              <w:rPr>
                <w:rFonts w:cs="Tahoma"/>
                <w:szCs w:val="18"/>
              </w:rPr>
              <w:t>Professional (N, K, KN, schijfloos)</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8A" w14:textId="77777777" w:rsidR="00B73A46" w:rsidRPr="00AC2F34" w:rsidRDefault="00B73A46" w:rsidP="00713A6C">
            <w:pPr>
              <w:jc w:val="center"/>
              <w:rPr>
                <w:rFonts w:eastAsia="Calibri" w:cs="Tahoma"/>
                <w:szCs w:val="18"/>
              </w:rPr>
            </w:pPr>
            <w:r w:rsidRPr="00AC2F34">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8B" w14:textId="77777777" w:rsidR="00B73A46" w:rsidRPr="00AC2F34" w:rsidRDefault="00B73A46" w:rsidP="00713A6C">
            <w:pPr>
              <w:jc w:val="center"/>
              <w:rPr>
                <w:rFonts w:eastAsia="Calibri" w:cs="Tahoma"/>
                <w:szCs w:val="18"/>
              </w:rPr>
            </w:pPr>
            <w:r w:rsidRPr="00AC2F34">
              <w:rPr>
                <w:rFonts w:cs="Tahoma"/>
                <w:szCs w:val="18"/>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8C" w14:textId="77777777" w:rsidR="00B73A46" w:rsidRPr="00AC2F34" w:rsidRDefault="00B73A46" w:rsidP="00713A6C">
            <w:pPr>
              <w:jc w:val="center"/>
              <w:rPr>
                <w:rFonts w:eastAsia="Calibri" w:cs="Tahoma"/>
                <w:szCs w:val="18"/>
              </w:rPr>
            </w:pPr>
            <w:r w:rsidRPr="00AC2F34">
              <w:rPr>
                <w:rFonts w:cs="Tahoma"/>
                <w:szCs w:val="18"/>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8D" w14:textId="77777777" w:rsidR="00B73A46" w:rsidRPr="00AC2F34" w:rsidRDefault="00B73A46" w:rsidP="00713A6C">
            <w:pPr>
              <w:jc w:val="center"/>
              <w:rPr>
                <w:rFonts w:eastAsia="Calibri" w:cs="Tahoma"/>
                <w:szCs w:val="18"/>
              </w:rPr>
            </w:pPr>
            <w:r w:rsidRPr="00AC2F34">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8E" w14:textId="77777777" w:rsidR="00B73A46" w:rsidRPr="00AC2F34" w:rsidRDefault="00B73A46" w:rsidP="00713A6C">
            <w:pPr>
              <w:jc w:val="center"/>
              <w:rPr>
                <w:rFonts w:eastAsia="Calibri" w:cs="Tahoma"/>
                <w:szCs w:val="18"/>
              </w:rPr>
            </w:pPr>
            <w:r w:rsidRPr="00AC2F34">
              <w:rPr>
                <w:rFonts w:cs="Tahoma"/>
                <w:szCs w:val="18"/>
              </w:rPr>
              <w:t>x</w:t>
            </w:r>
          </w:p>
        </w:tc>
      </w:tr>
      <w:tr w:rsidR="00290BBF" w:rsidRPr="00AC2F34" w14:paraId="15565896" w14:textId="77777777" w:rsidTr="00224770">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565890" w14:textId="77777777" w:rsidR="00B73A46" w:rsidRPr="00AC2F34" w:rsidRDefault="00B73A46" w:rsidP="00713A6C">
            <w:pPr>
              <w:ind w:firstLine="540"/>
              <w:rPr>
                <w:rFonts w:eastAsia="Calibri" w:cs="Tahoma"/>
                <w:szCs w:val="18"/>
              </w:rPr>
            </w:pPr>
            <w:r w:rsidRPr="00AC2F34">
              <w:rPr>
                <w:rFonts w:cs="Tahoma"/>
                <w:szCs w:val="18"/>
              </w:rPr>
              <w:t>Ultimate</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91" w14:textId="77777777" w:rsidR="00B73A46" w:rsidRPr="00AC2F34" w:rsidRDefault="00B73A46" w:rsidP="00713A6C">
            <w:pPr>
              <w:jc w:val="center"/>
              <w:rPr>
                <w:rFonts w:eastAsia="Calibri" w:cs="Tahoma"/>
                <w:szCs w:val="18"/>
              </w:rPr>
            </w:pPr>
            <w:r w:rsidRPr="00AC2F34">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92" w14:textId="77777777" w:rsidR="00B73A46" w:rsidRPr="00AC2F34" w:rsidRDefault="00B73A46" w:rsidP="00713A6C">
            <w:pPr>
              <w:jc w:val="center"/>
              <w:rPr>
                <w:rFonts w:eastAsia="Calibri" w:cs="Tahoma"/>
                <w:szCs w:val="18"/>
              </w:rPr>
            </w:pPr>
            <w:r w:rsidRPr="00AC2F34">
              <w:rPr>
                <w:rFonts w:cs="Tahoma"/>
                <w:szCs w:val="18"/>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93" w14:textId="77777777" w:rsidR="00B73A46" w:rsidRPr="00AC2F34" w:rsidRDefault="00B73A46" w:rsidP="00713A6C">
            <w:pPr>
              <w:jc w:val="center"/>
              <w:rPr>
                <w:rFonts w:eastAsia="Calibri" w:cs="Tahoma"/>
                <w:szCs w:val="18"/>
              </w:rPr>
            </w:pPr>
            <w:r w:rsidRPr="00AC2F34">
              <w:rPr>
                <w:rFonts w:cs="Tahoma"/>
                <w:szCs w:val="18"/>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94" w14:textId="77777777" w:rsidR="00B73A46" w:rsidRPr="00AC2F34" w:rsidRDefault="00B73A46" w:rsidP="00713A6C">
            <w:pPr>
              <w:jc w:val="center"/>
              <w:rPr>
                <w:rFonts w:eastAsia="Calibri" w:cs="Tahoma"/>
                <w:szCs w:val="18"/>
              </w:rPr>
            </w:pPr>
            <w:r w:rsidRPr="00AC2F34">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95" w14:textId="77777777" w:rsidR="00B73A46" w:rsidRPr="00AC2F34" w:rsidRDefault="00B73A46" w:rsidP="00713A6C">
            <w:pPr>
              <w:jc w:val="center"/>
              <w:rPr>
                <w:rFonts w:eastAsia="Calibri" w:cs="Tahoma"/>
                <w:szCs w:val="18"/>
              </w:rPr>
            </w:pPr>
            <w:r w:rsidRPr="00AC2F34">
              <w:rPr>
                <w:rFonts w:cs="Tahoma"/>
                <w:szCs w:val="18"/>
              </w:rPr>
              <w:t>x</w:t>
            </w:r>
          </w:p>
        </w:tc>
      </w:tr>
      <w:tr w:rsidR="00290BBF" w:rsidRPr="00AC2F34" w14:paraId="1556589D" w14:textId="77777777" w:rsidTr="00224770">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565897" w14:textId="77777777" w:rsidR="00B73A46" w:rsidRPr="00AC2F34" w:rsidRDefault="00B73A46" w:rsidP="00713A6C">
            <w:pPr>
              <w:ind w:firstLine="540"/>
              <w:rPr>
                <w:rFonts w:eastAsia="Calibri" w:cs="Tahoma"/>
                <w:szCs w:val="18"/>
              </w:rPr>
            </w:pPr>
            <w:r w:rsidRPr="00AC2F34">
              <w:rPr>
                <w:rFonts w:cs="Tahoma"/>
                <w:szCs w:val="18"/>
              </w:rPr>
              <w:t>Home Premium</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98" w14:textId="77777777" w:rsidR="00B73A46" w:rsidRPr="00AC2F34" w:rsidRDefault="00B73A46" w:rsidP="00713A6C">
            <w:pPr>
              <w:jc w:val="center"/>
              <w:rPr>
                <w:rFonts w:eastAsia="Calibri" w:cs="Tahoma"/>
                <w:szCs w:val="18"/>
              </w:rPr>
            </w:pPr>
            <w:r w:rsidRPr="00AC2F34">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99" w14:textId="77777777" w:rsidR="00B73A46" w:rsidRPr="00AC2F34" w:rsidRDefault="00B73A46" w:rsidP="00713A6C">
            <w:pPr>
              <w:jc w:val="center"/>
              <w:rPr>
                <w:rFonts w:eastAsia="Calibri" w:cs="Tahoma"/>
                <w:szCs w:val="18"/>
              </w:rPr>
            </w:pPr>
            <w:r w:rsidRPr="00AC2F34">
              <w:rPr>
                <w:rFonts w:cs="Tahoma"/>
                <w:szCs w:val="18"/>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9A" w14:textId="77777777" w:rsidR="00B73A46" w:rsidRPr="00AC2F34" w:rsidRDefault="00B73A46" w:rsidP="00713A6C">
            <w:pPr>
              <w:jc w:val="center"/>
              <w:rPr>
                <w:rFonts w:eastAsia="Calibri" w:cs="Tahoma"/>
                <w:szCs w:val="18"/>
              </w:rPr>
            </w:pPr>
            <w:r w:rsidRPr="00AC2F34">
              <w:rPr>
                <w:rFonts w:cs="Tahoma"/>
                <w:szCs w:val="18"/>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9B" w14:textId="77777777" w:rsidR="00B73A46" w:rsidRPr="00AC2F34" w:rsidRDefault="00B73A46" w:rsidP="00713A6C">
            <w:pPr>
              <w:jc w:val="center"/>
              <w:rPr>
                <w:rFonts w:eastAsia="Calibri" w:cs="Tahoma"/>
                <w:szCs w:val="18"/>
              </w:rPr>
            </w:pPr>
            <w:r w:rsidRPr="00AC2F34">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9C" w14:textId="77777777" w:rsidR="00B73A46" w:rsidRPr="00AC2F34" w:rsidRDefault="00B73A46" w:rsidP="00713A6C">
            <w:pPr>
              <w:jc w:val="center"/>
              <w:rPr>
                <w:rFonts w:eastAsia="Calibri" w:cs="Tahoma"/>
                <w:szCs w:val="18"/>
              </w:rPr>
            </w:pPr>
            <w:r w:rsidRPr="00AC2F34">
              <w:rPr>
                <w:rFonts w:cs="Tahoma"/>
                <w:szCs w:val="18"/>
              </w:rPr>
              <w:t>x</w:t>
            </w:r>
          </w:p>
        </w:tc>
      </w:tr>
      <w:tr w:rsidR="00290BBF" w:rsidRPr="00AC2F34" w14:paraId="155658A4" w14:textId="77777777" w:rsidTr="00224770">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56589E" w14:textId="77777777" w:rsidR="00B73A46" w:rsidRPr="00AC2F34" w:rsidRDefault="00B73A46" w:rsidP="00713A6C">
            <w:pPr>
              <w:ind w:firstLine="540"/>
              <w:rPr>
                <w:rFonts w:eastAsia="Calibri" w:cs="Tahoma"/>
                <w:szCs w:val="18"/>
              </w:rPr>
            </w:pPr>
            <w:r w:rsidRPr="00AC2F34">
              <w:rPr>
                <w:rFonts w:cs="Tahoma"/>
                <w:szCs w:val="18"/>
              </w:rPr>
              <w:t>Home Basic</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9F" w14:textId="77777777" w:rsidR="00B73A46" w:rsidRPr="00AC2F34" w:rsidRDefault="00B73A46" w:rsidP="00713A6C">
            <w:pPr>
              <w:jc w:val="center"/>
              <w:rPr>
                <w:rFonts w:eastAsia="Calibri" w:cs="Tahoma"/>
                <w:szCs w:val="18"/>
              </w:rPr>
            </w:pPr>
            <w:r w:rsidRPr="00AC2F34">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A0" w14:textId="77777777" w:rsidR="00B73A46" w:rsidRPr="00AC2F34" w:rsidRDefault="00B73A46" w:rsidP="00713A6C">
            <w:pPr>
              <w:jc w:val="center"/>
              <w:rPr>
                <w:rFonts w:eastAsia="Calibri" w:cs="Tahoma"/>
                <w:szCs w:val="18"/>
              </w:rPr>
            </w:pPr>
            <w:r w:rsidRPr="00AC2F34">
              <w:rPr>
                <w:rFonts w:cs="Tahoma"/>
                <w:szCs w:val="18"/>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A1" w14:textId="77777777" w:rsidR="00B73A46" w:rsidRPr="00AC2F34" w:rsidRDefault="00B73A46" w:rsidP="00713A6C">
            <w:pPr>
              <w:jc w:val="center"/>
              <w:rPr>
                <w:rFonts w:eastAsia="Calibri" w:cs="Tahoma"/>
                <w:szCs w:val="18"/>
              </w:rPr>
            </w:pPr>
            <w:r w:rsidRPr="00AC2F34">
              <w:rPr>
                <w:rFonts w:cs="Tahoma"/>
                <w:szCs w:val="18"/>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A2" w14:textId="77777777" w:rsidR="00B73A46" w:rsidRPr="00AC2F34" w:rsidRDefault="00B73A46" w:rsidP="00713A6C">
            <w:pPr>
              <w:jc w:val="center"/>
              <w:rPr>
                <w:rFonts w:eastAsia="Calibri" w:cs="Tahoma"/>
                <w:szCs w:val="18"/>
              </w:rPr>
            </w:pPr>
            <w:r w:rsidRPr="00AC2F34">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A3" w14:textId="77777777" w:rsidR="00B73A46" w:rsidRPr="00AC2F34" w:rsidRDefault="00B73A46" w:rsidP="00713A6C">
            <w:pPr>
              <w:jc w:val="center"/>
              <w:rPr>
                <w:rFonts w:eastAsia="Calibri" w:cs="Tahoma"/>
                <w:szCs w:val="18"/>
              </w:rPr>
            </w:pPr>
            <w:r w:rsidRPr="00AC2F34">
              <w:rPr>
                <w:rFonts w:cs="Tahoma"/>
                <w:szCs w:val="18"/>
              </w:rPr>
              <w:t>x</w:t>
            </w:r>
          </w:p>
        </w:tc>
      </w:tr>
      <w:tr w:rsidR="00290BBF" w:rsidRPr="00AC2F34" w14:paraId="155658AB" w14:textId="77777777" w:rsidTr="00224770">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5658A5" w14:textId="77777777" w:rsidR="00B73A46" w:rsidRPr="00AC2F34" w:rsidRDefault="00B73A46" w:rsidP="00EF7CDD">
            <w:pPr>
              <w:ind w:left="522"/>
              <w:rPr>
                <w:rFonts w:eastAsia="Calibri" w:cs="Tahoma"/>
                <w:szCs w:val="18"/>
              </w:rPr>
            </w:pPr>
            <w:r w:rsidRPr="00AC2F34">
              <w:rPr>
                <w:rFonts w:cs="Tahoma"/>
                <w:szCs w:val="18"/>
              </w:rPr>
              <w:t>Starter Edition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A6" w14:textId="77777777" w:rsidR="00B73A46" w:rsidRPr="00AC2F34"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A7" w14:textId="77777777" w:rsidR="00B73A46" w:rsidRPr="00AC2F34" w:rsidRDefault="00B73A46" w:rsidP="00713A6C">
            <w:pPr>
              <w:jc w:val="center"/>
              <w:rPr>
                <w:rFonts w:eastAsia="Calibri"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A8" w14:textId="77777777" w:rsidR="00B73A46" w:rsidRPr="00AC2F34" w:rsidRDefault="00B73A46" w:rsidP="00713A6C">
            <w:pPr>
              <w:jc w:val="center"/>
              <w:rPr>
                <w:rFonts w:eastAsia="Calibri"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A9" w14:textId="77777777" w:rsidR="00B73A46" w:rsidRPr="00AC2F34"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AA" w14:textId="77777777" w:rsidR="00B73A46" w:rsidRPr="00AC2F34" w:rsidRDefault="00B73A46" w:rsidP="00713A6C">
            <w:pPr>
              <w:jc w:val="center"/>
              <w:rPr>
                <w:rFonts w:eastAsia="Calibri" w:cs="Tahoma"/>
                <w:szCs w:val="18"/>
              </w:rPr>
            </w:pPr>
            <w:r w:rsidRPr="00AC2F34">
              <w:rPr>
                <w:rFonts w:cs="Tahoma"/>
                <w:szCs w:val="18"/>
              </w:rPr>
              <w:t>x</w:t>
            </w:r>
          </w:p>
        </w:tc>
      </w:tr>
      <w:tr w:rsidR="00290BBF" w:rsidRPr="00AC2F34" w14:paraId="155658B2" w14:textId="77777777" w:rsidTr="00224770">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5658AC" w14:textId="77777777" w:rsidR="00B73A46" w:rsidRPr="00AC2F34" w:rsidRDefault="00B73A46" w:rsidP="00713A6C">
            <w:pPr>
              <w:rPr>
                <w:rFonts w:eastAsia="Calibri" w:cs="Tahoma"/>
                <w:b/>
                <w:bCs/>
                <w:szCs w:val="18"/>
              </w:rPr>
            </w:pPr>
            <w:r w:rsidRPr="00AC2F34">
              <w:rPr>
                <w:rFonts w:cs="Tahoma"/>
                <w:b/>
                <w:bCs/>
                <w:szCs w:val="18"/>
              </w:rPr>
              <w:t>Windows Vista (32-bits of 64-bits)</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AD" w14:textId="77777777" w:rsidR="00B73A46" w:rsidRPr="00AC2F34" w:rsidRDefault="00B73A46" w:rsidP="00713A6C">
            <w:pPr>
              <w:jc w:val="center"/>
              <w:rPr>
                <w:rFonts w:eastAsia="Calibri" w:cs="Tahoma"/>
                <w:szCs w:val="18"/>
              </w:rPr>
            </w:pPr>
            <w:r w:rsidRPr="00AC2F34">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AE" w14:textId="77777777" w:rsidR="00B73A46" w:rsidRPr="00AC2F34" w:rsidRDefault="00B73A46" w:rsidP="00713A6C">
            <w:pPr>
              <w:jc w:val="center"/>
              <w:rPr>
                <w:rFonts w:eastAsia="Calibri" w:cs="Tahoma"/>
                <w:szCs w:val="18"/>
              </w:rPr>
            </w:pPr>
            <w:r w:rsidRPr="00AC2F34">
              <w:rPr>
                <w:rFonts w:cs="Tahoma"/>
                <w:szCs w:val="18"/>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AF" w14:textId="77777777" w:rsidR="00B73A46" w:rsidRPr="00AC2F34" w:rsidRDefault="00B73A46" w:rsidP="00713A6C">
            <w:pPr>
              <w:jc w:val="center"/>
              <w:rPr>
                <w:rFonts w:eastAsia="Calibri" w:cs="Tahoma"/>
                <w:szCs w:val="18"/>
              </w:rPr>
            </w:pPr>
            <w:r w:rsidRPr="00AC2F34">
              <w:rPr>
                <w:rFonts w:cs="Tahoma"/>
                <w:szCs w:val="18"/>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B0" w14:textId="77777777" w:rsidR="00B73A46" w:rsidRPr="00AC2F34" w:rsidRDefault="00B73A46" w:rsidP="00713A6C">
            <w:pPr>
              <w:jc w:val="center"/>
              <w:rPr>
                <w:rFonts w:eastAsia="Calibri" w:cs="Tahoma"/>
                <w:szCs w:val="18"/>
              </w:rPr>
            </w:pPr>
            <w:r w:rsidRPr="00AC2F34">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B1" w14:textId="77777777" w:rsidR="00B73A46" w:rsidRPr="00AC2F34" w:rsidRDefault="00B73A46" w:rsidP="00713A6C">
            <w:pPr>
              <w:jc w:val="center"/>
              <w:rPr>
                <w:rFonts w:eastAsia="Calibri" w:cs="Tahoma"/>
                <w:szCs w:val="18"/>
              </w:rPr>
            </w:pPr>
            <w:r w:rsidRPr="00AC2F34">
              <w:rPr>
                <w:rFonts w:cs="Tahoma"/>
                <w:szCs w:val="18"/>
              </w:rPr>
              <w:t> </w:t>
            </w:r>
          </w:p>
        </w:tc>
      </w:tr>
      <w:tr w:rsidR="00290BBF" w:rsidRPr="00AC2F34" w14:paraId="155658B9" w14:textId="77777777" w:rsidTr="00224770">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5658B3" w14:textId="77777777" w:rsidR="00B73A46" w:rsidRPr="00AC2F34" w:rsidRDefault="00B73A46" w:rsidP="00713A6C">
            <w:pPr>
              <w:ind w:firstLine="540"/>
              <w:rPr>
                <w:rFonts w:eastAsia="Calibri" w:cs="Tahoma"/>
                <w:szCs w:val="18"/>
              </w:rPr>
            </w:pPr>
            <w:r w:rsidRPr="00AC2F34">
              <w:rPr>
                <w:rFonts w:cs="Tahoma"/>
                <w:szCs w:val="18"/>
              </w:rPr>
              <w:t>Enterprise (N, K, KN)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B4" w14:textId="77777777" w:rsidR="00B73A46" w:rsidRPr="00AC2F34" w:rsidRDefault="00B73A46" w:rsidP="00713A6C">
            <w:pPr>
              <w:jc w:val="center"/>
              <w:rPr>
                <w:rFonts w:eastAsia="Calibri" w:cs="Tahoma"/>
                <w:szCs w:val="18"/>
              </w:rPr>
            </w:pPr>
            <w:r w:rsidRPr="00AC2F34">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B5" w14:textId="77777777" w:rsidR="00B73A46" w:rsidRPr="00AC2F34" w:rsidRDefault="00B73A46" w:rsidP="00713A6C">
            <w:pPr>
              <w:jc w:val="center"/>
              <w:rPr>
                <w:rFonts w:eastAsia="Calibri"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B6" w14:textId="77777777" w:rsidR="00B73A46" w:rsidRPr="00AC2F34" w:rsidRDefault="00B73A46" w:rsidP="00713A6C">
            <w:pPr>
              <w:jc w:val="center"/>
              <w:rPr>
                <w:rFonts w:eastAsia="Calibri" w:cs="Tahoma"/>
                <w:szCs w:val="18"/>
              </w:rPr>
            </w:pPr>
            <w:r w:rsidRPr="00AC2F34">
              <w:rPr>
                <w:rFonts w:cs="Tahoma"/>
                <w:szCs w:val="18"/>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B7" w14:textId="77777777" w:rsidR="00B73A46" w:rsidRPr="00AC2F34" w:rsidRDefault="00B73A46" w:rsidP="00713A6C">
            <w:pPr>
              <w:jc w:val="center"/>
              <w:rPr>
                <w:rFonts w:eastAsia="Calibri" w:cs="Tahoma"/>
                <w:szCs w:val="18"/>
              </w:rPr>
            </w:pPr>
            <w:r w:rsidRPr="00AC2F34">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B8" w14:textId="77777777" w:rsidR="00B73A46" w:rsidRPr="00AC2F34" w:rsidRDefault="00B73A46" w:rsidP="00713A6C">
            <w:pPr>
              <w:jc w:val="center"/>
              <w:rPr>
                <w:rFonts w:eastAsia="Calibri" w:cs="Tahoma"/>
                <w:szCs w:val="18"/>
              </w:rPr>
            </w:pPr>
            <w:r w:rsidRPr="00AC2F34">
              <w:rPr>
                <w:rFonts w:cs="Tahoma"/>
                <w:szCs w:val="18"/>
              </w:rPr>
              <w:t>x</w:t>
            </w:r>
          </w:p>
        </w:tc>
      </w:tr>
      <w:tr w:rsidR="00290BBF" w:rsidRPr="00AC2F34" w14:paraId="155658C0" w14:textId="77777777" w:rsidTr="00224770">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5658BA" w14:textId="77777777" w:rsidR="00B73A46" w:rsidRPr="00AC2F34" w:rsidRDefault="00B73A46" w:rsidP="00713A6C">
            <w:pPr>
              <w:ind w:firstLine="540"/>
              <w:rPr>
                <w:rFonts w:eastAsia="Calibri" w:cs="Tahoma"/>
                <w:szCs w:val="18"/>
              </w:rPr>
            </w:pPr>
            <w:r w:rsidRPr="00AC2F34">
              <w:rPr>
                <w:rFonts w:cs="Tahoma"/>
                <w:szCs w:val="18"/>
              </w:rPr>
              <w:t>Business (N, K, KN, Blade)</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BB" w14:textId="77777777" w:rsidR="00B73A46" w:rsidRPr="00AC2F34" w:rsidRDefault="00B73A46" w:rsidP="00713A6C">
            <w:pPr>
              <w:jc w:val="center"/>
              <w:rPr>
                <w:rFonts w:eastAsia="Calibri" w:cs="Tahoma"/>
                <w:szCs w:val="18"/>
              </w:rPr>
            </w:pPr>
            <w:r w:rsidRPr="00AC2F34">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BC" w14:textId="77777777" w:rsidR="00B73A46" w:rsidRPr="00AC2F34" w:rsidRDefault="00B73A46" w:rsidP="00713A6C">
            <w:pPr>
              <w:jc w:val="center"/>
              <w:rPr>
                <w:rFonts w:eastAsia="Calibri"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BD" w14:textId="77777777" w:rsidR="00B73A46" w:rsidRPr="00AC2F34" w:rsidRDefault="00B73A46" w:rsidP="00713A6C">
            <w:pPr>
              <w:jc w:val="center"/>
              <w:rPr>
                <w:rFonts w:eastAsia="Calibri" w:cs="Tahoma"/>
                <w:szCs w:val="18"/>
              </w:rPr>
            </w:pPr>
            <w:r w:rsidRPr="00AC2F34">
              <w:rPr>
                <w:rFonts w:cs="Tahoma"/>
                <w:szCs w:val="18"/>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BE" w14:textId="77777777" w:rsidR="00B73A46" w:rsidRPr="00AC2F34" w:rsidRDefault="00B73A46" w:rsidP="00713A6C">
            <w:pPr>
              <w:jc w:val="center"/>
              <w:rPr>
                <w:rFonts w:eastAsia="Calibri" w:cs="Tahoma"/>
                <w:szCs w:val="18"/>
              </w:rPr>
            </w:pPr>
            <w:r w:rsidRPr="00AC2F34">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BF" w14:textId="77777777" w:rsidR="00B73A46" w:rsidRPr="00AC2F34" w:rsidRDefault="00B73A46" w:rsidP="00713A6C">
            <w:pPr>
              <w:jc w:val="center"/>
              <w:rPr>
                <w:rFonts w:eastAsia="Calibri" w:cs="Tahoma"/>
                <w:szCs w:val="18"/>
              </w:rPr>
            </w:pPr>
            <w:r w:rsidRPr="00AC2F34">
              <w:rPr>
                <w:rFonts w:cs="Tahoma"/>
                <w:szCs w:val="18"/>
              </w:rPr>
              <w:t>x</w:t>
            </w:r>
          </w:p>
        </w:tc>
      </w:tr>
      <w:tr w:rsidR="00290BBF" w:rsidRPr="00AC2F34" w14:paraId="155658C7" w14:textId="77777777" w:rsidTr="00224770">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5658C1" w14:textId="77777777" w:rsidR="00B73A46" w:rsidRPr="00AC2F34" w:rsidRDefault="00B73A46" w:rsidP="00713A6C">
            <w:pPr>
              <w:ind w:firstLine="540"/>
              <w:rPr>
                <w:rFonts w:eastAsia="Calibri" w:cs="Tahoma"/>
                <w:szCs w:val="18"/>
              </w:rPr>
            </w:pPr>
            <w:r w:rsidRPr="00AC2F34">
              <w:rPr>
                <w:rFonts w:cs="Tahoma"/>
                <w:szCs w:val="18"/>
              </w:rPr>
              <w:t>Ultimate</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C2" w14:textId="77777777" w:rsidR="00B73A46" w:rsidRPr="00AC2F34" w:rsidRDefault="00B73A46" w:rsidP="00713A6C">
            <w:pPr>
              <w:jc w:val="center"/>
              <w:rPr>
                <w:rFonts w:eastAsia="Calibri" w:cs="Tahoma"/>
                <w:szCs w:val="18"/>
              </w:rPr>
            </w:pPr>
            <w:r w:rsidRPr="00AC2F34">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C3" w14:textId="77777777" w:rsidR="00B73A46" w:rsidRPr="00AC2F34" w:rsidRDefault="00B73A46" w:rsidP="00713A6C">
            <w:pPr>
              <w:jc w:val="center"/>
              <w:rPr>
                <w:rFonts w:eastAsia="Calibri"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C4" w14:textId="77777777" w:rsidR="00B73A46" w:rsidRPr="00AC2F34" w:rsidRDefault="00B73A46" w:rsidP="00713A6C">
            <w:pPr>
              <w:jc w:val="center"/>
              <w:rPr>
                <w:rFonts w:eastAsia="Calibri" w:cs="Tahoma"/>
                <w:szCs w:val="18"/>
              </w:rPr>
            </w:pPr>
            <w:r w:rsidRPr="00AC2F34">
              <w:rPr>
                <w:rFonts w:cs="Tahoma"/>
                <w:szCs w:val="18"/>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C5" w14:textId="77777777" w:rsidR="00B73A46" w:rsidRPr="00AC2F34" w:rsidRDefault="00B73A46" w:rsidP="00713A6C">
            <w:pPr>
              <w:jc w:val="center"/>
              <w:rPr>
                <w:rFonts w:eastAsia="Calibri" w:cs="Tahoma"/>
                <w:szCs w:val="18"/>
              </w:rPr>
            </w:pPr>
            <w:r w:rsidRPr="00AC2F34">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C6" w14:textId="77777777" w:rsidR="00B73A46" w:rsidRPr="00AC2F34" w:rsidRDefault="00B73A46" w:rsidP="00713A6C">
            <w:pPr>
              <w:jc w:val="center"/>
              <w:rPr>
                <w:rFonts w:eastAsia="Calibri" w:cs="Tahoma"/>
                <w:szCs w:val="18"/>
              </w:rPr>
            </w:pPr>
            <w:r w:rsidRPr="00AC2F34">
              <w:rPr>
                <w:rFonts w:cs="Tahoma"/>
                <w:szCs w:val="18"/>
              </w:rPr>
              <w:t>x</w:t>
            </w:r>
          </w:p>
        </w:tc>
      </w:tr>
      <w:tr w:rsidR="00290BBF" w:rsidRPr="00AC2F34" w14:paraId="155658CE" w14:textId="77777777" w:rsidTr="00224770">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5658C8" w14:textId="77777777" w:rsidR="00B73A46" w:rsidRPr="00AC2F34" w:rsidRDefault="00B73A46" w:rsidP="00713A6C">
            <w:pPr>
              <w:ind w:firstLine="540"/>
              <w:rPr>
                <w:rFonts w:eastAsia="Calibri" w:cs="Tahoma"/>
                <w:szCs w:val="18"/>
              </w:rPr>
            </w:pPr>
            <w:r w:rsidRPr="00AC2F34">
              <w:rPr>
                <w:rFonts w:cs="Tahoma"/>
                <w:szCs w:val="18"/>
              </w:rPr>
              <w:t>Home Premium</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C9" w14:textId="77777777" w:rsidR="00B73A46" w:rsidRPr="00AC2F34"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CA" w14:textId="77777777" w:rsidR="00B73A46" w:rsidRPr="00AC2F34" w:rsidRDefault="00B73A46" w:rsidP="00713A6C">
            <w:pPr>
              <w:jc w:val="center"/>
              <w:rPr>
                <w:rFonts w:eastAsia="Calibri"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CB" w14:textId="77777777" w:rsidR="00B73A46" w:rsidRPr="00AC2F34" w:rsidRDefault="00B73A46" w:rsidP="00713A6C">
            <w:pPr>
              <w:jc w:val="center"/>
              <w:rPr>
                <w:rFonts w:eastAsia="Calibri"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CC" w14:textId="77777777" w:rsidR="00B73A46" w:rsidRPr="00AC2F34"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CD" w14:textId="77777777" w:rsidR="00B73A46" w:rsidRPr="00AC2F34" w:rsidRDefault="00B73A46" w:rsidP="00713A6C">
            <w:pPr>
              <w:jc w:val="center"/>
              <w:rPr>
                <w:rFonts w:eastAsia="Calibri" w:cs="Tahoma"/>
                <w:szCs w:val="18"/>
              </w:rPr>
            </w:pPr>
            <w:r w:rsidRPr="00AC2F34">
              <w:rPr>
                <w:rFonts w:cs="Tahoma"/>
                <w:szCs w:val="18"/>
              </w:rPr>
              <w:t>x</w:t>
            </w:r>
          </w:p>
        </w:tc>
      </w:tr>
      <w:tr w:rsidR="00290BBF" w:rsidRPr="00AC2F34" w14:paraId="155658D5" w14:textId="77777777" w:rsidTr="00224770">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5658CF" w14:textId="77777777" w:rsidR="00B73A46" w:rsidRPr="00AC2F34" w:rsidRDefault="00B73A46" w:rsidP="00713A6C">
            <w:pPr>
              <w:ind w:firstLine="540"/>
              <w:rPr>
                <w:rFonts w:eastAsia="Calibri" w:cs="Tahoma"/>
                <w:szCs w:val="18"/>
              </w:rPr>
            </w:pPr>
            <w:r w:rsidRPr="00AC2F34">
              <w:rPr>
                <w:rFonts w:cs="Tahoma"/>
                <w:szCs w:val="18"/>
              </w:rPr>
              <w:t>Home Basic</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D0" w14:textId="77777777" w:rsidR="00B73A46" w:rsidRPr="00AC2F34" w:rsidRDefault="00B73A46" w:rsidP="00713A6C">
            <w:pPr>
              <w:jc w:val="center"/>
              <w:rPr>
                <w:rFonts w:eastAsia="Calibri" w:cs="Tahoma"/>
                <w:szCs w:val="18"/>
              </w:rPr>
            </w:pPr>
            <w:r w:rsidRPr="00AC2F34">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D1" w14:textId="77777777" w:rsidR="00B73A46" w:rsidRPr="00AC2F34" w:rsidRDefault="00B73A46" w:rsidP="00713A6C">
            <w:pPr>
              <w:jc w:val="center"/>
              <w:rPr>
                <w:rFonts w:eastAsia="Calibri" w:cs="Tahoma"/>
                <w:szCs w:val="18"/>
              </w:rPr>
            </w:pPr>
            <w:r w:rsidRPr="00AC2F34">
              <w:rPr>
                <w:rFonts w:cs="Tahoma"/>
                <w:szCs w:val="18"/>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D2" w14:textId="77777777" w:rsidR="00B73A46" w:rsidRPr="00AC2F34" w:rsidRDefault="00B73A46" w:rsidP="00713A6C">
            <w:pPr>
              <w:jc w:val="center"/>
              <w:rPr>
                <w:rFonts w:eastAsia="Calibri" w:cs="Tahoma"/>
                <w:szCs w:val="18"/>
              </w:rPr>
            </w:pPr>
            <w:r w:rsidRPr="00AC2F34">
              <w:rPr>
                <w:rFonts w:cs="Tahoma"/>
                <w:szCs w:val="18"/>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D3" w14:textId="77777777" w:rsidR="00B73A46" w:rsidRPr="00AC2F34" w:rsidRDefault="00B73A46" w:rsidP="00713A6C">
            <w:pPr>
              <w:jc w:val="center"/>
              <w:rPr>
                <w:rFonts w:eastAsia="Calibri" w:cs="Tahoma"/>
                <w:szCs w:val="18"/>
              </w:rPr>
            </w:pPr>
            <w:r w:rsidRPr="00AC2F34">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D4" w14:textId="77777777" w:rsidR="00B73A46" w:rsidRPr="00AC2F34" w:rsidRDefault="00B73A46" w:rsidP="00713A6C">
            <w:pPr>
              <w:jc w:val="center"/>
              <w:rPr>
                <w:rFonts w:eastAsia="Calibri" w:cs="Tahoma"/>
                <w:szCs w:val="18"/>
              </w:rPr>
            </w:pPr>
            <w:r w:rsidRPr="00AC2F34">
              <w:rPr>
                <w:rFonts w:cs="Tahoma"/>
                <w:szCs w:val="18"/>
              </w:rPr>
              <w:t>x</w:t>
            </w:r>
          </w:p>
        </w:tc>
      </w:tr>
      <w:tr w:rsidR="00290BBF" w:rsidRPr="00AC2F34" w14:paraId="155658DC" w14:textId="77777777" w:rsidTr="00224770">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5658D6" w14:textId="77777777" w:rsidR="00B73A46" w:rsidRPr="00AC2F34" w:rsidRDefault="00B73A46" w:rsidP="004C3222">
            <w:pPr>
              <w:ind w:left="522"/>
              <w:rPr>
                <w:rFonts w:eastAsia="Calibri" w:cs="Tahoma"/>
                <w:bCs/>
                <w:szCs w:val="18"/>
              </w:rPr>
            </w:pPr>
            <w:r w:rsidRPr="00AC2F34">
              <w:rPr>
                <w:rFonts w:cs="Tahoma"/>
                <w:szCs w:val="18"/>
              </w:rPr>
              <w:t>Starter Edition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D7" w14:textId="77777777" w:rsidR="00B73A46" w:rsidRPr="00AC2F34" w:rsidRDefault="00B73A46" w:rsidP="00713A6C">
            <w:pPr>
              <w:jc w:val="center"/>
              <w:rPr>
                <w:rFonts w:eastAsia="Calibri" w:cs="Tahoma"/>
                <w:szCs w:val="18"/>
              </w:rPr>
            </w:pPr>
            <w:r w:rsidRPr="00AC2F34">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D8" w14:textId="77777777" w:rsidR="00B73A46" w:rsidRPr="00AC2F34" w:rsidRDefault="00B73A46" w:rsidP="00713A6C">
            <w:pPr>
              <w:jc w:val="center"/>
              <w:rPr>
                <w:rFonts w:eastAsia="Calibri" w:cs="Tahoma"/>
                <w:szCs w:val="18"/>
              </w:rPr>
            </w:pPr>
            <w:r w:rsidRPr="00AC2F34">
              <w:rPr>
                <w:rFonts w:cs="Tahoma"/>
                <w:szCs w:val="18"/>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D9" w14:textId="77777777" w:rsidR="00B73A46" w:rsidRPr="00AC2F34" w:rsidRDefault="00B73A46" w:rsidP="00713A6C">
            <w:pPr>
              <w:jc w:val="center"/>
              <w:rPr>
                <w:rFonts w:eastAsia="Calibri" w:cs="Tahoma"/>
                <w:szCs w:val="18"/>
              </w:rPr>
            </w:pPr>
            <w:r w:rsidRPr="00AC2F34">
              <w:rPr>
                <w:rFonts w:cs="Tahoma"/>
                <w:szCs w:val="18"/>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DA" w14:textId="77777777" w:rsidR="00B73A46" w:rsidRPr="00AC2F34" w:rsidRDefault="00B73A46" w:rsidP="00713A6C">
            <w:pPr>
              <w:jc w:val="center"/>
              <w:rPr>
                <w:rFonts w:eastAsia="Calibri" w:cs="Tahoma"/>
                <w:szCs w:val="18"/>
              </w:rPr>
            </w:pPr>
            <w:r w:rsidRPr="00AC2F34">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DB" w14:textId="77777777" w:rsidR="00B73A46" w:rsidRPr="00AC2F34" w:rsidRDefault="00B73A46" w:rsidP="00713A6C">
            <w:pPr>
              <w:jc w:val="center"/>
              <w:rPr>
                <w:rFonts w:eastAsia="Calibri" w:cs="Tahoma"/>
                <w:szCs w:val="18"/>
              </w:rPr>
            </w:pPr>
            <w:r w:rsidRPr="00AC2F34">
              <w:rPr>
                <w:rFonts w:cs="Tahoma"/>
                <w:szCs w:val="18"/>
              </w:rPr>
              <w:t>x</w:t>
            </w:r>
          </w:p>
        </w:tc>
      </w:tr>
      <w:tr w:rsidR="00290BBF" w:rsidRPr="00AC2F34" w14:paraId="155658E3" w14:textId="77777777" w:rsidTr="00224770">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5658DD" w14:textId="77777777" w:rsidR="00B73A46" w:rsidRPr="00AC2F34" w:rsidRDefault="00B73A46" w:rsidP="00713A6C">
            <w:pPr>
              <w:rPr>
                <w:rFonts w:eastAsia="Calibri" w:cs="Tahoma"/>
                <w:b/>
                <w:szCs w:val="18"/>
              </w:rPr>
            </w:pPr>
            <w:r w:rsidRPr="00AC2F34">
              <w:rPr>
                <w:rFonts w:cs="Tahoma"/>
                <w:b/>
                <w:bCs/>
                <w:szCs w:val="18"/>
              </w:rPr>
              <w:t>Windows XP (32-bits of 64-bits)</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DE" w14:textId="77777777" w:rsidR="00B73A46" w:rsidRPr="00AC2F34" w:rsidRDefault="00B73A46" w:rsidP="00713A6C">
            <w:pPr>
              <w:jc w:val="center"/>
              <w:rPr>
                <w:rFonts w:eastAsia="Calibri" w:cs="Tahoma"/>
                <w:szCs w:val="18"/>
              </w:rPr>
            </w:pPr>
            <w:r w:rsidRPr="00AC2F34">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DF" w14:textId="77777777" w:rsidR="00B73A46" w:rsidRPr="00AC2F34" w:rsidRDefault="00B73A46" w:rsidP="00713A6C">
            <w:pPr>
              <w:jc w:val="center"/>
              <w:rPr>
                <w:rFonts w:eastAsia="Calibri" w:cs="Tahoma"/>
                <w:szCs w:val="18"/>
              </w:rPr>
            </w:pPr>
            <w:r w:rsidRPr="00AC2F34">
              <w:rPr>
                <w:rFonts w:cs="Tahoma"/>
                <w:szCs w:val="18"/>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E0" w14:textId="77777777" w:rsidR="00B73A46" w:rsidRPr="00AC2F34" w:rsidRDefault="00B73A46" w:rsidP="00713A6C">
            <w:pPr>
              <w:jc w:val="center"/>
              <w:rPr>
                <w:rFonts w:eastAsia="Calibri" w:cs="Tahoma"/>
                <w:szCs w:val="18"/>
              </w:rPr>
            </w:pPr>
            <w:r w:rsidRPr="00AC2F34">
              <w:rPr>
                <w:rFonts w:cs="Tahoma"/>
                <w:szCs w:val="18"/>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E1" w14:textId="77777777" w:rsidR="00B73A46" w:rsidRPr="00AC2F34" w:rsidRDefault="00B73A46" w:rsidP="00713A6C">
            <w:pPr>
              <w:jc w:val="center"/>
              <w:rPr>
                <w:rFonts w:eastAsia="Calibri" w:cs="Tahoma"/>
                <w:szCs w:val="18"/>
              </w:rPr>
            </w:pPr>
            <w:r w:rsidRPr="00AC2F34">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E2" w14:textId="77777777" w:rsidR="00B73A46" w:rsidRPr="00AC2F34" w:rsidRDefault="00B73A46" w:rsidP="00713A6C">
            <w:pPr>
              <w:jc w:val="center"/>
              <w:rPr>
                <w:rFonts w:eastAsia="Calibri" w:cs="Tahoma"/>
                <w:szCs w:val="18"/>
              </w:rPr>
            </w:pPr>
            <w:r w:rsidRPr="00AC2F34">
              <w:rPr>
                <w:rFonts w:cs="Tahoma"/>
                <w:szCs w:val="18"/>
              </w:rPr>
              <w:t> </w:t>
            </w:r>
          </w:p>
        </w:tc>
      </w:tr>
      <w:tr w:rsidR="00290BBF" w:rsidRPr="00AC2F34" w14:paraId="155658EA" w14:textId="77777777" w:rsidTr="00224770">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5658E4" w14:textId="77777777" w:rsidR="00B73A46" w:rsidRPr="00AC2F34" w:rsidRDefault="00B73A46" w:rsidP="00713A6C">
            <w:pPr>
              <w:ind w:left="564"/>
              <w:rPr>
                <w:rFonts w:eastAsia="Calibri" w:cs="Tahoma"/>
                <w:szCs w:val="18"/>
                <w:lang w:val="pt-BR"/>
              </w:rPr>
            </w:pPr>
            <w:r w:rsidRPr="009D4A86">
              <w:rPr>
                <w:rFonts w:cs="Tahoma"/>
                <w:szCs w:val="18"/>
                <w:lang w:val="pt-BR"/>
              </w:rPr>
              <w:t>Professional (N, K, KN, Blade)</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E5" w14:textId="77777777" w:rsidR="00B73A46" w:rsidRPr="00AC2F34" w:rsidRDefault="00B73A46" w:rsidP="00713A6C">
            <w:pPr>
              <w:jc w:val="center"/>
              <w:rPr>
                <w:rFonts w:eastAsia="Calibri" w:cs="Tahoma"/>
                <w:szCs w:val="18"/>
              </w:rPr>
            </w:pPr>
            <w:r w:rsidRPr="00AC2F34">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E6" w14:textId="77777777" w:rsidR="00B73A46" w:rsidRPr="00AC2F34" w:rsidRDefault="00B73A46" w:rsidP="00713A6C">
            <w:pPr>
              <w:jc w:val="center"/>
              <w:rPr>
                <w:rFonts w:eastAsia="Calibri"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E7" w14:textId="77777777" w:rsidR="00B73A46" w:rsidRPr="00AC2F34" w:rsidRDefault="00B73A46" w:rsidP="00713A6C">
            <w:pPr>
              <w:jc w:val="center"/>
              <w:rPr>
                <w:rFonts w:eastAsia="Calibri" w:cs="Tahoma"/>
                <w:szCs w:val="18"/>
              </w:rPr>
            </w:pPr>
            <w:r w:rsidRPr="00AC2F34">
              <w:rPr>
                <w:rFonts w:cs="Tahoma"/>
                <w:szCs w:val="18"/>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E8" w14:textId="77777777" w:rsidR="00B73A46" w:rsidRPr="00AC2F34" w:rsidRDefault="00B73A46" w:rsidP="00713A6C">
            <w:pPr>
              <w:jc w:val="center"/>
              <w:rPr>
                <w:rFonts w:eastAsia="Calibri" w:cs="Tahoma"/>
                <w:szCs w:val="18"/>
              </w:rPr>
            </w:pPr>
            <w:r w:rsidRPr="00AC2F34">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E9" w14:textId="77777777" w:rsidR="00B73A46" w:rsidRPr="00AC2F34" w:rsidRDefault="00B73A46" w:rsidP="00713A6C">
            <w:pPr>
              <w:jc w:val="center"/>
              <w:rPr>
                <w:rFonts w:eastAsia="Calibri" w:cs="Tahoma"/>
                <w:szCs w:val="18"/>
              </w:rPr>
            </w:pPr>
            <w:r w:rsidRPr="00AC2F34">
              <w:rPr>
                <w:rFonts w:cs="Tahoma"/>
                <w:szCs w:val="18"/>
              </w:rPr>
              <w:t>x</w:t>
            </w:r>
          </w:p>
        </w:tc>
      </w:tr>
      <w:tr w:rsidR="00290BBF" w:rsidRPr="00AC2F34" w14:paraId="155658F1" w14:textId="77777777" w:rsidTr="00224770">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5658EB" w14:textId="77777777" w:rsidR="00B73A46" w:rsidRPr="00AC2F34" w:rsidRDefault="00B73A46" w:rsidP="00713A6C">
            <w:pPr>
              <w:ind w:left="564"/>
              <w:rPr>
                <w:rFonts w:eastAsia="Calibri" w:cs="Tahoma"/>
                <w:szCs w:val="18"/>
              </w:rPr>
            </w:pPr>
            <w:r w:rsidRPr="00AC2F34">
              <w:rPr>
                <w:rFonts w:cs="Tahoma"/>
                <w:szCs w:val="18"/>
              </w:rPr>
              <w:t>Tablet Edition (N, K, KN, Blade)</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EC" w14:textId="77777777" w:rsidR="00B73A46" w:rsidRPr="00AC2F34" w:rsidRDefault="00B73A46" w:rsidP="00713A6C">
            <w:pPr>
              <w:jc w:val="center"/>
              <w:rPr>
                <w:rFonts w:eastAsia="Calibri" w:cs="Tahoma"/>
                <w:szCs w:val="18"/>
              </w:rPr>
            </w:pPr>
            <w:r w:rsidRPr="00AC2F34">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ED" w14:textId="77777777" w:rsidR="00B73A46" w:rsidRPr="00AC2F34" w:rsidRDefault="00B73A46" w:rsidP="00713A6C">
            <w:pPr>
              <w:jc w:val="center"/>
              <w:rPr>
                <w:rFonts w:eastAsia="Calibri"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EE" w14:textId="77777777" w:rsidR="00B73A46" w:rsidRPr="00AC2F34" w:rsidRDefault="00B73A46" w:rsidP="00713A6C">
            <w:pPr>
              <w:jc w:val="center"/>
              <w:rPr>
                <w:rFonts w:eastAsia="Calibri" w:cs="Tahoma"/>
                <w:szCs w:val="18"/>
              </w:rPr>
            </w:pPr>
            <w:r w:rsidRPr="00AC2F34">
              <w:rPr>
                <w:rFonts w:cs="Tahoma"/>
                <w:szCs w:val="18"/>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EF" w14:textId="77777777" w:rsidR="00B73A46" w:rsidRPr="00AC2F34" w:rsidRDefault="00B73A46" w:rsidP="00713A6C">
            <w:pPr>
              <w:jc w:val="center"/>
              <w:rPr>
                <w:rFonts w:eastAsia="Calibri" w:cs="Tahoma"/>
                <w:szCs w:val="18"/>
              </w:rPr>
            </w:pPr>
            <w:r w:rsidRPr="00AC2F34">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F0" w14:textId="77777777" w:rsidR="00B73A46" w:rsidRPr="00AC2F34" w:rsidRDefault="00B73A46" w:rsidP="00713A6C">
            <w:pPr>
              <w:jc w:val="center"/>
              <w:rPr>
                <w:rFonts w:eastAsia="Calibri" w:cs="Tahoma"/>
                <w:szCs w:val="18"/>
              </w:rPr>
            </w:pPr>
            <w:r w:rsidRPr="00AC2F34">
              <w:rPr>
                <w:rFonts w:cs="Tahoma"/>
                <w:szCs w:val="18"/>
              </w:rPr>
              <w:t>x</w:t>
            </w:r>
          </w:p>
        </w:tc>
      </w:tr>
      <w:tr w:rsidR="00290BBF" w:rsidRPr="00AC2F34" w14:paraId="155658F8" w14:textId="77777777" w:rsidTr="00224770">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5658F2" w14:textId="77777777" w:rsidR="00B73A46" w:rsidRPr="00AC2F34" w:rsidRDefault="00B73A46" w:rsidP="00713A6C">
            <w:pPr>
              <w:ind w:left="564"/>
              <w:rPr>
                <w:rFonts w:eastAsia="Calibri" w:cs="Tahoma"/>
                <w:szCs w:val="18"/>
              </w:rPr>
            </w:pPr>
            <w:r w:rsidRPr="00AC2F34">
              <w:rPr>
                <w:rFonts w:cs="Tahoma"/>
                <w:szCs w:val="18"/>
              </w:rPr>
              <w:t>XP Pro 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F3" w14:textId="77777777" w:rsidR="00B73A46" w:rsidRPr="00AC2F34" w:rsidRDefault="00B73A46" w:rsidP="00713A6C">
            <w:pPr>
              <w:jc w:val="center"/>
              <w:rPr>
                <w:rFonts w:eastAsia="Calibri" w:cs="Tahoma"/>
                <w:szCs w:val="18"/>
              </w:rPr>
            </w:pPr>
            <w:r w:rsidRPr="00AC2F34">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F4" w14:textId="77777777" w:rsidR="00B73A46" w:rsidRPr="00AC2F34" w:rsidRDefault="00B73A46" w:rsidP="00713A6C">
            <w:pPr>
              <w:jc w:val="center"/>
              <w:rPr>
                <w:rFonts w:eastAsia="Calibri"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F5" w14:textId="77777777" w:rsidR="00B73A46" w:rsidRPr="00AC2F34" w:rsidRDefault="00B73A46" w:rsidP="00713A6C">
            <w:pPr>
              <w:jc w:val="center"/>
              <w:rPr>
                <w:rFonts w:eastAsia="Calibri" w:cs="Tahoma"/>
                <w:szCs w:val="18"/>
              </w:rPr>
            </w:pPr>
            <w:r w:rsidRPr="00AC2F34">
              <w:rPr>
                <w:rFonts w:cs="Tahoma"/>
                <w:szCs w:val="18"/>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F6" w14:textId="77777777" w:rsidR="00B73A46" w:rsidRPr="00AC2F34" w:rsidRDefault="00B73A46" w:rsidP="00713A6C">
            <w:pPr>
              <w:jc w:val="center"/>
              <w:rPr>
                <w:rFonts w:eastAsia="Calibri" w:cs="Tahoma"/>
                <w:szCs w:val="18"/>
              </w:rPr>
            </w:pPr>
            <w:r w:rsidRPr="00AC2F34">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F7" w14:textId="77777777" w:rsidR="00B73A46" w:rsidRPr="00AC2F34" w:rsidRDefault="00B73A46" w:rsidP="00713A6C">
            <w:pPr>
              <w:jc w:val="center"/>
              <w:rPr>
                <w:rFonts w:eastAsia="Calibri" w:cs="Tahoma"/>
                <w:szCs w:val="18"/>
              </w:rPr>
            </w:pPr>
            <w:r w:rsidRPr="00AC2F34">
              <w:rPr>
                <w:rFonts w:cs="Tahoma"/>
                <w:szCs w:val="18"/>
              </w:rPr>
              <w:t>x</w:t>
            </w:r>
          </w:p>
        </w:tc>
      </w:tr>
      <w:tr w:rsidR="00290BBF" w:rsidRPr="00AC2F34" w14:paraId="155658FF" w14:textId="77777777" w:rsidTr="00224770">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5658F9" w14:textId="77777777" w:rsidR="00B73A46" w:rsidRPr="00AC2F34" w:rsidRDefault="00B73A46" w:rsidP="00713A6C">
            <w:pPr>
              <w:ind w:left="564"/>
              <w:rPr>
                <w:rFonts w:eastAsia="Calibri" w:cs="Tahoma"/>
                <w:szCs w:val="18"/>
              </w:rPr>
            </w:pPr>
            <w:r w:rsidRPr="00AC2F34">
              <w:rPr>
                <w:rFonts w:cs="Tahoma"/>
                <w:szCs w:val="18"/>
              </w:rPr>
              <w:t>XP Pro Blade PC</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FA" w14:textId="77777777" w:rsidR="00B73A46" w:rsidRPr="00AC2F34" w:rsidRDefault="00B73A46" w:rsidP="00713A6C">
            <w:pPr>
              <w:jc w:val="center"/>
              <w:rPr>
                <w:rFonts w:eastAsia="Calibri" w:cs="Tahoma"/>
                <w:szCs w:val="18"/>
              </w:rPr>
            </w:pPr>
            <w:r w:rsidRPr="00AC2F34">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FB" w14:textId="77777777" w:rsidR="00B73A46" w:rsidRPr="00AC2F34" w:rsidRDefault="00B73A46" w:rsidP="00713A6C">
            <w:pPr>
              <w:jc w:val="center"/>
              <w:rPr>
                <w:rFonts w:eastAsia="Calibri"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FC" w14:textId="77777777" w:rsidR="00B73A46" w:rsidRPr="00AC2F34" w:rsidRDefault="00B73A46" w:rsidP="00713A6C">
            <w:pPr>
              <w:jc w:val="center"/>
              <w:rPr>
                <w:rFonts w:eastAsia="Calibri" w:cs="Tahoma"/>
                <w:szCs w:val="18"/>
              </w:rPr>
            </w:pPr>
            <w:r w:rsidRPr="00AC2F34">
              <w:rPr>
                <w:rFonts w:cs="Tahoma"/>
                <w:szCs w:val="18"/>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FD" w14:textId="77777777" w:rsidR="00B73A46" w:rsidRPr="00AC2F34" w:rsidRDefault="00B73A46" w:rsidP="00713A6C">
            <w:pPr>
              <w:jc w:val="center"/>
              <w:rPr>
                <w:rFonts w:eastAsia="Calibri" w:cs="Tahoma"/>
                <w:szCs w:val="18"/>
              </w:rPr>
            </w:pPr>
            <w:r w:rsidRPr="00AC2F34">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8FE" w14:textId="77777777" w:rsidR="00B73A46" w:rsidRPr="00AC2F34" w:rsidRDefault="00B73A46" w:rsidP="00713A6C">
            <w:pPr>
              <w:jc w:val="center"/>
              <w:rPr>
                <w:rFonts w:eastAsia="Calibri" w:cs="Tahoma"/>
                <w:szCs w:val="18"/>
              </w:rPr>
            </w:pPr>
            <w:r w:rsidRPr="00AC2F34">
              <w:rPr>
                <w:rFonts w:cs="Tahoma"/>
                <w:szCs w:val="18"/>
              </w:rPr>
              <w:t>x</w:t>
            </w:r>
          </w:p>
        </w:tc>
      </w:tr>
      <w:tr w:rsidR="00290BBF" w:rsidRPr="00AC2F34" w14:paraId="15565906" w14:textId="77777777" w:rsidTr="00224770">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565900" w14:textId="77777777" w:rsidR="00B73A46" w:rsidRPr="00AC2F34" w:rsidRDefault="00B73A46" w:rsidP="00713A6C">
            <w:pPr>
              <w:ind w:left="564"/>
              <w:rPr>
                <w:rFonts w:eastAsia="Calibri" w:cs="Tahoma"/>
                <w:szCs w:val="18"/>
              </w:rPr>
            </w:pPr>
            <w:r w:rsidRPr="00AC2F34">
              <w:rPr>
                <w:rFonts w:cs="Tahoma"/>
                <w:szCs w:val="18"/>
              </w:rPr>
              <w:t>Home en Starter Edition</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01" w14:textId="77777777" w:rsidR="00B73A46" w:rsidRPr="00AC2F34" w:rsidRDefault="00B73A46" w:rsidP="00713A6C">
            <w:pPr>
              <w:jc w:val="center"/>
              <w:rPr>
                <w:rFonts w:eastAsia="Calibri" w:cs="Tahoma"/>
                <w:szCs w:val="18"/>
              </w:rPr>
            </w:pPr>
            <w:r w:rsidRPr="00AC2F34">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02" w14:textId="77777777" w:rsidR="00B73A46" w:rsidRPr="00AC2F34" w:rsidRDefault="00B73A46" w:rsidP="00713A6C">
            <w:pPr>
              <w:rPr>
                <w:rFonts w:eastAsia="Times New Roman"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03" w14:textId="77777777" w:rsidR="00B73A46" w:rsidRPr="00AC2F34" w:rsidRDefault="00B73A46" w:rsidP="00713A6C">
            <w:pPr>
              <w:jc w:val="center"/>
              <w:rPr>
                <w:rFonts w:eastAsia="Calibri" w:cs="Tahoma"/>
                <w:szCs w:val="18"/>
              </w:rPr>
            </w:pPr>
            <w:r w:rsidRPr="00AC2F34">
              <w:rPr>
                <w:rFonts w:cs="Tahoma"/>
                <w:szCs w:val="18"/>
              </w:rPr>
              <w:t> </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04" w14:textId="77777777" w:rsidR="00B73A46" w:rsidRPr="00AC2F34" w:rsidRDefault="00B73A46" w:rsidP="00713A6C">
            <w:pPr>
              <w:jc w:val="center"/>
              <w:rPr>
                <w:rFonts w:eastAsia="Calibri" w:cs="Tahoma"/>
                <w:szCs w:val="18"/>
              </w:rPr>
            </w:pPr>
            <w:r w:rsidRPr="00AC2F34">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05" w14:textId="77777777" w:rsidR="00B73A46" w:rsidRPr="00AC2F34" w:rsidRDefault="00B73A46" w:rsidP="00713A6C">
            <w:pPr>
              <w:jc w:val="center"/>
              <w:rPr>
                <w:rFonts w:eastAsia="Calibri" w:cs="Tahoma"/>
                <w:szCs w:val="18"/>
              </w:rPr>
            </w:pPr>
            <w:r w:rsidRPr="00AC2F34">
              <w:rPr>
                <w:rFonts w:cs="Tahoma"/>
                <w:szCs w:val="18"/>
              </w:rPr>
              <w:t>x</w:t>
            </w:r>
          </w:p>
        </w:tc>
      </w:tr>
      <w:tr w:rsidR="00290BBF" w:rsidRPr="00AC2F34" w14:paraId="1556590D" w14:textId="77777777" w:rsidTr="00224770">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15565907" w14:textId="77777777" w:rsidR="00B73A46" w:rsidRPr="00AC2F34" w:rsidRDefault="00B73A46" w:rsidP="00713A6C">
            <w:pPr>
              <w:rPr>
                <w:rFonts w:eastAsia="Calibri" w:cs="Tahoma"/>
                <w:b/>
                <w:szCs w:val="18"/>
              </w:rPr>
            </w:pPr>
            <w:r w:rsidRPr="00AC2F34">
              <w:rPr>
                <w:rFonts w:cs="Tahoma"/>
                <w:b/>
                <w:bCs/>
                <w:szCs w:val="18"/>
              </w:rPr>
              <w:t>Windows 2000 Professional</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08" w14:textId="77777777" w:rsidR="00B73A46" w:rsidRPr="00AC2F34" w:rsidRDefault="00B73A46" w:rsidP="00713A6C">
            <w:pPr>
              <w:jc w:val="center"/>
              <w:rPr>
                <w:rFonts w:eastAsia="Calibri" w:cs="Tahoma"/>
                <w:szCs w:val="18"/>
              </w:rPr>
            </w:pPr>
            <w:r w:rsidRPr="00AC2F34">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09" w14:textId="77777777" w:rsidR="00B73A46" w:rsidRPr="00AC2F34" w:rsidRDefault="00B73A46" w:rsidP="00713A6C">
            <w:pPr>
              <w:rPr>
                <w:rFonts w:eastAsia="Times New Roman"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0A" w14:textId="77777777" w:rsidR="00B73A46" w:rsidRPr="00AC2F34" w:rsidRDefault="00B73A46" w:rsidP="00713A6C">
            <w:pPr>
              <w:jc w:val="center"/>
              <w:rPr>
                <w:rFonts w:eastAsia="Calibri" w:cs="Tahoma"/>
                <w:szCs w:val="18"/>
              </w:rPr>
            </w:pPr>
            <w:r w:rsidRPr="00AC2F34">
              <w:rPr>
                <w:rFonts w:cs="Tahoma"/>
                <w:szCs w:val="18"/>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0B" w14:textId="77777777" w:rsidR="00B73A46" w:rsidRPr="00AC2F34" w:rsidRDefault="00B73A46" w:rsidP="00713A6C">
            <w:pPr>
              <w:jc w:val="center"/>
              <w:rPr>
                <w:rFonts w:eastAsia="Calibri" w:cs="Tahoma"/>
                <w:szCs w:val="18"/>
              </w:rPr>
            </w:pPr>
            <w:r w:rsidRPr="00AC2F34">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0C" w14:textId="77777777" w:rsidR="00B73A46" w:rsidRPr="00AC2F34" w:rsidRDefault="00B73A46" w:rsidP="00713A6C">
            <w:pPr>
              <w:jc w:val="center"/>
              <w:rPr>
                <w:rFonts w:eastAsia="Calibri" w:cs="Tahoma"/>
                <w:szCs w:val="18"/>
              </w:rPr>
            </w:pPr>
            <w:r w:rsidRPr="00AC2F34">
              <w:rPr>
                <w:rFonts w:cs="Tahoma"/>
                <w:szCs w:val="18"/>
              </w:rPr>
              <w:t>x</w:t>
            </w:r>
          </w:p>
        </w:tc>
      </w:tr>
      <w:tr w:rsidR="00290BBF" w:rsidRPr="00AC2F34" w14:paraId="15565914" w14:textId="77777777" w:rsidTr="00224770">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1556590E" w14:textId="77777777" w:rsidR="00B73A46" w:rsidRPr="00AC2F34" w:rsidRDefault="00B73A46" w:rsidP="00713A6C">
            <w:pPr>
              <w:rPr>
                <w:rFonts w:eastAsia="Calibri" w:cs="Tahoma"/>
                <w:b/>
                <w:bCs/>
                <w:szCs w:val="18"/>
              </w:rPr>
            </w:pPr>
            <w:r w:rsidRPr="00AC2F34">
              <w:rPr>
                <w:rFonts w:cs="Tahoma"/>
                <w:b/>
                <w:bCs/>
                <w:szCs w:val="18"/>
              </w:rPr>
              <w:t>Windows NT Workstation 4.0</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0F" w14:textId="77777777" w:rsidR="00B73A46" w:rsidRPr="00AC2F34" w:rsidRDefault="00B73A46" w:rsidP="00713A6C">
            <w:pPr>
              <w:jc w:val="center"/>
              <w:rPr>
                <w:rFonts w:eastAsia="Calibri" w:cs="Tahoma"/>
                <w:szCs w:val="18"/>
              </w:rPr>
            </w:pPr>
            <w:r w:rsidRPr="00AC2F34">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10" w14:textId="77777777" w:rsidR="00B73A46" w:rsidRPr="00AC2F34" w:rsidRDefault="00B73A46" w:rsidP="00713A6C">
            <w:pPr>
              <w:rPr>
                <w:rFonts w:eastAsia="Times New Roman"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11" w14:textId="77777777" w:rsidR="00B73A46" w:rsidRPr="00AC2F34" w:rsidRDefault="00B73A46" w:rsidP="00713A6C">
            <w:pPr>
              <w:jc w:val="center"/>
              <w:rPr>
                <w:rFonts w:eastAsia="Calibri" w:cs="Tahoma"/>
                <w:szCs w:val="18"/>
              </w:rPr>
            </w:pPr>
            <w:r w:rsidRPr="00AC2F34">
              <w:rPr>
                <w:rFonts w:cs="Tahoma"/>
                <w:szCs w:val="18"/>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12" w14:textId="77777777" w:rsidR="00B73A46" w:rsidRPr="00AC2F34" w:rsidRDefault="00B73A46" w:rsidP="00713A6C">
            <w:pPr>
              <w:jc w:val="center"/>
              <w:rPr>
                <w:rFonts w:eastAsia="Calibri" w:cs="Tahoma"/>
                <w:szCs w:val="18"/>
              </w:rPr>
            </w:pPr>
            <w:r w:rsidRPr="00AC2F34">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13" w14:textId="77777777" w:rsidR="00B73A46" w:rsidRPr="00AC2F34" w:rsidRDefault="00B73A46" w:rsidP="00713A6C">
            <w:pPr>
              <w:jc w:val="center"/>
              <w:rPr>
                <w:rFonts w:eastAsia="Calibri" w:cs="Tahoma"/>
                <w:szCs w:val="18"/>
              </w:rPr>
            </w:pPr>
            <w:r w:rsidRPr="00AC2F34">
              <w:rPr>
                <w:rFonts w:cs="Tahoma"/>
                <w:szCs w:val="18"/>
              </w:rPr>
              <w:t>x</w:t>
            </w:r>
          </w:p>
        </w:tc>
      </w:tr>
      <w:tr w:rsidR="00290BBF" w:rsidRPr="00AC2F34" w14:paraId="1556591B" w14:textId="77777777" w:rsidTr="00224770">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15565915" w14:textId="77777777" w:rsidR="00B73A46" w:rsidRPr="00AC2F34" w:rsidRDefault="00B73A46" w:rsidP="00713A6C">
            <w:pPr>
              <w:rPr>
                <w:rFonts w:eastAsia="Calibri" w:cs="Tahoma"/>
                <w:b/>
                <w:bCs/>
                <w:szCs w:val="18"/>
              </w:rPr>
            </w:pPr>
            <w:r w:rsidRPr="00AC2F34">
              <w:rPr>
                <w:rFonts w:cs="Tahoma"/>
                <w:b/>
                <w:bCs/>
                <w:szCs w:val="18"/>
              </w:rPr>
              <w:t>Windows 98 (inclusief Tweede Editie)</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16" w14:textId="77777777" w:rsidR="00B73A46" w:rsidRPr="00AC2F34" w:rsidRDefault="00B73A46" w:rsidP="00713A6C">
            <w:pPr>
              <w:jc w:val="center"/>
              <w:rPr>
                <w:rFonts w:eastAsia="Calibri" w:cs="Tahoma"/>
                <w:szCs w:val="18"/>
              </w:rPr>
            </w:pPr>
            <w:r w:rsidRPr="00AC2F34">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17" w14:textId="77777777" w:rsidR="00B73A46" w:rsidRPr="00AC2F34" w:rsidRDefault="00B73A46" w:rsidP="00713A6C">
            <w:pPr>
              <w:rPr>
                <w:rFonts w:eastAsia="Times New Roman"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18" w14:textId="77777777" w:rsidR="00B73A46" w:rsidRPr="00AC2F34" w:rsidRDefault="00B73A46" w:rsidP="00713A6C">
            <w:pPr>
              <w:jc w:val="center"/>
              <w:rPr>
                <w:rFonts w:eastAsia="Calibri" w:cs="Tahoma"/>
                <w:szCs w:val="18"/>
              </w:rPr>
            </w:pPr>
            <w:r w:rsidRPr="00AC2F34">
              <w:rPr>
                <w:rFonts w:cs="Tahoma"/>
                <w:szCs w:val="18"/>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19" w14:textId="77777777" w:rsidR="00B73A46" w:rsidRPr="00AC2F34" w:rsidRDefault="00B73A46" w:rsidP="00713A6C">
            <w:pPr>
              <w:jc w:val="center"/>
              <w:rPr>
                <w:rFonts w:eastAsia="Calibri" w:cs="Tahoma"/>
                <w:szCs w:val="18"/>
              </w:rPr>
            </w:pPr>
            <w:r w:rsidRPr="00AC2F34">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1A" w14:textId="77777777" w:rsidR="00B73A46" w:rsidRPr="00AC2F34" w:rsidRDefault="00B73A46" w:rsidP="00713A6C">
            <w:pPr>
              <w:jc w:val="center"/>
              <w:rPr>
                <w:rFonts w:eastAsia="Calibri" w:cs="Tahoma"/>
                <w:szCs w:val="18"/>
              </w:rPr>
            </w:pPr>
            <w:r w:rsidRPr="00AC2F34">
              <w:rPr>
                <w:rFonts w:cs="Tahoma"/>
                <w:szCs w:val="18"/>
              </w:rPr>
              <w:t>x</w:t>
            </w:r>
          </w:p>
        </w:tc>
      </w:tr>
      <w:tr w:rsidR="00290BBF" w:rsidRPr="00AC2F34" w14:paraId="15565922" w14:textId="77777777" w:rsidTr="00224770">
        <w:trPr>
          <w:trHeight w:val="255"/>
        </w:trPr>
        <w:tc>
          <w:tcPr>
            <w:tcW w:w="342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1556591C" w14:textId="77777777" w:rsidR="00B73A46" w:rsidRPr="00AC2F34" w:rsidRDefault="00B73A46" w:rsidP="00713A6C">
            <w:pPr>
              <w:rPr>
                <w:rFonts w:eastAsia="Calibri" w:cs="Tahoma"/>
                <w:b/>
                <w:bCs/>
                <w:szCs w:val="18"/>
              </w:rPr>
            </w:pPr>
            <w:r w:rsidRPr="00AC2F34">
              <w:rPr>
                <w:rFonts w:cs="Tahoma"/>
                <w:b/>
                <w:bCs/>
                <w:szCs w:val="18"/>
              </w:rPr>
              <w:t>Apple Macintosh</w:t>
            </w:r>
          </w:p>
        </w:tc>
        <w:tc>
          <w:tcPr>
            <w:tcW w:w="978"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1D" w14:textId="77777777" w:rsidR="00B73A46" w:rsidRPr="00AC2F34" w:rsidRDefault="00B73A46" w:rsidP="00713A6C">
            <w:pPr>
              <w:jc w:val="center"/>
              <w:rPr>
                <w:rFonts w:eastAsia="Calibri" w:cs="Tahoma"/>
                <w:szCs w:val="18"/>
              </w:rPr>
            </w:pPr>
            <w:r w:rsidRPr="00AC2F34">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1E" w14:textId="77777777" w:rsidR="00B73A46" w:rsidRPr="00AC2F34" w:rsidRDefault="00B73A46" w:rsidP="00713A6C">
            <w:pPr>
              <w:rPr>
                <w:rFonts w:eastAsia="Times New Roman" w:cs="Tahoma"/>
                <w:szCs w:val="18"/>
              </w:rPr>
            </w:pP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1F" w14:textId="77777777" w:rsidR="00B73A46" w:rsidRPr="00AC2F34" w:rsidRDefault="00B73A46" w:rsidP="00713A6C">
            <w:pPr>
              <w:jc w:val="center"/>
              <w:rPr>
                <w:rFonts w:eastAsia="Calibri" w:cs="Tahoma"/>
                <w:szCs w:val="18"/>
              </w:rPr>
            </w:pPr>
            <w:r w:rsidRPr="00AC2F34">
              <w:rPr>
                <w:rFonts w:cs="Tahoma"/>
                <w:szCs w:val="18"/>
              </w:rPr>
              <w:t>x</w:t>
            </w:r>
          </w:p>
        </w:tc>
        <w:tc>
          <w:tcPr>
            <w:tcW w:w="127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20" w14:textId="77777777" w:rsidR="00B73A46" w:rsidRPr="00AC2F34" w:rsidRDefault="00B73A46" w:rsidP="00713A6C">
            <w:pPr>
              <w:jc w:val="center"/>
              <w:rPr>
                <w:rFonts w:eastAsia="Calibri" w:cs="Tahoma"/>
                <w:szCs w:val="18"/>
              </w:rPr>
            </w:pPr>
            <w:r w:rsidRPr="00AC2F34">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21" w14:textId="77777777" w:rsidR="00B73A46" w:rsidRPr="00AC2F34" w:rsidRDefault="00B73A46" w:rsidP="00713A6C">
            <w:pPr>
              <w:jc w:val="center"/>
              <w:rPr>
                <w:rFonts w:eastAsia="Calibri" w:cs="Tahoma"/>
                <w:szCs w:val="18"/>
              </w:rPr>
            </w:pPr>
            <w:r w:rsidRPr="00AC2F34">
              <w:rPr>
                <w:rFonts w:cs="Tahoma"/>
                <w:szCs w:val="18"/>
              </w:rPr>
              <w:t>x</w:t>
            </w:r>
          </w:p>
        </w:tc>
      </w:tr>
    </w:tbl>
    <w:p w14:paraId="15565923" w14:textId="77777777" w:rsidR="00B73A46" w:rsidRPr="00AC2F34" w:rsidRDefault="00B73A46" w:rsidP="00B73A46">
      <w:pPr>
        <w:ind w:left="990"/>
        <w:rPr>
          <w:rFonts w:cs="Tahoma"/>
        </w:rPr>
      </w:pPr>
      <w:r w:rsidRPr="00AC2F34">
        <w:rPr>
          <w:rFonts w:cs="Tahoma"/>
          <w:bCs/>
          <w:i/>
          <w:iCs/>
          <w:sz w:val="14"/>
          <w:szCs w:val="14"/>
          <w:u w:val="single"/>
        </w:rPr>
        <w:t>Opmerking</w:t>
      </w:r>
      <w:r w:rsidRPr="00AC2F34">
        <w:rPr>
          <w:rFonts w:cs="Tahoma"/>
          <w:i/>
          <w:iCs/>
          <w:sz w:val="14"/>
          <w:szCs w:val="14"/>
        </w:rPr>
        <w:t xml:space="preserve">: </w:t>
      </w:r>
      <w:r w:rsidRPr="00AC2F34">
        <w:rPr>
          <w:rFonts w:cs="Tahoma"/>
          <w:i/>
          <w:iCs/>
          <w:sz w:val="14"/>
          <w:szCs w:val="14"/>
        </w:rPr>
        <w:br/>
        <w:t>Academic omvat de programma's Campus en School Overeenkomst, Open Value Subscription – Education Solutions, Select - Academic en Open – Academic</w:t>
      </w:r>
      <w:r w:rsidRPr="00AC2F34">
        <w:rPr>
          <w:rFonts w:cs="Tahoma"/>
          <w:i/>
          <w:iCs/>
          <w:sz w:val="14"/>
          <w:szCs w:val="14"/>
        </w:rPr>
        <w:br/>
        <w:t>EA = Enterprise Overeenkomst</w:t>
      </w:r>
      <w:r w:rsidRPr="00AC2F34">
        <w:rPr>
          <w:rFonts w:cs="Tahoma"/>
          <w:i/>
          <w:iCs/>
          <w:sz w:val="14"/>
          <w:szCs w:val="14"/>
        </w:rPr>
        <w:br/>
        <w:t>OV-CW = Open Value - bedrijfsomvattende optie</w:t>
      </w:r>
    </w:p>
    <w:p w14:paraId="15565924" w14:textId="77777777" w:rsidR="00B73A46" w:rsidRPr="00AC2F34" w:rsidRDefault="00B73A46" w:rsidP="00B73A46">
      <w:pPr>
        <w:ind w:left="990"/>
        <w:rPr>
          <w:rFonts w:cs="Tahoma"/>
        </w:rPr>
      </w:pPr>
      <w:r w:rsidRPr="00AC2F34">
        <w:rPr>
          <w:rFonts w:cs="Tahoma"/>
          <w:i/>
          <w:iCs/>
          <w:sz w:val="14"/>
          <w:szCs w:val="14"/>
        </w:rPr>
        <w:t>‘N’, ‘K’ en ‘KN’ zijn speciale edities voor bepaalde markten.</w:t>
      </w:r>
    </w:p>
    <w:p w14:paraId="15565925" w14:textId="77777777" w:rsidR="00B73A46" w:rsidRPr="00AC2F34" w:rsidRDefault="00B73A46" w:rsidP="00224770">
      <w:pPr>
        <w:spacing w:line="192" w:lineRule="auto"/>
        <w:ind w:left="720"/>
        <w:rPr>
          <w:rFonts w:cs="Tahoma"/>
          <w:szCs w:val="18"/>
        </w:rPr>
      </w:pPr>
    </w:p>
    <w:p w14:paraId="15565926" w14:textId="77777777" w:rsidR="00B73A46" w:rsidRPr="00AC2F34" w:rsidRDefault="00B73A46" w:rsidP="00B24C9D">
      <w:pPr>
        <w:ind w:left="720"/>
        <w:rPr>
          <w:rFonts w:cs="Tahoma"/>
          <w:szCs w:val="18"/>
        </w:rPr>
      </w:pPr>
      <w:r w:rsidRPr="00AC2F34">
        <w:rPr>
          <w:rFonts w:cs="Tahoma"/>
          <w:szCs w:val="18"/>
        </w:rPr>
        <w:t>De volgende voorwaarden zijn van toepassing op Windows XP Starter Edition (SE), Windows Vista Starter Edition (SE) en Windows 7 Starter Edition:</w:t>
      </w:r>
    </w:p>
    <w:p w14:paraId="15565927" w14:textId="77777777" w:rsidR="00B73A46" w:rsidRPr="00AC2F34" w:rsidRDefault="00B73A46" w:rsidP="00224770">
      <w:pPr>
        <w:spacing w:line="192" w:lineRule="auto"/>
        <w:ind w:left="720"/>
        <w:rPr>
          <w:rFonts w:cs="Tahoma"/>
          <w:szCs w:val="18"/>
        </w:rPr>
      </w:pPr>
    </w:p>
    <w:p w14:paraId="15565928" w14:textId="77777777" w:rsidR="00B73A46" w:rsidRPr="00AC2F34" w:rsidRDefault="00B73A46" w:rsidP="0028328C">
      <w:pPr>
        <w:pStyle w:val="ColorfulList-Accent11"/>
        <w:numPr>
          <w:ilvl w:val="0"/>
          <w:numId w:val="36"/>
        </w:numPr>
        <w:ind w:left="1440"/>
        <w:rPr>
          <w:rFonts w:ascii="Tahoma" w:hAnsi="Tahoma" w:cs="Tahoma"/>
          <w:sz w:val="18"/>
          <w:szCs w:val="18"/>
        </w:rPr>
      </w:pPr>
      <w:r w:rsidRPr="00AC2F34">
        <w:rPr>
          <w:rFonts w:ascii="Tahoma" w:hAnsi="Tahoma" w:cs="Tahoma"/>
          <w:sz w:val="18"/>
          <w:szCs w:val="18"/>
        </w:rPr>
        <w:t>Academic-klanten (Academic Select, Academic Open, CASA en Open Value Subscription – Education Solutions) zijn gerechtigd om een Windows Upgrade-licentie te verkrijgen op basis van</w:t>
      </w:r>
      <w:r w:rsidR="0028328C" w:rsidRPr="00AC2F34">
        <w:rPr>
          <w:rFonts w:ascii="Tahoma" w:hAnsi="Tahoma" w:cs="Tahoma"/>
          <w:sz w:val="18"/>
          <w:szCs w:val="18"/>
        </w:rPr>
        <w:t> </w:t>
      </w:r>
      <w:r w:rsidRPr="00AC2F34">
        <w:rPr>
          <w:rFonts w:ascii="Tahoma" w:hAnsi="Tahoma" w:cs="Tahoma"/>
          <w:sz w:val="18"/>
          <w:szCs w:val="18"/>
        </w:rPr>
        <w:t xml:space="preserve">Windows XP Starter Edition, Windows Vista Starter Edition of Windows 7 Starter Edition als kwalificerend operating system. </w:t>
      </w:r>
    </w:p>
    <w:p w14:paraId="15565929" w14:textId="77777777" w:rsidR="00B73A46" w:rsidRPr="00AC2F34" w:rsidRDefault="00B73A46" w:rsidP="00224770">
      <w:pPr>
        <w:pStyle w:val="ColorfulList-Accent11"/>
        <w:spacing w:line="192" w:lineRule="auto"/>
        <w:rPr>
          <w:rFonts w:ascii="Tahoma" w:hAnsi="Tahoma" w:cs="Tahoma"/>
          <w:sz w:val="18"/>
          <w:szCs w:val="18"/>
        </w:rPr>
      </w:pPr>
    </w:p>
    <w:p w14:paraId="1556592A" w14:textId="77777777" w:rsidR="00B73A46" w:rsidRPr="00AC2F34" w:rsidRDefault="00B73A46" w:rsidP="0028328C">
      <w:pPr>
        <w:pStyle w:val="ColorfulList-Accent11"/>
        <w:rPr>
          <w:rFonts w:ascii="Tahoma" w:hAnsi="Tahoma" w:cs="Tahoma"/>
          <w:sz w:val="18"/>
          <w:szCs w:val="18"/>
        </w:rPr>
      </w:pPr>
      <w:r w:rsidRPr="00AC2F34">
        <w:rPr>
          <w:rFonts w:ascii="Tahoma" w:hAnsi="Tahoma" w:cs="Tahoma"/>
          <w:sz w:val="18"/>
          <w:szCs w:val="18"/>
        </w:rPr>
        <w:t>Klanten die de upgrade op deze basis wensen te verkrijgen, doen afstand van het recht deze licentie over te</w:t>
      </w:r>
      <w:r w:rsidR="0028328C" w:rsidRPr="00AC2F34">
        <w:rPr>
          <w:rFonts w:ascii="Tahoma" w:hAnsi="Tahoma" w:cs="Tahoma"/>
          <w:sz w:val="18"/>
          <w:szCs w:val="18"/>
        </w:rPr>
        <w:t> </w:t>
      </w:r>
      <w:r w:rsidRPr="00AC2F34">
        <w:rPr>
          <w:rFonts w:ascii="Tahoma" w:hAnsi="Tahoma" w:cs="Tahoma"/>
          <w:sz w:val="18"/>
          <w:szCs w:val="18"/>
        </w:rPr>
        <w:t xml:space="preserve">dragen naar een ander land dan het land van aankoop. </w:t>
      </w:r>
    </w:p>
    <w:p w14:paraId="1556592B" w14:textId="77777777" w:rsidR="00B73A46" w:rsidRPr="00AC2F34" w:rsidRDefault="00B73A46" w:rsidP="00224770">
      <w:pPr>
        <w:pStyle w:val="EndnoteText"/>
        <w:spacing w:line="192" w:lineRule="auto"/>
        <w:ind w:left="360"/>
        <w:rPr>
          <w:rFonts w:ascii="Tahoma" w:hAnsi="Tahoma" w:cs="Tahoma"/>
          <w:sz w:val="18"/>
          <w:szCs w:val="18"/>
        </w:rPr>
      </w:pPr>
    </w:p>
    <w:p w14:paraId="1556592C" w14:textId="77777777" w:rsidR="0028328C" w:rsidRPr="00AC2F34" w:rsidRDefault="0028328C" w:rsidP="00224770">
      <w:pPr>
        <w:pStyle w:val="EndnoteText"/>
        <w:spacing w:line="192" w:lineRule="auto"/>
        <w:ind w:left="360"/>
        <w:rPr>
          <w:rFonts w:ascii="Tahoma" w:hAnsi="Tahoma" w:cs="Tahoma"/>
          <w:sz w:val="18"/>
          <w:szCs w:val="18"/>
        </w:rPr>
      </w:pPr>
    </w:p>
    <w:p w14:paraId="1556592D" w14:textId="77777777" w:rsidR="0028328C" w:rsidRPr="00AC2F34" w:rsidRDefault="0028328C" w:rsidP="00224770">
      <w:pPr>
        <w:pStyle w:val="EndnoteText"/>
        <w:spacing w:line="192" w:lineRule="auto"/>
        <w:ind w:left="360"/>
        <w:rPr>
          <w:rFonts w:ascii="Tahoma" w:hAnsi="Tahoma" w:cs="Tahoma"/>
          <w:sz w:val="18"/>
          <w:szCs w:val="18"/>
        </w:rPr>
      </w:pPr>
    </w:p>
    <w:p w14:paraId="1556592E" w14:textId="77777777" w:rsidR="0028328C" w:rsidRPr="00AC2F34" w:rsidRDefault="0028328C" w:rsidP="00224770">
      <w:pPr>
        <w:pStyle w:val="EndnoteText"/>
        <w:spacing w:line="192" w:lineRule="auto"/>
        <w:ind w:left="360"/>
        <w:rPr>
          <w:rFonts w:ascii="Tahoma" w:hAnsi="Tahoma" w:cs="Tahoma"/>
          <w:sz w:val="18"/>
          <w:szCs w:val="18"/>
        </w:rPr>
      </w:pPr>
    </w:p>
    <w:p w14:paraId="1556592F" w14:textId="77777777" w:rsidR="0028328C" w:rsidRPr="00AC2F34" w:rsidRDefault="0028328C" w:rsidP="00224770">
      <w:pPr>
        <w:pStyle w:val="EndnoteText"/>
        <w:spacing w:line="192" w:lineRule="auto"/>
        <w:ind w:left="360"/>
        <w:rPr>
          <w:rFonts w:ascii="Tahoma" w:hAnsi="Tahoma" w:cs="Tahoma"/>
          <w:sz w:val="18"/>
          <w:szCs w:val="18"/>
        </w:rPr>
      </w:pPr>
    </w:p>
    <w:p w14:paraId="15565930" w14:textId="77777777" w:rsidR="00B73A46" w:rsidRPr="00AC2F34" w:rsidRDefault="00B73A46" w:rsidP="00B24C9D">
      <w:pPr>
        <w:pStyle w:val="FootnoteBulletLevel1"/>
        <w:tabs>
          <w:tab w:val="clear" w:pos="900"/>
        </w:tabs>
        <w:spacing w:before="0" w:after="0"/>
        <w:ind w:left="720" w:firstLine="0"/>
        <w:rPr>
          <w:rFonts w:ascii="Tahoma" w:hAnsi="Tahoma" w:cs="Tahoma"/>
        </w:rPr>
      </w:pPr>
      <w:r w:rsidRPr="009D4A86">
        <w:rPr>
          <w:rFonts w:ascii="Tahoma" w:hAnsi="Tahoma" w:cs="Tahoma"/>
          <w:sz w:val="18"/>
          <w:szCs w:val="18"/>
          <w:lang w:val="de-DE"/>
        </w:rPr>
        <w:lastRenderedPageBreak/>
        <w:t xml:space="preserve">Besturingssystemen die hierboven niet worden vermeld, zijn geen kwalificerende besturingssystemen. </w:t>
      </w:r>
      <w:r w:rsidRPr="00AC2F34">
        <w:rPr>
          <w:rFonts w:ascii="Tahoma" w:hAnsi="Tahoma" w:cs="Tahoma"/>
          <w:sz w:val="18"/>
          <w:szCs w:val="18"/>
        </w:rPr>
        <w:t>Bijvoorbeeld:</w:t>
      </w:r>
    </w:p>
    <w:p w14:paraId="15565931" w14:textId="77777777" w:rsidR="00B24C9D" w:rsidRPr="00AC2F34" w:rsidRDefault="00B24C9D" w:rsidP="00224770">
      <w:pPr>
        <w:pStyle w:val="FootnoteBulletLevel1"/>
        <w:tabs>
          <w:tab w:val="clear" w:pos="900"/>
        </w:tabs>
        <w:spacing w:before="0" w:after="0" w:line="192" w:lineRule="auto"/>
        <w:ind w:left="720" w:firstLine="0"/>
        <w:rPr>
          <w:rFonts w:ascii="Tahoma" w:hAnsi="Tahoma" w:cs="Tahoma"/>
          <w:sz w:val="18"/>
          <w:szCs w:val="18"/>
        </w:rPr>
      </w:pPr>
    </w:p>
    <w:p w14:paraId="15565932" w14:textId="77777777" w:rsidR="00B73A46" w:rsidRPr="00AC2F34" w:rsidRDefault="00B73A46" w:rsidP="0035084D">
      <w:pPr>
        <w:pStyle w:val="FootnoteBulletLevel2"/>
        <w:numPr>
          <w:ilvl w:val="0"/>
          <w:numId w:val="37"/>
        </w:numPr>
        <w:adjustRightInd/>
        <w:spacing w:before="0" w:after="60"/>
        <w:ind w:left="1440"/>
        <w:textAlignment w:val="auto"/>
        <w:rPr>
          <w:rFonts w:ascii="Tahoma" w:hAnsi="Tahoma" w:cs="Tahoma"/>
        </w:rPr>
      </w:pPr>
      <w:r w:rsidRPr="00AC2F34">
        <w:rPr>
          <w:rFonts w:ascii="Tahoma" w:hAnsi="Tahoma" w:cs="Tahoma"/>
          <w:sz w:val="18"/>
          <w:szCs w:val="18"/>
        </w:rPr>
        <w:t>Embedded-systemen (bijvoorbeeld Windows 9.x for embedded, Windows XP Embedded) kwalificeren niet voor de Windows 8 Pro Upgrades.</w:t>
      </w:r>
    </w:p>
    <w:p w14:paraId="15565933" w14:textId="77777777" w:rsidR="00B73A46" w:rsidRPr="00AC2F34" w:rsidRDefault="00B73A46" w:rsidP="0035084D">
      <w:pPr>
        <w:pStyle w:val="FootnoteBulletLevel2"/>
        <w:numPr>
          <w:ilvl w:val="0"/>
          <w:numId w:val="37"/>
        </w:numPr>
        <w:adjustRightInd/>
        <w:spacing w:before="0" w:after="60"/>
        <w:ind w:left="1440"/>
        <w:textAlignment w:val="auto"/>
        <w:rPr>
          <w:rFonts w:ascii="Tahoma" w:hAnsi="Tahoma" w:cs="Tahoma"/>
        </w:rPr>
      </w:pPr>
      <w:r w:rsidRPr="00AC2F34">
        <w:rPr>
          <w:rFonts w:ascii="Tahoma" w:hAnsi="Tahoma" w:cs="Tahoma"/>
          <w:sz w:val="18"/>
          <w:szCs w:val="18"/>
        </w:rPr>
        <w:t>Linux en OS/2 komen niet in aanmerking voor de Windows 8 Pro Upgrades.</w:t>
      </w:r>
    </w:p>
    <w:p w14:paraId="15565934" w14:textId="77777777" w:rsidR="00B73A46" w:rsidRPr="00AC2F34" w:rsidRDefault="00B73A46" w:rsidP="0035084D">
      <w:pPr>
        <w:pStyle w:val="FootnoteBulletLevel2"/>
        <w:numPr>
          <w:ilvl w:val="0"/>
          <w:numId w:val="37"/>
        </w:numPr>
        <w:adjustRightInd/>
        <w:spacing w:before="0" w:after="60"/>
        <w:ind w:left="1440"/>
        <w:textAlignment w:val="auto"/>
        <w:rPr>
          <w:rFonts w:ascii="Tahoma" w:hAnsi="Tahoma" w:cs="Tahoma"/>
        </w:rPr>
      </w:pPr>
      <w:r w:rsidRPr="00AC2F34">
        <w:rPr>
          <w:rFonts w:ascii="Tahoma" w:hAnsi="Tahoma" w:cs="Tahoma"/>
          <w:sz w:val="18"/>
          <w:szCs w:val="18"/>
        </w:rPr>
        <w:t>Windows Terminal Services Client Access License kwalificeert niet voor de Windows 8 Pro Upgrades.</w:t>
      </w:r>
    </w:p>
    <w:p w14:paraId="15565935" w14:textId="77777777" w:rsidR="00B24C9D" w:rsidRPr="00AC2F34" w:rsidRDefault="00B24C9D" w:rsidP="00224770">
      <w:pPr>
        <w:pStyle w:val="FootnoteBulletLevel2"/>
        <w:tabs>
          <w:tab w:val="clear" w:pos="1260"/>
        </w:tabs>
        <w:adjustRightInd/>
        <w:spacing w:before="0" w:line="192" w:lineRule="auto"/>
        <w:ind w:left="1080" w:firstLine="0"/>
        <w:textAlignment w:val="auto"/>
        <w:rPr>
          <w:rFonts w:ascii="Tahoma" w:hAnsi="Tahoma" w:cs="Tahoma"/>
          <w:sz w:val="18"/>
          <w:szCs w:val="18"/>
        </w:rPr>
      </w:pPr>
    </w:p>
    <w:p w14:paraId="15565936" w14:textId="77777777" w:rsidR="00B24C9D" w:rsidRPr="009D4A86" w:rsidRDefault="00B73A46" w:rsidP="00B24C9D">
      <w:pPr>
        <w:pStyle w:val="FootnoteBulletLevel2"/>
        <w:tabs>
          <w:tab w:val="clear" w:pos="1260"/>
        </w:tabs>
        <w:spacing w:before="0"/>
        <w:ind w:left="720" w:firstLine="0"/>
        <w:rPr>
          <w:rFonts w:ascii="Tahoma" w:hAnsi="Tahoma" w:cs="Tahoma"/>
          <w:lang w:val="nb-NO"/>
        </w:rPr>
      </w:pPr>
      <w:r w:rsidRPr="009D4A86">
        <w:rPr>
          <w:rFonts w:ascii="Tahoma" w:hAnsi="Tahoma" w:cs="Tahoma"/>
          <w:sz w:val="18"/>
          <w:szCs w:val="18"/>
          <w:lang w:val="nb-NO"/>
        </w:rPr>
        <w:t>Op de re-imaging van Windows zijn de volgende vereisten van toepassing:</w:t>
      </w:r>
    </w:p>
    <w:p w14:paraId="15565937" w14:textId="77777777" w:rsidR="00B73A46" w:rsidRPr="009D4A86" w:rsidRDefault="00B73A46" w:rsidP="00224770">
      <w:pPr>
        <w:pStyle w:val="FootnoteBulletLevel2"/>
        <w:tabs>
          <w:tab w:val="clear" w:pos="1260"/>
        </w:tabs>
        <w:spacing w:before="0" w:line="192" w:lineRule="auto"/>
        <w:ind w:left="720" w:firstLine="0"/>
        <w:rPr>
          <w:rFonts w:ascii="Tahoma" w:hAnsi="Tahoma" w:cs="Tahoma"/>
          <w:sz w:val="18"/>
          <w:szCs w:val="18"/>
          <w:lang w:val="nb-NO"/>
        </w:rPr>
      </w:pPr>
      <w:r w:rsidRPr="009D4A86">
        <w:rPr>
          <w:rFonts w:ascii="Tahoma" w:hAnsi="Tahoma" w:cs="Tahoma"/>
          <w:sz w:val="18"/>
          <w:szCs w:val="18"/>
          <w:lang w:val="nb-NO"/>
        </w:rPr>
        <w:t xml:space="preserve"> </w:t>
      </w:r>
    </w:p>
    <w:p w14:paraId="15565938" w14:textId="77777777" w:rsidR="00B73A46" w:rsidRPr="009D4A86" w:rsidRDefault="00B73A46" w:rsidP="0028328C">
      <w:pPr>
        <w:pStyle w:val="FootnoteBulletLevel2"/>
        <w:tabs>
          <w:tab w:val="clear" w:pos="1260"/>
        </w:tabs>
        <w:spacing w:before="0"/>
        <w:ind w:left="720" w:firstLine="0"/>
        <w:rPr>
          <w:rFonts w:ascii="Tahoma" w:hAnsi="Tahoma" w:cs="Tahoma"/>
          <w:sz w:val="18"/>
          <w:szCs w:val="18"/>
          <w:lang w:val="nb-NO"/>
        </w:rPr>
      </w:pPr>
      <w:r w:rsidRPr="009D4A86">
        <w:rPr>
          <w:rFonts w:ascii="Tahoma" w:hAnsi="Tahoma" w:cs="Tahoma"/>
          <w:sz w:val="18"/>
          <w:szCs w:val="18"/>
          <w:lang w:val="nb-NO"/>
        </w:rPr>
        <w:t>Als een derde partij Windows opnieuw vanaf een installatiekopie op de pc’s van de klant wil installeren, moet de klant die derde partij eerst voorzien van ofwel (a) een ingevuld formulier “Microsoft-licentieverificatie klant voor upgrade van installatieservices voor Microsoft Windows-besturingssysteem door</w:t>
      </w:r>
      <w:r w:rsidR="0028328C" w:rsidRPr="009D4A86">
        <w:rPr>
          <w:rFonts w:ascii="Tahoma" w:hAnsi="Tahoma" w:cs="Tahoma"/>
          <w:sz w:val="18"/>
          <w:szCs w:val="18"/>
          <w:lang w:val="nb-NO"/>
        </w:rPr>
        <w:t> </w:t>
      </w:r>
      <w:r w:rsidRPr="009D4A86">
        <w:rPr>
          <w:rFonts w:ascii="Tahoma" w:hAnsi="Tahoma" w:cs="Tahoma"/>
          <w:sz w:val="18"/>
          <w:szCs w:val="18"/>
          <w:lang w:val="nb-NO"/>
        </w:rPr>
        <w:t>derde partijen”, of (b) kopieën van het handtekeningenformulier van de Microsoft Volume Licensing Overeenkomst die van toepassing is op de upgradesoftware voor het Microsoft-besturingssysteem die wordt</w:t>
      </w:r>
      <w:r w:rsidR="0028328C" w:rsidRPr="009D4A86">
        <w:rPr>
          <w:rFonts w:ascii="Tahoma" w:hAnsi="Tahoma" w:cs="Tahoma"/>
          <w:sz w:val="18"/>
          <w:szCs w:val="18"/>
          <w:lang w:val="nb-NO"/>
        </w:rPr>
        <w:t> </w:t>
      </w:r>
      <w:r w:rsidRPr="009D4A86">
        <w:rPr>
          <w:rFonts w:ascii="Tahoma" w:hAnsi="Tahoma" w:cs="Tahoma"/>
          <w:sz w:val="18"/>
          <w:szCs w:val="18"/>
          <w:lang w:val="nb-NO"/>
        </w:rPr>
        <w:t xml:space="preserve">geïnstalleerd. Het formulier “Microsoft-licentieverificatie klant voor upgrade van installatieservices voor Microsoft Windows-besturingssysteem door derde partijen” is beschikbaar op </w:t>
      </w:r>
      <w:hyperlink r:id="rId39" w:history="1">
        <w:r w:rsidR="00180A93" w:rsidRPr="009D4A86">
          <w:rPr>
            <w:rStyle w:val="Hyperlink"/>
            <w:rFonts w:ascii="Tahoma" w:hAnsi="Tahoma" w:cs="Tahoma"/>
            <w:color w:val="auto"/>
            <w:sz w:val="18"/>
            <w:szCs w:val="18"/>
            <w:u w:val="none"/>
            <w:lang w:val="nb-NO"/>
          </w:rPr>
          <w:t>http://www.microsoft.com/licensing/contracts</w:t>
        </w:r>
      </w:hyperlink>
      <w:r w:rsidRPr="009D4A86">
        <w:rPr>
          <w:rFonts w:ascii="Tahoma" w:hAnsi="Tahoma" w:cs="Tahoma"/>
          <w:sz w:val="18"/>
          <w:szCs w:val="18"/>
          <w:lang w:val="nb-NO"/>
        </w:rPr>
        <w:t>.</w:t>
      </w:r>
    </w:p>
    <w:p w14:paraId="15565939" w14:textId="77777777" w:rsidR="0028328C" w:rsidRPr="009D4A86" w:rsidRDefault="0028328C" w:rsidP="00B24C9D">
      <w:pPr>
        <w:pStyle w:val="FootnoteBulletLevel2"/>
        <w:tabs>
          <w:tab w:val="clear" w:pos="1260"/>
        </w:tabs>
        <w:spacing w:before="0"/>
        <w:ind w:left="720" w:firstLine="0"/>
        <w:rPr>
          <w:rFonts w:ascii="Tahoma" w:hAnsi="Tahoma" w:cs="Tahoma"/>
          <w:sz w:val="18"/>
          <w:szCs w:val="18"/>
          <w:lang w:val="nb-NO"/>
        </w:rPr>
      </w:pPr>
    </w:p>
    <w:p w14:paraId="1556593A" w14:textId="77777777" w:rsidR="00B73A46" w:rsidRPr="009D4A86" w:rsidRDefault="005D46BA" w:rsidP="00B24C9D">
      <w:pPr>
        <w:pStyle w:val="FootnoteBulletLevel1"/>
        <w:tabs>
          <w:tab w:val="clear" w:pos="900"/>
        </w:tabs>
        <w:adjustRightInd/>
        <w:spacing w:before="0" w:after="60"/>
        <w:ind w:left="720" w:firstLine="0"/>
        <w:textAlignment w:val="auto"/>
        <w:rPr>
          <w:rFonts w:ascii="Tahoma" w:hAnsi="Tahoma" w:cs="Tahoma"/>
          <w:lang w:val="nb-NO"/>
        </w:rPr>
      </w:pPr>
      <w:r w:rsidRPr="009D4A86">
        <w:rPr>
          <w:rFonts w:ascii="Tahoma" w:hAnsi="Tahoma" w:cs="Tahoma"/>
          <w:b/>
          <w:bCs/>
          <w:sz w:val="18"/>
          <w:szCs w:val="18"/>
          <w:lang w:val="nb-NO"/>
        </w:rPr>
        <w:t>Windows Intune (per Apparaat)</w:t>
      </w:r>
    </w:p>
    <w:p w14:paraId="1556593B" w14:textId="77777777" w:rsidR="00B24C9D" w:rsidRPr="009D4A86" w:rsidRDefault="0071258F" w:rsidP="00B24C9D">
      <w:pPr>
        <w:ind w:left="720"/>
        <w:rPr>
          <w:rFonts w:cs="Tahoma"/>
          <w:lang w:val="nb-NO"/>
        </w:rPr>
      </w:pPr>
      <w:r w:rsidRPr="009D4A86">
        <w:rPr>
          <w:rFonts w:cs="Tahoma"/>
          <w:szCs w:val="18"/>
          <w:lang w:val="nb-NO"/>
        </w:rPr>
        <w:t>Windows Intune (per Apparaat) is beschikbaar op grond van een abonnementslicentie. Dit omvat rechten voor het upgraden naar en gebruiken van een Windows desktop operating system. Daarom moet elke desktop waarvoor u Windows Intune aanschaft en waarop u Windows Intune (per Apparaat) gaat uitvoeren, net als bij de Windows Pro Upgrade over een licentie beschikken voor het uitvoeren van een van de hierboven vermelde toepasselijke kwalificerende operating systems.</w:t>
      </w:r>
    </w:p>
    <w:p w14:paraId="1556593C" w14:textId="77777777" w:rsidR="00B73A46" w:rsidRPr="009D4A86" w:rsidRDefault="00B73A46" w:rsidP="00D745A8">
      <w:pPr>
        <w:spacing w:line="192" w:lineRule="auto"/>
        <w:ind w:left="720"/>
        <w:rPr>
          <w:rFonts w:cs="Tahoma"/>
          <w:szCs w:val="18"/>
          <w:lang w:val="nb-NO"/>
        </w:rPr>
      </w:pPr>
    </w:p>
    <w:p w14:paraId="1556593D" w14:textId="77777777" w:rsidR="00B73A46" w:rsidRPr="009D4A86" w:rsidRDefault="00B73A46" w:rsidP="00B24C9D">
      <w:pPr>
        <w:ind w:left="720"/>
        <w:rPr>
          <w:rFonts w:cs="Tahoma"/>
          <w:lang w:val="nb-NO"/>
        </w:rPr>
      </w:pPr>
      <w:r w:rsidRPr="009D4A86">
        <w:rPr>
          <w:rFonts w:cs="Tahoma"/>
          <w:szCs w:val="18"/>
          <w:lang w:val="nb-NO"/>
        </w:rPr>
        <w:t>De voorwaarden die van toepassing zijn op de aanschaf van de Windows Pro Upgrade-licentie, zoals hierboven beschreven in de “Regels voor kwalificerende Operating Systems” zijn van toepassing op de aanschaf van licenties voor Windows Intune (per Apparaat).</w:t>
      </w:r>
    </w:p>
    <w:p w14:paraId="1556593E" w14:textId="77777777" w:rsidR="00B24C9D" w:rsidRPr="009D4A86" w:rsidRDefault="00B24C9D" w:rsidP="00D745A8">
      <w:pPr>
        <w:spacing w:line="192" w:lineRule="auto"/>
        <w:ind w:left="720"/>
        <w:rPr>
          <w:rFonts w:cs="Tahoma"/>
          <w:szCs w:val="18"/>
          <w:lang w:val="nb-NO"/>
        </w:rPr>
      </w:pPr>
    </w:p>
    <w:p w14:paraId="1556593F" w14:textId="77777777" w:rsidR="00B24C9D" w:rsidRPr="009D4A86" w:rsidRDefault="0085061F" w:rsidP="00B24C9D">
      <w:pPr>
        <w:keepNext/>
        <w:ind w:left="720"/>
        <w:rPr>
          <w:rFonts w:cs="Tahoma"/>
          <w:lang w:val="nb-NO"/>
        </w:rPr>
      </w:pPr>
      <w:r w:rsidRPr="009D4A86">
        <w:rPr>
          <w:rFonts w:eastAsia="Calibri" w:cs="Tahoma"/>
          <w:szCs w:val="18"/>
          <w:lang w:val="nb-NO"/>
        </w:rPr>
        <w:t>Voor Windows Intune (per Apparaat) verkregen als een Enterprise Online Dienst, om te voldoen aan de voorwaarden voor Enterprise Producten: Zie de kolom “Nieuwe EA/OV-CW” in de bovenstaande tabel voor licenties die zijn verkregen op het moment van ondertekening, en de kolom “Bestaande EA/OV-CW” in de bovenstaande tabel voor de licenties die op enig ander moment zijn verkregen of die zijn hertoegewezen zoals toegestaan in de paragraaf “Licenties opnieuw aanwijzen” hieronder.</w:t>
      </w:r>
    </w:p>
    <w:p w14:paraId="15565940" w14:textId="77777777" w:rsidR="0085061F" w:rsidRPr="009D4A86" w:rsidRDefault="0085061F" w:rsidP="00D745A8">
      <w:pPr>
        <w:keepNext/>
        <w:spacing w:line="192" w:lineRule="auto"/>
        <w:ind w:left="720"/>
        <w:rPr>
          <w:rFonts w:cs="Tahoma"/>
          <w:szCs w:val="18"/>
          <w:lang w:val="nb-NO"/>
        </w:rPr>
      </w:pPr>
    </w:p>
    <w:p w14:paraId="15565941" w14:textId="77777777" w:rsidR="0053437B" w:rsidRPr="009D4A86" w:rsidRDefault="0053437B" w:rsidP="00B24C9D">
      <w:pPr>
        <w:ind w:left="720"/>
        <w:rPr>
          <w:rFonts w:cs="Tahoma"/>
          <w:lang w:val="nb-NO"/>
        </w:rPr>
      </w:pPr>
      <w:r w:rsidRPr="009D4A86">
        <w:rPr>
          <w:rFonts w:eastAsia="Calibri" w:cs="Tahoma"/>
          <w:szCs w:val="18"/>
          <w:lang w:val="nb-NO"/>
        </w:rPr>
        <w:t>Als uitzondering op de bovenstaande regel, voor Windows Intune (per Apparaat) verkregen als een Enterprise Online Dienst, maar niet om te voldoen aan de voorwaarden voor Enterprise Producten: Raadpleeg de kolom “Nieuwe EA/OV-CW” in de tabel hierboven voor nieuwe licenties.</w:t>
      </w:r>
    </w:p>
    <w:p w14:paraId="15565942" w14:textId="77777777" w:rsidR="00B24C9D" w:rsidRPr="009D4A86" w:rsidRDefault="00B24C9D" w:rsidP="00D745A8">
      <w:pPr>
        <w:spacing w:line="192" w:lineRule="auto"/>
        <w:ind w:left="720"/>
        <w:rPr>
          <w:rFonts w:cs="Tahoma"/>
          <w:szCs w:val="18"/>
          <w:lang w:val="nb-NO"/>
        </w:rPr>
      </w:pPr>
    </w:p>
    <w:p w14:paraId="15565943" w14:textId="77777777" w:rsidR="00B73A46" w:rsidRPr="009D4A86" w:rsidRDefault="00B73A46" w:rsidP="00B24C9D">
      <w:pPr>
        <w:pStyle w:val="FootnoteBulletLevel2"/>
        <w:spacing w:before="0"/>
        <w:ind w:left="720" w:firstLine="0"/>
        <w:rPr>
          <w:rFonts w:ascii="Tahoma" w:hAnsi="Tahoma" w:cs="Tahoma"/>
          <w:lang w:val="nb-NO"/>
        </w:rPr>
      </w:pPr>
      <w:r w:rsidRPr="009D4A86">
        <w:rPr>
          <w:rFonts w:ascii="Tahoma" w:hAnsi="Tahoma" w:cs="Tahoma"/>
          <w:sz w:val="18"/>
          <w:szCs w:val="18"/>
          <w:lang w:val="nb-NO"/>
        </w:rPr>
        <w:t xml:space="preserve">Klanten met actieve abonnementen voor Windows Intune (per Apparaat) hoeven het kwalificerende OS op het gelicentieerde apparaat niet te verwijderen en mogen het kwalificerende OS en het Windows desktop operating system naast elkaar installeren en uitvoeren. </w:t>
      </w:r>
    </w:p>
    <w:p w14:paraId="15565944" w14:textId="77777777" w:rsidR="00B73A46" w:rsidRPr="009D4A86" w:rsidRDefault="00B73A46" w:rsidP="00D745A8">
      <w:pPr>
        <w:pStyle w:val="FootnoteBulletLevel1"/>
        <w:spacing w:before="0" w:after="0" w:line="192" w:lineRule="auto"/>
        <w:ind w:left="720" w:firstLine="0"/>
        <w:rPr>
          <w:rFonts w:ascii="Tahoma" w:hAnsi="Tahoma" w:cs="Tahoma"/>
          <w:sz w:val="18"/>
          <w:szCs w:val="18"/>
          <w:lang w:val="nb-NO"/>
        </w:rPr>
      </w:pPr>
    </w:p>
    <w:p w14:paraId="15565945" w14:textId="77777777" w:rsidR="00B24C9D" w:rsidRPr="009D4A86" w:rsidRDefault="00B24C9D" w:rsidP="00B24C9D">
      <w:pPr>
        <w:tabs>
          <w:tab w:val="left" w:pos="900"/>
        </w:tabs>
        <w:ind w:left="720"/>
        <w:rPr>
          <w:rFonts w:cs="Tahoma"/>
          <w:lang w:val="nb-NO"/>
        </w:rPr>
      </w:pPr>
      <w:r w:rsidRPr="009D4A86">
        <w:rPr>
          <w:rFonts w:cs="Tahoma"/>
          <w:szCs w:val="18"/>
          <w:u w:val="single"/>
          <w:lang w:val="nb-NO"/>
        </w:rPr>
        <w:t>De licentie overdragen</w:t>
      </w:r>
      <w:r w:rsidRPr="009D4A86">
        <w:rPr>
          <w:rFonts w:cs="Tahoma"/>
          <w:szCs w:val="18"/>
          <w:lang w:val="nb-NO"/>
        </w:rPr>
        <w:t xml:space="preserve"> </w:t>
      </w:r>
    </w:p>
    <w:p w14:paraId="15565946" w14:textId="77777777" w:rsidR="00B73A46" w:rsidRPr="009D4A86" w:rsidRDefault="00B73A46" w:rsidP="00B24C9D">
      <w:pPr>
        <w:tabs>
          <w:tab w:val="left" w:pos="900"/>
        </w:tabs>
        <w:ind w:left="720"/>
        <w:rPr>
          <w:rFonts w:cs="Tahoma"/>
          <w:lang w:val="nb-NO"/>
        </w:rPr>
      </w:pPr>
      <w:r w:rsidRPr="009D4A86">
        <w:rPr>
          <w:rFonts w:cs="Tahoma"/>
          <w:szCs w:val="18"/>
          <w:lang w:val="nb-NO"/>
        </w:rPr>
        <w:t xml:space="preserve">Klanten moeten de abonnementslicentie voor Windows Intune (per Apparaat) overdragen op het apparaat waarop het kwalificerende operating systeem is geïnstalleerd. </w:t>
      </w:r>
    </w:p>
    <w:p w14:paraId="15565947" w14:textId="77777777" w:rsidR="00B73A46" w:rsidRPr="009D4A86" w:rsidRDefault="00B73A46" w:rsidP="00D745A8">
      <w:pPr>
        <w:pStyle w:val="FootnoteBulletLevel2"/>
        <w:spacing w:before="0" w:line="192" w:lineRule="auto"/>
        <w:ind w:left="907" w:firstLine="0"/>
        <w:rPr>
          <w:rFonts w:ascii="Tahoma" w:hAnsi="Tahoma" w:cs="Tahoma"/>
          <w:sz w:val="18"/>
          <w:szCs w:val="18"/>
          <w:lang w:val="nb-NO"/>
        </w:rPr>
      </w:pPr>
    </w:p>
    <w:p w14:paraId="15565948" w14:textId="77777777" w:rsidR="00B73A46" w:rsidRPr="009D4A86" w:rsidRDefault="00B73A46" w:rsidP="00B24C9D">
      <w:pPr>
        <w:pStyle w:val="FootnoteBulletLevel1"/>
        <w:tabs>
          <w:tab w:val="clear" w:pos="900"/>
        </w:tabs>
        <w:spacing w:before="0" w:after="60"/>
        <w:ind w:left="720" w:firstLine="0"/>
        <w:rPr>
          <w:rFonts w:ascii="Tahoma" w:hAnsi="Tahoma" w:cs="Tahoma"/>
          <w:lang w:val="nb-NO"/>
        </w:rPr>
      </w:pPr>
      <w:r w:rsidRPr="009D4A86">
        <w:rPr>
          <w:rFonts w:ascii="Tahoma" w:hAnsi="Tahoma" w:cs="Tahoma"/>
          <w:b/>
          <w:sz w:val="18"/>
          <w:szCs w:val="18"/>
          <w:lang w:val="nb-NO"/>
        </w:rPr>
        <w:t>Licentie</w:t>
      </w:r>
      <w:r w:rsidRPr="009D4A86">
        <w:rPr>
          <w:rFonts w:ascii="Tahoma" w:hAnsi="Tahoma" w:cs="Tahoma"/>
          <w:b/>
          <w:bCs/>
          <w:sz w:val="18"/>
          <w:szCs w:val="18"/>
          <w:lang w:val="nb-NO"/>
        </w:rPr>
        <w:t xml:space="preserve"> voor Windows Intune (per Apparaat) opnieuw aanwijzen</w:t>
      </w:r>
    </w:p>
    <w:p w14:paraId="15565949" w14:textId="77777777" w:rsidR="00B73A46" w:rsidRPr="009D4A86" w:rsidRDefault="00B73A46" w:rsidP="00B24C9D">
      <w:pPr>
        <w:pStyle w:val="BodyText"/>
        <w:spacing w:before="0" w:after="0" w:line="240" w:lineRule="auto"/>
        <w:ind w:left="720"/>
        <w:rPr>
          <w:rFonts w:ascii="Tahoma" w:hAnsi="Tahoma" w:cs="Tahoma"/>
          <w:lang w:val="nb-NO"/>
        </w:rPr>
      </w:pPr>
      <w:r w:rsidRPr="009D4A86">
        <w:rPr>
          <w:rFonts w:ascii="Tahoma" w:hAnsi="Tahoma" w:cs="Tahoma"/>
          <w:color w:val="auto"/>
          <w:sz w:val="18"/>
          <w:szCs w:val="18"/>
          <w:lang w:val="nb-NO"/>
        </w:rPr>
        <w:t>Klanten mogen licenties voor Windows Intune (per Apparaat) opnieuw aanwijzen, maar niet voor korte termijn (d.w.z. niet binnen 90 dagen van de laatste toewijzing). Klanten mogen een licentie voor Windows Intune (per Apparaat) eerder opnieuw aanwijzen als ze het bestaande gelicentieerde apparaat buiten bedrijf stellen in verband met een permanente hardwarestoring. Het apparaat waaraan een licentie voor Windows Intune (per Apparaat) opnieuw wordt aangewezen, moet voldoen aan de hierboven beschreven kwalificerende OS-vereisten. De software moet worden verwijderd en het gebruik van of de toegang tot de dienst voor Windows Intune (per Apparaat) vanaf het apparaat waarvan de licentie opnieuw is aangewezen, moet worden gestopt.</w:t>
      </w:r>
    </w:p>
    <w:p w14:paraId="1556594A" w14:textId="77777777" w:rsidR="00B24C9D" w:rsidRPr="009D4A86" w:rsidRDefault="00B24C9D" w:rsidP="00D745A8">
      <w:pPr>
        <w:pStyle w:val="BodyText"/>
        <w:spacing w:before="0" w:after="0" w:line="192" w:lineRule="auto"/>
        <w:ind w:left="720"/>
        <w:rPr>
          <w:rFonts w:ascii="Tahoma" w:hAnsi="Tahoma" w:cs="Tahoma"/>
          <w:sz w:val="18"/>
          <w:szCs w:val="18"/>
          <w:lang w:val="nb-NO"/>
        </w:rPr>
      </w:pPr>
    </w:p>
    <w:p w14:paraId="1556594B" w14:textId="77777777" w:rsidR="00B73A46" w:rsidRPr="009D4A86" w:rsidRDefault="00B73A46" w:rsidP="00B24C9D">
      <w:pPr>
        <w:autoSpaceDN w:val="0"/>
        <w:ind w:left="720"/>
        <w:rPr>
          <w:rFonts w:cs="Tahoma"/>
          <w:lang w:val="nb-NO"/>
        </w:rPr>
      </w:pPr>
      <w:r w:rsidRPr="009D4A86">
        <w:rPr>
          <w:rFonts w:cs="Tahoma"/>
          <w:szCs w:val="18"/>
          <w:lang w:val="nb-NO"/>
        </w:rPr>
        <w:lastRenderedPageBreak/>
        <w:t>Als uitzondering op de kwalificerende OS-vereisten voor Windows Intune (per Apparaat), gelicentieerd als Enterprise Online Diensten om te voldoen aan de vereisten voor Enter</w:t>
      </w:r>
      <w:r w:rsidRPr="009D4A86">
        <w:rPr>
          <w:rFonts w:cs="Tahoma"/>
          <w:lang w:val="nb-NO"/>
        </w:rPr>
        <w:t xml:space="preserve">prise Producten, </w:t>
      </w:r>
      <w:r w:rsidRPr="009D4A86">
        <w:rPr>
          <w:rFonts w:cs="Tahoma"/>
          <w:szCs w:val="18"/>
          <w:lang w:val="nb-NO"/>
        </w:rPr>
        <w:t>mogen klanten</w:t>
      </w:r>
      <w:r w:rsidRPr="009D4A86">
        <w:rPr>
          <w:rFonts w:cs="Tahoma"/>
          <w:strike/>
          <w:szCs w:val="18"/>
          <w:lang w:val="nb-NO"/>
        </w:rPr>
        <w:t xml:space="preserve"> </w:t>
      </w:r>
      <w:r w:rsidRPr="009D4A86">
        <w:rPr>
          <w:rFonts w:cs="Tahoma"/>
          <w:szCs w:val="18"/>
          <w:lang w:val="nb-NO"/>
        </w:rPr>
        <w:t xml:space="preserve">licenties voor Windows Intune (per Apparaat) opnieuw aanwijzen aan het volgende, mits de apparaten gelicentieerd zijn voor een van de kwalificerende operating systems uit de kolom “Nieuwe EA/OV-CW” in de bovenstaande tabel en dat kwalificerende operating system erop is geïnstalleerd: </w:t>
      </w:r>
    </w:p>
    <w:p w14:paraId="1556594C" w14:textId="77777777" w:rsidR="00B24C9D" w:rsidRPr="009D4A86" w:rsidRDefault="00B24C9D" w:rsidP="00D745A8">
      <w:pPr>
        <w:autoSpaceDN w:val="0"/>
        <w:spacing w:line="192" w:lineRule="auto"/>
        <w:ind w:left="720"/>
        <w:rPr>
          <w:rFonts w:cs="Tahoma"/>
          <w:szCs w:val="18"/>
          <w:lang w:val="nb-NO"/>
        </w:rPr>
      </w:pPr>
    </w:p>
    <w:p w14:paraId="1556594D" w14:textId="77777777" w:rsidR="00B73A46" w:rsidRPr="00AC2F34" w:rsidRDefault="00B73A46" w:rsidP="0035084D">
      <w:pPr>
        <w:numPr>
          <w:ilvl w:val="3"/>
          <w:numId w:val="29"/>
        </w:numPr>
        <w:autoSpaceDN w:val="0"/>
        <w:spacing w:after="60"/>
        <w:ind w:left="1440"/>
        <w:rPr>
          <w:rFonts w:cs="Tahoma"/>
        </w:rPr>
      </w:pPr>
      <w:r w:rsidRPr="00AC2F34">
        <w:rPr>
          <w:rFonts w:cs="Tahoma"/>
          <w:szCs w:val="18"/>
        </w:rPr>
        <w:t xml:space="preserve">apparaten die u verkrijgt in het kader van een fusie over overname, en </w:t>
      </w:r>
    </w:p>
    <w:p w14:paraId="1556594E" w14:textId="77777777" w:rsidR="00DA7284" w:rsidRPr="00AC2F34" w:rsidRDefault="00B73A46" w:rsidP="0035084D">
      <w:pPr>
        <w:numPr>
          <w:ilvl w:val="3"/>
          <w:numId w:val="29"/>
        </w:numPr>
        <w:autoSpaceDN w:val="0"/>
        <w:spacing w:after="60"/>
        <w:ind w:left="1440"/>
        <w:rPr>
          <w:rFonts w:cs="Tahoma"/>
        </w:rPr>
      </w:pPr>
      <w:r w:rsidRPr="00AC2F34">
        <w:rPr>
          <w:rFonts w:cs="Tahoma"/>
          <w:szCs w:val="18"/>
        </w:rPr>
        <w:t>apparaten die het eigendom zijn van een tijdelijke medewerker of een werknemer.</w:t>
      </w:r>
    </w:p>
    <w:p w14:paraId="1556594F" w14:textId="77777777" w:rsidR="00A84DF7" w:rsidRPr="00AC2F34" w:rsidRDefault="00A84DF7" w:rsidP="00D745A8">
      <w:pPr>
        <w:autoSpaceDN w:val="0"/>
        <w:spacing w:line="192" w:lineRule="auto"/>
        <w:rPr>
          <w:rFonts w:cs="Tahoma"/>
          <w:szCs w:val="18"/>
        </w:rPr>
      </w:pPr>
    </w:p>
    <w:p w14:paraId="15565950" w14:textId="77777777" w:rsidR="00B73A46" w:rsidRPr="00AC2F34" w:rsidRDefault="00B73A46" w:rsidP="00A84DF7">
      <w:pPr>
        <w:pStyle w:val="FootnoteBulletLevel1"/>
        <w:tabs>
          <w:tab w:val="clear" w:pos="900"/>
        </w:tabs>
        <w:adjustRightInd/>
        <w:spacing w:before="0" w:after="60"/>
        <w:ind w:left="720" w:firstLine="0"/>
        <w:textAlignment w:val="auto"/>
        <w:rPr>
          <w:rFonts w:ascii="Tahoma" w:hAnsi="Tahoma" w:cs="Tahoma"/>
        </w:rPr>
      </w:pPr>
      <w:r w:rsidRPr="00AC2F34">
        <w:rPr>
          <w:rFonts w:ascii="Tahoma" w:hAnsi="Tahoma" w:cs="Tahoma"/>
          <w:b/>
          <w:bCs/>
          <w:sz w:val="18"/>
          <w:szCs w:val="18"/>
        </w:rPr>
        <w:t>Windows 8 Pro</w:t>
      </w:r>
      <w:r w:rsidRPr="00AC2F34">
        <w:rPr>
          <w:rFonts w:ascii="Tahoma" w:hAnsi="Tahoma" w:cs="Tahoma"/>
          <w:b/>
          <w:bCs/>
          <w:i/>
          <w:iCs/>
          <w:sz w:val="18"/>
          <w:szCs w:val="18"/>
        </w:rPr>
        <w:t xml:space="preserve"> </w:t>
      </w:r>
      <w:r w:rsidRPr="00AC2F34">
        <w:rPr>
          <w:rFonts w:ascii="Tahoma" w:hAnsi="Tahoma" w:cs="Tahoma"/>
          <w:b/>
          <w:bCs/>
          <w:sz w:val="18"/>
          <w:szCs w:val="18"/>
        </w:rPr>
        <w:t>Software Assurance</w:t>
      </w:r>
      <w:r w:rsidRPr="00AC2F34">
        <w:rPr>
          <w:rFonts w:ascii="Tahoma" w:hAnsi="Tahoma" w:cs="Tahoma"/>
          <w:b/>
          <w:sz w:val="18"/>
          <w:szCs w:val="18"/>
          <w:u w:val="single"/>
        </w:rPr>
        <w:t xml:space="preserve"> </w:t>
      </w:r>
    </w:p>
    <w:p w14:paraId="15565951" w14:textId="77777777" w:rsidR="00B73A46" w:rsidRPr="009D4A86" w:rsidRDefault="00B73A46" w:rsidP="00A84DF7">
      <w:pPr>
        <w:pStyle w:val="FootnoteBulletLevel1"/>
        <w:spacing w:before="0" w:after="0"/>
        <w:ind w:left="720" w:firstLine="0"/>
        <w:rPr>
          <w:rFonts w:ascii="Tahoma" w:hAnsi="Tahoma" w:cs="Tahoma"/>
          <w:lang w:val="de-DE"/>
        </w:rPr>
      </w:pPr>
      <w:r w:rsidRPr="009D4A86">
        <w:rPr>
          <w:rFonts w:ascii="Tahoma" w:hAnsi="Tahoma" w:cs="Tahoma"/>
          <w:sz w:val="18"/>
          <w:szCs w:val="18"/>
          <w:lang w:val="de-DE"/>
        </w:rPr>
        <w:t>Klanten die Software Assurance voor Windows 8 Pro willen verkrijgen, hebben de volgende mogelijkheden:</w:t>
      </w:r>
    </w:p>
    <w:p w14:paraId="15565952" w14:textId="77777777" w:rsidR="00A84DF7" w:rsidRPr="009D4A86" w:rsidRDefault="00A84DF7" w:rsidP="00D745A8">
      <w:pPr>
        <w:pStyle w:val="FootnoteBulletLevel1"/>
        <w:spacing w:before="0" w:after="0" w:line="192" w:lineRule="auto"/>
        <w:ind w:left="720" w:firstLine="0"/>
        <w:rPr>
          <w:rFonts w:ascii="Tahoma" w:hAnsi="Tahoma" w:cs="Tahoma"/>
          <w:sz w:val="18"/>
          <w:szCs w:val="18"/>
          <w:lang w:val="de-DE"/>
        </w:rPr>
      </w:pPr>
    </w:p>
    <w:p w14:paraId="15565953" w14:textId="77777777" w:rsidR="00A84DF7" w:rsidRPr="00AC2F34" w:rsidRDefault="00B73A46" w:rsidP="0035084D">
      <w:pPr>
        <w:pStyle w:val="FootnoteBulletLevel1"/>
        <w:numPr>
          <w:ilvl w:val="0"/>
          <w:numId w:val="32"/>
        </w:numPr>
        <w:adjustRightInd/>
        <w:spacing w:before="0" w:after="60"/>
        <w:textAlignment w:val="auto"/>
        <w:rPr>
          <w:rFonts w:ascii="Tahoma" w:hAnsi="Tahoma" w:cs="Tahoma"/>
        </w:rPr>
      </w:pPr>
      <w:r w:rsidRPr="00AC2F34">
        <w:rPr>
          <w:rFonts w:ascii="Tahoma" w:hAnsi="Tahoma" w:cs="Tahoma"/>
          <w:sz w:val="18"/>
          <w:szCs w:val="18"/>
        </w:rPr>
        <w:t xml:space="preserve">Select-, Open Value- (niet-bedrijfsomvattend) en Open Licentie-programma’s </w:t>
      </w:r>
    </w:p>
    <w:p w14:paraId="15565954" w14:textId="77777777" w:rsidR="00B73A46" w:rsidRPr="00AC2F34" w:rsidRDefault="00B73A46" w:rsidP="0035084D">
      <w:pPr>
        <w:numPr>
          <w:ilvl w:val="0"/>
          <w:numId w:val="33"/>
        </w:numPr>
        <w:spacing w:after="60"/>
        <w:ind w:left="1980"/>
        <w:rPr>
          <w:rFonts w:cs="Tahoma"/>
        </w:rPr>
      </w:pPr>
      <w:r w:rsidRPr="00AC2F34">
        <w:rPr>
          <w:rFonts w:cs="Tahoma"/>
          <w:szCs w:val="18"/>
          <w:bdr w:val="none" w:sz="0" w:space="0" w:color="auto" w:frame="1"/>
        </w:rPr>
        <w:t>Software Assurance-dekking voor Windows 8 Pro of Windows 7 Professional (32-bits of 64-bits of N-, K- of KN-edities) gelicentieerd op grond van OEM, Retail of de Get Genuine Windows Agreement (GGWA) (in sommige landen bekend als de ‘Get Genuine Solution’) aanschaffen binnen 90 dagen na de OEM- of Retail-aankoopdatum of datum van aanschaf van de GGWA-licentie. (Met ingang van 1 september 2009)</w:t>
      </w:r>
    </w:p>
    <w:p w14:paraId="15565955" w14:textId="77777777" w:rsidR="00B73A46" w:rsidRPr="00AC2F34" w:rsidRDefault="00B73A46" w:rsidP="0035084D">
      <w:pPr>
        <w:pStyle w:val="Footnotedash"/>
        <w:numPr>
          <w:ilvl w:val="0"/>
          <w:numId w:val="33"/>
        </w:numPr>
        <w:adjustRightInd/>
        <w:spacing w:before="0"/>
        <w:ind w:left="1980"/>
        <w:textAlignment w:val="auto"/>
        <w:rPr>
          <w:rFonts w:ascii="Tahoma" w:hAnsi="Tahoma" w:cs="Tahoma"/>
        </w:rPr>
      </w:pPr>
      <w:r w:rsidRPr="00AC2F34">
        <w:rPr>
          <w:rFonts w:ascii="Tahoma" w:hAnsi="Tahoma" w:cs="Tahoma"/>
          <w:sz w:val="18"/>
          <w:szCs w:val="18"/>
        </w:rPr>
        <w:t xml:space="preserve">Verleng Software Assurance voor het desktop operating system op het moment dat de Software Assurance dekking voor Windows 8 Pro of Windows 7 afloopt. </w:t>
      </w:r>
    </w:p>
    <w:p w14:paraId="15565956" w14:textId="77777777" w:rsidR="00B73A46" w:rsidRPr="00AC2F34" w:rsidRDefault="00B73A46" w:rsidP="00A84DF7">
      <w:pPr>
        <w:pStyle w:val="Footnotedash"/>
        <w:spacing w:before="0" w:after="0"/>
        <w:ind w:left="720" w:firstLine="0"/>
        <w:rPr>
          <w:rFonts w:ascii="Tahoma" w:hAnsi="Tahoma" w:cs="Tahoma"/>
        </w:rPr>
      </w:pPr>
      <w:r w:rsidRPr="00AC2F34">
        <w:rPr>
          <w:rFonts w:ascii="Tahoma" w:hAnsi="Tahoma" w:cs="Tahoma"/>
          <w:sz w:val="18"/>
          <w:szCs w:val="18"/>
        </w:rPr>
        <w:t xml:space="preserve">De hierboven vermelde tijdsperiode kan tijdelijk worden verlengd voor promotionele doeleinden. Zie </w:t>
      </w:r>
      <w:hyperlink w:anchor="_SECTIE_3_–" w:history="1">
        <w:r w:rsidRPr="00AC2F34">
          <w:rPr>
            <w:rStyle w:val="Hyperlink"/>
            <w:rFonts w:ascii="Tahoma" w:hAnsi="Tahoma" w:cs="Tahoma"/>
            <w:color w:val="auto"/>
            <w:sz w:val="18"/>
            <w:szCs w:val="18"/>
            <w:u w:val="none"/>
          </w:rPr>
          <w:t>Sectie 3</w:t>
        </w:r>
      </w:hyperlink>
      <w:r w:rsidRPr="00AC2F34">
        <w:rPr>
          <w:rFonts w:ascii="Tahoma" w:hAnsi="Tahoma" w:cs="Tahoma"/>
          <w:sz w:val="18"/>
          <w:szCs w:val="18"/>
        </w:rPr>
        <w:t xml:space="preserve"> voor meer informatie.</w:t>
      </w:r>
    </w:p>
    <w:p w14:paraId="15565957" w14:textId="77777777" w:rsidR="00A84DF7" w:rsidRPr="00AC2F34" w:rsidRDefault="00A84DF7" w:rsidP="00A84DF7">
      <w:pPr>
        <w:pStyle w:val="Footnotedash"/>
        <w:spacing w:before="0" w:after="0"/>
        <w:ind w:left="720" w:firstLine="0"/>
        <w:rPr>
          <w:rFonts w:ascii="Tahoma" w:hAnsi="Tahoma" w:cs="Tahoma"/>
        </w:rPr>
      </w:pPr>
    </w:p>
    <w:p w14:paraId="15565958" w14:textId="77777777" w:rsidR="00B73A46" w:rsidRPr="00AC2F34" w:rsidRDefault="00B73A46" w:rsidP="0035084D">
      <w:pPr>
        <w:pStyle w:val="FootnoteBulletLevel2"/>
        <w:numPr>
          <w:ilvl w:val="0"/>
          <w:numId w:val="27"/>
        </w:numPr>
        <w:adjustRightInd/>
        <w:spacing w:before="0"/>
        <w:ind w:left="1440"/>
        <w:textAlignment w:val="auto"/>
        <w:rPr>
          <w:rFonts w:ascii="Tahoma" w:hAnsi="Tahoma" w:cs="Tahoma"/>
        </w:rPr>
      </w:pPr>
      <w:r w:rsidRPr="00AC2F34">
        <w:rPr>
          <w:rFonts w:ascii="Tahoma" w:hAnsi="Tahoma" w:cs="Tahoma"/>
          <w:sz w:val="18"/>
          <w:szCs w:val="18"/>
        </w:rPr>
        <w:t>Enterprise Inschrijvingen: Op het moment dat een bestaande Enterprise Inschrijving voor het Windows Desktop Operating System afloopt, deze dekking verlengen door middel van een nieuwe Enterprise Inschrijving voor het Windows Desktop Operating System.</w:t>
      </w:r>
    </w:p>
    <w:p w14:paraId="15565959" w14:textId="77777777" w:rsidR="00A84DF7" w:rsidRPr="00AC2F34" w:rsidRDefault="00A84DF7" w:rsidP="00A84DF7">
      <w:pPr>
        <w:pStyle w:val="FootnoteBulletLevel2"/>
        <w:tabs>
          <w:tab w:val="clear" w:pos="1260"/>
        </w:tabs>
        <w:adjustRightInd/>
        <w:spacing w:before="0"/>
        <w:ind w:left="0" w:firstLine="0"/>
        <w:textAlignment w:val="auto"/>
        <w:rPr>
          <w:rFonts w:ascii="Tahoma" w:hAnsi="Tahoma" w:cs="Tahoma"/>
        </w:rPr>
      </w:pPr>
    </w:p>
    <w:p w14:paraId="1556595A" w14:textId="77777777" w:rsidR="002F7FB8" w:rsidRPr="00AC2F34" w:rsidRDefault="002F7FB8" w:rsidP="00846611">
      <w:pPr>
        <w:pStyle w:val="FootnoteBulletLevel1"/>
        <w:tabs>
          <w:tab w:val="clear" w:pos="900"/>
        </w:tabs>
        <w:adjustRightInd/>
        <w:spacing w:before="0" w:after="60"/>
        <w:ind w:left="720" w:firstLine="0"/>
        <w:textAlignment w:val="auto"/>
        <w:rPr>
          <w:rFonts w:ascii="Tahoma" w:hAnsi="Tahoma" w:cs="Tahoma"/>
        </w:rPr>
      </w:pPr>
      <w:r w:rsidRPr="00AC2F34">
        <w:rPr>
          <w:rFonts w:ascii="Tahoma" w:hAnsi="Tahoma" w:cs="Tahoma"/>
          <w:b/>
          <w:bCs/>
          <w:sz w:val="18"/>
          <w:szCs w:val="18"/>
        </w:rPr>
        <w:t>Windows 8 Pro Upgrade en Software Assurance</w:t>
      </w:r>
    </w:p>
    <w:p w14:paraId="1556595B" w14:textId="77777777" w:rsidR="002F7FB8" w:rsidRPr="00AC2F34" w:rsidRDefault="002F7FB8" w:rsidP="00846611">
      <w:pPr>
        <w:pStyle w:val="FootnoteBulletLevel1"/>
        <w:spacing w:before="0" w:after="0"/>
        <w:ind w:left="720" w:firstLine="0"/>
        <w:rPr>
          <w:rFonts w:ascii="Tahoma" w:hAnsi="Tahoma" w:cs="Tahoma"/>
        </w:rPr>
      </w:pPr>
      <w:r w:rsidRPr="00AC2F34">
        <w:rPr>
          <w:rFonts w:ascii="Tahoma" w:hAnsi="Tahoma" w:cs="Tahoma"/>
          <w:sz w:val="18"/>
          <w:szCs w:val="18"/>
          <w:u w:val="single"/>
        </w:rPr>
        <w:t>Upgradelicentie voor besturingssysteem</w:t>
      </w:r>
    </w:p>
    <w:p w14:paraId="1556595C" w14:textId="77777777" w:rsidR="002F7FB8" w:rsidRPr="00AC2F34" w:rsidRDefault="002F7FB8" w:rsidP="00846611">
      <w:pPr>
        <w:pStyle w:val="FootnoteBulletLevel2"/>
        <w:tabs>
          <w:tab w:val="clear" w:pos="1260"/>
        </w:tabs>
        <w:adjustRightInd/>
        <w:spacing w:before="0"/>
        <w:ind w:left="720" w:firstLine="0"/>
        <w:textAlignment w:val="auto"/>
        <w:rPr>
          <w:rFonts w:ascii="Tahoma" w:hAnsi="Tahoma" w:cs="Tahoma"/>
        </w:rPr>
      </w:pPr>
      <w:r w:rsidRPr="00AC2F34">
        <w:rPr>
          <w:rFonts w:ascii="Tahoma" w:hAnsi="Tahoma" w:cs="Tahoma"/>
          <w:sz w:val="18"/>
          <w:szCs w:val="18"/>
        </w:rPr>
        <w:t>De licenties voor desktopbesturingssystemen die onder deze programma’s worden verleend, zijn uitsluitend upgradelicenties. Onder deze programma’s zijn licenties voor volledige desktop operating systems niet beschikbaar. Daarom moet de klant voor elke desktopcomputer waarvoor deze Windows 8 Pro Upgrade aanschaft en waarop Windows 8 Pro Upgrade wordt uitgevoerd, een licentie hebben voor een van de toepasselijke kwalificerende operating systems die in de bovenstaande tabel worden weergegeven en moet deze zijn geïnstalleerd.</w:t>
      </w:r>
    </w:p>
    <w:p w14:paraId="1556595D" w14:textId="77777777" w:rsidR="00846611" w:rsidRPr="00AC2F34" w:rsidRDefault="00846611" w:rsidP="00846611">
      <w:pPr>
        <w:pStyle w:val="FootnoteBulletLevel2"/>
        <w:tabs>
          <w:tab w:val="clear" w:pos="1260"/>
        </w:tabs>
        <w:adjustRightInd/>
        <w:spacing w:before="0"/>
        <w:ind w:left="720" w:firstLine="0"/>
        <w:textAlignment w:val="auto"/>
        <w:rPr>
          <w:rFonts w:ascii="Tahoma" w:hAnsi="Tahoma" w:cs="Tahoma"/>
        </w:rPr>
      </w:pPr>
    </w:p>
    <w:p w14:paraId="1556595E" w14:textId="77777777" w:rsidR="002F7FB8" w:rsidRPr="009D4A86" w:rsidRDefault="002F7FB8" w:rsidP="00846611">
      <w:pPr>
        <w:pStyle w:val="FootnoteBulletLevel2"/>
        <w:tabs>
          <w:tab w:val="clear" w:pos="1260"/>
        </w:tabs>
        <w:adjustRightInd/>
        <w:spacing w:before="0"/>
        <w:ind w:left="720" w:firstLine="0"/>
        <w:textAlignment w:val="auto"/>
        <w:rPr>
          <w:rFonts w:ascii="Tahoma" w:hAnsi="Tahoma" w:cs="Tahoma"/>
          <w:lang w:val="de-DE"/>
        </w:rPr>
      </w:pPr>
      <w:r w:rsidRPr="009D4A86">
        <w:rPr>
          <w:rFonts w:ascii="Tahoma" w:hAnsi="Tahoma" w:cs="Tahoma"/>
          <w:sz w:val="18"/>
          <w:szCs w:val="18"/>
          <w:lang w:val="de-DE"/>
        </w:rPr>
        <w:t>Klanten die Windows 8 Pro Upgrades en Software Assurance samen willen aanschaffen, beschikken over de volgende mogelijkheden:</w:t>
      </w:r>
    </w:p>
    <w:p w14:paraId="1556595F" w14:textId="77777777" w:rsidR="00B04B81" w:rsidRPr="009D4A86" w:rsidRDefault="00B04B81" w:rsidP="00846611">
      <w:pPr>
        <w:pStyle w:val="FootnoteBulletLevel2"/>
        <w:tabs>
          <w:tab w:val="clear" w:pos="1260"/>
        </w:tabs>
        <w:adjustRightInd/>
        <w:spacing w:before="0"/>
        <w:ind w:left="720" w:firstLine="0"/>
        <w:textAlignment w:val="auto"/>
        <w:rPr>
          <w:rFonts w:ascii="Tahoma" w:hAnsi="Tahoma" w:cs="Tahoma"/>
          <w:lang w:val="de-DE"/>
        </w:rPr>
      </w:pPr>
    </w:p>
    <w:p w14:paraId="15565960" w14:textId="77777777" w:rsidR="002F7FB8" w:rsidRPr="00AC2F34" w:rsidRDefault="002F7FB8" w:rsidP="0035084D">
      <w:pPr>
        <w:pStyle w:val="FootnoteBulletLevel2"/>
        <w:numPr>
          <w:ilvl w:val="0"/>
          <w:numId w:val="27"/>
        </w:numPr>
        <w:adjustRightInd/>
        <w:spacing w:before="0" w:after="60"/>
        <w:ind w:left="1440"/>
        <w:textAlignment w:val="auto"/>
        <w:rPr>
          <w:rFonts w:ascii="Tahoma" w:hAnsi="Tahoma" w:cs="Tahoma"/>
        </w:rPr>
      </w:pPr>
      <w:r w:rsidRPr="00AC2F34">
        <w:rPr>
          <w:rFonts w:ascii="Tahoma" w:hAnsi="Tahoma" w:cs="Tahoma"/>
          <w:sz w:val="18"/>
          <w:szCs w:val="18"/>
        </w:rPr>
        <w:t>Select-, Open Value- (niet-bedrijfsomvattend) en Open Licentie-programma’s:</w:t>
      </w:r>
    </w:p>
    <w:p w14:paraId="15565961" w14:textId="77777777" w:rsidR="002F7FB8" w:rsidRPr="00AC2F34" w:rsidRDefault="002F7FB8" w:rsidP="0035084D">
      <w:pPr>
        <w:pStyle w:val="Footnotedash"/>
        <w:numPr>
          <w:ilvl w:val="1"/>
          <w:numId w:val="34"/>
        </w:numPr>
        <w:spacing w:before="0"/>
        <w:ind w:left="1800"/>
        <w:rPr>
          <w:rFonts w:ascii="Tahoma" w:hAnsi="Tahoma" w:cs="Tahoma"/>
        </w:rPr>
      </w:pPr>
      <w:r w:rsidRPr="00AC2F34">
        <w:rPr>
          <w:rFonts w:ascii="Tahoma" w:eastAsia="Calibri" w:hAnsi="Tahoma" w:cs="Tahoma"/>
          <w:color w:val="000000"/>
          <w:sz w:val="18"/>
          <w:szCs w:val="18"/>
        </w:rPr>
        <w:t>Upgrades en Software Assurance aanschaffen voor Windows 8 Pro voor desktopcomputers waarvoor de klant een licentie heeft voor een van de kwalificerende operating systems (en deze heeft geïnstalleerd) die in de bovenstaande tabel Windows Upgrade worden weergegeven.</w:t>
      </w:r>
    </w:p>
    <w:p w14:paraId="15565962" w14:textId="77777777" w:rsidR="002F7FB8" w:rsidRPr="00AC2F34" w:rsidRDefault="002F7FB8" w:rsidP="0035084D">
      <w:pPr>
        <w:pStyle w:val="Footnotedash"/>
        <w:numPr>
          <w:ilvl w:val="2"/>
          <w:numId w:val="88"/>
        </w:numPr>
        <w:spacing w:before="0"/>
        <w:ind w:left="1800"/>
        <w:rPr>
          <w:rFonts w:ascii="Tahoma" w:hAnsi="Tahoma" w:cs="Tahoma"/>
        </w:rPr>
      </w:pPr>
      <w:r w:rsidRPr="00AC2F34">
        <w:rPr>
          <w:rFonts w:ascii="Tahoma" w:eastAsia="Calibri" w:hAnsi="Tahoma" w:cs="Tahoma"/>
          <w:color w:val="000000"/>
          <w:sz w:val="18"/>
          <w:szCs w:val="18"/>
        </w:rPr>
        <w:t>De klant mag Software Assurance dekking voor upgrades van desktop operating systems van de originele desktop opnieuw aanwijzen aan een vervangende desktop, maar niet op korte termijn (dat wil zeggen niet binnen 90 na de laatste toewijzing), zolang (1) de klant een licentie heeft voor de laatste versie van dat operating system op de vervangende desktop, en deze OS heeft geïnstalleerd en (2) de klant alle gerelateerde upgrades voor operating system van de oorspronkelijke desktop verwijdert.</w:t>
      </w:r>
    </w:p>
    <w:p w14:paraId="15565963" w14:textId="77777777" w:rsidR="00A84DF7" w:rsidRPr="009D4A86" w:rsidRDefault="002F7FB8" w:rsidP="0035084D">
      <w:pPr>
        <w:pStyle w:val="FootnoteBulletLevel2"/>
        <w:numPr>
          <w:ilvl w:val="0"/>
          <w:numId w:val="27"/>
        </w:numPr>
        <w:adjustRightInd/>
        <w:spacing w:before="0" w:after="60"/>
        <w:ind w:left="1440"/>
        <w:textAlignment w:val="auto"/>
        <w:rPr>
          <w:rFonts w:ascii="Tahoma" w:hAnsi="Tahoma" w:cs="Tahoma"/>
          <w:lang w:val="nb-NO"/>
        </w:rPr>
      </w:pPr>
      <w:r w:rsidRPr="009D4A86">
        <w:rPr>
          <w:rFonts w:ascii="Tahoma" w:hAnsi="Tahoma" w:cs="Tahoma"/>
          <w:sz w:val="18"/>
          <w:szCs w:val="18"/>
          <w:lang w:val="nb-NO"/>
        </w:rPr>
        <w:t>Enterprise Inschrijvingen en bedrijfsomvattende Open Value Overeenkomsten (eeuwigdurend en</w:t>
      </w:r>
      <w:r w:rsidR="00180A93" w:rsidRPr="009D4A86">
        <w:rPr>
          <w:rFonts w:ascii="Tahoma" w:hAnsi="Tahoma" w:cs="Tahoma"/>
          <w:sz w:val="18"/>
          <w:szCs w:val="18"/>
          <w:lang w:val="nb-NO"/>
        </w:rPr>
        <w:t> </w:t>
      </w:r>
      <w:r w:rsidRPr="009D4A86">
        <w:rPr>
          <w:rFonts w:ascii="Tahoma" w:hAnsi="Tahoma" w:cs="Tahoma"/>
          <w:sz w:val="18"/>
          <w:szCs w:val="18"/>
          <w:lang w:val="nb-NO"/>
        </w:rPr>
        <w:t>abonnement):</w:t>
      </w:r>
    </w:p>
    <w:p w14:paraId="15565964" w14:textId="77777777" w:rsidR="00A84DF7" w:rsidRPr="00AC2F34" w:rsidRDefault="002F7FB8" w:rsidP="0035084D">
      <w:pPr>
        <w:pStyle w:val="Footnotedash"/>
        <w:numPr>
          <w:ilvl w:val="1"/>
          <w:numId w:val="34"/>
        </w:numPr>
        <w:spacing w:before="0"/>
        <w:ind w:left="1800"/>
        <w:rPr>
          <w:rFonts w:ascii="Tahoma" w:hAnsi="Tahoma" w:cs="Tahoma"/>
        </w:rPr>
      </w:pPr>
      <w:r w:rsidRPr="00AC2F34">
        <w:rPr>
          <w:rFonts w:ascii="Tahoma" w:eastAsia="Calibri" w:hAnsi="Tahoma" w:cs="Tahoma"/>
          <w:color w:val="000000"/>
          <w:sz w:val="18"/>
          <w:szCs w:val="18"/>
        </w:rPr>
        <w:t>Aanvankelijke Enterprise Inschrijvingen of Open Value Overeenkomsten (reeds aanwezige</w:t>
      </w:r>
      <w:r w:rsidR="00180A93" w:rsidRPr="00AC2F34">
        <w:rPr>
          <w:rFonts w:ascii="Tahoma" w:eastAsia="Calibri" w:hAnsi="Tahoma" w:cs="Tahoma"/>
          <w:color w:val="000000"/>
          <w:sz w:val="18"/>
          <w:szCs w:val="18"/>
        </w:rPr>
        <w:t> </w:t>
      </w:r>
      <w:r w:rsidRPr="00AC2F34">
        <w:rPr>
          <w:rFonts w:ascii="Tahoma" w:eastAsia="Calibri" w:hAnsi="Tahoma" w:cs="Tahoma"/>
          <w:color w:val="000000"/>
          <w:sz w:val="18"/>
          <w:szCs w:val="18"/>
        </w:rPr>
        <w:t xml:space="preserve">systemen): </w:t>
      </w:r>
    </w:p>
    <w:p w14:paraId="15565965" w14:textId="77777777" w:rsidR="0087352B" w:rsidRPr="00AC2F34" w:rsidRDefault="0087352B" w:rsidP="0087352B">
      <w:pPr>
        <w:pStyle w:val="Footnotedash"/>
        <w:tabs>
          <w:tab w:val="clear" w:pos="1620"/>
        </w:tabs>
        <w:spacing w:before="0"/>
        <w:ind w:left="1800" w:firstLine="0"/>
        <w:rPr>
          <w:rFonts w:ascii="Tahoma" w:hAnsi="Tahoma" w:cs="Tahoma"/>
        </w:rPr>
      </w:pPr>
    </w:p>
    <w:p w14:paraId="15565966" w14:textId="77777777" w:rsidR="00A84DF7" w:rsidRPr="00AC2F34" w:rsidRDefault="002F7FB8" w:rsidP="0087352B">
      <w:pPr>
        <w:pStyle w:val="Footnotedash"/>
        <w:numPr>
          <w:ilvl w:val="1"/>
          <w:numId w:val="34"/>
        </w:numPr>
        <w:spacing w:before="0"/>
        <w:ind w:left="1800"/>
        <w:rPr>
          <w:rFonts w:ascii="Tahoma" w:hAnsi="Tahoma" w:cs="Tahoma"/>
        </w:rPr>
      </w:pPr>
      <w:r w:rsidRPr="00AC2F34">
        <w:rPr>
          <w:rFonts w:ascii="Tahoma" w:eastAsia="Calibri" w:hAnsi="Tahoma" w:cs="Tahoma"/>
          <w:color w:val="000000"/>
          <w:sz w:val="18"/>
          <w:szCs w:val="18"/>
        </w:rPr>
        <w:lastRenderedPageBreak/>
        <w:t>Upgrade en Software Assurance voor Windows 8 Pro aanschaffen voor alle reeds aanwezige gekwalificeerde desktopcomputers. Met “reeds aanwezige systemen” worden alle gekwalificeerde desktops van de klant en de gelieerde ondernemingen van de klant op de ingangsdatum van de enrollment of overeenkomst bedoeld.</w:t>
      </w:r>
      <w:r w:rsidR="00AB728B" w:rsidRPr="00AC2F34">
        <w:rPr>
          <w:rFonts w:ascii="Tahoma" w:eastAsia="Calibri" w:hAnsi="Tahoma" w:cs="Tahoma"/>
          <w:color w:val="000000"/>
          <w:sz w:val="18"/>
          <w:szCs w:val="18"/>
        </w:rPr>
        <w:t xml:space="preserve"> </w:t>
      </w:r>
      <w:r w:rsidRPr="00AC2F34">
        <w:rPr>
          <w:rFonts w:ascii="Tahoma" w:eastAsia="Calibri" w:hAnsi="Tahoma" w:cs="Tahoma"/>
          <w:color w:val="000000"/>
          <w:sz w:val="18"/>
          <w:szCs w:val="18"/>
        </w:rPr>
        <w:t>De klant dient een gelicentieerd exemplaar van een van de kwalificerende operating systems die worden vermeld in de kolom “Nieuwe EA/OV-CW” van de tabel Windows Upgrade hierboven te hebben geïnstalleerd op alle</w:t>
      </w:r>
      <w:r w:rsidR="0087352B" w:rsidRPr="00AC2F34">
        <w:rPr>
          <w:rFonts w:ascii="Tahoma" w:eastAsia="Calibri" w:hAnsi="Tahoma" w:cs="Tahoma"/>
          <w:color w:val="000000"/>
          <w:sz w:val="18"/>
          <w:szCs w:val="18"/>
        </w:rPr>
        <w:t> </w:t>
      </w:r>
      <w:r w:rsidRPr="00AC2F34">
        <w:rPr>
          <w:rFonts w:ascii="Tahoma" w:eastAsia="Calibri" w:hAnsi="Tahoma" w:cs="Tahoma"/>
          <w:color w:val="000000"/>
          <w:sz w:val="18"/>
          <w:szCs w:val="18"/>
        </w:rPr>
        <w:t>gekwalificeerde desktops waarop het Windows operating system zal worden uitgevoerd.</w:t>
      </w:r>
    </w:p>
    <w:p w14:paraId="15565967" w14:textId="77777777" w:rsidR="002F7FB8" w:rsidRPr="00AC2F34" w:rsidRDefault="002F7FB8" w:rsidP="0035084D">
      <w:pPr>
        <w:pStyle w:val="Footnotedash"/>
        <w:numPr>
          <w:ilvl w:val="1"/>
          <w:numId w:val="34"/>
        </w:numPr>
        <w:spacing w:before="0"/>
        <w:ind w:left="1800"/>
        <w:rPr>
          <w:rFonts w:ascii="Tahoma" w:hAnsi="Tahoma" w:cs="Tahoma"/>
        </w:rPr>
      </w:pPr>
      <w:r w:rsidRPr="00AC2F34">
        <w:rPr>
          <w:rFonts w:ascii="Tahoma" w:eastAsia="Calibri" w:hAnsi="Tahoma" w:cs="Tahoma"/>
          <w:color w:val="000000"/>
          <w:sz w:val="18"/>
          <w:szCs w:val="18"/>
        </w:rPr>
        <w:t>Bestaande Enterprise Inschrijvingen of Open Value Overeenkomsten (true-up en vervangingen):</w:t>
      </w:r>
    </w:p>
    <w:p w14:paraId="15565968" w14:textId="77777777" w:rsidR="002F7FB8" w:rsidRPr="00AC2F34" w:rsidRDefault="002F7FB8" w:rsidP="0035084D">
      <w:pPr>
        <w:pStyle w:val="Footnotedash"/>
        <w:numPr>
          <w:ilvl w:val="1"/>
          <w:numId w:val="34"/>
        </w:numPr>
        <w:spacing w:before="0"/>
        <w:ind w:left="1800"/>
        <w:rPr>
          <w:rFonts w:ascii="Tahoma" w:hAnsi="Tahoma" w:cs="Tahoma"/>
        </w:rPr>
      </w:pPr>
      <w:r w:rsidRPr="00AC2F34">
        <w:rPr>
          <w:rFonts w:ascii="Tahoma" w:eastAsia="Calibri" w:hAnsi="Tahoma" w:cs="Tahoma"/>
          <w:color w:val="000000"/>
          <w:sz w:val="18"/>
          <w:szCs w:val="18"/>
        </w:rPr>
        <w:t>Upgrade en Software Assurance voor Windows 8 Pro aanschaffen voor alle nieuwe gekwalificeerde desktops of apparaten waarop het Windows-besturingssysteem wordt uitgevoerd. De klant moet licenties hebben voor alle dergelijke nieuwe en vervangende gekwalificeerde desktops of apparaten die zijn aangeschaft bij een andere bron dan via een fusie of overname en deze te hebben geïnstalleerd. Tevens dienen deze te zijn voorzien van een licentie voor het uitvoeren van een van de kwalificerende operating systems in het overzicht “Bestaande EA/OV-CW” van de tabel Windows Upgrade hierboven. De klant moet voor al deze nieuwe of vervangende gekwalificeerde desktops die zijn verworven via een fusie of overname, een licentie hebben en deze hebben geïnstalleerd voor het uitvoeren van een van de kwalificerende operating systems die in de kolom “Nieuwe EA/OV-CW” van de tabel Windows Upgrade hierboven vermeld staan.</w:t>
      </w:r>
    </w:p>
    <w:p w14:paraId="15565969" w14:textId="77777777" w:rsidR="00D745A8" w:rsidRPr="00AC2F34" w:rsidRDefault="00D745A8" w:rsidP="00D745A8">
      <w:pPr>
        <w:pStyle w:val="Footnotedash"/>
        <w:tabs>
          <w:tab w:val="clear" w:pos="1620"/>
        </w:tabs>
        <w:spacing w:before="0"/>
        <w:rPr>
          <w:rFonts w:ascii="Tahoma" w:hAnsi="Tahoma" w:cs="Tahoma"/>
        </w:rPr>
      </w:pPr>
    </w:p>
    <w:p w14:paraId="1556596A" w14:textId="77777777" w:rsidR="002F7FB8" w:rsidRPr="00AC2F34" w:rsidRDefault="002F7FB8" w:rsidP="0035084D">
      <w:pPr>
        <w:pStyle w:val="FootnoteBulletLevel2"/>
        <w:numPr>
          <w:ilvl w:val="0"/>
          <w:numId w:val="27"/>
        </w:numPr>
        <w:adjustRightInd/>
        <w:spacing w:before="0" w:after="60"/>
        <w:ind w:left="1440"/>
        <w:textAlignment w:val="auto"/>
        <w:rPr>
          <w:rFonts w:ascii="Tahoma" w:hAnsi="Tahoma" w:cs="Tahoma"/>
        </w:rPr>
      </w:pPr>
      <w:r w:rsidRPr="00AC2F34">
        <w:rPr>
          <w:rFonts w:ascii="Tahoma" w:hAnsi="Tahoma" w:cs="Tahoma"/>
          <w:sz w:val="18"/>
          <w:szCs w:val="18"/>
        </w:rPr>
        <w:t xml:space="preserve">Klanten met een Campus en School Overeenkomst en Open Value Subscription – Education Solutions: </w:t>
      </w:r>
    </w:p>
    <w:p w14:paraId="1556596B" w14:textId="77777777" w:rsidR="002F7FB8" w:rsidRPr="00AC2F34" w:rsidRDefault="002F7FB8" w:rsidP="0035084D">
      <w:pPr>
        <w:pStyle w:val="Footnotedash"/>
        <w:numPr>
          <w:ilvl w:val="1"/>
          <w:numId w:val="34"/>
        </w:numPr>
        <w:spacing w:before="0"/>
        <w:ind w:left="1800"/>
        <w:rPr>
          <w:rFonts w:ascii="Tahoma" w:hAnsi="Tahoma" w:cs="Tahoma"/>
        </w:rPr>
      </w:pPr>
      <w:r w:rsidRPr="00AC2F34">
        <w:rPr>
          <w:rFonts w:ascii="Tahoma" w:eastAsia="Calibri" w:hAnsi="Tahoma" w:cs="Tahoma"/>
          <w:color w:val="000000"/>
          <w:sz w:val="18"/>
          <w:szCs w:val="18"/>
        </w:rPr>
        <w:t xml:space="preserve">Het Windows operating system wordt uitsluitend als een upgrade in licentie gegeven. Klanten die het Windows operating system willen uitvoeren, dienen eerst een licentie te verkrijgen voor een kwalificerend operating system voor hun desktop en deze te installeren. Met kwalificerend operating system wordt een van de kwalificerende operating systems bedoeld die worden genoemd in de kolom “Academic” in de tabel Windows Upgrade hierboven. </w:t>
      </w:r>
    </w:p>
    <w:p w14:paraId="1556596C" w14:textId="77777777" w:rsidR="00B47893" w:rsidRPr="009D4A86" w:rsidRDefault="002F7FB8" w:rsidP="0087352B">
      <w:pPr>
        <w:pStyle w:val="Footnotedash"/>
        <w:numPr>
          <w:ilvl w:val="1"/>
          <w:numId w:val="34"/>
        </w:numPr>
        <w:spacing w:before="0"/>
        <w:ind w:left="1800"/>
        <w:rPr>
          <w:rFonts w:ascii="Tahoma" w:hAnsi="Tahoma" w:cs="Tahoma"/>
          <w:lang w:val="de-DE"/>
        </w:rPr>
      </w:pPr>
      <w:r w:rsidRPr="00AC2F34">
        <w:rPr>
          <w:rFonts w:ascii="Tahoma" w:eastAsia="Calibri" w:hAnsi="Tahoma" w:cs="Tahoma"/>
          <w:color w:val="000000"/>
          <w:sz w:val="18"/>
          <w:szCs w:val="18"/>
        </w:rPr>
        <w:t>Niettegenstaande eventuele tegengestelde bepalingen in de Product Use Rights (PUR) mogen instellingen die kiezen voor de Optie Student maximaal één exemplaar van Windows To Go</w:t>
      </w:r>
      <w:r w:rsidR="0087352B" w:rsidRPr="00AC2F34">
        <w:rPr>
          <w:rFonts w:ascii="Tahoma" w:eastAsia="Calibri" w:hAnsi="Tahoma" w:cs="Tahoma"/>
          <w:color w:val="000000"/>
          <w:sz w:val="18"/>
          <w:szCs w:val="18"/>
        </w:rPr>
        <w:t> </w:t>
      </w:r>
      <w:r w:rsidRPr="00AC2F34">
        <w:rPr>
          <w:rFonts w:ascii="Tahoma" w:eastAsia="Calibri" w:hAnsi="Tahoma" w:cs="Tahoma"/>
          <w:color w:val="000000"/>
          <w:sz w:val="18"/>
          <w:szCs w:val="18"/>
        </w:rPr>
        <w:t>gebruiken per gelicentieerd studentapparaat.</w:t>
      </w:r>
      <w:r w:rsidR="00AB728B" w:rsidRPr="00AC2F34">
        <w:rPr>
          <w:rFonts w:ascii="Tahoma" w:eastAsia="Calibri" w:hAnsi="Tahoma" w:cs="Tahoma"/>
          <w:color w:val="000000"/>
          <w:sz w:val="18"/>
          <w:szCs w:val="18"/>
        </w:rPr>
        <w:t xml:space="preserve"> </w:t>
      </w:r>
      <w:r w:rsidRPr="00AC2F34">
        <w:rPr>
          <w:rFonts w:ascii="Tahoma" w:eastAsia="Calibri" w:hAnsi="Tahoma" w:cs="Tahoma"/>
          <w:color w:val="000000"/>
          <w:sz w:val="18"/>
          <w:szCs w:val="18"/>
        </w:rPr>
        <w:t>Instellingen dienen ervoor te zorgen dat studenten die niet langer bij de instelling zijn geregistreerd, het gebruik van Windows To Go</w:t>
      </w:r>
      <w:r w:rsidR="0087352B" w:rsidRPr="00AC2F34">
        <w:rPr>
          <w:rFonts w:ascii="Tahoma" w:eastAsia="Calibri" w:hAnsi="Tahoma" w:cs="Tahoma"/>
          <w:color w:val="000000"/>
          <w:sz w:val="18"/>
          <w:szCs w:val="18"/>
        </w:rPr>
        <w:t> </w:t>
      </w:r>
      <w:r w:rsidRPr="00AC2F34">
        <w:rPr>
          <w:rFonts w:ascii="Tahoma" w:eastAsia="Calibri" w:hAnsi="Tahoma" w:cs="Tahoma"/>
          <w:color w:val="000000"/>
          <w:sz w:val="18"/>
          <w:szCs w:val="18"/>
        </w:rPr>
        <w:t xml:space="preserve">staken en eventuele USB-apparaten met een exemplaar van Windows To Go terugbrengen naar de instelling. </w:t>
      </w:r>
      <w:r w:rsidRPr="009D4A86">
        <w:rPr>
          <w:rFonts w:ascii="Tahoma" w:hAnsi="Tahoma" w:cs="Tahoma"/>
          <w:sz w:val="18"/>
          <w:szCs w:val="18"/>
          <w:lang w:val="de-DE"/>
        </w:rPr>
        <w:t>Instellingen die kiezen voor de Optie Student mogen Windows Enterprise niet installeren op apparaten die eigendom zijn van studenten.</w:t>
      </w:r>
    </w:p>
    <w:p w14:paraId="1556596D" w14:textId="77777777" w:rsidR="00973A93" w:rsidRPr="009D4A86" w:rsidRDefault="00973A93">
      <w:pPr>
        <w:rPr>
          <w:rFonts w:cs="Tahoma"/>
          <w:lang w:val="de-DE"/>
        </w:rPr>
      </w:pPr>
    </w:p>
    <w:p w14:paraId="1556596E" w14:textId="77777777" w:rsidR="00B73A46" w:rsidRPr="009D4A86" w:rsidRDefault="00B73A46" w:rsidP="00F64DEA">
      <w:pPr>
        <w:pStyle w:val="FootnoteBulletLevel1"/>
        <w:tabs>
          <w:tab w:val="clear" w:pos="900"/>
        </w:tabs>
        <w:adjustRightInd/>
        <w:spacing w:before="0" w:after="60"/>
        <w:ind w:left="720" w:firstLine="0"/>
        <w:textAlignment w:val="auto"/>
        <w:rPr>
          <w:rFonts w:ascii="Tahoma" w:hAnsi="Tahoma" w:cs="Tahoma"/>
          <w:lang w:val="de-DE"/>
        </w:rPr>
      </w:pPr>
      <w:r w:rsidRPr="009D4A86">
        <w:rPr>
          <w:rFonts w:ascii="Tahoma" w:hAnsi="Tahoma" w:cs="Tahoma"/>
          <w:b/>
          <w:bCs/>
          <w:sz w:val="18"/>
          <w:szCs w:val="18"/>
          <w:lang w:val="de-DE"/>
        </w:rPr>
        <w:t>Microsoft Windows XP Professional N (zonder Windows Media Player)</w:t>
      </w:r>
    </w:p>
    <w:p w14:paraId="1556596F" w14:textId="77777777" w:rsidR="00B73A46" w:rsidRPr="009D4A86" w:rsidRDefault="00B73A46" w:rsidP="00F64DEA">
      <w:pPr>
        <w:pStyle w:val="FootnoteBulletLevel2"/>
        <w:tabs>
          <w:tab w:val="clear" w:pos="1260"/>
          <w:tab w:val="num" w:pos="900"/>
        </w:tabs>
        <w:spacing w:before="0"/>
        <w:ind w:left="720" w:firstLine="0"/>
        <w:rPr>
          <w:rFonts w:ascii="Tahoma" w:hAnsi="Tahoma" w:cs="Tahoma"/>
          <w:lang w:val="de-DE"/>
        </w:rPr>
      </w:pPr>
      <w:r w:rsidRPr="009D4A86">
        <w:rPr>
          <w:rFonts w:ascii="Tahoma" w:hAnsi="Tahoma" w:cs="Tahoma"/>
          <w:sz w:val="18"/>
          <w:szCs w:val="18"/>
          <w:u w:val="single"/>
          <w:lang w:val="de-DE"/>
        </w:rPr>
        <w:t>Voorwaarden</w:t>
      </w:r>
      <w:r w:rsidRPr="009D4A86">
        <w:rPr>
          <w:rFonts w:ascii="Tahoma" w:hAnsi="Tahoma" w:cs="Tahoma"/>
          <w:sz w:val="18"/>
          <w:szCs w:val="18"/>
          <w:lang w:val="de-DE"/>
        </w:rPr>
        <w:t>:</w:t>
      </w:r>
      <w:r w:rsidRPr="009D4A86">
        <w:rPr>
          <w:rFonts w:ascii="Tahoma" w:hAnsi="Tahoma" w:cs="Tahoma"/>
          <w:sz w:val="18"/>
          <w:szCs w:val="18"/>
          <w:lang w:val="de-DE"/>
        </w:rPr>
        <w:br/>
        <w:t>Klanten met een Volumelicentie-overeenkomst die voldoen aan alle volgende criteria, komen in aanmerking voor het verkrijgen van de media voor Microsoft Windows XP Professional N.</w:t>
      </w:r>
    </w:p>
    <w:p w14:paraId="15565970" w14:textId="77777777" w:rsidR="00F64DEA" w:rsidRPr="009D4A86" w:rsidRDefault="00F64DEA" w:rsidP="00F64DEA">
      <w:pPr>
        <w:pStyle w:val="FootnoteBulletLevel2"/>
        <w:tabs>
          <w:tab w:val="clear" w:pos="1260"/>
          <w:tab w:val="num" w:pos="900"/>
        </w:tabs>
        <w:spacing w:before="0"/>
        <w:ind w:left="720" w:firstLine="0"/>
        <w:rPr>
          <w:rFonts w:ascii="Tahoma" w:hAnsi="Tahoma" w:cs="Tahoma"/>
          <w:lang w:val="de-DE"/>
        </w:rPr>
      </w:pPr>
    </w:p>
    <w:p w14:paraId="15565971" w14:textId="77777777" w:rsidR="00B73A46" w:rsidRPr="00AC2F34" w:rsidRDefault="00B73A46" w:rsidP="00F64DEA">
      <w:pPr>
        <w:pStyle w:val="Footnotedash"/>
        <w:tabs>
          <w:tab w:val="clear" w:pos="1620"/>
          <w:tab w:val="num" w:pos="2160"/>
        </w:tabs>
        <w:spacing w:before="0" w:after="0"/>
        <w:ind w:left="720" w:firstLine="7"/>
        <w:rPr>
          <w:rFonts w:ascii="Tahoma" w:hAnsi="Tahoma" w:cs="Tahoma"/>
        </w:rPr>
      </w:pPr>
      <w:r w:rsidRPr="00AC2F34">
        <w:rPr>
          <w:rFonts w:ascii="Tahoma" w:hAnsi="Tahoma" w:cs="Tahoma"/>
          <w:sz w:val="18"/>
          <w:szCs w:val="18"/>
        </w:rPr>
        <w:t xml:space="preserve">Ze dienen ten minste één van de volgende actieve overeenkomsten of Enrollments met Microsoft Ireland Operations Ltd te hebben: </w:t>
      </w:r>
    </w:p>
    <w:p w14:paraId="15565972" w14:textId="77777777" w:rsidR="00F64DEA" w:rsidRPr="00AC2F34" w:rsidRDefault="00F64DEA" w:rsidP="00F64DEA">
      <w:pPr>
        <w:pStyle w:val="Footnotedash"/>
        <w:tabs>
          <w:tab w:val="clear" w:pos="1620"/>
          <w:tab w:val="num" w:pos="2160"/>
        </w:tabs>
        <w:spacing w:before="0" w:after="0"/>
        <w:ind w:left="720" w:firstLine="7"/>
        <w:rPr>
          <w:rFonts w:ascii="Tahoma" w:hAnsi="Tahoma" w:cs="Tahoma"/>
        </w:rPr>
      </w:pPr>
    </w:p>
    <w:p w14:paraId="15565973" w14:textId="77777777" w:rsidR="00B73A46" w:rsidRPr="00AC2F34" w:rsidRDefault="00B73A46" w:rsidP="0035084D">
      <w:pPr>
        <w:pStyle w:val="Footnotedash"/>
        <w:numPr>
          <w:ilvl w:val="0"/>
          <w:numId w:val="35"/>
        </w:numPr>
        <w:adjustRightInd/>
        <w:spacing w:before="0"/>
        <w:ind w:left="1440"/>
        <w:textAlignment w:val="auto"/>
        <w:rPr>
          <w:rFonts w:ascii="Tahoma" w:hAnsi="Tahoma" w:cs="Tahoma"/>
        </w:rPr>
      </w:pPr>
      <w:r w:rsidRPr="00AC2F34">
        <w:rPr>
          <w:rFonts w:ascii="Tahoma" w:hAnsi="Tahoma" w:cs="Tahoma"/>
          <w:sz w:val="18"/>
          <w:szCs w:val="18"/>
        </w:rPr>
        <w:t>Select, Enterprise of Enterprise Subscription Enrollment</w:t>
      </w:r>
    </w:p>
    <w:p w14:paraId="15565974" w14:textId="77777777" w:rsidR="00B73A46" w:rsidRPr="00AC2F34" w:rsidRDefault="00B73A46" w:rsidP="0035084D">
      <w:pPr>
        <w:pStyle w:val="Footnotedash"/>
        <w:numPr>
          <w:ilvl w:val="0"/>
          <w:numId w:val="35"/>
        </w:numPr>
        <w:adjustRightInd/>
        <w:spacing w:before="0"/>
        <w:ind w:left="1440"/>
        <w:textAlignment w:val="auto"/>
        <w:rPr>
          <w:rFonts w:ascii="Tahoma" w:hAnsi="Tahoma" w:cs="Tahoma"/>
        </w:rPr>
      </w:pPr>
      <w:r w:rsidRPr="00AC2F34">
        <w:rPr>
          <w:rFonts w:ascii="Tahoma" w:hAnsi="Tahoma" w:cs="Tahoma"/>
          <w:sz w:val="18"/>
          <w:szCs w:val="18"/>
        </w:rPr>
        <w:t xml:space="preserve">Open License*, Open Value, Campus en School Overeenkomst, Open Value Subscription – Education Solutions </w:t>
      </w:r>
    </w:p>
    <w:p w14:paraId="15565975" w14:textId="77777777" w:rsidR="00B73A46" w:rsidRPr="00AC2F34" w:rsidRDefault="00B73A46" w:rsidP="00F64DEA">
      <w:pPr>
        <w:pStyle w:val="Footnotedash"/>
        <w:spacing w:before="0"/>
        <w:ind w:left="1440" w:firstLine="0"/>
        <w:rPr>
          <w:rFonts w:ascii="Tahoma" w:hAnsi="Tahoma" w:cs="Tahoma"/>
        </w:rPr>
      </w:pPr>
      <w:r w:rsidRPr="00AC2F34">
        <w:rPr>
          <w:rFonts w:ascii="Tahoma" w:hAnsi="Tahoma" w:cs="Tahoma"/>
          <w:sz w:val="18"/>
          <w:szCs w:val="18"/>
        </w:rPr>
        <w:t>(*Binnen de context van Open License wordt met een “actieve overeenkomst” een overeenkomst bedoeld die is geassocieerd met een actief autorisatienummer van een Open License.)</w:t>
      </w:r>
    </w:p>
    <w:p w14:paraId="15565976" w14:textId="77777777" w:rsidR="00F64DEA" w:rsidRPr="00AC2F34" w:rsidRDefault="00F64DEA" w:rsidP="00F64DEA">
      <w:pPr>
        <w:pStyle w:val="Footnotedash"/>
        <w:spacing w:before="0" w:after="0"/>
        <w:ind w:left="1440" w:firstLine="0"/>
        <w:rPr>
          <w:rFonts w:ascii="Tahoma" w:hAnsi="Tahoma" w:cs="Tahoma"/>
        </w:rPr>
      </w:pPr>
    </w:p>
    <w:p w14:paraId="15565977" w14:textId="77777777" w:rsidR="00B73A46" w:rsidRPr="00AC2F34" w:rsidRDefault="00B73A46" w:rsidP="00F64DEA">
      <w:pPr>
        <w:pStyle w:val="Footnotedash"/>
        <w:tabs>
          <w:tab w:val="left" w:pos="1620"/>
        </w:tabs>
        <w:spacing w:before="0" w:after="0"/>
        <w:ind w:left="720" w:firstLine="7"/>
        <w:rPr>
          <w:rFonts w:ascii="Tahoma" w:hAnsi="Tahoma" w:cs="Tahoma"/>
        </w:rPr>
      </w:pPr>
      <w:r w:rsidRPr="00AC2F34">
        <w:rPr>
          <w:rFonts w:ascii="Tahoma" w:hAnsi="Tahoma" w:cs="Tahoma"/>
          <w:sz w:val="18"/>
          <w:szCs w:val="18"/>
        </w:rPr>
        <w:t>Ze dienen te beschikken over actieve Software Assurance voor Windows Desktop Operating System of over Windows XP Professional-upgradelicenties die zijn verkregen op of na 2 februari 2005.</w:t>
      </w:r>
    </w:p>
    <w:p w14:paraId="15565978" w14:textId="77777777" w:rsidR="00F64DEA" w:rsidRPr="00AC2F34" w:rsidRDefault="00F64DEA" w:rsidP="00F64DEA">
      <w:pPr>
        <w:pStyle w:val="Footnotedash"/>
        <w:tabs>
          <w:tab w:val="left" w:pos="1620"/>
        </w:tabs>
        <w:spacing w:before="0" w:after="0"/>
        <w:ind w:left="720" w:firstLine="7"/>
        <w:rPr>
          <w:rFonts w:ascii="Tahoma" w:hAnsi="Tahoma" w:cs="Tahoma"/>
        </w:rPr>
      </w:pPr>
    </w:p>
    <w:p w14:paraId="15565979" w14:textId="77777777" w:rsidR="00766C40" w:rsidRPr="00AC2F34" w:rsidRDefault="00B73A46" w:rsidP="00F64DEA">
      <w:pPr>
        <w:pStyle w:val="Footnotedash"/>
        <w:tabs>
          <w:tab w:val="left" w:pos="1620"/>
        </w:tabs>
        <w:spacing w:before="0" w:after="0"/>
        <w:ind w:left="720" w:firstLine="7"/>
        <w:rPr>
          <w:rFonts w:ascii="Tahoma" w:hAnsi="Tahoma" w:cs="Tahoma"/>
        </w:rPr>
      </w:pPr>
      <w:r w:rsidRPr="00AC2F34">
        <w:rPr>
          <w:rFonts w:ascii="Tahoma" w:hAnsi="Tahoma" w:cs="Tahoma"/>
          <w:sz w:val="18"/>
          <w:szCs w:val="18"/>
        </w:rPr>
        <w:lastRenderedPageBreak/>
        <w:t xml:space="preserve">Ze dienen zich te bevinden in a) een van de landen die deel uitmaken van de Europese Unie (EU) of b) een van de landen die deel uitmaken van de Europese Vrijhandelsassociatie (EFTA), of c) Bulgarije, Kroatië, Roemenië of Zwitserland. </w:t>
      </w:r>
    </w:p>
    <w:p w14:paraId="1556597A" w14:textId="77777777" w:rsidR="00F64DEA" w:rsidRPr="00AC2F34" w:rsidRDefault="00F64DEA" w:rsidP="00F64DEA">
      <w:pPr>
        <w:pStyle w:val="FootnoteBulletLevel1"/>
        <w:tabs>
          <w:tab w:val="clear" w:pos="900"/>
        </w:tabs>
        <w:adjustRightInd/>
        <w:spacing w:before="0" w:after="0"/>
        <w:ind w:left="720" w:firstLine="0"/>
        <w:textAlignment w:val="auto"/>
        <w:rPr>
          <w:rFonts w:ascii="Tahoma" w:hAnsi="Tahoma" w:cs="Tahoma"/>
        </w:rPr>
      </w:pPr>
    </w:p>
    <w:p w14:paraId="1556597B" w14:textId="77777777" w:rsidR="00B73A46" w:rsidRPr="00AC2F34" w:rsidRDefault="00B73A46" w:rsidP="00F64DEA">
      <w:pPr>
        <w:pStyle w:val="FootnoteBulletLevel1"/>
        <w:tabs>
          <w:tab w:val="clear" w:pos="900"/>
        </w:tabs>
        <w:adjustRightInd/>
        <w:spacing w:before="0" w:after="60"/>
        <w:ind w:left="720" w:firstLine="0"/>
        <w:textAlignment w:val="auto"/>
        <w:rPr>
          <w:rFonts w:ascii="Tahoma" w:hAnsi="Tahoma" w:cs="Tahoma"/>
        </w:rPr>
      </w:pPr>
      <w:r w:rsidRPr="00AC2F34">
        <w:rPr>
          <w:rFonts w:ascii="Tahoma" w:hAnsi="Tahoma" w:cs="Tahoma"/>
          <w:b/>
          <w:bCs/>
          <w:sz w:val="18"/>
          <w:szCs w:val="18"/>
        </w:rPr>
        <w:t>Windows XP Professional</w:t>
      </w:r>
    </w:p>
    <w:p w14:paraId="1556597C" w14:textId="77777777" w:rsidR="00B73A46" w:rsidRPr="00AC2F34" w:rsidRDefault="00B73A46" w:rsidP="00F64DEA">
      <w:pPr>
        <w:pStyle w:val="FootnoteBulletLevel2"/>
        <w:spacing w:before="0"/>
        <w:ind w:left="720" w:firstLine="0"/>
        <w:rPr>
          <w:rFonts w:ascii="Tahoma" w:hAnsi="Tahoma" w:cs="Tahoma"/>
        </w:rPr>
      </w:pPr>
      <w:r w:rsidRPr="00AC2F34">
        <w:rPr>
          <w:rFonts w:ascii="Tahoma" w:hAnsi="Tahoma" w:cs="Tahoma"/>
          <w:sz w:val="18"/>
          <w:szCs w:val="18"/>
        </w:rPr>
        <w:t>Gebruiksbeperkingen voor Windows XP Professional in Korea:</w:t>
      </w:r>
    </w:p>
    <w:p w14:paraId="1556597D" w14:textId="77777777" w:rsidR="00B73A46" w:rsidRPr="00AC2F34" w:rsidRDefault="00B73A46" w:rsidP="00F64DEA">
      <w:pPr>
        <w:pStyle w:val="FootnoteBulletLevel2"/>
        <w:spacing w:before="0"/>
        <w:ind w:left="720" w:firstLine="0"/>
        <w:rPr>
          <w:rFonts w:ascii="Tahoma" w:hAnsi="Tahoma" w:cs="Tahoma"/>
        </w:rPr>
      </w:pPr>
      <w:r w:rsidRPr="00AC2F34">
        <w:rPr>
          <w:rFonts w:ascii="Tahoma" w:hAnsi="Tahoma" w:cs="Tahoma"/>
          <w:sz w:val="18"/>
          <w:szCs w:val="18"/>
        </w:rPr>
        <w:t>Deze zijn tevens van toepassing op het gebruik van Windows XP Professional in het kader van de downgraderechten.</w:t>
      </w:r>
    </w:p>
    <w:p w14:paraId="1556597E" w14:textId="77777777" w:rsidR="00F64DEA" w:rsidRPr="00AC2F34" w:rsidRDefault="00F64DEA" w:rsidP="00F64DEA">
      <w:pPr>
        <w:pStyle w:val="FootnoteBulletLevel2"/>
        <w:spacing w:before="0"/>
        <w:ind w:left="720" w:firstLine="0"/>
        <w:rPr>
          <w:rFonts w:ascii="Tahoma" w:hAnsi="Tahoma" w:cs="Tahoma"/>
        </w:rPr>
      </w:pPr>
    </w:p>
    <w:p w14:paraId="1556597F" w14:textId="77777777" w:rsidR="00B73A46" w:rsidRPr="00AC2F34" w:rsidRDefault="00B73A46" w:rsidP="0035084D">
      <w:pPr>
        <w:pStyle w:val="Footnotedash"/>
        <w:numPr>
          <w:ilvl w:val="0"/>
          <w:numId w:val="35"/>
        </w:numPr>
        <w:adjustRightInd/>
        <w:spacing w:before="0"/>
        <w:ind w:left="1440"/>
        <w:textAlignment w:val="auto"/>
        <w:rPr>
          <w:rFonts w:ascii="Tahoma" w:hAnsi="Tahoma" w:cs="Tahoma"/>
        </w:rPr>
      </w:pPr>
      <w:r w:rsidRPr="00AC2F34">
        <w:rPr>
          <w:rFonts w:ascii="Tahoma" w:hAnsi="Tahoma" w:cs="Tahoma"/>
          <w:sz w:val="18"/>
          <w:szCs w:val="18"/>
        </w:rPr>
        <w:t xml:space="preserve">De Korean Fair Trade Commission (KFTC) eist bepaalde beperkingen met betrekking tot de omstandigheden waaronder Volume License-klanten en hun gelieerde ondernemingen de Koreaanse taalversie van Windows XP Professional mogen inzetten voor gebruik in Korea. </w:t>
      </w:r>
    </w:p>
    <w:p w14:paraId="15565980" w14:textId="77777777" w:rsidR="00B73A46" w:rsidRPr="00AC2F34" w:rsidRDefault="00B73A46" w:rsidP="00A12B06">
      <w:pPr>
        <w:pStyle w:val="Footnotedash"/>
        <w:numPr>
          <w:ilvl w:val="0"/>
          <w:numId w:val="35"/>
        </w:numPr>
        <w:adjustRightInd/>
        <w:spacing w:before="0"/>
        <w:ind w:left="1440"/>
        <w:textAlignment w:val="auto"/>
        <w:rPr>
          <w:rFonts w:ascii="Tahoma" w:hAnsi="Tahoma" w:cs="Tahoma"/>
        </w:rPr>
      </w:pPr>
      <w:r w:rsidRPr="00AC2F34">
        <w:rPr>
          <w:rFonts w:ascii="Tahoma" w:hAnsi="Tahoma" w:cs="Tahoma"/>
          <w:sz w:val="18"/>
          <w:szCs w:val="18"/>
        </w:rPr>
        <w:t>Deze beperkingen zijn niet van toepassing op licenties voor de Koreaanse taalversie van Windows</w:t>
      </w:r>
      <w:r w:rsidR="00A12B06" w:rsidRPr="00AC2F34">
        <w:rPr>
          <w:rFonts w:ascii="Tahoma" w:hAnsi="Tahoma" w:cs="Tahoma"/>
          <w:sz w:val="18"/>
          <w:szCs w:val="18"/>
        </w:rPr>
        <w:t> </w:t>
      </w:r>
      <w:r w:rsidRPr="00AC2F34">
        <w:rPr>
          <w:rFonts w:ascii="Tahoma" w:hAnsi="Tahoma" w:cs="Tahoma"/>
          <w:sz w:val="18"/>
          <w:szCs w:val="18"/>
        </w:rPr>
        <w:t xml:space="preserve">XP Professional die de klanten voor 24 augustus 2006 hebben verkregen. </w:t>
      </w:r>
    </w:p>
    <w:p w14:paraId="15565981" w14:textId="77777777" w:rsidR="00B73A46" w:rsidRPr="00AC2F34" w:rsidRDefault="00B73A46" w:rsidP="0035084D">
      <w:pPr>
        <w:pStyle w:val="Footnotedash"/>
        <w:numPr>
          <w:ilvl w:val="0"/>
          <w:numId w:val="35"/>
        </w:numPr>
        <w:adjustRightInd/>
        <w:spacing w:before="0"/>
        <w:ind w:left="1440"/>
        <w:textAlignment w:val="auto"/>
        <w:rPr>
          <w:rFonts w:ascii="Tahoma" w:hAnsi="Tahoma" w:cs="Tahoma"/>
        </w:rPr>
      </w:pPr>
      <w:r w:rsidRPr="00AC2F34">
        <w:rPr>
          <w:rFonts w:ascii="Tahoma" w:hAnsi="Tahoma" w:cs="Tahoma"/>
          <w:sz w:val="18"/>
          <w:szCs w:val="18"/>
        </w:rPr>
        <w:t>Deze beperkingen zijn niet van toepassing op multinationale klanten met hoofdvestiging buiten Korea die één image van de software gebruiken.</w:t>
      </w:r>
    </w:p>
    <w:p w14:paraId="15565982" w14:textId="77777777" w:rsidR="00B73A46" w:rsidRPr="00AC2F34" w:rsidRDefault="00B73A46" w:rsidP="00A12B06">
      <w:pPr>
        <w:pStyle w:val="Footnotedash"/>
        <w:numPr>
          <w:ilvl w:val="0"/>
          <w:numId w:val="35"/>
        </w:numPr>
        <w:adjustRightInd/>
        <w:spacing w:before="0"/>
        <w:ind w:left="1440"/>
        <w:textAlignment w:val="auto"/>
        <w:rPr>
          <w:rFonts w:ascii="Tahoma" w:hAnsi="Tahoma" w:cs="Tahoma"/>
        </w:rPr>
      </w:pPr>
      <w:r w:rsidRPr="00AC2F34">
        <w:rPr>
          <w:rFonts w:ascii="Tahoma" w:hAnsi="Tahoma" w:cs="Tahoma"/>
          <w:sz w:val="18"/>
          <w:szCs w:val="18"/>
        </w:rPr>
        <w:t>Deze beperkingen zijn niet van toepassing op klanten onder overeenkomsten die zijn ingegaan op</w:t>
      </w:r>
      <w:r w:rsidR="00180A93" w:rsidRPr="00AC2F34">
        <w:rPr>
          <w:rFonts w:ascii="Tahoma" w:hAnsi="Tahoma" w:cs="Tahoma"/>
          <w:sz w:val="18"/>
          <w:szCs w:val="18"/>
        </w:rPr>
        <w:t> </w:t>
      </w:r>
      <w:r w:rsidRPr="00AC2F34">
        <w:rPr>
          <w:rFonts w:ascii="Tahoma" w:hAnsi="Tahoma" w:cs="Tahoma"/>
          <w:sz w:val="18"/>
          <w:szCs w:val="18"/>
        </w:rPr>
        <w:t>of voor 23 augustus 2006 die, in uitzonderlijke omstandigheden, doorlopend gebruikmaken van</w:t>
      </w:r>
      <w:r w:rsidR="00A12B06" w:rsidRPr="00AC2F34">
        <w:rPr>
          <w:rFonts w:ascii="Tahoma" w:hAnsi="Tahoma" w:cs="Tahoma"/>
          <w:sz w:val="18"/>
          <w:szCs w:val="18"/>
        </w:rPr>
        <w:t> </w:t>
      </w:r>
      <w:r w:rsidRPr="00AC2F34">
        <w:rPr>
          <w:rFonts w:ascii="Tahoma" w:hAnsi="Tahoma" w:cs="Tahoma"/>
          <w:sz w:val="18"/>
          <w:szCs w:val="18"/>
        </w:rPr>
        <w:t>één enkele image van de software.</w:t>
      </w:r>
    </w:p>
    <w:p w14:paraId="15565983" w14:textId="77777777" w:rsidR="00B73A46" w:rsidRPr="00AC2F34" w:rsidRDefault="00B73A46" w:rsidP="0035084D">
      <w:pPr>
        <w:pStyle w:val="Footnotedash"/>
        <w:numPr>
          <w:ilvl w:val="0"/>
          <w:numId w:val="35"/>
        </w:numPr>
        <w:adjustRightInd/>
        <w:spacing w:before="0"/>
        <w:ind w:left="1440"/>
        <w:textAlignment w:val="auto"/>
        <w:rPr>
          <w:rFonts w:ascii="Tahoma" w:hAnsi="Tahoma" w:cs="Tahoma"/>
        </w:rPr>
      </w:pPr>
      <w:r w:rsidRPr="00AC2F34">
        <w:rPr>
          <w:rFonts w:ascii="Tahoma" w:hAnsi="Tahoma" w:cs="Tahoma"/>
          <w:sz w:val="18"/>
          <w:szCs w:val="18"/>
        </w:rPr>
        <w:t xml:space="preserve">De KFTC heeft geen beperkingen opgelegd voor het gebruik van niet-Koreaanse taalversies. </w:t>
      </w:r>
    </w:p>
    <w:p w14:paraId="15565984" w14:textId="77777777" w:rsidR="00B73A46" w:rsidRPr="00AC2F34" w:rsidRDefault="00B73A46" w:rsidP="0035084D">
      <w:pPr>
        <w:pStyle w:val="Footnotedash"/>
        <w:numPr>
          <w:ilvl w:val="0"/>
          <w:numId w:val="35"/>
        </w:numPr>
        <w:adjustRightInd/>
        <w:spacing w:before="0"/>
        <w:ind w:left="1440"/>
        <w:textAlignment w:val="auto"/>
        <w:rPr>
          <w:rFonts w:ascii="Tahoma" w:hAnsi="Tahoma" w:cs="Tahoma"/>
        </w:rPr>
      </w:pPr>
      <w:r w:rsidRPr="00AC2F34">
        <w:rPr>
          <w:rFonts w:ascii="Tahoma" w:hAnsi="Tahoma" w:cs="Tahoma"/>
          <w:sz w:val="18"/>
          <w:szCs w:val="18"/>
        </w:rPr>
        <w:t>De KFTC heeft geen beperkingen opgelegd voor Tablet PC en 64-bits edities in welke taalversie dan ook.</w:t>
      </w:r>
    </w:p>
    <w:p w14:paraId="15565985" w14:textId="77777777" w:rsidR="00F64DEA" w:rsidRPr="00AC2F34" w:rsidRDefault="00F64DEA" w:rsidP="00F64DEA">
      <w:pPr>
        <w:pStyle w:val="Footnotedash"/>
        <w:tabs>
          <w:tab w:val="clear" w:pos="1620"/>
        </w:tabs>
        <w:adjustRightInd/>
        <w:spacing w:before="0"/>
        <w:ind w:left="1440" w:firstLine="0"/>
        <w:textAlignment w:val="auto"/>
        <w:rPr>
          <w:rFonts w:ascii="Tahoma" w:hAnsi="Tahoma" w:cs="Tahoma"/>
        </w:rPr>
      </w:pPr>
    </w:p>
    <w:p w14:paraId="15565986" w14:textId="77777777" w:rsidR="00B73A46" w:rsidRPr="00AC2F34" w:rsidRDefault="00B73A46" w:rsidP="00F64DEA">
      <w:pPr>
        <w:pStyle w:val="FootnoteBulletLevel2"/>
        <w:spacing w:before="0"/>
        <w:ind w:left="720" w:hanging="7"/>
        <w:rPr>
          <w:rFonts w:ascii="Tahoma" w:hAnsi="Tahoma" w:cs="Tahoma"/>
        </w:rPr>
      </w:pPr>
      <w:r w:rsidRPr="00AC2F34">
        <w:rPr>
          <w:rFonts w:ascii="Tahoma" w:hAnsi="Tahoma" w:cs="Tahoma"/>
          <w:sz w:val="18"/>
          <w:szCs w:val="18"/>
          <w:u w:val="single"/>
        </w:rPr>
        <w:t>Beperkingen</w:t>
      </w:r>
      <w:r w:rsidRPr="00AC2F34">
        <w:rPr>
          <w:rFonts w:ascii="Tahoma" w:hAnsi="Tahoma" w:cs="Tahoma"/>
          <w:sz w:val="18"/>
          <w:szCs w:val="18"/>
        </w:rPr>
        <w:t>:</w:t>
      </w:r>
    </w:p>
    <w:p w14:paraId="15565987" w14:textId="77777777" w:rsidR="00B73A46" w:rsidRPr="00AC2F34" w:rsidRDefault="00B73A46" w:rsidP="00F64DEA">
      <w:pPr>
        <w:pStyle w:val="FootnoteBulletLevel2"/>
        <w:spacing w:before="0"/>
        <w:ind w:left="720" w:hanging="7"/>
        <w:rPr>
          <w:rFonts w:ascii="Tahoma" w:hAnsi="Tahoma" w:cs="Tahoma"/>
        </w:rPr>
      </w:pPr>
      <w:r w:rsidRPr="00AC2F34">
        <w:rPr>
          <w:rFonts w:ascii="Tahoma" w:hAnsi="Tahoma" w:cs="Tahoma"/>
          <w:sz w:val="18"/>
          <w:szCs w:val="18"/>
        </w:rPr>
        <w:t>Vanaf 24 augustus 2006 dienen klanten in Korea met een Volume License Overeenkomst die niet voldoen aan de uitzonderingscriteria en de Koreaanse taalversie willen gebruiken, gebruik te maken van Windows XP Professional K of Windows XP Professional KN.</w:t>
      </w:r>
    </w:p>
    <w:p w14:paraId="15565988" w14:textId="77777777" w:rsidR="00F64DEA" w:rsidRPr="00AC2F34" w:rsidRDefault="00F64DEA" w:rsidP="00180A93">
      <w:pPr>
        <w:pStyle w:val="FootnoteBulletLevel2"/>
        <w:spacing w:before="0" w:line="192" w:lineRule="auto"/>
        <w:ind w:left="720" w:hanging="7"/>
        <w:rPr>
          <w:rFonts w:ascii="Tahoma" w:hAnsi="Tahoma" w:cs="Tahoma"/>
          <w:sz w:val="18"/>
          <w:szCs w:val="18"/>
        </w:rPr>
      </w:pPr>
    </w:p>
    <w:p w14:paraId="15565989" w14:textId="77777777" w:rsidR="00B73A46" w:rsidRPr="00AC2F34" w:rsidRDefault="00B73A46" w:rsidP="00F64DEA">
      <w:pPr>
        <w:pStyle w:val="FootnoteBulletLevel1"/>
        <w:tabs>
          <w:tab w:val="clear" w:pos="900"/>
        </w:tabs>
        <w:adjustRightInd/>
        <w:spacing w:before="0" w:after="60"/>
        <w:ind w:left="720" w:firstLine="0"/>
        <w:textAlignment w:val="auto"/>
        <w:rPr>
          <w:rFonts w:ascii="Tahoma" w:hAnsi="Tahoma" w:cs="Tahoma"/>
        </w:rPr>
      </w:pPr>
      <w:r w:rsidRPr="00AC2F34">
        <w:rPr>
          <w:rFonts w:ascii="Tahoma" w:hAnsi="Tahoma" w:cs="Tahoma"/>
          <w:b/>
          <w:bCs/>
          <w:sz w:val="18"/>
          <w:szCs w:val="18"/>
        </w:rPr>
        <w:t>Windows XP Professional K en KN</w:t>
      </w:r>
    </w:p>
    <w:p w14:paraId="1556598A" w14:textId="77777777" w:rsidR="00B73A46" w:rsidRPr="00AC2F34" w:rsidRDefault="00B73A46" w:rsidP="00F64DEA">
      <w:pPr>
        <w:pStyle w:val="FootnoteBulletLevel2"/>
        <w:spacing w:before="0"/>
        <w:ind w:left="720" w:hanging="7"/>
        <w:rPr>
          <w:rFonts w:ascii="Tahoma" w:hAnsi="Tahoma" w:cs="Tahoma"/>
        </w:rPr>
      </w:pPr>
      <w:r w:rsidRPr="00AC2F34">
        <w:rPr>
          <w:rFonts w:ascii="Tahoma" w:hAnsi="Tahoma" w:cs="Tahoma"/>
          <w:sz w:val="18"/>
          <w:szCs w:val="18"/>
        </w:rPr>
        <w:t xml:space="preserve">Klanten met een Volume License Overeenkomst en hun gelieerde ondernemingen mogen alleen gebruikmaken van Windows XP Professional K of KN voor gebruik in Korea. </w:t>
      </w:r>
    </w:p>
    <w:p w14:paraId="1556598B" w14:textId="77777777" w:rsidR="00F64DEA" w:rsidRPr="00AC2F34" w:rsidRDefault="00F64DEA" w:rsidP="00180A93">
      <w:pPr>
        <w:pStyle w:val="FootnoteBulletLevel2"/>
        <w:spacing w:before="0" w:line="192" w:lineRule="auto"/>
        <w:ind w:left="720" w:hanging="7"/>
        <w:rPr>
          <w:rFonts w:ascii="Tahoma" w:hAnsi="Tahoma" w:cs="Tahoma"/>
          <w:sz w:val="18"/>
          <w:szCs w:val="18"/>
        </w:rPr>
      </w:pPr>
    </w:p>
    <w:p w14:paraId="1556598C" w14:textId="77777777" w:rsidR="00B73A46" w:rsidRPr="00AC2F34" w:rsidRDefault="00B73A46" w:rsidP="00F64DEA">
      <w:pPr>
        <w:pStyle w:val="FootnoteBulletLevel1"/>
        <w:tabs>
          <w:tab w:val="clear" w:pos="900"/>
        </w:tabs>
        <w:adjustRightInd/>
        <w:spacing w:before="0" w:after="60"/>
        <w:ind w:left="720" w:firstLine="0"/>
        <w:textAlignment w:val="auto"/>
        <w:rPr>
          <w:rFonts w:ascii="Tahoma" w:hAnsi="Tahoma" w:cs="Tahoma"/>
        </w:rPr>
      </w:pPr>
      <w:r w:rsidRPr="00AC2F34">
        <w:rPr>
          <w:rFonts w:ascii="Tahoma" w:hAnsi="Tahoma" w:cs="Tahoma"/>
          <w:b/>
          <w:bCs/>
          <w:sz w:val="18"/>
          <w:szCs w:val="18"/>
        </w:rPr>
        <w:t>Windows Vista Business KN</w:t>
      </w:r>
    </w:p>
    <w:p w14:paraId="1556598D" w14:textId="77777777" w:rsidR="00B73A46" w:rsidRPr="00AC2F34" w:rsidRDefault="00B73A46" w:rsidP="00F64DEA">
      <w:pPr>
        <w:pStyle w:val="FootnoteBulletLevel2"/>
        <w:spacing w:before="0"/>
        <w:ind w:left="720" w:hanging="7"/>
        <w:rPr>
          <w:rFonts w:ascii="Tahoma" w:hAnsi="Tahoma" w:cs="Tahoma"/>
        </w:rPr>
      </w:pPr>
      <w:r w:rsidRPr="00AC2F34">
        <w:rPr>
          <w:rFonts w:ascii="Tahoma" w:hAnsi="Tahoma" w:cs="Tahoma"/>
          <w:sz w:val="18"/>
          <w:szCs w:val="18"/>
          <w:u w:val="single"/>
        </w:rPr>
        <w:t>Voorwaarden</w:t>
      </w:r>
      <w:r w:rsidRPr="00AC2F34">
        <w:rPr>
          <w:rFonts w:ascii="Tahoma" w:hAnsi="Tahoma" w:cs="Tahoma"/>
          <w:sz w:val="18"/>
          <w:szCs w:val="18"/>
        </w:rPr>
        <w:t>:</w:t>
      </w:r>
      <w:r w:rsidRPr="00AC2F34">
        <w:rPr>
          <w:rFonts w:ascii="Tahoma" w:hAnsi="Tahoma" w:cs="Tahoma"/>
          <w:sz w:val="18"/>
          <w:szCs w:val="18"/>
          <w:u w:val="single"/>
        </w:rPr>
        <w:br/>
      </w:r>
      <w:r w:rsidRPr="00AC2F34">
        <w:rPr>
          <w:rFonts w:ascii="Tahoma" w:hAnsi="Tahoma" w:cs="Tahoma"/>
          <w:sz w:val="18"/>
          <w:szCs w:val="18"/>
        </w:rPr>
        <w:t>Klanten met een Volume License Overeenkomst die zich bevinden in Korea, en die een actieve Volume License Overeenkomst of Enrollment hebben met Microsoft Operations Pte Ltd, komen in aanmerking voor het verkrijgen van media voor Windows Vista Business KN voor inzet en gebruik in Korea. Ander gebruik is niet toegestaan.</w:t>
      </w:r>
    </w:p>
    <w:p w14:paraId="1556598E" w14:textId="77777777" w:rsidR="00F64DEA" w:rsidRPr="00AC2F34" w:rsidRDefault="00F64DEA" w:rsidP="00180A93">
      <w:pPr>
        <w:pStyle w:val="FootnoteBulletLevel2"/>
        <w:spacing w:before="0" w:line="192" w:lineRule="auto"/>
        <w:ind w:left="720" w:hanging="7"/>
        <w:rPr>
          <w:rFonts w:ascii="Tahoma" w:hAnsi="Tahoma" w:cs="Tahoma"/>
          <w:sz w:val="18"/>
          <w:szCs w:val="18"/>
        </w:rPr>
      </w:pPr>
    </w:p>
    <w:p w14:paraId="1556598F" w14:textId="77777777" w:rsidR="00B73A46" w:rsidRPr="00AC2F34" w:rsidRDefault="00B73A46" w:rsidP="00F64DEA">
      <w:pPr>
        <w:pStyle w:val="FootnoteBulletLevel1"/>
        <w:tabs>
          <w:tab w:val="clear" w:pos="900"/>
        </w:tabs>
        <w:adjustRightInd/>
        <w:spacing w:before="0" w:after="60"/>
        <w:ind w:left="720" w:firstLine="0"/>
        <w:textAlignment w:val="auto"/>
        <w:rPr>
          <w:rFonts w:ascii="Tahoma" w:hAnsi="Tahoma" w:cs="Tahoma"/>
        </w:rPr>
      </w:pPr>
      <w:r w:rsidRPr="00AC2F34">
        <w:rPr>
          <w:rFonts w:ascii="Tahoma" w:hAnsi="Tahoma" w:cs="Tahoma"/>
          <w:b/>
          <w:bCs/>
          <w:sz w:val="18"/>
          <w:szCs w:val="18"/>
        </w:rPr>
        <w:t>Windows 7 Professional KN</w:t>
      </w:r>
    </w:p>
    <w:p w14:paraId="15565990" w14:textId="77777777" w:rsidR="00B47893" w:rsidRPr="00AC2F34" w:rsidRDefault="00B73A46" w:rsidP="00F64DEA">
      <w:pPr>
        <w:pStyle w:val="FootnoteBulletLevel2"/>
        <w:spacing w:before="0"/>
        <w:ind w:left="720" w:hanging="7"/>
        <w:rPr>
          <w:rFonts w:ascii="Tahoma" w:hAnsi="Tahoma" w:cs="Tahoma"/>
        </w:rPr>
      </w:pPr>
      <w:r w:rsidRPr="00AC2F34">
        <w:rPr>
          <w:rFonts w:ascii="Tahoma" w:hAnsi="Tahoma" w:cs="Tahoma"/>
          <w:sz w:val="18"/>
          <w:szCs w:val="18"/>
          <w:u w:val="single"/>
        </w:rPr>
        <w:t>Voorwaarden</w:t>
      </w:r>
      <w:r w:rsidRPr="00AC2F34">
        <w:rPr>
          <w:rFonts w:ascii="Tahoma" w:hAnsi="Tahoma" w:cs="Tahoma"/>
          <w:sz w:val="18"/>
          <w:szCs w:val="18"/>
        </w:rPr>
        <w:t>:</w:t>
      </w:r>
      <w:r w:rsidRPr="00AC2F34">
        <w:rPr>
          <w:rFonts w:ascii="Tahoma" w:hAnsi="Tahoma" w:cs="Tahoma"/>
          <w:sz w:val="18"/>
          <w:szCs w:val="18"/>
          <w:u w:val="single"/>
        </w:rPr>
        <w:br/>
      </w:r>
      <w:r w:rsidRPr="00AC2F34">
        <w:rPr>
          <w:rFonts w:ascii="Tahoma" w:hAnsi="Tahoma" w:cs="Tahoma"/>
          <w:sz w:val="18"/>
          <w:szCs w:val="18"/>
        </w:rPr>
        <w:t>Klanten met een Volume License Overeenkomst die in Korea zich bevinden, en die over een actieve Volume License Overeenkomst of Enrollment beschikken bij Microsoft Operations Pte Ltd, komen in aanmerking voor het verkrijgen van de media voor Windows 7 Professional KN voor implementatie en gebruik in Korea. Ander gebruik is niet toegestaan.</w:t>
      </w:r>
    </w:p>
    <w:p w14:paraId="15565991" w14:textId="77777777" w:rsidR="00F64DEA" w:rsidRPr="00AC2F34" w:rsidRDefault="00F64DEA" w:rsidP="00180A93">
      <w:pPr>
        <w:pStyle w:val="FootnoteBulletLevel2"/>
        <w:spacing w:before="0" w:line="192" w:lineRule="auto"/>
        <w:ind w:left="720" w:hanging="7"/>
        <w:rPr>
          <w:rFonts w:ascii="Tahoma" w:hAnsi="Tahoma" w:cs="Tahoma"/>
          <w:sz w:val="18"/>
          <w:szCs w:val="18"/>
        </w:rPr>
      </w:pPr>
    </w:p>
    <w:p w14:paraId="15565992" w14:textId="77777777" w:rsidR="00B73A46" w:rsidRPr="00AC2F34" w:rsidRDefault="00B73A46" w:rsidP="00F64DEA">
      <w:pPr>
        <w:pStyle w:val="FootnoteBulletLevel1"/>
        <w:tabs>
          <w:tab w:val="clear" w:pos="900"/>
        </w:tabs>
        <w:adjustRightInd/>
        <w:spacing w:before="0" w:after="60"/>
        <w:ind w:left="720" w:firstLine="0"/>
        <w:textAlignment w:val="auto"/>
        <w:rPr>
          <w:rFonts w:ascii="Tahoma" w:hAnsi="Tahoma" w:cs="Tahoma"/>
        </w:rPr>
      </w:pPr>
      <w:r w:rsidRPr="00AC2F34">
        <w:rPr>
          <w:rFonts w:ascii="Tahoma" w:hAnsi="Tahoma" w:cs="Tahoma"/>
          <w:b/>
          <w:bCs/>
          <w:sz w:val="18"/>
          <w:szCs w:val="18"/>
        </w:rPr>
        <w:t>Windows Vista Business N (zonder Windows Media Player)</w:t>
      </w:r>
    </w:p>
    <w:p w14:paraId="15565993" w14:textId="77777777" w:rsidR="00B73A46" w:rsidRPr="00AC2F34" w:rsidRDefault="00B73A46" w:rsidP="00F64DEA">
      <w:pPr>
        <w:pStyle w:val="FootnoteBulletLevel2"/>
        <w:spacing w:before="0"/>
        <w:ind w:left="720" w:hanging="7"/>
        <w:rPr>
          <w:rFonts w:ascii="Tahoma" w:hAnsi="Tahoma" w:cs="Tahoma"/>
        </w:rPr>
      </w:pPr>
      <w:r w:rsidRPr="00AC2F34">
        <w:rPr>
          <w:rFonts w:ascii="Tahoma" w:hAnsi="Tahoma" w:cs="Tahoma"/>
          <w:sz w:val="18"/>
          <w:szCs w:val="18"/>
          <w:u w:val="single"/>
        </w:rPr>
        <w:t>Voorwaarden</w:t>
      </w:r>
      <w:r w:rsidRPr="00AC2F34">
        <w:rPr>
          <w:rFonts w:ascii="Tahoma" w:hAnsi="Tahoma" w:cs="Tahoma"/>
          <w:sz w:val="18"/>
          <w:szCs w:val="18"/>
        </w:rPr>
        <w:t>:</w:t>
      </w:r>
      <w:r w:rsidRPr="00AC2F34">
        <w:rPr>
          <w:rFonts w:ascii="Tahoma" w:hAnsi="Tahoma" w:cs="Tahoma"/>
          <w:sz w:val="18"/>
          <w:szCs w:val="18"/>
          <w:u w:val="single"/>
        </w:rPr>
        <w:br/>
      </w:r>
      <w:r w:rsidRPr="00AC2F34">
        <w:rPr>
          <w:rFonts w:ascii="Tahoma" w:hAnsi="Tahoma" w:cs="Tahoma"/>
          <w:sz w:val="18"/>
          <w:szCs w:val="18"/>
        </w:rPr>
        <w:t>Klanten met een Volume Licensing Overeenkomst die voldoen aan alle volgende criteria, komen in aanmerking voor het verkrijgen van de media voor Microsoft Windows Vista Business N, uitsluitend voor implementatie en gebruik in de landen van de Europese Unie (EU), de landen van de Europese Vrijhandelsassociatie (EFTA) en Bulgarije, Kroatië, Roemenië of Zwitserland.</w:t>
      </w:r>
    </w:p>
    <w:p w14:paraId="15565994" w14:textId="77777777" w:rsidR="00F64DEA" w:rsidRPr="00AC2F34" w:rsidRDefault="00F64DEA" w:rsidP="00180A93">
      <w:pPr>
        <w:pStyle w:val="FootnoteBulletLevel2"/>
        <w:spacing w:before="0" w:line="192" w:lineRule="auto"/>
        <w:ind w:left="720" w:hanging="7"/>
        <w:rPr>
          <w:rFonts w:ascii="Tahoma" w:hAnsi="Tahoma" w:cs="Tahoma"/>
          <w:sz w:val="18"/>
          <w:szCs w:val="18"/>
        </w:rPr>
      </w:pPr>
    </w:p>
    <w:p w14:paraId="15565995" w14:textId="77777777" w:rsidR="00A12B06" w:rsidRPr="00AC2F34" w:rsidRDefault="00A12B06" w:rsidP="00180A93">
      <w:pPr>
        <w:pStyle w:val="FootnoteBulletLevel2"/>
        <w:spacing w:before="0" w:line="192" w:lineRule="auto"/>
        <w:ind w:left="720" w:hanging="7"/>
        <w:rPr>
          <w:rFonts w:ascii="Tahoma" w:hAnsi="Tahoma" w:cs="Tahoma"/>
          <w:sz w:val="18"/>
          <w:szCs w:val="18"/>
        </w:rPr>
      </w:pPr>
    </w:p>
    <w:p w14:paraId="15565996" w14:textId="77777777" w:rsidR="00A12B06" w:rsidRPr="00AC2F34" w:rsidRDefault="00A12B06" w:rsidP="00180A93">
      <w:pPr>
        <w:pStyle w:val="FootnoteBulletLevel2"/>
        <w:spacing w:before="0" w:line="192" w:lineRule="auto"/>
        <w:ind w:left="720" w:hanging="7"/>
        <w:rPr>
          <w:rFonts w:ascii="Tahoma" w:hAnsi="Tahoma" w:cs="Tahoma"/>
          <w:sz w:val="18"/>
          <w:szCs w:val="18"/>
        </w:rPr>
      </w:pPr>
    </w:p>
    <w:p w14:paraId="15565997" w14:textId="77777777" w:rsidR="00B73A46" w:rsidRPr="00AC2F34" w:rsidRDefault="00B73A46" w:rsidP="00F64DEA">
      <w:pPr>
        <w:pStyle w:val="Footnotedash"/>
        <w:spacing w:before="0" w:after="0"/>
        <w:ind w:left="720" w:hanging="7"/>
        <w:rPr>
          <w:rFonts w:ascii="Tahoma" w:hAnsi="Tahoma" w:cs="Tahoma"/>
        </w:rPr>
      </w:pPr>
      <w:r w:rsidRPr="00AC2F34">
        <w:rPr>
          <w:rFonts w:ascii="Tahoma" w:hAnsi="Tahoma" w:cs="Tahoma"/>
          <w:sz w:val="18"/>
          <w:szCs w:val="18"/>
        </w:rPr>
        <w:lastRenderedPageBreak/>
        <w:t xml:space="preserve">Ze dienen ten minste één van de volgende actieve overeenkomsten of Enrollments met Microsoft Ireland Operations Ltd te hebben: </w:t>
      </w:r>
    </w:p>
    <w:p w14:paraId="15565998" w14:textId="77777777" w:rsidR="00F64DEA" w:rsidRPr="00AC2F34" w:rsidRDefault="00F64DEA" w:rsidP="00180A93">
      <w:pPr>
        <w:pStyle w:val="Footnotedash"/>
        <w:spacing w:before="0" w:after="0" w:line="192" w:lineRule="auto"/>
        <w:ind w:left="720" w:hanging="7"/>
        <w:rPr>
          <w:rFonts w:ascii="Tahoma" w:hAnsi="Tahoma" w:cs="Tahoma"/>
          <w:sz w:val="18"/>
          <w:szCs w:val="18"/>
        </w:rPr>
      </w:pPr>
    </w:p>
    <w:p w14:paraId="15565999" w14:textId="77777777" w:rsidR="00B73A46" w:rsidRPr="00AC2F34" w:rsidRDefault="00B73A46" w:rsidP="0035084D">
      <w:pPr>
        <w:pStyle w:val="Footnotedash"/>
        <w:numPr>
          <w:ilvl w:val="0"/>
          <w:numId w:val="35"/>
        </w:numPr>
        <w:adjustRightInd/>
        <w:spacing w:before="0"/>
        <w:ind w:left="1440"/>
        <w:textAlignment w:val="auto"/>
        <w:rPr>
          <w:rFonts w:ascii="Tahoma" w:hAnsi="Tahoma" w:cs="Tahoma"/>
        </w:rPr>
      </w:pPr>
      <w:r w:rsidRPr="00AC2F34">
        <w:rPr>
          <w:rFonts w:ascii="Tahoma" w:hAnsi="Tahoma" w:cs="Tahoma"/>
          <w:sz w:val="18"/>
          <w:szCs w:val="18"/>
        </w:rPr>
        <w:t>Select, Enterprise of Enterprise Subscription Enrollment</w:t>
      </w:r>
    </w:p>
    <w:p w14:paraId="1556599A" w14:textId="77777777" w:rsidR="00B73A46" w:rsidRPr="00AC2F34" w:rsidRDefault="00B73A46" w:rsidP="0035084D">
      <w:pPr>
        <w:pStyle w:val="Footnotedash"/>
        <w:numPr>
          <w:ilvl w:val="0"/>
          <w:numId w:val="35"/>
        </w:numPr>
        <w:adjustRightInd/>
        <w:spacing w:before="0"/>
        <w:ind w:left="1440"/>
        <w:textAlignment w:val="auto"/>
        <w:rPr>
          <w:rFonts w:ascii="Tahoma" w:hAnsi="Tahoma" w:cs="Tahoma"/>
        </w:rPr>
      </w:pPr>
      <w:r w:rsidRPr="00AC2F34">
        <w:rPr>
          <w:rFonts w:ascii="Tahoma" w:hAnsi="Tahoma" w:cs="Tahoma"/>
          <w:sz w:val="18"/>
          <w:szCs w:val="18"/>
        </w:rPr>
        <w:t xml:space="preserve">Open License*, Open Value, Campus en School Overeenkomst, Open Value Subscription – Education Solutions </w:t>
      </w:r>
    </w:p>
    <w:p w14:paraId="1556599B" w14:textId="77777777" w:rsidR="00B73A46" w:rsidRPr="00AC2F34" w:rsidRDefault="00B73A46" w:rsidP="00F64DEA">
      <w:pPr>
        <w:pStyle w:val="Footnotedash"/>
        <w:tabs>
          <w:tab w:val="clear" w:pos="1620"/>
        </w:tabs>
        <w:adjustRightInd/>
        <w:spacing w:before="0"/>
        <w:ind w:left="1440" w:firstLine="0"/>
        <w:textAlignment w:val="auto"/>
        <w:rPr>
          <w:rFonts w:ascii="Tahoma" w:hAnsi="Tahoma" w:cs="Tahoma"/>
        </w:rPr>
      </w:pPr>
      <w:r w:rsidRPr="00AC2F34">
        <w:rPr>
          <w:rFonts w:ascii="Tahoma" w:hAnsi="Tahoma" w:cs="Tahoma"/>
          <w:sz w:val="18"/>
          <w:szCs w:val="18"/>
        </w:rPr>
        <w:t>(*Binnen de context van Open License wordt met een “actieve overeenkomst” een overeenkomst bedoeld die is geassocieerd met een actief autorisatienummer van een Open License.)</w:t>
      </w:r>
    </w:p>
    <w:p w14:paraId="1556599C" w14:textId="77777777" w:rsidR="00F64DEA" w:rsidRPr="00AC2F34" w:rsidRDefault="00F64DEA" w:rsidP="00180A93">
      <w:pPr>
        <w:pStyle w:val="Footnotedash"/>
        <w:tabs>
          <w:tab w:val="clear" w:pos="1620"/>
        </w:tabs>
        <w:adjustRightInd/>
        <w:spacing w:before="0" w:after="0" w:line="192" w:lineRule="auto"/>
        <w:ind w:left="0" w:firstLine="0"/>
        <w:textAlignment w:val="auto"/>
        <w:rPr>
          <w:rFonts w:ascii="Tahoma" w:hAnsi="Tahoma" w:cs="Tahoma"/>
          <w:sz w:val="18"/>
          <w:szCs w:val="18"/>
        </w:rPr>
      </w:pPr>
    </w:p>
    <w:p w14:paraId="1556599D" w14:textId="77777777" w:rsidR="00B73A46" w:rsidRPr="00AC2F34" w:rsidRDefault="00B73A46" w:rsidP="00F64DEA">
      <w:pPr>
        <w:pStyle w:val="Footnotedash"/>
        <w:spacing w:before="0" w:after="0"/>
        <w:ind w:left="720" w:hanging="7"/>
        <w:rPr>
          <w:rFonts w:ascii="Tahoma" w:hAnsi="Tahoma" w:cs="Tahoma"/>
        </w:rPr>
      </w:pPr>
      <w:r w:rsidRPr="00AC2F34">
        <w:rPr>
          <w:rFonts w:ascii="Tahoma" w:hAnsi="Tahoma" w:cs="Tahoma"/>
          <w:sz w:val="18"/>
          <w:szCs w:val="18"/>
        </w:rPr>
        <w:t>Ze dienen te beschikken over actieve Software Assurance voor Windows Desktop Operating System of over Windows Vista Business-upgradelicenties.</w:t>
      </w:r>
    </w:p>
    <w:p w14:paraId="1556599E" w14:textId="77777777" w:rsidR="00F64DEA" w:rsidRPr="00AC2F34" w:rsidRDefault="00F64DEA" w:rsidP="00180A93">
      <w:pPr>
        <w:pStyle w:val="Footnotedash"/>
        <w:spacing w:before="0" w:after="0" w:line="192" w:lineRule="auto"/>
        <w:ind w:left="720" w:hanging="7"/>
        <w:rPr>
          <w:rFonts w:ascii="Tahoma" w:hAnsi="Tahoma" w:cs="Tahoma"/>
          <w:sz w:val="18"/>
          <w:szCs w:val="18"/>
        </w:rPr>
      </w:pPr>
    </w:p>
    <w:p w14:paraId="1556599F" w14:textId="77777777" w:rsidR="00B73A46" w:rsidRPr="00AC2F34" w:rsidRDefault="00B73A46" w:rsidP="00F64DEA">
      <w:pPr>
        <w:pStyle w:val="Footnotedash"/>
        <w:spacing w:before="0" w:after="0"/>
        <w:ind w:left="720" w:hanging="7"/>
        <w:rPr>
          <w:rFonts w:ascii="Tahoma" w:hAnsi="Tahoma" w:cs="Tahoma"/>
        </w:rPr>
      </w:pPr>
      <w:r w:rsidRPr="00AC2F34">
        <w:rPr>
          <w:rFonts w:ascii="Tahoma" w:hAnsi="Tahoma" w:cs="Tahoma"/>
          <w:sz w:val="18"/>
          <w:szCs w:val="18"/>
        </w:rPr>
        <w:t xml:space="preserve">Ze dienen zich te bevinden in een van de landen die deel uitmaken van de Europese Unie (EU) of de Europese Vrijhandelsassociatie (EFTA), of in Bulgarije, Kroatië, Roemenië of Zwitserland. </w:t>
      </w:r>
    </w:p>
    <w:p w14:paraId="155659A0" w14:textId="77777777" w:rsidR="00EB3E62" w:rsidRPr="00AC2F34" w:rsidRDefault="00EB3E62" w:rsidP="00180A93">
      <w:pPr>
        <w:pStyle w:val="Footnotedash"/>
        <w:spacing w:before="0" w:after="0" w:line="192" w:lineRule="auto"/>
        <w:ind w:left="720" w:hanging="7"/>
        <w:rPr>
          <w:rFonts w:ascii="Tahoma" w:hAnsi="Tahoma" w:cs="Tahoma"/>
          <w:sz w:val="18"/>
          <w:szCs w:val="18"/>
        </w:rPr>
      </w:pPr>
    </w:p>
    <w:p w14:paraId="155659A1" w14:textId="77777777" w:rsidR="00B73A46" w:rsidRPr="00AC2F34" w:rsidRDefault="00B73A46" w:rsidP="00EB3E62">
      <w:pPr>
        <w:pStyle w:val="FootnoteBulletLevel1"/>
        <w:tabs>
          <w:tab w:val="clear" w:pos="900"/>
        </w:tabs>
        <w:adjustRightInd/>
        <w:spacing w:before="0" w:after="60"/>
        <w:ind w:left="720" w:firstLine="0"/>
        <w:textAlignment w:val="auto"/>
        <w:rPr>
          <w:rFonts w:ascii="Tahoma" w:hAnsi="Tahoma" w:cs="Tahoma"/>
        </w:rPr>
      </w:pPr>
      <w:r w:rsidRPr="00AC2F34">
        <w:rPr>
          <w:rFonts w:ascii="Tahoma" w:hAnsi="Tahoma" w:cs="Tahoma"/>
          <w:b/>
          <w:bCs/>
          <w:sz w:val="18"/>
          <w:szCs w:val="18"/>
        </w:rPr>
        <w:t>Windows 7 Professional N (zonder Windows Media Player)</w:t>
      </w:r>
    </w:p>
    <w:p w14:paraId="155659A2" w14:textId="77777777" w:rsidR="00B73A46" w:rsidRPr="00AC2F34" w:rsidRDefault="00B73A46" w:rsidP="00EB3E62">
      <w:pPr>
        <w:pStyle w:val="FootnoteBulletLevel2"/>
        <w:spacing w:before="0"/>
        <w:ind w:left="720" w:firstLine="0"/>
        <w:rPr>
          <w:rFonts w:ascii="Tahoma" w:hAnsi="Tahoma" w:cs="Tahoma"/>
        </w:rPr>
      </w:pPr>
      <w:r w:rsidRPr="00AC2F34">
        <w:rPr>
          <w:rFonts w:ascii="Tahoma" w:hAnsi="Tahoma" w:cs="Tahoma"/>
          <w:sz w:val="18"/>
          <w:szCs w:val="18"/>
          <w:u w:val="single"/>
        </w:rPr>
        <w:t>Voorwaarden</w:t>
      </w:r>
      <w:r w:rsidRPr="00AC2F34">
        <w:rPr>
          <w:rFonts w:ascii="Tahoma" w:hAnsi="Tahoma" w:cs="Tahoma"/>
          <w:sz w:val="18"/>
          <w:szCs w:val="18"/>
        </w:rPr>
        <w:t>:</w:t>
      </w:r>
      <w:r w:rsidRPr="00AC2F34">
        <w:rPr>
          <w:rFonts w:ascii="Tahoma" w:hAnsi="Tahoma" w:cs="Tahoma"/>
          <w:sz w:val="18"/>
          <w:szCs w:val="18"/>
          <w:u w:val="single"/>
        </w:rPr>
        <w:br/>
      </w:r>
      <w:r w:rsidRPr="00AC2F34">
        <w:rPr>
          <w:rFonts w:ascii="Tahoma" w:hAnsi="Tahoma" w:cs="Tahoma"/>
          <w:sz w:val="18"/>
          <w:szCs w:val="18"/>
        </w:rPr>
        <w:t>Klanten met een Volume Licensing Overeenkomst die voldoen aan alle volgende criteria, komen in aanmerking voor het verkrijgen van de media voor Microsoft Windows 7 Professional N, uitsluitend voor implementatie en gebruik in de landen van de Europese Unie (EU), de landen van de Europese Vrijhandelsassociatie (EFTA) en Bulgarije, Kroatië, Roemenië of Zwitserland.</w:t>
      </w:r>
    </w:p>
    <w:p w14:paraId="155659A3" w14:textId="77777777" w:rsidR="00B73A46" w:rsidRPr="00AC2F34" w:rsidRDefault="00B73A46" w:rsidP="00EB3E62">
      <w:pPr>
        <w:pStyle w:val="Footnotedash"/>
        <w:spacing w:before="0" w:after="0"/>
        <w:ind w:left="720" w:firstLine="0"/>
        <w:rPr>
          <w:rFonts w:ascii="Tahoma" w:hAnsi="Tahoma" w:cs="Tahoma"/>
        </w:rPr>
      </w:pPr>
      <w:r w:rsidRPr="00AC2F34">
        <w:rPr>
          <w:rFonts w:ascii="Tahoma" w:hAnsi="Tahoma" w:cs="Tahoma"/>
          <w:sz w:val="18"/>
          <w:szCs w:val="18"/>
        </w:rPr>
        <w:t xml:space="preserve">Ze dienen ten minste één van de volgende actieve overeenkomsten of Enrollments met Microsoft Ireland Operations Ltd te hebben: </w:t>
      </w:r>
    </w:p>
    <w:p w14:paraId="155659A4" w14:textId="77777777" w:rsidR="00B73A46" w:rsidRPr="00AC2F34" w:rsidRDefault="00B73A46" w:rsidP="0035084D">
      <w:pPr>
        <w:pStyle w:val="Footnotedash"/>
        <w:numPr>
          <w:ilvl w:val="0"/>
          <w:numId w:val="35"/>
        </w:numPr>
        <w:adjustRightInd/>
        <w:spacing w:before="0"/>
        <w:ind w:left="1440"/>
        <w:textAlignment w:val="auto"/>
        <w:rPr>
          <w:rFonts w:ascii="Tahoma" w:hAnsi="Tahoma" w:cs="Tahoma"/>
        </w:rPr>
      </w:pPr>
      <w:r w:rsidRPr="00AC2F34">
        <w:rPr>
          <w:rFonts w:ascii="Tahoma" w:hAnsi="Tahoma" w:cs="Tahoma"/>
          <w:sz w:val="18"/>
          <w:szCs w:val="18"/>
        </w:rPr>
        <w:t>Select, Enterprise of Enterprise Subscription Enrollment</w:t>
      </w:r>
    </w:p>
    <w:p w14:paraId="155659A5" w14:textId="77777777" w:rsidR="00B73A46" w:rsidRPr="00AC2F34" w:rsidRDefault="00B73A46" w:rsidP="0035084D">
      <w:pPr>
        <w:pStyle w:val="Footnotedash"/>
        <w:numPr>
          <w:ilvl w:val="0"/>
          <w:numId w:val="35"/>
        </w:numPr>
        <w:adjustRightInd/>
        <w:spacing w:before="0"/>
        <w:ind w:left="1440"/>
        <w:textAlignment w:val="auto"/>
        <w:rPr>
          <w:rFonts w:ascii="Tahoma" w:hAnsi="Tahoma" w:cs="Tahoma"/>
        </w:rPr>
      </w:pPr>
      <w:r w:rsidRPr="00AC2F34">
        <w:rPr>
          <w:rFonts w:ascii="Tahoma" w:hAnsi="Tahoma" w:cs="Tahoma"/>
          <w:sz w:val="18"/>
          <w:szCs w:val="18"/>
        </w:rPr>
        <w:t xml:space="preserve">Open License*, Open Value, Campus en School Overeenkomst, Open Value Subscription – Education Solutions </w:t>
      </w:r>
    </w:p>
    <w:p w14:paraId="155659A6" w14:textId="77777777" w:rsidR="00B73A46" w:rsidRPr="00AC2F34" w:rsidRDefault="00B73A46" w:rsidP="00EB3E62">
      <w:pPr>
        <w:pStyle w:val="Footnotedash"/>
        <w:tabs>
          <w:tab w:val="clear" w:pos="1620"/>
        </w:tabs>
        <w:adjustRightInd/>
        <w:spacing w:before="0"/>
        <w:ind w:left="1440" w:firstLine="0"/>
        <w:textAlignment w:val="auto"/>
        <w:rPr>
          <w:rFonts w:ascii="Tahoma" w:hAnsi="Tahoma" w:cs="Tahoma"/>
        </w:rPr>
      </w:pPr>
      <w:r w:rsidRPr="00AC2F34">
        <w:rPr>
          <w:rFonts w:ascii="Tahoma" w:hAnsi="Tahoma" w:cs="Tahoma"/>
          <w:sz w:val="18"/>
          <w:szCs w:val="18"/>
        </w:rPr>
        <w:t>(*Binnen de context van Open License wordt met een “actieve overeenkomst” een overeenkomst bedoeld die is geassocieerd met een actief autorisatienummer van een Open License.)</w:t>
      </w:r>
    </w:p>
    <w:p w14:paraId="155659A7" w14:textId="77777777" w:rsidR="00B73A46" w:rsidRPr="00AC2F34" w:rsidRDefault="00B73A46" w:rsidP="00EB3E62">
      <w:pPr>
        <w:pStyle w:val="Footnotedash"/>
        <w:spacing w:before="0" w:after="0"/>
        <w:ind w:left="720" w:firstLine="0"/>
        <w:rPr>
          <w:rFonts w:ascii="Tahoma" w:hAnsi="Tahoma" w:cs="Tahoma"/>
        </w:rPr>
      </w:pPr>
      <w:r w:rsidRPr="00AC2F34">
        <w:rPr>
          <w:rFonts w:ascii="Tahoma" w:hAnsi="Tahoma" w:cs="Tahoma"/>
          <w:sz w:val="18"/>
          <w:szCs w:val="18"/>
        </w:rPr>
        <w:t>Ze dienen te beschikken over actieve Software Assurance voor Windows Desktop Operating System of over Windows 8 Pro-upgradelicenties.</w:t>
      </w:r>
    </w:p>
    <w:p w14:paraId="155659A8" w14:textId="77777777" w:rsidR="00EB3E62" w:rsidRPr="00AC2F34" w:rsidRDefault="00EB3E62" w:rsidP="00EB3E62">
      <w:pPr>
        <w:pStyle w:val="Footnotedash"/>
        <w:spacing w:before="0" w:after="0"/>
        <w:ind w:left="720" w:firstLine="0"/>
        <w:rPr>
          <w:rFonts w:ascii="Tahoma" w:hAnsi="Tahoma" w:cs="Tahoma"/>
        </w:rPr>
      </w:pPr>
    </w:p>
    <w:p w14:paraId="155659A9" w14:textId="77777777" w:rsidR="00B73A46" w:rsidRPr="00AC2F34" w:rsidRDefault="00B73A46" w:rsidP="00EB3E62">
      <w:pPr>
        <w:pStyle w:val="Footnotedash"/>
        <w:spacing w:before="0" w:after="0"/>
        <w:ind w:left="720" w:firstLine="0"/>
        <w:rPr>
          <w:rFonts w:ascii="Tahoma" w:hAnsi="Tahoma" w:cs="Tahoma"/>
        </w:rPr>
      </w:pPr>
      <w:r w:rsidRPr="00AC2F34">
        <w:rPr>
          <w:rFonts w:ascii="Tahoma" w:hAnsi="Tahoma" w:cs="Tahoma"/>
          <w:sz w:val="18"/>
          <w:szCs w:val="18"/>
        </w:rPr>
        <w:t xml:space="preserve">Ze dienen zich te bevinden in een van de landen die deel uitmaken van de Europese Unie (EU) of de Europese Vrijhandelsassociatie (EFTA), of in Bulgarije, Kroatië, Roemenië of Zwitserland. </w:t>
      </w:r>
    </w:p>
    <w:p w14:paraId="155659AA" w14:textId="77777777" w:rsidR="00EB3E62" w:rsidRPr="00AC2F34" w:rsidRDefault="00EB3E62" w:rsidP="00EB3E62">
      <w:pPr>
        <w:pStyle w:val="Footnotedash"/>
        <w:spacing w:before="0" w:after="0"/>
        <w:ind w:left="720" w:firstLine="0"/>
        <w:rPr>
          <w:rFonts w:ascii="Tahoma" w:hAnsi="Tahoma" w:cs="Tahoma"/>
        </w:rPr>
      </w:pPr>
    </w:p>
    <w:p w14:paraId="155659AB" w14:textId="77777777" w:rsidR="00697E59" w:rsidRPr="00AC2F34" w:rsidRDefault="00B73A46" w:rsidP="00EB3E62">
      <w:pPr>
        <w:pStyle w:val="Footnotedash"/>
        <w:spacing w:before="0" w:after="0"/>
        <w:ind w:left="720" w:firstLine="0"/>
        <w:rPr>
          <w:rFonts w:ascii="Tahoma" w:hAnsi="Tahoma" w:cs="Tahoma"/>
        </w:rPr>
      </w:pPr>
      <w:r w:rsidRPr="00AC2F34">
        <w:rPr>
          <w:rFonts w:ascii="Tahoma" w:hAnsi="Tahoma" w:cs="Tahoma"/>
          <w:sz w:val="18"/>
          <w:szCs w:val="18"/>
        </w:rPr>
        <w:t xml:space="preserve">Klanten kunnen de kennisgeving in de Product Use Rights van juli 2009 met betrekking tot de afwezigheid van Internet Explorer 8 en de corresponderende vrijwaring van garantie negeren. </w:t>
      </w:r>
    </w:p>
    <w:p w14:paraId="155659AC" w14:textId="77777777" w:rsidR="00804794" w:rsidRPr="00AC2F34" w:rsidRDefault="00804794" w:rsidP="00804794">
      <w:pPr>
        <w:pStyle w:val="FootnoteBulletLevel1"/>
        <w:tabs>
          <w:tab w:val="clear" w:pos="900"/>
        </w:tabs>
        <w:adjustRightInd/>
        <w:spacing w:before="0" w:after="0"/>
        <w:ind w:left="720" w:firstLine="0"/>
        <w:textAlignment w:val="auto"/>
        <w:rPr>
          <w:rFonts w:ascii="Tahoma" w:hAnsi="Tahoma" w:cs="Tahoma"/>
        </w:rPr>
      </w:pPr>
    </w:p>
    <w:p w14:paraId="155659AD" w14:textId="77777777" w:rsidR="008A5D64" w:rsidRPr="00AC2F34" w:rsidRDefault="008A5D64" w:rsidP="00804794">
      <w:pPr>
        <w:pStyle w:val="FootnoteBulletLevel1"/>
        <w:tabs>
          <w:tab w:val="clear" w:pos="900"/>
        </w:tabs>
        <w:adjustRightInd/>
        <w:spacing w:before="0" w:after="60"/>
        <w:ind w:left="720" w:firstLine="0"/>
        <w:textAlignment w:val="auto"/>
        <w:rPr>
          <w:rFonts w:ascii="Tahoma" w:hAnsi="Tahoma" w:cs="Tahoma"/>
        </w:rPr>
      </w:pPr>
      <w:r w:rsidRPr="00AC2F34">
        <w:rPr>
          <w:rFonts w:ascii="Tahoma" w:hAnsi="Tahoma" w:cs="Tahoma"/>
          <w:b/>
          <w:bCs/>
          <w:sz w:val="18"/>
          <w:szCs w:val="18"/>
        </w:rPr>
        <w:t>Windows 8 Pro KN</w:t>
      </w:r>
    </w:p>
    <w:p w14:paraId="155659AE" w14:textId="77777777" w:rsidR="008A5D64" w:rsidRPr="00AC2F34" w:rsidRDefault="008A5D64" w:rsidP="00804794">
      <w:pPr>
        <w:pStyle w:val="FootnoteBulletLevel2"/>
        <w:spacing w:before="0"/>
        <w:ind w:left="720" w:hanging="7"/>
        <w:rPr>
          <w:rFonts w:ascii="Tahoma" w:hAnsi="Tahoma" w:cs="Tahoma"/>
        </w:rPr>
      </w:pPr>
      <w:r w:rsidRPr="00AC2F34">
        <w:rPr>
          <w:rFonts w:ascii="Tahoma" w:hAnsi="Tahoma" w:cs="Tahoma"/>
          <w:sz w:val="18"/>
          <w:szCs w:val="18"/>
          <w:u w:val="single"/>
        </w:rPr>
        <w:t>Voorwaarden</w:t>
      </w:r>
      <w:r w:rsidRPr="00AC2F34">
        <w:rPr>
          <w:rFonts w:ascii="Tahoma" w:hAnsi="Tahoma" w:cs="Tahoma"/>
          <w:sz w:val="18"/>
          <w:szCs w:val="18"/>
        </w:rPr>
        <w:t>:</w:t>
      </w:r>
      <w:r w:rsidRPr="00AC2F34">
        <w:rPr>
          <w:rFonts w:ascii="Tahoma" w:hAnsi="Tahoma" w:cs="Tahoma"/>
          <w:sz w:val="18"/>
          <w:szCs w:val="18"/>
          <w:u w:val="single"/>
        </w:rPr>
        <w:br/>
      </w:r>
      <w:r w:rsidRPr="00AC2F34">
        <w:rPr>
          <w:rFonts w:ascii="Tahoma" w:hAnsi="Tahoma" w:cs="Tahoma"/>
          <w:sz w:val="18"/>
          <w:szCs w:val="18"/>
        </w:rPr>
        <w:t>Klanten met een Volume Licensing Overeenkomst die zich in Korea bevinden, en die een actieve Volume Licensing Overeenkomst of enrollment hebben bij Microsoft Operations Pte Ltd, komen in aanmerking voor het verkrijgen van de media voor Windows 8 Pro KN voor implementatie en gebruik in Korea. Ander gebruik is niet toegestaan.</w:t>
      </w:r>
    </w:p>
    <w:p w14:paraId="155659AF" w14:textId="77777777" w:rsidR="00804794" w:rsidRPr="00AC2F34" w:rsidRDefault="00804794" w:rsidP="00804794">
      <w:pPr>
        <w:pStyle w:val="FootnoteBulletLevel1"/>
        <w:tabs>
          <w:tab w:val="clear" w:pos="900"/>
        </w:tabs>
        <w:adjustRightInd/>
        <w:spacing w:before="0" w:after="0"/>
        <w:ind w:left="720" w:firstLine="0"/>
        <w:textAlignment w:val="auto"/>
        <w:rPr>
          <w:rFonts w:ascii="Tahoma" w:hAnsi="Tahoma" w:cs="Tahoma"/>
        </w:rPr>
      </w:pPr>
    </w:p>
    <w:p w14:paraId="155659B0" w14:textId="77777777" w:rsidR="008A5D64" w:rsidRPr="00AC2F34" w:rsidRDefault="008A5D64" w:rsidP="00804794">
      <w:pPr>
        <w:pStyle w:val="FootnoteBulletLevel1"/>
        <w:tabs>
          <w:tab w:val="clear" w:pos="900"/>
        </w:tabs>
        <w:adjustRightInd/>
        <w:spacing w:before="0" w:after="60"/>
        <w:ind w:left="720" w:firstLine="0"/>
        <w:textAlignment w:val="auto"/>
        <w:rPr>
          <w:rFonts w:ascii="Tahoma" w:hAnsi="Tahoma" w:cs="Tahoma"/>
        </w:rPr>
      </w:pPr>
      <w:r w:rsidRPr="00AC2F34">
        <w:rPr>
          <w:rFonts w:ascii="Tahoma" w:hAnsi="Tahoma" w:cs="Tahoma"/>
          <w:b/>
          <w:bCs/>
          <w:sz w:val="18"/>
          <w:szCs w:val="18"/>
        </w:rPr>
        <w:t>Windows 8 Pro N (zonder Windows Media Player)</w:t>
      </w:r>
    </w:p>
    <w:p w14:paraId="155659B1" w14:textId="77777777" w:rsidR="008A5D64" w:rsidRPr="00AC2F34" w:rsidRDefault="008A5D64" w:rsidP="00804794">
      <w:pPr>
        <w:pStyle w:val="FootnoteBulletLevel2"/>
        <w:spacing w:before="0"/>
        <w:ind w:left="720" w:firstLine="0"/>
        <w:rPr>
          <w:rFonts w:ascii="Tahoma" w:hAnsi="Tahoma" w:cs="Tahoma"/>
        </w:rPr>
      </w:pPr>
      <w:r w:rsidRPr="00AC2F34">
        <w:rPr>
          <w:rFonts w:ascii="Tahoma" w:hAnsi="Tahoma" w:cs="Tahoma"/>
          <w:sz w:val="18"/>
          <w:szCs w:val="18"/>
          <w:u w:val="single"/>
        </w:rPr>
        <w:t>Voorwaarden</w:t>
      </w:r>
      <w:r w:rsidRPr="00AC2F34">
        <w:rPr>
          <w:rFonts w:ascii="Tahoma" w:hAnsi="Tahoma" w:cs="Tahoma"/>
          <w:sz w:val="18"/>
          <w:szCs w:val="18"/>
        </w:rPr>
        <w:t>:</w:t>
      </w:r>
      <w:r w:rsidRPr="00AC2F34">
        <w:rPr>
          <w:rFonts w:ascii="Tahoma" w:hAnsi="Tahoma" w:cs="Tahoma"/>
          <w:sz w:val="18"/>
          <w:szCs w:val="18"/>
          <w:u w:val="single"/>
        </w:rPr>
        <w:br/>
      </w:r>
      <w:r w:rsidRPr="00AC2F34">
        <w:rPr>
          <w:rFonts w:ascii="Tahoma" w:hAnsi="Tahoma" w:cs="Tahoma"/>
          <w:sz w:val="18"/>
          <w:szCs w:val="18"/>
        </w:rPr>
        <w:t>Klanten met een Volume Licensing Overeenkomst die voldoen aan alle volgende criteria, komen in aanmerking voor het verkrijgen van de media voor Microsoft Windows 8 Pro N, uitsluitend voor implementatie en gebruik in de landen van de Europese Unie (EU), de landen van de Europese Vrijhandelsassociatie (EFTA) en Bulgarije, Kroatië, Roemenië of Zwitserland.</w:t>
      </w:r>
    </w:p>
    <w:p w14:paraId="155659B2" w14:textId="77777777" w:rsidR="008A5D64" w:rsidRPr="00AC2F34" w:rsidRDefault="008A5D64" w:rsidP="00804794">
      <w:pPr>
        <w:pStyle w:val="Footnotedash"/>
        <w:spacing w:before="0" w:after="0"/>
        <w:ind w:left="720" w:hanging="7"/>
        <w:rPr>
          <w:rFonts w:ascii="Tahoma" w:hAnsi="Tahoma" w:cs="Tahoma"/>
        </w:rPr>
      </w:pPr>
      <w:r w:rsidRPr="00AC2F34">
        <w:rPr>
          <w:rFonts w:ascii="Tahoma" w:hAnsi="Tahoma" w:cs="Tahoma"/>
          <w:sz w:val="18"/>
          <w:szCs w:val="18"/>
        </w:rPr>
        <w:t xml:space="preserve">Ze dienen ten minste één van de volgende actieve overeenkomsten of Enrollments met Microsoft Ireland Operations Ltd te hebben: </w:t>
      </w:r>
    </w:p>
    <w:p w14:paraId="155659B3" w14:textId="77777777" w:rsidR="00804794" w:rsidRPr="00AC2F34" w:rsidRDefault="00804794" w:rsidP="00804794">
      <w:pPr>
        <w:pStyle w:val="Footnotedash"/>
        <w:spacing w:before="0" w:after="0"/>
        <w:ind w:left="720" w:hanging="7"/>
        <w:rPr>
          <w:rFonts w:ascii="Tahoma" w:hAnsi="Tahoma" w:cs="Tahoma"/>
        </w:rPr>
      </w:pPr>
    </w:p>
    <w:p w14:paraId="155659B4" w14:textId="77777777" w:rsidR="008A5D64" w:rsidRPr="00AC2F34" w:rsidRDefault="008A5D64" w:rsidP="0035084D">
      <w:pPr>
        <w:pStyle w:val="Footnotedash"/>
        <w:numPr>
          <w:ilvl w:val="0"/>
          <w:numId w:val="35"/>
        </w:numPr>
        <w:adjustRightInd/>
        <w:spacing w:before="0"/>
        <w:ind w:left="1440"/>
        <w:textAlignment w:val="auto"/>
        <w:rPr>
          <w:rFonts w:ascii="Tahoma" w:hAnsi="Tahoma" w:cs="Tahoma"/>
        </w:rPr>
      </w:pPr>
      <w:r w:rsidRPr="00AC2F34">
        <w:rPr>
          <w:rFonts w:ascii="Tahoma" w:hAnsi="Tahoma" w:cs="Tahoma"/>
          <w:sz w:val="18"/>
          <w:szCs w:val="18"/>
        </w:rPr>
        <w:t>Select, Enterprise of Enterprise Subscription Enrollment</w:t>
      </w:r>
    </w:p>
    <w:p w14:paraId="155659B5" w14:textId="77777777" w:rsidR="008A5D64" w:rsidRPr="00AC2F34" w:rsidRDefault="008A5D64" w:rsidP="0035084D">
      <w:pPr>
        <w:pStyle w:val="Footnotedash"/>
        <w:numPr>
          <w:ilvl w:val="0"/>
          <w:numId w:val="35"/>
        </w:numPr>
        <w:adjustRightInd/>
        <w:spacing w:before="0"/>
        <w:ind w:left="1440"/>
        <w:textAlignment w:val="auto"/>
        <w:rPr>
          <w:rFonts w:ascii="Tahoma" w:hAnsi="Tahoma" w:cs="Tahoma"/>
        </w:rPr>
      </w:pPr>
      <w:r w:rsidRPr="00AC2F34">
        <w:rPr>
          <w:rFonts w:ascii="Tahoma" w:hAnsi="Tahoma" w:cs="Tahoma"/>
          <w:sz w:val="18"/>
          <w:szCs w:val="18"/>
        </w:rPr>
        <w:t xml:space="preserve">Open License*, Open Value, Campus en School Overeenkomst, Open Value Subscription – Education Solutions </w:t>
      </w:r>
    </w:p>
    <w:p w14:paraId="155659B6" w14:textId="77777777" w:rsidR="008A5D64" w:rsidRPr="00AC2F34" w:rsidRDefault="008A5D64" w:rsidP="00804794">
      <w:pPr>
        <w:pStyle w:val="Footnotedash"/>
        <w:tabs>
          <w:tab w:val="clear" w:pos="1620"/>
        </w:tabs>
        <w:adjustRightInd/>
        <w:spacing w:before="0"/>
        <w:ind w:left="1440" w:firstLine="0"/>
        <w:textAlignment w:val="auto"/>
        <w:rPr>
          <w:rFonts w:ascii="Tahoma" w:hAnsi="Tahoma" w:cs="Tahoma"/>
        </w:rPr>
      </w:pPr>
      <w:r w:rsidRPr="00AC2F34">
        <w:rPr>
          <w:rFonts w:ascii="Tahoma" w:hAnsi="Tahoma" w:cs="Tahoma"/>
          <w:sz w:val="18"/>
          <w:szCs w:val="18"/>
        </w:rPr>
        <w:lastRenderedPageBreak/>
        <w:t>(*Binnen de context van Open License wordt met een “actieve overeenkomst” een overeenkomst bedoeld die is geassocieerd met een actief autorisatienummer van een Open License.)</w:t>
      </w:r>
    </w:p>
    <w:p w14:paraId="155659B7" w14:textId="77777777" w:rsidR="00804794" w:rsidRPr="00AC2F34" w:rsidRDefault="00804794" w:rsidP="00804794">
      <w:pPr>
        <w:pStyle w:val="Footnotedash"/>
        <w:tabs>
          <w:tab w:val="clear" w:pos="1620"/>
        </w:tabs>
        <w:adjustRightInd/>
        <w:spacing w:before="0" w:after="0"/>
        <w:ind w:left="1440" w:firstLine="0"/>
        <w:textAlignment w:val="auto"/>
        <w:rPr>
          <w:rFonts w:ascii="Tahoma" w:hAnsi="Tahoma" w:cs="Tahoma"/>
          <w:sz w:val="18"/>
          <w:szCs w:val="18"/>
        </w:rPr>
      </w:pPr>
    </w:p>
    <w:p w14:paraId="155659B8" w14:textId="77777777" w:rsidR="008A5D64" w:rsidRPr="00AC2F34" w:rsidRDefault="008A5D64" w:rsidP="00804794">
      <w:pPr>
        <w:pStyle w:val="Footnotedash"/>
        <w:spacing w:before="0" w:after="0"/>
        <w:ind w:left="720" w:hanging="7"/>
        <w:rPr>
          <w:rFonts w:ascii="Tahoma" w:hAnsi="Tahoma" w:cs="Tahoma"/>
        </w:rPr>
      </w:pPr>
      <w:r w:rsidRPr="00AC2F34">
        <w:rPr>
          <w:rFonts w:ascii="Tahoma" w:hAnsi="Tahoma" w:cs="Tahoma"/>
          <w:sz w:val="18"/>
          <w:szCs w:val="18"/>
        </w:rPr>
        <w:t>Ze dienen te beschikken over actieve Software Assurance voor Windows Desktop Operating System of over Windows 8 Pro-upgradelicenties.</w:t>
      </w:r>
    </w:p>
    <w:p w14:paraId="155659B9" w14:textId="77777777" w:rsidR="00804794" w:rsidRPr="00AC2F34" w:rsidRDefault="00804794" w:rsidP="00804794">
      <w:pPr>
        <w:pStyle w:val="Footnotedash"/>
        <w:spacing w:before="0" w:after="0"/>
        <w:ind w:left="720" w:hanging="7"/>
        <w:rPr>
          <w:rFonts w:ascii="Tahoma" w:hAnsi="Tahoma" w:cs="Tahoma"/>
          <w:sz w:val="18"/>
          <w:szCs w:val="18"/>
        </w:rPr>
      </w:pPr>
    </w:p>
    <w:p w14:paraId="155659BA" w14:textId="77777777" w:rsidR="008A5D64" w:rsidRPr="00AC2F34" w:rsidRDefault="008A5D64" w:rsidP="00804794">
      <w:pPr>
        <w:pStyle w:val="Footnotedash"/>
        <w:spacing w:before="0" w:after="0"/>
        <w:ind w:left="720" w:hanging="7"/>
        <w:rPr>
          <w:rFonts w:ascii="Tahoma" w:hAnsi="Tahoma" w:cs="Tahoma"/>
        </w:rPr>
      </w:pPr>
      <w:r w:rsidRPr="00AC2F34">
        <w:rPr>
          <w:rFonts w:ascii="Tahoma" w:hAnsi="Tahoma" w:cs="Tahoma"/>
          <w:sz w:val="18"/>
          <w:szCs w:val="18"/>
        </w:rPr>
        <w:t>Ze dienen zich te bevinden in een van de landen die deel uitmaken van de Europese Unie (EU) of de Europese Vrijhandelsassociatie (EFTA), of in Bulgarije, Kroatië, Roemenië of Zwitserland.</w:t>
      </w:r>
    </w:p>
    <w:p w14:paraId="155659BB" w14:textId="77777777" w:rsidR="00804794" w:rsidRPr="00AC2F34"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14:paraId="155659BC" w14:textId="77777777" w:rsidR="00B73A46" w:rsidRPr="00AC2F34" w:rsidRDefault="00B73A46" w:rsidP="00804794">
      <w:pPr>
        <w:pStyle w:val="FootnoteBulletLevel1"/>
        <w:tabs>
          <w:tab w:val="clear" w:pos="900"/>
        </w:tabs>
        <w:adjustRightInd/>
        <w:spacing w:before="0" w:after="60"/>
        <w:ind w:left="720" w:firstLine="0"/>
        <w:textAlignment w:val="auto"/>
        <w:rPr>
          <w:rFonts w:ascii="Tahoma" w:hAnsi="Tahoma" w:cs="Tahoma"/>
        </w:rPr>
      </w:pPr>
      <w:r w:rsidRPr="00AC2F34">
        <w:rPr>
          <w:rFonts w:ascii="Tahoma" w:hAnsi="Tahoma" w:cs="Tahoma"/>
          <w:b/>
          <w:bCs/>
          <w:sz w:val="18"/>
          <w:szCs w:val="18"/>
        </w:rPr>
        <w:t>Huurrechten voor Windows</w:t>
      </w:r>
    </w:p>
    <w:p w14:paraId="155659BD" w14:textId="77777777" w:rsidR="00B73A46" w:rsidRPr="00AC2F34" w:rsidRDefault="00B73A46" w:rsidP="00A12B06">
      <w:pPr>
        <w:pStyle w:val="FootnoteBulletLevel1"/>
        <w:tabs>
          <w:tab w:val="clear" w:pos="900"/>
        </w:tabs>
        <w:adjustRightInd/>
        <w:spacing w:before="0" w:after="0"/>
        <w:ind w:left="720" w:firstLine="0"/>
        <w:textAlignment w:val="auto"/>
        <w:rPr>
          <w:rFonts w:ascii="Tahoma" w:hAnsi="Tahoma" w:cs="Tahoma"/>
          <w:spacing w:val="-4"/>
        </w:rPr>
      </w:pPr>
      <w:r w:rsidRPr="00AC2F34">
        <w:rPr>
          <w:rFonts w:ascii="Tahoma" w:hAnsi="Tahoma" w:cs="Tahoma"/>
          <w:spacing w:val="-4"/>
          <w:sz w:val="18"/>
          <w:szCs w:val="18"/>
          <w:u w:val="single"/>
        </w:rPr>
        <w:t>Huurrechtlicenties</w:t>
      </w:r>
      <w:r w:rsidRPr="00AC2F34">
        <w:rPr>
          <w:rFonts w:ascii="Tahoma" w:hAnsi="Tahoma" w:cs="Tahoma"/>
          <w:spacing w:val="-4"/>
          <w:sz w:val="18"/>
          <w:szCs w:val="18"/>
        </w:rPr>
        <w:t>:</w:t>
      </w:r>
      <w:r w:rsidRPr="00AC2F34">
        <w:rPr>
          <w:rFonts w:ascii="Tahoma" w:hAnsi="Tahoma" w:cs="Tahoma"/>
          <w:spacing w:val="-4"/>
          <w:sz w:val="18"/>
          <w:szCs w:val="18"/>
        </w:rPr>
        <w:br/>
        <w:t>De huurrechtlicenties die worden verleend op grond van deze programma's, zijn uitsluitend aanvullende licenties. Deze licenties zijn geen volledige Operating System-licenties en vormen geen vervanging voor de</w:t>
      </w:r>
      <w:r w:rsidR="00180A93" w:rsidRPr="00AC2F34">
        <w:rPr>
          <w:rFonts w:ascii="Tahoma" w:hAnsi="Tahoma" w:cs="Tahoma"/>
          <w:spacing w:val="-4"/>
          <w:sz w:val="18"/>
          <w:szCs w:val="18"/>
        </w:rPr>
        <w:t> </w:t>
      </w:r>
      <w:r w:rsidRPr="00AC2F34">
        <w:rPr>
          <w:rFonts w:ascii="Tahoma" w:hAnsi="Tahoma" w:cs="Tahoma"/>
          <w:spacing w:val="-4"/>
          <w:sz w:val="18"/>
          <w:szCs w:val="18"/>
        </w:rPr>
        <w:t>Volume Licensing-upgrade. Elke desktop waaraan de klant een huurrechtlicentie toewijst moet derhalve zijn</w:t>
      </w:r>
      <w:r w:rsidR="00180A93" w:rsidRPr="00AC2F34">
        <w:rPr>
          <w:rFonts w:ascii="Tahoma" w:hAnsi="Tahoma" w:cs="Tahoma"/>
          <w:spacing w:val="-4"/>
          <w:sz w:val="18"/>
          <w:szCs w:val="18"/>
        </w:rPr>
        <w:t> </w:t>
      </w:r>
      <w:r w:rsidRPr="00AC2F34">
        <w:rPr>
          <w:rFonts w:ascii="Tahoma" w:hAnsi="Tahoma" w:cs="Tahoma"/>
          <w:spacing w:val="-4"/>
          <w:sz w:val="18"/>
          <w:szCs w:val="18"/>
        </w:rPr>
        <w:t>voorzien van</w:t>
      </w:r>
      <w:r w:rsidR="00A12B06" w:rsidRPr="00AC2F34">
        <w:rPr>
          <w:rFonts w:ascii="Tahoma" w:hAnsi="Tahoma" w:cs="Tahoma"/>
          <w:spacing w:val="-4"/>
          <w:sz w:val="18"/>
          <w:szCs w:val="18"/>
        </w:rPr>
        <w:t> </w:t>
      </w:r>
      <w:r w:rsidRPr="00AC2F34">
        <w:rPr>
          <w:rFonts w:ascii="Tahoma" w:hAnsi="Tahoma" w:cs="Tahoma"/>
          <w:spacing w:val="-4"/>
          <w:sz w:val="18"/>
          <w:szCs w:val="18"/>
        </w:rPr>
        <w:t>een licentie voor het uitvoeren van een van de hieronder vermelde kwalificerende operating systems.</w:t>
      </w:r>
    </w:p>
    <w:p w14:paraId="155659BE" w14:textId="77777777" w:rsidR="00804794" w:rsidRPr="00AC2F34" w:rsidRDefault="00804794" w:rsidP="00804794">
      <w:pPr>
        <w:pStyle w:val="FootnoteBulletLevel1"/>
        <w:tabs>
          <w:tab w:val="clear" w:pos="900"/>
        </w:tabs>
        <w:adjustRightInd/>
        <w:spacing w:before="0" w:after="0"/>
        <w:ind w:left="720" w:firstLine="0"/>
        <w:textAlignment w:val="auto"/>
        <w:rPr>
          <w:rFonts w:ascii="Tahoma" w:hAnsi="Tahoma" w:cs="Tahoma"/>
        </w:rPr>
      </w:pPr>
    </w:p>
    <w:p w14:paraId="155659BF" w14:textId="77777777" w:rsidR="005F52C6" w:rsidRPr="00AC2F34" w:rsidRDefault="00B73A46" w:rsidP="00804794">
      <w:pPr>
        <w:pStyle w:val="FootnoteBulletLevel1"/>
        <w:tabs>
          <w:tab w:val="clear" w:pos="900"/>
        </w:tabs>
        <w:adjustRightInd/>
        <w:spacing w:before="0" w:after="0"/>
        <w:ind w:left="720" w:firstLine="0"/>
        <w:textAlignment w:val="auto"/>
        <w:rPr>
          <w:rFonts w:ascii="Tahoma" w:hAnsi="Tahoma" w:cs="Tahoma"/>
        </w:rPr>
      </w:pPr>
      <w:r w:rsidRPr="00AC2F34">
        <w:rPr>
          <w:rFonts w:ascii="Tahoma" w:hAnsi="Tahoma" w:cs="Tahoma"/>
          <w:sz w:val="18"/>
          <w:szCs w:val="18"/>
          <w:u w:val="single"/>
        </w:rPr>
        <w:t>Windows Vista, Windows 7 Professional en Windows 8 Pro</w:t>
      </w:r>
      <w:r w:rsidRPr="00AC2F34">
        <w:rPr>
          <w:rFonts w:ascii="Tahoma" w:hAnsi="Tahoma" w:cs="Tahoma"/>
          <w:sz w:val="18"/>
          <w:szCs w:val="18"/>
        </w:rPr>
        <w:t>:</w:t>
      </w:r>
    </w:p>
    <w:p w14:paraId="155659C0" w14:textId="77777777" w:rsidR="00B73A46" w:rsidRPr="00AC2F34" w:rsidRDefault="00B73A46" w:rsidP="00804794">
      <w:pPr>
        <w:pStyle w:val="FootnoteBulletLevel1"/>
        <w:tabs>
          <w:tab w:val="clear" w:pos="900"/>
        </w:tabs>
        <w:adjustRightInd/>
        <w:spacing w:before="0" w:after="0"/>
        <w:ind w:left="720" w:firstLine="0"/>
        <w:textAlignment w:val="auto"/>
        <w:rPr>
          <w:rFonts w:ascii="Tahoma" w:hAnsi="Tahoma" w:cs="Tahoma"/>
        </w:rPr>
      </w:pPr>
      <w:r w:rsidRPr="00AC2F34">
        <w:rPr>
          <w:rFonts w:ascii="Tahoma" w:hAnsi="Tahoma" w:cs="Tahoma"/>
          <w:sz w:val="18"/>
          <w:szCs w:val="18"/>
        </w:rPr>
        <w:t>Klanten die huurrechtlicenties willen verkrijgen via een Select Licentie- of Open License-programma, dienen eerst een gelicentieerd exemplaar van een kwalificerend operating system op hun desktops te installeren</w:t>
      </w:r>
      <w:r w:rsidRPr="00AC2F34">
        <w:rPr>
          <w:rFonts w:ascii="Tahoma" w:hAnsi="Tahoma" w:cs="Tahoma"/>
          <w:i/>
          <w:iCs/>
          <w:sz w:val="18"/>
          <w:szCs w:val="18"/>
        </w:rPr>
        <w:t>.</w:t>
      </w:r>
      <w:r w:rsidRPr="00AC2F34">
        <w:rPr>
          <w:rFonts w:ascii="Tahoma" w:hAnsi="Tahoma" w:cs="Tahoma"/>
          <w:sz w:val="18"/>
          <w:szCs w:val="18"/>
        </w:rPr>
        <w:t xml:space="preserve"> Gelicentieerde kwalificerende operating systems bevatten ook licenties die zijn aangeschaft via de Get Genuine Windows Overeenkomst in het kader van deze programma’s.</w:t>
      </w:r>
    </w:p>
    <w:p w14:paraId="155659C1" w14:textId="77777777" w:rsidR="00B73A46" w:rsidRPr="00AC2F34" w:rsidRDefault="00B73A46" w:rsidP="00804794">
      <w:pPr>
        <w:ind w:left="720"/>
        <w:rPr>
          <w:rFonts w:cs="Tahoma"/>
        </w:rPr>
      </w:pPr>
    </w:p>
    <w:p w14:paraId="155659C2" w14:textId="77777777" w:rsidR="00B73A46" w:rsidRPr="00AC2F34" w:rsidRDefault="00B73A46" w:rsidP="00804794">
      <w:pPr>
        <w:ind w:left="720"/>
        <w:rPr>
          <w:rFonts w:cs="Tahoma"/>
        </w:rPr>
      </w:pPr>
      <w:r w:rsidRPr="00AC2F34">
        <w:rPr>
          <w:rFonts w:cs="Tahoma"/>
          <w:szCs w:val="18"/>
          <w:u w:val="single"/>
        </w:rPr>
        <w:t>Regels voor kwalificerende operating systems</w:t>
      </w:r>
      <w:r w:rsidRPr="00AC2F34">
        <w:rPr>
          <w:rFonts w:cs="Tahoma"/>
          <w:szCs w:val="18"/>
        </w:rPr>
        <w:t xml:space="preserve">: (Aan elk van deze voorwaarden moet worden voldaan om op grond van de basis-OS in aanmerking te komen voor een huurrechtlicentie): </w:t>
      </w:r>
    </w:p>
    <w:p w14:paraId="155659C3" w14:textId="77777777" w:rsidR="00B73A46" w:rsidRPr="00AC2F34" w:rsidRDefault="00B73A46" w:rsidP="00F02E9F">
      <w:pPr>
        <w:ind w:left="1440"/>
        <w:rPr>
          <w:rFonts w:cs="Tahoma"/>
        </w:rPr>
      </w:pPr>
    </w:p>
    <w:p w14:paraId="155659C4" w14:textId="77777777" w:rsidR="00B73A46" w:rsidRPr="00AC2F34" w:rsidRDefault="00B73A46" w:rsidP="0035084D">
      <w:pPr>
        <w:numPr>
          <w:ilvl w:val="0"/>
          <w:numId w:val="30"/>
        </w:numPr>
        <w:ind w:left="1440"/>
        <w:rPr>
          <w:rFonts w:cs="Tahoma"/>
        </w:rPr>
      </w:pPr>
      <w:r w:rsidRPr="00AC2F34">
        <w:rPr>
          <w:rFonts w:cs="Tahoma"/>
          <w:szCs w:val="18"/>
        </w:rPr>
        <w:t>De licentie voor het kwalificerende OS moet worden toegewezen aan hetzelfde apparaat als waaraan de licentie voor VL-huurrechten is toegewezen.</w:t>
      </w:r>
    </w:p>
    <w:p w14:paraId="155659C5" w14:textId="77777777" w:rsidR="00B73A46" w:rsidRPr="00AC2F34" w:rsidRDefault="00B73A46" w:rsidP="0035084D">
      <w:pPr>
        <w:numPr>
          <w:ilvl w:val="0"/>
          <w:numId w:val="30"/>
        </w:numPr>
        <w:ind w:left="1440"/>
        <w:rPr>
          <w:rFonts w:cs="Tahoma"/>
        </w:rPr>
      </w:pPr>
      <w:r w:rsidRPr="00AC2F34">
        <w:rPr>
          <w:rFonts w:cs="Tahoma"/>
          <w:szCs w:val="18"/>
        </w:rPr>
        <w:t>Het kwalificerende OS moet op dat apparaat zijn geïnstalleerd.</w:t>
      </w:r>
    </w:p>
    <w:p w14:paraId="155659C6" w14:textId="77777777" w:rsidR="00B73A46" w:rsidRPr="00AC2F34" w:rsidRDefault="00B73A46" w:rsidP="00EE035D">
      <w:pPr>
        <w:pStyle w:val="EndnoteText"/>
        <w:ind w:left="720"/>
        <w:rPr>
          <w:rFonts w:ascii="Tahoma" w:hAnsi="Tahoma" w:cs="Tahoma"/>
        </w:rPr>
      </w:pPr>
      <w:r w:rsidRPr="00AC2F34">
        <w:rPr>
          <w:rFonts w:ascii="Tahoma" w:hAnsi="Tahoma" w:cs="Tahoma"/>
          <w:sz w:val="18"/>
          <w:szCs w:val="18"/>
        </w:rPr>
        <w:t>De kwalificerende operating systems per programmatype zijn:</w:t>
      </w:r>
    </w:p>
    <w:p w14:paraId="155659C7" w14:textId="77777777" w:rsidR="00B73A46" w:rsidRPr="00AC2F34" w:rsidRDefault="00B73A46" w:rsidP="00B73A46">
      <w:pPr>
        <w:pStyle w:val="EndnoteText"/>
        <w:rPr>
          <w:rFonts w:ascii="Tahoma" w:hAnsi="Tahoma" w:cs="Tahoma"/>
        </w:rPr>
      </w:pPr>
    </w:p>
    <w:tbl>
      <w:tblPr>
        <w:tblW w:w="8379" w:type="dxa"/>
        <w:tblInd w:w="100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AC2F34" w14:paraId="155659CB" w14:textId="77777777" w:rsidTr="00713A6C">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155659C8" w14:textId="77777777" w:rsidR="00B73A46" w:rsidRPr="00AC2F34" w:rsidRDefault="00B73A46" w:rsidP="00713A6C">
            <w:pPr>
              <w:jc w:val="center"/>
              <w:rPr>
                <w:rFonts w:eastAsia="Calibri" w:cs="Tahoma"/>
                <w:b/>
                <w:bCs/>
                <w:szCs w:val="18"/>
              </w:rPr>
            </w:pPr>
            <w:r w:rsidRPr="00AC2F34">
              <w:rPr>
                <w:rFonts w:cs="Tahoma"/>
                <w:b/>
                <w:bCs/>
                <w:szCs w:val="18"/>
              </w:rPr>
              <w:t>Kwalificerende Operating Systems voor aanschaf van huurrechten voor Windows</w:t>
            </w:r>
          </w:p>
        </w:tc>
        <w:tc>
          <w:tcPr>
            <w:tcW w:w="4736" w:type="dxa"/>
            <w:gridSpan w:val="4"/>
            <w:tcBorders>
              <w:top w:val="nil"/>
              <w:left w:val="nil"/>
              <w:bottom w:val="single" w:sz="8" w:space="0" w:color="auto"/>
              <w:right w:val="nil"/>
            </w:tcBorders>
            <w:vAlign w:val="center"/>
          </w:tcPr>
          <w:p w14:paraId="155659C9" w14:textId="77777777" w:rsidR="00B73A46" w:rsidRPr="00AC2F34" w:rsidRDefault="00B73A46" w:rsidP="00713A6C">
            <w:pPr>
              <w:rPr>
                <w:rFonts w:eastAsia="Calibri" w:cs="Tahoma"/>
                <w:szCs w:val="18"/>
              </w:rPr>
            </w:pPr>
            <w:r w:rsidRPr="00AC2F34">
              <w:rPr>
                <w:rFonts w:cs="Tahoma"/>
                <w:szCs w:val="18"/>
              </w:rPr>
              <w:t> </w:t>
            </w:r>
          </w:p>
        </w:tc>
        <w:tc>
          <w:tcPr>
            <w:tcW w:w="16" w:type="dxa"/>
            <w:vAlign w:val="center"/>
          </w:tcPr>
          <w:p w14:paraId="155659CA" w14:textId="77777777" w:rsidR="00B73A46" w:rsidRPr="00AC2F34" w:rsidRDefault="00B73A46" w:rsidP="00713A6C">
            <w:pPr>
              <w:rPr>
                <w:rFonts w:eastAsia="Calibri" w:cs="Tahoma"/>
                <w:szCs w:val="18"/>
              </w:rPr>
            </w:pPr>
          </w:p>
        </w:tc>
      </w:tr>
      <w:tr w:rsidR="00B73A46" w:rsidRPr="00AC2F34" w14:paraId="155659D2" w14:textId="77777777" w:rsidTr="00713A6C">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14:paraId="155659CC" w14:textId="77777777" w:rsidR="00B73A46" w:rsidRPr="00AC2F34" w:rsidRDefault="00B73A46" w:rsidP="00713A6C">
            <w:pPr>
              <w:rPr>
                <w:rFonts w:eastAsia="Calibri" w:cs="Tahoma"/>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155659CD" w14:textId="77777777" w:rsidR="00B73A46" w:rsidRPr="00AC2F34" w:rsidRDefault="00B73A46" w:rsidP="00713A6C">
            <w:pPr>
              <w:jc w:val="center"/>
              <w:rPr>
                <w:rFonts w:eastAsia="Calibri" w:cs="Tahoma"/>
                <w:b/>
                <w:bCs/>
                <w:sz w:val="14"/>
                <w:szCs w:val="18"/>
              </w:rPr>
            </w:pPr>
            <w:r w:rsidRPr="00AC2F34">
              <w:rPr>
                <w:rFonts w:cs="Tahoma"/>
                <w:b/>
                <w:bCs/>
                <w:sz w:val="14"/>
                <w:szCs w:val="18"/>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155659CE" w14:textId="77777777" w:rsidR="00B73A46" w:rsidRPr="00AC2F34" w:rsidRDefault="00B73A46" w:rsidP="00713A6C">
            <w:pPr>
              <w:jc w:val="center"/>
              <w:rPr>
                <w:rFonts w:eastAsia="Calibri" w:cs="Tahoma"/>
                <w:b/>
                <w:bCs/>
                <w:sz w:val="14"/>
                <w:szCs w:val="18"/>
              </w:rPr>
            </w:pPr>
            <w:r w:rsidRPr="00AC2F34">
              <w:rPr>
                <w:rFonts w:cs="Tahoma"/>
                <w:b/>
                <w:bCs/>
                <w:sz w:val="14"/>
                <w:szCs w:val="18"/>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155659CF" w14:textId="77777777" w:rsidR="00B73A46" w:rsidRPr="00AC2F34" w:rsidRDefault="00B73A46" w:rsidP="00713A6C">
            <w:pPr>
              <w:jc w:val="center"/>
              <w:rPr>
                <w:rFonts w:eastAsia="Calibri" w:cs="Tahoma"/>
                <w:b/>
                <w:bCs/>
                <w:sz w:val="14"/>
                <w:szCs w:val="18"/>
              </w:rPr>
            </w:pPr>
            <w:r w:rsidRPr="00AC2F34">
              <w:rPr>
                <w:rFonts w:cs="Tahoma"/>
                <w:b/>
                <w:bCs/>
                <w:sz w:val="14"/>
                <w:szCs w:val="18"/>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155659D0" w14:textId="77777777" w:rsidR="00B73A46" w:rsidRPr="00AC2F34" w:rsidRDefault="00B73A46" w:rsidP="00713A6C">
            <w:pPr>
              <w:jc w:val="center"/>
              <w:rPr>
                <w:rFonts w:eastAsia="Calibri" w:cs="Tahoma"/>
                <w:b/>
                <w:bCs/>
                <w:sz w:val="14"/>
                <w:szCs w:val="18"/>
              </w:rPr>
            </w:pPr>
            <w:r w:rsidRPr="00AC2F34">
              <w:rPr>
                <w:rFonts w:cs="Tahoma"/>
                <w:b/>
                <w:bCs/>
                <w:sz w:val="14"/>
                <w:szCs w:val="18"/>
              </w:rPr>
              <w:t>Open License</w:t>
            </w:r>
          </w:p>
        </w:tc>
        <w:tc>
          <w:tcPr>
            <w:tcW w:w="16" w:type="dxa"/>
            <w:vAlign w:val="center"/>
          </w:tcPr>
          <w:p w14:paraId="155659D1" w14:textId="77777777" w:rsidR="00B73A46" w:rsidRPr="00AC2F34" w:rsidRDefault="00B73A46" w:rsidP="00713A6C">
            <w:pPr>
              <w:rPr>
                <w:rFonts w:eastAsia="Calibri" w:cs="Tahoma"/>
                <w:szCs w:val="18"/>
              </w:rPr>
            </w:pPr>
          </w:p>
        </w:tc>
      </w:tr>
      <w:tr w:rsidR="00BF7A97" w:rsidRPr="00AC2F34" w14:paraId="155659D9" w14:textId="77777777" w:rsidTr="00BF7A9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5659D3" w14:textId="77777777" w:rsidR="00BF7A97" w:rsidRPr="00AC2F34" w:rsidRDefault="00BF7A97" w:rsidP="00713A6C">
            <w:pPr>
              <w:rPr>
                <w:rFonts w:cs="Tahoma"/>
                <w:b/>
                <w:bCs/>
                <w:szCs w:val="18"/>
              </w:rPr>
            </w:pPr>
            <w:r w:rsidRPr="00AC2F34">
              <w:rPr>
                <w:rFonts w:cs="Tahoma"/>
                <w:b/>
                <w:bCs/>
                <w:szCs w:val="18"/>
              </w:rPr>
              <w:t>Windows 8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D4" w14:textId="77777777" w:rsidR="00BF7A97" w:rsidRPr="00AC2F34"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D5" w14:textId="77777777" w:rsidR="00BF7A97" w:rsidRPr="00AC2F34"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D6" w14:textId="77777777" w:rsidR="00BF7A97" w:rsidRPr="00AC2F34"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D7" w14:textId="77777777" w:rsidR="00BF7A97" w:rsidRPr="00AC2F34" w:rsidRDefault="00BF7A97" w:rsidP="00BF7A97">
            <w:pPr>
              <w:jc w:val="center"/>
              <w:rPr>
                <w:rFonts w:eastAsia="Times New Roman" w:cs="Tahoma"/>
                <w:szCs w:val="18"/>
              </w:rPr>
            </w:pPr>
          </w:p>
        </w:tc>
        <w:tc>
          <w:tcPr>
            <w:tcW w:w="16" w:type="dxa"/>
            <w:vAlign w:val="center"/>
          </w:tcPr>
          <w:p w14:paraId="155659D8" w14:textId="77777777" w:rsidR="00BF7A97" w:rsidRPr="00AC2F34" w:rsidRDefault="00BF7A97" w:rsidP="00713A6C">
            <w:pPr>
              <w:rPr>
                <w:rFonts w:eastAsia="Calibri" w:cs="Tahoma"/>
                <w:szCs w:val="18"/>
              </w:rPr>
            </w:pPr>
          </w:p>
        </w:tc>
      </w:tr>
      <w:tr w:rsidR="00BF7A97" w:rsidRPr="00AC2F34" w14:paraId="155659E0" w14:textId="77777777" w:rsidTr="00BF7A9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5659DA" w14:textId="77777777" w:rsidR="00BF7A97" w:rsidRPr="00AC2F34" w:rsidRDefault="00BF7A97" w:rsidP="00BF7A97">
            <w:pPr>
              <w:ind w:left="522"/>
              <w:rPr>
                <w:rFonts w:cs="Tahoma"/>
                <w:b/>
                <w:bCs/>
                <w:szCs w:val="18"/>
              </w:rPr>
            </w:pPr>
            <w:r w:rsidRPr="00AC2F34">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DB" w14:textId="77777777" w:rsidR="00BF7A97" w:rsidRPr="00AC2F34" w:rsidRDefault="00BF7A97" w:rsidP="00BF7A97">
            <w:pPr>
              <w:jc w:val="center"/>
              <w:rPr>
                <w:rFonts w:eastAsia="Times New Roman" w:cs="Tahoma"/>
                <w:szCs w:val="18"/>
              </w:rPr>
            </w:pPr>
            <w:r w:rsidRPr="00AC2F34">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DC" w14:textId="77777777" w:rsidR="00BF7A97" w:rsidRPr="00AC2F34"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DD" w14:textId="77777777" w:rsidR="00BF7A97" w:rsidRPr="00AC2F34" w:rsidRDefault="00BF7A97" w:rsidP="00BF7A97">
            <w:pPr>
              <w:jc w:val="center"/>
              <w:rPr>
                <w:rFonts w:eastAsia="Times New Roman" w:cs="Tahoma"/>
                <w:szCs w:val="18"/>
              </w:rPr>
            </w:pPr>
            <w:r w:rsidRPr="00AC2F34">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DE" w14:textId="77777777" w:rsidR="00BF7A97" w:rsidRPr="00AC2F34" w:rsidRDefault="00BF7A97" w:rsidP="00BF7A97">
            <w:pPr>
              <w:jc w:val="center"/>
              <w:rPr>
                <w:rFonts w:eastAsia="Times New Roman" w:cs="Tahoma"/>
                <w:szCs w:val="18"/>
              </w:rPr>
            </w:pPr>
            <w:r w:rsidRPr="00AC2F34">
              <w:rPr>
                <w:rFonts w:eastAsia="Times New Roman" w:cs="Tahoma"/>
                <w:szCs w:val="18"/>
              </w:rPr>
              <w:t>x</w:t>
            </w:r>
          </w:p>
        </w:tc>
        <w:tc>
          <w:tcPr>
            <w:tcW w:w="16" w:type="dxa"/>
            <w:vAlign w:val="center"/>
          </w:tcPr>
          <w:p w14:paraId="155659DF" w14:textId="77777777" w:rsidR="00BF7A97" w:rsidRPr="00AC2F34" w:rsidRDefault="00BF7A97" w:rsidP="00713A6C">
            <w:pPr>
              <w:rPr>
                <w:rFonts w:eastAsia="Calibri" w:cs="Tahoma"/>
                <w:szCs w:val="18"/>
              </w:rPr>
            </w:pPr>
          </w:p>
        </w:tc>
      </w:tr>
      <w:tr w:rsidR="00B73A46" w:rsidRPr="00AC2F34" w14:paraId="155659E7" w14:textId="77777777" w:rsidTr="00BF7A9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5659E1" w14:textId="77777777" w:rsidR="00B73A46" w:rsidRPr="00AC2F34" w:rsidRDefault="00B73A46" w:rsidP="00713A6C">
            <w:pPr>
              <w:rPr>
                <w:rFonts w:eastAsia="Calibri" w:cs="Tahoma"/>
                <w:b/>
                <w:bCs/>
                <w:szCs w:val="18"/>
              </w:rPr>
            </w:pPr>
            <w:r w:rsidRPr="00AC2F34">
              <w:rPr>
                <w:rFonts w:cs="Tahoma"/>
                <w:b/>
                <w:bCs/>
                <w:szCs w:val="18"/>
              </w:rPr>
              <w:t>Windows 7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E2" w14:textId="77777777" w:rsidR="00B73A46" w:rsidRPr="00AC2F34"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E3" w14:textId="77777777" w:rsidR="00B73A46" w:rsidRPr="00AC2F34"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E4" w14:textId="77777777" w:rsidR="00B73A46" w:rsidRPr="00AC2F34"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E5" w14:textId="77777777" w:rsidR="00B73A46" w:rsidRPr="00AC2F34" w:rsidRDefault="00B73A46" w:rsidP="00BF7A97">
            <w:pPr>
              <w:jc w:val="center"/>
              <w:rPr>
                <w:rFonts w:eastAsia="Times New Roman" w:cs="Tahoma"/>
                <w:szCs w:val="18"/>
              </w:rPr>
            </w:pPr>
          </w:p>
        </w:tc>
        <w:tc>
          <w:tcPr>
            <w:tcW w:w="16" w:type="dxa"/>
            <w:vAlign w:val="center"/>
          </w:tcPr>
          <w:p w14:paraId="155659E6" w14:textId="77777777" w:rsidR="00B73A46" w:rsidRPr="00AC2F34" w:rsidRDefault="00B73A46" w:rsidP="00713A6C">
            <w:pPr>
              <w:rPr>
                <w:rFonts w:eastAsia="Calibri" w:cs="Tahoma"/>
                <w:szCs w:val="18"/>
              </w:rPr>
            </w:pPr>
          </w:p>
        </w:tc>
      </w:tr>
      <w:tr w:rsidR="00B73A46" w:rsidRPr="00AC2F34" w14:paraId="155659EE" w14:textId="77777777" w:rsidTr="00713A6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5659E8" w14:textId="77777777" w:rsidR="00B73A46" w:rsidRPr="00AC2F34" w:rsidRDefault="00B73A46" w:rsidP="00BF7A97">
            <w:pPr>
              <w:ind w:left="522"/>
              <w:rPr>
                <w:rFonts w:eastAsia="Calibri" w:cs="Tahoma"/>
                <w:bCs/>
                <w:szCs w:val="18"/>
              </w:rPr>
            </w:pPr>
            <w:r w:rsidRPr="00AC2F34">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E9" w14:textId="77777777" w:rsidR="00B73A46" w:rsidRPr="00AC2F34" w:rsidRDefault="00B73A46" w:rsidP="00713A6C">
            <w:pPr>
              <w:jc w:val="center"/>
              <w:rPr>
                <w:rFonts w:eastAsia="Calibri" w:cs="Tahoma"/>
                <w:szCs w:val="18"/>
              </w:rPr>
            </w:pPr>
            <w:r w:rsidRPr="00AC2F34">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EA" w14:textId="77777777" w:rsidR="00B73A46" w:rsidRPr="00AC2F34" w:rsidRDefault="00B73A46" w:rsidP="00713A6C">
            <w:pPr>
              <w:jc w:val="center"/>
              <w:rPr>
                <w:rFonts w:eastAsia="Calibri" w:cs="Tahoma"/>
                <w:szCs w:val="18"/>
              </w:rPr>
            </w:pPr>
            <w:r w:rsidRPr="00AC2F34">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EB" w14:textId="77777777" w:rsidR="00B73A46" w:rsidRPr="00AC2F34" w:rsidRDefault="00B73A46" w:rsidP="00713A6C">
            <w:pPr>
              <w:jc w:val="center"/>
              <w:rPr>
                <w:rFonts w:eastAsia="Calibri" w:cs="Tahoma"/>
                <w:szCs w:val="18"/>
              </w:rPr>
            </w:pPr>
            <w:r w:rsidRPr="00AC2F34">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EC" w14:textId="77777777" w:rsidR="00B73A46" w:rsidRPr="00AC2F34" w:rsidRDefault="00B73A46" w:rsidP="00713A6C">
            <w:pPr>
              <w:jc w:val="center"/>
              <w:rPr>
                <w:rFonts w:eastAsia="Calibri" w:cs="Tahoma"/>
                <w:szCs w:val="18"/>
              </w:rPr>
            </w:pPr>
            <w:r w:rsidRPr="00AC2F34">
              <w:rPr>
                <w:rFonts w:cs="Tahoma"/>
                <w:szCs w:val="18"/>
              </w:rPr>
              <w:t>x</w:t>
            </w:r>
          </w:p>
        </w:tc>
        <w:tc>
          <w:tcPr>
            <w:tcW w:w="16" w:type="dxa"/>
            <w:vAlign w:val="center"/>
          </w:tcPr>
          <w:p w14:paraId="155659ED" w14:textId="77777777" w:rsidR="00B73A46" w:rsidRPr="00AC2F34" w:rsidRDefault="00B73A46" w:rsidP="00713A6C">
            <w:pPr>
              <w:rPr>
                <w:rFonts w:eastAsia="Calibri" w:cs="Tahoma"/>
                <w:szCs w:val="18"/>
              </w:rPr>
            </w:pPr>
          </w:p>
        </w:tc>
      </w:tr>
      <w:tr w:rsidR="00B73A46" w:rsidRPr="00AC2F34" w14:paraId="155659F5" w14:textId="77777777" w:rsidTr="00713A6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5659EF" w14:textId="77777777" w:rsidR="00B73A46" w:rsidRPr="00AC2F34" w:rsidRDefault="00B73A46" w:rsidP="00713A6C">
            <w:pPr>
              <w:rPr>
                <w:rFonts w:eastAsia="Calibri" w:cs="Tahoma"/>
                <w:b/>
                <w:bCs/>
                <w:szCs w:val="18"/>
              </w:rPr>
            </w:pPr>
            <w:r w:rsidRPr="00AC2F34">
              <w:rPr>
                <w:rFonts w:cs="Tahoma"/>
                <w:b/>
                <w:bCs/>
                <w:szCs w:val="18"/>
              </w:rPr>
              <w:t>Windows Vista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F0" w14:textId="77777777" w:rsidR="00B73A46" w:rsidRPr="00AC2F34" w:rsidRDefault="00B73A46" w:rsidP="00713A6C">
            <w:pPr>
              <w:jc w:val="center"/>
              <w:rPr>
                <w:rFonts w:eastAsia="Calibri" w:cs="Tahoma"/>
                <w:szCs w:val="18"/>
              </w:rPr>
            </w:pPr>
            <w:r w:rsidRPr="00AC2F34">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F1" w14:textId="77777777" w:rsidR="00B73A46" w:rsidRPr="00AC2F34" w:rsidRDefault="00B73A46" w:rsidP="00713A6C">
            <w:pPr>
              <w:jc w:val="center"/>
              <w:rPr>
                <w:rFonts w:eastAsia="Calibri" w:cs="Tahoma"/>
                <w:szCs w:val="18"/>
              </w:rPr>
            </w:pPr>
            <w:r w:rsidRPr="00AC2F34">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F2" w14:textId="77777777" w:rsidR="00B73A46" w:rsidRPr="00AC2F34" w:rsidRDefault="00B73A46" w:rsidP="00713A6C">
            <w:pPr>
              <w:jc w:val="center"/>
              <w:rPr>
                <w:rFonts w:eastAsia="Calibri" w:cs="Tahoma"/>
                <w:szCs w:val="18"/>
              </w:rPr>
            </w:pPr>
            <w:r w:rsidRPr="00AC2F34">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F3" w14:textId="77777777" w:rsidR="00B73A46" w:rsidRPr="00AC2F34" w:rsidRDefault="00B73A46" w:rsidP="00713A6C">
            <w:pPr>
              <w:jc w:val="center"/>
              <w:rPr>
                <w:rFonts w:eastAsia="Calibri" w:cs="Tahoma"/>
                <w:szCs w:val="18"/>
              </w:rPr>
            </w:pPr>
            <w:r w:rsidRPr="00AC2F34">
              <w:rPr>
                <w:rFonts w:cs="Tahoma"/>
                <w:szCs w:val="18"/>
              </w:rPr>
              <w:t> </w:t>
            </w:r>
          </w:p>
        </w:tc>
        <w:tc>
          <w:tcPr>
            <w:tcW w:w="16" w:type="dxa"/>
            <w:vAlign w:val="center"/>
          </w:tcPr>
          <w:p w14:paraId="155659F4" w14:textId="77777777" w:rsidR="00B73A46" w:rsidRPr="00AC2F34" w:rsidRDefault="00B73A46" w:rsidP="00713A6C">
            <w:pPr>
              <w:rPr>
                <w:rFonts w:eastAsia="Calibri" w:cs="Tahoma"/>
                <w:szCs w:val="18"/>
              </w:rPr>
            </w:pPr>
          </w:p>
        </w:tc>
      </w:tr>
      <w:tr w:rsidR="00B73A46" w:rsidRPr="00AC2F34" w14:paraId="155659FC" w14:textId="77777777" w:rsidTr="00713A6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55659F6" w14:textId="77777777" w:rsidR="00B73A46" w:rsidRPr="00AC2F34" w:rsidRDefault="00B73A46" w:rsidP="00713A6C">
            <w:pPr>
              <w:ind w:firstLine="540"/>
              <w:rPr>
                <w:rFonts w:eastAsia="Calibri" w:cs="Tahoma"/>
                <w:szCs w:val="18"/>
              </w:rPr>
            </w:pPr>
            <w:r w:rsidRPr="00AC2F34">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F7" w14:textId="77777777" w:rsidR="00B73A46" w:rsidRPr="00AC2F34" w:rsidRDefault="00B73A46" w:rsidP="00713A6C">
            <w:pPr>
              <w:jc w:val="center"/>
              <w:rPr>
                <w:rFonts w:eastAsia="Calibri" w:cs="Tahoma"/>
                <w:szCs w:val="18"/>
              </w:rPr>
            </w:pPr>
            <w:r w:rsidRPr="00AC2F34">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F8" w14:textId="77777777" w:rsidR="00B73A46" w:rsidRPr="00AC2F34" w:rsidRDefault="00B73A46" w:rsidP="00713A6C">
            <w:pPr>
              <w:jc w:val="center"/>
              <w:rPr>
                <w:rFonts w:eastAsia="Calibri" w:cs="Tahoma"/>
                <w:szCs w:val="18"/>
              </w:rPr>
            </w:pPr>
            <w:r w:rsidRPr="00AC2F34">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F9" w14:textId="77777777" w:rsidR="00B73A46" w:rsidRPr="00AC2F34" w:rsidRDefault="00B73A46" w:rsidP="00713A6C">
            <w:pPr>
              <w:jc w:val="center"/>
              <w:rPr>
                <w:rFonts w:eastAsia="Calibri" w:cs="Tahoma"/>
                <w:szCs w:val="18"/>
              </w:rPr>
            </w:pPr>
            <w:r w:rsidRPr="00AC2F34">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55659FA" w14:textId="77777777" w:rsidR="00B73A46" w:rsidRPr="00AC2F34" w:rsidRDefault="00B73A46" w:rsidP="00713A6C">
            <w:pPr>
              <w:jc w:val="center"/>
              <w:rPr>
                <w:rFonts w:eastAsia="Calibri" w:cs="Tahoma"/>
                <w:szCs w:val="18"/>
              </w:rPr>
            </w:pPr>
            <w:r w:rsidRPr="00AC2F34">
              <w:rPr>
                <w:rFonts w:cs="Tahoma"/>
                <w:szCs w:val="18"/>
              </w:rPr>
              <w:t>x</w:t>
            </w:r>
          </w:p>
        </w:tc>
        <w:tc>
          <w:tcPr>
            <w:tcW w:w="16" w:type="dxa"/>
            <w:vAlign w:val="center"/>
          </w:tcPr>
          <w:p w14:paraId="155659FB" w14:textId="77777777" w:rsidR="00B73A46" w:rsidRPr="00AC2F34" w:rsidRDefault="00B73A46" w:rsidP="00713A6C">
            <w:pPr>
              <w:rPr>
                <w:rFonts w:eastAsia="Calibri" w:cs="Tahoma"/>
                <w:szCs w:val="18"/>
              </w:rPr>
            </w:pPr>
          </w:p>
        </w:tc>
      </w:tr>
    </w:tbl>
    <w:p w14:paraId="155659FD" w14:textId="77777777" w:rsidR="00B73A46" w:rsidRPr="00AC2F34" w:rsidRDefault="00B73A46" w:rsidP="00B73A46">
      <w:pPr>
        <w:rPr>
          <w:rFonts w:cs="Tahoma"/>
          <w:sz w:val="16"/>
          <w:szCs w:val="20"/>
        </w:rPr>
      </w:pPr>
    </w:p>
    <w:p w14:paraId="155659FE" w14:textId="77777777" w:rsidR="00B73A46" w:rsidRPr="00AC2F34" w:rsidRDefault="00B73A46" w:rsidP="00EE035D">
      <w:pPr>
        <w:ind w:left="720"/>
        <w:rPr>
          <w:rFonts w:cs="Tahoma"/>
        </w:rPr>
      </w:pPr>
      <w:r w:rsidRPr="00AC2F34">
        <w:rPr>
          <w:rFonts w:cs="Tahoma"/>
          <w:szCs w:val="18"/>
        </w:rPr>
        <w:t>Klanten die een huurrechtlicentie verkrijgen boven op een licentie voor een kwalificerend operating system,</w:t>
      </w:r>
      <w:r w:rsidRPr="00AC2F34">
        <w:rPr>
          <w:rStyle w:val="CommentReference"/>
          <w:rFonts w:cs="Tahoma"/>
          <w:sz w:val="18"/>
          <w:szCs w:val="18"/>
        </w:rPr>
        <w:t xml:space="preserve"> </w:t>
      </w:r>
      <w:r w:rsidRPr="00AC2F34">
        <w:rPr>
          <w:rFonts w:cs="Tahoma"/>
          <w:szCs w:val="18"/>
        </w:rPr>
        <w:t>kunnen profiteren van een verruiming van hun rechten op basis van de licentie voor het kwalificerende operating system</w:t>
      </w:r>
      <w:r w:rsidRPr="00AC2F34">
        <w:rPr>
          <w:rStyle w:val="CommentReference"/>
          <w:rFonts w:cs="Tahoma"/>
          <w:sz w:val="18"/>
          <w:szCs w:val="18"/>
        </w:rPr>
        <w:t xml:space="preserve"> </w:t>
      </w:r>
      <w:r w:rsidRPr="00AC2F34">
        <w:rPr>
          <w:rFonts w:cs="Tahoma"/>
          <w:szCs w:val="18"/>
        </w:rPr>
        <w:t xml:space="preserve">waarin wordt toegestaan dat de software door een derde partij wordt gebruikt. Het huurrechtlicentie geeft geen recht op versie-upgrades. </w:t>
      </w:r>
    </w:p>
    <w:p w14:paraId="155659FF" w14:textId="77777777" w:rsidR="00B73A46" w:rsidRPr="00AC2F34" w:rsidRDefault="00B73A46" w:rsidP="00804794">
      <w:pPr>
        <w:ind w:left="720"/>
        <w:rPr>
          <w:rFonts w:cs="Tahoma"/>
          <w:sz w:val="16"/>
          <w:szCs w:val="20"/>
        </w:rPr>
      </w:pPr>
    </w:p>
    <w:p w14:paraId="15565A00" w14:textId="77777777" w:rsidR="00B73A46" w:rsidRPr="00AC2F34" w:rsidRDefault="00B73A46" w:rsidP="00804794">
      <w:pPr>
        <w:ind w:left="720"/>
        <w:rPr>
          <w:rFonts w:cs="Tahoma"/>
        </w:rPr>
      </w:pPr>
      <w:r w:rsidRPr="00AC2F34">
        <w:rPr>
          <w:rFonts w:cs="Tahoma"/>
          <w:szCs w:val="18"/>
          <w:u w:val="single"/>
        </w:rPr>
        <w:t>Software Assurance-uitzondering</w:t>
      </w:r>
    </w:p>
    <w:p w14:paraId="15565A01" w14:textId="77777777" w:rsidR="00B73A46" w:rsidRPr="00AC2F34" w:rsidRDefault="00B73A46" w:rsidP="00A12B06">
      <w:pPr>
        <w:ind w:left="720"/>
        <w:rPr>
          <w:rFonts w:cs="Tahoma"/>
        </w:rPr>
      </w:pPr>
      <w:r w:rsidRPr="00AC2F34">
        <w:rPr>
          <w:rFonts w:cs="Tahoma"/>
          <w:szCs w:val="18"/>
        </w:rPr>
        <w:t xml:space="preserve">Klanten die huurrechtlicenties aanschaffen, hebben geen recht op Software Assurance voor dezelfde onderliggende softwarelicenties. Gebruikers die apparaten huren/leasen en gebruiken waaraan huurrechtlicenties zijn toegewezen, kunnen onder hun eigen Volume License Overeenkomst Upgrades of Upgrades en Software Assurance aanschaffen voor de onderliggende softwarelicenties, onder voorbehoud van de voorwaarden van die overeenkomst betreffende de aanschaf van Upgrades en Software Assurance. Niettegenstaande eventuele tegengestelde bepalingen in de betreffende overeenkomst van de klant met betrekking tot de verwerving van eeuwigdurende rechten vervalt het gebruiksrecht voor de software onder deze dekking op het moment dat de corresponderende huurrechtlicenties vervallen. </w:t>
      </w:r>
    </w:p>
    <w:bookmarkEnd w:id="1162"/>
    <w:bookmarkEnd w:id="1163"/>
    <w:bookmarkEnd w:id="1164"/>
    <w:p w14:paraId="15565A02" w14:textId="77777777" w:rsidR="00023FE7" w:rsidRPr="00AC2F34" w:rsidRDefault="00113665">
      <w:pPr>
        <w:pStyle w:val="Heading2"/>
        <w:ind w:left="0"/>
        <w:rPr>
          <w:rFonts w:ascii="Tahoma" w:hAnsi="Tahoma" w:cs="Tahoma"/>
        </w:rPr>
      </w:pPr>
      <w:r w:rsidRPr="00AC2F34">
        <w:rPr>
          <w:rFonts w:ascii="Tahoma" w:hAnsi="Tahoma" w:cs="Tahoma"/>
          <w:sz w:val="28"/>
        </w:rPr>
        <w:br w:type="page"/>
      </w:r>
      <w:bookmarkStart w:id="1165" w:name="_Toc336338287"/>
      <w:bookmarkStart w:id="1166" w:name="_Toc343596630"/>
      <w:r w:rsidRPr="00AC2F34">
        <w:rPr>
          <w:rFonts w:ascii="Tahoma" w:hAnsi="Tahoma" w:cs="Tahoma"/>
          <w:sz w:val="28"/>
        </w:rPr>
        <w:lastRenderedPageBreak/>
        <w:t>Productgroep Servers</w:t>
      </w:r>
      <w:bookmarkEnd w:id="1165"/>
      <w:bookmarkEnd w:id="1166"/>
    </w:p>
    <w:p w14:paraId="15565A03" w14:textId="77777777" w:rsidR="00023FE7" w:rsidRPr="00AC2F34" w:rsidRDefault="00023FE7">
      <w:pPr>
        <w:pStyle w:val="EndnoteText"/>
        <w:rPr>
          <w:rFonts w:ascii="Tahoma" w:hAnsi="Tahoma" w:cs="Tahoma"/>
        </w:rPr>
      </w:pPr>
    </w:p>
    <w:p w14:paraId="15565A04" w14:textId="77777777" w:rsidR="003C75C8" w:rsidRPr="00AC2F34" w:rsidRDefault="0095763C" w:rsidP="003C75C8">
      <w:pPr>
        <w:pStyle w:val="Heading3"/>
        <w:rPr>
          <w:rFonts w:ascii="Tahoma" w:hAnsi="Tahoma" w:cs="Tahoma"/>
        </w:rPr>
      </w:pPr>
      <w:bookmarkStart w:id="1167" w:name="_27_Bing_Maps"/>
      <w:bookmarkStart w:id="1168" w:name="Srv_27BingMapsSvrandContentPack"/>
      <w:bookmarkStart w:id="1169" w:name="_Toc336338288"/>
      <w:bookmarkStart w:id="1170" w:name="_Toc343596631"/>
      <w:bookmarkStart w:id="1171" w:name="Srv_25BingMapsandAddons"/>
      <w:bookmarkEnd w:id="1167"/>
      <w:r w:rsidRPr="00AC2F34">
        <w:rPr>
          <w:rFonts w:ascii="Tahoma" w:hAnsi="Tahoma" w:cs="Tahoma"/>
          <w:caps/>
          <w:color w:val="F66400"/>
          <w:sz w:val="22"/>
          <w:vertAlign w:val="superscript"/>
        </w:rPr>
        <w:t>27</w:t>
      </w:r>
      <w:r w:rsidRPr="00AC2F34">
        <w:rPr>
          <w:rFonts w:ascii="Tahoma" w:hAnsi="Tahoma" w:cs="Tahoma"/>
          <w:color w:val="F66400"/>
          <w:sz w:val="22"/>
        </w:rPr>
        <w:t xml:space="preserve"> Bing Maps Server, en Bing Maps Server met Enhanced Content Pack</w:t>
      </w:r>
      <w:bookmarkEnd w:id="1168"/>
      <w:bookmarkEnd w:id="1169"/>
      <w:bookmarkEnd w:id="1170"/>
    </w:p>
    <w:p w14:paraId="15565A05" w14:textId="77777777" w:rsidR="003C75C8" w:rsidRPr="00AC2F34" w:rsidRDefault="003C75C8" w:rsidP="003C75C8">
      <w:pPr>
        <w:ind w:left="720"/>
        <w:rPr>
          <w:rFonts w:cs="Tahoma"/>
        </w:rPr>
      </w:pPr>
    </w:p>
    <w:p w14:paraId="15565A06" w14:textId="77777777" w:rsidR="003C75C8" w:rsidRPr="00AC2F34" w:rsidRDefault="003C75C8" w:rsidP="003C75C8">
      <w:pPr>
        <w:ind w:left="720"/>
        <w:rPr>
          <w:rFonts w:cs="Tahoma"/>
        </w:rPr>
      </w:pPr>
      <w:r w:rsidRPr="00AC2F34">
        <w:rPr>
          <w:rFonts w:cs="Tahoma"/>
          <w:szCs w:val="20"/>
          <w:u w:val="single"/>
        </w:rPr>
        <w:t>Vereiste build-diensten</w:t>
      </w:r>
      <w:r w:rsidRPr="00AC2F34">
        <w:rPr>
          <w:rFonts w:cs="Tahoma"/>
          <w:szCs w:val="20"/>
        </w:rPr>
        <w:t>. De Bing Maps Server en Bing Maps Server met Enhanced Content Pack vereisen jaarlijkse software-abonnementen voor Server/CAL, en systeembuild-diensten van Vexcel, de georuimtelijke dochteronderneming van Microsoft.</w:t>
      </w:r>
      <w:r w:rsidR="00AB728B" w:rsidRPr="00AC2F34">
        <w:rPr>
          <w:rFonts w:cs="Tahoma"/>
          <w:szCs w:val="20"/>
        </w:rPr>
        <w:t xml:space="preserve"> </w:t>
      </w:r>
      <w:r w:rsidRPr="00AC2F34">
        <w:rPr>
          <w:rFonts w:cs="Tahoma"/>
          <w:szCs w:val="20"/>
        </w:rPr>
        <w:t xml:space="preserve">Aanvullende trainings-, ondersteunings- en onderhoudsdiensten zijn ook beschikbaar, maar niet vereist. Ga voor meer informatie naar </w:t>
      </w:r>
      <w:hyperlink r:id="rId40" w:history="1">
        <w:r w:rsidRPr="00AC2F34">
          <w:rPr>
            <w:rStyle w:val="Hyperlink"/>
            <w:rFonts w:cs="Tahoma"/>
          </w:rPr>
          <w:t>http://www.vexcel.com/geospatial/bingmapsserver/index.asp</w:t>
        </w:r>
      </w:hyperlink>
    </w:p>
    <w:p w14:paraId="15565A07" w14:textId="77777777" w:rsidR="003C75C8" w:rsidRPr="00AC2F34" w:rsidRDefault="003C75C8" w:rsidP="003C75C8">
      <w:pPr>
        <w:ind w:left="720"/>
        <w:rPr>
          <w:rFonts w:cs="Tahoma"/>
        </w:rPr>
      </w:pPr>
    </w:p>
    <w:p w14:paraId="15565A08" w14:textId="77777777" w:rsidR="00A12B06" w:rsidRPr="00AC2F34" w:rsidRDefault="00A12B06" w:rsidP="003C75C8">
      <w:pPr>
        <w:ind w:left="720"/>
        <w:rPr>
          <w:rFonts w:cs="Tahoma"/>
        </w:rPr>
      </w:pPr>
    </w:p>
    <w:p w14:paraId="15565A09" w14:textId="77777777" w:rsidR="00EC5B54" w:rsidRPr="00AC2F34" w:rsidRDefault="0095763C" w:rsidP="00180A93">
      <w:pPr>
        <w:pStyle w:val="Heading3"/>
        <w:ind w:left="216" w:hanging="216"/>
        <w:rPr>
          <w:rFonts w:ascii="Tahoma" w:hAnsi="Tahoma" w:cs="Tahoma"/>
        </w:rPr>
      </w:pPr>
      <w:bookmarkStart w:id="1172" w:name="_28_Aanvullende_licentie"/>
      <w:bookmarkStart w:id="1173" w:name="_Toc336338289"/>
      <w:bookmarkStart w:id="1174" w:name="_Toc343596632"/>
      <w:bookmarkEnd w:id="1172"/>
      <w:r w:rsidRPr="00AC2F34">
        <w:rPr>
          <w:rFonts w:ascii="Tahoma" w:hAnsi="Tahoma" w:cs="Tahoma"/>
          <w:caps/>
          <w:color w:val="F66400"/>
          <w:sz w:val="22"/>
          <w:vertAlign w:val="superscript"/>
        </w:rPr>
        <w:t>28</w:t>
      </w:r>
      <w:r w:rsidRPr="00AC2F34">
        <w:rPr>
          <w:rFonts w:ascii="Tahoma" w:hAnsi="Tahoma" w:cs="Tahoma"/>
          <w:color w:val="F66400"/>
          <w:sz w:val="22"/>
        </w:rPr>
        <w:t xml:space="preserve"> Aanvullende licentie voor Bing Maps 25KTrx, 250KTrx, en Unlimited (Aanvullende</w:t>
      </w:r>
      <w:r w:rsidR="00180A93" w:rsidRPr="00AC2F34">
        <w:rPr>
          <w:rFonts w:ascii="Tahoma" w:hAnsi="Tahoma" w:cs="Tahoma"/>
          <w:color w:val="F66400"/>
          <w:sz w:val="22"/>
        </w:rPr>
        <w:t> </w:t>
      </w:r>
      <w:r w:rsidRPr="00AC2F34">
        <w:rPr>
          <w:rFonts w:ascii="Tahoma" w:hAnsi="Tahoma" w:cs="Tahoma"/>
          <w:color w:val="F66400"/>
          <w:sz w:val="22"/>
        </w:rPr>
        <w:t>SL)</w:t>
      </w:r>
      <w:bookmarkEnd w:id="1173"/>
      <w:bookmarkEnd w:id="1174"/>
    </w:p>
    <w:bookmarkEnd w:id="1171"/>
    <w:p w14:paraId="15565A0A" w14:textId="77777777" w:rsidR="00EC5B54" w:rsidRPr="00AC2F34" w:rsidRDefault="00EC5B54" w:rsidP="00EC5B54">
      <w:pPr>
        <w:pStyle w:val="EndnoteText"/>
        <w:rPr>
          <w:rFonts w:ascii="Tahoma" w:hAnsi="Tahoma" w:cs="Tahoma"/>
        </w:rPr>
      </w:pPr>
    </w:p>
    <w:p w14:paraId="15565A0B" w14:textId="77777777" w:rsidR="00B9674D" w:rsidRPr="00AC2F34" w:rsidRDefault="00B9674D" w:rsidP="00B9674D">
      <w:pPr>
        <w:ind w:left="720"/>
        <w:rPr>
          <w:rFonts w:cs="Tahoma"/>
        </w:rPr>
      </w:pPr>
      <w:r w:rsidRPr="00AC2F34">
        <w:rPr>
          <w:rFonts w:cs="Tahoma"/>
          <w:szCs w:val="20"/>
        </w:rPr>
        <w:t>Factureerbare transacties.</w:t>
      </w:r>
      <w:r w:rsidR="00AB728B" w:rsidRPr="00AC2F34">
        <w:rPr>
          <w:rFonts w:cs="Tahoma"/>
          <w:szCs w:val="20"/>
        </w:rPr>
        <w:t xml:space="preserve"> </w:t>
      </w:r>
      <w:r w:rsidRPr="00AC2F34">
        <w:rPr>
          <w:rFonts w:cs="Tahoma"/>
          <w:szCs w:val="20"/>
        </w:rPr>
        <w:t>Factureerbare transacties zijn in ieder geval (zoals is gedefinieerd in de SDK’s): (a) aanroepen van de Imagery- of Route-methode of aanroepen van de Geocode-methode die een kaart in de Bing Maps Web Services opleveren, en (b) een sessie in de Bing Maps AJAX Control of Silverlight Control, waarbij een sessie begint met het laden van de Control in de browser van de gebruiker en alle sessies bevat totdat de browser wordt afgesloten of de gebruiker naar een andere pagina gaat.</w:t>
      </w:r>
      <w:r w:rsidR="00AB728B" w:rsidRPr="00AC2F34">
        <w:rPr>
          <w:rFonts w:cs="Tahoma"/>
          <w:szCs w:val="20"/>
        </w:rPr>
        <w:t xml:space="preserve"> </w:t>
      </w:r>
      <w:r w:rsidRPr="00AC2F34">
        <w:rPr>
          <w:rFonts w:cs="Tahoma"/>
          <w:szCs w:val="20"/>
        </w:rPr>
        <w:t>Nieuwe servicefunctionaliteiten kunnen van tijd tot tijd worden toegevoegd. Indien Bedrijf deze gebruikt, kunnen ze een Factureerbare Transactie vormen, zoals wordt beschreven in de SDK’s.</w:t>
      </w:r>
    </w:p>
    <w:p w14:paraId="15565A0C" w14:textId="77777777" w:rsidR="00B9674D" w:rsidRPr="00AC2F34" w:rsidRDefault="00B9674D" w:rsidP="00B9674D">
      <w:pPr>
        <w:ind w:left="720"/>
        <w:rPr>
          <w:rFonts w:cs="Tahoma"/>
        </w:rPr>
      </w:pPr>
    </w:p>
    <w:p w14:paraId="15565A0D" w14:textId="77777777" w:rsidR="00B9674D" w:rsidRPr="009D4A86" w:rsidRDefault="00B9674D" w:rsidP="00B9674D">
      <w:pPr>
        <w:ind w:left="720"/>
        <w:rPr>
          <w:rFonts w:cs="Tahoma"/>
        </w:rPr>
      </w:pPr>
      <w:r w:rsidRPr="00AC2F34">
        <w:rPr>
          <w:rFonts w:cs="Tahoma"/>
          <w:szCs w:val="20"/>
        </w:rPr>
        <w:t xml:space="preserve">Elke Aanvullende </w:t>
      </w:r>
      <w:r w:rsidR="00E42B4D" w:rsidRPr="00AC2F34">
        <w:rPr>
          <w:rFonts w:cs="Tahoma"/>
          <w:szCs w:val="20"/>
        </w:rPr>
        <w:t>SL bestaat uit 25000, 250</w:t>
      </w:r>
      <w:r w:rsidRPr="00AC2F34">
        <w:rPr>
          <w:rFonts w:cs="Tahoma"/>
          <w:szCs w:val="20"/>
        </w:rPr>
        <w:t>000 en/of een Onbeperkt aantal transacties per maand.</w:t>
      </w:r>
      <w:r w:rsidR="00AB728B" w:rsidRPr="00AC2F34">
        <w:rPr>
          <w:rFonts w:cs="Tahoma"/>
          <w:szCs w:val="20"/>
        </w:rPr>
        <w:t xml:space="preserve"> </w:t>
      </w:r>
      <w:r w:rsidRPr="00AC2F34">
        <w:rPr>
          <w:rFonts w:cs="Tahoma"/>
          <w:szCs w:val="20"/>
        </w:rPr>
        <w:t>Klanten kunnen meerdere Aanvullende SL’s of de Onbeperkte aanvullende SL aanschaffen om meer transacties per maand te verkrijgen.</w:t>
      </w:r>
      <w:r w:rsidR="00AB728B" w:rsidRPr="00AC2F34">
        <w:rPr>
          <w:rFonts w:cs="Tahoma"/>
          <w:szCs w:val="20"/>
        </w:rPr>
        <w:t xml:space="preserve"> </w:t>
      </w:r>
      <w:r w:rsidRPr="00AC2F34">
        <w:rPr>
          <w:rFonts w:cs="Tahoma"/>
          <w:szCs w:val="20"/>
        </w:rPr>
        <w:t>Ongebruikte t</w:t>
      </w:r>
      <w:r w:rsidR="00E42B4D" w:rsidRPr="00AC2F34">
        <w:rPr>
          <w:rFonts w:cs="Tahoma"/>
          <w:szCs w:val="20"/>
        </w:rPr>
        <w:t>ransacties in licenties voor 25000 en/of 250</w:t>
      </w:r>
      <w:r w:rsidRPr="00AC2F34">
        <w:rPr>
          <w:rFonts w:cs="Tahoma"/>
          <w:szCs w:val="20"/>
        </w:rPr>
        <w:t>000 transacties kunnen tot aan de verjaardag van de enrollment worden doorgeschoven naar de volgende maand.</w:t>
      </w:r>
      <w:r w:rsidR="00AB728B" w:rsidRPr="00AC2F34">
        <w:rPr>
          <w:rFonts w:cs="Tahoma"/>
          <w:szCs w:val="20"/>
        </w:rPr>
        <w:t xml:space="preserve"> </w:t>
      </w:r>
      <w:r w:rsidRPr="009D4A86">
        <w:rPr>
          <w:rFonts w:cs="Tahoma"/>
          <w:szCs w:val="20"/>
        </w:rPr>
        <w:t>Op de verjaardag van de enrollment vervallen alle ongebruikte transacties die tot dan zijn opgebouwd. Klanten kunnen ook het aantal transacties dat in een maand wordt toegewezen overschrijden, zolang het totale aantal gebruikte transacties het totale aantal beschikbare transacties binnen de looptijd van de Enrollment niet wordt overschreden.</w:t>
      </w:r>
      <w:r w:rsidR="00AB728B" w:rsidRPr="009D4A86">
        <w:rPr>
          <w:rFonts w:cs="Tahoma"/>
          <w:szCs w:val="20"/>
        </w:rPr>
        <w:t xml:space="preserve"> </w:t>
      </w:r>
      <w:r w:rsidRPr="009D4A86">
        <w:rPr>
          <w:rFonts w:cs="Tahoma"/>
          <w:szCs w:val="20"/>
        </w:rPr>
        <w:t>De klant dient extra Aan</w:t>
      </w:r>
      <w:r w:rsidRPr="009D4A86">
        <w:rPr>
          <w:rFonts w:cs="Tahoma"/>
          <w:szCs w:val="18"/>
        </w:rPr>
        <w:t>vullende SL’s aan te schaffen voor komende transacties zodra het aantal transacties waarop ze binnen het jaar van Enrollment op grond van de bestaande Aanvullende SL’s recht hebben is opgebruikt.</w:t>
      </w:r>
    </w:p>
    <w:p w14:paraId="15565A0E" w14:textId="77777777" w:rsidR="00A76A85" w:rsidRPr="00AC2F34" w:rsidRDefault="00B9674D" w:rsidP="00E52E72">
      <w:pPr>
        <w:pStyle w:val="EndnoteText"/>
        <w:ind w:hanging="180"/>
        <w:rPr>
          <w:rFonts w:ascii="Tahoma" w:hAnsi="Tahoma" w:cs="Tahoma"/>
          <w:sz w:val="18"/>
          <w:szCs w:val="18"/>
        </w:rPr>
      </w:pPr>
      <w:r w:rsidRPr="00AC2F34">
        <w:rPr>
          <w:rFonts w:ascii="Tahoma" w:hAnsi="Tahoma" w:cs="Tahoma"/>
          <w:sz w:val="18"/>
          <w:szCs w:val="18"/>
        </w:rPr>
        <w:t xml:space="preserve">Zie </w:t>
      </w:r>
      <w:hyperlink w:anchor="_Section_5_–" w:history="1">
        <w:r w:rsidRPr="00AC2F34">
          <w:rPr>
            <w:rStyle w:val="Hyperlink"/>
            <w:rFonts w:ascii="Tahoma" w:hAnsi="Tahoma" w:cs="Tahoma"/>
            <w:sz w:val="18"/>
            <w:szCs w:val="18"/>
          </w:rPr>
          <w:t>Sectie 5</w:t>
        </w:r>
      </w:hyperlink>
      <w:r w:rsidRPr="00AC2F34">
        <w:rPr>
          <w:rFonts w:ascii="Tahoma" w:hAnsi="Tahoma" w:cs="Tahoma"/>
          <w:sz w:val="18"/>
          <w:szCs w:val="18"/>
        </w:rPr>
        <w:t xml:space="preserve"> voor prijzen en betalingsvoorwaarden voor online diensten.</w:t>
      </w:r>
      <w:r w:rsidRPr="00AC2F34">
        <w:rPr>
          <w:rFonts w:ascii="Tahoma" w:hAnsi="Tahoma" w:cs="Tahoma"/>
          <w:sz w:val="18"/>
          <w:szCs w:val="18"/>
          <w:u w:val="single"/>
        </w:rPr>
        <w:t xml:space="preserve"> </w:t>
      </w:r>
    </w:p>
    <w:p w14:paraId="15565A0F" w14:textId="77777777" w:rsidR="00E03856" w:rsidRPr="00AC2F34" w:rsidRDefault="00E03856">
      <w:pPr>
        <w:pStyle w:val="EndnoteText"/>
        <w:rPr>
          <w:rFonts w:ascii="Tahoma" w:hAnsi="Tahoma" w:cs="Tahoma"/>
          <w:sz w:val="14"/>
          <w:szCs w:val="18"/>
        </w:rPr>
      </w:pPr>
    </w:p>
    <w:p w14:paraId="15565A10" w14:textId="77777777" w:rsidR="00A12B06" w:rsidRPr="00AC2F34" w:rsidRDefault="00A12B06">
      <w:pPr>
        <w:pStyle w:val="EndnoteText"/>
        <w:rPr>
          <w:rFonts w:ascii="Tahoma" w:hAnsi="Tahoma" w:cs="Tahoma"/>
          <w:sz w:val="14"/>
          <w:szCs w:val="18"/>
        </w:rPr>
      </w:pPr>
    </w:p>
    <w:p w14:paraId="15565A11" w14:textId="77777777" w:rsidR="00023FE7" w:rsidRPr="00AC2F34" w:rsidRDefault="0095763C">
      <w:pPr>
        <w:pStyle w:val="Heading3"/>
        <w:rPr>
          <w:rFonts w:ascii="Tahoma" w:hAnsi="Tahoma" w:cs="Tahoma"/>
        </w:rPr>
      </w:pPr>
      <w:bookmarkStart w:id="1175" w:name="_29_BizTalk®_Server_1"/>
      <w:bookmarkStart w:id="1176" w:name="Srv_26_BizTalkServerBranch"/>
      <w:bookmarkStart w:id="1177" w:name="_Toc336338290"/>
      <w:bookmarkStart w:id="1178" w:name="_Toc343596633"/>
      <w:bookmarkStart w:id="1179" w:name="Srv_29BizTalk09BranchEd"/>
      <w:bookmarkEnd w:id="1175"/>
      <w:r w:rsidRPr="00AC2F34">
        <w:rPr>
          <w:rFonts w:ascii="Tahoma" w:hAnsi="Tahoma" w:cs="Tahoma"/>
          <w:caps/>
          <w:color w:val="F66400"/>
          <w:sz w:val="22"/>
          <w:vertAlign w:val="superscript"/>
        </w:rPr>
        <w:t>29</w:t>
      </w:r>
      <w:r w:rsidRPr="00AC2F34">
        <w:rPr>
          <w:rFonts w:ascii="Tahoma" w:hAnsi="Tahoma" w:cs="Tahoma"/>
          <w:color w:val="F66400"/>
          <w:sz w:val="22"/>
        </w:rPr>
        <w:t xml:space="preserve"> BizTalk</w:t>
      </w:r>
      <w:r w:rsidR="00BB3879" w:rsidRPr="00AC2F34">
        <w:rPr>
          <w:rFonts w:ascii="Tahoma" w:hAnsi="Tahoma" w:cs="Tahoma"/>
          <w:color w:val="F66400"/>
          <w:sz w:val="22"/>
          <w:vertAlign w:val="superscript"/>
        </w:rPr>
        <w:t>®</w:t>
      </w:r>
      <w:r w:rsidRPr="00AC2F34">
        <w:rPr>
          <w:rFonts w:ascii="Tahoma" w:hAnsi="Tahoma" w:cs="Tahoma"/>
          <w:color w:val="F66400"/>
          <w:sz w:val="22"/>
        </w:rPr>
        <w:t xml:space="preserve"> Server 2010 Branch Edition</w:t>
      </w:r>
      <w:bookmarkEnd w:id="1176"/>
      <w:bookmarkEnd w:id="1177"/>
      <w:bookmarkEnd w:id="1178"/>
    </w:p>
    <w:p w14:paraId="15565A12" w14:textId="77777777" w:rsidR="00023FE7" w:rsidRPr="00AC2F34" w:rsidRDefault="00023FE7">
      <w:pPr>
        <w:rPr>
          <w:rFonts w:cs="Tahoma"/>
          <w:sz w:val="16"/>
          <w:szCs w:val="20"/>
        </w:rPr>
      </w:pPr>
    </w:p>
    <w:bookmarkEnd w:id="1179"/>
    <w:p w14:paraId="15565A13" w14:textId="77777777" w:rsidR="00023FE7" w:rsidRPr="00AC2F34" w:rsidRDefault="0088185F" w:rsidP="0088185F">
      <w:pPr>
        <w:spacing w:after="60"/>
        <w:ind w:left="720"/>
        <w:rPr>
          <w:rFonts w:cs="Tahoma"/>
        </w:rPr>
      </w:pPr>
      <w:r w:rsidRPr="00AC2F34">
        <w:rPr>
          <w:rFonts w:cs="Tahoma"/>
          <w:b/>
          <w:color w:val="000000"/>
          <w:szCs w:val="20"/>
        </w:rPr>
        <w:t>Opwaardeerrechten</w:t>
      </w:r>
    </w:p>
    <w:p w14:paraId="15565A14" w14:textId="77777777" w:rsidR="00023FE7" w:rsidRPr="00AC2F34" w:rsidRDefault="00023FE7" w:rsidP="00A12B06">
      <w:pPr>
        <w:spacing w:line="200" w:lineRule="exact"/>
        <w:ind w:left="720"/>
        <w:rPr>
          <w:rFonts w:cs="Tahoma"/>
        </w:rPr>
      </w:pPr>
      <w:r w:rsidRPr="00AC2F34">
        <w:rPr>
          <w:rFonts w:cs="Tahoma"/>
          <w:color w:val="000000"/>
          <w:szCs w:val="20"/>
        </w:rPr>
        <w:t xml:space="preserve">Klanten met een Enterprise, Select of Open Value Overeenkomst met actieve Software Assurance dekking voor BizTalk Server 2009 Branch Edition kunnen opwaarderen naar BizTalk Server 2009 Standard of Enterprise Edition door de betreffende </w:t>
      </w:r>
      <w:hyperlink w:anchor="Step_Up" w:history="1">
        <w:r w:rsidRPr="00AC2F34">
          <w:rPr>
            <w:rFonts w:cs="Tahoma"/>
            <w:color w:val="000000"/>
            <w:szCs w:val="20"/>
          </w:rPr>
          <w:t>opwaardeer-SKU</w:t>
        </w:r>
      </w:hyperlink>
      <w:r w:rsidRPr="00AC2F34">
        <w:rPr>
          <w:rFonts w:cs="Tahoma"/>
          <w:color w:val="000000"/>
          <w:szCs w:val="20"/>
        </w:rPr>
        <w:t xml:space="preserve"> aan te schaffen.</w:t>
      </w:r>
    </w:p>
    <w:p w14:paraId="15565A15" w14:textId="77777777" w:rsidR="00023FE7" w:rsidRPr="00AC2F34" w:rsidRDefault="00023FE7" w:rsidP="001154B5">
      <w:pPr>
        <w:ind w:left="720"/>
        <w:rPr>
          <w:rFonts w:cs="Tahoma"/>
          <w:sz w:val="16"/>
          <w:szCs w:val="20"/>
        </w:rPr>
      </w:pPr>
    </w:p>
    <w:p w14:paraId="15565A16" w14:textId="77777777" w:rsidR="00023FE7" w:rsidRPr="00AC2F34" w:rsidRDefault="0088185F" w:rsidP="0088185F">
      <w:pPr>
        <w:spacing w:after="60"/>
        <w:ind w:left="720"/>
        <w:rPr>
          <w:rFonts w:cs="Tahoma"/>
        </w:rPr>
      </w:pPr>
      <w:r w:rsidRPr="00AC2F34">
        <w:rPr>
          <w:rFonts w:cs="Tahoma"/>
          <w:b/>
          <w:color w:val="000000"/>
          <w:szCs w:val="20"/>
        </w:rPr>
        <w:t xml:space="preserve">Downgraderechten </w:t>
      </w:r>
    </w:p>
    <w:p w14:paraId="15565A17" w14:textId="77777777" w:rsidR="00023FE7" w:rsidRPr="00AC2F34" w:rsidRDefault="00023FE7" w:rsidP="00A12B06">
      <w:pPr>
        <w:spacing w:line="200" w:lineRule="exact"/>
        <w:ind w:left="720"/>
        <w:rPr>
          <w:rFonts w:cs="Tahoma"/>
        </w:rPr>
      </w:pPr>
      <w:r w:rsidRPr="00AC2F34">
        <w:rPr>
          <w:rFonts w:cs="Tahoma"/>
          <w:color w:val="000000"/>
          <w:szCs w:val="20"/>
        </w:rPr>
        <w:t>Klanten met een Volume License Overeenkomst die beschikken over een licentie voor BizTalk Server 2009 Branch Edition, mogen gebruikmaken van Host Integration Server 2006 en eventuele eerdere versies van Host Integration Server Standard Edition.</w:t>
      </w:r>
    </w:p>
    <w:p w14:paraId="15565A18" w14:textId="77777777" w:rsidR="00023FE7" w:rsidRPr="00AC2F34" w:rsidRDefault="00023FE7" w:rsidP="001154B5">
      <w:pPr>
        <w:ind w:left="720"/>
        <w:rPr>
          <w:rFonts w:cs="Tahoma"/>
          <w:sz w:val="16"/>
          <w:szCs w:val="20"/>
        </w:rPr>
      </w:pPr>
    </w:p>
    <w:p w14:paraId="15565A19" w14:textId="77777777" w:rsidR="00023FE7" w:rsidRPr="00AC2F34" w:rsidRDefault="0088185F" w:rsidP="0088185F">
      <w:pPr>
        <w:spacing w:after="60"/>
        <w:ind w:left="720"/>
        <w:rPr>
          <w:rFonts w:cs="Tahoma"/>
        </w:rPr>
      </w:pPr>
      <w:r w:rsidRPr="00AC2F34">
        <w:rPr>
          <w:rFonts w:cs="Tahoma"/>
          <w:b/>
          <w:color w:val="000000"/>
          <w:szCs w:val="20"/>
        </w:rPr>
        <w:t>Migratietraject voor Host Integration Server 2006-klanten met Software Assurance</w:t>
      </w:r>
    </w:p>
    <w:p w14:paraId="15565A1A" w14:textId="77777777" w:rsidR="00023FE7" w:rsidRPr="00AC2F34" w:rsidRDefault="00023FE7" w:rsidP="00A12B06">
      <w:pPr>
        <w:spacing w:line="200" w:lineRule="exact"/>
        <w:ind w:left="720"/>
        <w:rPr>
          <w:rFonts w:cs="Tahoma"/>
        </w:rPr>
      </w:pPr>
      <w:r w:rsidRPr="00AC2F34">
        <w:rPr>
          <w:rFonts w:cs="Tahoma"/>
          <w:color w:val="000000"/>
          <w:szCs w:val="20"/>
        </w:rPr>
        <w:t>Voor elke licentie van Host Integration Server 2006 (of een eerdere versie) die een klant met een Volume License Overeenkomst per 1 september 2007 heeft ingeschreven voor Software Assurance, is de klant gerechtigd BizTalk Server 2006 R2 Branch Edition (of een latere versie van dat product) te gebruiken op een</w:t>
      </w:r>
      <w:r w:rsidR="00A12B06" w:rsidRPr="00AC2F34">
        <w:rPr>
          <w:rFonts w:cs="Tahoma"/>
          <w:color w:val="000000"/>
          <w:szCs w:val="20"/>
        </w:rPr>
        <w:t> </w:t>
      </w:r>
      <w:r w:rsidRPr="00AC2F34">
        <w:rPr>
          <w:rFonts w:cs="Tahoma"/>
          <w:color w:val="000000"/>
          <w:szCs w:val="20"/>
        </w:rPr>
        <w:t>(1) processor, in plaats van Host Integration Server 2006. Het gebruiksrecht van de klant voor BizTalk Server 2006 R2 Branch Edition vervalt op het moment dat het gebruiksrecht van de klant voor het corresponderende exemplaar van Host Integration Server 2006 vervalt of wordt beëindigd. Voor het gebruik</w:t>
      </w:r>
      <w:r w:rsidR="00A12B06" w:rsidRPr="00AC2F34">
        <w:rPr>
          <w:rFonts w:cs="Tahoma"/>
          <w:color w:val="000000"/>
          <w:szCs w:val="20"/>
        </w:rPr>
        <w:t> </w:t>
      </w:r>
      <w:r w:rsidRPr="00AC2F34">
        <w:rPr>
          <w:rFonts w:cs="Tahoma"/>
          <w:color w:val="000000"/>
          <w:szCs w:val="20"/>
        </w:rPr>
        <w:t>van BizTalk Server 2006 R2 Branch Edition door de klant in het kader van deze aanbieding zijn de</w:t>
      </w:r>
      <w:r w:rsidR="00A12B06" w:rsidRPr="00AC2F34">
        <w:rPr>
          <w:rFonts w:cs="Tahoma"/>
          <w:color w:val="000000"/>
          <w:szCs w:val="20"/>
        </w:rPr>
        <w:t> </w:t>
      </w:r>
      <w:r w:rsidRPr="00AC2F34">
        <w:rPr>
          <w:rFonts w:cs="Tahoma"/>
          <w:color w:val="000000"/>
          <w:szCs w:val="20"/>
        </w:rPr>
        <w:t>productgebruiksrechten voor het betreffende product en de voorwaarden van de Volume License Overeenkomst van de klant van toepassing. Aan het eind van de looptijd van de Software Assurance voor Host Integration Server 2006 kan de klant de upgraderegeling verlengen voor BizTalk Server 2006 R2 Branch Edition in plaats van voor Host Integration Server 2006.</w:t>
      </w:r>
    </w:p>
    <w:p w14:paraId="15565A1B" w14:textId="77777777" w:rsidR="00023FE7" w:rsidRPr="00AC2F34" w:rsidRDefault="00023FE7" w:rsidP="0088185F">
      <w:pPr>
        <w:spacing w:after="60"/>
        <w:ind w:left="720"/>
        <w:rPr>
          <w:rFonts w:cs="Tahoma"/>
        </w:rPr>
      </w:pPr>
      <w:r w:rsidRPr="00AC2F34">
        <w:rPr>
          <w:rFonts w:cs="Tahoma"/>
          <w:b/>
          <w:color w:val="000000"/>
          <w:szCs w:val="20"/>
        </w:rPr>
        <w:lastRenderedPageBreak/>
        <w:t>BizTalk RFID Mobile en RFID Mobile Standards Pack</w:t>
      </w:r>
    </w:p>
    <w:p w14:paraId="15565A1C" w14:textId="77777777" w:rsidR="00023FE7" w:rsidRPr="00AC2F34" w:rsidRDefault="00023FE7" w:rsidP="001154B5">
      <w:pPr>
        <w:ind w:left="720"/>
        <w:rPr>
          <w:rFonts w:cs="Tahoma"/>
        </w:rPr>
      </w:pPr>
      <w:r w:rsidRPr="00AC2F34">
        <w:rPr>
          <w:rFonts w:cs="Tahoma"/>
          <w:color w:val="000000"/>
          <w:szCs w:val="18"/>
        </w:rPr>
        <w:t>Klanten met Biz Talk Server Branch Edition-licenties met actieve Software Assurance dekking per 31 oktober 2008 zijn gerechtigd gebruik te maken van BizTalk RFID Mobile en BizTalk RFID Standards Pack. Op het gebruik van deze software zijn de productgebruiksrechten voor BizTalk Server 2006 R2 Branch Edition van toepassing.</w:t>
      </w:r>
      <w:r w:rsidR="00AB728B" w:rsidRPr="00AC2F34">
        <w:rPr>
          <w:rFonts w:cs="Tahoma"/>
          <w:color w:val="000000"/>
          <w:szCs w:val="18"/>
        </w:rPr>
        <w:t xml:space="preserve"> </w:t>
      </w:r>
      <w:r w:rsidRPr="00AC2F34">
        <w:rPr>
          <w:rFonts w:cs="Tahoma"/>
          <w:color w:val="000000"/>
          <w:szCs w:val="18"/>
        </w:rPr>
        <w:t>Het gebruiksrecht van de klant voor deze component wordt eeuwigdurend op het moment dat hun gebruiksrecht voor BizTalk Server Branch Edition eeuwigdurend wordt.</w:t>
      </w:r>
    </w:p>
    <w:p w14:paraId="15565A1D" w14:textId="77777777" w:rsidR="00E03856" w:rsidRPr="00AC2F34" w:rsidRDefault="00E03856">
      <w:pPr>
        <w:ind w:left="540"/>
        <w:rPr>
          <w:rFonts w:cs="Tahoma"/>
        </w:rPr>
      </w:pPr>
    </w:p>
    <w:p w14:paraId="15565A1E" w14:textId="77777777" w:rsidR="00A12B06" w:rsidRPr="00AC2F34" w:rsidRDefault="00A12B06">
      <w:pPr>
        <w:ind w:left="540"/>
        <w:rPr>
          <w:rFonts w:cs="Tahoma"/>
        </w:rPr>
      </w:pPr>
    </w:p>
    <w:p w14:paraId="15565A1F" w14:textId="77777777" w:rsidR="00023FE7" w:rsidRPr="00AC2F34" w:rsidRDefault="00B26237">
      <w:pPr>
        <w:pStyle w:val="Heading3"/>
        <w:rPr>
          <w:rFonts w:ascii="Tahoma" w:hAnsi="Tahoma" w:cs="Tahoma"/>
        </w:rPr>
      </w:pPr>
      <w:bookmarkStart w:id="1180" w:name="_29_BizTalk®_Server"/>
      <w:bookmarkStart w:id="1181" w:name="_30_BizTalk®_Server"/>
      <w:bookmarkStart w:id="1182" w:name="_Toc336338291"/>
      <w:bookmarkStart w:id="1183" w:name="_Toc343596634"/>
      <w:bookmarkStart w:id="1184" w:name="Srv_30BizTalk09EntEd"/>
      <w:bookmarkStart w:id="1185" w:name="Srv_27BizTalkSvr2009EntEd"/>
      <w:bookmarkEnd w:id="1180"/>
      <w:bookmarkEnd w:id="1181"/>
      <w:r w:rsidRPr="00AC2F34">
        <w:rPr>
          <w:rFonts w:ascii="Tahoma" w:hAnsi="Tahoma" w:cs="Tahoma"/>
          <w:caps/>
          <w:color w:val="F66400"/>
          <w:sz w:val="22"/>
          <w:vertAlign w:val="superscript"/>
        </w:rPr>
        <w:t>30</w:t>
      </w:r>
      <w:r w:rsidRPr="00AC2F34">
        <w:rPr>
          <w:rFonts w:ascii="Tahoma" w:hAnsi="Tahoma" w:cs="Tahoma"/>
          <w:color w:val="F66400"/>
          <w:sz w:val="22"/>
        </w:rPr>
        <w:t xml:space="preserve"> BizTalk</w:t>
      </w:r>
      <w:r w:rsidR="00BB3879" w:rsidRPr="00AC2F34">
        <w:rPr>
          <w:rFonts w:ascii="Tahoma" w:hAnsi="Tahoma" w:cs="Tahoma"/>
          <w:color w:val="F66400"/>
          <w:sz w:val="22"/>
          <w:vertAlign w:val="superscript"/>
        </w:rPr>
        <w:t>®</w:t>
      </w:r>
      <w:r w:rsidRPr="00AC2F34">
        <w:rPr>
          <w:rFonts w:ascii="Tahoma" w:hAnsi="Tahoma" w:cs="Tahoma"/>
          <w:color w:val="F66400"/>
          <w:sz w:val="22"/>
        </w:rPr>
        <w:t xml:space="preserve"> Server 2010 Enterprise Edition</w:t>
      </w:r>
      <w:bookmarkEnd w:id="1182"/>
      <w:bookmarkEnd w:id="1183"/>
    </w:p>
    <w:bookmarkEnd w:id="1184"/>
    <w:bookmarkEnd w:id="1185"/>
    <w:p w14:paraId="15565A20" w14:textId="77777777" w:rsidR="00023FE7" w:rsidRPr="00AC2F34" w:rsidRDefault="00023FE7">
      <w:pPr>
        <w:rPr>
          <w:rFonts w:cs="Tahoma"/>
        </w:rPr>
      </w:pPr>
    </w:p>
    <w:p w14:paraId="15565A21" w14:textId="77777777" w:rsidR="00023FE7" w:rsidRPr="00AC2F34" w:rsidRDefault="0088185F" w:rsidP="0088185F">
      <w:pPr>
        <w:spacing w:after="60"/>
        <w:ind w:left="720"/>
        <w:rPr>
          <w:rFonts w:cs="Tahoma"/>
        </w:rPr>
      </w:pPr>
      <w:r w:rsidRPr="00AC2F34">
        <w:rPr>
          <w:rFonts w:cs="Tahoma"/>
          <w:b/>
          <w:color w:val="000000"/>
          <w:szCs w:val="20"/>
        </w:rPr>
        <w:t>Downgraderechten</w:t>
      </w:r>
    </w:p>
    <w:p w14:paraId="15565A22" w14:textId="77777777" w:rsidR="00023FE7" w:rsidRPr="00AC2F34" w:rsidRDefault="00023FE7" w:rsidP="001154B5">
      <w:pPr>
        <w:ind w:left="720"/>
        <w:rPr>
          <w:rFonts w:cs="Tahoma"/>
        </w:rPr>
      </w:pPr>
      <w:r w:rsidRPr="00AC2F34">
        <w:rPr>
          <w:rFonts w:cs="Tahoma"/>
          <w:szCs w:val="20"/>
        </w:rPr>
        <w:t>Klanten met een Volume License Overeenkomst die beschikken over een licentie voor BizTalk Server 2009 Enterprise Edition, mogen gebruikmaken van eerdere versies van BizTalk Server Enterprise Edition, Host Integration Server (alle edities), BizTalk Adapter for MQSeries 1.0, BizTalk SAP Adapter, BizTalk Accelerator for HIPAA Enterprise Edition, BizTalk Accelerator for RosettaNet Enterprise Edition, BizTalk Accelerator for SWIFT Enterprise Edition en BizTalk Accelerator for HL7 Enterprise Edition.</w:t>
      </w:r>
      <w:r w:rsidR="00AB728B" w:rsidRPr="00AC2F34">
        <w:rPr>
          <w:rFonts w:cs="Tahoma"/>
          <w:szCs w:val="20"/>
        </w:rPr>
        <w:t xml:space="preserve"> </w:t>
      </w:r>
    </w:p>
    <w:p w14:paraId="15565A23" w14:textId="77777777" w:rsidR="00023FE7" w:rsidRPr="00AC2F34" w:rsidRDefault="00023FE7" w:rsidP="001154B5">
      <w:pPr>
        <w:ind w:left="720"/>
        <w:rPr>
          <w:rFonts w:cs="Tahoma"/>
        </w:rPr>
      </w:pPr>
    </w:p>
    <w:p w14:paraId="15565A24" w14:textId="77777777" w:rsidR="00023FE7" w:rsidRPr="00AC2F34" w:rsidRDefault="0088185F" w:rsidP="0088185F">
      <w:pPr>
        <w:spacing w:after="60"/>
        <w:ind w:left="720"/>
        <w:rPr>
          <w:rFonts w:cs="Tahoma"/>
        </w:rPr>
      </w:pPr>
      <w:r w:rsidRPr="00AC2F34">
        <w:rPr>
          <w:rFonts w:cs="Tahoma"/>
          <w:b/>
          <w:color w:val="000000"/>
          <w:szCs w:val="20"/>
        </w:rPr>
        <w:t>Migratietraject voor BizTalk Server Accelerators-klanten met Software Assurance</w:t>
      </w:r>
    </w:p>
    <w:p w14:paraId="15565A25" w14:textId="77777777" w:rsidR="00023FE7" w:rsidRPr="00AC2F34" w:rsidRDefault="00023FE7" w:rsidP="0088185F">
      <w:pPr>
        <w:ind w:left="720"/>
        <w:rPr>
          <w:rFonts w:cs="Tahoma"/>
        </w:rPr>
      </w:pPr>
      <w:r w:rsidRPr="00AC2F34">
        <w:rPr>
          <w:rFonts w:cs="Tahoma"/>
          <w:szCs w:val="20"/>
        </w:rPr>
        <w:t>Voor elke twee (2) licenties van een hieronder vermelde BizTalk Server Accelerator die een klant met een Volume License Overeenkomst per 1 september 2007 heeft ingeschreven voor Software Assurance, mag de</w:t>
      </w:r>
      <w:r w:rsidR="00180A93" w:rsidRPr="00AC2F34">
        <w:rPr>
          <w:rFonts w:cs="Tahoma"/>
          <w:szCs w:val="20"/>
        </w:rPr>
        <w:t> </w:t>
      </w:r>
      <w:r w:rsidRPr="00AC2F34">
        <w:rPr>
          <w:rFonts w:cs="Tahoma"/>
          <w:szCs w:val="20"/>
        </w:rPr>
        <w:t>klant de corresponderende editie van BizTalk Server 2006 R2 (of een latere versie van dat product) gebruiken op een (1) processor, in plaats van de BizTalk Accelerator. Het gebruiksrecht van de klant voor</w:t>
      </w:r>
      <w:r w:rsidR="00180A93" w:rsidRPr="00AC2F34">
        <w:rPr>
          <w:rFonts w:cs="Tahoma"/>
          <w:szCs w:val="20"/>
        </w:rPr>
        <w:t> </w:t>
      </w:r>
      <w:r w:rsidRPr="00AC2F34">
        <w:rPr>
          <w:rFonts w:cs="Tahoma"/>
          <w:szCs w:val="20"/>
        </w:rPr>
        <w:t>BizTalk Server 2006 R2 vervalt op het moment dat het gebruiksrecht van de klant voor het corresponderende exemplaar van de BizTalk Accelerator afloopt of wordt beëindigd. Voor het gebruik van</w:t>
      </w:r>
      <w:r w:rsidR="00180A93" w:rsidRPr="00AC2F34">
        <w:rPr>
          <w:rFonts w:cs="Tahoma"/>
          <w:szCs w:val="20"/>
        </w:rPr>
        <w:t> </w:t>
      </w:r>
      <w:r w:rsidRPr="00AC2F34">
        <w:rPr>
          <w:rFonts w:cs="Tahoma"/>
          <w:szCs w:val="20"/>
        </w:rPr>
        <w:t>BizTalk Server 2006 R2 door de klant in het kader van deze aanbieding gelden de productgebruiksrechten voor het betreffende product en de voorwaarden van de Volume License Overeenkomst van de klant. Aan</w:t>
      </w:r>
      <w:r w:rsidR="00180A93" w:rsidRPr="00AC2F34">
        <w:rPr>
          <w:rFonts w:cs="Tahoma"/>
          <w:szCs w:val="20"/>
        </w:rPr>
        <w:t> </w:t>
      </w:r>
      <w:r w:rsidRPr="00AC2F34">
        <w:rPr>
          <w:rFonts w:cs="Tahoma"/>
          <w:szCs w:val="20"/>
        </w:rPr>
        <w:t>het eind van de looptijd van de Software Assurance voor de BizTalk Accelerator kan de klant de upgraderegeling verlengen voor BizTalk Server 2006 R2 Branch Edition in plaats</w:t>
      </w:r>
      <w:r w:rsidR="00180A93" w:rsidRPr="00AC2F34">
        <w:rPr>
          <w:rFonts w:cs="Tahoma"/>
          <w:szCs w:val="20"/>
        </w:rPr>
        <w:t> </w:t>
      </w:r>
      <w:r w:rsidRPr="00AC2F34">
        <w:rPr>
          <w:rFonts w:cs="Tahoma"/>
          <w:szCs w:val="20"/>
        </w:rPr>
        <w:t>van voor de BizTalk Accelerator.</w:t>
      </w:r>
    </w:p>
    <w:p w14:paraId="15565A26" w14:textId="77777777" w:rsidR="00023FE7" w:rsidRPr="00AC2F34" w:rsidRDefault="00023FE7">
      <w:pPr>
        <w:ind w:left="540"/>
        <w:rPr>
          <w:rFonts w:cs="Tahoma"/>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023FE7" w:rsidRPr="00AC2F34" w14:paraId="15565A29" w14:textId="77777777" w:rsidTr="00461CA9">
        <w:tc>
          <w:tcPr>
            <w:tcW w:w="3960" w:type="dxa"/>
            <w:shd w:val="clear" w:color="auto" w:fill="FABF8F"/>
          </w:tcPr>
          <w:p w14:paraId="15565A27" w14:textId="77777777" w:rsidR="00023FE7" w:rsidRPr="00AC2F34" w:rsidRDefault="00023FE7">
            <w:pPr>
              <w:ind w:left="252"/>
              <w:rPr>
                <w:rFonts w:cs="Tahoma"/>
                <w:b/>
                <w:szCs w:val="20"/>
              </w:rPr>
            </w:pPr>
            <w:r w:rsidRPr="00AC2F34">
              <w:rPr>
                <w:rFonts w:cs="Tahoma"/>
                <w:b/>
                <w:szCs w:val="20"/>
              </w:rPr>
              <w:t>BizTalk Accelerator</w:t>
            </w:r>
          </w:p>
        </w:tc>
        <w:tc>
          <w:tcPr>
            <w:tcW w:w="4140" w:type="dxa"/>
            <w:shd w:val="clear" w:color="auto" w:fill="FABF8F"/>
          </w:tcPr>
          <w:p w14:paraId="15565A28" w14:textId="77777777" w:rsidR="00023FE7" w:rsidRPr="00AC2F34" w:rsidRDefault="00023FE7">
            <w:pPr>
              <w:ind w:left="342"/>
              <w:rPr>
                <w:rFonts w:cs="Tahoma"/>
                <w:b/>
                <w:szCs w:val="20"/>
              </w:rPr>
            </w:pPr>
            <w:r w:rsidRPr="00AC2F34">
              <w:rPr>
                <w:rFonts w:cs="Tahoma"/>
                <w:b/>
                <w:szCs w:val="20"/>
              </w:rPr>
              <w:t>Recht op grond van Software Assurance</w:t>
            </w:r>
          </w:p>
        </w:tc>
      </w:tr>
      <w:tr w:rsidR="00023FE7" w:rsidRPr="00AC2F34" w14:paraId="15565A2C" w14:textId="77777777" w:rsidTr="00461CA9">
        <w:tc>
          <w:tcPr>
            <w:tcW w:w="3960" w:type="dxa"/>
          </w:tcPr>
          <w:p w14:paraId="15565A2A" w14:textId="77777777" w:rsidR="00023FE7" w:rsidRPr="00AC2F34" w:rsidRDefault="00023FE7">
            <w:pPr>
              <w:ind w:left="252"/>
              <w:rPr>
                <w:rFonts w:cs="Tahoma"/>
                <w:szCs w:val="20"/>
              </w:rPr>
            </w:pPr>
            <w:r w:rsidRPr="00AC2F34">
              <w:rPr>
                <w:rFonts w:cs="Tahoma"/>
                <w:szCs w:val="20"/>
              </w:rPr>
              <w:t>BizTalk HIPAA Enterprise</w:t>
            </w:r>
          </w:p>
        </w:tc>
        <w:tc>
          <w:tcPr>
            <w:tcW w:w="4140" w:type="dxa"/>
          </w:tcPr>
          <w:p w14:paraId="15565A2B" w14:textId="77777777" w:rsidR="00023FE7" w:rsidRPr="00AC2F34" w:rsidRDefault="00023FE7">
            <w:pPr>
              <w:ind w:left="342"/>
              <w:rPr>
                <w:rFonts w:cs="Tahoma"/>
                <w:szCs w:val="20"/>
              </w:rPr>
            </w:pPr>
            <w:r w:rsidRPr="00AC2F34">
              <w:rPr>
                <w:rFonts w:cs="Tahoma"/>
                <w:szCs w:val="20"/>
              </w:rPr>
              <w:t>BizTalk Server 2006 R2 Enterprise Edition</w:t>
            </w:r>
          </w:p>
        </w:tc>
      </w:tr>
      <w:tr w:rsidR="00023FE7" w:rsidRPr="00AC2F34" w14:paraId="15565A2F" w14:textId="77777777" w:rsidTr="00461CA9">
        <w:tc>
          <w:tcPr>
            <w:tcW w:w="3960" w:type="dxa"/>
          </w:tcPr>
          <w:p w14:paraId="15565A2D" w14:textId="77777777" w:rsidR="00023FE7" w:rsidRPr="00AC2F34" w:rsidRDefault="00023FE7">
            <w:pPr>
              <w:ind w:left="252"/>
              <w:rPr>
                <w:rFonts w:cs="Tahoma"/>
                <w:szCs w:val="20"/>
              </w:rPr>
            </w:pPr>
            <w:r w:rsidRPr="00AC2F34">
              <w:rPr>
                <w:rFonts w:cs="Tahoma"/>
                <w:szCs w:val="20"/>
              </w:rPr>
              <w:t>BizTalk HL7 Enterprise</w:t>
            </w:r>
          </w:p>
        </w:tc>
        <w:tc>
          <w:tcPr>
            <w:tcW w:w="4140" w:type="dxa"/>
          </w:tcPr>
          <w:p w14:paraId="15565A2E" w14:textId="77777777" w:rsidR="00023FE7" w:rsidRPr="00AC2F34" w:rsidRDefault="00023FE7">
            <w:pPr>
              <w:ind w:left="342"/>
              <w:rPr>
                <w:rFonts w:cs="Tahoma"/>
                <w:szCs w:val="20"/>
              </w:rPr>
            </w:pPr>
            <w:r w:rsidRPr="00AC2F34">
              <w:rPr>
                <w:rFonts w:cs="Tahoma"/>
                <w:szCs w:val="20"/>
              </w:rPr>
              <w:t>BizTalk Server 2006 R2 Enterprise Edition</w:t>
            </w:r>
          </w:p>
        </w:tc>
      </w:tr>
      <w:tr w:rsidR="00023FE7" w:rsidRPr="00AC2F34" w14:paraId="15565A32" w14:textId="77777777" w:rsidTr="00461CA9">
        <w:tc>
          <w:tcPr>
            <w:tcW w:w="3960" w:type="dxa"/>
          </w:tcPr>
          <w:p w14:paraId="15565A30" w14:textId="77777777" w:rsidR="00023FE7" w:rsidRPr="00AC2F34" w:rsidRDefault="00023FE7">
            <w:pPr>
              <w:ind w:left="252"/>
              <w:rPr>
                <w:rFonts w:cs="Tahoma"/>
                <w:szCs w:val="20"/>
              </w:rPr>
            </w:pPr>
            <w:r w:rsidRPr="00AC2F34">
              <w:rPr>
                <w:rFonts w:cs="Tahoma"/>
                <w:szCs w:val="20"/>
              </w:rPr>
              <w:t>BizTalk RosettaNet Enterprise</w:t>
            </w:r>
          </w:p>
        </w:tc>
        <w:tc>
          <w:tcPr>
            <w:tcW w:w="4140" w:type="dxa"/>
          </w:tcPr>
          <w:p w14:paraId="15565A31" w14:textId="77777777" w:rsidR="00023FE7" w:rsidRPr="00AC2F34" w:rsidRDefault="00023FE7">
            <w:pPr>
              <w:ind w:left="342"/>
              <w:rPr>
                <w:rFonts w:cs="Tahoma"/>
                <w:szCs w:val="20"/>
              </w:rPr>
            </w:pPr>
            <w:r w:rsidRPr="00AC2F34">
              <w:rPr>
                <w:rFonts w:cs="Tahoma"/>
                <w:szCs w:val="20"/>
              </w:rPr>
              <w:t>BizTalk Server 2006 R2 Enterprise Edition</w:t>
            </w:r>
          </w:p>
        </w:tc>
      </w:tr>
      <w:tr w:rsidR="00023FE7" w:rsidRPr="00AC2F34" w14:paraId="15565A35" w14:textId="77777777" w:rsidTr="00461CA9">
        <w:tc>
          <w:tcPr>
            <w:tcW w:w="3960" w:type="dxa"/>
          </w:tcPr>
          <w:p w14:paraId="15565A33" w14:textId="77777777" w:rsidR="00023FE7" w:rsidRPr="00AC2F34" w:rsidRDefault="00023FE7">
            <w:pPr>
              <w:ind w:left="252"/>
              <w:rPr>
                <w:rFonts w:cs="Tahoma"/>
                <w:szCs w:val="20"/>
              </w:rPr>
            </w:pPr>
            <w:r w:rsidRPr="00AC2F34">
              <w:rPr>
                <w:rFonts w:cs="Tahoma"/>
                <w:szCs w:val="20"/>
              </w:rPr>
              <w:t>BizTalk SWIFT Enterprise</w:t>
            </w:r>
          </w:p>
        </w:tc>
        <w:tc>
          <w:tcPr>
            <w:tcW w:w="4140" w:type="dxa"/>
          </w:tcPr>
          <w:p w14:paraId="15565A34" w14:textId="77777777" w:rsidR="00023FE7" w:rsidRPr="00AC2F34" w:rsidRDefault="00023FE7">
            <w:pPr>
              <w:ind w:left="342"/>
              <w:rPr>
                <w:rFonts w:cs="Tahoma"/>
                <w:szCs w:val="20"/>
              </w:rPr>
            </w:pPr>
            <w:r w:rsidRPr="00AC2F34">
              <w:rPr>
                <w:rFonts w:cs="Tahoma"/>
                <w:szCs w:val="20"/>
              </w:rPr>
              <w:t>BizTalk Server 2006 R2 Enterprise Edition</w:t>
            </w:r>
          </w:p>
        </w:tc>
      </w:tr>
    </w:tbl>
    <w:p w14:paraId="15565A36" w14:textId="77777777" w:rsidR="00023FE7" w:rsidRPr="00AC2F34" w:rsidRDefault="00023FE7">
      <w:pPr>
        <w:rPr>
          <w:rFonts w:cs="Tahoma"/>
        </w:rPr>
      </w:pPr>
    </w:p>
    <w:p w14:paraId="15565A37" w14:textId="77777777" w:rsidR="00023FE7" w:rsidRPr="00AC2F34" w:rsidRDefault="00023FE7" w:rsidP="0088185F">
      <w:pPr>
        <w:spacing w:after="60"/>
        <w:ind w:left="720"/>
        <w:rPr>
          <w:rFonts w:cs="Tahoma"/>
        </w:rPr>
      </w:pPr>
      <w:r w:rsidRPr="00AC2F34">
        <w:rPr>
          <w:rFonts w:cs="Tahoma"/>
          <w:b/>
          <w:szCs w:val="18"/>
        </w:rPr>
        <w:t>BizTalk RFID Mobile en BizTalk RFID Mobile Standards Pack</w:t>
      </w:r>
    </w:p>
    <w:p w14:paraId="15565A38" w14:textId="77777777" w:rsidR="00023FE7" w:rsidRPr="00AC2F34" w:rsidRDefault="00023FE7">
      <w:pPr>
        <w:ind w:left="720"/>
        <w:rPr>
          <w:rFonts w:cs="Tahoma"/>
        </w:rPr>
      </w:pPr>
      <w:r w:rsidRPr="00AC2F34">
        <w:rPr>
          <w:rFonts w:cs="Tahoma"/>
          <w:szCs w:val="18"/>
        </w:rPr>
        <w:t>Klanten met Biz Talk Server Enterprise Edition-licenties met actieve Software Assurance dekking komen per 31 oktober 2008 in aanmerking om gebruik te maken van BizTalk RFID Mobile en BizTalk RFID Standards Pack. Op het gebruik van deze software zijn de gebruiksrechten voor BizTalk Server 2006 R2 Enterprise Edition van toepassing.</w:t>
      </w:r>
      <w:r w:rsidR="00AB728B" w:rsidRPr="00AC2F34">
        <w:rPr>
          <w:rFonts w:cs="Tahoma"/>
          <w:szCs w:val="18"/>
        </w:rPr>
        <w:t xml:space="preserve"> </w:t>
      </w:r>
      <w:r w:rsidRPr="00AC2F34">
        <w:rPr>
          <w:rFonts w:cs="Tahoma"/>
          <w:szCs w:val="18"/>
        </w:rPr>
        <w:t>Het gebruiksrecht van de klant voor deze component wordt eeuwigdurend op het moment dat hun gebruiksrecht voor BizTalk Server Enterprise Edition eeuwigdurend wordt.</w:t>
      </w:r>
    </w:p>
    <w:p w14:paraId="15565A39" w14:textId="77777777" w:rsidR="00E03856" w:rsidRPr="00AC2F34" w:rsidRDefault="00E03856">
      <w:pPr>
        <w:rPr>
          <w:rFonts w:cs="Tahoma"/>
        </w:rPr>
      </w:pPr>
      <w:bookmarkStart w:id="1186" w:name="Srv_31BizTalk09StandEd"/>
    </w:p>
    <w:p w14:paraId="15565A3A" w14:textId="77777777" w:rsidR="00A12B06" w:rsidRPr="00AC2F34" w:rsidRDefault="00A12B06">
      <w:pPr>
        <w:rPr>
          <w:rFonts w:cs="Tahoma"/>
        </w:rPr>
      </w:pPr>
    </w:p>
    <w:p w14:paraId="15565A3B" w14:textId="77777777" w:rsidR="00023FE7" w:rsidRPr="00AC2F34" w:rsidRDefault="00B26237">
      <w:pPr>
        <w:pStyle w:val="Heading3"/>
        <w:rPr>
          <w:rFonts w:ascii="Tahoma" w:hAnsi="Tahoma" w:cs="Tahoma"/>
        </w:rPr>
      </w:pPr>
      <w:bookmarkStart w:id="1187" w:name="_31_BizTalk®_Server"/>
      <w:bookmarkStart w:id="1188" w:name="Srv_28BizTalkSvr2009StandEd"/>
      <w:bookmarkStart w:id="1189" w:name="_Toc336338292"/>
      <w:bookmarkStart w:id="1190" w:name="_Toc343596635"/>
      <w:bookmarkEnd w:id="1187"/>
      <w:r w:rsidRPr="00AC2F34">
        <w:rPr>
          <w:rFonts w:ascii="Tahoma" w:hAnsi="Tahoma" w:cs="Tahoma"/>
          <w:caps/>
          <w:color w:val="F66400"/>
          <w:sz w:val="22"/>
          <w:vertAlign w:val="superscript"/>
        </w:rPr>
        <w:t>31</w:t>
      </w:r>
      <w:r w:rsidRPr="00AC2F34">
        <w:rPr>
          <w:rFonts w:ascii="Tahoma" w:hAnsi="Tahoma" w:cs="Tahoma"/>
          <w:caps/>
          <w:color w:val="F66400"/>
          <w:sz w:val="22"/>
        </w:rPr>
        <w:t xml:space="preserve"> </w:t>
      </w:r>
      <w:r w:rsidRPr="00AC2F34">
        <w:rPr>
          <w:rFonts w:ascii="Tahoma" w:hAnsi="Tahoma" w:cs="Tahoma"/>
          <w:color w:val="F66400"/>
          <w:sz w:val="22"/>
        </w:rPr>
        <w:t>BizTalk</w:t>
      </w:r>
      <w:r w:rsidR="00BB3879" w:rsidRPr="00AC2F34">
        <w:rPr>
          <w:rFonts w:ascii="Tahoma" w:hAnsi="Tahoma" w:cs="Tahoma"/>
          <w:color w:val="F66400"/>
          <w:sz w:val="22"/>
          <w:vertAlign w:val="superscript"/>
        </w:rPr>
        <w:t>®</w:t>
      </w:r>
      <w:r w:rsidRPr="00AC2F34">
        <w:rPr>
          <w:rFonts w:ascii="Tahoma" w:hAnsi="Tahoma" w:cs="Tahoma"/>
          <w:color w:val="F66400"/>
          <w:sz w:val="22"/>
        </w:rPr>
        <w:t xml:space="preserve"> Server 2010 Standard Edition</w:t>
      </w:r>
      <w:bookmarkEnd w:id="1188"/>
      <w:bookmarkEnd w:id="1189"/>
      <w:bookmarkEnd w:id="1190"/>
    </w:p>
    <w:bookmarkEnd w:id="1186"/>
    <w:p w14:paraId="15565A3C" w14:textId="77777777" w:rsidR="00A66BD2" w:rsidRPr="00AC2F34" w:rsidRDefault="00A66BD2" w:rsidP="001154B5">
      <w:pPr>
        <w:ind w:left="720"/>
        <w:rPr>
          <w:rFonts w:cs="Tahoma"/>
        </w:rPr>
      </w:pPr>
    </w:p>
    <w:p w14:paraId="15565A3D" w14:textId="77777777" w:rsidR="00023FE7" w:rsidRPr="00AC2F34" w:rsidRDefault="00A66BD2" w:rsidP="00A66BD2">
      <w:pPr>
        <w:spacing w:after="60"/>
        <w:ind w:left="720"/>
        <w:rPr>
          <w:rFonts w:cs="Tahoma"/>
        </w:rPr>
      </w:pPr>
      <w:r w:rsidRPr="00AC2F34">
        <w:rPr>
          <w:rFonts w:cs="Tahoma"/>
          <w:b/>
          <w:szCs w:val="20"/>
        </w:rPr>
        <w:t>Downgraderechten</w:t>
      </w:r>
      <w:r w:rsidRPr="00AC2F34">
        <w:rPr>
          <w:rFonts w:cs="Tahoma"/>
          <w:b/>
          <w:i/>
          <w:szCs w:val="20"/>
        </w:rPr>
        <w:t xml:space="preserve"> </w:t>
      </w:r>
    </w:p>
    <w:p w14:paraId="15565A3E" w14:textId="77777777" w:rsidR="00023FE7" w:rsidRPr="00AC2F34" w:rsidRDefault="00023FE7" w:rsidP="001154B5">
      <w:pPr>
        <w:ind w:left="720"/>
        <w:rPr>
          <w:rFonts w:cs="Tahoma"/>
        </w:rPr>
      </w:pPr>
      <w:r w:rsidRPr="00AC2F34">
        <w:rPr>
          <w:rFonts w:cs="Tahoma"/>
          <w:szCs w:val="20"/>
        </w:rPr>
        <w:t xml:space="preserve">Klanten met een volume licensing overeenkomst die beschikken over een licentie voor BizTalk Server 2009 Standard Edition, mogen gebruikmaken van eerdere versies van BizTalk Server Standard Edition, Host Integration Server (alle edities), BizTalk Adapter for MQSeries 1.0, BizTalk SAP Adapter, BizTalk Accelerator for HIPAA Standard Edition, BizTalk Accelerator for RosettaNet Standard Edition, BizTalk Accelerator for SWIFT Standard Edition en BizTalk Accelerator for HL7 Standard Edition. </w:t>
      </w:r>
    </w:p>
    <w:p w14:paraId="15565A3F" w14:textId="77777777" w:rsidR="00023FE7" w:rsidRPr="00AC2F34" w:rsidRDefault="00023FE7" w:rsidP="001154B5">
      <w:pPr>
        <w:ind w:left="720"/>
        <w:rPr>
          <w:rFonts w:cs="Tahoma"/>
        </w:rPr>
      </w:pPr>
    </w:p>
    <w:p w14:paraId="15565A40" w14:textId="77777777" w:rsidR="00A12B06" w:rsidRPr="00AC2F34" w:rsidRDefault="00A12B06" w:rsidP="001154B5">
      <w:pPr>
        <w:ind w:left="720"/>
        <w:rPr>
          <w:rFonts w:cs="Tahoma"/>
        </w:rPr>
      </w:pPr>
    </w:p>
    <w:p w14:paraId="15565A41" w14:textId="77777777" w:rsidR="00A12B06" w:rsidRPr="00AC2F34" w:rsidRDefault="00A12B06" w:rsidP="001154B5">
      <w:pPr>
        <w:ind w:left="720"/>
        <w:rPr>
          <w:rFonts w:cs="Tahoma"/>
        </w:rPr>
      </w:pPr>
    </w:p>
    <w:p w14:paraId="15565A42" w14:textId="77777777" w:rsidR="00A12B06" w:rsidRPr="00AC2F34" w:rsidRDefault="00A12B06" w:rsidP="001154B5">
      <w:pPr>
        <w:ind w:left="720"/>
        <w:rPr>
          <w:rFonts w:cs="Tahoma"/>
        </w:rPr>
      </w:pPr>
    </w:p>
    <w:p w14:paraId="15565A43" w14:textId="77777777" w:rsidR="00023FE7" w:rsidRPr="00AC2F34" w:rsidRDefault="00A66BD2" w:rsidP="00A66BD2">
      <w:pPr>
        <w:spacing w:after="60"/>
        <w:ind w:left="720"/>
        <w:rPr>
          <w:rFonts w:cs="Tahoma"/>
        </w:rPr>
      </w:pPr>
      <w:r w:rsidRPr="00AC2F34">
        <w:rPr>
          <w:rFonts w:cs="Tahoma"/>
          <w:b/>
          <w:szCs w:val="20"/>
        </w:rPr>
        <w:lastRenderedPageBreak/>
        <w:t>Migratietraject voor BizTalk Server Accelerators-klanten met Software Assurance</w:t>
      </w:r>
    </w:p>
    <w:p w14:paraId="15565A44" w14:textId="77777777" w:rsidR="00023FE7" w:rsidRPr="00AC2F34" w:rsidRDefault="00023FE7" w:rsidP="00A12B06">
      <w:pPr>
        <w:ind w:left="720"/>
        <w:rPr>
          <w:rFonts w:cs="Tahoma"/>
        </w:rPr>
      </w:pPr>
      <w:r w:rsidRPr="00AC2F34">
        <w:rPr>
          <w:rFonts w:cs="Tahoma"/>
          <w:szCs w:val="20"/>
        </w:rPr>
        <w:t>Voor elke twee (2) licenties van een hieronder vermelde BizTalk Server Accelerator die een klant met een Volume License Overeenkomst per 1 september 2007 heeft ingeschreven voor Software Assurance, mag de</w:t>
      </w:r>
      <w:r w:rsidR="00EC2296" w:rsidRPr="00AC2F34">
        <w:rPr>
          <w:rFonts w:cs="Tahoma"/>
          <w:szCs w:val="20"/>
        </w:rPr>
        <w:t> </w:t>
      </w:r>
      <w:r w:rsidRPr="00AC2F34">
        <w:rPr>
          <w:rFonts w:cs="Tahoma"/>
          <w:szCs w:val="20"/>
        </w:rPr>
        <w:t>klant de corresponderende editie van BizTalk Server 2006 R2 (of een latere versie van dat product) gebruiken op een (1) processor, in plaats van de BizTalk Accelerator. Het gebruiksrecht van de klant voor</w:t>
      </w:r>
      <w:r w:rsidR="00A12B06" w:rsidRPr="00AC2F34">
        <w:rPr>
          <w:rFonts w:cs="Tahoma"/>
          <w:szCs w:val="20"/>
        </w:rPr>
        <w:t> </w:t>
      </w:r>
      <w:r w:rsidRPr="00AC2F34">
        <w:rPr>
          <w:rFonts w:cs="Tahoma"/>
          <w:szCs w:val="20"/>
        </w:rPr>
        <w:t>BizTalk Server 2006 R2 vervalt op het moment dat het gebruiksrecht van de klant voor het corresponderende exemplaar van de BizTalk Accelerator afloopt of wordt beëindigd. Voor het gebruik van BizTalk Server 2006 R2 door de klant in het kader van deze aanbieding gelden de productgebruiksrechten voor het betreffende product en de voorwaarden van de Volume License Overeenkomst van de klant. Aan</w:t>
      </w:r>
      <w:r w:rsidR="00180A93" w:rsidRPr="00AC2F34">
        <w:rPr>
          <w:rFonts w:cs="Tahoma"/>
          <w:szCs w:val="20"/>
        </w:rPr>
        <w:t> </w:t>
      </w:r>
      <w:r w:rsidRPr="00AC2F34">
        <w:rPr>
          <w:rFonts w:cs="Tahoma"/>
          <w:szCs w:val="20"/>
        </w:rPr>
        <w:t>het eind van de looptijd van de Software Assurance voor de BizTalk Accelerator kan de klant de upgraderegeling verlengen voor BizTalk Server 2006 R2 Branch Edition in plaats van voor de BizTalk Accelerator.</w:t>
      </w:r>
    </w:p>
    <w:p w14:paraId="15565A45" w14:textId="77777777" w:rsidR="00023FE7" w:rsidRPr="00AC2F34" w:rsidRDefault="00023FE7">
      <w:pPr>
        <w:rPr>
          <w:rFonts w:cs="Tahoma"/>
        </w:rPr>
      </w:pP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023FE7" w:rsidRPr="00AC2F34" w14:paraId="15565A48" w14:textId="77777777" w:rsidTr="00461CA9">
        <w:tc>
          <w:tcPr>
            <w:tcW w:w="3917" w:type="dxa"/>
            <w:shd w:val="clear" w:color="auto" w:fill="FABF8F"/>
          </w:tcPr>
          <w:p w14:paraId="15565A46" w14:textId="77777777" w:rsidR="00023FE7" w:rsidRPr="00AC2F34" w:rsidRDefault="00023FE7">
            <w:pPr>
              <w:ind w:left="299"/>
              <w:rPr>
                <w:rFonts w:cs="Tahoma"/>
                <w:b/>
                <w:szCs w:val="20"/>
              </w:rPr>
            </w:pPr>
            <w:r w:rsidRPr="00AC2F34">
              <w:rPr>
                <w:rFonts w:cs="Tahoma"/>
                <w:b/>
                <w:szCs w:val="20"/>
              </w:rPr>
              <w:t>BizTalk Accelerator</w:t>
            </w:r>
          </w:p>
        </w:tc>
        <w:tc>
          <w:tcPr>
            <w:tcW w:w="3870" w:type="dxa"/>
            <w:shd w:val="clear" w:color="auto" w:fill="FABF8F"/>
          </w:tcPr>
          <w:p w14:paraId="15565A47" w14:textId="77777777" w:rsidR="00023FE7" w:rsidRPr="00AC2F34" w:rsidRDefault="00023FE7">
            <w:pPr>
              <w:ind w:left="252"/>
              <w:rPr>
                <w:rFonts w:cs="Tahoma"/>
                <w:b/>
                <w:szCs w:val="20"/>
              </w:rPr>
            </w:pPr>
            <w:r w:rsidRPr="00AC2F34">
              <w:rPr>
                <w:rFonts w:cs="Tahoma"/>
                <w:b/>
                <w:szCs w:val="20"/>
              </w:rPr>
              <w:t>Recht op grond van Software Assurance</w:t>
            </w:r>
          </w:p>
        </w:tc>
      </w:tr>
      <w:tr w:rsidR="00023FE7" w:rsidRPr="00AC2F34" w14:paraId="15565A4B" w14:textId="77777777" w:rsidTr="00461CA9">
        <w:tc>
          <w:tcPr>
            <w:tcW w:w="3917" w:type="dxa"/>
          </w:tcPr>
          <w:p w14:paraId="15565A49" w14:textId="77777777" w:rsidR="00023FE7" w:rsidRPr="00AC2F34" w:rsidRDefault="00023FE7">
            <w:pPr>
              <w:ind w:left="299"/>
              <w:rPr>
                <w:rFonts w:cs="Tahoma"/>
                <w:szCs w:val="20"/>
              </w:rPr>
            </w:pPr>
            <w:r w:rsidRPr="00AC2F34">
              <w:rPr>
                <w:rFonts w:cs="Tahoma"/>
                <w:szCs w:val="20"/>
              </w:rPr>
              <w:t>BizTalk HIPAA Standard</w:t>
            </w:r>
          </w:p>
        </w:tc>
        <w:tc>
          <w:tcPr>
            <w:tcW w:w="3870" w:type="dxa"/>
          </w:tcPr>
          <w:p w14:paraId="15565A4A" w14:textId="77777777" w:rsidR="00023FE7" w:rsidRPr="00AC2F34" w:rsidRDefault="00023FE7">
            <w:pPr>
              <w:ind w:left="252"/>
              <w:rPr>
                <w:rFonts w:cs="Tahoma"/>
                <w:szCs w:val="20"/>
              </w:rPr>
            </w:pPr>
            <w:r w:rsidRPr="00AC2F34">
              <w:rPr>
                <w:rFonts w:cs="Tahoma"/>
                <w:szCs w:val="20"/>
              </w:rPr>
              <w:t>BizTalk Server 2006 R2 Standard Edition</w:t>
            </w:r>
          </w:p>
        </w:tc>
      </w:tr>
      <w:tr w:rsidR="00023FE7" w:rsidRPr="00AC2F34" w14:paraId="15565A4E" w14:textId="77777777" w:rsidTr="00461CA9">
        <w:tc>
          <w:tcPr>
            <w:tcW w:w="3917" w:type="dxa"/>
          </w:tcPr>
          <w:p w14:paraId="15565A4C" w14:textId="77777777" w:rsidR="00023FE7" w:rsidRPr="00AC2F34" w:rsidRDefault="00023FE7">
            <w:pPr>
              <w:ind w:left="299"/>
              <w:rPr>
                <w:rFonts w:cs="Tahoma"/>
                <w:szCs w:val="20"/>
              </w:rPr>
            </w:pPr>
            <w:r w:rsidRPr="00AC2F34">
              <w:rPr>
                <w:rFonts w:cs="Tahoma"/>
                <w:szCs w:val="20"/>
              </w:rPr>
              <w:t>BizTalk HL7 Standard</w:t>
            </w:r>
          </w:p>
        </w:tc>
        <w:tc>
          <w:tcPr>
            <w:tcW w:w="3870" w:type="dxa"/>
          </w:tcPr>
          <w:p w14:paraId="15565A4D" w14:textId="77777777" w:rsidR="00023FE7" w:rsidRPr="00AC2F34" w:rsidRDefault="00023FE7">
            <w:pPr>
              <w:ind w:left="252"/>
              <w:rPr>
                <w:rFonts w:cs="Tahoma"/>
                <w:szCs w:val="20"/>
              </w:rPr>
            </w:pPr>
            <w:r w:rsidRPr="00AC2F34">
              <w:rPr>
                <w:rFonts w:cs="Tahoma"/>
                <w:szCs w:val="20"/>
              </w:rPr>
              <w:t>BizTalk Server 2006 R2 Standard Edition</w:t>
            </w:r>
          </w:p>
        </w:tc>
      </w:tr>
      <w:tr w:rsidR="00023FE7" w:rsidRPr="00AC2F34" w14:paraId="15565A51" w14:textId="77777777" w:rsidTr="00461CA9">
        <w:tc>
          <w:tcPr>
            <w:tcW w:w="3917" w:type="dxa"/>
          </w:tcPr>
          <w:p w14:paraId="15565A4F" w14:textId="77777777" w:rsidR="00023FE7" w:rsidRPr="00AC2F34" w:rsidRDefault="00023FE7">
            <w:pPr>
              <w:ind w:left="299"/>
              <w:rPr>
                <w:rFonts w:cs="Tahoma"/>
                <w:szCs w:val="20"/>
              </w:rPr>
            </w:pPr>
            <w:r w:rsidRPr="00AC2F34">
              <w:rPr>
                <w:rFonts w:cs="Tahoma"/>
                <w:szCs w:val="20"/>
              </w:rPr>
              <w:t>BizTalk RosettaNet Standard</w:t>
            </w:r>
          </w:p>
        </w:tc>
        <w:tc>
          <w:tcPr>
            <w:tcW w:w="3870" w:type="dxa"/>
          </w:tcPr>
          <w:p w14:paraId="15565A50" w14:textId="77777777" w:rsidR="00023FE7" w:rsidRPr="00AC2F34" w:rsidRDefault="00023FE7">
            <w:pPr>
              <w:ind w:left="252"/>
              <w:rPr>
                <w:rFonts w:cs="Tahoma"/>
                <w:szCs w:val="20"/>
              </w:rPr>
            </w:pPr>
            <w:r w:rsidRPr="00AC2F34">
              <w:rPr>
                <w:rFonts w:cs="Tahoma"/>
                <w:szCs w:val="20"/>
              </w:rPr>
              <w:t>BizTalk Server 2006 R2 Standard Edition</w:t>
            </w:r>
          </w:p>
        </w:tc>
      </w:tr>
      <w:tr w:rsidR="00023FE7" w:rsidRPr="00AC2F34" w14:paraId="15565A54" w14:textId="77777777" w:rsidTr="00461CA9">
        <w:tc>
          <w:tcPr>
            <w:tcW w:w="3917" w:type="dxa"/>
          </w:tcPr>
          <w:p w14:paraId="15565A52" w14:textId="77777777" w:rsidR="00023FE7" w:rsidRPr="00AC2F34" w:rsidRDefault="00023FE7">
            <w:pPr>
              <w:ind w:left="299"/>
              <w:rPr>
                <w:rFonts w:cs="Tahoma"/>
                <w:szCs w:val="20"/>
              </w:rPr>
            </w:pPr>
            <w:r w:rsidRPr="00AC2F34">
              <w:rPr>
                <w:rFonts w:cs="Tahoma"/>
                <w:szCs w:val="20"/>
              </w:rPr>
              <w:t>BizTalk SWIFT Standard</w:t>
            </w:r>
          </w:p>
        </w:tc>
        <w:tc>
          <w:tcPr>
            <w:tcW w:w="3870" w:type="dxa"/>
          </w:tcPr>
          <w:p w14:paraId="15565A53" w14:textId="77777777" w:rsidR="00023FE7" w:rsidRPr="00AC2F34" w:rsidRDefault="00023FE7">
            <w:pPr>
              <w:ind w:left="252"/>
              <w:rPr>
                <w:rFonts w:cs="Tahoma"/>
                <w:szCs w:val="20"/>
              </w:rPr>
            </w:pPr>
            <w:r w:rsidRPr="00AC2F34">
              <w:rPr>
                <w:rFonts w:cs="Tahoma"/>
                <w:szCs w:val="20"/>
              </w:rPr>
              <w:t>BizTalk Server 2006 R2 Standard Edition</w:t>
            </w:r>
          </w:p>
        </w:tc>
      </w:tr>
    </w:tbl>
    <w:p w14:paraId="15565A55" w14:textId="77777777" w:rsidR="00023FE7" w:rsidRPr="00AC2F34" w:rsidRDefault="00023FE7">
      <w:pPr>
        <w:rPr>
          <w:rFonts w:cs="Tahoma"/>
        </w:rPr>
      </w:pPr>
    </w:p>
    <w:p w14:paraId="15565A56" w14:textId="77777777" w:rsidR="00023FE7" w:rsidRPr="00AC2F34" w:rsidRDefault="00023FE7" w:rsidP="00A66BD2">
      <w:pPr>
        <w:spacing w:after="60"/>
        <w:ind w:left="720"/>
        <w:rPr>
          <w:rFonts w:cs="Tahoma"/>
        </w:rPr>
      </w:pPr>
      <w:r w:rsidRPr="00AC2F34">
        <w:rPr>
          <w:rFonts w:cs="Tahoma"/>
          <w:b/>
          <w:szCs w:val="18"/>
        </w:rPr>
        <w:t>BizTalk RFID Mobile en RFID Mobile Standards Pack</w:t>
      </w:r>
    </w:p>
    <w:p w14:paraId="15565A57" w14:textId="77777777" w:rsidR="00023FE7" w:rsidRPr="00AC2F34" w:rsidRDefault="00023FE7" w:rsidP="001154B5">
      <w:pPr>
        <w:ind w:left="720"/>
        <w:rPr>
          <w:rFonts w:cs="Tahoma"/>
        </w:rPr>
      </w:pPr>
      <w:r w:rsidRPr="00AC2F34">
        <w:rPr>
          <w:rFonts w:cs="Tahoma"/>
          <w:szCs w:val="18"/>
        </w:rPr>
        <w:t>Klanten met Biz Talk Server Standard Edition-licenties met actieve Software Assurance dekking per 31</w:t>
      </w:r>
      <w:r w:rsidR="00E356C9" w:rsidRPr="00AC2F34">
        <w:rPr>
          <w:rFonts w:cs="Tahoma"/>
          <w:szCs w:val="18"/>
        </w:rPr>
        <w:t> </w:t>
      </w:r>
      <w:r w:rsidRPr="00AC2F34">
        <w:rPr>
          <w:rFonts w:cs="Tahoma"/>
          <w:szCs w:val="18"/>
        </w:rPr>
        <w:t>oktober 2008 zijn gerechtigd gebruik te maken van BizTalk RFID Mobile en BizTalk RFID Standards Pack. Op het gebruik van deze software zijn de productgebruiksrechten voor BizTalk Server 2006 R2 Standard Edition van toepassing.</w:t>
      </w:r>
      <w:r w:rsidR="00AB728B" w:rsidRPr="00AC2F34">
        <w:rPr>
          <w:rFonts w:cs="Tahoma"/>
          <w:szCs w:val="18"/>
        </w:rPr>
        <w:t xml:space="preserve"> </w:t>
      </w:r>
      <w:r w:rsidRPr="00AC2F34">
        <w:rPr>
          <w:rFonts w:cs="Tahoma"/>
          <w:szCs w:val="18"/>
        </w:rPr>
        <w:t>Het gebruiksrecht van de klant voor deze component wordt eeuwigdurend op het moment dat hun gebruiksrecht voor BizTalk Server Standard Edition eeuwigdurend wordt.</w:t>
      </w:r>
    </w:p>
    <w:p w14:paraId="15565A58" w14:textId="77777777" w:rsidR="00501264" w:rsidRPr="00AC2F34" w:rsidRDefault="00501264">
      <w:pPr>
        <w:ind w:left="540"/>
        <w:rPr>
          <w:rFonts w:cs="Tahoma"/>
        </w:rPr>
      </w:pPr>
    </w:p>
    <w:p w14:paraId="15565A59" w14:textId="77777777" w:rsidR="00A12B06" w:rsidRPr="00AC2F34" w:rsidRDefault="00A12B06">
      <w:pPr>
        <w:ind w:left="540"/>
        <w:rPr>
          <w:rFonts w:cs="Tahoma"/>
        </w:rPr>
      </w:pPr>
    </w:p>
    <w:p w14:paraId="15565A5A" w14:textId="77777777" w:rsidR="007B48BC" w:rsidRPr="00AC2F34" w:rsidRDefault="00B26237" w:rsidP="000773D2">
      <w:pPr>
        <w:pStyle w:val="Heading3"/>
        <w:ind w:left="270" w:hanging="270"/>
        <w:rPr>
          <w:rFonts w:ascii="Tahoma" w:hAnsi="Tahoma" w:cs="Tahoma"/>
        </w:rPr>
      </w:pPr>
      <w:bookmarkStart w:id="1191" w:name="_32_Business_Intelligence"/>
      <w:bookmarkStart w:id="1192" w:name="_Toc336338293"/>
      <w:bookmarkStart w:id="1193" w:name="_Toc343596636"/>
      <w:bookmarkStart w:id="1194" w:name="Srv_35BusinessIntellApp2012"/>
      <w:bookmarkStart w:id="1195" w:name="Srv_35CoreCALBridgeWinIntune"/>
      <w:bookmarkEnd w:id="1191"/>
      <w:r w:rsidRPr="00AC2F34">
        <w:rPr>
          <w:rFonts w:ascii="Tahoma" w:hAnsi="Tahoma" w:cs="Tahoma"/>
          <w:caps/>
          <w:color w:val="F66400"/>
          <w:sz w:val="22"/>
          <w:vertAlign w:val="superscript"/>
        </w:rPr>
        <w:t>32</w:t>
      </w:r>
      <w:r w:rsidRPr="00AC2F34">
        <w:rPr>
          <w:rFonts w:ascii="Tahoma" w:hAnsi="Tahoma" w:cs="Tahoma"/>
          <w:caps/>
          <w:color w:val="F66400"/>
          <w:sz w:val="22"/>
        </w:rPr>
        <w:t xml:space="preserve"> </w:t>
      </w:r>
      <w:r w:rsidRPr="00AC2F34">
        <w:rPr>
          <w:rFonts w:ascii="Tahoma" w:hAnsi="Tahoma" w:cs="Tahoma"/>
          <w:color w:val="F66400"/>
          <w:sz w:val="22"/>
        </w:rPr>
        <w:t>Business Intelligence Appliance 2012</w:t>
      </w:r>
      <w:bookmarkEnd w:id="1192"/>
      <w:bookmarkEnd w:id="1193"/>
      <w:r w:rsidRPr="00AC2F34">
        <w:rPr>
          <w:rFonts w:ascii="Tahoma" w:hAnsi="Tahoma" w:cs="Tahoma"/>
          <w:caps/>
          <w:color w:val="F66400"/>
          <w:sz w:val="22"/>
          <w:vertAlign w:val="superscript"/>
        </w:rPr>
        <w:t xml:space="preserve"> </w:t>
      </w:r>
    </w:p>
    <w:bookmarkEnd w:id="1194"/>
    <w:p w14:paraId="15565A5B" w14:textId="77777777" w:rsidR="007B48BC" w:rsidRPr="00AC2F34" w:rsidRDefault="007B48BC" w:rsidP="007B48BC">
      <w:pPr>
        <w:rPr>
          <w:rFonts w:cs="Tahoma"/>
        </w:rPr>
      </w:pPr>
    </w:p>
    <w:p w14:paraId="15565A5C" w14:textId="77777777" w:rsidR="00E03856" w:rsidRPr="00AC2F34" w:rsidRDefault="00E50460" w:rsidP="00A12B06">
      <w:pPr>
        <w:ind w:left="720"/>
        <w:rPr>
          <w:rFonts w:cs="Tahoma"/>
        </w:rPr>
      </w:pPr>
      <w:r w:rsidRPr="00AC2F34">
        <w:rPr>
          <w:rFonts w:cs="Tahoma"/>
          <w:szCs w:val="18"/>
        </w:rPr>
        <w:t>De Business Intelligence Appliance 2012-software, waar SQL Server 2008 R2 en SharePoint Server 2010 in</w:t>
      </w:r>
      <w:r w:rsidR="00A12B06" w:rsidRPr="00AC2F34">
        <w:rPr>
          <w:rFonts w:cs="Tahoma"/>
          <w:szCs w:val="18"/>
        </w:rPr>
        <w:t> </w:t>
      </w:r>
      <w:r w:rsidRPr="00AC2F34">
        <w:rPr>
          <w:rFonts w:cs="Tahoma"/>
          <w:szCs w:val="18"/>
        </w:rPr>
        <w:t>zijn opgenomen, is uitsluitend beschikbaar in door Microsoft goedgekeurde hardware- en software-configuraties.</w:t>
      </w:r>
      <w:r w:rsidR="00AB728B" w:rsidRPr="00AC2F34">
        <w:rPr>
          <w:rFonts w:cs="Tahoma"/>
          <w:szCs w:val="18"/>
        </w:rPr>
        <w:t xml:space="preserve"> </w:t>
      </w:r>
      <w:r w:rsidRPr="00AC2F34">
        <w:rPr>
          <w:rFonts w:cs="Tahoma"/>
          <w:szCs w:val="18"/>
        </w:rPr>
        <w:t>Het gebruik van de software in andere configuraties wordt niet ondersteund en kan een negatieve invloed op de prestaties hebben.</w:t>
      </w:r>
      <w:r w:rsidR="00AB728B" w:rsidRPr="00AC2F34">
        <w:rPr>
          <w:rFonts w:cs="Tahoma"/>
          <w:szCs w:val="18"/>
        </w:rPr>
        <w:t xml:space="preserve"> </w:t>
      </w:r>
      <w:r w:rsidRPr="00AC2F34">
        <w:rPr>
          <w:rFonts w:cs="Tahoma"/>
          <w:szCs w:val="18"/>
        </w:rPr>
        <w:t>Raadpleeg</w:t>
      </w:r>
      <w:r w:rsidRPr="00AC2F34">
        <w:rPr>
          <w:rFonts w:cs="Tahoma"/>
          <w:color w:val="1F497D"/>
          <w:szCs w:val="18"/>
        </w:rPr>
        <w:t xml:space="preserve"> </w:t>
      </w:r>
      <w:r w:rsidR="00180A93" w:rsidRPr="00AC2F34">
        <w:rPr>
          <w:rFonts w:cs="Tahoma"/>
          <w:color w:val="1F497D"/>
          <w:szCs w:val="18"/>
        </w:rPr>
        <w:br/>
      </w:r>
      <w:hyperlink r:id="rId41" w:tooltip="http://www.microsoft.com/sqlserver/en/us/get-sql-server/how-to-buy.aspx" w:history="1">
        <w:r w:rsidRPr="00AC2F34">
          <w:rPr>
            <w:rStyle w:val="Hyperlink"/>
            <w:rFonts w:cs="Tahoma"/>
            <w:szCs w:val="18"/>
          </w:rPr>
          <w:t>http://www.microsoft.com/sqlserver/en/us/get-sql-server/how-to-buy.aspx</w:t>
        </w:r>
      </w:hyperlink>
      <w:r w:rsidRPr="00AC2F34">
        <w:rPr>
          <w:rFonts w:cs="Tahoma"/>
          <w:szCs w:val="18"/>
        </w:rPr>
        <w:t xml:space="preserve"> voor meer informatie.</w:t>
      </w:r>
    </w:p>
    <w:p w14:paraId="15565A5D" w14:textId="77777777" w:rsidR="00A66BD2" w:rsidRPr="00AC2F34" w:rsidRDefault="00A66BD2" w:rsidP="00A66BD2">
      <w:pPr>
        <w:rPr>
          <w:rFonts w:cs="Tahoma"/>
        </w:rPr>
      </w:pPr>
    </w:p>
    <w:p w14:paraId="15565A5E" w14:textId="77777777" w:rsidR="00A12B06" w:rsidRPr="00AC2F34" w:rsidRDefault="00A12B06" w:rsidP="00A66BD2">
      <w:pPr>
        <w:rPr>
          <w:rFonts w:cs="Tahoma"/>
        </w:rPr>
      </w:pPr>
    </w:p>
    <w:p w14:paraId="15565A5F" w14:textId="77777777" w:rsidR="003540FA" w:rsidRPr="00AC2F34" w:rsidRDefault="00B26237" w:rsidP="00D745A8">
      <w:pPr>
        <w:pStyle w:val="Heading3"/>
        <w:ind w:left="225" w:hanging="225"/>
        <w:rPr>
          <w:rFonts w:ascii="Tahoma" w:hAnsi="Tahoma" w:cs="Tahoma"/>
        </w:rPr>
      </w:pPr>
      <w:bookmarkStart w:id="1196" w:name="_33_Core_CAL"/>
      <w:bookmarkStart w:id="1197" w:name="_Toc336338294"/>
      <w:bookmarkStart w:id="1198" w:name="_Toc343596637"/>
      <w:bookmarkEnd w:id="1196"/>
      <w:r w:rsidRPr="00AC2F34">
        <w:rPr>
          <w:rFonts w:ascii="Tahoma" w:hAnsi="Tahoma" w:cs="Tahoma"/>
          <w:caps/>
          <w:color w:val="F66400"/>
          <w:sz w:val="22"/>
          <w:vertAlign w:val="superscript"/>
        </w:rPr>
        <w:t>33</w:t>
      </w:r>
      <w:r w:rsidRPr="00AC2F34">
        <w:rPr>
          <w:rFonts w:ascii="Tahoma" w:hAnsi="Tahoma" w:cs="Tahoma"/>
          <w:color w:val="F66400"/>
          <w:sz w:val="22"/>
        </w:rPr>
        <w:t xml:space="preserve"> Core </w:t>
      </w:r>
      <w:r w:rsidRPr="00AC2F34">
        <w:rPr>
          <w:rFonts w:ascii="Tahoma" w:hAnsi="Tahoma" w:cs="Tahoma"/>
          <w:color w:val="FF6600"/>
          <w:sz w:val="22"/>
        </w:rPr>
        <w:t>CAL Suite Bridge voor Office 365, Core CAL Suite Bridge voor Office 365 en Windows Intune, en Core CAL Suite Bridge voor Windows Intune</w:t>
      </w:r>
      <w:bookmarkEnd w:id="1197"/>
      <w:bookmarkEnd w:id="1198"/>
    </w:p>
    <w:bookmarkEnd w:id="1195"/>
    <w:p w14:paraId="15565A60" w14:textId="77777777" w:rsidR="003540FA" w:rsidRPr="00AC2F34" w:rsidRDefault="003540FA" w:rsidP="00A66BD2">
      <w:pPr>
        <w:ind w:left="540"/>
        <w:rPr>
          <w:rFonts w:cs="Tahoma"/>
        </w:rPr>
      </w:pPr>
    </w:p>
    <w:p w14:paraId="15565A61" w14:textId="77777777" w:rsidR="00A66BD2" w:rsidRPr="00AC2F34" w:rsidRDefault="000773D2" w:rsidP="00A66BD2">
      <w:pPr>
        <w:spacing w:after="60"/>
        <w:ind w:left="720"/>
        <w:rPr>
          <w:rFonts w:cs="Tahoma"/>
        </w:rPr>
      </w:pPr>
      <w:r w:rsidRPr="00AC2F34">
        <w:rPr>
          <w:rFonts w:cs="Tahoma"/>
          <w:b/>
          <w:szCs w:val="18"/>
        </w:rPr>
        <w:t>Definitie</w:t>
      </w:r>
    </w:p>
    <w:p w14:paraId="15565A62" w14:textId="77777777" w:rsidR="000773D2" w:rsidRPr="00AC2F34" w:rsidRDefault="00A66BD2" w:rsidP="00A66BD2">
      <w:pPr>
        <w:ind w:left="720"/>
        <w:rPr>
          <w:rFonts w:cs="Tahoma"/>
        </w:rPr>
      </w:pPr>
      <w:r w:rsidRPr="00AC2F34">
        <w:rPr>
          <w:rFonts w:cs="Tahoma"/>
          <w:szCs w:val="18"/>
        </w:rPr>
        <w:t>“Overstappen” betekent het omzetten van een Licentie met Software Assurance naar een abonnementslicentie of andersom.</w:t>
      </w:r>
      <w:r w:rsidR="00AB728B" w:rsidRPr="00AC2F34">
        <w:rPr>
          <w:rFonts w:cs="Tahoma"/>
          <w:szCs w:val="18"/>
        </w:rPr>
        <w:t xml:space="preserve"> </w:t>
      </w:r>
    </w:p>
    <w:p w14:paraId="15565A63" w14:textId="77777777" w:rsidR="00A66BD2" w:rsidRPr="00AC2F34" w:rsidRDefault="00A66BD2" w:rsidP="00A66BD2">
      <w:pPr>
        <w:ind w:left="720"/>
        <w:rPr>
          <w:rFonts w:cs="Tahoma"/>
        </w:rPr>
      </w:pPr>
    </w:p>
    <w:p w14:paraId="15565A64" w14:textId="77777777" w:rsidR="00A66BD2" w:rsidRPr="00AC2F34" w:rsidRDefault="000773D2" w:rsidP="00A66BD2">
      <w:pPr>
        <w:spacing w:after="60"/>
        <w:ind w:left="720"/>
        <w:rPr>
          <w:rFonts w:cs="Tahoma"/>
        </w:rPr>
      </w:pPr>
      <w:r w:rsidRPr="00AC2F34">
        <w:rPr>
          <w:rFonts w:cs="Tahoma"/>
          <w:b/>
          <w:szCs w:val="18"/>
        </w:rPr>
        <w:t xml:space="preserve">Toepasselijke gebruiksrechten </w:t>
      </w:r>
    </w:p>
    <w:p w14:paraId="15565A65" w14:textId="77777777" w:rsidR="000773D2" w:rsidRPr="00AC2F34" w:rsidRDefault="000773D2" w:rsidP="00A66BD2">
      <w:pPr>
        <w:spacing w:line="276" w:lineRule="auto"/>
        <w:ind w:left="720"/>
        <w:rPr>
          <w:rFonts w:cs="Tahoma"/>
        </w:rPr>
      </w:pPr>
      <w:r w:rsidRPr="00AC2F34">
        <w:rPr>
          <w:rFonts w:eastAsia="Calibri" w:cs="Tahoma"/>
          <w:szCs w:val="18"/>
        </w:rPr>
        <w:t>Een CAL Suite Bridge is versieonafhankelijk en de Product Use Rights worden bepaald door de status van de corresponderende Software Assurance-dekking. Indien de dekking is verlopen, worden de toegangsrechten op grond van eeuwigdurende licenties bepaald op basis van de Product Use Rights die van kracht waren op het moment dat de dekking afliep. Een licentie voor een CAL Suite Bridge is een enkele licentie die moet worden overgedragen op één gebruiker of apparaat.</w:t>
      </w:r>
    </w:p>
    <w:p w14:paraId="15565A66" w14:textId="77777777" w:rsidR="00A66BD2" w:rsidRPr="00AC2F34" w:rsidRDefault="00A66BD2" w:rsidP="00A66BD2">
      <w:pPr>
        <w:spacing w:line="276" w:lineRule="auto"/>
        <w:ind w:left="720"/>
        <w:rPr>
          <w:rFonts w:cs="Tahoma"/>
        </w:rPr>
      </w:pPr>
    </w:p>
    <w:p w14:paraId="15565A67" w14:textId="77777777" w:rsidR="00A12B06" w:rsidRPr="00AC2F34" w:rsidRDefault="00A12B06" w:rsidP="00A66BD2">
      <w:pPr>
        <w:spacing w:line="276" w:lineRule="auto"/>
        <w:ind w:left="720"/>
        <w:rPr>
          <w:rFonts w:cs="Tahoma"/>
        </w:rPr>
      </w:pPr>
    </w:p>
    <w:p w14:paraId="15565A68" w14:textId="77777777" w:rsidR="00A12B06" w:rsidRPr="00AC2F34" w:rsidRDefault="00A12B06" w:rsidP="00A66BD2">
      <w:pPr>
        <w:spacing w:line="276" w:lineRule="auto"/>
        <w:ind w:left="720"/>
        <w:rPr>
          <w:rFonts w:cs="Tahoma"/>
        </w:rPr>
      </w:pPr>
    </w:p>
    <w:p w14:paraId="15565A69" w14:textId="77777777" w:rsidR="00A12B06" w:rsidRPr="00AC2F34" w:rsidRDefault="00A12B06" w:rsidP="00A66BD2">
      <w:pPr>
        <w:spacing w:line="276" w:lineRule="auto"/>
        <w:ind w:left="720"/>
        <w:rPr>
          <w:rFonts w:cs="Tahoma"/>
        </w:rPr>
      </w:pPr>
    </w:p>
    <w:p w14:paraId="15565A6A" w14:textId="77777777" w:rsidR="00A12B06" w:rsidRPr="00AC2F34" w:rsidRDefault="00A12B06" w:rsidP="00A66BD2">
      <w:pPr>
        <w:spacing w:line="276" w:lineRule="auto"/>
        <w:ind w:left="720"/>
        <w:rPr>
          <w:rFonts w:cs="Tahoma"/>
        </w:rPr>
      </w:pPr>
    </w:p>
    <w:p w14:paraId="15565A6B" w14:textId="77777777" w:rsidR="00A66BD2" w:rsidRPr="00AC2F34" w:rsidRDefault="000773D2" w:rsidP="00A66BD2">
      <w:pPr>
        <w:spacing w:after="60"/>
        <w:ind w:left="720"/>
        <w:rPr>
          <w:rFonts w:cs="Tahoma"/>
        </w:rPr>
      </w:pPr>
      <w:r w:rsidRPr="00AC2F34">
        <w:rPr>
          <w:rFonts w:cs="Tahoma"/>
          <w:b/>
          <w:szCs w:val="18"/>
        </w:rPr>
        <w:lastRenderedPageBreak/>
        <w:t>Vereisten</w:t>
      </w:r>
    </w:p>
    <w:p w14:paraId="15565A6C" w14:textId="77777777" w:rsidR="000773D2" w:rsidRPr="00AC2F34" w:rsidRDefault="000773D2" w:rsidP="00A66BD2">
      <w:pPr>
        <w:spacing w:line="276" w:lineRule="auto"/>
        <w:ind w:left="720"/>
        <w:rPr>
          <w:rFonts w:cs="Tahoma"/>
        </w:rPr>
      </w:pPr>
      <w:r w:rsidRPr="00AC2F34">
        <w:rPr>
          <w:rFonts w:eastAsia="Calibri" w:cs="Tahoma"/>
          <w:szCs w:val="18"/>
        </w:rPr>
        <w:t xml:space="preserve">Een CAL Suite Bridge kan vereist zijn tijdens de Overstap van een CAL Suite naar een vergelijkbare combinatie van een Product en een Online Dienst. Als een CAL Suite Bridge nodig is voor een Overstap en de kwalificerende Licentie volledig door de klant is betaald, hoeft geen Licentie te worden aangeschaft voor de CAL Suite Bridge. In plaats daarvan kan Software Assurance worden aangeschaft voor de CAL Suite Bridge op de verjaardag van de Enrollment waarop de Overstap betrekking heeft. In deze omstandigheden bedraagt de Overstapratio slechts één CAL Suite Bridge Software Assurance voor één CAL Suite Software Assurance, en alleen voor dezelfde gebruikers- of apparaatlicentie als de kwalificerende CAL Suite. </w:t>
      </w:r>
    </w:p>
    <w:p w14:paraId="15565A6D" w14:textId="77777777" w:rsidR="00A66BD2" w:rsidRPr="00AC2F34" w:rsidRDefault="00A66BD2" w:rsidP="00A66BD2">
      <w:pPr>
        <w:spacing w:line="276" w:lineRule="auto"/>
        <w:ind w:left="720"/>
        <w:rPr>
          <w:rFonts w:cs="Tahoma"/>
        </w:rPr>
      </w:pPr>
    </w:p>
    <w:p w14:paraId="15565A6E" w14:textId="77777777" w:rsidR="000773D2" w:rsidRPr="00AC2F34" w:rsidRDefault="000773D2" w:rsidP="00A66BD2">
      <w:pPr>
        <w:spacing w:line="276" w:lineRule="auto"/>
        <w:ind w:left="720"/>
        <w:rPr>
          <w:rFonts w:cs="Tahoma"/>
        </w:rPr>
      </w:pPr>
      <w:r w:rsidRPr="00AC2F34">
        <w:rPr>
          <w:rFonts w:eastAsia="Calibri" w:cs="Tahoma"/>
          <w:szCs w:val="18"/>
        </w:rPr>
        <w:t>Een CAL Suite Bridge is een Enterprise-product en mag alleen worden gelicentieerd in combinatie met de kwalificerende Online Dienst om te voldoen aan de bedrijfsomvattende vereiste van de CAL Suite Bridge of de bovenliggende CAL Suite.</w:t>
      </w: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5A36EF" w:rsidRPr="00AC2F34" w14:paraId="15565A72" w14:textId="77777777" w:rsidTr="005A36EF">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14:paraId="15565A6F" w14:textId="77777777" w:rsidR="000773D2" w:rsidRPr="00AC2F34" w:rsidRDefault="000773D2" w:rsidP="000773D2">
            <w:pPr>
              <w:spacing w:before="80" w:after="200" w:line="276" w:lineRule="auto"/>
              <w:jc w:val="center"/>
              <w:rPr>
                <w:rFonts w:eastAsia="Calibri" w:cs="Tahoma"/>
                <w:b/>
                <w:bCs/>
                <w:color w:val="000000"/>
                <w:szCs w:val="18"/>
                <w:lang w:eastAsia="ja-JP"/>
              </w:rPr>
            </w:pPr>
            <w:r w:rsidRPr="00AC2F34">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tcPr>
          <w:p w14:paraId="15565A70" w14:textId="77777777" w:rsidR="000773D2" w:rsidRPr="00AC2F34" w:rsidRDefault="000773D2" w:rsidP="000773D2">
            <w:pPr>
              <w:spacing w:before="80" w:after="200" w:line="276" w:lineRule="auto"/>
              <w:jc w:val="center"/>
              <w:rPr>
                <w:rFonts w:eastAsia="Calibri" w:cs="Tahoma"/>
                <w:b/>
                <w:bCs/>
                <w:color w:val="000000"/>
                <w:szCs w:val="18"/>
                <w:lang w:eastAsia="ja-JP"/>
              </w:rPr>
            </w:pPr>
            <w:r w:rsidRPr="00AC2F34">
              <w:rPr>
                <w:rFonts w:eastAsia="Calibri" w:cs="Tahoma"/>
                <w:b/>
                <w:bCs/>
                <w:szCs w:val="18"/>
              </w:rPr>
              <w:t>Bovenliggende CAL Suite</w:t>
            </w:r>
          </w:p>
        </w:tc>
        <w:tc>
          <w:tcPr>
            <w:tcW w:w="1703" w:type="pct"/>
            <w:tcBorders>
              <w:top w:val="single" w:sz="8" w:space="0" w:color="auto"/>
              <w:left w:val="nil"/>
              <w:bottom w:val="single" w:sz="8" w:space="0" w:color="auto"/>
              <w:right w:val="single" w:sz="8" w:space="0" w:color="auto"/>
            </w:tcBorders>
            <w:shd w:val="clear" w:color="auto" w:fill="FABF8F"/>
          </w:tcPr>
          <w:p w14:paraId="15565A71" w14:textId="77777777" w:rsidR="000773D2" w:rsidRPr="00AC2F34" w:rsidRDefault="000773D2" w:rsidP="005A36EF">
            <w:pPr>
              <w:spacing w:before="80" w:after="200" w:line="276" w:lineRule="auto"/>
              <w:ind w:left="180" w:right="180"/>
              <w:jc w:val="center"/>
              <w:rPr>
                <w:rFonts w:eastAsia="Calibri" w:cs="Tahoma"/>
                <w:b/>
                <w:bCs/>
                <w:color w:val="000000"/>
                <w:szCs w:val="18"/>
                <w:lang w:eastAsia="ja-JP"/>
              </w:rPr>
            </w:pPr>
            <w:r w:rsidRPr="00AC2F34">
              <w:rPr>
                <w:rFonts w:eastAsia="Calibri" w:cs="Tahoma"/>
                <w:b/>
                <w:bCs/>
                <w:szCs w:val="18"/>
              </w:rPr>
              <w:t>Kwalificerende online diensten</w:t>
            </w:r>
          </w:p>
        </w:tc>
      </w:tr>
      <w:tr w:rsidR="005A36EF" w:rsidRPr="00AC2F34" w14:paraId="15565A79" w14:textId="77777777" w:rsidTr="005A36EF">
        <w:trPr>
          <w:trHeight w:val="576"/>
        </w:trPr>
        <w:tc>
          <w:tcPr>
            <w:tcW w:w="1704" w:type="pct"/>
            <w:tcBorders>
              <w:top w:val="nil"/>
              <w:left w:val="single" w:sz="8" w:space="0" w:color="auto"/>
              <w:bottom w:val="single" w:sz="8" w:space="0" w:color="auto"/>
              <w:right w:val="single" w:sz="8" w:space="0" w:color="auto"/>
            </w:tcBorders>
          </w:tcPr>
          <w:p w14:paraId="15565A73" w14:textId="77777777" w:rsidR="000773D2" w:rsidRPr="00AC2F34" w:rsidRDefault="000773D2" w:rsidP="0035084D">
            <w:pPr>
              <w:numPr>
                <w:ilvl w:val="0"/>
                <w:numId w:val="43"/>
              </w:numPr>
              <w:spacing w:before="120" w:after="200" w:line="276" w:lineRule="auto"/>
              <w:ind w:left="679" w:right="181" w:hanging="450"/>
              <w:rPr>
                <w:rFonts w:eastAsia="Calibri" w:cs="Tahoma"/>
                <w:color w:val="000000"/>
                <w:szCs w:val="18"/>
              </w:rPr>
            </w:pPr>
            <w:r w:rsidRPr="00AC2F34">
              <w:rPr>
                <w:rFonts w:eastAsia="Calibri" w:cs="Tahoma"/>
                <w:color w:val="000000"/>
                <w:szCs w:val="18"/>
              </w:rPr>
              <w:t>Core CAL Suite Bridge voor Office 365</w:t>
            </w:r>
          </w:p>
        </w:tc>
        <w:tc>
          <w:tcPr>
            <w:tcW w:w="1593" w:type="pct"/>
            <w:tcBorders>
              <w:top w:val="nil"/>
              <w:left w:val="nil"/>
              <w:bottom w:val="single" w:sz="8" w:space="0" w:color="auto"/>
              <w:right w:val="single" w:sz="8" w:space="0" w:color="auto"/>
            </w:tcBorders>
          </w:tcPr>
          <w:p w14:paraId="15565A74" w14:textId="77777777" w:rsidR="000773D2" w:rsidRPr="00AC2F34" w:rsidRDefault="000773D2" w:rsidP="0035084D">
            <w:pPr>
              <w:numPr>
                <w:ilvl w:val="0"/>
                <w:numId w:val="44"/>
              </w:numPr>
              <w:spacing w:before="120" w:after="200" w:line="276" w:lineRule="auto"/>
              <w:ind w:left="682" w:hanging="450"/>
              <w:rPr>
                <w:rFonts w:eastAsia="Calibri" w:cs="Tahoma"/>
                <w:color w:val="000000"/>
                <w:szCs w:val="18"/>
              </w:rPr>
            </w:pPr>
            <w:r w:rsidRPr="00AC2F34">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15565A75" w14:textId="77777777" w:rsidR="000773D2" w:rsidRPr="00AC2F34" w:rsidRDefault="000773D2" w:rsidP="0035084D">
            <w:pPr>
              <w:numPr>
                <w:ilvl w:val="0"/>
                <w:numId w:val="127"/>
              </w:numPr>
              <w:spacing w:before="120" w:after="200" w:line="276" w:lineRule="auto"/>
              <w:ind w:left="590" w:right="187"/>
              <w:rPr>
                <w:rFonts w:cs="Tahoma"/>
              </w:rPr>
            </w:pPr>
            <w:r w:rsidRPr="00AC2F34">
              <w:rPr>
                <w:rFonts w:eastAsia="Calibri" w:cs="Tahoma"/>
                <w:color w:val="000000"/>
                <w:szCs w:val="18"/>
              </w:rPr>
              <w:t>Office 365 Plan E1 of</w:t>
            </w:r>
          </w:p>
          <w:p w14:paraId="15565A76" w14:textId="77777777" w:rsidR="000773D2" w:rsidRPr="00AC2F34" w:rsidRDefault="000773D2" w:rsidP="0035084D">
            <w:pPr>
              <w:numPr>
                <w:ilvl w:val="0"/>
                <w:numId w:val="127"/>
              </w:numPr>
              <w:spacing w:before="120" w:after="200" w:line="276" w:lineRule="auto"/>
              <w:ind w:left="590" w:right="187"/>
              <w:rPr>
                <w:rFonts w:cs="Tahoma"/>
              </w:rPr>
            </w:pPr>
            <w:r w:rsidRPr="00AC2F34">
              <w:rPr>
                <w:rFonts w:eastAsia="Calibri" w:cs="Tahoma"/>
                <w:color w:val="000000"/>
                <w:szCs w:val="18"/>
              </w:rPr>
              <w:t>Office 365 Plan E2 of</w:t>
            </w:r>
          </w:p>
          <w:p w14:paraId="15565A77" w14:textId="77777777" w:rsidR="000773D2" w:rsidRPr="00AC2F34" w:rsidRDefault="000773D2" w:rsidP="0035084D">
            <w:pPr>
              <w:numPr>
                <w:ilvl w:val="0"/>
                <w:numId w:val="127"/>
              </w:numPr>
              <w:spacing w:before="120" w:after="200" w:line="276" w:lineRule="auto"/>
              <w:ind w:left="590" w:right="187"/>
              <w:rPr>
                <w:rFonts w:cs="Tahoma"/>
              </w:rPr>
            </w:pPr>
            <w:r w:rsidRPr="00AC2F34">
              <w:rPr>
                <w:rFonts w:eastAsia="Calibri" w:cs="Tahoma"/>
                <w:color w:val="000000"/>
                <w:szCs w:val="18"/>
              </w:rPr>
              <w:t>Office 365 Plan E3 of</w:t>
            </w:r>
          </w:p>
          <w:p w14:paraId="15565A78" w14:textId="77777777" w:rsidR="000773D2" w:rsidRPr="00AC2F34" w:rsidRDefault="000773D2" w:rsidP="0035084D">
            <w:pPr>
              <w:numPr>
                <w:ilvl w:val="0"/>
                <w:numId w:val="127"/>
              </w:numPr>
              <w:spacing w:before="120" w:after="200" w:line="276" w:lineRule="auto"/>
              <w:ind w:left="590" w:right="187"/>
              <w:rPr>
                <w:rFonts w:eastAsia="Calibri" w:cs="Tahoma"/>
                <w:color w:val="000000"/>
                <w:szCs w:val="18"/>
              </w:rPr>
            </w:pPr>
            <w:r w:rsidRPr="00AC2F34">
              <w:rPr>
                <w:rFonts w:eastAsia="Calibri" w:cs="Tahoma"/>
                <w:color w:val="000000"/>
                <w:szCs w:val="18"/>
              </w:rPr>
              <w:t>Office 365 Plan E4</w:t>
            </w:r>
          </w:p>
        </w:tc>
      </w:tr>
      <w:tr w:rsidR="005A36EF" w:rsidRPr="00AC2F34" w14:paraId="15565A80" w14:textId="77777777" w:rsidTr="00FA19CB">
        <w:trPr>
          <w:trHeight w:val="576"/>
        </w:trPr>
        <w:tc>
          <w:tcPr>
            <w:tcW w:w="1704" w:type="pct"/>
            <w:tcBorders>
              <w:top w:val="nil"/>
              <w:left w:val="single" w:sz="8" w:space="0" w:color="auto"/>
              <w:bottom w:val="single" w:sz="8" w:space="0" w:color="auto"/>
              <w:right w:val="single" w:sz="8" w:space="0" w:color="auto"/>
            </w:tcBorders>
          </w:tcPr>
          <w:p w14:paraId="15565A7A" w14:textId="77777777" w:rsidR="000773D2" w:rsidRPr="00AC2F34" w:rsidRDefault="000773D2" w:rsidP="0035084D">
            <w:pPr>
              <w:numPr>
                <w:ilvl w:val="0"/>
                <w:numId w:val="43"/>
              </w:numPr>
              <w:spacing w:before="120" w:after="200" w:line="276" w:lineRule="auto"/>
              <w:ind w:left="679" w:right="181" w:hanging="450"/>
              <w:rPr>
                <w:rFonts w:eastAsia="Calibri" w:cs="Tahoma"/>
                <w:color w:val="000000"/>
                <w:szCs w:val="18"/>
              </w:rPr>
            </w:pPr>
            <w:r w:rsidRPr="00AC2F34">
              <w:rPr>
                <w:rFonts w:eastAsia="Calibri" w:cs="Tahoma"/>
                <w:color w:val="000000"/>
                <w:szCs w:val="18"/>
              </w:rPr>
              <w:t>Core CAL Suite Bridge voor Office 365 en Windows Intune</w:t>
            </w:r>
          </w:p>
        </w:tc>
        <w:tc>
          <w:tcPr>
            <w:tcW w:w="1593" w:type="pct"/>
            <w:tcBorders>
              <w:top w:val="nil"/>
              <w:left w:val="nil"/>
              <w:bottom w:val="single" w:sz="8" w:space="0" w:color="auto"/>
              <w:right w:val="single" w:sz="8" w:space="0" w:color="auto"/>
            </w:tcBorders>
          </w:tcPr>
          <w:p w14:paraId="15565A7B" w14:textId="77777777" w:rsidR="000773D2" w:rsidRPr="00AC2F34" w:rsidRDefault="000773D2" w:rsidP="0035084D">
            <w:pPr>
              <w:numPr>
                <w:ilvl w:val="0"/>
                <w:numId w:val="44"/>
              </w:numPr>
              <w:spacing w:before="120" w:after="200" w:line="276" w:lineRule="auto"/>
              <w:ind w:left="682" w:hanging="450"/>
              <w:rPr>
                <w:rFonts w:eastAsia="Calibri" w:cs="Tahoma"/>
                <w:color w:val="000000"/>
                <w:szCs w:val="18"/>
              </w:rPr>
            </w:pPr>
            <w:r w:rsidRPr="00AC2F34">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15565A7C" w14:textId="77777777" w:rsidR="000773D2" w:rsidRPr="00AC2F34" w:rsidRDefault="000773D2" w:rsidP="0035084D">
            <w:pPr>
              <w:numPr>
                <w:ilvl w:val="0"/>
                <w:numId w:val="127"/>
              </w:numPr>
              <w:spacing w:before="120" w:after="200" w:line="276" w:lineRule="auto"/>
              <w:ind w:left="590" w:right="187"/>
              <w:rPr>
                <w:rFonts w:eastAsia="Calibri" w:cs="Tahoma"/>
                <w:color w:val="000000"/>
                <w:szCs w:val="18"/>
              </w:rPr>
            </w:pPr>
            <w:r w:rsidRPr="00AC2F34">
              <w:rPr>
                <w:rFonts w:eastAsia="Calibri" w:cs="Tahoma"/>
                <w:color w:val="000000"/>
                <w:szCs w:val="18"/>
              </w:rPr>
              <w:t>Office 365 Plan E1 en Windows Intune, of</w:t>
            </w:r>
          </w:p>
          <w:p w14:paraId="15565A7D" w14:textId="77777777" w:rsidR="000773D2" w:rsidRPr="00AC2F34" w:rsidRDefault="000773D2" w:rsidP="0035084D">
            <w:pPr>
              <w:numPr>
                <w:ilvl w:val="0"/>
                <w:numId w:val="127"/>
              </w:numPr>
              <w:spacing w:before="120" w:after="200" w:line="276" w:lineRule="auto"/>
              <w:ind w:left="590" w:right="187"/>
              <w:rPr>
                <w:rFonts w:eastAsia="Calibri" w:cs="Tahoma"/>
                <w:color w:val="000000"/>
                <w:szCs w:val="18"/>
              </w:rPr>
            </w:pPr>
            <w:r w:rsidRPr="00AC2F34">
              <w:rPr>
                <w:rFonts w:eastAsia="Calibri" w:cs="Tahoma"/>
                <w:color w:val="000000"/>
                <w:szCs w:val="18"/>
              </w:rPr>
              <w:t>Office 365 Plan E2 en Windows Intune, of</w:t>
            </w:r>
          </w:p>
          <w:p w14:paraId="15565A7E" w14:textId="77777777" w:rsidR="000773D2" w:rsidRPr="00AC2F34" w:rsidRDefault="000773D2" w:rsidP="000E70CE">
            <w:pPr>
              <w:numPr>
                <w:ilvl w:val="0"/>
                <w:numId w:val="127"/>
              </w:numPr>
              <w:spacing w:before="120" w:after="200" w:line="276" w:lineRule="auto"/>
              <w:ind w:left="684" w:right="181" w:hanging="450"/>
              <w:rPr>
                <w:rFonts w:eastAsia="Calibri" w:cs="Tahoma"/>
                <w:color w:val="000000"/>
                <w:szCs w:val="18"/>
              </w:rPr>
            </w:pPr>
            <w:r w:rsidRPr="00AC2F34">
              <w:rPr>
                <w:rFonts w:eastAsia="Calibri" w:cs="Tahoma"/>
                <w:color w:val="000000"/>
                <w:szCs w:val="18"/>
              </w:rPr>
              <w:t>Office 365 Plan E3 en Windows Intune, of</w:t>
            </w:r>
          </w:p>
          <w:p w14:paraId="15565A7F" w14:textId="77777777" w:rsidR="000773D2" w:rsidRPr="00AC2F34" w:rsidRDefault="000773D2" w:rsidP="0035084D">
            <w:pPr>
              <w:numPr>
                <w:ilvl w:val="0"/>
                <w:numId w:val="127"/>
              </w:numPr>
              <w:spacing w:before="120" w:after="200" w:line="276" w:lineRule="auto"/>
              <w:ind w:left="590" w:right="187"/>
              <w:rPr>
                <w:rFonts w:eastAsia="Calibri" w:cs="Tahoma"/>
                <w:color w:val="000000"/>
                <w:szCs w:val="18"/>
              </w:rPr>
            </w:pPr>
            <w:r w:rsidRPr="00AC2F34">
              <w:rPr>
                <w:rFonts w:eastAsia="Calibri" w:cs="Tahoma"/>
                <w:color w:val="000000"/>
                <w:szCs w:val="18"/>
              </w:rPr>
              <w:t>Office 365 Plan E4 en Windows Intune</w:t>
            </w:r>
          </w:p>
        </w:tc>
      </w:tr>
      <w:tr w:rsidR="00A2083B" w:rsidRPr="00AC2F34" w14:paraId="15565A84" w14:textId="77777777" w:rsidTr="00FA19CB">
        <w:trPr>
          <w:trHeight w:val="576"/>
        </w:trPr>
        <w:tc>
          <w:tcPr>
            <w:tcW w:w="1704" w:type="pct"/>
            <w:tcBorders>
              <w:top w:val="single" w:sz="8" w:space="0" w:color="auto"/>
              <w:left w:val="single" w:sz="8" w:space="0" w:color="auto"/>
              <w:bottom w:val="single" w:sz="8" w:space="0" w:color="auto"/>
              <w:right w:val="single" w:sz="8" w:space="0" w:color="auto"/>
            </w:tcBorders>
          </w:tcPr>
          <w:p w14:paraId="15565A81" w14:textId="77777777" w:rsidR="00A2083B" w:rsidRPr="00AC2F34" w:rsidRDefault="00A2083B" w:rsidP="0035084D">
            <w:pPr>
              <w:numPr>
                <w:ilvl w:val="0"/>
                <w:numId w:val="43"/>
              </w:numPr>
              <w:spacing w:before="120" w:after="200" w:line="276" w:lineRule="auto"/>
              <w:ind w:left="679" w:right="181" w:hanging="450"/>
              <w:rPr>
                <w:rFonts w:eastAsia="Calibri" w:cs="Tahoma"/>
                <w:color w:val="000000"/>
                <w:szCs w:val="18"/>
              </w:rPr>
            </w:pPr>
            <w:r w:rsidRPr="00AC2F34">
              <w:rPr>
                <w:rFonts w:cs="Tahoma"/>
                <w:color w:val="000000"/>
                <w:szCs w:val="18"/>
              </w:rPr>
              <w:t>Core CAL Suite Bridge voor Windows Intune</w:t>
            </w:r>
          </w:p>
        </w:tc>
        <w:tc>
          <w:tcPr>
            <w:tcW w:w="1593" w:type="pct"/>
            <w:tcBorders>
              <w:top w:val="single" w:sz="8" w:space="0" w:color="auto"/>
              <w:left w:val="nil"/>
              <w:bottom w:val="single" w:sz="8" w:space="0" w:color="auto"/>
              <w:right w:val="single" w:sz="8" w:space="0" w:color="auto"/>
            </w:tcBorders>
          </w:tcPr>
          <w:p w14:paraId="15565A82" w14:textId="77777777" w:rsidR="00A2083B" w:rsidRPr="00AC2F34" w:rsidRDefault="00A2083B" w:rsidP="0035084D">
            <w:pPr>
              <w:numPr>
                <w:ilvl w:val="0"/>
                <w:numId w:val="44"/>
              </w:numPr>
              <w:spacing w:before="120" w:after="200" w:line="276" w:lineRule="auto"/>
              <w:ind w:left="682" w:hanging="450"/>
              <w:rPr>
                <w:rFonts w:eastAsia="Calibri" w:cs="Tahoma"/>
                <w:color w:val="000000"/>
                <w:szCs w:val="18"/>
              </w:rPr>
            </w:pPr>
            <w:r w:rsidRPr="00AC2F34">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14:paraId="15565A83" w14:textId="77777777" w:rsidR="00A2083B" w:rsidRPr="00AC2F34" w:rsidRDefault="00A2083B" w:rsidP="0035084D">
            <w:pPr>
              <w:numPr>
                <w:ilvl w:val="0"/>
                <w:numId w:val="127"/>
              </w:numPr>
              <w:spacing w:before="120" w:after="200" w:line="276" w:lineRule="auto"/>
              <w:ind w:left="590" w:right="187"/>
              <w:rPr>
                <w:rFonts w:eastAsia="Calibri" w:cs="Tahoma"/>
                <w:color w:val="000000"/>
                <w:szCs w:val="18"/>
              </w:rPr>
            </w:pPr>
            <w:r w:rsidRPr="00AC2F34">
              <w:rPr>
                <w:rFonts w:eastAsia="Calibri" w:cs="Tahoma"/>
                <w:color w:val="000000"/>
                <w:szCs w:val="18"/>
              </w:rPr>
              <w:t>Windows Intune</w:t>
            </w:r>
          </w:p>
        </w:tc>
      </w:tr>
    </w:tbl>
    <w:p w14:paraId="15565A85" w14:textId="77777777" w:rsidR="00A66BD2" w:rsidRPr="00AC2F34" w:rsidRDefault="00A66BD2">
      <w:pPr>
        <w:pStyle w:val="Heading3"/>
        <w:rPr>
          <w:rFonts w:ascii="Tahoma" w:hAnsi="Tahoma" w:cs="Tahoma"/>
          <w:b w:val="0"/>
          <w:bCs/>
          <w:sz w:val="18"/>
          <w:szCs w:val="18"/>
        </w:rPr>
      </w:pPr>
      <w:bookmarkStart w:id="1199" w:name="_Toc336338295"/>
      <w:bookmarkStart w:id="1200" w:name="Srv_34CoreCALSuite"/>
      <w:bookmarkStart w:id="1201" w:name="Srv_31CoreCALSuite"/>
    </w:p>
    <w:p w14:paraId="15565A86" w14:textId="77777777" w:rsidR="00A12B06" w:rsidRPr="00AC2F34" w:rsidRDefault="00A12B06" w:rsidP="00A12B06"/>
    <w:p w14:paraId="15565A87" w14:textId="77777777" w:rsidR="00023FE7" w:rsidRPr="00AC2F34" w:rsidRDefault="00B26237">
      <w:pPr>
        <w:pStyle w:val="Heading3"/>
        <w:rPr>
          <w:rFonts w:ascii="Tahoma" w:hAnsi="Tahoma" w:cs="Tahoma"/>
        </w:rPr>
      </w:pPr>
      <w:bookmarkStart w:id="1202" w:name="_34_Core_CAL"/>
      <w:bookmarkStart w:id="1203" w:name="_Toc343596638"/>
      <w:bookmarkEnd w:id="1202"/>
      <w:r w:rsidRPr="00AC2F34">
        <w:rPr>
          <w:rFonts w:ascii="Tahoma" w:hAnsi="Tahoma" w:cs="Tahoma"/>
          <w:caps/>
          <w:color w:val="F66400"/>
          <w:sz w:val="22"/>
          <w:vertAlign w:val="superscript"/>
        </w:rPr>
        <w:t>34</w:t>
      </w:r>
      <w:r w:rsidRPr="00AC2F34">
        <w:rPr>
          <w:rFonts w:ascii="Tahoma" w:hAnsi="Tahoma" w:cs="Tahoma"/>
          <w:color w:val="F66400"/>
          <w:sz w:val="22"/>
        </w:rPr>
        <w:t xml:space="preserve"> Core CAL Suite</w:t>
      </w:r>
      <w:bookmarkEnd w:id="1199"/>
      <w:bookmarkEnd w:id="1203"/>
    </w:p>
    <w:bookmarkEnd w:id="1200"/>
    <w:bookmarkEnd w:id="1201"/>
    <w:p w14:paraId="15565A88" w14:textId="77777777" w:rsidR="00023FE7" w:rsidRPr="00AC2F34" w:rsidRDefault="00023FE7">
      <w:pPr>
        <w:ind w:firstLine="540"/>
        <w:rPr>
          <w:rFonts w:cs="Tahoma"/>
        </w:rPr>
      </w:pPr>
    </w:p>
    <w:p w14:paraId="15565A89" w14:textId="77777777" w:rsidR="000D76F0" w:rsidRPr="00AC2F34" w:rsidRDefault="000D76F0" w:rsidP="001154B5">
      <w:pPr>
        <w:ind w:left="720"/>
        <w:rPr>
          <w:rFonts w:cs="Tahoma"/>
        </w:rPr>
      </w:pPr>
      <w:r w:rsidRPr="00AC2F34">
        <w:rPr>
          <w:rFonts w:cs="Tahoma"/>
          <w:szCs w:val="20"/>
        </w:rPr>
        <w:t xml:space="preserve">Core CAL Suite is versieonafhankelijk en de product use rights worden bepaald door de status van de Software Assurance dekking voor de Core CAL Suite. Indien de dekking is verlopen, worden de toegangsrechten onder eeuwigdurende licenties bepaald op basis van de product use rights die van kracht waren op het moment dat de dekking afliep. Per 1 december 2012 biedt een licentie voor de Core </w:t>
      </w:r>
      <w:r w:rsidRPr="00AC2F34">
        <w:rPr>
          <w:rFonts w:cs="Tahoma"/>
          <w:color w:val="000000"/>
          <w:szCs w:val="20"/>
        </w:rPr>
        <w:t xml:space="preserve">CAL Suite met actieve Software Assurance-rechten equivalent: Windows Server 20012 CAL, Exchange Server 2013 Standard CAL, </w:t>
      </w:r>
      <w:r w:rsidRPr="00AC2F34">
        <w:rPr>
          <w:rFonts w:cs="Tahoma"/>
          <w:color w:val="000000"/>
        </w:rPr>
        <w:t xml:space="preserve">Lync Server 2013 Standard CAL, </w:t>
      </w:r>
      <w:r w:rsidRPr="00AC2F34">
        <w:rPr>
          <w:rFonts w:cs="Tahoma"/>
          <w:color w:val="000000"/>
          <w:szCs w:val="20"/>
        </w:rPr>
        <w:t>SharePoint</w:t>
      </w:r>
      <w:r w:rsidRPr="00AC2F34">
        <w:rPr>
          <w:rFonts w:cs="Tahoma"/>
          <w:szCs w:val="20"/>
        </w:rPr>
        <w:t xml:space="preserve"> Server 2013 Standard CAL, System Center 2012 Configuration Manager Client Management License, en System Center 2012 Endpoint Protection</w:t>
      </w:r>
      <w:r w:rsidRPr="00AC2F34">
        <w:rPr>
          <w:rFonts w:cs="Tahoma"/>
          <w:color w:val="000000"/>
          <w:szCs w:val="20"/>
        </w:rPr>
        <w:t>.</w:t>
      </w:r>
      <w:r w:rsidR="00AB728B" w:rsidRPr="00AC2F34">
        <w:rPr>
          <w:rFonts w:cs="Tahoma"/>
          <w:color w:val="000000"/>
          <w:szCs w:val="20"/>
        </w:rPr>
        <w:t xml:space="preserve"> </w:t>
      </w:r>
      <w:r w:rsidRPr="00AC2F34">
        <w:rPr>
          <w:rFonts w:cs="Tahoma"/>
          <w:color w:val="000000"/>
          <w:szCs w:val="18"/>
        </w:rPr>
        <w:t xml:space="preserve">Een licentie voor de Core CAL Suite is een enkele licentie die aan één gebruiker of apparaat moet worden toegewezen. Zoals bepaald in hun Volume License Overeenkomst kunnen klanten de rechten onder de Core CAL Suite niet scheiden om twee of meer gebruikers of apparaten tegelijkertijd toegang te bieden tot de verschillende onderdelen van de Core CAL Suite. </w:t>
      </w:r>
    </w:p>
    <w:p w14:paraId="15565A8A" w14:textId="77777777" w:rsidR="00023FE7" w:rsidRPr="00AC2F34" w:rsidRDefault="00023FE7" w:rsidP="00A66BD2">
      <w:pPr>
        <w:spacing w:after="60"/>
        <w:ind w:left="720"/>
        <w:rPr>
          <w:rFonts w:cs="Tahoma"/>
        </w:rPr>
      </w:pPr>
      <w:r w:rsidRPr="00AC2F34">
        <w:rPr>
          <w:rFonts w:cs="Tahoma"/>
          <w:b/>
          <w:bCs/>
          <w:color w:val="000000"/>
          <w:szCs w:val="20"/>
        </w:rPr>
        <w:lastRenderedPageBreak/>
        <w:t>CAL’s voor studenten (Academic Open Licentie en Academic Select)</w:t>
      </w:r>
    </w:p>
    <w:p w14:paraId="15565A8B" w14:textId="77777777" w:rsidR="00023FE7" w:rsidRPr="00AC2F34" w:rsidRDefault="00023FE7" w:rsidP="001154B5">
      <w:pPr>
        <w:ind w:left="720"/>
        <w:rPr>
          <w:rFonts w:cs="Tahoma"/>
        </w:rPr>
      </w:pPr>
      <w:r w:rsidRPr="00AC2F34">
        <w:rPr>
          <w:rFonts w:cs="Tahoma"/>
          <w:szCs w:val="20"/>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15565A8C" w14:textId="77777777" w:rsidR="00285E3D" w:rsidRPr="00AC2F34" w:rsidRDefault="00285E3D" w:rsidP="00416294">
      <w:pPr>
        <w:ind w:left="900"/>
        <w:rPr>
          <w:rFonts w:cs="Tahoma"/>
        </w:rPr>
      </w:pPr>
    </w:p>
    <w:p w14:paraId="15565A8D" w14:textId="77777777" w:rsidR="00A12B06" w:rsidRPr="00AC2F34" w:rsidRDefault="00A12B06" w:rsidP="00416294">
      <w:pPr>
        <w:ind w:left="900"/>
        <w:rPr>
          <w:rFonts w:cs="Tahoma"/>
        </w:rPr>
      </w:pPr>
    </w:p>
    <w:p w14:paraId="15565A8E" w14:textId="77777777" w:rsidR="00B947E4" w:rsidRPr="00AC2F34" w:rsidRDefault="00B26237" w:rsidP="00416294">
      <w:pPr>
        <w:pStyle w:val="Heading3"/>
        <w:rPr>
          <w:rFonts w:ascii="Tahoma" w:hAnsi="Tahoma" w:cs="Tahoma"/>
          <w:lang w:val="fr-FR"/>
        </w:rPr>
      </w:pPr>
      <w:bookmarkStart w:id="1204" w:name="_35_Core_Infrastructure"/>
      <w:bookmarkStart w:id="1205" w:name="_Toc336338296"/>
      <w:bookmarkStart w:id="1206" w:name="_Toc343596639"/>
      <w:bookmarkStart w:id="1207" w:name="Srv_35CoreInfraServerSuiteStd"/>
      <w:bookmarkStart w:id="1208" w:name="Srv_32CoreInfraServerSuiteStd"/>
      <w:bookmarkStart w:id="1209" w:name="Srv_35DynCRMWorkProEnt"/>
      <w:bookmarkEnd w:id="1204"/>
      <w:r w:rsidRPr="00AC2F34">
        <w:rPr>
          <w:rFonts w:ascii="Tahoma" w:hAnsi="Tahoma" w:cs="Tahoma"/>
          <w:caps/>
          <w:color w:val="F66400"/>
          <w:sz w:val="22"/>
          <w:vertAlign w:val="superscript"/>
          <w:lang w:val="fr-FR"/>
        </w:rPr>
        <w:t>35</w:t>
      </w:r>
      <w:r w:rsidRPr="00AC2F34">
        <w:rPr>
          <w:rFonts w:ascii="Tahoma" w:hAnsi="Tahoma" w:cs="Tahoma"/>
          <w:color w:val="F66400"/>
          <w:sz w:val="22"/>
          <w:lang w:val="fr-FR"/>
        </w:rPr>
        <w:t xml:space="preserve"> Core Infrastructure Server Suite Standard</w:t>
      </w:r>
      <w:bookmarkEnd w:id="1205"/>
      <w:bookmarkEnd w:id="1206"/>
    </w:p>
    <w:bookmarkEnd w:id="1207"/>
    <w:bookmarkEnd w:id="1208"/>
    <w:p w14:paraId="15565A8F" w14:textId="77777777" w:rsidR="004D776B" w:rsidRPr="00AC2F34" w:rsidRDefault="004D776B" w:rsidP="00416294">
      <w:pPr>
        <w:rPr>
          <w:rFonts w:cs="Tahoma"/>
          <w:lang w:val="fr-FR"/>
        </w:rPr>
      </w:pPr>
    </w:p>
    <w:p w14:paraId="15565A90" w14:textId="77777777" w:rsidR="004D776B" w:rsidRPr="00AC2F34" w:rsidRDefault="00A66BD2" w:rsidP="00A66BD2">
      <w:pPr>
        <w:spacing w:after="60"/>
        <w:ind w:left="720"/>
        <w:rPr>
          <w:rFonts w:cs="Tahoma"/>
          <w:lang w:val="fr-FR"/>
        </w:rPr>
      </w:pPr>
      <w:r w:rsidRPr="00AC2F34">
        <w:rPr>
          <w:rFonts w:eastAsia="Calibri" w:cs="Tahoma"/>
          <w:b/>
          <w:szCs w:val="18"/>
          <w:lang w:val="fr-FR"/>
        </w:rPr>
        <w:t>Migratie naar nieuw licentiemodel</w:t>
      </w:r>
    </w:p>
    <w:p w14:paraId="15565A91" w14:textId="77777777" w:rsidR="004D776B" w:rsidRPr="00AC2F34" w:rsidRDefault="004D776B" w:rsidP="00A66BD2">
      <w:pPr>
        <w:ind w:left="720"/>
        <w:rPr>
          <w:rFonts w:cs="Tahoma"/>
        </w:rPr>
      </w:pPr>
      <w:r w:rsidRPr="00AC2F34">
        <w:rPr>
          <w:rFonts w:eastAsia="Calibri" w:cs="Tahoma"/>
          <w:szCs w:val="18"/>
        </w:rPr>
        <w:t>Per 1 april 2012 is het licentiemodel voor CIS gewijzigd. Licenties die zijn aangeschaft in het kader van nieuwe enrollments die na 1 april 2012 ingaan, kunnen voor hoogstens twee fysieke processors gelden.</w:t>
      </w:r>
    </w:p>
    <w:p w14:paraId="15565A92" w14:textId="77777777" w:rsidR="00180A93" w:rsidRPr="00AC2F34" w:rsidRDefault="00180A93" w:rsidP="00A66BD2">
      <w:pPr>
        <w:ind w:left="720"/>
        <w:rPr>
          <w:rFonts w:cs="Tahoma"/>
        </w:rPr>
      </w:pPr>
    </w:p>
    <w:p w14:paraId="15565A93" w14:textId="77777777" w:rsidR="004D776B" w:rsidRPr="00AC2F34" w:rsidRDefault="004D776B" w:rsidP="00A12B06">
      <w:pPr>
        <w:ind w:left="720"/>
        <w:rPr>
          <w:rFonts w:cs="Tahoma"/>
        </w:rPr>
      </w:pPr>
      <w:r w:rsidRPr="00AC2F34">
        <w:rPr>
          <w:rFonts w:eastAsia="Calibri" w:cs="Tahoma"/>
          <w:szCs w:val="18"/>
        </w:rPr>
        <w:t>Klanten met bestaande enrollments per 1 april 2012 (die ingaan op of voor 1 april 2012) kunnen true-up blijven uitvoeren voor licenties volgens het oude model, in het kader waarvan elke licentie voor slechts één</w:t>
      </w:r>
      <w:r w:rsidR="00A12B06" w:rsidRPr="00AC2F34">
        <w:rPr>
          <w:rFonts w:eastAsia="Calibri" w:cs="Tahoma"/>
          <w:szCs w:val="18"/>
        </w:rPr>
        <w:t> </w:t>
      </w:r>
      <w:r w:rsidRPr="00AC2F34">
        <w:rPr>
          <w:rFonts w:eastAsia="Calibri" w:cs="Tahoma"/>
          <w:szCs w:val="18"/>
        </w:rPr>
        <w:t>processor kan worden aangeschaft. De volgende migratierechten zijn van toepassing op licenties voor deze</w:t>
      </w:r>
      <w:r w:rsidR="00180A93" w:rsidRPr="00AC2F34">
        <w:rPr>
          <w:rFonts w:eastAsia="Calibri" w:cs="Tahoma"/>
          <w:szCs w:val="18"/>
        </w:rPr>
        <w:t> </w:t>
      </w:r>
      <w:r w:rsidRPr="00AC2F34">
        <w:rPr>
          <w:rFonts w:eastAsia="Calibri" w:cs="Tahoma"/>
          <w:szCs w:val="18"/>
        </w:rPr>
        <w:t>klanten:</w:t>
      </w:r>
    </w:p>
    <w:p w14:paraId="15565A94" w14:textId="77777777" w:rsidR="004D776B" w:rsidRPr="00AC2F34" w:rsidRDefault="004D776B" w:rsidP="00A66BD2">
      <w:pPr>
        <w:pStyle w:val="ListParagraph1"/>
        <w:contextualSpacing w:val="0"/>
        <w:rPr>
          <w:rFonts w:ascii="Tahoma" w:hAnsi="Tahoma" w:cs="Tahoma"/>
        </w:rPr>
      </w:pPr>
      <w:r w:rsidRPr="00AC2F34">
        <w:rPr>
          <w:rFonts w:ascii="Tahoma" w:eastAsia="Calibri" w:hAnsi="Tahoma" w:cs="Tahoma"/>
          <w:sz w:val="18"/>
          <w:szCs w:val="18"/>
        </w:rPr>
        <w:t>Gedurende de bestaande enrollment worden de bestaande en nieuwe licenties van de klant volgens het oude model beschouwd als equivalent van licenties volgens het nieuwe model met een verhouding van 1:1. Bij verlenging kunnen klanten Software Assurance verlengen als licenties volgens het nieuwe model.</w:t>
      </w:r>
    </w:p>
    <w:p w14:paraId="15565A95" w14:textId="77777777" w:rsidR="00A66BD2" w:rsidRPr="00AC2F34" w:rsidRDefault="00A66BD2" w:rsidP="00A66BD2">
      <w:pPr>
        <w:pStyle w:val="ListParagraph1"/>
        <w:contextualSpacing w:val="0"/>
        <w:rPr>
          <w:rFonts w:ascii="Tahoma" w:hAnsi="Tahoma" w:cs="Tahoma"/>
          <w:sz w:val="18"/>
          <w:szCs w:val="18"/>
        </w:rPr>
      </w:pPr>
    </w:p>
    <w:p w14:paraId="15565A96" w14:textId="77777777" w:rsidR="004D776B" w:rsidRPr="00AC2F34" w:rsidRDefault="004D776B" w:rsidP="00A66BD2">
      <w:pPr>
        <w:spacing w:after="60"/>
        <w:ind w:left="720"/>
        <w:rPr>
          <w:rFonts w:cs="Tahoma"/>
        </w:rPr>
      </w:pPr>
      <w:r w:rsidRPr="00AC2F34">
        <w:rPr>
          <w:rFonts w:eastAsia="Calibri" w:cs="Tahoma"/>
          <w:b/>
          <w:szCs w:val="18"/>
        </w:rPr>
        <w:t>De uitgave van een nieuwe versie van Windows Server</w:t>
      </w:r>
    </w:p>
    <w:p w14:paraId="15565A97" w14:textId="77777777" w:rsidR="004D776B" w:rsidRPr="00AC2F34" w:rsidRDefault="004D776B" w:rsidP="00A66BD2">
      <w:pPr>
        <w:ind w:left="720"/>
        <w:rPr>
          <w:rFonts w:cs="Tahoma"/>
        </w:rPr>
      </w:pPr>
      <w:r w:rsidRPr="00AC2F34">
        <w:rPr>
          <w:rFonts w:eastAsia="Calibri" w:cs="Tahoma"/>
          <w:szCs w:val="18"/>
        </w:rPr>
        <w:t>Klanten met een licentie voor Core Infrastructure Server Suite Standard met actieve Software Assistance dekking vanaf 1 september 2012 beschikken over de rechten voor het gebruik van de volgende producten onder voorbehoud van de product use rights voor Core Infrastructure Server Suite Standard:</w:t>
      </w:r>
    </w:p>
    <w:p w14:paraId="15565A98" w14:textId="77777777" w:rsidR="00A66BD2" w:rsidRPr="00AC2F34" w:rsidRDefault="00A66BD2" w:rsidP="00A66BD2">
      <w:pPr>
        <w:ind w:left="720"/>
        <w:rPr>
          <w:rFonts w:cs="Tahoma"/>
        </w:rPr>
      </w:pPr>
    </w:p>
    <w:p w14:paraId="15565A99" w14:textId="77777777" w:rsidR="004D776B" w:rsidRPr="00AC2F34" w:rsidRDefault="004D776B" w:rsidP="00A66BD2">
      <w:pPr>
        <w:numPr>
          <w:ilvl w:val="0"/>
          <w:numId w:val="25"/>
        </w:numPr>
        <w:tabs>
          <w:tab w:val="left" w:pos="1440"/>
          <w:tab w:val="left" w:pos="3510"/>
        </w:tabs>
        <w:spacing w:after="60"/>
        <w:rPr>
          <w:rFonts w:cs="Tahoma"/>
        </w:rPr>
      </w:pPr>
      <w:r w:rsidRPr="00AC2F34">
        <w:rPr>
          <w:rFonts w:eastAsia="Calibri" w:cs="Tahoma"/>
          <w:szCs w:val="18"/>
        </w:rPr>
        <w:t>Windows Server 2012 Standard</w:t>
      </w:r>
    </w:p>
    <w:p w14:paraId="15565A9A" w14:textId="77777777" w:rsidR="004D776B" w:rsidRPr="00AC2F34" w:rsidRDefault="004D776B" w:rsidP="00A66BD2">
      <w:pPr>
        <w:numPr>
          <w:ilvl w:val="0"/>
          <w:numId w:val="25"/>
        </w:numPr>
        <w:tabs>
          <w:tab w:val="left" w:pos="1440"/>
          <w:tab w:val="left" w:pos="3510"/>
        </w:tabs>
        <w:spacing w:after="60"/>
        <w:rPr>
          <w:rFonts w:cs="Tahoma"/>
        </w:rPr>
      </w:pPr>
      <w:r w:rsidRPr="00AC2F34">
        <w:rPr>
          <w:rFonts w:eastAsia="Calibri" w:cs="Tahoma"/>
          <w:szCs w:val="18"/>
        </w:rPr>
        <w:t>System Center 2012 Standard</w:t>
      </w:r>
    </w:p>
    <w:p w14:paraId="15565A9B" w14:textId="77777777" w:rsidR="00A66BD2" w:rsidRPr="00AC2F34" w:rsidRDefault="00A66BD2" w:rsidP="00A66BD2">
      <w:pPr>
        <w:tabs>
          <w:tab w:val="left" w:pos="1440"/>
          <w:tab w:val="left" w:pos="3510"/>
        </w:tabs>
        <w:rPr>
          <w:rFonts w:cs="Tahoma"/>
        </w:rPr>
      </w:pPr>
    </w:p>
    <w:p w14:paraId="15565A9C" w14:textId="77777777" w:rsidR="004D776B" w:rsidRPr="00AC2F34" w:rsidRDefault="004D776B" w:rsidP="00A66BD2">
      <w:pPr>
        <w:ind w:left="720"/>
        <w:rPr>
          <w:rFonts w:cs="Tahoma"/>
        </w:rPr>
      </w:pPr>
      <w:r w:rsidRPr="00AC2F34">
        <w:rPr>
          <w:rFonts w:eastAsia="Calibri" w:cs="Tahoma"/>
          <w:szCs w:val="18"/>
        </w:rPr>
        <w:t>Voor elke server met een correcte licentie voor Core Infrastructure Server Suite Standard, kunnen klanten een instance uitvoeren van Windows Server 2008 R2 Enterprise in de plaats van Windows Server Standard.</w:t>
      </w:r>
    </w:p>
    <w:p w14:paraId="15565A9D" w14:textId="77777777" w:rsidR="00A66BD2" w:rsidRPr="00AC2F34" w:rsidRDefault="00A66BD2" w:rsidP="00A66BD2">
      <w:pPr>
        <w:ind w:left="720"/>
        <w:rPr>
          <w:rFonts w:cs="Tahoma"/>
        </w:rPr>
      </w:pPr>
    </w:p>
    <w:p w14:paraId="15565A9E" w14:textId="77777777" w:rsidR="004D776B" w:rsidRPr="00AC2F34" w:rsidRDefault="004D776B" w:rsidP="00A66BD2">
      <w:pPr>
        <w:spacing w:after="60"/>
        <w:ind w:left="720"/>
        <w:rPr>
          <w:rFonts w:cs="Tahoma"/>
        </w:rPr>
      </w:pPr>
      <w:r w:rsidRPr="00AC2F34">
        <w:rPr>
          <w:rFonts w:eastAsia="Calibri" w:cs="Tahoma"/>
          <w:b/>
          <w:szCs w:val="18"/>
        </w:rPr>
        <w:t>Aanbieding verlenging Software Assurance voor klanten van Windows Server Standard en System Center Standard en voor klanten van Windows Server Enterprise en System Center Standard</w:t>
      </w:r>
    </w:p>
    <w:p w14:paraId="15565A9F" w14:textId="77777777" w:rsidR="004D776B" w:rsidRPr="00AC2F34" w:rsidRDefault="004D776B" w:rsidP="00A66BD2">
      <w:pPr>
        <w:ind w:left="720"/>
        <w:rPr>
          <w:rFonts w:cs="Tahoma"/>
        </w:rPr>
      </w:pPr>
      <w:r w:rsidRPr="00AC2F34">
        <w:rPr>
          <w:rFonts w:eastAsia="Calibri" w:cs="Tahoma"/>
          <w:szCs w:val="18"/>
        </w:rPr>
        <w:t>Klanten die beschikken over een licentie met actieve Software Assurance voor alle producten in Tabel A hieronder, kunnen bij het verlopen van die dekking de Software Assurance voor Core Infrastructure Server Suite Standard aanschaffen zonder de onderliggende Core Infrastructure Server Suite Standard-licentie te hoeven aanschaffen.</w:t>
      </w:r>
    </w:p>
    <w:p w14:paraId="15565AA0" w14:textId="77777777" w:rsidR="00A66BD2" w:rsidRPr="00AC2F34" w:rsidRDefault="00A66BD2" w:rsidP="00A66BD2">
      <w:pPr>
        <w:ind w:left="720"/>
        <w:rPr>
          <w:rFonts w:cs="Tahoma"/>
        </w:rPr>
      </w:pP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4D776B" w:rsidRPr="00AC2F34" w14:paraId="15565AA2" w14:textId="77777777" w:rsidTr="003A458C">
        <w:tc>
          <w:tcPr>
            <w:tcW w:w="6588" w:type="dxa"/>
            <w:tcBorders>
              <w:top w:val="single" w:sz="4" w:space="0" w:color="000000"/>
              <w:left w:val="single" w:sz="4" w:space="0" w:color="000000"/>
              <w:bottom w:val="single" w:sz="4" w:space="0" w:color="000000"/>
              <w:right w:val="single" w:sz="4" w:space="0" w:color="000000"/>
            </w:tcBorders>
            <w:shd w:val="clear" w:color="auto" w:fill="FABF8F"/>
          </w:tcPr>
          <w:p w14:paraId="15565AA1" w14:textId="77777777" w:rsidR="004D776B" w:rsidRPr="00AC2F34" w:rsidRDefault="004D776B" w:rsidP="003A458C">
            <w:pPr>
              <w:tabs>
                <w:tab w:val="left" w:pos="3120"/>
                <w:tab w:val="center" w:pos="3591"/>
              </w:tabs>
              <w:spacing w:after="200" w:line="276" w:lineRule="auto"/>
              <w:jc w:val="center"/>
              <w:rPr>
                <w:rFonts w:eastAsia="Calibri" w:cs="Tahoma"/>
                <w:b/>
                <w:szCs w:val="18"/>
              </w:rPr>
            </w:pPr>
            <w:r w:rsidRPr="00AC2F34">
              <w:rPr>
                <w:rFonts w:eastAsia="Calibri" w:cs="Tahoma"/>
                <w:b/>
                <w:szCs w:val="18"/>
              </w:rPr>
              <w:t>Tabel A</w:t>
            </w:r>
          </w:p>
        </w:tc>
      </w:tr>
      <w:tr w:rsidR="004D776B" w:rsidRPr="00AC2F34" w14:paraId="15565AA4" w14:textId="77777777" w:rsidTr="003A458C">
        <w:tc>
          <w:tcPr>
            <w:tcW w:w="6588" w:type="dxa"/>
            <w:tcBorders>
              <w:top w:val="single" w:sz="4" w:space="0" w:color="000000"/>
              <w:left w:val="single" w:sz="4" w:space="0" w:color="000000"/>
              <w:bottom w:val="single" w:sz="4" w:space="0" w:color="000000"/>
              <w:right w:val="single" w:sz="4" w:space="0" w:color="000000"/>
            </w:tcBorders>
            <w:vAlign w:val="center"/>
          </w:tcPr>
          <w:p w14:paraId="15565AA3" w14:textId="77777777" w:rsidR="004D776B" w:rsidRPr="00AC2F34" w:rsidRDefault="004D776B" w:rsidP="003A458C">
            <w:pPr>
              <w:spacing w:after="200" w:line="276" w:lineRule="auto"/>
              <w:rPr>
                <w:rFonts w:eastAsia="Calibri" w:cs="Tahoma"/>
                <w:szCs w:val="18"/>
              </w:rPr>
            </w:pPr>
            <w:r w:rsidRPr="00AC2F34">
              <w:rPr>
                <w:rFonts w:eastAsia="Calibri" w:cs="Tahoma"/>
                <w:szCs w:val="18"/>
              </w:rPr>
              <w:t>Windows Server Standard</w:t>
            </w:r>
          </w:p>
        </w:tc>
      </w:tr>
      <w:tr w:rsidR="004D776B" w:rsidRPr="00AC2F34" w14:paraId="15565AA6" w14:textId="77777777" w:rsidTr="003A458C">
        <w:tc>
          <w:tcPr>
            <w:tcW w:w="6588" w:type="dxa"/>
            <w:tcBorders>
              <w:top w:val="single" w:sz="4" w:space="0" w:color="000000"/>
              <w:left w:val="single" w:sz="4" w:space="0" w:color="000000"/>
              <w:bottom w:val="single" w:sz="4" w:space="0" w:color="000000"/>
              <w:right w:val="single" w:sz="4" w:space="0" w:color="000000"/>
            </w:tcBorders>
            <w:vAlign w:val="center"/>
          </w:tcPr>
          <w:p w14:paraId="15565AA5" w14:textId="77777777" w:rsidR="004D776B" w:rsidRPr="00AC2F34" w:rsidRDefault="004D776B" w:rsidP="003A458C">
            <w:pPr>
              <w:spacing w:after="200" w:line="276" w:lineRule="auto"/>
              <w:rPr>
                <w:rFonts w:eastAsia="Calibri" w:cs="Tahoma"/>
                <w:szCs w:val="18"/>
              </w:rPr>
            </w:pPr>
            <w:r w:rsidRPr="00AC2F34">
              <w:rPr>
                <w:rFonts w:eastAsia="Calibri" w:cs="Tahoma"/>
                <w:szCs w:val="18"/>
              </w:rPr>
              <w:t>System Center Standard</w:t>
            </w:r>
          </w:p>
        </w:tc>
      </w:tr>
    </w:tbl>
    <w:p w14:paraId="15565AA7" w14:textId="77777777" w:rsidR="00416294" w:rsidRPr="00AC2F34" w:rsidRDefault="00416294" w:rsidP="00416294">
      <w:pPr>
        <w:ind w:left="547"/>
        <w:rPr>
          <w:rFonts w:cs="Tahoma"/>
        </w:rPr>
      </w:pPr>
    </w:p>
    <w:p w14:paraId="15565AA8" w14:textId="77777777" w:rsidR="004D776B" w:rsidRPr="00AC2F34" w:rsidRDefault="004D776B" w:rsidP="00A66BD2">
      <w:pPr>
        <w:ind w:left="720"/>
        <w:rPr>
          <w:rFonts w:cs="Tahoma"/>
        </w:rPr>
      </w:pPr>
      <w:r w:rsidRPr="00AC2F34">
        <w:rPr>
          <w:rFonts w:eastAsia="Calibri" w:cs="Tahoma"/>
          <w:szCs w:val="18"/>
        </w:rPr>
        <w:t xml:space="preserve">Voor elke set bestaande uit een van alle kwalificerende licenties in Tabel A hierboven kunnen klanten Software Assurance aanschaffen voor één licentie voor Core Infrastructure Server Suite Standard. </w:t>
      </w:r>
    </w:p>
    <w:p w14:paraId="15565AA9" w14:textId="77777777" w:rsidR="00A66BD2" w:rsidRPr="00AC2F34" w:rsidRDefault="00A66BD2" w:rsidP="00A66BD2">
      <w:pPr>
        <w:ind w:left="720"/>
        <w:rPr>
          <w:rFonts w:cs="Tahoma"/>
        </w:rPr>
      </w:pPr>
    </w:p>
    <w:p w14:paraId="15565AAA" w14:textId="77777777" w:rsidR="004D776B" w:rsidRPr="00AC2F34" w:rsidRDefault="004D776B" w:rsidP="00A66BD2">
      <w:pPr>
        <w:ind w:left="720"/>
        <w:rPr>
          <w:rFonts w:cs="Tahoma"/>
        </w:rPr>
      </w:pPr>
      <w:r w:rsidRPr="00AC2F34">
        <w:rPr>
          <w:rFonts w:eastAsia="Calibri" w:cs="Tahoma"/>
          <w:szCs w:val="18"/>
        </w:rPr>
        <w:t>Klanten die een licentie aanschaffen voor Core Infrastructure Server Suite Standard en deze gebruiken in het kader van deze aanbieding, moet niet langer gebruikmaken van de software onder hun kwalificerende licenties. Licenties en Software Assurance verkregen op basis van een abonnementsovereenkomst komen niet in aanmerking voor deze aanbieding.</w:t>
      </w:r>
    </w:p>
    <w:p w14:paraId="15565AAB" w14:textId="77777777" w:rsidR="00A66BD2" w:rsidRPr="00AC2F34" w:rsidRDefault="00A66BD2" w:rsidP="00A66BD2">
      <w:pPr>
        <w:ind w:left="720"/>
        <w:rPr>
          <w:rFonts w:cs="Tahoma"/>
        </w:rPr>
      </w:pPr>
    </w:p>
    <w:p w14:paraId="15565AAC" w14:textId="77777777" w:rsidR="00A12B06" w:rsidRPr="00AC2F34" w:rsidRDefault="00A12B06" w:rsidP="00A66BD2">
      <w:pPr>
        <w:ind w:left="720"/>
        <w:rPr>
          <w:rFonts w:cs="Tahoma"/>
        </w:rPr>
      </w:pPr>
    </w:p>
    <w:p w14:paraId="15565AAD" w14:textId="77777777" w:rsidR="00A12B06" w:rsidRPr="00AC2F34" w:rsidRDefault="00A12B06" w:rsidP="00A66BD2">
      <w:pPr>
        <w:ind w:left="720"/>
        <w:rPr>
          <w:rFonts w:cs="Tahoma"/>
        </w:rPr>
      </w:pPr>
    </w:p>
    <w:p w14:paraId="15565AAE" w14:textId="77777777" w:rsidR="00A66BD2" w:rsidRPr="00AC2F34" w:rsidRDefault="004D776B" w:rsidP="00A66BD2">
      <w:pPr>
        <w:spacing w:after="60"/>
        <w:ind w:left="720"/>
        <w:rPr>
          <w:rFonts w:cs="Tahoma"/>
        </w:rPr>
      </w:pPr>
      <w:r w:rsidRPr="00AC2F34">
        <w:rPr>
          <w:rFonts w:eastAsia="Calibri" w:cs="Tahoma"/>
          <w:b/>
          <w:szCs w:val="18"/>
        </w:rPr>
        <w:lastRenderedPageBreak/>
        <w:t>Opwaardering van Windows Server Standard of System Center Standard naar Core Infrastructure Server Suite Standard</w:t>
      </w:r>
    </w:p>
    <w:p w14:paraId="15565AAF" w14:textId="77777777" w:rsidR="004D776B" w:rsidRPr="00AC2F34" w:rsidRDefault="004D776B" w:rsidP="00A66BD2">
      <w:pPr>
        <w:ind w:left="720"/>
        <w:rPr>
          <w:rFonts w:cs="Tahoma"/>
        </w:rPr>
      </w:pPr>
      <w:r w:rsidRPr="00AC2F34">
        <w:rPr>
          <w:rFonts w:eastAsia="Calibri" w:cs="Tahoma"/>
          <w:szCs w:val="18"/>
        </w:rPr>
        <w:t>Klanten kunnen opwaarderen van Windows Server Standard of System Center Standard naar Core Infrastructure Server Suite Standard door de desbetreffende Opwaarderingslicentie voor Core Infrastructure Server Suite Standard aan te schaffen. Klanten moeten beschikken over actieve Software Assurance voor hun Windows Server Standard- of System Center Standard-licentie om een dergelijke Opwaarderingslicentie te kunnen aanschaffen.</w:t>
      </w:r>
      <w:r w:rsidR="00AB728B" w:rsidRPr="00AC2F34">
        <w:rPr>
          <w:rFonts w:eastAsia="Calibri" w:cs="Tahoma"/>
          <w:szCs w:val="18"/>
        </w:rPr>
        <w:t xml:space="preserve"> </w:t>
      </w:r>
    </w:p>
    <w:p w14:paraId="15565AB0" w14:textId="77777777" w:rsidR="00A66BD2" w:rsidRPr="00AC2F34" w:rsidRDefault="00A66BD2" w:rsidP="00A66BD2">
      <w:pPr>
        <w:ind w:left="720"/>
        <w:rPr>
          <w:rFonts w:cs="Tahoma"/>
        </w:rPr>
      </w:pPr>
    </w:p>
    <w:p w14:paraId="15565AB1" w14:textId="77777777" w:rsidR="004D776B" w:rsidRPr="00AC2F34" w:rsidRDefault="004D776B" w:rsidP="00A66BD2">
      <w:pPr>
        <w:ind w:left="720"/>
        <w:rPr>
          <w:rFonts w:cs="Tahoma"/>
        </w:rPr>
      </w:pPr>
      <w:r w:rsidRPr="00AC2F34">
        <w:rPr>
          <w:rFonts w:eastAsia="Calibri" w:cs="Tahoma"/>
          <w:szCs w:val="18"/>
        </w:rPr>
        <w:t>Voor elke kwalificerende Windows Server Standard-licentie die de klant heeft, kan de klant één Step-Up-licentie voor Core Infrastructure Server Suite Standard aanschaffen.</w:t>
      </w:r>
    </w:p>
    <w:p w14:paraId="15565AB2" w14:textId="77777777" w:rsidR="00A66BD2" w:rsidRPr="00AC2F34" w:rsidRDefault="00A66BD2" w:rsidP="00A66BD2">
      <w:pPr>
        <w:ind w:left="720"/>
        <w:rPr>
          <w:rFonts w:cs="Tahoma"/>
        </w:rPr>
      </w:pPr>
    </w:p>
    <w:p w14:paraId="15565AB3" w14:textId="77777777" w:rsidR="004D776B" w:rsidRPr="00AC2F34" w:rsidRDefault="004D776B" w:rsidP="00A66BD2">
      <w:pPr>
        <w:ind w:left="720"/>
        <w:rPr>
          <w:rFonts w:cs="Tahoma"/>
        </w:rPr>
      </w:pPr>
      <w:r w:rsidRPr="00AC2F34">
        <w:rPr>
          <w:rFonts w:eastAsia="Calibri" w:cs="Tahoma"/>
          <w:szCs w:val="18"/>
        </w:rPr>
        <w:t>Voor elke kwalificerende System Center Standard-licentie die de klant heeft, kan de klant één Step-Up-licentie voor Core Infrastructure Server Suite Standard aanschaffen.</w:t>
      </w:r>
    </w:p>
    <w:p w14:paraId="15565AB4" w14:textId="77777777" w:rsidR="00305778" w:rsidRPr="00AC2F34" w:rsidRDefault="00305778" w:rsidP="00A66BD2">
      <w:pPr>
        <w:ind w:left="720"/>
        <w:rPr>
          <w:rFonts w:cs="Tahoma"/>
        </w:rPr>
      </w:pPr>
    </w:p>
    <w:p w14:paraId="15565AB5" w14:textId="77777777" w:rsidR="004D776B" w:rsidRPr="00AC2F34" w:rsidRDefault="004D776B" w:rsidP="00A66BD2">
      <w:pPr>
        <w:ind w:left="720"/>
        <w:rPr>
          <w:rFonts w:cs="Tahoma"/>
          <w:lang w:val="fr-FR"/>
        </w:rPr>
      </w:pPr>
      <w:r w:rsidRPr="00AC2F34">
        <w:rPr>
          <w:rFonts w:eastAsia="Calibri" w:cs="Tahoma"/>
          <w:szCs w:val="18"/>
        </w:rPr>
        <w:t xml:space="preserve">Het recht van de klant voor het gebruik van de software in het kader van de Core Infrastructure Server Suite Standard-licentie is op voorwaarde dat de klant aan alle resterende betalingsverplichtingen voor de kwalificerende productlicentie heeft voldaan. </w:t>
      </w:r>
      <w:r w:rsidRPr="00AC2F34">
        <w:rPr>
          <w:rFonts w:eastAsia="Calibri" w:cs="Tahoma"/>
          <w:szCs w:val="18"/>
          <w:lang w:val="fr-FR"/>
        </w:rPr>
        <w:t>De Core Infrastructure Server Suite Standard-licentie van de klant prevaleert en vervangt de onderliggende kwalificerende productlicentie.</w:t>
      </w:r>
    </w:p>
    <w:p w14:paraId="15565AB6" w14:textId="77777777" w:rsidR="00A66BD2" w:rsidRPr="00AC2F34" w:rsidRDefault="00A66BD2" w:rsidP="00A66BD2">
      <w:pPr>
        <w:ind w:left="720"/>
        <w:rPr>
          <w:rFonts w:cs="Tahoma"/>
          <w:lang w:val="fr-FR"/>
        </w:rPr>
      </w:pP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AC2F34" w14:paraId="15565AB9" w14:textId="77777777" w:rsidTr="003A458C">
        <w:trPr>
          <w:tblHeader/>
        </w:trPr>
        <w:tc>
          <w:tcPr>
            <w:tcW w:w="4140" w:type="dxa"/>
            <w:tcBorders>
              <w:top w:val="single" w:sz="12" w:space="0" w:color="auto"/>
              <w:bottom w:val="single" w:sz="2" w:space="0" w:color="auto"/>
            </w:tcBorders>
            <w:shd w:val="clear" w:color="auto" w:fill="FABF8F"/>
            <w:tcMar>
              <w:top w:w="0" w:type="dxa"/>
              <w:left w:w="108" w:type="dxa"/>
              <w:bottom w:w="0" w:type="dxa"/>
              <w:right w:w="108" w:type="dxa"/>
            </w:tcMar>
          </w:tcPr>
          <w:p w14:paraId="15565AB7" w14:textId="77777777" w:rsidR="004D776B" w:rsidRPr="00AC2F34" w:rsidRDefault="004D776B" w:rsidP="003A458C">
            <w:pPr>
              <w:spacing w:after="200" w:line="276" w:lineRule="auto"/>
              <w:jc w:val="center"/>
              <w:rPr>
                <w:rFonts w:eastAsia="Calibri" w:cs="Tahoma"/>
                <w:b/>
                <w:szCs w:val="18"/>
              </w:rPr>
            </w:pPr>
            <w:r w:rsidRPr="00AC2F34">
              <w:rPr>
                <w:rFonts w:eastAsia="Calibri" w:cs="Tahoma"/>
                <w:b/>
                <w:szCs w:val="18"/>
              </w:rPr>
              <w:t>Kwalificerend product</w:t>
            </w:r>
          </w:p>
        </w:tc>
        <w:tc>
          <w:tcPr>
            <w:tcW w:w="4050" w:type="dxa"/>
            <w:tcBorders>
              <w:top w:val="single" w:sz="12" w:space="0" w:color="auto"/>
              <w:bottom w:val="single" w:sz="2" w:space="0" w:color="auto"/>
            </w:tcBorders>
            <w:shd w:val="clear" w:color="auto" w:fill="FABF8F"/>
            <w:tcMar>
              <w:top w:w="0" w:type="dxa"/>
              <w:left w:w="108" w:type="dxa"/>
              <w:bottom w:w="0" w:type="dxa"/>
              <w:right w:w="108" w:type="dxa"/>
            </w:tcMar>
          </w:tcPr>
          <w:p w14:paraId="15565AB8" w14:textId="77777777" w:rsidR="004D776B" w:rsidRPr="00AC2F34" w:rsidRDefault="004D776B" w:rsidP="003A458C">
            <w:pPr>
              <w:spacing w:after="200" w:line="276" w:lineRule="auto"/>
              <w:jc w:val="center"/>
              <w:rPr>
                <w:rFonts w:eastAsia="Calibri" w:cs="Tahoma"/>
                <w:b/>
                <w:szCs w:val="18"/>
              </w:rPr>
            </w:pPr>
            <w:r w:rsidRPr="00AC2F34">
              <w:rPr>
                <w:rFonts w:eastAsia="Calibri" w:cs="Tahoma"/>
                <w:b/>
                <w:szCs w:val="18"/>
              </w:rPr>
              <w:t>Opwaarderen naar</w:t>
            </w:r>
          </w:p>
        </w:tc>
      </w:tr>
      <w:tr w:rsidR="004D776B" w:rsidRPr="007D2596" w14:paraId="15565ABC" w14:textId="77777777" w:rsidTr="003A458C">
        <w:tc>
          <w:tcPr>
            <w:tcW w:w="4140" w:type="dxa"/>
            <w:tcBorders>
              <w:top w:val="single" w:sz="2" w:space="0" w:color="auto"/>
              <w:bottom w:val="single" w:sz="2" w:space="0" w:color="auto"/>
            </w:tcBorders>
            <w:tcMar>
              <w:top w:w="0" w:type="dxa"/>
              <w:left w:w="108" w:type="dxa"/>
              <w:bottom w:w="0" w:type="dxa"/>
              <w:right w:w="108" w:type="dxa"/>
            </w:tcMar>
          </w:tcPr>
          <w:p w14:paraId="15565ABA" w14:textId="77777777" w:rsidR="004D776B" w:rsidRPr="00AC2F34" w:rsidRDefault="004D776B" w:rsidP="003A458C">
            <w:pPr>
              <w:spacing w:after="200" w:line="276" w:lineRule="auto"/>
              <w:rPr>
                <w:rFonts w:eastAsia="Calibri" w:cs="Tahoma"/>
                <w:szCs w:val="18"/>
              </w:rPr>
            </w:pPr>
            <w:r w:rsidRPr="00AC2F34">
              <w:rPr>
                <w:rFonts w:eastAsia="Calibri" w:cs="Tahoma"/>
                <w:szCs w:val="18"/>
              </w:rPr>
              <w:t>Windows Server Standard</w:t>
            </w:r>
          </w:p>
        </w:tc>
        <w:tc>
          <w:tcPr>
            <w:tcW w:w="4050" w:type="dxa"/>
            <w:tcBorders>
              <w:top w:val="single" w:sz="2" w:space="0" w:color="auto"/>
              <w:bottom w:val="single" w:sz="2" w:space="0" w:color="auto"/>
            </w:tcBorders>
            <w:tcMar>
              <w:top w:w="0" w:type="dxa"/>
              <w:left w:w="108" w:type="dxa"/>
              <w:bottom w:w="0" w:type="dxa"/>
              <w:right w:w="108" w:type="dxa"/>
            </w:tcMar>
          </w:tcPr>
          <w:p w14:paraId="15565ABB" w14:textId="77777777" w:rsidR="004D776B" w:rsidRPr="00AC2F34" w:rsidRDefault="004D776B" w:rsidP="003A458C">
            <w:pPr>
              <w:spacing w:after="200" w:line="276" w:lineRule="auto"/>
              <w:rPr>
                <w:rFonts w:eastAsia="Calibri" w:cs="Tahoma"/>
                <w:szCs w:val="18"/>
                <w:lang w:val="fr-FR"/>
              </w:rPr>
            </w:pPr>
            <w:r w:rsidRPr="00AC2F34">
              <w:rPr>
                <w:rFonts w:eastAsia="Calibri" w:cs="Tahoma"/>
                <w:szCs w:val="18"/>
                <w:lang w:val="fr-FR"/>
              </w:rPr>
              <w:t>Core Infrastructure Server Suite Standard</w:t>
            </w:r>
          </w:p>
        </w:tc>
      </w:tr>
      <w:tr w:rsidR="004D776B" w:rsidRPr="007D2596" w14:paraId="15565ABF" w14:textId="77777777" w:rsidTr="003A458C">
        <w:tc>
          <w:tcPr>
            <w:tcW w:w="4140" w:type="dxa"/>
            <w:tcBorders>
              <w:top w:val="single" w:sz="2" w:space="0" w:color="auto"/>
            </w:tcBorders>
            <w:tcMar>
              <w:top w:w="0" w:type="dxa"/>
              <w:left w:w="108" w:type="dxa"/>
              <w:bottom w:w="0" w:type="dxa"/>
              <w:right w:w="108" w:type="dxa"/>
            </w:tcMar>
          </w:tcPr>
          <w:p w14:paraId="15565ABD" w14:textId="77777777" w:rsidR="004D776B" w:rsidRPr="00AC2F34" w:rsidRDefault="004D776B" w:rsidP="003A458C">
            <w:pPr>
              <w:spacing w:after="200" w:line="276" w:lineRule="auto"/>
              <w:rPr>
                <w:rFonts w:eastAsia="Calibri" w:cs="Tahoma"/>
                <w:szCs w:val="18"/>
              </w:rPr>
            </w:pPr>
            <w:r w:rsidRPr="00AC2F34">
              <w:rPr>
                <w:rFonts w:eastAsia="Calibri" w:cs="Tahoma"/>
                <w:szCs w:val="18"/>
              </w:rPr>
              <w:t>System Center Standard</w:t>
            </w:r>
          </w:p>
        </w:tc>
        <w:tc>
          <w:tcPr>
            <w:tcW w:w="4050" w:type="dxa"/>
            <w:tcBorders>
              <w:top w:val="single" w:sz="2" w:space="0" w:color="auto"/>
            </w:tcBorders>
            <w:tcMar>
              <w:top w:w="0" w:type="dxa"/>
              <w:left w:w="108" w:type="dxa"/>
              <w:bottom w:w="0" w:type="dxa"/>
              <w:right w:w="108" w:type="dxa"/>
            </w:tcMar>
          </w:tcPr>
          <w:p w14:paraId="15565ABE" w14:textId="77777777" w:rsidR="004D776B" w:rsidRPr="00AC2F34" w:rsidRDefault="004D776B" w:rsidP="003A458C">
            <w:pPr>
              <w:spacing w:after="200" w:line="276" w:lineRule="auto"/>
              <w:rPr>
                <w:rFonts w:eastAsia="Calibri" w:cs="Tahoma"/>
                <w:szCs w:val="18"/>
                <w:lang w:val="fr-FR"/>
              </w:rPr>
            </w:pPr>
            <w:r w:rsidRPr="00AC2F34">
              <w:rPr>
                <w:rFonts w:eastAsia="Calibri" w:cs="Tahoma"/>
                <w:szCs w:val="18"/>
                <w:lang w:val="fr-FR"/>
              </w:rPr>
              <w:t>Core Infrastructure Server Suite Standard</w:t>
            </w:r>
          </w:p>
        </w:tc>
      </w:tr>
    </w:tbl>
    <w:p w14:paraId="15565AC0" w14:textId="77777777" w:rsidR="00BF1889" w:rsidRPr="00AC2F34" w:rsidRDefault="00BF1889" w:rsidP="00A66BD2">
      <w:pPr>
        <w:rPr>
          <w:rFonts w:cs="Tahoma"/>
          <w:lang w:val="fr-FR"/>
        </w:rPr>
      </w:pPr>
    </w:p>
    <w:p w14:paraId="15565AC1" w14:textId="77777777" w:rsidR="00A12B06" w:rsidRPr="00AC2F34" w:rsidRDefault="00A12B06" w:rsidP="00A66BD2">
      <w:pPr>
        <w:rPr>
          <w:rFonts w:cs="Tahoma"/>
          <w:lang w:val="fr-FR"/>
        </w:rPr>
      </w:pPr>
    </w:p>
    <w:p w14:paraId="15565AC2" w14:textId="77777777" w:rsidR="00B947E4" w:rsidRPr="00AC2F34" w:rsidRDefault="00B26237" w:rsidP="00B947E4">
      <w:pPr>
        <w:pStyle w:val="Heading3"/>
        <w:rPr>
          <w:rFonts w:ascii="Tahoma" w:hAnsi="Tahoma" w:cs="Tahoma"/>
          <w:lang w:val="fr-FR"/>
        </w:rPr>
      </w:pPr>
      <w:bookmarkStart w:id="1210" w:name="_36_Core_Infrastructure"/>
      <w:bookmarkStart w:id="1211" w:name="_Toc336338297"/>
      <w:bookmarkStart w:id="1212" w:name="_Toc343596640"/>
      <w:bookmarkStart w:id="1213" w:name="Srv_36CoreInfraServerSuiteEnt"/>
      <w:bookmarkStart w:id="1214" w:name="Srv_33CoreInfrastructureSvrSuiteEnt"/>
      <w:bookmarkEnd w:id="1210"/>
      <w:r w:rsidRPr="00AC2F34">
        <w:rPr>
          <w:rFonts w:ascii="Tahoma" w:hAnsi="Tahoma" w:cs="Tahoma"/>
          <w:caps/>
          <w:color w:val="F66400"/>
          <w:sz w:val="22"/>
          <w:vertAlign w:val="superscript"/>
          <w:lang w:val="fr-FR"/>
        </w:rPr>
        <w:t>36</w:t>
      </w:r>
      <w:r w:rsidRPr="00AC2F34">
        <w:rPr>
          <w:rFonts w:ascii="Tahoma" w:hAnsi="Tahoma" w:cs="Tahoma"/>
          <w:color w:val="F66400"/>
          <w:sz w:val="22"/>
          <w:lang w:val="fr-FR"/>
        </w:rPr>
        <w:t xml:space="preserve"> Core Infrastructure Server Suite Enterprise</w:t>
      </w:r>
      <w:bookmarkEnd w:id="1211"/>
      <w:bookmarkEnd w:id="1212"/>
    </w:p>
    <w:p w14:paraId="15565AC3" w14:textId="77777777" w:rsidR="000A297A" w:rsidRPr="00AC2F34" w:rsidRDefault="000A297A" w:rsidP="00A66BD2">
      <w:pPr>
        <w:rPr>
          <w:rFonts w:cs="Tahoma"/>
          <w:lang w:val="fr-FR"/>
        </w:rPr>
      </w:pPr>
    </w:p>
    <w:bookmarkEnd w:id="1213"/>
    <w:bookmarkEnd w:id="1214"/>
    <w:p w14:paraId="15565AC4" w14:textId="77777777" w:rsidR="00B947E4" w:rsidRPr="00AC2F34" w:rsidRDefault="001E68E2" w:rsidP="00A66BD2">
      <w:pPr>
        <w:ind w:left="720"/>
        <w:rPr>
          <w:rFonts w:cs="Tahoma"/>
          <w:lang w:val="fr-FR"/>
        </w:rPr>
      </w:pPr>
      <w:r w:rsidRPr="00AC2F34">
        <w:rPr>
          <w:rFonts w:eastAsia="Calibri" w:cs="Tahoma"/>
          <w:szCs w:val="18"/>
          <w:lang w:val="fr-FR"/>
        </w:rPr>
        <w:t>Vanaf 1 april 2012 zal Microsoft Core Infrastructure Server Suite Enterprise stopzetten. Core Infrastructure Server Suite Enterprise-klanten met actieve Software Assurance kunnen vanaf 1 april 2012 in aanmerking komen voor één licentie voor Core Infrastructure Server Standard voor elke licentie voor Core Infrastructure Server Suite Enterprise met Software Assurance die ze vanaf die datum hebben.</w:t>
      </w:r>
      <w:r w:rsidR="00AB728B" w:rsidRPr="00AC2F34">
        <w:rPr>
          <w:rFonts w:eastAsia="Calibri" w:cs="Tahoma"/>
          <w:szCs w:val="18"/>
          <w:lang w:val="fr-FR"/>
        </w:rPr>
        <w:t xml:space="preserve"> </w:t>
      </w:r>
      <w:r w:rsidRPr="00AC2F34">
        <w:rPr>
          <w:rFonts w:eastAsia="Calibri" w:cs="Tahoma"/>
          <w:szCs w:val="18"/>
          <w:lang w:val="fr-FR"/>
        </w:rPr>
        <w:t>Licenties voor Core Infrastructure Server Suite Standard, verleend in het kader van deze aanbieding, zal Software Assurance dekking bevatten die verloopt wanneer de dekking voor hun kwalificerende Core Infrastructure Server Suite Enterprise-licenties verloopt. Klanten die Core Infrastructure Server Suite Standard gebruiken in het kader van deze aanbieding, kunnen niet langer gebruikmaken van de software onder hun kwalificerende licenties.</w:t>
      </w:r>
      <w:r w:rsidR="00AB728B" w:rsidRPr="00AC2F34">
        <w:rPr>
          <w:rFonts w:eastAsia="Calibri" w:cs="Tahoma"/>
          <w:szCs w:val="18"/>
          <w:lang w:val="fr-FR"/>
        </w:rPr>
        <w:t xml:space="preserve"> </w:t>
      </w:r>
      <w:r w:rsidRPr="00AC2F34">
        <w:rPr>
          <w:rFonts w:eastAsia="Calibri" w:cs="Tahoma"/>
          <w:szCs w:val="18"/>
          <w:lang w:val="fr-FR"/>
        </w:rPr>
        <w:t>Deze productaantekening en documentatie van de kwalificerende licenties van de klant vormen samen het bewijs van hun gebruiksrecht voor Core Infrastructure Server Suite Standard in het kader van deze aanbieding.</w:t>
      </w:r>
      <w:r w:rsidR="00AB728B" w:rsidRPr="00AC2F34">
        <w:rPr>
          <w:rFonts w:eastAsia="Calibri" w:cs="Tahoma"/>
          <w:szCs w:val="18"/>
          <w:lang w:val="fr-FR"/>
        </w:rPr>
        <w:t xml:space="preserve"> </w:t>
      </w:r>
      <w:r w:rsidRPr="00AC2F34">
        <w:rPr>
          <w:rFonts w:eastAsia="Calibri" w:cs="Tahoma"/>
          <w:szCs w:val="18"/>
          <w:lang w:val="fr-FR"/>
        </w:rPr>
        <w:t>Dat gebruiksrecht ver</w:t>
      </w:r>
      <w:bookmarkStart w:id="1215" w:name="Srv_34CoreInfraSvrSuiteDatacenter"/>
      <w:r w:rsidRPr="00AC2F34">
        <w:rPr>
          <w:rFonts w:eastAsia="Calibri" w:cs="Tahoma"/>
          <w:szCs w:val="18"/>
          <w:lang w:val="fr-FR"/>
        </w:rPr>
        <w:t>valt op het moment dat de kwalificerende licenties vervallen.</w:t>
      </w:r>
    </w:p>
    <w:p w14:paraId="15565AC5" w14:textId="77777777" w:rsidR="00A66BD2" w:rsidRPr="00AC2F34" w:rsidRDefault="00A66BD2" w:rsidP="00A66BD2">
      <w:pPr>
        <w:rPr>
          <w:rFonts w:cs="Tahoma"/>
          <w:lang w:val="fr-FR"/>
        </w:rPr>
      </w:pPr>
    </w:p>
    <w:p w14:paraId="15565AC6" w14:textId="77777777" w:rsidR="00A12B06" w:rsidRPr="00AC2F34" w:rsidRDefault="00A12B06" w:rsidP="00A66BD2">
      <w:pPr>
        <w:rPr>
          <w:rFonts w:cs="Tahoma"/>
          <w:lang w:val="fr-FR"/>
        </w:rPr>
      </w:pPr>
    </w:p>
    <w:p w14:paraId="15565AC7" w14:textId="77777777" w:rsidR="00B947E4" w:rsidRPr="00AC2F34" w:rsidRDefault="0095763C" w:rsidP="00B947E4">
      <w:pPr>
        <w:pStyle w:val="Heading3"/>
        <w:rPr>
          <w:rFonts w:ascii="Tahoma" w:hAnsi="Tahoma" w:cs="Tahoma"/>
          <w:lang w:val="fr-FR"/>
        </w:rPr>
      </w:pPr>
      <w:bookmarkStart w:id="1216" w:name="_37_Core_Infrastructure"/>
      <w:bookmarkStart w:id="1217" w:name="_Toc336338298"/>
      <w:bookmarkStart w:id="1218" w:name="_Toc343596641"/>
      <w:bookmarkStart w:id="1219" w:name="Srv_37CoreInfraServerSuiteData"/>
      <w:bookmarkEnd w:id="1216"/>
      <w:r w:rsidRPr="00AC2F34">
        <w:rPr>
          <w:rFonts w:ascii="Tahoma" w:hAnsi="Tahoma" w:cs="Tahoma"/>
          <w:caps/>
          <w:color w:val="F66400"/>
          <w:sz w:val="22"/>
          <w:vertAlign w:val="superscript"/>
          <w:lang w:val="fr-FR"/>
        </w:rPr>
        <w:t>37</w:t>
      </w:r>
      <w:r w:rsidRPr="00AC2F34">
        <w:rPr>
          <w:rFonts w:ascii="Tahoma" w:hAnsi="Tahoma" w:cs="Tahoma"/>
          <w:color w:val="F66400"/>
          <w:sz w:val="22"/>
          <w:lang w:val="fr-FR"/>
        </w:rPr>
        <w:t xml:space="preserve"> Core Infrastructure Server Suite Datacenter</w:t>
      </w:r>
      <w:bookmarkEnd w:id="1215"/>
      <w:bookmarkEnd w:id="1217"/>
      <w:bookmarkEnd w:id="1218"/>
    </w:p>
    <w:bookmarkEnd w:id="1219"/>
    <w:p w14:paraId="15565AC8" w14:textId="77777777" w:rsidR="00B947E4" w:rsidRPr="00AC2F34" w:rsidRDefault="00B947E4" w:rsidP="00B947E4">
      <w:pPr>
        <w:rPr>
          <w:rFonts w:cs="Tahoma"/>
          <w:lang w:val="fr-FR"/>
        </w:rPr>
      </w:pPr>
    </w:p>
    <w:p w14:paraId="15565AC9" w14:textId="77777777" w:rsidR="004D776B" w:rsidRPr="00AC2F34" w:rsidRDefault="004D776B" w:rsidP="00A66BD2">
      <w:pPr>
        <w:spacing w:after="60"/>
        <w:ind w:left="720"/>
        <w:rPr>
          <w:rFonts w:cs="Tahoma"/>
        </w:rPr>
      </w:pPr>
      <w:r w:rsidRPr="00AC2F34">
        <w:rPr>
          <w:rFonts w:eastAsia="Calibri" w:cs="Tahoma"/>
          <w:b/>
          <w:szCs w:val="18"/>
        </w:rPr>
        <w:t>Migratie naar nieuwe licentiemethode</w:t>
      </w:r>
    </w:p>
    <w:p w14:paraId="15565ACA" w14:textId="77777777" w:rsidR="004D776B" w:rsidRPr="00AC2F34" w:rsidRDefault="004D776B" w:rsidP="00A66BD2">
      <w:pPr>
        <w:ind w:left="720"/>
        <w:rPr>
          <w:rFonts w:cs="Tahoma"/>
        </w:rPr>
      </w:pPr>
      <w:r w:rsidRPr="00AC2F34">
        <w:rPr>
          <w:rFonts w:eastAsia="Calibri" w:cs="Tahoma"/>
          <w:szCs w:val="18"/>
        </w:rPr>
        <w:t>Per 1 april 2012 is het licentiemodel voor CIS gewijzigd. Licenties die zijn aangeschaft in het kader van nieuwe enrollments die na 1 april 2012 ingaan, kunnen voor hoogstens twee fysieke processors gelden.</w:t>
      </w:r>
    </w:p>
    <w:p w14:paraId="15565ACB" w14:textId="77777777" w:rsidR="00A66BD2" w:rsidRPr="00AC2F34" w:rsidRDefault="00A66BD2" w:rsidP="00A66BD2">
      <w:pPr>
        <w:ind w:left="720"/>
        <w:rPr>
          <w:rFonts w:cs="Tahoma"/>
        </w:rPr>
      </w:pPr>
    </w:p>
    <w:p w14:paraId="15565ACC" w14:textId="77777777" w:rsidR="004D776B" w:rsidRPr="00AC2F34" w:rsidRDefault="004D776B" w:rsidP="00A66BD2">
      <w:pPr>
        <w:ind w:left="720"/>
        <w:rPr>
          <w:rFonts w:cs="Tahoma"/>
        </w:rPr>
      </w:pPr>
      <w:r w:rsidRPr="00AC2F34">
        <w:rPr>
          <w:rFonts w:eastAsia="Calibri" w:cs="Tahoma"/>
          <w:szCs w:val="18"/>
        </w:rPr>
        <w:t>Klanten met bestaande enrollments per 1 april 2012 (die ingaan op of voor 1 april 2012) kunnen true-up blijven uitvoeren voor licenties volgens het oude model, in het kader waarvan elke licentie voor slechts één processor kan worden aangeschaft. De volgende migratierechten zijn van toepassing op licenties voor deze klanten:</w:t>
      </w:r>
    </w:p>
    <w:p w14:paraId="15565ACD" w14:textId="77777777" w:rsidR="00A66BD2" w:rsidRPr="00AC2F34" w:rsidRDefault="00A66BD2" w:rsidP="00A66BD2">
      <w:pPr>
        <w:ind w:left="720"/>
        <w:rPr>
          <w:rFonts w:cs="Tahoma"/>
        </w:rPr>
      </w:pPr>
    </w:p>
    <w:p w14:paraId="15565ACE" w14:textId="77777777" w:rsidR="004D776B" w:rsidRPr="00AC2F34" w:rsidRDefault="004D776B" w:rsidP="00A66BD2">
      <w:pPr>
        <w:pStyle w:val="ListParagraph1"/>
        <w:contextualSpacing w:val="0"/>
        <w:rPr>
          <w:rFonts w:ascii="Tahoma" w:hAnsi="Tahoma" w:cs="Tahoma"/>
        </w:rPr>
      </w:pPr>
      <w:r w:rsidRPr="00AC2F34">
        <w:rPr>
          <w:rFonts w:ascii="Tahoma" w:eastAsia="Calibri" w:hAnsi="Tahoma" w:cs="Tahoma"/>
          <w:sz w:val="18"/>
          <w:szCs w:val="18"/>
        </w:rPr>
        <w:t>Gedurende de bestaande enrollment worden de bestaande en nieuwe licenties van de klant volgens het oude model beschouwd als equivalent van licenties volgens het nieuwe model met een verhouding van 2:1,</w:t>
      </w:r>
      <w:r w:rsidR="00657461" w:rsidRPr="00AC2F34">
        <w:rPr>
          <w:rFonts w:ascii="Tahoma" w:eastAsia="Calibri" w:hAnsi="Tahoma" w:cs="Tahoma"/>
          <w:sz w:val="18"/>
          <w:szCs w:val="18"/>
        </w:rPr>
        <w:t> </w:t>
      </w:r>
      <w:r w:rsidRPr="00AC2F34">
        <w:rPr>
          <w:rFonts w:ascii="Tahoma" w:eastAsia="Calibri" w:hAnsi="Tahoma" w:cs="Tahoma"/>
          <w:sz w:val="18"/>
          <w:szCs w:val="18"/>
        </w:rPr>
        <w:t>dat wil zeggen dat elke twee licenties volgens het oude model gelijk staan aan één licentie volgens het</w:t>
      </w:r>
      <w:r w:rsidR="00657461" w:rsidRPr="00AC2F34">
        <w:rPr>
          <w:rFonts w:ascii="Tahoma" w:eastAsia="Calibri" w:hAnsi="Tahoma" w:cs="Tahoma"/>
          <w:sz w:val="18"/>
          <w:szCs w:val="18"/>
        </w:rPr>
        <w:t> </w:t>
      </w:r>
      <w:r w:rsidRPr="00AC2F34">
        <w:rPr>
          <w:rFonts w:ascii="Tahoma" w:eastAsia="Calibri" w:hAnsi="Tahoma" w:cs="Tahoma"/>
          <w:sz w:val="18"/>
          <w:szCs w:val="18"/>
        </w:rPr>
        <w:t>nieuwe model. Bij verlenging kunnen klanten Software Assurance verlengen als licenties volgens het nieuwe model.</w:t>
      </w:r>
    </w:p>
    <w:p w14:paraId="15565ACF" w14:textId="77777777" w:rsidR="004D776B" w:rsidRPr="00AC2F34" w:rsidRDefault="004D776B" w:rsidP="00857EF7">
      <w:pPr>
        <w:spacing w:after="60"/>
        <w:ind w:left="720"/>
        <w:rPr>
          <w:rFonts w:cs="Tahoma"/>
        </w:rPr>
      </w:pPr>
      <w:r w:rsidRPr="00AC2F34">
        <w:rPr>
          <w:rFonts w:eastAsia="Calibri" w:cs="Tahoma"/>
          <w:b/>
          <w:szCs w:val="18"/>
        </w:rPr>
        <w:lastRenderedPageBreak/>
        <w:t>De uitgave van een nieuwe versie van Windows Server</w:t>
      </w:r>
    </w:p>
    <w:p w14:paraId="15565AD0" w14:textId="77777777" w:rsidR="004D776B" w:rsidRPr="00AC2F34" w:rsidRDefault="004D776B" w:rsidP="00A66BD2">
      <w:pPr>
        <w:ind w:left="720"/>
        <w:rPr>
          <w:rFonts w:cs="Tahoma"/>
        </w:rPr>
      </w:pPr>
      <w:r w:rsidRPr="00AC2F34">
        <w:rPr>
          <w:rFonts w:eastAsia="Calibri" w:cs="Tahoma"/>
          <w:szCs w:val="18"/>
        </w:rPr>
        <w:t>Klanten met een licentie voor Core Infrastructure Server Suite Datacenter met actieve Software Assistance-dekking vanaf 1 september 2012, beschikken over de rechten voor het gebruik van de volgende producten onder voorbehoud van de product use rights voor Core Infrastructure Server Suite Datacenter:</w:t>
      </w:r>
    </w:p>
    <w:p w14:paraId="15565AD1" w14:textId="77777777" w:rsidR="00857EF7" w:rsidRPr="00AC2F34" w:rsidRDefault="00857EF7" w:rsidP="00A66BD2">
      <w:pPr>
        <w:ind w:left="720"/>
        <w:rPr>
          <w:rFonts w:cs="Tahoma"/>
        </w:rPr>
      </w:pPr>
    </w:p>
    <w:p w14:paraId="15565AD2" w14:textId="77777777" w:rsidR="004D776B" w:rsidRPr="00AC2F34" w:rsidRDefault="004D776B" w:rsidP="0035084D">
      <w:pPr>
        <w:numPr>
          <w:ilvl w:val="0"/>
          <w:numId w:val="118"/>
        </w:numPr>
        <w:spacing w:after="60"/>
        <w:ind w:left="1440"/>
        <w:rPr>
          <w:rFonts w:cs="Tahoma"/>
        </w:rPr>
      </w:pPr>
      <w:r w:rsidRPr="00AC2F34">
        <w:rPr>
          <w:rFonts w:eastAsia="Calibri" w:cs="Tahoma"/>
          <w:szCs w:val="18"/>
        </w:rPr>
        <w:t>Windows Server 2012 Datacenter</w:t>
      </w:r>
    </w:p>
    <w:p w14:paraId="15565AD3" w14:textId="77777777" w:rsidR="004D776B" w:rsidRPr="00AC2F34" w:rsidRDefault="004D776B" w:rsidP="0035084D">
      <w:pPr>
        <w:numPr>
          <w:ilvl w:val="0"/>
          <w:numId w:val="118"/>
        </w:numPr>
        <w:spacing w:after="60"/>
        <w:ind w:left="1440"/>
        <w:rPr>
          <w:rFonts w:cs="Tahoma"/>
        </w:rPr>
      </w:pPr>
      <w:r w:rsidRPr="00AC2F34">
        <w:rPr>
          <w:rFonts w:eastAsia="Calibri" w:cs="Tahoma"/>
          <w:szCs w:val="18"/>
        </w:rPr>
        <w:t>System Center 2012 Datacenter</w:t>
      </w:r>
    </w:p>
    <w:p w14:paraId="15565AD4" w14:textId="77777777" w:rsidR="00857EF7" w:rsidRPr="00AC2F34" w:rsidRDefault="00857EF7" w:rsidP="00857EF7">
      <w:pPr>
        <w:rPr>
          <w:rFonts w:cs="Tahoma"/>
        </w:rPr>
      </w:pPr>
    </w:p>
    <w:p w14:paraId="15565AD5" w14:textId="77777777" w:rsidR="004D776B" w:rsidRPr="00AC2F34" w:rsidRDefault="004D776B" w:rsidP="00857EF7">
      <w:pPr>
        <w:spacing w:after="60"/>
        <w:ind w:left="720"/>
        <w:rPr>
          <w:rFonts w:cs="Tahoma"/>
        </w:rPr>
      </w:pPr>
      <w:r w:rsidRPr="00AC2F34">
        <w:rPr>
          <w:rFonts w:eastAsia="Calibri" w:cs="Tahoma"/>
          <w:b/>
          <w:szCs w:val="18"/>
        </w:rPr>
        <w:t>Aanbieding verlenging Software Assurance voor klanten van Windows Server Datacenter en System Center Datacenter</w:t>
      </w:r>
    </w:p>
    <w:p w14:paraId="15565AD6" w14:textId="77777777" w:rsidR="004D776B" w:rsidRPr="00AC2F34" w:rsidRDefault="004D776B" w:rsidP="00A66BD2">
      <w:pPr>
        <w:ind w:left="720"/>
        <w:rPr>
          <w:rFonts w:cs="Tahoma"/>
        </w:rPr>
      </w:pPr>
      <w:r w:rsidRPr="00AC2F34">
        <w:rPr>
          <w:rFonts w:eastAsia="Calibri" w:cs="Tahoma"/>
          <w:szCs w:val="18"/>
        </w:rPr>
        <w:t>Klanten die beschikken over een licentie met actieve Software Assurance voor alle producten in Tabel C hieronder, kunnen bij het verlopen van die dekking, Software Assurance voor Core Infrastructure Server Suite Datacenter aanschaffen zonder de onderliggende Core Infrastructure Server Suite Datacenter-licenties te hoeven aanschaffen.</w:t>
      </w:r>
    </w:p>
    <w:p w14:paraId="15565AD7" w14:textId="77777777" w:rsidR="00857EF7" w:rsidRPr="00AC2F34" w:rsidRDefault="00857EF7" w:rsidP="00A66BD2">
      <w:pPr>
        <w:ind w:left="720"/>
        <w:rPr>
          <w:rFonts w:cs="Tahoma"/>
        </w:rPr>
      </w:pPr>
    </w:p>
    <w:p w14:paraId="15565AD8" w14:textId="77777777" w:rsidR="00305778" w:rsidRPr="00AC2F34" w:rsidRDefault="00305778" w:rsidP="00A66BD2">
      <w:pPr>
        <w:ind w:left="720"/>
        <w:rPr>
          <w:rFonts w:cs="Tahoma"/>
          <w:sz w:val="16"/>
          <w:szCs w:val="16"/>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AC2F34" w14:paraId="15565ADA"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tcPr>
          <w:p w14:paraId="15565AD9" w14:textId="77777777" w:rsidR="004D776B" w:rsidRPr="00AC2F34" w:rsidRDefault="004D776B" w:rsidP="003A458C">
            <w:pPr>
              <w:spacing w:after="200" w:line="276" w:lineRule="auto"/>
              <w:jc w:val="center"/>
              <w:rPr>
                <w:rFonts w:eastAsia="Calibri" w:cs="Tahoma"/>
                <w:b/>
                <w:szCs w:val="18"/>
              </w:rPr>
            </w:pPr>
            <w:r w:rsidRPr="00AC2F34">
              <w:rPr>
                <w:rFonts w:eastAsia="Calibri" w:cs="Tahoma"/>
                <w:b/>
                <w:szCs w:val="18"/>
              </w:rPr>
              <w:t>Tabel C</w:t>
            </w:r>
          </w:p>
        </w:tc>
      </w:tr>
      <w:tr w:rsidR="004D776B" w:rsidRPr="00AC2F34" w14:paraId="15565ADC" w14:textId="77777777" w:rsidTr="003A458C">
        <w:tc>
          <w:tcPr>
            <w:tcW w:w="4788" w:type="dxa"/>
            <w:tcBorders>
              <w:top w:val="single" w:sz="4" w:space="0" w:color="000000"/>
              <w:left w:val="single" w:sz="4" w:space="0" w:color="000000"/>
              <w:bottom w:val="single" w:sz="4" w:space="0" w:color="000000"/>
              <w:right w:val="single" w:sz="4" w:space="0" w:color="000000"/>
            </w:tcBorders>
            <w:vAlign w:val="center"/>
          </w:tcPr>
          <w:p w14:paraId="15565ADB" w14:textId="77777777" w:rsidR="004D776B" w:rsidRPr="00AC2F34" w:rsidRDefault="004D776B" w:rsidP="003A458C">
            <w:pPr>
              <w:spacing w:after="200" w:line="276" w:lineRule="auto"/>
              <w:rPr>
                <w:rFonts w:eastAsia="Calibri" w:cs="Tahoma"/>
                <w:szCs w:val="18"/>
              </w:rPr>
            </w:pPr>
            <w:r w:rsidRPr="00AC2F34">
              <w:rPr>
                <w:rFonts w:eastAsia="Calibri" w:cs="Tahoma"/>
                <w:szCs w:val="18"/>
              </w:rPr>
              <w:t>Windows Server Datacenter</w:t>
            </w:r>
          </w:p>
        </w:tc>
      </w:tr>
      <w:tr w:rsidR="004D776B" w:rsidRPr="00AC2F34" w14:paraId="15565ADE" w14:textId="77777777" w:rsidTr="003A458C">
        <w:tc>
          <w:tcPr>
            <w:tcW w:w="4788" w:type="dxa"/>
            <w:tcBorders>
              <w:top w:val="single" w:sz="4" w:space="0" w:color="000000"/>
              <w:left w:val="single" w:sz="4" w:space="0" w:color="000000"/>
              <w:bottom w:val="single" w:sz="4" w:space="0" w:color="000000"/>
              <w:right w:val="single" w:sz="4" w:space="0" w:color="000000"/>
            </w:tcBorders>
            <w:vAlign w:val="center"/>
          </w:tcPr>
          <w:p w14:paraId="15565ADD" w14:textId="77777777" w:rsidR="004D776B" w:rsidRPr="00AC2F34" w:rsidRDefault="004D776B" w:rsidP="003A458C">
            <w:pPr>
              <w:spacing w:after="200" w:line="276" w:lineRule="auto"/>
              <w:rPr>
                <w:rFonts w:eastAsia="Calibri" w:cs="Tahoma"/>
                <w:szCs w:val="18"/>
              </w:rPr>
            </w:pPr>
            <w:r w:rsidRPr="00AC2F34">
              <w:rPr>
                <w:rFonts w:eastAsia="Calibri" w:cs="Tahoma"/>
                <w:szCs w:val="18"/>
              </w:rPr>
              <w:t>System Center Datacenter</w:t>
            </w:r>
          </w:p>
        </w:tc>
      </w:tr>
    </w:tbl>
    <w:p w14:paraId="15565ADF" w14:textId="77777777" w:rsidR="00416294" w:rsidRPr="00AC2F34" w:rsidRDefault="00416294" w:rsidP="00506677">
      <w:pPr>
        <w:spacing w:line="216" w:lineRule="auto"/>
        <w:ind w:left="547"/>
        <w:rPr>
          <w:rFonts w:cs="Tahoma"/>
        </w:rPr>
      </w:pPr>
    </w:p>
    <w:p w14:paraId="15565AE0" w14:textId="77777777" w:rsidR="004D776B" w:rsidRPr="00AC2F34" w:rsidRDefault="004D776B" w:rsidP="001154B5">
      <w:pPr>
        <w:ind w:left="720"/>
        <w:rPr>
          <w:rFonts w:cs="Tahoma"/>
        </w:rPr>
      </w:pPr>
      <w:r w:rsidRPr="00AC2F34">
        <w:rPr>
          <w:rFonts w:eastAsia="Calibri" w:cs="Tahoma"/>
          <w:color w:val="000000"/>
          <w:szCs w:val="18"/>
        </w:rPr>
        <w:t>Voor elke set bestaande uit één kwalificerende licentie van Windows Server Datacenter en één kwalificerende licentie van System Center Datacenter, kunnen klanten Software Assurance aanschaffen voor één licentie van Core Infrastructure Server Suite Datacenter. Klanten die een licentie aanschaffen voor Core Infrastructure Server Suite Datacenter en deze gebruiken in het kader van deze aanbieding, moet niet langer gebruikmaken van de software onder hun kwalificerende licenties. Licenties en Software Assurance verkregen op basis van een abonnementsovereenkomst komen niet in aanmerking voor deze aanbieding.</w:t>
      </w:r>
    </w:p>
    <w:p w14:paraId="15565AE1" w14:textId="77777777" w:rsidR="004D776B" w:rsidRPr="00AC2F34" w:rsidRDefault="004D776B" w:rsidP="00506677">
      <w:pPr>
        <w:spacing w:line="216" w:lineRule="auto"/>
        <w:ind w:left="720"/>
        <w:rPr>
          <w:rFonts w:cs="Tahoma"/>
        </w:rPr>
      </w:pPr>
    </w:p>
    <w:p w14:paraId="15565AE2" w14:textId="77777777" w:rsidR="004D776B" w:rsidRPr="00AC2F34" w:rsidRDefault="004D776B" w:rsidP="00857EF7">
      <w:pPr>
        <w:spacing w:after="60"/>
        <w:ind w:left="720"/>
        <w:rPr>
          <w:rFonts w:cs="Tahoma"/>
        </w:rPr>
      </w:pPr>
      <w:r w:rsidRPr="00AC2F34">
        <w:rPr>
          <w:rFonts w:eastAsia="Calibri" w:cs="Tahoma"/>
          <w:b/>
          <w:szCs w:val="18"/>
        </w:rPr>
        <w:t>Opwaarderen van Windows Server Datacenter of System Center Datacenter naar Core Infrastructure Server Suite Datacenter</w:t>
      </w:r>
    </w:p>
    <w:p w14:paraId="15565AE3" w14:textId="77777777" w:rsidR="004D776B" w:rsidRPr="00AC2F34" w:rsidRDefault="004D776B" w:rsidP="00857EF7">
      <w:pPr>
        <w:ind w:left="720"/>
        <w:rPr>
          <w:rFonts w:cs="Tahoma"/>
        </w:rPr>
      </w:pPr>
      <w:r w:rsidRPr="00AC2F34">
        <w:rPr>
          <w:rFonts w:eastAsia="Calibri" w:cs="Tahoma"/>
          <w:szCs w:val="18"/>
        </w:rPr>
        <w:t xml:space="preserve">Klanten kunnen opwaarderen van Windows Server Datacenter of System Center Datacenter naar Core Infrastructure Server Suite Datacenter door de desbetreffende opwaarderingslicentie voor Core Infrastructure Server Suite Datacenter aan te schaffen. Klanten moeten beschikken over actieve Software Assurance-dekking voor hun Windows Server Datacenter- of System Center Datacenter-licentie om een dergelijke opwaarderingslicentie te kunnen aanschaffen. </w:t>
      </w:r>
    </w:p>
    <w:p w14:paraId="15565AE4" w14:textId="77777777" w:rsidR="00857EF7" w:rsidRPr="00AC2F34" w:rsidRDefault="00857EF7" w:rsidP="00506677">
      <w:pPr>
        <w:spacing w:line="216" w:lineRule="auto"/>
        <w:ind w:left="720"/>
        <w:rPr>
          <w:rFonts w:cs="Tahoma"/>
        </w:rPr>
      </w:pPr>
    </w:p>
    <w:p w14:paraId="15565AE5" w14:textId="77777777" w:rsidR="004D776B" w:rsidRPr="00AC2F34" w:rsidRDefault="004D776B" w:rsidP="00857EF7">
      <w:pPr>
        <w:ind w:left="720"/>
        <w:rPr>
          <w:rFonts w:cs="Tahoma"/>
        </w:rPr>
      </w:pPr>
      <w:r w:rsidRPr="00AC2F34">
        <w:rPr>
          <w:rFonts w:eastAsia="Calibri" w:cs="Tahoma"/>
          <w:szCs w:val="18"/>
        </w:rPr>
        <w:t>Voor elke kwalificerende licentie van Windows Server Datacenter die de klant heeft, kan de klant één opwaarderingslicentie voor Core Infrastructure Server Suite Datacenter aanschaffen.</w:t>
      </w:r>
      <w:r w:rsidR="00AB728B" w:rsidRPr="00AC2F34">
        <w:rPr>
          <w:rFonts w:eastAsia="Calibri" w:cs="Tahoma"/>
          <w:szCs w:val="18"/>
        </w:rPr>
        <w:t xml:space="preserve"> </w:t>
      </w:r>
    </w:p>
    <w:p w14:paraId="15565AE6" w14:textId="77777777" w:rsidR="00857EF7" w:rsidRPr="00AC2F34" w:rsidRDefault="00857EF7" w:rsidP="00506677">
      <w:pPr>
        <w:spacing w:line="216" w:lineRule="auto"/>
        <w:ind w:left="720"/>
        <w:rPr>
          <w:rFonts w:cs="Tahoma"/>
        </w:rPr>
      </w:pPr>
    </w:p>
    <w:p w14:paraId="15565AE7" w14:textId="77777777" w:rsidR="004D776B" w:rsidRPr="00AC2F34" w:rsidRDefault="004D776B" w:rsidP="00857EF7">
      <w:pPr>
        <w:ind w:left="720"/>
        <w:rPr>
          <w:rFonts w:cs="Tahoma"/>
        </w:rPr>
      </w:pPr>
      <w:r w:rsidRPr="00AC2F34">
        <w:rPr>
          <w:rFonts w:eastAsia="Calibri" w:cs="Tahoma"/>
          <w:szCs w:val="18"/>
        </w:rPr>
        <w:t>Voor elke kwalificerende licentie van Systems Center Datacenter die de klant heeft, kan de klant één opwaarderingslicentie voor Core Infrastructure Server Suite Datacenter aanschaffen.</w:t>
      </w:r>
      <w:r w:rsidR="00AB728B" w:rsidRPr="00AC2F34">
        <w:rPr>
          <w:rFonts w:eastAsia="Calibri" w:cs="Tahoma"/>
          <w:szCs w:val="18"/>
        </w:rPr>
        <w:t xml:space="preserve"> </w:t>
      </w:r>
    </w:p>
    <w:p w14:paraId="15565AE8" w14:textId="77777777" w:rsidR="00857EF7" w:rsidRPr="00AC2F34" w:rsidRDefault="00857EF7" w:rsidP="00506677">
      <w:pPr>
        <w:spacing w:line="216" w:lineRule="auto"/>
        <w:ind w:left="720"/>
        <w:rPr>
          <w:rFonts w:cs="Tahoma"/>
        </w:rPr>
      </w:pPr>
    </w:p>
    <w:p w14:paraId="15565AE9" w14:textId="77777777" w:rsidR="004D776B" w:rsidRPr="00AC2F34" w:rsidRDefault="004D776B" w:rsidP="00857EF7">
      <w:pPr>
        <w:ind w:left="720"/>
        <w:rPr>
          <w:rFonts w:cs="Tahoma"/>
          <w:lang w:val="fr-FR"/>
        </w:rPr>
      </w:pPr>
      <w:r w:rsidRPr="00AC2F34">
        <w:rPr>
          <w:rFonts w:eastAsia="Calibri" w:cs="Tahoma"/>
          <w:szCs w:val="18"/>
        </w:rPr>
        <w:t xml:space="preserve">Het recht van de klant voor het gebruik van de software in het kader van de Core Infrastructure Server Suite Datacenter-licentie is op voorwaarde dat de klant alle resterende betalingsverplichtingen voor de kwalificerende productlicentie heeft voldaan. </w:t>
      </w:r>
      <w:r w:rsidRPr="00AC2F34">
        <w:rPr>
          <w:rFonts w:eastAsia="Calibri" w:cs="Tahoma"/>
          <w:szCs w:val="18"/>
          <w:lang w:val="fr-FR"/>
        </w:rPr>
        <w:t>De Core Infrastructure Server Suite Datacenter-licentie van de klant prevaleert en vervangt de onderliggende kwalificerende productlicentie.</w:t>
      </w:r>
    </w:p>
    <w:p w14:paraId="15565AEA" w14:textId="77777777" w:rsidR="00857EF7" w:rsidRPr="00AC2F34" w:rsidRDefault="00857EF7" w:rsidP="00506677">
      <w:pPr>
        <w:spacing w:line="216" w:lineRule="auto"/>
        <w:ind w:left="720"/>
        <w:rPr>
          <w:rFonts w:cs="Tahoma"/>
          <w:lang w:val="fr-FR"/>
        </w:rPr>
      </w:pP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AC2F34" w14:paraId="15565AED" w14:textId="77777777" w:rsidTr="003A458C">
        <w:trPr>
          <w:tblHeader/>
        </w:trPr>
        <w:tc>
          <w:tcPr>
            <w:tcW w:w="3870" w:type="dxa"/>
            <w:tcBorders>
              <w:top w:val="single" w:sz="12" w:space="0" w:color="auto"/>
              <w:bottom w:val="single" w:sz="2" w:space="0" w:color="auto"/>
            </w:tcBorders>
            <w:shd w:val="clear" w:color="auto" w:fill="FABF8F"/>
            <w:tcMar>
              <w:top w:w="0" w:type="dxa"/>
              <w:left w:w="108" w:type="dxa"/>
              <w:bottom w:w="0" w:type="dxa"/>
              <w:right w:w="108" w:type="dxa"/>
            </w:tcMar>
          </w:tcPr>
          <w:p w14:paraId="15565AEB" w14:textId="77777777" w:rsidR="004D776B" w:rsidRPr="00AC2F34" w:rsidRDefault="004D776B" w:rsidP="003A458C">
            <w:pPr>
              <w:spacing w:after="200" w:line="276" w:lineRule="auto"/>
              <w:jc w:val="center"/>
              <w:rPr>
                <w:rFonts w:eastAsia="Calibri" w:cs="Tahoma"/>
                <w:b/>
                <w:szCs w:val="18"/>
              </w:rPr>
            </w:pPr>
            <w:r w:rsidRPr="00AC2F34">
              <w:rPr>
                <w:rFonts w:eastAsia="Calibri" w:cs="Tahoma"/>
                <w:b/>
                <w:szCs w:val="18"/>
              </w:rPr>
              <w:t>Kwalificerend product</w:t>
            </w:r>
          </w:p>
        </w:tc>
        <w:tc>
          <w:tcPr>
            <w:tcW w:w="3870" w:type="dxa"/>
            <w:tcBorders>
              <w:top w:val="single" w:sz="12" w:space="0" w:color="auto"/>
              <w:bottom w:val="single" w:sz="2" w:space="0" w:color="auto"/>
            </w:tcBorders>
            <w:shd w:val="clear" w:color="auto" w:fill="FABF8F"/>
            <w:tcMar>
              <w:top w:w="0" w:type="dxa"/>
              <w:left w:w="108" w:type="dxa"/>
              <w:bottom w:w="0" w:type="dxa"/>
              <w:right w:w="108" w:type="dxa"/>
            </w:tcMar>
          </w:tcPr>
          <w:p w14:paraId="15565AEC" w14:textId="77777777" w:rsidR="004D776B" w:rsidRPr="00AC2F34" w:rsidRDefault="004D776B" w:rsidP="003A458C">
            <w:pPr>
              <w:spacing w:after="200" w:line="276" w:lineRule="auto"/>
              <w:jc w:val="center"/>
              <w:rPr>
                <w:rFonts w:eastAsia="Calibri" w:cs="Tahoma"/>
                <w:b/>
                <w:szCs w:val="18"/>
              </w:rPr>
            </w:pPr>
            <w:r w:rsidRPr="00AC2F34">
              <w:rPr>
                <w:rFonts w:eastAsia="Calibri" w:cs="Tahoma"/>
                <w:b/>
                <w:szCs w:val="18"/>
              </w:rPr>
              <w:t>Opwaarderen naar</w:t>
            </w:r>
          </w:p>
        </w:tc>
      </w:tr>
      <w:tr w:rsidR="004D776B" w:rsidRPr="007D2596" w14:paraId="15565AF0" w14:textId="77777777" w:rsidTr="003A458C">
        <w:tc>
          <w:tcPr>
            <w:tcW w:w="3870" w:type="dxa"/>
            <w:tcMar>
              <w:top w:w="0" w:type="dxa"/>
              <w:left w:w="108" w:type="dxa"/>
              <w:bottom w:w="0" w:type="dxa"/>
              <w:right w:w="108" w:type="dxa"/>
            </w:tcMar>
          </w:tcPr>
          <w:p w14:paraId="15565AEE" w14:textId="77777777" w:rsidR="004D776B" w:rsidRPr="00AC2F34" w:rsidRDefault="004D776B" w:rsidP="003A458C">
            <w:pPr>
              <w:spacing w:after="200" w:line="276" w:lineRule="auto"/>
              <w:rPr>
                <w:rFonts w:eastAsia="Calibri" w:cs="Tahoma"/>
                <w:szCs w:val="18"/>
              </w:rPr>
            </w:pPr>
            <w:r w:rsidRPr="00AC2F34">
              <w:rPr>
                <w:rFonts w:eastAsia="Calibri" w:cs="Tahoma"/>
                <w:szCs w:val="18"/>
              </w:rPr>
              <w:t>Windows Server Datacenter</w:t>
            </w:r>
          </w:p>
        </w:tc>
        <w:tc>
          <w:tcPr>
            <w:tcW w:w="3870" w:type="dxa"/>
            <w:tcMar>
              <w:top w:w="0" w:type="dxa"/>
              <w:left w:w="108" w:type="dxa"/>
              <w:bottom w:w="0" w:type="dxa"/>
              <w:right w:w="108" w:type="dxa"/>
            </w:tcMar>
          </w:tcPr>
          <w:p w14:paraId="15565AEF" w14:textId="77777777" w:rsidR="004D776B" w:rsidRPr="00AC2F34" w:rsidRDefault="004D776B" w:rsidP="003A458C">
            <w:pPr>
              <w:spacing w:after="200" w:line="276" w:lineRule="auto"/>
              <w:rPr>
                <w:rFonts w:eastAsia="Calibri" w:cs="Tahoma"/>
                <w:szCs w:val="18"/>
                <w:lang w:val="fr-FR"/>
              </w:rPr>
            </w:pPr>
            <w:r w:rsidRPr="00AC2F34">
              <w:rPr>
                <w:rFonts w:eastAsia="Calibri" w:cs="Tahoma"/>
                <w:szCs w:val="18"/>
                <w:lang w:val="fr-FR"/>
              </w:rPr>
              <w:t>Core Infrastructure Server Suite Datacenter</w:t>
            </w:r>
          </w:p>
        </w:tc>
      </w:tr>
      <w:tr w:rsidR="004D776B" w:rsidRPr="007D2596" w14:paraId="15565AF3" w14:textId="77777777" w:rsidTr="003A458C">
        <w:tc>
          <w:tcPr>
            <w:tcW w:w="3870" w:type="dxa"/>
            <w:tcMar>
              <w:top w:w="0" w:type="dxa"/>
              <w:left w:w="108" w:type="dxa"/>
              <w:bottom w:w="0" w:type="dxa"/>
              <w:right w:w="108" w:type="dxa"/>
            </w:tcMar>
          </w:tcPr>
          <w:p w14:paraId="15565AF1" w14:textId="77777777" w:rsidR="004D776B" w:rsidRPr="00AC2F34" w:rsidRDefault="004D776B" w:rsidP="003A458C">
            <w:pPr>
              <w:spacing w:after="200" w:line="276" w:lineRule="auto"/>
              <w:rPr>
                <w:rFonts w:eastAsia="Calibri" w:cs="Tahoma"/>
                <w:szCs w:val="18"/>
              </w:rPr>
            </w:pPr>
            <w:r w:rsidRPr="00AC2F34">
              <w:rPr>
                <w:rFonts w:eastAsia="Calibri" w:cs="Tahoma"/>
                <w:szCs w:val="18"/>
              </w:rPr>
              <w:t>System Center Datacenter</w:t>
            </w:r>
          </w:p>
        </w:tc>
        <w:tc>
          <w:tcPr>
            <w:tcW w:w="3870" w:type="dxa"/>
            <w:tcMar>
              <w:top w:w="0" w:type="dxa"/>
              <w:left w:w="108" w:type="dxa"/>
              <w:bottom w:w="0" w:type="dxa"/>
              <w:right w:w="108" w:type="dxa"/>
            </w:tcMar>
          </w:tcPr>
          <w:p w14:paraId="15565AF2" w14:textId="77777777" w:rsidR="004D776B" w:rsidRPr="00AC2F34" w:rsidRDefault="004D776B" w:rsidP="003A458C">
            <w:pPr>
              <w:spacing w:after="200" w:line="276" w:lineRule="auto"/>
              <w:rPr>
                <w:rFonts w:eastAsia="Calibri" w:cs="Tahoma"/>
                <w:szCs w:val="18"/>
                <w:lang w:val="fr-FR"/>
              </w:rPr>
            </w:pPr>
            <w:r w:rsidRPr="00AC2F34">
              <w:rPr>
                <w:rFonts w:eastAsia="Calibri" w:cs="Tahoma"/>
                <w:szCs w:val="18"/>
                <w:lang w:val="fr-FR"/>
              </w:rPr>
              <w:t>Core Infrastructure Server Suite Datacenter</w:t>
            </w:r>
          </w:p>
        </w:tc>
      </w:tr>
    </w:tbl>
    <w:p w14:paraId="15565AF4" w14:textId="77777777" w:rsidR="00BC62D4" w:rsidRPr="00AC2F34" w:rsidRDefault="00BC62D4" w:rsidP="00506677">
      <w:pPr>
        <w:spacing w:line="216" w:lineRule="auto"/>
        <w:ind w:left="907"/>
        <w:rPr>
          <w:rFonts w:cs="Tahoma"/>
          <w:lang w:val="fr-FR"/>
        </w:rPr>
      </w:pPr>
      <w:bookmarkStart w:id="1220" w:name="Srv_38DynCRMWorkProEnt"/>
    </w:p>
    <w:p w14:paraId="15565AF5" w14:textId="77777777" w:rsidR="00A12B06" w:rsidRPr="00AC2F34" w:rsidRDefault="00A12B06" w:rsidP="00506677">
      <w:pPr>
        <w:spacing w:line="216" w:lineRule="auto"/>
        <w:ind w:left="907"/>
        <w:rPr>
          <w:rFonts w:cs="Tahoma"/>
          <w:lang w:val="fr-FR"/>
        </w:rPr>
      </w:pPr>
    </w:p>
    <w:p w14:paraId="15565AF6" w14:textId="77777777" w:rsidR="007B48BC" w:rsidRPr="009D4A86" w:rsidRDefault="0095763C" w:rsidP="007B48BC">
      <w:pPr>
        <w:pStyle w:val="Heading3"/>
        <w:rPr>
          <w:rFonts w:ascii="Tahoma" w:hAnsi="Tahoma" w:cs="Tahoma"/>
          <w:lang w:val="fr-FR"/>
        </w:rPr>
      </w:pPr>
      <w:bookmarkStart w:id="1221" w:name="_38_Data_Warehouse"/>
      <w:bookmarkStart w:id="1222" w:name="_Toc336338299"/>
      <w:bookmarkStart w:id="1223" w:name="_Toc343596642"/>
      <w:bookmarkStart w:id="1224" w:name="Srv_41DataWarehouseConsApp2012"/>
      <w:bookmarkStart w:id="1225" w:name="Srv_38DynamicsCRMOnline"/>
      <w:bookmarkStart w:id="1226" w:name="Srv_37DynamicsCRMOnline"/>
      <w:bookmarkStart w:id="1227" w:name="Srv_37EntCALSuite"/>
      <w:bookmarkEnd w:id="1209"/>
      <w:bookmarkEnd w:id="1220"/>
      <w:bookmarkEnd w:id="1221"/>
      <w:r w:rsidRPr="009D4A86">
        <w:rPr>
          <w:rFonts w:ascii="Tahoma" w:hAnsi="Tahoma" w:cs="Tahoma"/>
          <w:caps/>
          <w:color w:val="F66400"/>
          <w:sz w:val="22"/>
          <w:vertAlign w:val="superscript"/>
          <w:lang w:val="fr-FR"/>
        </w:rPr>
        <w:lastRenderedPageBreak/>
        <w:t>38</w:t>
      </w:r>
      <w:r w:rsidRPr="009D4A86">
        <w:rPr>
          <w:rFonts w:ascii="Tahoma" w:hAnsi="Tahoma" w:cs="Tahoma"/>
          <w:color w:val="F66400"/>
          <w:sz w:val="22"/>
          <w:lang w:val="fr-FR"/>
        </w:rPr>
        <w:t xml:space="preserve"> Data Warehouse Appliance 2012</w:t>
      </w:r>
      <w:bookmarkEnd w:id="1222"/>
      <w:bookmarkEnd w:id="1223"/>
    </w:p>
    <w:bookmarkEnd w:id="1224"/>
    <w:p w14:paraId="15565AF7" w14:textId="77777777" w:rsidR="007B48BC" w:rsidRPr="009D4A86" w:rsidRDefault="007B48BC" w:rsidP="00506677">
      <w:pPr>
        <w:spacing w:line="216" w:lineRule="auto"/>
        <w:ind w:left="720"/>
        <w:rPr>
          <w:rFonts w:cs="Tahoma"/>
          <w:lang w:val="fr-FR"/>
        </w:rPr>
      </w:pPr>
    </w:p>
    <w:p w14:paraId="15565AF8" w14:textId="77777777" w:rsidR="007B48BC" w:rsidRPr="009D4A86" w:rsidRDefault="00E50460" w:rsidP="00857EF7">
      <w:pPr>
        <w:ind w:left="720"/>
        <w:rPr>
          <w:rFonts w:cs="Tahoma"/>
          <w:lang w:val="fr-FR"/>
        </w:rPr>
      </w:pPr>
      <w:r w:rsidRPr="009D4A86">
        <w:rPr>
          <w:rFonts w:cs="Tahoma"/>
          <w:szCs w:val="18"/>
          <w:lang w:val="fr-FR"/>
        </w:rPr>
        <w:t>De Data Warehouse Appliance 2012-software, waarin SQL Server 2008 R2 is opgenomen, is uitsluitend beschikbaar in door Microsoft goedgekeurde hardware- en software-configuraties.</w:t>
      </w:r>
      <w:r w:rsidR="00AB728B" w:rsidRPr="009D4A86">
        <w:rPr>
          <w:rFonts w:cs="Tahoma"/>
          <w:szCs w:val="18"/>
          <w:lang w:val="fr-FR"/>
        </w:rPr>
        <w:t xml:space="preserve"> </w:t>
      </w:r>
      <w:r w:rsidRPr="009D4A86">
        <w:rPr>
          <w:rFonts w:cs="Tahoma"/>
          <w:szCs w:val="18"/>
          <w:lang w:val="fr-FR"/>
        </w:rPr>
        <w:t>Het gebruik van de software in andere configuraties wordt niet ondersteund en kan een negatieve invloed op de prestaties hebben.</w:t>
      </w:r>
      <w:r w:rsidR="00AB728B" w:rsidRPr="009D4A86">
        <w:rPr>
          <w:rFonts w:cs="Tahoma"/>
          <w:szCs w:val="18"/>
          <w:lang w:val="fr-FR"/>
        </w:rPr>
        <w:t xml:space="preserve"> </w:t>
      </w:r>
      <w:r w:rsidRPr="009D4A86">
        <w:rPr>
          <w:rFonts w:cs="Tahoma"/>
          <w:szCs w:val="18"/>
          <w:lang w:val="fr-FR"/>
        </w:rPr>
        <w:t xml:space="preserve">Raadpleeg </w:t>
      </w:r>
      <w:hyperlink r:id="rId42" w:tooltip="http://www.microsoft.com/sqlserver/en/us/get-sql-server/how-to-buy.aspx" w:history="1">
        <w:r w:rsidRPr="009D4A86">
          <w:rPr>
            <w:rStyle w:val="Hyperlink"/>
            <w:rFonts w:cs="Tahoma"/>
            <w:szCs w:val="18"/>
            <w:lang w:val="fr-FR"/>
          </w:rPr>
          <w:t>http://www.microsoft.com/sqlserver/en/us/get-sql-server/how-to-buy.aspx</w:t>
        </w:r>
      </w:hyperlink>
      <w:r w:rsidRPr="009D4A86">
        <w:rPr>
          <w:rFonts w:cs="Tahoma"/>
          <w:szCs w:val="18"/>
          <w:lang w:val="fr-FR"/>
        </w:rPr>
        <w:t xml:space="preserve"> voor meer</w:t>
      </w:r>
      <w:r w:rsidR="00506677" w:rsidRPr="009D4A86">
        <w:rPr>
          <w:rFonts w:cs="Tahoma"/>
          <w:szCs w:val="18"/>
          <w:lang w:val="fr-FR"/>
        </w:rPr>
        <w:t> </w:t>
      </w:r>
      <w:r w:rsidRPr="009D4A86">
        <w:rPr>
          <w:rFonts w:cs="Tahoma"/>
          <w:szCs w:val="18"/>
          <w:lang w:val="fr-FR"/>
        </w:rPr>
        <w:t xml:space="preserve">informatie. </w:t>
      </w:r>
    </w:p>
    <w:p w14:paraId="15565AF9" w14:textId="77777777" w:rsidR="00857EF7" w:rsidRPr="009D4A86" w:rsidRDefault="00857EF7" w:rsidP="00506677">
      <w:pPr>
        <w:spacing w:line="216" w:lineRule="auto"/>
        <w:rPr>
          <w:rFonts w:cs="Tahoma"/>
          <w:lang w:val="fr-FR"/>
        </w:rPr>
      </w:pPr>
    </w:p>
    <w:p w14:paraId="15565AFA" w14:textId="77777777" w:rsidR="00A12B06" w:rsidRPr="009D4A86" w:rsidRDefault="00A12B06" w:rsidP="00506677">
      <w:pPr>
        <w:spacing w:line="216" w:lineRule="auto"/>
        <w:rPr>
          <w:rFonts w:cs="Tahoma"/>
          <w:lang w:val="fr-FR"/>
        </w:rPr>
      </w:pPr>
    </w:p>
    <w:p w14:paraId="15565AFB" w14:textId="77777777" w:rsidR="00652B0A" w:rsidRPr="009D4A86" w:rsidRDefault="0095763C" w:rsidP="00652B0A">
      <w:pPr>
        <w:pStyle w:val="Heading3"/>
        <w:rPr>
          <w:rFonts w:ascii="Tahoma" w:hAnsi="Tahoma" w:cs="Tahoma"/>
          <w:lang w:val="fr-FR"/>
        </w:rPr>
      </w:pPr>
      <w:bookmarkStart w:id="1228" w:name="_40_Dynamics_CRM"/>
      <w:bookmarkStart w:id="1229" w:name="_40_39_Dynamics"/>
      <w:bookmarkStart w:id="1230" w:name="_39_Dynamics_CRM"/>
      <w:bookmarkStart w:id="1231" w:name="_Toc336338300"/>
      <w:bookmarkStart w:id="1232" w:name="_Toc343596643"/>
      <w:bookmarkEnd w:id="1228"/>
      <w:bookmarkEnd w:id="1229"/>
      <w:bookmarkEnd w:id="1230"/>
      <w:r w:rsidRPr="009D4A86">
        <w:rPr>
          <w:rFonts w:ascii="Tahoma" w:hAnsi="Tahoma" w:cs="Tahoma"/>
          <w:caps/>
          <w:color w:val="F66400"/>
          <w:sz w:val="22"/>
          <w:vertAlign w:val="superscript"/>
          <w:lang w:val="fr-FR"/>
        </w:rPr>
        <w:t>39</w:t>
      </w:r>
      <w:r w:rsidRPr="009D4A86">
        <w:rPr>
          <w:rFonts w:ascii="Tahoma" w:hAnsi="Tahoma" w:cs="Tahoma"/>
          <w:color w:val="F66400"/>
          <w:sz w:val="22"/>
          <w:lang w:val="fr-FR"/>
        </w:rPr>
        <w:t xml:space="preserve"> Dynamics CRM Online</w:t>
      </w:r>
      <w:bookmarkEnd w:id="1231"/>
      <w:bookmarkEnd w:id="1232"/>
    </w:p>
    <w:bookmarkEnd w:id="1225"/>
    <w:bookmarkEnd w:id="1226"/>
    <w:p w14:paraId="15565AFC" w14:textId="77777777" w:rsidR="00652B0A" w:rsidRPr="009D4A86" w:rsidRDefault="00652B0A" w:rsidP="00506677">
      <w:pPr>
        <w:pStyle w:val="Heading3"/>
        <w:spacing w:line="216" w:lineRule="auto"/>
        <w:rPr>
          <w:rFonts w:ascii="Tahoma" w:hAnsi="Tahoma" w:cs="Tahoma"/>
          <w:lang w:val="fr-FR"/>
        </w:rPr>
      </w:pPr>
    </w:p>
    <w:p w14:paraId="15565AFD" w14:textId="77777777" w:rsidR="0040633A" w:rsidRPr="009D4A86" w:rsidRDefault="00857EF7" w:rsidP="001154B5">
      <w:pPr>
        <w:ind w:left="720"/>
        <w:rPr>
          <w:rFonts w:cs="Tahoma"/>
          <w:lang w:val="de-DE"/>
        </w:rPr>
      </w:pPr>
      <w:r w:rsidRPr="009D4A86">
        <w:rPr>
          <w:rFonts w:cs="Tahoma"/>
          <w:b/>
          <w:color w:val="000000"/>
          <w:szCs w:val="18"/>
          <w:lang w:val="de-DE"/>
        </w:rPr>
        <w:t>Landen waar Dynamics CRM Online beschikbaar is</w:t>
      </w:r>
    </w:p>
    <w:p w14:paraId="15565AFE" w14:textId="77777777" w:rsidR="00E952D9" w:rsidRPr="009D4A86" w:rsidRDefault="00E952D9" w:rsidP="00506677">
      <w:pPr>
        <w:spacing w:line="216" w:lineRule="auto"/>
        <w:ind w:left="540"/>
        <w:rPr>
          <w:rFonts w:cs="Tahoma"/>
          <w:lang w:val="de-DE"/>
        </w:rPr>
      </w:pPr>
    </w:p>
    <w:tbl>
      <w:tblPr>
        <w:tblW w:w="8020" w:type="dxa"/>
        <w:tblInd w:w="1458" w:type="dxa"/>
        <w:tblCellMar>
          <w:left w:w="0" w:type="dxa"/>
          <w:right w:w="0" w:type="dxa"/>
        </w:tblCellMar>
        <w:tblLook w:val="04A0" w:firstRow="1" w:lastRow="0" w:firstColumn="1" w:lastColumn="0" w:noHBand="0" w:noVBand="1"/>
      </w:tblPr>
      <w:tblGrid>
        <w:gridCol w:w="2680"/>
        <w:gridCol w:w="2670"/>
        <w:gridCol w:w="2670"/>
      </w:tblGrid>
      <w:tr w:rsidR="00781A60" w:rsidRPr="00AC2F34" w14:paraId="15565B02" w14:textId="77777777" w:rsidTr="00506677">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15565AFF" w14:textId="77777777" w:rsidR="00781A60" w:rsidRPr="00AC2F34" w:rsidRDefault="00781A60" w:rsidP="00E952D9">
            <w:pPr>
              <w:jc w:val="center"/>
              <w:rPr>
                <w:rFonts w:cs="Tahoma"/>
                <w:b/>
                <w:bCs/>
                <w:szCs w:val="20"/>
              </w:rPr>
            </w:pPr>
            <w:r w:rsidRPr="00AC2F34">
              <w:rPr>
                <w:rFonts w:cs="Tahoma"/>
                <w:b/>
                <w:bCs/>
                <w:szCs w:val="20"/>
              </w:rPr>
              <w:t>Noord- en Zuid-Amerika</w:t>
            </w:r>
          </w:p>
        </w:tc>
        <w:tc>
          <w:tcPr>
            <w:tcW w:w="2670" w:type="dxa"/>
            <w:tcBorders>
              <w:top w:val="single" w:sz="8" w:space="0" w:color="000000"/>
              <w:left w:val="nil"/>
              <w:bottom w:val="single" w:sz="8" w:space="0" w:color="000000"/>
              <w:right w:val="single" w:sz="4" w:space="0" w:color="auto"/>
            </w:tcBorders>
            <w:shd w:val="clear" w:color="auto" w:fill="FABF8F"/>
          </w:tcPr>
          <w:p w14:paraId="15565B00" w14:textId="77777777" w:rsidR="00781A60" w:rsidRPr="00AC2F34" w:rsidRDefault="00781A60" w:rsidP="00E952D9">
            <w:pPr>
              <w:jc w:val="center"/>
              <w:rPr>
                <w:rFonts w:cs="Tahoma"/>
                <w:b/>
                <w:bCs/>
                <w:szCs w:val="20"/>
              </w:rPr>
            </w:pPr>
            <w:r w:rsidRPr="00AC2F34">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15565B01" w14:textId="77777777" w:rsidR="00781A60" w:rsidRPr="00AC2F34" w:rsidRDefault="00781A60" w:rsidP="00E952D9">
            <w:pPr>
              <w:jc w:val="center"/>
              <w:rPr>
                <w:rFonts w:cs="Tahoma"/>
                <w:b/>
                <w:bCs/>
                <w:szCs w:val="20"/>
              </w:rPr>
            </w:pPr>
            <w:r w:rsidRPr="00AC2F34">
              <w:rPr>
                <w:rFonts w:cs="Tahoma"/>
                <w:b/>
                <w:bCs/>
                <w:szCs w:val="20"/>
              </w:rPr>
              <w:t>Azië en Oceanië</w:t>
            </w:r>
          </w:p>
        </w:tc>
      </w:tr>
      <w:tr w:rsidR="00781A60" w:rsidRPr="00AC2F34" w14:paraId="15565B06" w14:textId="77777777" w:rsidTr="007348E7">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15565B03" w14:textId="77777777" w:rsidR="00781A60" w:rsidRPr="00AC2F34" w:rsidRDefault="00781A60" w:rsidP="00E952D9">
            <w:pPr>
              <w:jc w:val="center"/>
              <w:rPr>
                <w:rFonts w:cs="Tahoma"/>
                <w:color w:val="000000"/>
                <w:szCs w:val="20"/>
              </w:rPr>
            </w:pPr>
            <w:r w:rsidRPr="00AC2F34">
              <w:rPr>
                <w:rFonts w:cs="Tahoma"/>
              </w:rPr>
              <w:t>Brazilië</w:t>
            </w:r>
          </w:p>
        </w:tc>
        <w:tc>
          <w:tcPr>
            <w:tcW w:w="2670" w:type="dxa"/>
            <w:tcBorders>
              <w:top w:val="nil"/>
              <w:left w:val="nil"/>
              <w:bottom w:val="single" w:sz="4" w:space="0" w:color="000000"/>
              <w:right w:val="single" w:sz="4" w:space="0" w:color="auto"/>
            </w:tcBorders>
          </w:tcPr>
          <w:p w14:paraId="15565B04" w14:textId="77777777" w:rsidR="00781A60" w:rsidRPr="00AC2F34" w:rsidRDefault="00781A60" w:rsidP="00E952D9">
            <w:pPr>
              <w:pStyle w:val="ColorfulList-Accent11"/>
              <w:spacing w:line="276" w:lineRule="auto"/>
              <w:ind w:left="0"/>
              <w:jc w:val="center"/>
              <w:rPr>
                <w:rFonts w:ascii="Tahoma" w:hAnsi="Tahoma" w:cs="Tahoma"/>
                <w:color w:val="000000"/>
                <w:sz w:val="18"/>
                <w:szCs w:val="18"/>
              </w:rPr>
            </w:pPr>
            <w:r w:rsidRPr="00AC2F34">
              <w:rPr>
                <w:rFonts w:ascii="Tahoma" w:hAnsi="Tahoma" w:cs="Tahoma"/>
                <w:sz w:val="18"/>
                <w:szCs w:val="18"/>
              </w:rPr>
              <w:t>Oostenrijk</w:t>
            </w:r>
          </w:p>
        </w:tc>
        <w:tc>
          <w:tcPr>
            <w:tcW w:w="2670" w:type="dxa"/>
            <w:tcBorders>
              <w:top w:val="nil"/>
              <w:left w:val="single" w:sz="4" w:space="0" w:color="auto"/>
              <w:bottom w:val="single" w:sz="4" w:space="0" w:color="000000"/>
              <w:right w:val="single" w:sz="8" w:space="0" w:color="000000"/>
            </w:tcBorders>
          </w:tcPr>
          <w:p w14:paraId="15565B05" w14:textId="77777777" w:rsidR="00781A60" w:rsidRPr="00AC2F34" w:rsidRDefault="00781A60" w:rsidP="00E952D9">
            <w:pPr>
              <w:pStyle w:val="ColorfulList-Accent11"/>
              <w:spacing w:line="276" w:lineRule="auto"/>
              <w:ind w:left="0"/>
              <w:jc w:val="center"/>
              <w:rPr>
                <w:rFonts w:ascii="Tahoma" w:hAnsi="Tahoma" w:cs="Tahoma"/>
                <w:color w:val="000000"/>
                <w:sz w:val="18"/>
                <w:szCs w:val="18"/>
              </w:rPr>
            </w:pPr>
            <w:r w:rsidRPr="00AC2F34">
              <w:rPr>
                <w:rFonts w:ascii="Tahoma" w:hAnsi="Tahoma" w:cs="Tahoma"/>
                <w:sz w:val="18"/>
                <w:szCs w:val="18"/>
              </w:rPr>
              <w:t>Australië</w:t>
            </w:r>
          </w:p>
        </w:tc>
      </w:tr>
      <w:tr w:rsidR="00781A60" w:rsidRPr="00AC2F34" w14:paraId="15565B0A"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5565B07" w14:textId="77777777" w:rsidR="00781A60" w:rsidRPr="00AC2F34" w:rsidRDefault="00781A60" w:rsidP="00E952D9">
            <w:pPr>
              <w:jc w:val="center"/>
              <w:rPr>
                <w:rFonts w:cs="Tahoma"/>
                <w:color w:val="000000"/>
                <w:szCs w:val="20"/>
              </w:rPr>
            </w:pPr>
            <w:r w:rsidRPr="00AC2F34">
              <w:rPr>
                <w:rFonts w:cs="Tahoma"/>
              </w:rPr>
              <w:t>Canada</w:t>
            </w:r>
          </w:p>
        </w:tc>
        <w:tc>
          <w:tcPr>
            <w:tcW w:w="2670" w:type="dxa"/>
            <w:tcBorders>
              <w:top w:val="single" w:sz="4" w:space="0" w:color="000000"/>
              <w:left w:val="nil"/>
              <w:bottom w:val="single" w:sz="4" w:space="0" w:color="000000"/>
              <w:right w:val="single" w:sz="4" w:space="0" w:color="auto"/>
            </w:tcBorders>
          </w:tcPr>
          <w:p w14:paraId="15565B08" w14:textId="77777777" w:rsidR="00781A60" w:rsidRPr="00AC2F34" w:rsidRDefault="00781A60" w:rsidP="00E952D9">
            <w:pPr>
              <w:pStyle w:val="ColorfulList-Accent11"/>
              <w:spacing w:line="276" w:lineRule="auto"/>
              <w:ind w:left="0"/>
              <w:jc w:val="center"/>
              <w:rPr>
                <w:rFonts w:ascii="Tahoma" w:hAnsi="Tahoma" w:cs="Tahoma"/>
                <w:color w:val="000000"/>
                <w:sz w:val="18"/>
                <w:szCs w:val="18"/>
              </w:rPr>
            </w:pPr>
            <w:r w:rsidRPr="00AC2F34">
              <w:rPr>
                <w:rFonts w:ascii="Tahoma" w:hAnsi="Tahoma" w:cs="Tahoma"/>
                <w:sz w:val="18"/>
                <w:szCs w:val="18"/>
              </w:rPr>
              <w:t>België</w:t>
            </w:r>
          </w:p>
        </w:tc>
        <w:tc>
          <w:tcPr>
            <w:tcW w:w="2670" w:type="dxa"/>
            <w:tcBorders>
              <w:top w:val="single" w:sz="4" w:space="0" w:color="000000"/>
              <w:left w:val="single" w:sz="4" w:space="0" w:color="auto"/>
              <w:bottom w:val="single" w:sz="4" w:space="0" w:color="000000"/>
              <w:right w:val="single" w:sz="4" w:space="0" w:color="000000"/>
            </w:tcBorders>
          </w:tcPr>
          <w:p w14:paraId="15565B09" w14:textId="77777777" w:rsidR="00781A60" w:rsidRPr="00AC2F34" w:rsidRDefault="00781A60" w:rsidP="00E952D9">
            <w:pPr>
              <w:pStyle w:val="ColorfulList-Accent11"/>
              <w:spacing w:line="276" w:lineRule="auto"/>
              <w:ind w:left="0"/>
              <w:jc w:val="center"/>
              <w:rPr>
                <w:rFonts w:ascii="Tahoma" w:hAnsi="Tahoma" w:cs="Tahoma"/>
                <w:color w:val="000000"/>
                <w:sz w:val="18"/>
                <w:szCs w:val="18"/>
              </w:rPr>
            </w:pPr>
            <w:r w:rsidRPr="00AC2F34">
              <w:rPr>
                <w:rFonts w:ascii="Tahoma" w:hAnsi="Tahoma" w:cs="Tahoma"/>
                <w:sz w:val="18"/>
                <w:szCs w:val="18"/>
              </w:rPr>
              <w:t>Hongkong</w:t>
            </w:r>
          </w:p>
        </w:tc>
      </w:tr>
      <w:tr w:rsidR="00781A60" w:rsidRPr="00AC2F34" w14:paraId="15565B0E"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5565B0B" w14:textId="77777777" w:rsidR="00781A60" w:rsidRPr="00AC2F34" w:rsidRDefault="00781A60" w:rsidP="00E952D9">
            <w:pPr>
              <w:jc w:val="center"/>
              <w:rPr>
                <w:rFonts w:cs="Tahoma"/>
                <w:color w:val="000000"/>
                <w:szCs w:val="20"/>
              </w:rPr>
            </w:pPr>
            <w:r w:rsidRPr="00AC2F34">
              <w:rPr>
                <w:rFonts w:cs="Tahoma"/>
              </w:rPr>
              <w:t>Colombia</w:t>
            </w:r>
          </w:p>
        </w:tc>
        <w:tc>
          <w:tcPr>
            <w:tcW w:w="2670" w:type="dxa"/>
            <w:tcBorders>
              <w:top w:val="single" w:sz="4" w:space="0" w:color="000000"/>
              <w:left w:val="nil"/>
              <w:bottom w:val="single" w:sz="4" w:space="0" w:color="000000"/>
              <w:right w:val="single" w:sz="4" w:space="0" w:color="auto"/>
            </w:tcBorders>
          </w:tcPr>
          <w:p w14:paraId="15565B0C" w14:textId="77777777" w:rsidR="00781A60" w:rsidRPr="00AC2F34" w:rsidRDefault="00781A60" w:rsidP="00E952D9">
            <w:pPr>
              <w:pStyle w:val="ColorfulList-Accent11"/>
              <w:spacing w:line="276" w:lineRule="auto"/>
              <w:ind w:left="0"/>
              <w:jc w:val="center"/>
              <w:rPr>
                <w:rFonts w:ascii="Tahoma" w:hAnsi="Tahoma" w:cs="Tahoma"/>
                <w:color w:val="000000"/>
                <w:sz w:val="18"/>
                <w:szCs w:val="18"/>
              </w:rPr>
            </w:pPr>
            <w:r w:rsidRPr="00AC2F34">
              <w:rPr>
                <w:rFonts w:ascii="Tahoma" w:hAnsi="Tahoma" w:cs="Tahoma"/>
                <w:sz w:val="18"/>
                <w:szCs w:val="18"/>
              </w:rPr>
              <w:t>Cyprus</w:t>
            </w:r>
          </w:p>
        </w:tc>
        <w:tc>
          <w:tcPr>
            <w:tcW w:w="2670" w:type="dxa"/>
            <w:tcBorders>
              <w:top w:val="single" w:sz="4" w:space="0" w:color="000000"/>
              <w:left w:val="single" w:sz="4" w:space="0" w:color="auto"/>
              <w:bottom w:val="single" w:sz="4" w:space="0" w:color="000000"/>
              <w:right w:val="single" w:sz="4" w:space="0" w:color="000000"/>
            </w:tcBorders>
          </w:tcPr>
          <w:p w14:paraId="15565B0D" w14:textId="77777777" w:rsidR="00781A60" w:rsidRPr="00AC2F34" w:rsidRDefault="00781A60" w:rsidP="00E952D9">
            <w:pPr>
              <w:pStyle w:val="ColorfulList-Accent11"/>
              <w:spacing w:line="276" w:lineRule="auto"/>
              <w:ind w:left="0"/>
              <w:jc w:val="center"/>
              <w:rPr>
                <w:rFonts w:ascii="Tahoma" w:hAnsi="Tahoma" w:cs="Tahoma"/>
                <w:color w:val="000000"/>
                <w:sz w:val="18"/>
                <w:szCs w:val="18"/>
              </w:rPr>
            </w:pPr>
            <w:r w:rsidRPr="00AC2F34">
              <w:rPr>
                <w:rFonts w:ascii="Tahoma" w:hAnsi="Tahoma" w:cs="Tahoma"/>
                <w:sz w:val="18"/>
                <w:szCs w:val="18"/>
              </w:rPr>
              <w:t>India</w:t>
            </w:r>
          </w:p>
        </w:tc>
      </w:tr>
      <w:tr w:rsidR="00781A60" w:rsidRPr="00AC2F34" w14:paraId="15565B12"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5565B0F" w14:textId="77777777" w:rsidR="00781A60" w:rsidRPr="00AC2F34" w:rsidRDefault="00781A60" w:rsidP="00E952D9">
            <w:pPr>
              <w:jc w:val="center"/>
              <w:rPr>
                <w:rFonts w:cs="Tahoma"/>
              </w:rPr>
            </w:pPr>
            <w:r w:rsidRPr="00AC2F34">
              <w:rPr>
                <w:rFonts w:cs="Tahoma"/>
              </w:rPr>
              <w:t>Costa Rica</w:t>
            </w:r>
          </w:p>
        </w:tc>
        <w:tc>
          <w:tcPr>
            <w:tcW w:w="2670" w:type="dxa"/>
            <w:tcBorders>
              <w:top w:val="single" w:sz="4" w:space="0" w:color="000000"/>
              <w:left w:val="nil"/>
              <w:bottom w:val="single" w:sz="4" w:space="0" w:color="000000"/>
              <w:right w:val="single" w:sz="4" w:space="0" w:color="auto"/>
            </w:tcBorders>
          </w:tcPr>
          <w:p w14:paraId="15565B10" w14:textId="77777777" w:rsidR="00781A60" w:rsidRPr="00AC2F34" w:rsidRDefault="00781A60" w:rsidP="00E952D9">
            <w:pPr>
              <w:pStyle w:val="ColorfulList-Accent11"/>
              <w:spacing w:line="276" w:lineRule="auto"/>
              <w:ind w:left="0"/>
              <w:jc w:val="center"/>
              <w:rPr>
                <w:rFonts w:ascii="Tahoma" w:hAnsi="Tahoma" w:cs="Tahoma"/>
                <w:color w:val="000000"/>
                <w:sz w:val="18"/>
                <w:szCs w:val="18"/>
              </w:rPr>
            </w:pPr>
            <w:r w:rsidRPr="00AC2F34">
              <w:rPr>
                <w:rFonts w:ascii="Tahoma" w:hAnsi="Tahoma" w:cs="Tahoma"/>
                <w:sz w:val="18"/>
                <w:szCs w:val="18"/>
              </w:rPr>
              <w:t>Tsjechische Republiek</w:t>
            </w:r>
          </w:p>
        </w:tc>
        <w:tc>
          <w:tcPr>
            <w:tcW w:w="2670" w:type="dxa"/>
            <w:tcBorders>
              <w:top w:val="single" w:sz="4" w:space="0" w:color="000000"/>
              <w:left w:val="single" w:sz="4" w:space="0" w:color="auto"/>
              <w:bottom w:val="single" w:sz="4" w:space="0" w:color="000000"/>
              <w:right w:val="single" w:sz="4" w:space="0" w:color="000000"/>
            </w:tcBorders>
          </w:tcPr>
          <w:p w14:paraId="15565B11" w14:textId="77777777" w:rsidR="00781A60" w:rsidRPr="00AC2F34" w:rsidRDefault="00781A60" w:rsidP="00E952D9">
            <w:pPr>
              <w:pStyle w:val="ColorfulList-Accent11"/>
              <w:spacing w:line="276" w:lineRule="auto"/>
              <w:ind w:left="0"/>
              <w:jc w:val="center"/>
              <w:rPr>
                <w:rFonts w:ascii="Tahoma" w:hAnsi="Tahoma" w:cs="Tahoma"/>
                <w:color w:val="000000"/>
                <w:sz w:val="18"/>
                <w:szCs w:val="18"/>
              </w:rPr>
            </w:pPr>
            <w:r w:rsidRPr="00AC2F34">
              <w:rPr>
                <w:rFonts w:ascii="Tahoma" w:hAnsi="Tahoma" w:cs="Tahoma"/>
                <w:sz w:val="18"/>
                <w:szCs w:val="18"/>
              </w:rPr>
              <w:t>Japan</w:t>
            </w:r>
          </w:p>
        </w:tc>
      </w:tr>
      <w:tr w:rsidR="00B40674" w:rsidRPr="00AC2F34" w14:paraId="15565B16"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5565B13" w14:textId="77777777" w:rsidR="00B40674" w:rsidRPr="00AC2F34" w:rsidRDefault="00B40674" w:rsidP="00E952D9">
            <w:pPr>
              <w:jc w:val="center"/>
              <w:rPr>
                <w:rFonts w:cs="Tahoma"/>
              </w:rPr>
            </w:pPr>
            <w:r w:rsidRPr="00AC2F34">
              <w:rPr>
                <w:rFonts w:cs="Tahoma"/>
              </w:rPr>
              <w:t>Chili</w:t>
            </w:r>
          </w:p>
        </w:tc>
        <w:tc>
          <w:tcPr>
            <w:tcW w:w="2670" w:type="dxa"/>
            <w:tcBorders>
              <w:top w:val="single" w:sz="4" w:space="0" w:color="000000"/>
              <w:left w:val="nil"/>
              <w:bottom w:val="single" w:sz="4" w:space="0" w:color="000000"/>
              <w:right w:val="single" w:sz="4" w:space="0" w:color="auto"/>
            </w:tcBorders>
          </w:tcPr>
          <w:p w14:paraId="15565B14" w14:textId="77777777" w:rsidR="00B40674" w:rsidRPr="00AC2F34" w:rsidRDefault="00B40674" w:rsidP="00E952D9">
            <w:pPr>
              <w:pStyle w:val="ColorfulList-Accent11"/>
              <w:spacing w:line="276" w:lineRule="auto"/>
              <w:ind w:left="0"/>
              <w:jc w:val="center"/>
              <w:rPr>
                <w:rFonts w:ascii="Tahoma" w:hAnsi="Tahoma" w:cs="Tahoma"/>
                <w:color w:val="000000"/>
                <w:sz w:val="18"/>
                <w:szCs w:val="18"/>
              </w:rPr>
            </w:pPr>
            <w:r w:rsidRPr="00AC2F34">
              <w:rPr>
                <w:rFonts w:ascii="Tahoma" w:hAnsi="Tahoma" w:cs="Tahoma"/>
                <w:sz w:val="18"/>
                <w:szCs w:val="18"/>
              </w:rPr>
              <w:t>Denemarken</w:t>
            </w:r>
          </w:p>
        </w:tc>
        <w:tc>
          <w:tcPr>
            <w:tcW w:w="2670" w:type="dxa"/>
            <w:tcBorders>
              <w:top w:val="single" w:sz="4" w:space="0" w:color="000000"/>
              <w:left w:val="single" w:sz="4" w:space="0" w:color="auto"/>
              <w:bottom w:val="single" w:sz="4" w:space="0" w:color="000000"/>
              <w:right w:val="single" w:sz="4" w:space="0" w:color="000000"/>
            </w:tcBorders>
          </w:tcPr>
          <w:p w14:paraId="15565B15" w14:textId="77777777" w:rsidR="00B40674" w:rsidRPr="00AC2F34" w:rsidRDefault="00B40674" w:rsidP="00E952D9">
            <w:pPr>
              <w:pStyle w:val="ColorfulList-Accent11"/>
              <w:spacing w:line="276" w:lineRule="auto"/>
              <w:ind w:left="0"/>
              <w:jc w:val="center"/>
              <w:rPr>
                <w:rFonts w:ascii="Tahoma" w:hAnsi="Tahoma" w:cs="Tahoma"/>
                <w:color w:val="000000"/>
                <w:sz w:val="18"/>
                <w:szCs w:val="18"/>
              </w:rPr>
            </w:pPr>
            <w:r w:rsidRPr="00AC2F34">
              <w:rPr>
                <w:rFonts w:ascii="Tahoma" w:hAnsi="Tahoma" w:cs="Tahoma"/>
                <w:sz w:val="18"/>
                <w:szCs w:val="18"/>
              </w:rPr>
              <w:t>Korea</w:t>
            </w:r>
          </w:p>
        </w:tc>
      </w:tr>
      <w:tr w:rsidR="00B40674" w:rsidRPr="00AC2F34" w14:paraId="15565B1A"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5565B17" w14:textId="77777777" w:rsidR="00B40674" w:rsidRPr="00AC2F34" w:rsidRDefault="00B40674" w:rsidP="00E952D9">
            <w:pPr>
              <w:jc w:val="center"/>
              <w:rPr>
                <w:rFonts w:cs="Tahoma"/>
              </w:rPr>
            </w:pPr>
            <w:r w:rsidRPr="00AC2F34">
              <w:rPr>
                <w:rFonts w:cs="Tahoma"/>
              </w:rPr>
              <w:t>Mexico</w:t>
            </w:r>
          </w:p>
        </w:tc>
        <w:tc>
          <w:tcPr>
            <w:tcW w:w="2670" w:type="dxa"/>
            <w:tcBorders>
              <w:top w:val="single" w:sz="4" w:space="0" w:color="000000"/>
              <w:left w:val="nil"/>
              <w:bottom w:val="single" w:sz="4" w:space="0" w:color="000000"/>
              <w:right w:val="single" w:sz="4" w:space="0" w:color="auto"/>
            </w:tcBorders>
          </w:tcPr>
          <w:p w14:paraId="15565B18" w14:textId="77777777" w:rsidR="00B40674" w:rsidRPr="00AC2F34" w:rsidRDefault="00B40674" w:rsidP="00E952D9">
            <w:pPr>
              <w:pStyle w:val="ColorfulList-Accent11"/>
              <w:spacing w:line="276" w:lineRule="auto"/>
              <w:ind w:left="0"/>
              <w:jc w:val="center"/>
              <w:rPr>
                <w:rFonts w:ascii="Tahoma" w:hAnsi="Tahoma" w:cs="Tahoma"/>
                <w:color w:val="000000"/>
                <w:sz w:val="18"/>
                <w:szCs w:val="18"/>
              </w:rPr>
            </w:pPr>
            <w:r w:rsidRPr="00AC2F34">
              <w:rPr>
                <w:rFonts w:ascii="Tahoma" w:hAnsi="Tahoma" w:cs="Tahoma"/>
                <w:sz w:val="18"/>
                <w:szCs w:val="18"/>
              </w:rPr>
              <w:t>Finland</w:t>
            </w:r>
          </w:p>
        </w:tc>
        <w:tc>
          <w:tcPr>
            <w:tcW w:w="2670" w:type="dxa"/>
            <w:tcBorders>
              <w:top w:val="single" w:sz="4" w:space="0" w:color="000000"/>
              <w:left w:val="single" w:sz="4" w:space="0" w:color="auto"/>
              <w:bottom w:val="single" w:sz="4" w:space="0" w:color="000000"/>
              <w:right w:val="single" w:sz="4" w:space="0" w:color="000000"/>
            </w:tcBorders>
          </w:tcPr>
          <w:p w14:paraId="15565B19" w14:textId="77777777" w:rsidR="00B40674" w:rsidRPr="00AC2F34" w:rsidRDefault="00B40674" w:rsidP="00E952D9">
            <w:pPr>
              <w:pStyle w:val="ColorfulList-Accent11"/>
              <w:spacing w:line="276" w:lineRule="auto"/>
              <w:ind w:left="0"/>
              <w:jc w:val="center"/>
              <w:rPr>
                <w:rFonts w:ascii="Tahoma" w:hAnsi="Tahoma" w:cs="Tahoma"/>
                <w:color w:val="000000"/>
                <w:sz w:val="18"/>
                <w:szCs w:val="18"/>
              </w:rPr>
            </w:pPr>
            <w:r w:rsidRPr="00AC2F34">
              <w:rPr>
                <w:rFonts w:ascii="Tahoma" w:hAnsi="Tahoma" w:cs="Tahoma"/>
                <w:sz w:val="18"/>
                <w:szCs w:val="18"/>
              </w:rPr>
              <w:t>Maleisië</w:t>
            </w:r>
          </w:p>
        </w:tc>
      </w:tr>
      <w:tr w:rsidR="00B40674" w:rsidRPr="00AC2F34" w14:paraId="15565B1E"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5565B1B" w14:textId="77777777" w:rsidR="00B40674" w:rsidRPr="00AC2F34" w:rsidRDefault="00B40674" w:rsidP="00E952D9">
            <w:pPr>
              <w:jc w:val="center"/>
              <w:rPr>
                <w:rFonts w:cs="Tahoma"/>
              </w:rPr>
            </w:pPr>
            <w:r w:rsidRPr="00AC2F34">
              <w:rPr>
                <w:rFonts w:cs="Tahoma"/>
              </w:rPr>
              <w:t>Peru</w:t>
            </w:r>
          </w:p>
        </w:tc>
        <w:tc>
          <w:tcPr>
            <w:tcW w:w="2670" w:type="dxa"/>
            <w:tcBorders>
              <w:top w:val="single" w:sz="4" w:space="0" w:color="000000"/>
              <w:left w:val="nil"/>
              <w:bottom w:val="single" w:sz="4" w:space="0" w:color="000000"/>
              <w:right w:val="single" w:sz="4" w:space="0" w:color="auto"/>
            </w:tcBorders>
          </w:tcPr>
          <w:p w14:paraId="15565B1C" w14:textId="77777777" w:rsidR="00B40674" w:rsidRPr="00AC2F34" w:rsidRDefault="00B40674" w:rsidP="00E952D9">
            <w:pPr>
              <w:pStyle w:val="ColorfulList-Accent11"/>
              <w:spacing w:line="276" w:lineRule="auto"/>
              <w:ind w:left="0"/>
              <w:jc w:val="center"/>
              <w:rPr>
                <w:rFonts w:ascii="Tahoma" w:hAnsi="Tahoma" w:cs="Tahoma"/>
                <w:color w:val="000000"/>
                <w:sz w:val="18"/>
                <w:szCs w:val="18"/>
              </w:rPr>
            </w:pPr>
            <w:r w:rsidRPr="00AC2F34">
              <w:rPr>
                <w:rFonts w:ascii="Tahoma" w:hAnsi="Tahoma" w:cs="Tahoma"/>
                <w:sz w:val="18"/>
                <w:szCs w:val="18"/>
              </w:rPr>
              <w:t>Frankrijk</w:t>
            </w:r>
          </w:p>
        </w:tc>
        <w:tc>
          <w:tcPr>
            <w:tcW w:w="2670" w:type="dxa"/>
            <w:tcBorders>
              <w:top w:val="single" w:sz="4" w:space="0" w:color="000000"/>
              <w:left w:val="single" w:sz="4" w:space="0" w:color="auto"/>
              <w:bottom w:val="single" w:sz="4" w:space="0" w:color="000000"/>
              <w:right w:val="single" w:sz="4" w:space="0" w:color="000000"/>
            </w:tcBorders>
          </w:tcPr>
          <w:p w14:paraId="15565B1D" w14:textId="77777777" w:rsidR="00B40674" w:rsidRPr="00AC2F34" w:rsidRDefault="00B40674" w:rsidP="00E952D9">
            <w:pPr>
              <w:pStyle w:val="ColorfulList-Accent11"/>
              <w:spacing w:line="276" w:lineRule="auto"/>
              <w:ind w:left="0"/>
              <w:jc w:val="center"/>
              <w:rPr>
                <w:rFonts w:ascii="Tahoma" w:hAnsi="Tahoma" w:cs="Tahoma"/>
                <w:color w:val="000000"/>
                <w:sz w:val="18"/>
                <w:szCs w:val="18"/>
              </w:rPr>
            </w:pPr>
            <w:r w:rsidRPr="00AC2F34">
              <w:rPr>
                <w:rFonts w:ascii="Tahoma" w:hAnsi="Tahoma" w:cs="Tahoma"/>
                <w:sz w:val="18"/>
                <w:szCs w:val="18"/>
              </w:rPr>
              <w:t>Nieuw Zeeland</w:t>
            </w:r>
          </w:p>
        </w:tc>
      </w:tr>
      <w:tr w:rsidR="00B40674" w:rsidRPr="00AC2F34" w14:paraId="15565B22"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5565B1F" w14:textId="77777777" w:rsidR="00B40674" w:rsidRPr="00AC2F34" w:rsidRDefault="00B40674" w:rsidP="00E952D9">
            <w:pPr>
              <w:jc w:val="center"/>
              <w:rPr>
                <w:rFonts w:cs="Tahoma"/>
              </w:rPr>
            </w:pPr>
            <w:r w:rsidRPr="00AC2F34">
              <w:rPr>
                <w:rFonts w:cs="Tahoma"/>
              </w:rPr>
              <w:t>Puerto Rico</w:t>
            </w:r>
          </w:p>
        </w:tc>
        <w:tc>
          <w:tcPr>
            <w:tcW w:w="2670" w:type="dxa"/>
            <w:tcBorders>
              <w:top w:val="single" w:sz="4" w:space="0" w:color="000000"/>
              <w:left w:val="nil"/>
              <w:bottom w:val="single" w:sz="4" w:space="0" w:color="000000"/>
              <w:right w:val="single" w:sz="4" w:space="0" w:color="auto"/>
            </w:tcBorders>
          </w:tcPr>
          <w:p w14:paraId="15565B20" w14:textId="77777777" w:rsidR="00B40674" w:rsidRPr="00AC2F34" w:rsidRDefault="00B40674" w:rsidP="00E952D9">
            <w:pPr>
              <w:pStyle w:val="ColorfulList-Accent11"/>
              <w:spacing w:line="276" w:lineRule="auto"/>
              <w:ind w:left="0"/>
              <w:jc w:val="center"/>
              <w:rPr>
                <w:rFonts w:ascii="Tahoma" w:hAnsi="Tahoma" w:cs="Tahoma"/>
                <w:color w:val="000000"/>
                <w:sz w:val="18"/>
                <w:szCs w:val="18"/>
              </w:rPr>
            </w:pPr>
            <w:r w:rsidRPr="00AC2F34">
              <w:rPr>
                <w:rFonts w:ascii="Tahoma" w:hAnsi="Tahoma" w:cs="Tahoma"/>
                <w:sz w:val="18"/>
                <w:szCs w:val="18"/>
              </w:rPr>
              <w:t>Duitsland</w:t>
            </w:r>
          </w:p>
        </w:tc>
        <w:tc>
          <w:tcPr>
            <w:tcW w:w="2670" w:type="dxa"/>
            <w:tcBorders>
              <w:top w:val="single" w:sz="4" w:space="0" w:color="000000"/>
              <w:left w:val="single" w:sz="4" w:space="0" w:color="auto"/>
              <w:bottom w:val="single" w:sz="4" w:space="0" w:color="000000"/>
              <w:right w:val="single" w:sz="4" w:space="0" w:color="000000"/>
            </w:tcBorders>
          </w:tcPr>
          <w:p w14:paraId="15565B21" w14:textId="77777777" w:rsidR="00B40674" w:rsidRPr="00AC2F34" w:rsidRDefault="00B40674" w:rsidP="00506677">
            <w:pPr>
              <w:pStyle w:val="ColorfulList-Accent11"/>
              <w:spacing w:line="276" w:lineRule="auto"/>
              <w:ind w:left="0"/>
              <w:jc w:val="center"/>
              <w:rPr>
                <w:rFonts w:ascii="Tahoma" w:hAnsi="Tahoma" w:cs="Tahoma"/>
                <w:color w:val="000000"/>
                <w:sz w:val="18"/>
                <w:szCs w:val="20"/>
              </w:rPr>
            </w:pPr>
            <w:r w:rsidRPr="00AC2F34">
              <w:rPr>
                <w:rFonts w:ascii="Tahoma" w:hAnsi="Tahoma" w:cs="Tahoma"/>
                <w:color w:val="000000"/>
                <w:sz w:val="18"/>
                <w:szCs w:val="20"/>
              </w:rPr>
              <w:t>Singapore</w:t>
            </w:r>
          </w:p>
        </w:tc>
      </w:tr>
      <w:tr w:rsidR="00781A60" w:rsidRPr="00AC2F34" w14:paraId="15565B26"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5565B23" w14:textId="77777777" w:rsidR="00781A60" w:rsidRPr="00AC2F34" w:rsidRDefault="00781A60" w:rsidP="00E952D9">
            <w:pPr>
              <w:jc w:val="center"/>
              <w:rPr>
                <w:rFonts w:cs="Tahoma"/>
              </w:rPr>
            </w:pPr>
            <w:r w:rsidRPr="00AC2F34">
              <w:rPr>
                <w:rFonts w:cs="Tahoma"/>
              </w:rPr>
              <w:t>Trinidad en Tobago</w:t>
            </w:r>
          </w:p>
        </w:tc>
        <w:tc>
          <w:tcPr>
            <w:tcW w:w="2670" w:type="dxa"/>
            <w:tcBorders>
              <w:top w:val="single" w:sz="4" w:space="0" w:color="000000"/>
              <w:left w:val="nil"/>
              <w:bottom w:val="single" w:sz="4" w:space="0" w:color="000000"/>
              <w:right w:val="single" w:sz="4" w:space="0" w:color="auto"/>
            </w:tcBorders>
          </w:tcPr>
          <w:p w14:paraId="15565B24" w14:textId="77777777" w:rsidR="00781A60" w:rsidRPr="00AC2F34" w:rsidRDefault="00781A60" w:rsidP="00E952D9">
            <w:pPr>
              <w:pStyle w:val="ColorfulList-Accent11"/>
              <w:spacing w:line="276" w:lineRule="auto"/>
              <w:ind w:left="0"/>
              <w:jc w:val="center"/>
              <w:rPr>
                <w:rFonts w:ascii="Tahoma" w:hAnsi="Tahoma" w:cs="Tahoma"/>
                <w:color w:val="000000"/>
                <w:sz w:val="18"/>
                <w:szCs w:val="18"/>
              </w:rPr>
            </w:pPr>
            <w:r w:rsidRPr="00AC2F34">
              <w:rPr>
                <w:rFonts w:ascii="Tahoma" w:hAnsi="Tahoma" w:cs="Tahoma"/>
                <w:sz w:val="18"/>
                <w:szCs w:val="18"/>
              </w:rPr>
              <w:t>Griekenland</w:t>
            </w:r>
          </w:p>
        </w:tc>
        <w:tc>
          <w:tcPr>
            <w:tcW w:w="2670" w:type="dxa"/>
            <w:tcBorders>
              <w:top w:val="single" w:sz="4" w:space="0" w:color="000000"/>
              <w:left w:val="single" w:sz="4" w:space="0" w:color="auto"/>
              <w:bottom w:val="single" w:sz="4" w:space="0" w:color="000000"/>
              <w:right w:val="single" w:sz="4" w:space="0" w:color="000000"/>
            </w:tcBorders>
          </w:tcPr>
          <w:p w14:paraId="15565B25" w14:textId="77777777" w:rsidR="00781A60" w:rsidRPr="00AC2F34" w:rsidRDefault="00781A60" w:rsidP="00E952D9">
            <w:pPr>
              <w:pStyle w:val="ColorfulList-Accent11"/>
              <w:spacing w:line="276" w:lineRule="auto"/>
              <w:ind w:left="540"/>
              <w:jc w:val="center"/>
              <w:rPr>
                <w:rFonts w:ascii="Tahoma" w:hAnsi="Tahoma" w:cs="Tahoma"/>
                <w:color w:val="000000"/>
                <w:sz w:val="18"/>
                <w:szCs w:val="20"/>
              </w:rPr>
            </w:pPr>
          </w:p>
        </w:tc>
      </w:tr>
      <w:tr w:rsidR="00781A60" w:rsidRPr="00AC2F34" w14:paraId="15565B2A"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5565B27" w14:textId="77777777" w:rsidR="00781A60" w:rsidRPr="00AC2F34" w:rsidRDefault="00781A60" w:rsidP="00E952D9">
            <w:pPr>
              <w:jc w:val="center"/>
              <w:rPr>
                <w:rFonts w:cs="Tahoma"/>
              </w:rPr>
            </w:pPr>
            <w:r w:rsidRPr="00AC2F34">
              <w:rPr>
                <w:rFonts w:cs="Tahoma"/>
              </w:rPr>
              <w:t>Verenigde Staten</w:t>
            </w:r>
          </w:p>
        </w:tc>
        <w:tc>
          <w:tcPr>
            <w:tcW w:w="2670" w:type="dxa"/>
            <w:tcBorders>
              <w:top w:val="single" w:sz="4" w:space="0" w:color="000000"/>
              <w:left w:val="nil"/>
              <w:bottom w:val="single" w:sz="4" w:space="0" w:color="000000"/>
              <w:right w:val="single" w:sz="4" w:space="0" w:color="auto"/>
            </w:tcBorders>
          </w:tcPr>
          <w:p w14:paraId="15565B28" w14:textId="77777777" w:rsidR="00781A60" w:rsidRPr="00AC2F34" w:rsidRDefault="00781A60" w:rsidP="00E952D9">
            <w:pPr>
              <w:pStyle w:val="ColorfulList-Accent11"/>
              <w:spacing w:line="276" w:lineRule="auto"/>
              <w:ind w:left="0"/>
              <w:jc w:val="center"/>
              <w:rPr>
                <w:rFonts w:ascii="Tahoma" w:hAnsi="Tahoma" w:cs="Tahoma"/>
                <w:color w:val="000000"/>
                <w:sz w:val="18"/>
                <w:szCs w:val="18"/>
              </w:rPr>
            </w:pPr>
            <w:r w:rsidRPr="00AC2F34">
              <w:rPr>
                <w:rFonts w:ascii="Tahoma" w:hAnsi="Tahoma" w:cs="Tahoma"/>
                <w:sz w:val="18"/>
                <w:szCs w:val="18"/>
              </w:rPr>
              <w:t>Hongarije</w:t>
            </w:r>
          </w:p>
        </w:tc>
        <w:tc>
          <w:tcPr>
            <w:tcW w:w="2670" w:type="dxa"/>
            <w:tcBorders>
              <w:top w:val="single" w:sz="4" w:space="0" w:color="000000"/>
              <w:left w:val="single" w:sz="4" w:space="0" w:color="auto"/>
              <w:bottom w:val="single" w:sz="4" w:space="0" w:color="000000"/>
              <w:right w:val="single" w:sz="4" w:space="0" w:color="000000"/>
            </w:tcBorders>
          </w:tcPr>
          <w:p w14:paraId="15565B29" w14:textId="77777777" w:rsidR="00781A60" w:rsidRPr="00AC2F34" w:rsidRDefault="00781A60" w:rsidP="00E952D9">
            <w:pPr>
              <w:pStyle w:val="ColorfulList-Accent11"/>
              <w:spacing w:line="276" w:lineRule="auto"/>
              <w:ind w:left="540"/>
              <w:jc w:val="center"/>
              <w:rPr>
                <w:rFonts w:ascii="Tahoma" w:hAnsi="Tahoma" w:cs="Tahoma"/>
                <w:color w:val="000000"/>
                <w:sz w:val="18"/>
                <w:szCs w:val="20"/>
              </w:rPr>
            </w:pPr>
          </w:p>
        </w:tc>
      </w:tr>
      <w:tr w:rsidR="00781A60" w:rsidRPr="00AC2F34" w14:paraId="15565B2E"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5565B2B" w14:textId="77777777" w:rsidR="00781A60" w:rsidRPr="00AC2F34"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15565B2C" w14:textId="77777777" w:rsidR="00781A60" w:rsidRPr="00AC2F34" w:rsidRDefault="00781A60" w:rsidP="00E952D9">
            <w:pPr>
              <w:pStyle w:val="ColorfulList-Accent11"/>
              <w:spacing w:line="276" w:lineRule="auto"/>
              <w:ind w:left="0"/>
              <w:jc w:val="center"/>
              <w:rPr>
                <w:rFonts w:ascii="Tahoma" w:hAnsi="Tahoma" w:cs="Tahoma"/>
                <w:sz w:val="18"/>
                <w:szCs w:val="18"/>
              </w:rPr>
            </w:pPr>
            <w:r w:rsidRPr="00AC2F34">
              <w:rPr>
                <w:rFonts w:ascii="Tahoma" w:hAnsi="Tahoma" w:cs="Tahoma"/>
                <w:sz w:val="18"/>
                <w:szCs w:val="18"/>
              </w:rPr>
              <w:t>Ierland</w:t>
            </w:r>
          </w:p>
        </w:tc>
        <w:tc>
          <w:tcPr>
            <w:tcW w:w="2670" w:type="dxa"/>
            <w:tcBorders>
              <w:top w:val="single" w:sz="4" w:space="0" w:color="000000"/>
              <w:left w:val="single" w:sz="4" w:space="0" w:color="auto"/>
              <w:bottom w:val="single" w:sz="4" w:space="0" w:color="000000"/>
              <w:right w:val="single" w:sz="4" w:space="0" w:color="000000"/>
            </w:tcBorders>
          </w:tcPr>
          <w:p w14:paraId="15565B2D" w14:textId="77777777" w:rsidR="00781A60" w:rsidRPr="00AC2F34" w:rsidRDefault="00781A60" w:rsidP="00E952D9">
            <w:pPr>
              <w:pStyle w:val="ColorfulList-Accent11"/>
              <w:spacing w:line="276" w:lineRule="auto"/>
              <w:ind w:left="540"/>
              <w:jc w:val="center"/>
              <w:rPr>
                <w:rFonts w:ascii="Tahoma" w:hAnsi="Tahoma" w:cs="Tahoma"/>
                <w:color w:val="000000"/>
                <w:sz w:val="18"/>
                <w:szCs w:val="20"/>
              </w:rPr>
            </w:pPr>
          </w:p>
        </w:tc>
      </w:tr>
      <w:tr w:rsidR="00781A60" w:rsidRPr="00AC2F34" w14:paraId="15565B32"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5565B2F" w14:textId="77777777" w:rsidR="00781A60" w:rsidRPr="00AC2F34"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15565B30" w14:textId="77777777" w:rsidR="00781A60" w:rsidRPr="00AC2F34" w:rsidRDefault="00781A60" w:rsidP="00E952D9">
            <w:pPr>
              <w:pStyle w:val="ColorfulList-Accent11"/>
              <w:spacing w:line="276" w:lineRule="auto"/>
              <w:ind w:left="0"/>
              <w:jc w:val="center"/>
              <w:rPr>
                <w:rFonts w:ascii="Tahoma" w:hAnsi="Tahoma" w:cs="Tahoma"/>
                <w:sz w:val="18"/>
                <w:szCs w:val="18"/>
              </w:rPr>
            </w:pPr>
            <w:r w:rsidRPr="00AC2F34">
              <w:rPr>
                <w:rFonts w:ascii="Tahoma" w:hAnsi="Tahoma" w:cs="Tahoma"/>
                <w:sz w:val="18"/>
                <w:szCs w:val="18"/>
              </w:rPr>
              <w:t>Israël</w:t>
            </w:r>
          </w:p>
        </w:tc>
        <w:tc>
          <w:tcPr>
            <w:tcW w:w="2670" w:type="dxa"/>
            <w:tcBorders>
              <w:top w:val="single" w:sz="4" w:space="0" w:color="000000"/>
              <w:left w:val="single" w:sz="4" w:space="0" w:color="auto"/>
              <w:bottom w:val="single" w:sz="4" w:space="0" w:color="000000"/>
              <w:right w:val="single" w:sz="4" w:space="0" w:color="000000"/>
            </w:tcBorders>
          </w:tcPr>
          <w:p w14:paraId="15565B31" w14:textId="77777777" w:rsidR="00781A60" w:rsidRPr="00AC2F34" w:rsidRDefault="00781A60" w:rsidP="00E952D9">
            <w:pPr>
              <w:pStyle w:val="ColorfulList-Accent11"/>
              <w:spacing w:line="276" w:lineRule="auto"/>
              <w:ind w:left="540"/>
              <w:jc w:val="center"/>
              <w:rPr>
                <w:rFonts w:ascii="Tahoma" w:hAnsi="Tahoma" w:cs="Tahoma"/>
                <w:color w:val="000000"/>
                <w:sz w:val="18"/>
                <w:szCs w:val="20"/>
              </w:rPr>
            </w:pPr>
          </w:p>
        </w:tc>
      </w:tr>
      <w:tr w:rsidR="00781A60" w:rsidRPr="00AC2F34" w14:paraId="15565B36"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5565B33" w14:textId="77777777" w:rsidR="00781A60" w:rsidRPr="00AC2F34"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15565B34" w14:textId="77777777" w:rsidR="00781A60" w:rsidRPr="00AC2F34" w:rsidRDefault="00781A60" w:rsidP="00E952D9">
            <w:pPr>
              <w:pStyle w:val="ColorfulList-Accent11"/>
              <w:spacing w:line="276" w:lineRule="auto"/>
              <w:ind w:left="0"/>
              <w:jc w:val="center"/>
              <w:rPr>
                <w:rFonts w:ascii="Tahoma" w:hAnsi="Tahoma" w:cs="Tahoma"/>
                <w:sz w:val="18"/>
                <w:szCs w:val="18"/>
              </w:rPr>
            </w:pPr>
            <w:r w:rsidRPr="00AC2F34">
              <w:rPr>
                <w:rFonts w:ascii="Tahoma" w:hAnsi="Tahoma" w:cs="Tahoma"/>
                <w:sz w:val="18"/>
                <w:szCs w:val="18"/>
              </w:rPr>
              <w:t>Italië</w:t>
            </w:r>
          </w:p>
        </w:tc>
        <w:tc>
          <w:tcPr>
            <w:tcW w:w="2670" w:type="dxa"/>
            <w:tcBorders>
              <w:top w:val="single" w:sz="4" w:space="0" w:color="000000"/>
              <w:left w:val="single" w:sz="4" w:space="0" w:color="auto"/>
              <w:bottom w:val="single" w:sz="4" w:space="0" w:color="000000"/>
              <w:right w:val="single" w:sz="4" w:space="0" w:color="000000"/>
            </w:tcBorders>
          </w:tcPr>
          <w:p w14:paraId="15565B35" w14:textId="77777777" w:rsidR="00781A60" w:rsidRPr="00AC2F34" w:rsidRDefault="00781A60" w:rsidP="00E952D9">
            <w:pPr>
              <w:pStyle w:val="ColorfulList-Accent11"/>
              <w:spacing w:line="276" w:lineRule="auto"/>
              <w:ind w:left="540"/>
              <w:jc w:val="center"/>
              <w:rPr>
                <w:rFonts w:ascii="Tahoma" w:hAnsi="Tahoma" w:cs="Tahoma"/>
                <w:color w:val="000000"/>
                <w:sz w:val="18"/>
                <w:szCs w:val="20"/>
              </w:rPr>
            </w:pPr>
          </w:p>
        </w:tc>
      </w:tr>
      <w:tr w:rsidR="00781A60" w:rsidRPr="00AC2F34" w14:paraId="15565B3A"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5565B37" w14:textId="77777777" w:rsidR="00781A60" w:rsidRPr="00AC2F34"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15565B38" w14:textId="77777777" w:rsidR="00781A60" w:rsidRPr="00AC2F34" w:rsidRDefault="00781A60" w:rsidP="00E952D9">
            <w:pPr>
              <w:pStyle w:val="ColorfulList-Accent11"/>
              <w:spacing w:line="276" w:lineRule="auto"/>
              <w:ind w:left="0"/>
              <w:jc w:val="center"/>
              <w:rPr>
                <w:rFonts w:ascii="Tahoma" w:hAnsi="Tahoma" w:cs="Tahoma"/>
                <w:sz w:val="18"/>
                <w:szCs w:val="18"/>
              </w:rPr>
            </w:pPr>
            <w:r w:rsidRPr="00AC2F34">
              <w:rPr>
                <w:rFonts w:ascii="Tahoma" w:hAnsi="Tahoma" w:cs="Tahoma"/>
                <w:sz w:val="18"/>
                <w:szCs w:val="18"/>
              </w:rPr>
              <w:t>Luxemburg</w:t>
            </w:r>
          </w:p>
        </w:tc>
        <w:tc>
          <w:tcPr>
            <w:tcW w:w="2670" w:type="dxa"/>
            <w:tcBorders>
              <w:top w:val="single" w:sz="4" w:space="0" w:color="000000"/>
              <w:left w:val="single" w:sz="4" w:space="0" w:color="auto"/>
              <w:bottom w:val="single" w:sz="4" w:space="0" w:color="000000"/>
              <w:right w:val="single" w:sz="4" w:space="0" w:color="000000"/>
            </w:tcBorders>
          </w:tcPr>
          <w:p w14:paraId="15565B39" w14:textId="77777777" w:rsidR="00781A60" w:rsidRPr="00AC2F34" w:rsidRDefault="00781A60" w:rsidP="00E952D9">
            <w:pPr>
              <w:pStyle w:val="ColorfulList-Accent11"/>
              <w:spacing w:line="276" w:lineRule="auto"/>
              <w:ind w:left="540"/>
              <w:jc w:val="center"/>
              <w:rPr>
                <w:rFonts w:ascii="Tahoma" w:hAnsi="Tahoma" w:cs="Tahoma"/>
                <w:color w:val="000000"/>
                <w:sz w:val="18"/>
                <w:szCs w:val="20"/>
              </w:rPr>
            </w:pPr>
          </w:p>
        </w:tc>
      </w:tr>
      <w:tr w:rsidR="00781A60" w:rsidRPr="00AC2F34" w14:paraId="15565B3E"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5565B3B" w14:textId="77777777" w:rsidR="00781A60" w:rsidRPr="00AC2F34"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15565B3C" w14:textId="77777777" w:rsidR="00781A60" w:rsidRPr="00AC2F34" w:rsidRDefault="00781A60" w:rsidP="00E952D9">
            <w:pPr>
              <w:pStyle w:val="ColorfulList-Accent11"/>
              <w:spacing w:line="276" w:lineRule="auto"/>
              <w:ind w:left="0"/>
              <w:jc w:val="center"/>
              <w:rPr>
                <w:rFonts w:ascii="Tahoma" w:hAnsi="Tahoma" w:cs="Tahoma"/>
                <w:sz w:val="18"/>
                <w:szCs w:val="18"/>
              </w:rPr>
            </w:pPr>
            <w:r w:rsidRPr="00AC2F34">
              <w:rPr>
                <w:rFonts w:ascii="Tahoma" w:hAnsi="Tahoma" w:cs="Tahoma"/>
                <w:sz w:val="18"/>
                <w:szCs w:val="18"/>
              </w:rPr>
              <w:t>Nederland</w:t>
            </w:r>
          </w:p>
        </w:tc>
        <w:tc>
          <w:tcPr>
            <w:tcW w:w="2670" w:type="dxa"/>
            <w:tcBorders>
              <w:top w:val="single" w:sz="4" w:space="0" w:color="000000"/>
              <w:left w:val="single" w:sz="4" w:space="0" w:color="auto"/>
              <w:bottom w:val="single" w:sz="4" w:space="0" w:color="000000"/>
              <w:right w:val="single" w:sz="4" w:space="0" w:color="000000"/>
            </w:tcBorders>
          </w:tcPr>
          <w:p w14:paraId="15565B3D" w14:textId="77777777" w:rsidR="00781A60" w:rsidRPr="00AC2F34" w:rsidRDefault="00781A60" w:rsidP="00E952D9">
            <w:pPr>
              <w:pStyle w:val="ColorfulList-Accent11"/>
              <w:spacing w:line="276" w:lineRule="auto"/>
              <w:ind w:left="540"/>
              <w:jc w:val="center"/>
              <w:rPr>
                <w:rFonts w:ascii="Tahoma" w:hAnsi="Tahoma" w:cs="Tahoma"/>
                <w:color w:val="000000"/>
                <w:sz w:val="18"/>
                <w:szCs w:val="20"/>
              </w:rPr>
            </w:pPr>
          </w:p>
        </w:tc>
      </w:tr>
      <w:tr w:rsidR="00781A60" w:rsidRPr="00AC2F34" w14:paraId="15565B42"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5565B3F" w14:textId="77777777" w:rsidR="00781A60" w:rsidRPr="00AC2F34"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15565B40" w14:textId="77777777" w:rsidR="00781A60" w:rsidRPr="00AC2F34" w:rsidRDefault="00781A60" w:rsidP="00E952D9">
            <w:pPr>
              <w:pStyle w:val="ColorfulList-Accent11"/>
              <w:spacing w:line="276" w:lineRule="auto"/>
              <w:ind w:left="0"/>
              <w:jc w:val="center"/>
              <w:rPr>
                <w:rFonts w:ascii="Tahoma" w:hAnsi="Tahoma" w:cs="Tahoma"/>
                <w:sz w:val="18"/>
                <w:szCs w:val="18"/>
              </w:rPr>
            </w:pPr>
            <w:r w:rsidRPr="00AC2F34">
              <w:rPr>
                <w:rFonts w:ascii="Tahoma" w:hAnsi="Tahoma" w:cs="Tahoma"/>
                <w:sz w:val="18"/>
                <w:szCs w:val="18"/>
              </w:rPr>
              <w:t>Noorwegen</w:t>
            </w:r>
          </w:p>
        </w:tc>
        <w:tc>
          <w:tcPr>
            <w:tcW w:w="2670" w:type="dxa"/>
            <w:tcBorders>
              <w:top w:val="single" w:sz="4" w:space="0" w:color="000000"/>
              <w:left w:val="single" w:sz="4" w:space="0" w:color="auto"/>
              <w:bottom w:val="single" w:sz="4" w:space="0" w:color="000000"/>
              <w:right w:val="single" w:sz="4" w:space="0" w:color="000000"/>
            </w:tcBorders>
          </w:tcPr>
          <w:p w14:paraId="15565B41" w14:textId="77777777" w:rsidR="00781A60" w:rsidRPr="00AC2F34" w:rsidRDefault="00781A60" w:rsidP="00E952D9">
            <w:pPr>
              <w:pStyle w:val="ColorfulList-Accent11"/>
              <w:spacing w:line="276" w:lineRule="auto"/>
              <w:ind w:left="540"/>
              <w:jc w:val="center"/>
              <w:rPr>
                <w:rFonts w:ascii="Tahoma" w:hAnsi="Tahoma" w:cs="Tahoma"/>
                <w:color w:val="000000"/>
                <w:sz w:val="18"/>
                <w:szCs w:val="20"/>
              </w:rPr>
            </w:pPr>
          </w:p>
        </w:tc>
      </w:tr>
      <w:tr w:rsidR="00781A60" w:rsidRPr="00AC2F34" w14:paraId="15565B46"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5565B43" w14:textId="77777777" w:rsidR="00781A60" w:rsidRPr="00AC2F34"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15565B44" w14:textId="77777777" w:rsidR="00781A60" w:rsidRPr="00AC2F34" w:rsidRDefault="00781A60" w:rsidP="00E952D9">
            <w:pPr>
              <w:pStyle w:val="ColorfulList-Accent11"/>
              <w:spacing w:line="276" w:lineRule="auto"/>
              <w:ind w:left="0"/>
              <w:jc w:val="center"/>
              <w:rPr>
                <w:rFonts w:ascii="Tahoma" w:hAnsi="Tahoma" w:cs="Tahoma"/>
                <w:sz w:val="18"/>
                <w:szCs w:val="18"/>
              </w:rPr>
            </w:pPr>
            <w:r w:rsidRPr="00AC2F34">
              <w:rPr>
                <w:rFonts w:ascii="Tahoma" w:hAnsi="Tahoma" w:cs="Tahoma"/>
                <w:sz w:val="18"/>
                <w:szCs w:val="18"/>
              </w:rPr>
              <w:t>Polen</w:t>
            </w:r>
          </w:p>
        </w:tc>
        <w:tc>
          <w:tcPr>
            <w:tcW w:w="2670" w:type="dxa"/>
            <w:tcBorders>
              <w:top w:val="single" w:sz="4" w:space="0" w:color="000000"/>
              <w:left w:val="single" w:sz="4" w:space="0" w:color="auto"/>
              <w:bottom w:val="single" w:sz="4" w:space="0" w:color="000000"/>
              <w:right w:val="single" w:sz="4" w:space="0" w:color="000000"/>
            </w:tcBorders>
          </w:tcPr>
          <w:p w14:paraId="15565B45" w14:textId="77777777" w:rsidR="00781A60" w:rsidRPr="00AC2F34" w:rsidRDefault="00781A60" w:rsidP="00E952D9">
            <w:pPr>
              <w:pStyle w:val="ColorfulList-Accent11"/>
              <w:spacing w:line="276" w:lineRule="auto"/>
              <w:ind w:left="540"/>
              <w:jc w:val="center"/>
              <w:rPr>
                <w:rFonts w:ascii="Tahoma" w:hAnsi="Tahoma" w:cs="Tahoma"/>
                <w:color w:val="000000"/>
                <w:sz w:val="18"/>
                <w:szCs w:val="20"/>
              </w:rPr>
            </w:pPr>
          </w:p>
        </w:tc>
      </w:tr>
      <w:tr w:rsidR="00781A60" w:rsidRPr="00AC2F34" w14:paraId="15565B4A"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5565B47" w14:textId="77777777" w:rsidR="00781A60" w:rsidRPr="00AC2F34"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15565B48" w14:textId="77777777" w:rsidR="00781A60" w:rsidRPr="00AC2F34" w:rsidRDefault="00781A60" w:rsidP="00E952D9">
            <w:pPr>
              <w:pStyle w:val="ColorfulList-Accent11"/>
              <w:spacing w:line="276" w:lineRule="auto"/>
              <w:ind w:left="0"/>
              <w:jc w:val="center"/>
              <w:rPr>
                <w:rFonts w:ascii="Tahoma" w:hAnsi="Tahoma" w:cs="Tahoma"/>
                <w:sz w:val="18"/>
                <w:szCs w:val="18"/>
              </w:rPr>
            </w:pPr>
            <w:r w:rsidRPr="00AC2F34">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15565B49" w14:textId="77777777" w:rsidR="00781A60" w:rsidRPr="00AC2F34" w:rsidRDefault="00781A60" w:rsidP="00E952D9">
            <w:pPr>
              <w:pStyle w:val="ColorfulList-Accent11"/>
              <w:spacing w:line="276" w:lineRule="auto"/>
              <w:ind w:left="540"/>
              <w:jc w:val="center"/>
              <w:rPr>
                <w:rFonts w:ascii="Tahoma" w:hAnsi="Tahoma" w:cs="Tahoma"/>
                <w:color w:val="000000"/>
                <w:sz w:val="18"/>
                <w:szCs w:val="20"/>
              </w:rPr>
            </w:pPr>
          </w:p>
        </w:tc>
      </w:tr>
      <w:tr w:rsidR="00781A60" w:rsidRPr="00AC2F34" w14:paraId="15565B4E"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5565B4B" w14:textId="77777777" w:rsidR="00781A60" w:rsidRPr="00AC2F34"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15565B4C" w14:textId="77777777" w:rsidR="00781A60" w:rsidRPr="00AC2F34" w:rsidRDefault="00781A60" w:rsidP="00E952D9">
            <w:pPr>
              <w:pStyle w:val="ColorfulList-Accent11"/>
              <w:spacing w:line="276" w:lineRule="auto"/>
              <w:ind w:left="0"/>
              <w:jc w:val="center"/>
              <w:rPr>
                <w:rFonts w:ascii="Tahoma" w:hAnsi="Tahoma" w:cs="Tahoma"/>
                <w:sz w:val="18"/>
                <w:szCs w:val="18"/>
              </w:rPr>
            </w:pPr>
            <w:r w:rsidRPr="00AC2F34">
              <w:rPr>
                <w:rFonts w:ascii="Tahoma" w:hAnsi="Tahoma" w:cs="Tahoma"/>
                <w:sz w:val="18"/>
                <w:szCs w:val="18"/>
              </w:rPr>
              <w:t>Roemenië</w:t>
            </w:r>
          </w:p>
        </w:tc>
        <w:tc>
          <w:tcPr>
            <w:tcW w:w="2670" w:type="dxa"/>
            <w:tcBorders>
              <w:top w:val="single" w:sz="4" w:space="0" w:color="000000"/>
              <w:left w:val="single" w:sz="4" w:space="0" w:color="auto"/>
              <w:bottom w:val="single" w:sz="4" w:space="0" w:color="000000"/>
              <w:right w:val="single" w:sz="4" w:space="0" w:color="000000"/>
            </w:tcBorders>
          </w:tcPr>
          <w:p w14:paraId="15565B4D" w14:textId="77777777" w:rsidR="00781A60" w:rsidRPr="00AC2F34" w:rsidRDefault="00781A60" w:rsidP="00E952D9">
            <w:pPr>
              <w:pStyle w:val="ColorfulList-Accent11"/>
              <w:spacing w:line="276" w:lineRule="auto"/>
              <w:ind w:left="540"/>
              <w:jc w:val="center"/>
              <w:rPr>
                <w:rFonts w:ascii="Tahoma" w:hAnsi="Tahoma" w:cs="Tahoma"/>
                <w:color w:val="000000"/>
                <w:sz w:val="18"/>
                <w:szCs w:val="20"/>
              </w:rPr>
            </w:pPr>
          </w:p>
        </w:tc>
      </w:tr>
      <w:tr w:rsidR="00E822D9" w:rsidRPr="00AC2F34" w14:paraId="15565B52"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5565B4F" w14:textId="77777777" w:rsidR="00E822D9" w:rsidRPr="00AC2F34" w:rsidRDefault="00E822D9"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15565B50" w14:textId="77777777" w:rsidR="00E822D9" w:rsidRPr="00AC2F34" w:rsidRDefault="00E822D9" w:rsidP="00E952D9">
            <w:pPr>
              <w:pStyle w:val="ColorfulList-Accent11"/>
              <w:spacing w:line="276" w:lineRule="auto"/>
              <w:ind w:left="0"/>
              <w:jc w:val="center"/>
              <w:rPr>
                <w:rFonts w:ascii="Tahoma" w:hAnsi="Tahoma" w:cs="Tahoma"/>
                <w:sz w:val="18"/>
                <w:szCs w:val="18"/>
              </w:rPr>
            </w:pPr>
            <w:r w:rsidRPr="00AC2F34">
              <w:rPr>
                <w:rFonts w:ascii="Tahoma" w:hAnsi="Tahoma" w:cs="Tahoma"/>
                <w:sz w:val="18"/>
                <w:szCs w:val="18"/>
              </w:rPr>
              <w:t>Rusland</w:t>
            </w:r>
          </w:p>
        </w:tc>
        <w:tc>
          <w:tcPr>
            <w:tcW w:w="2670" w:type="dxa"/>
            <w:tcBorders>
              <w:top w:val="single" w:sz="4" w:space="0" w:color="000000"/>
              <w:left w:val="single" w:sz="4" w:space="0" w:color="auto"/>
              <w:bottom w:val="single" w:sz="4" w:space="0" w:color="000000"/>
              <w:right w:val="single" w:sz="4" w:space="0" w:color="000000"/>
            </w:tcBorders>
          </w:tcPr>
          <w:p w14:paraId="15565B51" w14:textId="77777777" w:rsidR="00E822D9" w:rsidRPr="00AC2F34" w:rsidRDefault="00E822D9" w:rsidP="00E952D9">
            <w:pPr>
              <w:pStyle w:val="ColorfulList-Accent11"/>
              <w:spacing w:line="276" w:lineRule="auto"/>
              <w:ind w:left="540"/>
              <w:jc w:val="center"/>
              <w:rPr>
                <w:rFonts w:ascii="Tahoma" w:hAnsi="Tahoma" w:cs="Tahoma"/>
                <w:color w:val="000000"/>
                <w:sz w:val="18"/>
                <w:szCs w:val="20"/>
              </w:rPr>
            </w:pPr>
          </w:p>
        </w:tc>
      </w:tr>
      <w:tr w:rsidR="00781A60" w:rsidRPr="00AC2F34" w14:paraId="15565B56"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5565B53" w14:textId="77777777" w:rsidR="00781A60" w:rsidRPr="00AC2F34"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15565B54" w14:textId="77777777" w:rsidR="00781A60" w:rsidRPr="00AC2F34" w:rsidRDefault="00781A60" w:rsidP="00E952D9">
            <w:pPr>
              <w:pStyle w:val="ColorfulList-Accent11"/>
              <w:spacing w:line="276" w:lineRule="auto"/>
              <w:ind w:left="0"/>
              <w:jc w:val="center"/>
              <w:rPr>
                <w:rFonts w:ascii="Tahoma" w:hAnsi="Tahoma" w:cs="Tahoma"/>
                <w:sz w:val="18"/>
                <w:szCs w:val="18"/>
              </w:rPr>
            </w:pPr>
            <w:r w:rsidRPr="00AC2F34">
              <w:rPr>
                <w:rFonts w:ascii="Tahoma" w:hAnsi="Tahoma" w:cs="Tahoma"/>
                <w:sz w:val="18"/>
                <w:szCs w:val="18"/>
              </w:rPr>
              <w:t>Spanje</w:t>
            </w:r>
          </w:p>
        </w:tc>
        <w:tc>
          <w:tcPr>
            <w:tcW w:w="2670" w:type="dxa"/>
            <w:tcBorders>
              <w:top w:val="single" w:sz="4" w:space="0" w:color="000000"/>
              <w:left w:val="single" w:sz="4" w:space="0" w:color="auto"/>
              <w:bottom w:val="single" w:sz="4" w:space="0" w:color="000000"/>
              <w:right w:val="single" w:sz="4" w:space="0" w:color="000000"/>
            </w:tcBorders>
          </w:tcPr>
          <w:p w14:paraId="15565B55" w14:textId="77777777" w:rsidR="00781A60" w:rsidRPr="00AC2F34" w:rsidRDefault="00781A60" w:rsidP="00E952D9">
            <w:pPr>
              <w:pStyle w:val="ColorfulList-Accent11"/>
              <w:spacing w:line="276" w:lineRule="auto"/>
              <w:ind w:left="540"/>
              <w:jc w:val="center"/>
              <w:rPr>
                <w:rFonts w:ascii="Tahoma" w:hAnsi="Tahoma" w:cs="Tahoma"/>
                <w:color w:val="000000"/>
                <w:sz w:val="18"/>
                <w:szCs w:val="20"/>
              </w:rPr>
            </w:pPr>
          </w:p>
        </w:tc>
      </w:tr>
      <w:tr w:rsidR="00781A60" w:rsidRPr="00AC2F34" w14:paraId="15565B5A"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5565B57" w14:textId="77777777" w:rsidR="00781A60" w:rsidRPr="00AC2F34"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15565B58" w14:textId="77777777" w:rsidR="00781A60" w:rsidRPr="00AC2F34" w:rsidRDefault="00781A60" w:rsidP="00E952D9">
            <w:pPr>
              <w:pStyle w:val="ColorfulList-Accent11"/>
              <w:spacing w:line="276" w:lineRule="auto"/>
              <w:ind w:left="0"/>
              <w:jc w:val="center"/>
              <w:rPr>
                <w:rFonts w:ascii="Tahoma" w:hAnsi="Tahoma" w:cs="Tahoma"/>
                <w:sz w:val="18"/>
                <w:szCs w:val="18"/>
              </w:rPr>
            </w:pPr>
            <w:r w:rsidRPr="00AC2F34">
              <w:rPr>
                <w:rFonts w:ascii="Tahoma" w:hAnsi="Tahoma" w:cs="Tahoma"/>
                <w:sz w:val="18"/>
                <w:szCs w:val="18"/>
              </w:rPr>
              <w:t>Zweden</w:t>
            </w:r>
          </w:p>
        </w:tc>
        <w:tc>
          <w:tcPr>
            <w:tcW w:w="2670" w:type="dxa"/>
            <w:tcBorders>
              <w:top w:val="single" w:sz="4" w:space="0" w:color="000000"/>
              <w:left w:val="single" w:sz="4" w:space="0" w:color="auto"/>
              <w:bottom w:val="single" w:sz="4" w:space="0" w:color="000000"/>
              <w:right w:val="single" w:sz="4" w:space="0" w:color="000000"/>
            </w:tcBorders>
          </w:tcPr>
          <w:p w14:paraId="15565B59" w14:textId="77777777" w:rsidR="00781A60" w:rsidRPr="00AC2F34" w:rsidRDefault="00781A60" w:rsidP="00E952D9">
            <w:pPr>
              <w:pStyle w:val="ColorfulList-Accent11"/>
              <w:spacing w:line="276" w:lineRule="auto"/>
              <w:ind w:left="540"/>
              <w:jc w:val="center"/>
              <w:rPr>
                <w:rFonts w:ascii="Tahoma" w:hAnsi="Tahoma" w:cs="Tahoma"/>
                <w:color w:val="000000"/>
                <w:sz w:val="18"/>
                <w:szCs w:val="20"/>
              </w:rPr>
            </w:pPr>
          </w:p>
        </w:tc>
      </w:tr>
      <w:tr w:rsidR="00781A60" w:rsidRPr="00AC2F34" w14:paraId="15565B5E"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5565B5B" w14:textId="77777777" w:rsidR="00781A60" w:rsidRPr="00AC2F34"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15565B5C" w14:textId="77777777" w:rsidR="00781A60" w:rsidRPr="00AC2F34" w:rsidRDefault="00781A60" w:rsidP="00E952D9">
            <w:pPr>
              <w:pStyle w:val="ColorfulList-Accent11"/>
              <w:spacing w:line="276" w:lineRule="auto"/>
              <w:ind w:left="0"/>
              <w:jc w:val="center"/>
              <w:rPr>
                <w:rFonts w:ascii="Tahoma" w:hAnsi="Tahoma" w:cs="Tahoma"/>
                <w:sz w:val="18"/>
                <w:szCs w:val="18"/>
              </w:rPr>
            </w:pPr>
            <w:r w:rsidRPr="00AC2F34">
              <w:rPr>
                <w:rFonts w:ascii="Tahoma" w:hAnsi="Tahoma" w:cs="Tahoma"/>
                <w:sz w:val="18"/>
                <w:szCs w:val="18"/>
              </w:rPr>
              <w:t>Zwitserland</w:t>
            </w:r>
          </w:p>
        </w:tc>
        <w:tc>
          <w:tcPr>
            <w:tcW w:w="2670" w:type="dxa"/>
            <w:tcBorders>
              <w:top w:val="single" w:sz="4" w:space="0" w:color="000000"/>
              <w:left w:val="single" w:sz="4" w:space="0" w:color="auto"/>
              <w:bottom w:val="single" w:sz="4" w:space="0" w:color="000000"/>
              <w:right w:val="single" w:sz="4" w:space="0" w:color="000000"/>
            </w:tcBorders>
          </w:tcPr>
          <w:p w14:paraId="15565B5D" w14:textId="77777777" w:rsidR="00781A60" w:rsidRPr="00AC2F34" w:rsidRDefault="00781A60" w:rsidP="00E952D9">
            <w:pPr>
              <w:pStyle w:val="ColorfulList-Accent11"/>
              <w:spacing w:line="276" w:lineRule="auto"/>
              <w:ind w:left="540"/>
              <w:jc w:val="center"/>
              <w:rPr>
                <w:rFonts w:ascii="Tahoma" w:hAnsi="Tahoma" w:cs="Tahoma"/>
                <w:color w:val="000000"/>
                <w:sz w:val="18"/>
                <w:szCs w:val="20"/>
              </w:rPr>
            </w:pPr>
          </w:p>
        </w:tc>
      </w:tr>
      <w:tr w:rsidR="00781A60" w:rsidRPr="00AC2F34" w14:paraId="15565B62"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5565B5F" w14:textId="77777777" w:rsidR="00781A60" w:rsidRPr="00AC2F34"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15565B60" w14:textId="77777777" w:rsidR="00781A60" w:rsidRPr="00AC2F34" w:rsidRDefault="00781A60" w:rsidP="00E952D9">
            <w:pPr>
              <w:pStyle w:val="ColorfulList-Accent11"/>
              <w:spacing w:line="276" w:lineRule="auto"/>
              <w:ind w:left="0"/>
              <w:jc w:val="center"/>
              <w:rPr>
                <w:rFonts w:ascii="Tahoma" w:hAnsi="Tahoma" w:cs="Tahoma"/>
                <w:sz w:val="18"/>
                <w:szCs w:val="18"/>
              </w:rPr>
            </w:pPr>
            <w:r w:rsidRPr="00AC2F34">
              <w:rPr>
                <w:rFonts w:ascii="Tahoma" w:hAnsi="Tahoma" w:cs="Tahoma"/>
                <w:sz w:val="18"/>
                <w:szCs w:val="18"/>
              </w:rPr>
              <w:t>Verenigd Koninkrijk</w:t>
            </w:r>
          </w:p>
        </w:tc>
        <w:tc>
          <w:tcPr>
            <w:tcW w:w="2670" w:type="dxa"/>
            <w:tcBorders>
              <w:top w:val="single" w:sz="4" w:space="0" w:color="000000"/>
              <w:left w:val="single" w:sz="4" w:space="0" w:color="auto"/>
              <w:bottom w:val="single" w:sz="4" w:space="0" w:color="000000"/>
              <w:right w:val="single" w:sz="4" w:space="0" w:color="000000"/>
            </w:tcBorders>
          </w:tcPr>
          <w:p w14:paraId="15565B61" w14:textId="77777777" w:rsidR="00781A60" w:rsidRPr="00AC2F34" w:rsidRDefault="00781A60" w:rsidP="00E952D9">
            <w:pPr>
              <w:pStyle w:val="ColorfulList-Accent11"/>
              <w:spacing w:line="276" w:lineRule="auto"/>
              <w:ind w:left="540"/>
              <w:jc w:val="center"/>
              <w:rPr>
                <w:rFonts w:ascii="Tahoma" w:hAnsi="Tahoma" w:cs="Tahoma"/>
                <w:color w:val="000000"/>
                <w:sz w:val="18"/>
                <w:szCs w:val="20"/>
              </w:rPr>
            </w:pPr>
          </w:p>
        </w:tc>
      </w:tr>
    </w:tbl>
    <w:p w14:paraId="15565B63" w14:textId="77777777" w:rsidR="00D47417" w:rsidRPr="00AC2F34" w:rsidRDefault="00D47417" w:rsidP="0040633A">
      <w:pPr>
        <w:ind w:left="540"/>
        <w:rPr>
          <w:rFonts w:cs="Tahoma"/>
        </w:rPr>
      </w:pPr>
    </w:p>
    <w:p w14:paraId="15565B64" w14:textId="77777777" w:rsidR="0040633A" w:rsidRPr="00AC2F34" w:rsidRDefault="0040633A" w:rsidP="00857EF7">
      <w:pPr>
        <w:spacing w:after="60"/>
        <w:ind w:left="720"/>
        <w:rPr>
          <w:rFonts w:cs="Tahoma"/>
        </w:rPr>
      </w:pPr>
      <w:r w:rsidRPr="00AC2F34">
        <w:rPr>
          <w:rFonts w:cs="Tahoma"/>
          <w:b/>
          <w:bCs/>
          <w:color w:val="000000"/>
          <w:szCs w:val="18"/>
        </w:rPr>
        <w:t>Campus en School Overeenkomst</w:t>
      </w:r>
    </w:p>
    <w:p w14:paraId="15565B65" w14:textId="77777777" w:rsidR="00532ABF" w:rsidRPr="00AC2F34" w:rsidRDefault="0040633A" w:rsidP="005614CA">
      <w:pPr>
        <w:ind w:left="720"/>
        <w:rPr>
          <w:rFonts w:cs="Tahoma"/>
        </w:rPr>
      </w:pPr>
      <w:r w:rsidRPr="00AC2F34">
        <w:rPr>
          <w:rFonts w:cs="Tahoma"/>
          <w:color w:val="000000"/>
          <w:szCs w:val="18"/>
        </w:rPr>
        <w:t>Abonnementslicenties voor Dynamics CRM online verkocht onder een CASA kunnen worden verkregen op een instellingsbrede of niet-instellingsbrede basis. Abonnementslicenties dienen te worden verkregen per gebruiker. Indien gedurende het studiejaar aanvullende Gebruikers-SL’s benodigd zijn voor toegang tot Dynamics CRM, dient een overeenkomstig aantal Gebruikers-</w:t>
      </w:r>
      <w:bookmarkStart w:id="1233" w:name="Srv_41DuetEnterpriseforOfficeandSAP"/>
      <w:bookmarkStart w:id="1234" w:name="Srv_38EntCALSuite"/>
      <w:r w:rsidRPr="00AC2F34">
        <w:rPr>
          <w:rFonts w:cs="Tahoma"/>
          <w:color w:val="000000"/>
          <w:szCs w:val="18"/>
        </w:rPr>
        <w:t>SL’s te worden besteld.</w:t>
      </w:r>
    </w:p>
    <w:bookmarkEnd w:id="1233"/>
    <w:p w14:paraId="15565B66" w14:textId="77777777" w:rsidR="00BD2BE7" w:rsidRPr="00AC2F34" w:rsidRDefault="00BD2BE7" w:rsidP="001154B5">
      <w:pPr>
        <w:ind w:left="720"/>
        <w:rPr>
          <w:rFonts w:cs="Tahoma"/>
        </w:rPr>
      </w:pPr>
    </w:p>
    <w:p w14:paraId="15565B67" w14:textId="77777777" w:rsidR="00162A93" w:rsidRPr="00AC2F34" w:rsidRDefault="0095763C" w:rsidP="00506677">
      <w:pPr>
        <w:pStyle w:val="Heading3"/>
        <w:ind w:left="243" w:hanging="243"/>
        <w:rPr>
          <w:rFonts w:ascii="Tahoma" w:hAnsi="Tahoma" w:cs="Tahoma"/>
        </w:rPr>
      </w:pPr>
      <w:bookmarkStart w:id="1235" w:name="_40_Enterprise_CAL"/>
      <w:bookmarkStart w:id="1236" w:name="_Toc343596644"/>
      <w:bookmarkStart w:id="1237" w:name="Srv_45EntCALBridgeWinIntune"/>
      <w:bookmarkEnd w:id="1235"/>
      <w:r w:rsidRPr="00AC2F34">
        <w:rPr>
          <w:rFonts w:ascii="Tahoma" w:hAnsi="Tahoma" w:cs="Tahoma"/>
          <w:caps/>
          <w:color w:val="F66400"/>
          <w:sz w:val="22"/>
          <w:vertAlign w:val="superscript"/>
        </w:rPr>
        <w:t>40</w:t>
      </w:r>
      <w:bookmarkStart w:id="1238" w:name="_Toc336338303"/>
      <w:r w:rsidRPr="00AC2F34">
        <w:rPr>
          <w:rFonts w:ascii="Tahoma" w:hAnsi="Tahoma" w:cs="Tahoma"/>
          <w:caps/>
          <w:color w:val="F66400"/>
          <w:sz w:val="22"/>
        </w:rPr>
        <w:t xml:space="preserve"> </w:t>
      </w:r>
      <w:r w:rsidRPr="00AC2F34">
        <w:rPr>
          <w:rFonts w:ascii="Tahoma" w:hAnsi="Tahoma" w:cs="Tahoma"/>
          <w:color w:val="F66400"/>
          <w:sz w:val="22"/>
        </w:rPr>
        <w:t>Enterprise CAL Suite Bridge voor Office 365, Enterprise CAL Suite Bridge voor</w:t>
      </w:r>
      <w:r w:rsidR="00506677" w:rsidRPr="00AC2F34">
        <w:rPr>
          <w:rFonts w:ascii="Tahoma" w:hAnsi="Tahoma" w:cs="Tahoma"/>
          <w:color w:val="F66400"/>
          <w:sz w:val="22"/>
        </w:rPr>
        <w:t> </w:t>
      </w:r>
      <w:r w:rsidRPr="00AC2F34">
        <w:rPr>
          <w:rFonts w:ascii="Tahoma" w:hAnsi="Tahoma" w:cs="Tahoma"/>
          <w:color w:val="F66400"/>
          <w:sz w:val="22"/>
        </w:rPr>
        <w:t>Office 365 en Windows Intune, en Enterprise CAL Suite Bridge voor Windows</w:t>
      </w:r>
      <w:r w:rsidR="00506677" w:rsidRPr="00AC2F34">
        <w:rPr>
          <w:rFonts w:ascii="Tahoma" w:hAnsi="Tahoma" w:cs="Tahoma"/>
          <w:color w:val="F66400"/>
          <w:sz w:val="22"/>
        </w:rPr>
        <w:t> </w:t>
      </w:r>
      <w:r w:rsidRPr="00AC2F34">
        <w:rPr>
          <w:rFonts w:ascii="Tahoma" w:hAnsi="Tahoma" w:cs="Tahoma"/>
          <w:color w:val="F66400"/>
          <w:sz w:val="22"/>
        </w:rPr>
        <w:t>Intune</w:t>
      </w:r>
      <w:bookmarkEnd w:id="1236"/>
      <w:bookmarkEnd w:id="1238"/>
      <w:r w:rsidRPr="00AC2F34">
        <w:rPr>
          <w:rFonts w:ascii="Tahoma" w:hAnsi="Tahoma" w:cs="Tahoma"/>
          <w:color w:val="F66400"/>
          <w:sz w:val="22"/>
        </w:rPr>
        <w:t xml:space="preserve"> </w:t>
      </w:r>
    </w:p>
    <w:p w14:paraId="15565B68" w14:textId="77777777" w:rsidR="00BD2BE7" w:rsidRPr="00AC2F34" w:rsidRDefault="00BD2BE7" w:rsidP="0084072C">
      <w:pPr>
        <w:rPr>
          <w:rFonts w:cs="Tahoma"/>
        </w:rPr>
      </w:pPr>
    </w:p>
    <w:bookmarkEnd w:id="1237"/>
    <w:p w14:paraId="15565B69" w14:textId="77777777" w:rsidR="0084072C" w:rsidRPr="00AC2F34" w:rsidRDefault="00162A93" w:rsidP="0084072C">
      <w:pPr>
        <w:spacing w:after="60"/>
        <w:ind w:left="720"/>
        <w:rPr>
          <w:rFonts w:cs="Tahoma"/>
        </w:rPr>
      </w:pPr>
      <w:r w:rsidRPr="00AC2F34">
        <w:rPr>
          <w:rFonts w:cs="Tahoma"/>
          <w:b/>
          <w:szCs w:val="18"/>
        </w:rPr>
        <w:t>Definitie</w:t>
      </w:r>
    </w:p>
    <w:p w14:paraId="15565B6A" w14:textId="77777777" w:rsidR="00162A93" w:rsidRPr="00AC2F34" w:rsidRDefault="00162A93" w:rsidP="0084072C">
      <w:pPr>
        <w:ind w:left="720"/>
        <w:rPr>
          <w:rFonts w:cs="Tahoma"/>
        </w:rPr>
      </w:pPr>
      <w:r w:rsidRPr="00AC2F34">
        <w:rPr>
          <w:rFonts w:cs="Tahoma"/>
          <w:szCs w:val="18"/>
        </w:rPr>
        <w:t>“Overstappen” betekent het omzetten van een Licentie met Software Assurance naar een abonnementslicentie of andersom.</w:t>
      </w:r>
      <w:r w:rsidR="00AB728B" w:rsidRPr="00AC2F34">
        <w:rPr>
          <w:rFonts w:cs="Tahoma"/>
          <w:szCs w:val="18"/>
        </w:rPr>
        <w:t xml:space="preserve"> </w:t>
      </w:r>
    </w:p>
    <w:p w14:paraId="15565B6B" w14:textId="77777777" w:rsidR="0084072C" w:rsidRPr="00AC2F34" w:rsidRDefault="0084072C" w:rsidP="0084072C">
      <w:pPr>
        <w:ind w:left="720"/>
        <w:rPr>
          <w:rFonts w:cs="Tahoma"/>
        </w:rPr>
      </w:pPr>
    </w:p>
    <w:p w14:paraId="15565B6C" w14:textId="77777777" w:rsidR="0084072C" w:rsidRPr="00AC2F34" w:rsidRDefault="0084072C" w:rsidP="0084072C">
      <w:pPr>
        <w:spacing w:after="60"/>
        <w:ind w:left="720"/>
        <w:rPr>
          <w:rFonts w:cs="Tahoma"/>
        </w:rPr>
      </w:pPr>
      <w:r w:rsidRPr="00AC2F34">
        <w:rPr>
          <w:rFonts w:cs="Tahoma"/>
          <w:b/>
          <w:szCs w:val="18"/>
        </w:rPr>
        <w:lastRenderedPageBreak/>
        <w:t>Toepasselijke gebruiksrechten</w:t>
      </w:r>
    </w:p>
    <w:p w14:paraId="15565B6D" w14:textId="77777777" w:rsidR="00162A93" w:rsidRPr="00AC2F34" w:rsidRDefault="00162A93" w:rsidP="0084072C">
      <w:pPr>
        <w:ind w:left="720"/>
        <w:rPr>
          <w:rFonts w:cs="Tahoma"/>
        </w:rPr>
      </w:pPr>
      <w:r w:rsidRPr="00AC2F34">
        <w:rPr>
          <w:rFonts w:eastAsia="Calibri" w:cs="Tahoma"/>
          <w:szCs w:val="18"/>
        </w:rPr>
        <w:t>Een CAL Suite Bridge is versieonafhankelijk en de Product Use Rights worden bepaald door de status van de corresponderende Software Assurance-dekking. Indien de dekking is verlopen, worden de toegangsrechten op grond van eeuwigdurende licenties bepaald op basis van de Product Use Rights die van kracht waren op het moment dat de dekking afliep. Een licentie voor een CAL Suite Bridge is een enkele licentie die moet worden overgedragen op één gebruiker of apparaat.</w:t>
      </w:r>
    </w:p>
    <w:p w14:paraId="15565B6E" w14:textId="77777777" w:rsidR="0084072C" w:rsidRPr="00AC2F34" w:rsidRDefault="0084072C" w:rsidP="0084072C">
      <w:pPr>
        <w:ind w:left="720"/>
        <w:rPr>
          <w:rFonts w:cs="Tahoma"/>
        </w:rPr>
      </w:pPr>
    </w:p>
    <w:p w14:paraId="15565B6F" w14:textId="77777777" w:rsidR="0084072C" w:rsidRPr="00AC2F34" w:rsidRDefault="00162A93" w:rsidP="0084072C">
      <w:pPr>
        <w:spacing w:after="60"/>
        <w:ind w:left="720"/>
        <w:rPr>
          <w:rFonts w:cs="Tahoma"/>
        </w:rPr>
      </w:pPr>
      <w:r w:rsidRPr="00AC2F34">
        <w:rPr>
          <w:rFonts w:cs="Tahoma"/>
          <w:b/>
          <w:szCs w:val="18"/>
        </w:rPr>
        <w:t>Vereisten</w:t>
      </w:r>
    </w:p>
    <w:p w14:paraId="15565B70" w14:textId="77777777" w:rsidR="00162A93" w:rsidRPr="00AC2F34" w:rsidRDefault="00162A93" w:rsidP="0084072C">
      <w:pPr>
        <w:ind w:left="720"/>
        <w:rPr>
          <w:rFonts w:cs="Tahoma"/>
        </w:rPr>
      </w:pPr>
      <w:r w:rsidRPr="00AC2F34">
        <w:rPr>
          <w:rFonts w:eastAsia="Calibri" w:cs="Tahoma"/>
          <w:szCs w:val="18"/>
        </w:rPr>
        <w:t xml:space="preserve">Een CAL Suite Bridge kan vereist zijn tijdens de Overstap van een CAL Suite naar een vergelijkbare combinatie van een Product en een Online Dienst. Als een CAL Suite Bridge nodig is voor een Overstap en de kwalificerende Licentie volledig door de klant is betaald, hoeft geen Licentie te worden aangeschaft voor de CAL Suite Bridge. In plaats daarvan kan Software Assurance worden aangeschaft voor de CAL Suite Bridge op de verjaardag van de Enrollment waarop de Overstap betrekking heeft. In deze omstandigheden bedraagt de Overstapratio slechts één CAL Suite Bridge Software Assurance voor één CAL Suite Software Assurance, en alleen voor dezelfde gebruikers- of apparaatlicentie als de kwalificerende CAL Suite. </w:t>
      </w:r>
    </w:p>
    <w:p w14:paraId="15565B71" w14:textId="77777777" w:rsidR="0084072C" w:rsidRPr="00AC2F34" w:rsidRDefault="0084072C" w:rsidP="0084072C">
      <w:pPr>
        <w:ind w:left="720"/>
        <w:rPr>
          <w:rFonts w:cs="Tahoma"/>
        </w:rPr>
      </w:pPr>
    </w:p>
    <w:p w14:paraId="15565B72" w14:textId="77777777" w:rsidR="00162A93" w:rsidRPr="00AC2F34" w:rsidRDefault="00162A93" w:rsidP="0084072C">
      <w:pPr>
        <w:ind w:left="720"/>
        <w:rPr>
          <w:rFonts w:eastAsia="Calibri" w:cs="Tahoma"/>
          <w:szCs w:val="18"/>
        </w:rPr>
      </w:pPr>
      <w:r w:rsidRPr="00AC2F34">
        <w:rPr>
          <w:rFonts w:eastAsia="Calibri" w:cs="Tahoma"/>
          <w:szCs w:val="18"/>
        </w:rPr>
        <w:t>Een CAL Suite Bridge is een Enterprise-product en mag alleen worden gelicentieerd in combinatie met de kwalificerende Online Dienst om te voldoen aan de bedrijfsomvattende vereiste van de CAL Suite Bridge of de bovenliggende CAL Suite.</w:t>
      </w:r>
    </w:p>
    <w:p w14:paraId="15565B73" w14:textId="77777777" w:rsidR="00A12B06" w:rsidRPr="00AC2F34" w:rsidRDefault="00A12B06" w:rsidP="0084072C">
      <w:pPr>
        <w:ind w:left="720"/>
        <w:rPr>
          <w:rFonts w:cs="Tahoma"/>
        </w:rPr>
      </w:pPr>
    </w:p>
    <w:tbl>
      <w:tblPr>
        <w:tblW w:w="4350" w:type="pct"/>
        <w:jc w:val="center"/>
        <w:tblCellMar>
          <w:left w:w="0" w:type="dxa"/>
          <w:right w:w="0" w:type="dxa"/>
        </w:tblCellMar>
        <w:tblLook w:val="04A0" w:firstRow="1" w:lastRow="0" w:firstColumn="1" w:lastColumn="0" w:noHBand="0" w:noVBand="1"/>
      </w:tblPr>
      <w:tblGrid>
        <w:gridCol w:w="2641"/>
        <w:gridCol w:w="2703"/>
        <w:gridCol w:w="2817"/>
      </w:tblGrid>
      <w:tr w:rsidR="00162A93" w:rsidRPr="00AC2F34" w14:paraId="15565B77" w14:textId="77777777" w:rsidTr="002F3152">
        <w:trPr>
          <w:tblHeader/>
          <w:jc w:val="center"/>
        </w:trPr>
        <w:tc>
          <w:tcPr>
            <w:tcW w:w="1618" w:type="pct"/>
            <w:tcBorders>
              <w:top w:val="single" w:sz="8" w:space="0" w:color="auto"/>
              <w:left w:val="single" w:sz="8" w:space="0" w:color="auto"/>
              <w:bottom w:val="single" w:sz="8" w:space="0" w:color="auto"/>
              <w:right w:val="single" w:sz="8" w:space="0" w:color="auto"/>
            </w:tcBorders>
            <w:shd w:val="clear" w:color="auto" w:fill="FABF8F"/>
            <w:vAlign w:val="center"/>
          </w:tcPr>
          <w:p w14:paraId="15565B74" w14:textId="77777777" w:rsidR="00162A93" w:rsidRPr="00AC2F34" w:rsidRDefault="00162A93" w:rsidP="00162A93">
            <w:pPr>
              <w:spacing w:before="80" w:after="200" w:line="276" w:lineRule="auto"/>
              <w:ind w:left="175"/>
              <w:rPr>
                <w:rFonts w:eastAsia="Calibri" w:cs="Tahoma"/>
                <w:b/>
                <w:bCs/>
                <w:color w:val="000000"/>
                <w:szCs w:val="18"/>
                <w:lang w:eastAsia="ja-JP"/>
              </w:rPr>
            </w:pPr>
            <w:r w:rsidRPr="00AC2F34">
              <w:rPr>
                <w:rFonts w:eastAsia="Calibri" w:cs="Tahoma"/>
                <w:b/>
                <w:bCs/>
                <w:szCs w:val="18"/>
              </w:rPr>
              <w:t>CAL Suite Bridge</w:t>
            </w:r>
          </w:p>
        </w:tc>
        <w:tc>
          <w:tcPr>
            <w:tcW w:w="1656" w:type="pct"/>
            <w:tcBorders>
              <w:top w:val="single" w:sz="8" w:space="0" w:color="auto"/>
              <w:left w:val="nil"/>
              <w:bottom w:val="single" w:sz="8" w:space="0" w:color="auto"/>
              <w:right w:val="single" w:sz="8" w:space="0" w:color="auto"/>
            </w:tcBorders>
            <w:shd w:val="clear" w:color="auto" w:fill="FABF8F"/>
            <w:vAlign w:val="center"/>
          </w:tcPr>
          <w:p w14:paraId="15565B75" w14:textId="77777777" w:rsidR="00162A93" w:rsidRPr="00AC2F34" w:rsidRDefault="00162A93" w:rsidP="00162A93">
            <w:pPr>
              <w:spacing w:before="80" w:after="200" w:line="276" w:lineRule="auto"/>
              <w:ind w:left="180"/>
              <w:rPr>
                <w:rFonts w:eastAsia="Calibri" w:cs="Tahoma"/>
                <w:b/>
                <w:bCs/>
                <w:color w:val="000000"/>
                <w:szCs w:val="18"/>
                <w:lang w:eastAsia="ja-JP"/>
              </w:rPr>
            </w:pPr>
            <w:r w:rsidRPr="00AC2F34">
              <w:rPr>
                <w:rFonts w:eastAsia="Calibri" w:cs="Tahoma"/>
                <w:b/>
                <w:bCs/>
                <w:szCs w:val="18"/>
              </w:rPr>
              <w:t>Bovenliggende CAL Suite</w:t>
            </w:r>
          </w:p>
        </w:tc>
        <w:tc>
          <w:tcPr>
            <w:tcW w:w="1726" w:type="pct"/>
            <w:tcBorders>
              <w:top w:val="single" w:sz="8" w:space="0" w:color="auto"/>
              <w:left w:val="nil"/>
              <w:bottom w:val="single" w:sz="8" w:space="0" w:color="auto"/>
              <w:right w:val="single" w:sz="8" w:space="0" w:color="auto"/>
            </w:tcBorders>
            <w:shd w:val="clear" w:color="auto" w:fill="FABF8F"/>
          </w:tcPr>
          <w:p w14:paraId="15565B76" w14:textId="77777777" w:rsidR="00162A93" w:rsidRPr="00AC2F34" w:rsidRDefault="00162A93" w:rsidP="002F3152">
            <w:pPr>
              <w:spacing w:before="80" w:after="200" w:line="276" w:lineRule="auto"/>
              <w:ind w:left="180" w:right="247"/>
              <w:jc w:val="center"/>
              <w:rPr>
                <w:rFonts w:eastAsia="Calibri" w:cs="Tahoma"/>
                <w:b/>
                <w:bCs/>
                <w:color w:val="000000"/>
                <w:szCs w:val="18"/>
                <w:lang w:eastAsia="ja-JP"/>
              </w:rPr>
            </w:pPr>
            <w:r w:rsidRPr="00AC2F34">
              <w:rPr>
                <w:rFonts w:eastAsia="Calibri" w:cs="Tahoma"/>
                <w:b/>
                <w:bCs/>
                <w:szCs w:val="18"/>
              </w:rPr>
              <w:t>Kwalificerende online diensten</w:t>
            </w:r>
          </w:p>
        </w:tc>
      </w:tr>
      <w:tr w:rsidR="00162A93" w:rsidRPr="00AC2F34" w14:paraId="15565B7C" w14:textId="77777777" w:rsidTr="00D745A8">
        <w:trPr>
          <w:trHeight w:val="907"/>
          <w:jc w:val="center"/>
        </w:trPr>
        <w:tc>
          <w:tcPr>
            <w:tcW w:w="1618" w:type="pct"/>
            <w:tcBorders>
              <w:top w:val="nil"/>
              <w:left w:val="single" w:sz="8" w:space="0" w:color="auto"/>
              <w:bottom w:val="single" w:sz="8" w:space="0" w:color="auto"/>
              <w:right w:val="single" w:sz="8" w:space="0" w:color="auto"/>
            </w:tcBorders>
          </w:tcPr>
          <w:p w14:paraId="15565B78" w14:textId="77777777" w:rsidR="00162A93" w:rsidRPr="00AC2F34" w:rsidRDefault="00162A93" w:rsidP="0035084D">
            <w:pPr>
              <w:numPr>
                <w:ilvl w:val="0"/>
                <w:numId w:val="45"/>
              </w:numPr>
              <w:spacing w:before="60" w:after="60" w:line="276" w:lineRule="auto"/>
              <w:ind w:left="535" w:right="180"/>
              <w:rPr>
                <w:rFonts w:eastAsia="Calibri" w:cs="Tahoma"/>
                <w:szCs w:val="18"/>
              </w:rPr>
            </w:pPr>
            <w:r w:rsidRPr="00AC2F34">
              <w:rPr>
                <w:rFonts w:eastAsia="Calibri" w:cs="Tahoma"/>
                <w:color w:val="000000"/>
                <w:szCs w:val="18"/>
              </w:rPr>
              <w:t>Enterprise CAL Suite Bridge voor Office 365</w:t>
            </w:r>
          </w:p>
        </w:tc>
        <w:tc>
          <w:tcPr>
            <w:tcW w:w="1656" w:type="pct"/>
            <w:tcBorders>
              <w:top w:val="nil"/>
              <w:left w:val="nil"/>
              <w:bottom w:val="single" w:sz="8" w:space="0" w:color="auto"/>
              <w:right w:val="single" w:sz="8" w:space="0" w:color="auto"/>
            </w:tcBorders>
          </w:tcPr>
          <w:p w14:paraId="15565B79" w14:textId="77777777" w:rsidR="00162A93" w:rsidRPr="00AC2F34" w:rsidRDefault="00162A93" w:rsidP="0035084D">
            <w:pPr>
              <w:pStyle w:val="ListParagraph"/>
              <w:numPr>
                <w:ilvl w:val="0"/>
                <w:numId w:val="128"/>
              </w:numPr>
              <w:spacing w:before="80" w:after="200" w:line="276" w:lineRule="auto"/>
              <w:ind w:left="447" w:hanging="274"/>
              <w:jc w:val="both"/>
              <w:rPr>
                <w:rFonts w:eastAsia="Calibri" w:cs="Tahoma"/>
                <w:szCs w:val="18"/>
              </w:rPr>
            </w:pPr>
            <w:r w:rsidRPr="00AC2F34">
              <w:rPr>
                <w:rFonts w:eastAsia="Calibri" w:cs="Tahoma"/>
                <w:szCs w:val="18"/>
              </w:rPr>
              <w:t>Enterprise CAL Suite</w:t>
            </w:r>
          </w:p>
        </w:tc>
        <w:tc>
          <w:tcPr>
            <w:tcW w:w="1726" w:type="pct"/>
            <w:tcBorders>
              <w:top w:val="nil"/>
              <w:left w:val="nil"/>
              <w:bottom w:val="single" w:sz="8" w:space="0" w:color="auto"/>
              <w:right w:val="single" w:sz="8" w:space="0" w:color="auto"/>
            </w:tcBorders>
          </w:tcPr>
          <w:p w14:paraId="15565B7A" w14:textId="77777777" w:rsidR="00162A93" w:rsidRPr="00AC2F34" w:rsidRDefault="00162A93" w:rsidP="0035084D">
            <w:pPr>
              <w:numPr>
                <w:ilvl w:val="0"/>
                <w:numId w:val="46"/>
              </w:numPr>
              <w:spacing w:before="80" w:after="200" w:line="276" w:lineRule="auto"/>
              <w:ind w:left="630"/>
              <w:rPr>
                <w:rFonts w:cs="Tahoma"/>
              </w:rPr>
            </w:pPr>
            <w:r w:rsidRPr="00AC2F34">
              <w:rPr>
                <w:rFonts w:eastAsia="Calibri" w:cs="Tahoma"/>
                <w:color w:val="000000"/>
                <w:szCs w:val="18"/>
              </w:rPr>
              <w:t>Office 365 Plan E3 of</w:t>
            </w:r>
          </w:p>
          <w:p w14:paraId="15565B7B" w14:textId="77777777" w:rsidR="00162A93" w:rsidRPr="00AC2F34" w:rsidRDefault="00162A93" w:rsidP="0035084D">
            <w:pPr>
              <w:numPr>
                <w:ilvl w:val="0"/>
                <w:numId w:val="46"/>
              </w:numPr>
              <w:spacing w:before="80" w:after="200" w:line="276" w:lineRule="auto"/>
              <w:ind w:left="630"/>
              <w:rPr>
                <w:rFonts w:eastAsia="Calibri" w:cs="Tahoma"/>
                <w:color w:val="000000"/>
                <w:szCs w:val="18"/>
              </w:rPr>
            </w:pPr>
            <w:r w:rsidRPr="00AC2F34">
              <w:rPr>
                <w:rFonts w:eastAsia="Calibri" w:cs="Tahoma"/>
                <w:color w:val="000000"/>
                <w:szCs w:val="18"/>
              </w:rPr>
              <w:t>Office 365 Plan E4</w:t>
            </w:r>
          </w:p>
        </w:tc>
      </w:tr>
      <w:tr w:rsidR="00162A93" w:rsidRPr="00AC2F34" w14:paraId="15565B81" w14:textId="77777777" w:rsidTr="002F3152">
        <w:trPr>
          <w:trHeight w:val="576"/>
          <w:jc w:val="center"/>
        </w:trPr>
        <w:tc>
          <w:tcPr>
            <w:tcW w:w="1618" w:type="pct"/>
            <w:tcBorders>
              <w:top w:val="nil"/>
              <w:left w:val="single" w:sz="8" w:space="0" w:color="auto"/>
              <w:bottom w:val="single" w:sz="8" w:space="0" w:color="auto"/>
              <w:right w:val="single" w:sz="8" w:space="0" w:color="auto"/>
            </w:tcBorders>
          </w:tcPr>
          <w:p w14:paraId="15565B7D" w14:textId="77777777" w:rsidR="00162A93" w:rsidRPr="00AC2F34" w:rsidRDefault="00162A93" w:rsidP="0035084D">
            <w:pPr>
              <w:numPr>
                <w:ilvl w:val="0"/>
                <w:numId w:val="45"/>
              </w:numPr>
              <w:spacing w:before="60" w:after="60" w:line="276" w:lineRule="auto"/>
              <w:ind w:left="535" w:right="180"/>
              <w:rPr>
                <w:rFonts w:eastAsia="Calibri" w:cs="Tahoma"/>
                <w:szCs w:val="18"/>
              </w:rPr>
            </w:pPr>
            <w:r w:rsidRPr="00AC2F34">
              <w:rPr>
                <w:rFonts w:eastAsia="Calibri" w:cs="Tahoma"/>
                <w:color w:val="000000"/>
                <w:szCs w:val="18"/>
              </w:rPr>
              <w:t>Enterprise CAL Suite Bridge voor Office 365 en Windows Intune</w:t>
            </w:r>
          </w:p>
        </w:tc>
        <w:tc>
          <w:tcPr>
            <w:tcW w:w="1656" w:type="pct"/>
            <w:tcBorders>
              <w:top w:val="nil"/>
              <w:left w:val="nil"/>
              <w:bottom w:val="single" w:sz="8" w:space="0" w:color="auto"/>
              <w:right w:val="single" w:sz="8" w:space="0" w:color="auto"/>
            </w:tcBorders>
          </w:tcPr>
          <w:p w14:paraId="15565B7E" w14:textId="77777777" w:rsidR="00162A93" w:rsidRPr="00AC2F34" w:rsidRDefault="00162A93" w:rsidP="0035084D">
            <w:pPr>
              <w:numPr>
                <w:ilvl w:val="0"/>
                <w:numId w:val="129"/>
              </w:numPr>
              <w:spacing w:before="80" w:after="200" w:line="276" w:lineRule="auto"/>
              <w:ind w:left="447" w:hanging="274"/>
              <w:jc w:val="both"/>
              <w:rPr>
                <w:rFonts w:eastAsia="Calibri" w:cs="Tahoma"/>
                <w:szCs w:val="18"/>
              </w:rPr>
            </w:pPr>
            <w:r w:rsidRPr="00AC2F34">
              <w:rPr>
                <w:rFonts w:eastAsia="Calibri" w:cs="Tahoma"/>
                <w:szCs w:val="18"/>
              </w:rPr>
              <w:t>Enterprise CAL Suite</w:t>
            </w:r>
          </w:p>
        </w:tc>
        <w:tc>
          <w:tcPr>
            <w:tcW w:w="1726" w:type="pct"/>
            <w:tcBorders>
              <w:top w:val="nil"/>
              <w:left w:val="nil"/>
              <w:bottom w:val="single" w:sz="8" w:space="0" w:color="auto"/>
              <w:right w:val="single" w:sz="8" w:space="0" w:color="auto"/>
            </w:tcBorders>
          </w:tcPr>
          <w:p w14:paraId="15565B7F" w14:textId="77777777" w:rsidR="00162A93" w:rsidRPr="00AC2F34" w:rsidRDefault="00162A93" w:rsidP="0035084D">
            <w:pPr>
              <w:numPr>
                <w:ilvl w:val="0"/>
                <w:numId w:val="46"/>
              </w:numPr>
              <w:spacing w:before="80" w:after="200" w:line="276" w:lineRule="auto"/>
              <w:ind w:left="630"/>
              <w:rPr>
                <w:rFonts w:cs="Tahoma"/>
              </w:rPr>
            </w:pPr>
            <w:r w:rsidRPr="00AC2F34">
              <w:rPr>
                <w:rFonts w:eastAsia="Calibri" w:cs="Tahoma"/>
                <w:color w:val="000000"/>
                <w:szCs w:val="18"/>
              </w:rPr>
              <w:t>Office 365 Plan E3 en</w:t>
            </w:r>
            <w:r w:rsidR="00506677" w:rsidRPr="00AC2F34">
              <w:rPr>
                <w:rFonts w:eastAsia="Calibri" w:cs="Tahoma"/>
                <w:color w:val="000000"/>
                <w:szCs w:val="18"/>
              </w:rPr>
              <w:t> </w:t>
            </w:r>
            <w:r w:rsidRPr="00AC2F34">
              <w:rPr>
                <w:rFonts w:eastAsia="Calibri" w:cs="Tahoma"/>
                <w:color w:val="000000"/>
                <w:szCs w:val="18"/>
              </w:rPr>
              <w:t>Windows Intune, of</w:t>
            </w:r>
          </w:p>
          <w:p w14:paraId="15565B80" w14:textId="77777777" w:rsidR="00162A93" w:rsidRPr="00AC2F34" w:rsidRDefault="00162A93" w:rsidP="0035084D">
            <w:pPr>
              <w:numPr>
                <w:ilvl w:val="0"/>
                <w:numId w:val="46"/>
              </w:numPr>
              <w:spacing w:before="80" w:after="200" w:line="276" w:lineRule="auto"/>
              <w:ind w:left="630"/>
              <w:rPr>
                <w:rFonts w:eastAsia="Calibri" w:cs="Tahoma"/>
                <w:color w:val="000000"/>
                <w:szCs w:val="18"/>
              </w:rPr>
            </w:pPr>
            <w:r w:rsidRPr="00AC2F34">
              <w:rPr>
                <w:rFonts w:eastAsia="Calibri" w:cs="Tahoma"/>
                <w:color w:val="000000"/>
                <w:szCs w:val="18"/>
              </w:rPr>
              <w:t>Office 365 Plan E4 en</w:t>
            </w:r>
            <w:r w:rsidR="00506677" w:rsidRPr="00AC2F34">
              <w:rPr>
                <w:rFonts w:eastAsia="Calibri" w:cs="Tahoma"/>
                <w:color w:val="000000"/>
                <w:szCs w:val="18"/>
              </w:rPr>
              <w:t> </w:t>
            </w:r>
            <w:r w:rsidRPr="00AC2F34">
              <w:rPr>
                <w:rFonts w:eastAsia="Calibri" w:cs="Tahoma"/>
                <w:color w:val="000000"/>
                <w:szCs w:val="18"/>
              </w:rPr>
              <w:t>Windows Intune</w:t>
            </w:r>
          </w:p>
        </w:tc>
      </w:tr>
      <w:tr w:rsidR="00162A93" w:rsidRPr="00AC2F34" w14:paraId="15565B85" w14:textId="77777777" w:rsidTr="002F3152">
        <w:trPr>
          <w:trHeight w:val="576"/>
          <w:jc w:val="center"/>
        </w:trPr>
        <w:tc>
          <w:tcPr>
            <w:tcW w:w="1618" w:type="pct"/>
            <w:tcBorders>
              <w:top w:val="nil"/>
              <w:left w:val="single" w:sz="8" w:space="0" w:color="auto"/>
              <w:bottom w:val="single" w:sz="8" w:space="0" w:color="auto"/>
              <w:right w:val="single" w:sz="8" w:space="0" w:color="auto"/>
            </w:tcBorders>
          </w:tcPr>
          <w:p w14:paraId="15565B82" w14:textId="77777777" w:rsidR="00162A93" w:rsidRPr="00AC2F34" w:rsidRDefault="00162A93" w:rsidP="0035084D">
            <w:pPr>
              <w:numPr>
                <w:ilvl w:val="0"/>
                <w:numId w:val="45"/>
              </w:numPr>
              <w:spacing w:before="60" w:after="60" w:line="276" w:lineRule="auto"/>
              <w:ind w:left="535" w:right="180"/>
              <w:rPr>
                <w:rFonts w:eastAsia="Calibri" w:cs="Tahoma"/>
                <w:color w:val="000000"/>
                <w:szCs w:val="18"/>
                <w:lang w:eastAsia="ja-JP"/>
              </w:rPr>
            </w:pPr>
            <w:r w:rsidRPr="00AC2F34">
              <w:rPr>
                <w:rFonts w:eastAsia="Calibri" w:cs="Tahoma"/>
                <w:szCs w:val="18"/>
              </w:rPr>
              <w:t>Enterprise CAL Suite Bridge voor Windows Intune</w:t>
            </w:r>
          </w:p>
        </w:tc>
        <w:tc>
          <w:tcPr>
            <w:tcW w:w="1656" w:type="pct"/>
            <w:tcBorders>
              <w:top w:val="nil"/>
              <w:left w:val="nil"/>
              <w:bottom w:val="single" w:sz="8" w:space="0" w:color="auto"/>
              <w:right w:val="single" w:sz="8" w:space="0" w:color="auto"/>
            </w:tcBorders>
          </w:tcPr>
          <w:p w14:paraId="15565B83" w14:textId="77777777" w:rsidR="00162A93" w:rsidRPr="00AC2F34" w:rsidRDefault="00162A93" w:rsidP="0035084D">
            <w:pPr>
              <w:numPr>
                <w:ilvl w:val="0"/>
                <w:numId w:val="130"/>
              </w:numPr>
              <w:spacing w:before="80" w:after="200" w:line="276" w:lineRule="auto"/>
              <w:ind w:left="447" w:hanging="274"/>
              <w:jc w:val="both"/>
              <w:rPr>
                <w:rFonts w:eastAsia="Calibri" w:cs="Tahoma"/>
                <w:color w:val="000000"/>
                <w:szCs w:val="18"/>
                <w:lang w:eastAsia="ja-JP"/>
              </w:rPr>
            </w:pPr>
            <w:r w:rsidRPr="00AC2F34">
              <w:rPr>
                <w:rFonts w:eastAsia="Calibri" w:cs="Tahoma"/>
                <w:szCs w:val="18"/>
              </w:rPr>
              <w:t>Enterprise CAL Suite</w:t>
            </w:r>
          </w:p>
        </w:tc>
        <w:tc>
          <w:tcPr>
            <w:tcW w:w="1726" w:type="pct"/>
            <w:tcBorders>
              <w:top w:val="nil"/>
              <w:left w:val="nil"/>
              <w:bottom w:val="single" w:sz="8" w:space="0" w:color="auto"/>
              <w:right w:val="single" w:sz="8" w:space="0" w:color="auto"/>
            </w:tcBorders>
          </w:tcPr>
          <w:p w14:paraId="15565B84" w14:textId="77777777" w:rsidR="00162A93" w:rsidRPr="00AC2F34" w:rsidRDefault="00162A93" w:rsidP="0035084D">
            <w:pPr>
              <w:numPr>
                <w:ilvl w:val="0"/>
                <w:numId w:val="46"/>
              </w:numPr>
              <w:spacing w:before="80" w:after="200" w:line="276" w:lineRule="auto"/>
              <w:ind w:left="630"/>
              <w:rPr>
                <w:rFonts w:cs="Tahoma"/>
                <w:color w:val="000000"/>
                <w:szCs w:val="18"/>
              </w:rPr>
            </w:pPr>
            <w:r w:rsidRPr="00AC2F34">
              <w:rPr>
                <w:rFonts w:eastAsia="Calibri" w:cs="Tahoma"/>
                <w:color w:val="000000"/>
                <w:szCs w:val="18"/>
              </w:rPr>
              <w:t>Windows Intune</w:t>
            </w:r>
          </w:p>
        </w:tc>
      </w:tr>
    </w:tbl>
    <w:p w14:paraId="15565B86" w14:textId="77777777" w:rsidR="005614CA" w:rsidRPr="00AC2F34" w:rsidRDefault="005614CA" w:rsidP="005614CA">
      <w:pPr>
        <w:rPr>
          <w:rFonts w:cs="Tahoma"/>
        </w:rPr>
      </w:pPr>
      <w:bookmarkStart w:id="1239" w:name="_Toc336338304"/>
      <w:bookmarkStart w:id="1240" w:name="Srv_43EnterpriseCALSuite"/>
      <w:bookmarkEnd w:id="1227"/>
      <w:bookmarkEnd w:id="1234"/>
    </w:p>
    <w:p w14:paraId="15565B87" w14:textId="77777777" w:rsidR="00652053" w:rsidRPr="00AC2F34" w:rsidRDefault="00B26237" w:rsidP="00652053">
      <w:pPr>
        <w:pStyle w:val="Heading3"/>
        <w:rPr>
          <w:rFonts w:ascii="Tahoma" w:hAnsi="Tahoma" w:cs="Tahoma"/>
        </w:rPr>
      </w:pPr>
      <w:bookmarkStart w:id="1241" w:name="_41_Enterprise_CAL"/>
      <w:bookmarkStart w:id="1242" w:name="_Toc343596645"/>
      <w:bookmarkEnd w:id="1241"/>
      <w:r w:rsidRPr="00AC2F34">
        <w:rPr>
          <w:rFonts w:ascii="Tahoma" w:hAnsi="Tahoma" w:cs="Tahoma"/>
          <w:caps/>
          <w:color w:val="F66400"/>
          <w:sz w:val="22"/>
          <w:vertAlign w:val="superscript"/>
        </w:rPr>
        <w:t>41</w:t>
      </w:r>
      <w:r w:rsidRPr="00AC2F34">
        <w:rPr>
          <w:rFonts w:ascii="Tahoma" w:hAnsi="Tahoma" w:cs="Tahoma"/>
          <w:color w:val="F66400"/>
          <w:sz w:val="22"/>
        </w:rPr>
        <w:t xml:space="preserve"> Enterprise CAL Suite</w:t>
      </w:r>
      <w:bookmarkEnd w:id="1239"/>
      <w:bookmarkEnd w:id="1242"/>
      <w:r w:rsidRPr="00AC2F34">
        <w:rPr>
          <w:rFonts w:ascii="Tahoma" w:hAnsi="Tahoma" w:cs="Tahoma"/>
          <w:color w:val="F66400"/>
          <w:sz w:val="22"/>
        </w:rPr>
        <w:t xml:space="preserve"> </w:t>
      </w:r>
    </w:p>
    <w:bookmarkEnd w:id="1240"/>
    <w:p w14:paraId="15565B88" w14:textId="77777777" w:rsidR="00023FE7" w:rsidRPr="00AC2F34" w:rsidRDefault="00023FE7" w:rsidP="0084072C">
      <w:pPr>
        <w:rPr>
          <w:rFonts w:cs="Tahoma"/>
        </w:rPr>
      </w:pPr>
    </w:p>
    <w:p w14:paraId="15565B89" w14:textId="77777777" w:rsidR="009A727E" w:rsidRPr="00AC2F34" w:rsidRDefault="008446D1" w:rsidP="0084072C">
      <w:pPr>
        <w:ind w:left="720"/>
        <w:rPr>
          <w:rFonts w:cs="Tahoma"/>
        </w:rPr>
      </w:pPr>
      <w:r w:rsidRPr="00AC2F34">
        <w:rPr>
          <w:rFonts w:cs="Tahoma"/>
          <w:szCs w:val="20"/>
        </w:rPr>
        <w:t>Enterprise CAL Suite is versieonafhankelijk en de Product Use Rights worden bepaald aan de hand van de status van de Software Assurance Dekking voor Enterprise CAL Suite.</w:t>
      </w:r>
      <w:r w:rsidR="00AB728B" w:rsidRPr="00AC2F34">
        <w:rPr>
          <w:rFonts w:cs="Tahoma"/>
          <w:szCs w:val="20"/>
        </w:rPr>
        <w:t xml:space="preserve"> </w:t>
      </w:r>
      <w:r w:rsidRPr="00AC2F34">
        <w:rPr>
          <w:rFonts w:cs="Tahoma"/>
          <w:szCs w:val="20"/>
        </w:rPr>
        <w:t>Als de dekking is verlopen, worden de</w:t>
      </w:r>
      <w:r w:rsidR="004D495A" w:rsidRPr="00AC2F34">
        <w:rPr>
          <w:rFonts w:cs="Tahoma"/>
          <w:szCs w:val="20"/>
        </w:rPr>
        <w:t> </w:t>
      </w:r>
      <w:r w:rsidRPr="00AC2F34">
        <w:rPr>
          <w:rFonts w:cs="Tahoma"/>
          <w:szCs w:val="20"/>
        </w:rPr>
        <w:t>toegangsrechten op grond van eeuwigdurende licenties bepaald aan de hand van de productgebruiksrechten die vóór het verlopen van de dekking van toepassing waren.</w:t>
      </w:r>
      <w:r w:rsidR="00AB728B" w:rsidRPr="00AC2F34">
        <w:rPr>
          <w:rFonts w:cs="Tahoma"/>
          <w:szCs w:val="20"/>
        </w:rPr>
        <w:t xml:space="preserve"> </w:t>
      </w:r>
      <w:r w:rsidRPr="00AC2F34">
        <w:rPr>
          <w:rFonts w:cs="Tahoma"/>
          <w:szCs w:val="20"/>
        </w:rPr>
        <w:t>De rechten die zijn geassocieerd met Online Diensten, vervallen op het moment dat de Software Assurance Dekking afloopt, ongeacht de vraag of de Enterprise CAL eeuwigdurend is of niet.</w:t>
      </w:r>
      <w:r w:rsidR="00AB728B" w:rsidRPr="00AC2F34">
        <w:rPr>
          <w:rFonts w:cs="Tahoma"/>
          <w:szCs w:val="20"/>
        </w:rPr>
        <w:t xml:space="preserve"> </w:t>
      </w:r>
      <w:r w:rsidRPr="00AC2F34">
        <w:rPr>
          <w:rFonts w:cs="Tahoma"/>
          <w:szCs w:val="20"/>
        </w:rPr>
        <w:t>Vanaf 1 december 2012 verleent een licentie voor de Enterprise CAL Suite met actieve Software Assurance Dekking rechten die gelijk zijn aan de</w:t>
      </w:r>
      <w:r w:rsidR="004D495A" w:rsidRPr="00AC2F34">
        <w:rPr>
          <w:rFonts w:cs="Tahoma"/>
          <w:szCs w:val="20"/>
        </w:rPr>
        <w:t> </w:t>
      </w:r>
      <w:r w:rsidRPr="00AC2F34">
        <w:rPr>
          <w:rFonts w:cs="Tahoma"/>
          <w:szCs w:val="20"/>
        </w:rPr>
        <w:t>volgende: Alle huidige componenten van de Core CAL Suite, Exchange Server 2013 Enterprise CAL, SharePoint Server 2013 Enterprise CAL, Lync Server 2013 Standard CAL, Windows Server 2012 Rights Management Services CAL, en alle huidige componenten van de System Center 2012 Client Management Suite.</w:t>
      </w:r>
      <w:r w:rsidR="00AB728B" w:rsidRPr="00AC2F34">
        <w:rPr>
          <w:rFonts w:cs="Tahoma"/>
          <w:szCs w:val="20"/>
        </w:rPr>
        <w:t xml:space="preserve"> </w:t>
      </w:r>
      <w:r w:rsidRPr="00AC2F34">
        <w:rPr>
          <w:rFonts w:cs="Tahoma"/>
          <w:color w:val="000000"/>
        </w:rPr>
        <w:t>Zie voor een lijst van onderdeleb van een Enterprise CAL Suite-licentie verkregen voor 1 december 2012 de Product List die van kracht was op het moment van aankoop of gedurende de looptijd van de Software Assurance-dekking.</w:t>
      </w:r>
      <w:r w:rsidR="00AB728B" w:rsidRPr="00AC2F34">
        <w:rPr>
          <w:rFonts w:cs="Tahoma"/>
          <w:color w:val="000000"/>
        </w:rPr>
        <w:t xml:space="preserve"> </w:t>
      </w:r>
      <w:r w:rsidRPr="00AC2F34">
        <w:rPr>
          <w:rFonts w:cs="Tahoma"/>
          <w:szCs w:val="20"/>
        </w:rPr>
        <w:t>Een licentie voor de Enterprise CAL Suite is een enkele licentie die aan één gebruiker of apparaat moet worden toegewezen.</w:t>
      </w:r>
      <w:r w:rsidR="00AB728B" w:rsidRPr="00AC2F34">
        <w:rPr>
          <w:rFonts w:cs="Tahoma"/>
          <w:szCs w:val="20"/>
        </w:rPr>
        <w:t xml:space="preserve"> </w:t>
      </w:r>
      <w:r w:rsidRPr="00AC2F34">
        <w:rPr>
          <w:rFonts w:cs="Tahoma"/>
          <w:szCs w:val="20"/>
        </w:rPr>
        <w:t>Zoals bepaald in hun Volume License Overeenkomst kunnen klanten de rechten onder de Enterprise CAL Suite niet scheiden om twee of meer gebruikers of apparaten tegelijkertijd toegang te bieden tot de verschillende onderdelen van de Core CAL Suite.</w:t>
      </w:r>
      <w:r w:rsidR="00AB728B" w:rsidRPr="00AC2F34">
        <w:rPr>
          <w:rFonts w:cs="Tahoma"/>
          <w:szCs w:val="20"/>
        </w:rPr>
        <w:t xml:space="preserve"> </w:t>
      </w:r>
    </w:p>
    <w:p w14:paraId="15565B8A" w14:textId="77777777" w:rsidR="00A460FF" w:rsidRPr="00AC2F34" w:rsidRDefault="00A460FF" w:rsidP="0027660E">
      <w:pPr>
        <w:spacing w:after="60"/>
        <w:ind w:left="720"/>
        <w:rPr>
          <w:rFonts w:cs="Tahoma"/>
        </w:rPr>
      </w:pPr>
      <w:r w:rsidRPr="00AC2F34">
        <w:rPr>
          <w:rFonts w:cs="Tahoma"/>
          <w:b/>
          <w:color w:val="000000"/>
        </w:rPr>
        <w:lastRenderedPageBreak/>
        <w:t>True-Up-rechten</w:t>
      </w:r>
    </w:p>
    <w:p w14:paraId="15565B8B" w14:textId="77777777" w:rsidR="00A460FF" w:rsidRPr="009D4A86" w:rsidRDefault="00A460FF" w:rsidP="00A460FF">
      <w:pPr>
        <w:ind w:left="720"/>
        <w:rPr>
          <w:rFonts w:cs="Tahoma"/>
        </w:rPr>
      </w:pPr>
      <w:r w:rsidRPr="00AC2F34">
        <w:rPr>
          <w:rFonts w:cs="Tahoma"/>
          <w:color w:val="000000"/>
        </w:rPr>
        <w:t>Niettegenstaande tegengestelde bepalingen in de Product Use Rights voor Forefront Unified Access Gateway 2010 per 1 december 2012, geven Enterprise CAL Suite-licenties verkregen op grond van true-up-rechten na 1 december 2012 Kwalificerende Klanten recht op toegang tot Forefront Unified Access Gateway 2010. “Kwalificerende Klanten” zijn Enterprise-klanten of Enterprise Subscription Enrollment-klanten, Open Value Subscription (OVS)-klanten of Enrollment for Education Solutions-klanten die de Enterprise CAL Suite in eerste instantie hebben verkregen voor 1 december 2012 en op grond van dezelfde op dat moment lopende enrollment of OVS-overeenkomst het recht hebben na 1 december 2012 aanvullende licenties aan te schaffen in het kader van een true-up. Deze uitzondering geldt uitsluitend voor licenties die zijn verkregen op grond van true-up-rechten voorafgaande aan de eerste verlenging van de Kwalificerende Klant na 1 december 2012. </w:t>
      </w:r>
      <w:r w:rsidRPr="009D4A86">
        <w:rPr>
          <w:rFonts w:cs="Tahoma"/>
          <w:color w:val="000000"/>
        </w:rPr>
        <w:t>Zie de sectie “Aanvullende gebruiksrechten voor Forefront-producten” hieronder voor de aanvullende gebruiksrechten op grond van de Enterprise CAL Suite voor onderdelen van de Forefront Protection Suite (onderdeel van de Enterprise CAL Suite tot en met 30 november 2012).</w:t>
      </w:r>
    </w:p>
    <w:p w14:paraId="15565B8C" w14:textId="77777777" w:rsidR="00A460FF" w:rsidRPr="009D4A86" w:rsidRDefault="00A460FF" w:rsidP="0084072C">
      <w:pPr>
        <w:ind w:left="720"/>
        <w:rPr>
          <w:rFonts w:cs="Tahoma"/>
        </w:rPr>
      </w:pPr>
    </w:p>
    <w:p w14:paraId="15565B8D" w14:textId="77777777" w:rsidR="00B242B0" w:rsidRPr="00AC2F34" w:rsidRDefault="00B242B0" w:rsidP="00B242B0">
      <w:pPr>
        <w:ind w:left="720"/>
        <w:rPr>
          <w:rFonts w:cs="Tahoma"/>
        </w:rPr>
      </w:pPr>
      <w:r w:rsidRPr="00AC2F34">
        <w:rPr>
          <w:rFonts w:cs="Tahoma"/>
          <w:color w:val="000000"/>
        </w:rPr>
        <w:t>Software Assurance voor Forefront Unified Access Gateway vernieuwen buiten de Enterprise CAL Suite</w:t>
      </w:r>
    </w:p>
    <w:p w14:paraId="15565B8E" w14:textId="77777777" w:rsidR="00B242B0" w:rsidRPr="00AC2F34" w:rsidRDefault="00B242B0" w:rsidP="00B242B0">
      <w:pPr>
        <w:ind w:left="720"/>
        <w:rPr>
          <w:rFonts w:cs="Tahoma"/>
        </w:rPr>
      </w:pPr>
      <w:r w:rsidRPr="00AC2F34">
        <w:rPr>
          <w:rFonts w:cs="Tahoma"/>
          <w:color w:val="000000"/>
        </w:rPr>
        <w:t>Klanten die een licentie bezitten voor het gebruik van Forefront Unified Access Gateway op grond van Enterprise CAL Suite-licenties met Software Assurance-dekking (op grond van licenties die zijn verkregen voor 1 december 2012 of true-up-rechten (zoals hierboven beschreven)), hebben na de eerste verlengingvan de dekking op of na 1 december 2012 de mogelijkheid Software Assurance-dekking te verkrijgen voor Forefront Unified Access Gateway buiten de Enterprise CAL Suite zonder eerst een afzonderlijke licentie voor Forefront Unified Access Gateway aan te schaffen. Dit aanbod tot het verkrijgen van Forefront Unified Access Gateway geldt voor maximaal het totale aantal Enterprise CAL Suite-licenties met Software Assurance waarover de klant op het moment van verlenging beschikt.</w:t>
      </w:r>
      <w:r w:rsidR="00AB728B" w:rsidRPr="00AC2F34">
        <w:rPr>
          <w:rFonts w:cs="Tahoma"/>
          <w:color w:val="000000"/>
        </w:rPr>
        <w:t xml:space="preserve"> </w:t>
      </w:r>
    </w:p>
    <w:p w14:paraId="15565B8F" w14:textId="77777777" w:rsidR="00B242B0" w:rsidRPr="00AC2F34" w:rsidRDefault="00B242B0" w:rsidP="0084072C">
      <w:pPr>
        <w:ind w:left="720"/>
        <w:rPr>
          <w:rFonts w:cs="Tahoma"/>
        </w:rPr>
      </w:pPr>
    </w:p>
    <w:p w14:paraId="15565B90" w14:textId="77777777" w:rsidR="004E3869" w:rsidRPr="00AC2F34" w:rsidRDefault="00A2724A" w:rsidP="0084072C">
      <w:pPr>
        <w:spacing w:after="60"/>
        <w:ind w:left="720"/>
        <w:rPr>
          <w:rFonts w:cs="Tahoma"/>
        </w:rPr>
      </w:pPr>
      <w:r w:rsidRPr="00AC2F34">
        <w:rPr>
          <w:rFonts w:cs="Tahoma"/>
          <w:b/>
          <w:color w:val="000000"/>
          <w:szCs w:val="20"/>
        </w:rPr>
        <w:t>Aanvullende gebruiksrechten voor Forefront-producten</w:t>
      </w:r>
    </w:p>
    <w:p w14:paraId="15565B91" w14:textId="77777777" w:rsidR="00C349AE" w:rsidRPr="00AC2F34" w:rsidRDefault="00793CBD" w:rsidP="0084072C">
      <w:pPr>
        <w:ind w:left="720"/>
        <w:rPr>
          <w:rFonts w:cs="Tahoma"/>
        </w:rPr>
      </w:pPr>
      <w:r w:rsidRPr="00AC2F34">
        <w:rPr>
          <w:rFonts w:cs="Tahoma"/>
          <w:bCs/>
          <w:color w:val="000000"/>
          <w:szCs w:val="18"/>
        </w:rPr>
        <w:t>Klanten die per 30 november 2012 over actieve Software Assurance dekking voor de Enterprise CAL Suite beschikken, mogen de diensten die onderdeel zijn van de Forefront Protection Suite (voorheen onderdeel van de Enterprise CAL suite) blijven gebruiken tot het aflopen en/of verlengen van die dekking.</w:t>
      </w:r>
      <w:r w:rsidR="00AB728B" w:rsidRPr="00AC2F34">
        <w:rPr>
          <w:rFonts w:cs="Tahoma"/>
          <w:bCs/>
          <w:color w:val="000000"/>
          <w:szCs w:val="18"/>
        </w:rPr>
        <w:t xml:space="preserve"> </w:t>
      </w:r>
      <w:r w:rsidRPr="00AC2F34">
        <w:rPr>
          <w:rFonts w:cs="Tahoma"/>
          <w:bCs/>
          <w:color w:val="000000"/>
          <w:szCs w:val="18"/>
        </w:rPr>
        <w:t xml:space="preserve">Deze klanten mogen ook de </w:t>
      </w:r>
      <w:r w:rsidRPr="00AC2F34">
        <w:rPr>
          <w:rFonts w:cs="Tahoma"/>
          <w:color w:val="000000"/>
          <w:szCs w:val="20"/>
        </w:rPr>
        <w:t>Forefront for Office Communications Server, Forefront Protection 2010 for Exchange</w:t>
      </w:r>
      <w:r w:rsidR="004D495A" w:rsidRPr="00AC2F34">
        <w:rPr>
          <w:rFonts w:cs="Tahoma"/>
          <w:color w:val="000000"/>
          <w:szCs w:val="20"/>
        </w:rPr>
        <w:t> </w:t>
      </w:r>
      <w:r w:rsidRPr="00AC2F34">
        <w:rPr>
          <w:rFonts w:cs="Tahoma"/>
          <w:color w:val="000000"/>
          <w:szCs w:val="20"/>
        </w:rPr>
        <w:t xml:space="preserve">Server, Forefront Threat Management Gateway Web Protection Service en onderdelen van de Forefront Protection 2010 for SharePoint Server </w:t>
      </w:r>
      <w:r w:rsidRPr="00AC2F34">
        <w:rPr>
          <w:rFonts w:cs="Tahoma"/>
          <w:bCs/>
          <w:color w:val="000000"/>
          <w:szCs w:val="18"/>
        </w:rPr>
        <w:t>blijven gebruiken tot 31 december 2015. Deze voorwaarden zijn ook van toepassing op de opvolgende Enterprise CAL Suite-licenties die door klanten voor 31 december 2015 zijn aangeschaft. Voortgezet gebruik van de online diensten voor het onderdeel blijft onderworpen aan de voorwaarden van de Volume Licensing-overeenkomst, de product use rights voor de online diensten en de voorwaarden hierin.</w:t>
      </w:r>
    </w:p>
    <w:p w14:paraId="15565B92" w14:textId="77777777" w:rsidR="00C349AE" w:rsidRPr="00AC2F34" w:rsidRDefault="00C349AE" w:rsidP="0084072C">
      <w:pPr>
        <w:ind w:left="720"/>
        <w:rPr>
          <w:rFonts w:cs="Tahoma"/>
        </w:rPr>
      </w:pPr>
    </w:p>
    <w:p w14:paraId="15565B93" w14:textId="77777777" w:rsidR="004E3869" w:rsidRPr="00AC2F34" w:rsidRDefault="004E3869" w:rsidP="0084072C">
      <w:pPr>
        <w:spacing w:after="60"/>
        <w:ind w:left="720"/>
        <w:rPr>
          <w:rFonts w:cs="Tahoma"/>
        </w:rPr>
      </w:pPr>
      <w:r w:rsidRPr="00AC2F34">
        <w:rPr>
          <w:rFonts w:cs="Tahoma"/>
          <w:b/>
          <w:color w:val="000000"/>
          <w:szCs w:val="20"/>
        </w:rPr>
        <w:t xml:space="preserve">Forefront Protection Suite </w:t>
      </w:r>
    </w:p>
    <w:p w14:paraId="15565B94" w14:textId="77777777" w:rsidR="004E3869" w:rsidRPr="00AC2F34" w:rsidRDefault="004E3869" w:rsidP="0084072C">
      <w:pPr>
        <w:ind w:left="720"/>
        <w:rPr>
          <w:rFonts w:cs="Tahoma"/>
        </w:rPr>
      </w:pPr>
      <w:r w:rsidRPr="00AC2F34">
        <w:rPr>
          <w:rFonts w:cs="Tahoma"/>
          <w:color w:val="000000"/>
          <w:szCs w:val="20"/>
        </w:rPr>
        <w:t>Een abonnement op Forefront Protection Suite bestaat uit de volgende online diensten:</w:t>
      </w:r>
      <w:r w:rsidR="00AB728B" w:rsidRPr="00AC2F34">
        <w:rPr>
          <w:rFonts w:cs="Tahoma"/>
          <w:color w:val="000000"/>
          <w:szCs w:val="20"/>
        </w:rPr>
        <w:t xml:space="preserve"> </w:t>
      </w:r>
      <w:r w:rsidRPr="00AC2F34">
        <w:rPr>
          <w:rFonts w:cs="Tahoma"/>
          <w:color w:val="000000"/>
          <w:szCs w:val="20"/>
        </w:rPr>
        <w:t xml:space="preserve">System Center 2012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Protection 2010 for SharePoint Server. </w:t>
      </w:r>
    </w:p>
    <w:p w14:paraId="15565B95" w14:textId="77777777" w:rsidR="00B2460D" w:rsidRPr="00AC2F34" w:rsidRDefault="00B2460D" w:rsidP="0084072C">
      <w:pPr>
        <w:ind w:left="720"/>
        <w:rPr>
          <w:rFonts w:cs="Tahoma"/>
        </w:rPr>
      </w:pPr>
    </w:p>
    <w:p w14:paraId="15565B96" w14:textId="77777777" w:rsidR="00023FE7" w:rsidRPr="00AC2F34" w:rsidRDefault="00023FE7" w:rsidP="0084072C">
      <w:pPr>
        <w:spacing w:after="60"/>
        <w:ind w:left="720"/>
        <w:rPr>
          <w:rFonts w:cs="Tahoma"/>
        </w:rPr>
      </w:pPr>
      <w:r w:rsidRPr="00AC2F34">
        <w:rPr>
          <w:rFonts w:cs="Tahoma"/>
          <w:b/>
          <w:color w:val="000000"/>
          <w:szCs w:val="20"/>
        </w:rPr>
        <w:t>CAL’s voor studenten (Academic Open Licentie en Academic Select)</w:t>
      </w:r>
    </w:p>
    <w:p w14:paraId="15565B97" w14:textId="77777777" w:rsidR="00023FE7" w:rsidRPr="00AC2F34" w:rsidRDefault="00023FE7" w:rsidP="0084072C">
      <w:pPr>
        <w:ind w:left="720"/>
        <w:rPr>
          <w:rFonts w:cs="Tahoma"/>
        </w:rPr>
      </w:pPr>
      <w:r w:rsidRPr="00AC2F34">
        <w:rPr>
          <w:rFonts w:cs="Tahoma"/>
          <w:szCs w:val="20"/>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15565B98" w14:textId="77777777" w:rsidR="00586FCE" w:rsidRPr="00AC2F34" w:rsidRDefault="00586FCE" w:rsidP="0084072C">
      <w:pPr>
        <w:ind w:left="540"/>
        <w:rPr>
          <w:rFonts w:cs="Tahoma"/>
        </w:rPr>
      </w:pPr>
    </w:p>
    <w:p w14:paraId="15565B99" w14:textId="77777777" w:rsidR="00D70D2C" w:rsidRPr="00AC2F34" w:rsidRDefault="00B26237" w:rsidP="00D70D2C">
      <w:pPr>
        <w:pStyle w:val="Heading2"/>
        <w:ind w:left="270" w:hanging="270"/>
        <w:rPr>
          <w:rFonts w:ascii="Tahoma" w:hAnsi="Tahoma" w:cs="Tahoma"/>
        </w:rPr>
      </w:pPr>
      <w:bookmarkStart w:id="1243" w:name="_42_Exchange_Online"/>
      <w:bookmarkStart w:id="1244" w:name="_Toc336338305"/>
      <w:bookmarkStart w:id="1245" w:name="_Toc343596646"/>
      <w:bookmarkStart w:id="1246" w:name="Srv_45ExchOnlineArchivingUserSL"/>
      <w:bookmarkEnd w:id="1243"/>
      <w:r w:rsidRPr="00AC2F34">
        <w:rPr>
          <w:rFonts w:ascii="Tahoma" w:hAnsi="Tahoma" w:cs="Tahoma"/>
          <w:color w:val="F26200"/>
          <w:sz w:val="20"/>
          <w:vertAlign w:val="superscript"/>
        </w:rPr>
        <w:t>42</w:t>
      </w:r>
      <w:r w:rsidRPr="00AC2F34">
        <w:rPr>
          <w:rFonts w:ascii="Tahoma" w:hAnsi="Tahoma" w:cs="Tahoma"/>
          <w:color w:val="F26200"/>
        </w:rPr>
        <w:t xml:space="preserve"> </w:t>
      </w:r>
      <w:r w:rsidRPr="00AC2F34">
        <w:rPr>
          <w:rFonts w:ascii="Tahoma" w:hAnsi="Tahoma" w:cs="Tahoma"/>
          <w:color w:val="F26200"/>
          <w:sz w:val="22"/>
        </w:rPr>
        <w:t>Exchange Online Archiving (Gebruikers-SL)</w:t>
      </w:r>
      <w:bookmarkEnd w:id="1244"/>
      <w:bookmarkEnd w:id="1245"/>
    </w:p>
    <w:bookmarkEnd w:id="1246"/>
    <w:p w14:paraId="15565B9A" w14:textId="77777777" w:rsidR="00D70D2C" w:rsidRPr="00AC2F34" w:rsidRDefault="00D70D2C" w:rsidP="00D70D2C">
      <w:pPr>
        <w:ind w:left="900"/>
        <w:rPr>
          <w:rFonts w:cs="Tahoma"/>
        </w:rPr>
      </w:pPr>
    </w:p>
    <w:p w14:paraId="15565B9B" w14:textId="77777777" w:rsidR="00D70D2C" w:rsidRPr="00AC2F34" w:rsidRDefault="00D70D2C" w:rsidP="00E62BC4">
      <w:pPr>
        <w:pStyle w:val="ListParagraph1"/>
        <w:rPr>
          <w:rFonts w:ascii="Tahoma" w:hAnsi="Tahoma" w:cs="Tahoma"/>
        </w:rPr>
      </w:pPr>
      <w:r w:rsidRPr="00AC2F34">
        <w:rPr>
          <w:rFonts w:ascii="Tahoma" w:hAnsi="Tahoma" w:cs="Tahoma"/>
          <w:color w:val="000000"/>
          <w:sz w:val="18"/>
          <w:szCs w:val="18"/>
        </w:rPr>
        <w:t>Exchange Online Archiving is de opvolger van de online dienst Exchange Hosted Archive.</w:t>
      </w:r>
    </w:p>
    <w:p w14:paraId="15565B9C" w14:textId="77777777" w:rsidR="00D70D2C" w:rsidRPr="00AC2F34" w:rsidRDefault="00D70D2C" w:rsidP="00E62BC4">
      <w:pPr>
        <w:pStyle w:val="ListParagraph1"/>
        <w:rPr>
          <w:rFonts w:ascii="Tahoma" w:hAnsi="Tahoma" w:cs="Tahoma"/>
        </w:rPr>
      </w:pPr>
    </w:p>
    <w:p w14:paraId="15565B9D" w14:textId="77777777" w:rsidR="00D70D2C" w:rsidRPr="00AC2F34" w:rsidRDefault="00D70D2C" w:rsidP="00E62BC4">
      <w:pPr>
        <w:ind w:left="720"/>
        <w:rPr>
          <w:rFonts w:cs="Tahoma"/>
        </w:rPr>
      </w:pPr>
      <w:r w:rsidRPr="00AC2F34">
        <w:rPr>
          <w:rFonts w:cs="Tahoma"/>
          <w:color w:val="000000"/>
          <w:szCs w:val="18"/>
        </w:rPr>
        <w:t>Als u Exchange Hosted Archive verlengt naar Exchange Online Archiving en nog niet bent overgestapt naar Exchange</w:t>
      </w:r>
      <w:r w:rsidRPr="00AC2F34">
        <w:rPr>
          <w:rFonts w:cs="Tahoma"/>
          <w:color w:val="000000"/>
        </w:rPr>
        <w:t xml:space="preserve"> Online Archiving, mogen uw gelicentieerde gebruikers de dienst Exchange Hosted Archive blijven gebruiken onder de voorwaarden van de gebruiksrechten van maart 2011 totdat u overstapt naar Exchange Online Archiving, of totdat uw abonnement op Exchange Online Archiving afloopt, indien dat eerder het geval is.</w:t>
      </w:r>
    </w:p>
    <w:p w14:paraId="15565B9E" w14:textId="77777777" w:rsidR="00B23BE6" w:rsidRPr="00AC2F34" w:rsidRDefault="00B23BE6" w:rsidP="0084072C">
      <w:pPr>
        <w:spacing w:after="60"/>
        <w:ind w:left="720"/>
        <w:rPr>
          <w:rFonts w:cs="Tahoma"/>
        </w:rPr>
      </w:pPr>
      <w:r w:rsidRPr="00AC2F34">
        <w:rPr>
          <w:rFonts w:eastAsia="Calibri" w:cs="Tahoma"/>
          <w:b/>
          <w:color w:val="000000"/>
          <w:szCs w:val="18"/>
        </w:rPr>
        <w:lastRenderedPageBreak/>
        <w:t>Clouddiensten voor overheidsgemeenschappen (alleen VS):</w:t>
      </w:r>
    </w:p>
    <w:p w14:paraId="15565B9F" w14:textId="77777777" w:rsidR="00B23BE6" w:rsidRPr="009D4A86" w:rsidRDefault="00B23BE6" w:rsidP="00A12B06">
      <w:pPr>
        <w:ind w:left="720"/>
        <w:rPr>
          <w:rFonts w:cs="Tahoma"/>
          <w:lang w:val="de-DE"/>
        </w:rPr>
      </w:pPr>
      <w:r w:rsidRPr="00AC2F34">
        <w:rPr>
          <w:rFonts w:eastAsia="Calibri" w:cs="Tahoma"/>
          <w:color w:val="000000"/>
          <w:szCs w:val="18"/>
        </w:rPr>
        <w:t>Sommige online diensten in de Office 365-productfamilie (waaronder Exchange Online Archiving) worden</w:t>
      </w:r>
      <w:r w:rsidR="00A12B06" w:rsidRPr="00AC2F34">
        <w:rPr>
          <w:rFonts w:eastAsia="Calibri" w:cs="Tahoma"/>
          <w:color w:val="000000"/>
          <w:szCs w:val="18"/>
        </w:rPr>
        <w:t> </w:t>
      </w:r>
      <w:r w:rsidRPr="00AC2F34">
        <w:rPr>
          <w:rFonts w:eastAsia="Calibri" w:cs="Tahoma"/>
          <w:color w:val="000000"/>
          <w:szCs w:val="18"/>
        </w:rPr>
        <w:t>aangeboden als clouddiensten voor overheidsgemeenschappen en clouddiensten voor niet-overheidsgemeenschappen.</w:t>
      </w:r>
      <w:r w:rsidR="00AB728B" w:rsidRPr="00AC2F34">
        <w:rPr>
          <w:rFonts w:eastAsia="Calibri" w:cs="Tahoma"/>
          <w:color w:val="000000"/>
          <w:szCs w:val="18"/>
        </w:rPr>
        <w:t xml:space="preserve"> </w:t>
      </w:r>
      <w:r w:rsidRPr="009D4A86">
        <w:rPr>
          <w:rFonts w:eastAsia="Calibri" w:cs="Tahoma"/>
          <w:color w:val="000000"/>
          <w:szCs w:val="18"/>
          <w:lang w:val="de-DE"/>
        </w:rPr>
        <w:t>Klanten kunnen worden voorzien als de ene of de andere, maar niet als een combinatie van beide.</w:t>
      </w:r>
      <w:r w:rsidR="00AB728B" w:rsidRPr="009D4A86">
        <w:rPr>
          <w:rFonts w:eastAsia="Calibri" w:cs="Tahoma"/>
          <w:color w:val="000000"/>
          <w:szCs w:val="18"/>
          <w:lang w:val="de-DE"/>
        </w:rPr>
        <w:t xml:space="preserve"> </w:t>
      </w:r>
      <w:r w:rsidRPr="009D4A86">
        <w:rPr>
          <w:rFonts w:eastAsia="Calibri" w:cs="Tahoma"/>
          <w:color w:val="000000"/>
          <w:szCs w:val="18"/>
          <w:lang w:val="de-DE"/>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15565BA0" w14:textId="77777777" w:rsidR="00B23BE6" w:rsidRPr="009D4A86" w:rsidRDefault="00B23BE6" w:rsidP="00E62BC4">
      <w:pPr>
        <w:ind w:left="720"/>
        <w:rPr>
          <w:rFonts w:cs="Tahoma"/>
          <w:sz w:val="14"/>
          <w:szCs w:val="18"/>
          <w:lang w:val="de-DE"/>
        </w:rPr>
      </w:pPr>
    </w:p>
    <w:p w14:paraId="15565BA1" w14:textId="77777777" w:rsidR="00B23BE6" w:rsidRPr="009D4A86" w:rsidRDefault="00B23BE6" w:rsidP="00E62BC4">
      <w:pPr>
        <w:ind w:left="720"/>
        <w:rPr>
          <w:rFonts w:eastAsia="Calibri" w:cs="Tahoma"/>
          <w:color w:val="000000"/>
          <w:szCs w:val="18"/>
          <w:lang w:val="de-DE"/>
        </w:rPr>
      </w:pPr>
      <w:r w:rsidRPr="009D4A86">
        <w:rPr>
          <w:rFonts w:eastAsia="Calibri" w:cs="Tahoma"/>
          <w:color w:val="000000"/>
          <w:szCs w:val="18"/>
          <w:lang w:val="de-DE"/>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AB728B" w:rsidRPr="009D4A86">
        <w:rPr>
          <w:rFonts w:eastAsia="Calibri" w:cs="Tahoma"/>
          <w:color w:val="000000"/>
          <w:szCs w:val="18"/>
          <w:lang w:val="de-DE"/>
        </w:rPr>
        <w:t xml:space="preserve"> </w:t>
      </w:r>
      <w:r w:rsidRPr="009D4A86">
        <w:rPr>
          <w:rFonts w:eastAsia="Calibri" w:cs="Tahoma"/>
          <w:color w:val="000000"/>
          <w:szCs w:val="18"/>
          <w:lang w:val="de-DE"/>
        </w:rPr>
        <w:t>Gebruiksrechten voor clouddiensten voor overheidsgemeenschappen zijn gelijkwaardig aan die van hun standaard equivalenten voor meerdere houders.</w:t>
      </w:r>
      <w:r w:rsidR="00AB728B" w:rsidRPr="009D4A86">
        <w:rPr>
          <w:rFonts w:eastAsia="Calibri" w:cs="Tahoma"/>
          <w:color w:val="000000"/>
          <w:szCs w:val="18"/>
          <w:lang w:val="de-DE"/>
        </w:rPr>
        <w:t xml:space="preserve"> </w:t>
      </w:r>
      <w:r w:rsidRPr="009D4A86">
        <w:rPr>
          <w:rFonts w:eastAsia="Calibri" w:cs="Tahoma"/>
          <w:color w:val="000000"/>
          <w:szCs w:val="18"/>
          <w:lang w:val="de-DE"/>
        </w:rPr>
        <w:t>Clouddiensten voor overheidsgemeenschappen komen op dit moment niet in aanmerking voor Licentiereservering en Overstappen.</w:t>
      </w:r>
    </w:p>
    <w:p w14:paraId="15565BA2" w14:textId="77777777" w:rsidR="00A12B06" w:rsidRPr="009D4A86" w:rsidRDefault="00A12B06" w:rsidP="00E62BC4">
      <w:pPr>
        <w:ind w:left="720"/>
        <w:rPr>
          <w:rFonts w:eastAsia="Calibri" w:cs="Tahoma"/>
          <w:color w:val="000000"/>
          <w:sz w:val="14"/>
          <w:szCs w:val="14"/>
          <w:lang w:val="de-DE"/>
        </w:rPr>
      </w:pPr>
    </w:p>
    <w:p w14:paraId="15565BA3" w14:textId="77777777" w:rsidR="00A12B06" w:rsidRPr="009D4A86" w:rsidRDefault="00A12B06" w:rsidP="00E62BC4">
      <w:pPr>
        <w:ind w:left="720"/>
        <w:rPr>
          <w:rFonts w:cs="Tahoma"/>
          <w:sz w:val="14"/>
          <w:szCs w:val="18"/>
          <w:lang w:val="de-DE"/>
        </w:rPr>
      </w:pPr>
    </w:p>
    <w:p w14:paraId="15565BA4" w14:textId="77777777" w:rsidR="00EC1F23" w:rsidRPr="00AC2F34" w:rsidRDefault="00B26237" w:rsidP="00D745A8">
      <w:pPr>
        <w:pStyle w:val="Heading2"/>
        <w:ind w:left="234" w:hanging="234"/>
        <w:rPr>
          <w:rFonts w:ascii="Tahoma" w:hAnsi="Tahoma" w:cs="Tahoma"/>
        </w:rPr>
      </w:pPr>
      <w:bookmarkStart w:id="1247" w:name="_43_Exchange_Hosted"/>
      <w:bookmarkStart w:id="1248" w:name="_Toc336338306"/>
      <w:bookmarkStart w:id="1249" w:name="_Toc343596647"/>
      <w:bookmarkStart w:id="1250" w:name="Srv_44ExchHostArchiveandStorage"/>
      <w:bookmarkEnd w:id="1247"/>
      <w:r w:rsidRPr="00AC2F34">
        <w:rPr>
          <w:rFonts w:ascii="Tahoma" w:hAnsi="Tahoma" w:cs="Tahoma"/>
          <w:color w:val="F26200"/>
          <w:sz w:val="20"/>
          <w:vertAlign w:val="superscript"/>
        </w:rPr>
        <w:t>43</w:t>
      </w:r>
      <w:r w:rsidRPr="00AC2F34">
        <w:rPr>
          <w:rFonts w:ascii="Tahoma" w:hAnsi="Tahoma" w:cs="Tahoma"/>
          <w:color w:val="F26200"/>
        </w:rPr>
        <w:t xml:space="preserve"> </w:t>
      </w:r>
      <w:r w:rsidRPr="00AC2F34">
        <w:rPr>
          <w:rFonts w:ascii="Tahoma" w:hAnsi="Tahoma" w:cs="Tahoma"/>
          <w:color w:val="F26200"/>
          <w:sz w:val="22"/>
        </w:rPr>
        <w:t>Exchange Hosted Archive (Gebruikers-SL), Exchange Hosted Archive Extra Storage (Aanvullende SL)</w:t>
      </w:r>
      <w:bookmarkEnd w:id="1248"/>
      <w:bookmarkEnd w:id="1249"/>
      <w:r w:rsidRPr="00AC2F34">
        <w:rPr>
          <w:rFonts w:ascii="Tahoma" w:hAnsi="Tahoma" w:cs="Tahoma"/>
          <w:color w:val="F26200"/>
          <w:sz w:val="22"/>
        </w:rPr>
        <w:t xml:space="preserve"> </w:t>
      </w:r>
      <w:bookmarkEnd w:id="1250"/>
    </w:p>
    <w:p w14:paraId="15565BA5" w14:textId="77777777" w:rsidR="00EC1F23" w:rsidRPr="00AC2F34" w:rsidRDefault="00EC1F23" w:rsidP="00EC1F23">
      <w:pPr>
        <w:ind w:left="900"/>
        <w:rPr>
          <w:rFonts w:cs="Tahoma"/>
        </w:rPr>
      </w:pPr>
    </w:p>
    <w:p w14:paraId="15565BA6" w14:textId="77777777" w:rsidR="00EC1F23" w:rsidRPr="00AC2F34" w:rsidRDefault="00EC1F23" w:rsidP="0084072C">
      <w:pPr>
        <w:spacing w:after="60"/>
        <w:ind w:left="720"/>
        <w:rPr>
          <w:rFonts w:cs="Tahoma"/>
        </w:rPr>
      </w:pPr>
      <w:r w:rsidRPr="00AC2F34">
        <w:rPr>
          <w:rFonts w:eastAsia="Calibri" w:cs="Tahoma"/>
          <w:b/>
          <w:bCs/>
          <w:iCs/>
          <w:color w:val="000000"/>
        </w:rPr>
        <w:t>1 mei 2011 - Licentieverlening voor Exchange Hosted Archive-klanten</w:t>
      </w:r>
      <w:r w:rsidRPr="00AC2F34">
        <w:rPr>
          <w:rFonts w:eastAsia="Calibri" w:cs="Tahoma"/>
          <w:b/>
          <w:iCs/>
          <w:color w:val="000000"/>
        </w:rPr>
        <w:t xml:space="preserve"> </w:t>
      </w:r>
    </w:p>
    <w:p w14:paraId="15565BA7" w14:textId="77777777" w:rsidR="00EC1F23" w:rsidRPr="00AC2F34" w:rsidRDefault="00EC1F23" w:rsidP="00E62BC4">
      <w:pPr>
        <w:ind w:left="720"/>
        <w:rPr>
          <w:rFonts w:cs="Tahoma"/>
        </w:rPr>
      </w:pPr>
      <w:r w:rsidRPr="00AC2F34">
        <w:rPr>
          <w:rFonts w:eastAsia="Calibri" w:cs="Tahoma"/>
          <w:iCs/>
          <w:color w:val="000000"/>
        </w:rPr>
        <w:t xml:space="preserve">Klanten wordt een aantal extra licenties verleend (“gratis licenties”) corresponderend met 15% van het aantal Exchange Hosted Archive-licenties (EHA-licenties) dat ze hebben aangeschaft en op 1 mei 2011 actief is (“kwalificerende licenties”). Zolang de kwalificerende licenties van de klant actief blijven, blijven de gratis licenties geldig tot aan het einde van de looptijd van het abonnement dat van kracht was op het moment dat de klant overstapte van EHA naar een opvolgende Online Dienst, zoals aangegeven in de onderstaande migratietabel. Klanten die het gebruik van de opvolgende Online Dienst na het aflopen van hun gratis licenties willen voortzetten, dienen een aantal licenties te bestellen overeenkomstig het aantal gebruikers dat de betreffende Online Dienst zal raadplegen of gebruiken. </w:t>
      </w:r>
    </w:p>
    <w:p w14:paraId="15565BA8" w14:textId="77777777" w:rsidR="00BA1490" w:rsidRPr="00AC2F34" w:rsidRDefault="00BA1490" w:rsidP="0084072C">
      <w:pPr>
        <w:rPr>
          <w:rFonts w:cs="Tahoma"/>
          <w:sz w:val="16"/>
          <w:szCs w:val="20"/>
        </w:rPr>
      </w:pPr>
    </w:p>
    <w:p w14:paraId="15565BA9" w14:textId="77777777" w:rsidR="00EA6918" w:rsidRPr="00AC2F34" w:rsidRDefault="00EC1F23" w:rsidP="0084072C">
      <w:pPr>
        <w:spacing w:after="60"/>
        <w:ind w:left="720"/>
        <w:rPr>
          <w:rFonts w:cs="Tahoma"/>
        </w:rPr>
      </w:pPr>
      <w:r w:rsidRPr="00AC2F34">
        <w:rPr>
          <w:rFonts w:eastAsia="Calibri" w:cs="Tahoma"/>
          <w:b/>
          <w:bCs/>
          <w:iCs/>
          <w:color w:val="000000"/>
        </w:rPr>
        <w:t>Licentieverlening bij migratie van Exchange Hosted Archive-klanten</w:t>
      </w:r>
    </w:p>
    <w:p w14:paraId="15565BAA" w14:textId="77777777" w:rsidR="00EC1F23" w:rsidRPr="00AC2F34" w:rsidRDefault="00EC1F23" w:rsidP="00E62BC4">
      <w:pPr>
        <w:ind w:left="720"/>
        <w:rPr>
          <w:rFonts w:cs="Tahoma"/>
        </w:rPr>
      </w:pPr>
      <w:r w:rsidRPr="00AC2F34">
        <w:rPr>
          <w:rFonts w:eastAsia="Calibri" w:cs="Tahoma"/>
          <w:iCs/>
          <w:color w:val="000000"/>
        </w:rPr>
        <w:t xml:space="preserve">EHA-klanten die overstappen naar opvolgende Online Diensten wordt een totaal aantal vervangende licenties voor de opvolgende Online Diensten verleend overeenkomstig het totale aantal kwalificerende en gratis EHA-licenties in hun bezit, zoals aangegeven in de onderstaande tabel. Deze vervangende licenties lopen af aan het einde van de looptijd van het abonnement dat van kracht was op het moment dat de klant overstapte van EHA naar de opvolgende Online Diensten. </w:t>
      </w:r>
    </w:p>
    <w:p w14:paraId="15565BAB" w14:textId="77777777" w:rsidR="00EC1F23" w:rsidRPr="00AC2F34" w:rsidRDefault="00EC1F23" w:rsidP="00E62BC4">
      <w:pPr>
        <w:ind w:left="720"/>
        <w:rPr>
          <w:rFonts w:cs="Tahoma"/>
          <w:sz w:val="14"/>
          <w:szCs w:val="18"/>
        </w:rPr>
      </w:pPr>
    </w:p>
    <w:p w14:paraId="15565BAC" w14:textId="77777777" w:rsidR="00EC1F23" w:rsidRPr="00AC2F34" w:rsidRDefault="00EC1F23" w:rsidP="0084072C">
      <w:pPr>
        <w:ind w:left="720"/>
        <w:rPr>
          <w:rFonts w:cs="Tahoma"/>
        </w:rPr>
      </w:pPr>
      <w:r w:rsidRPr="00AC2F34">
        <w:rPr>
          <w:rFonts w:eastAsia="Calibri" w:cs="Tahoma"/>
          <w:iCs/>
          <w:color w:val="000000"/>
        </w:rPr>
        <w:t xml:space="preserve">Gebruikers-SL’s voor Exchange Online Plan 2 die worden verleend op grond van deze migratieregeling moeten worden toegewezen aan de gebruikers aan wie de corresponderende Gebruikers-SL voor Exchange Online Standard, Exchange Online Plan 2, BPOS Standard, Office 365 Plan E1, BPOS Deskless, Exchange Online Deskless of Exchange Online Kiosk is toegewezen. Indien de corresponderende Gebruikers-SL wordt toegewezen aan een nieuwe gebruiker, moet het Exchange Online Plan 2 eveneens worden toegewezen aan dezelfde nieuwe gebruiker. </w:t>
      </w:r>
    </w:p>
    <w:p w14:paraId="15565BAD" w14:textId="77777777" w:rsidR="00EC1F23" w:rsidRPr="00AC2F34" w:rsidRDefault="00EC1F23" w:rsidP="00EC1F23">
      <w:pPr>
        <w:rPr>
          <w:rFonts w:cs="Tahoma"/>
          <w:sz w:val="14"/>
          <w:szCs w:val="18"/>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AC2F34" w14:paraId="15565BAF" w14:textId="77777777" w:rsidTr="00022FBE">
        <w:tc>
          <w:tcPr>
            <w:tcW w:w="7740" w:type="dxa"/>
            <w:gridSpan w:val="2"/>
            <w:shd w:val="clear" w:color="auto" w:fill="FABF8F"/>
          </w:tcPr>
          <w:p w14:paraId="15565BAE" w14:textId="77777777" w:rsidR="00EC1F23" w:rsidRPr="00AC2F34" w:rsidRDefault="00EC1F23" w:rsidP="00022FBE">
            <w:pPr>
              <w:jc w:val="center"/>
              <w:rPr>
                <w:rFonts w:eastAsia="Calibri" w:cs="Tahoma"/>
                <w:b/>
                <w:iCs/>
                <w:color w:val="000000"/>
              </w:rPr>
            </w:pPr>
            <w:r w:rsidRPr="00AC2F34">
              <w:rPr>
                <w:rFonts w:eastAsia="Calibri" w:cs="Tahoma"/>
                <w:b/>
                <w:iCs/>
                <w:color w:val="000000"/>
              </w:rPr>
              <w:t>Licentieverlening bij migratie</w:t>
            </w:r>
          </w:p>
        </w:tc>
      </w:tr>
      <w:tr w:rsidR="00EC1F23" w:rsidRPr="00AC2F34" w14:paraId="15565BB2" w14:textId="77777777" w:rsidTr="00022FBE">
        <w:tc>
          <w:tcPr>
            <w:tcW w:w="3960" w:type="dxa"/>
            <w:shd w:val="clear" w:color="auto" w:fill="auto"/>
          </w:tcPr>
          <w:p w14:paraId="15565BB0" w14:textId="77777777" w:rsidR="00EC1F23" w:rsidRPr="00AC2F34" w:rsidRDefault="00EC1F23" w:rsidP="00022FBE">
            <w:pPr>
              <w:jc w:val="center"/>
              <w:rPr>
                <w:rFonts w:eastAsia="Calibri" w:cs="Tahoma"/>
                <w:iCs/>
                <w:color w:val="000000"/>
              </w:rPr>
            </w:pPr>
            <w:r w:rsidRPr="00AC2F34">
              <w:rPr>
                <w:rFonts w:eastAsia="Calibri" w:cs="Tahoma"/>
                <w:iCs/>
                <w:color w:val="000000"/>
              </w:rPr>
              <w:t>Kwalificerende licentie</w:t>
            </w:r>
          </w:p>
        </w:tc>
        <w:tc>
          <w:tcPr>
            <w:tcW w:w="3780" w:type="dxa"/>
            <w:shd w:val="clear" w:color="auto" w:fill="auto"/>
          </w:tcPr>
          <w:p w14:paraId="15565BB1" w14:textId="77777777" w:rsidR="00EC1F23" w:rsidRPr="00AC2F34" w:rsidRDefault="00EC1F23" w:rsidP="00022FBE">
            <w:pPr>
              <w:jc w:val="center"/>
              <w:rPr>
                <w:rFonts w:eastAsia="Calibri" w:cs="Tahoma"/>
                <w:iCs/>
                <w:color w:val="000000"/>
              </w:rPr>
            </w:pPr>
            <w:r w:rsidRPr="00AC2F34">
              <w:rPr>
                <w:rFonts w:eastAsia="Calibri" w:cs="Tahoma"/>
                <w:iCs/>
                <w:color w:val="000000"/>
              </w:rPr>
              <w:t>Licentieverlening</w:t>
            </w:r>
          </w:p>
        </w:tc>
      </w:tr>
      <w:tr w:rsidR="00EC1F23" w:rsidRPr="00AC2F34" w14:paraId="15565BB9" w14:textId="77777777" w:rsidTr="00022FBE">
        <w:tc>
          <w:tcPr>
            <w:tcW w:w="3960" w:type="dxa"/>
            <w:shd w:val="clear" w:color="auto" w:fill="auto"/>
          </w:tcPr>
          <w:p w14:paraId="15565BB3" w14:textId="77777777" w:rsidR="00EC1F23" w:rsidRPr="00AC2F34" w:rsidRDefault="00EC1F23" w:rsidP="00EA6918">
            <w:pPr>
              <w:ind w:left="720" w:right="342"/>
              <w:contextualSpacing/>
              <w:rPr>
                <w:rFonts w:cs="Tahoma"/>
                <w:sz w:val="12"/>
                <w:szCs w:val="16"/>
              </w:rPr>
            </w:pPr>
          </w:p>
          <w:p w14:paraId="15565BB4" w14:textId="77777777" w:rsidR="00EE53FF" w:rsidRPr="00AC2F34" w:rsidRDefault="00EE53FF" w:rsidP="00A12B06">
            <w:pPr>
              <w:spacing w:after="40"/>
              <w:ind w:left="158" w:right="346"/>
              <w:rPr>
                <w:rFonts w:cs="Tahoma"/>
              </w:rPr>
            </w:pPr>
            <w:r w:rsidRPr="00AC2F34">
              <w:rPr>
                <w:rFonts w:eastAsia="Calibri" w:cs="Tahoma"/>
                <w:iCs/>
                <w:color w:val="000000"/>
              </w:rPr>
              <w:t>Gebruikers-SL voor EHA (gebruikt in combinatie met een on-premise Exchange CAL)</w:t>
            </w:r>
          </w:p>
          <w:p w14:paraId="15565BB5" w14:textId="77777777" w:rsidR="00EC1F23" w:rsidRPr="00AC2F34" w:rsidRDefault="00EC1F23" w:rsidP="00A12B06">
            <w:pPr>
              <w:spacing w:after="40"/>
              <w:ind w:left="158" w:right="346"/>
              <w:rPr>
                <w:rFonts w:cs="Tahoma"/>
              </w:rPr>
            </w:pPr>
            <w:r w:rsidRPr="00AC2F34">
              <w:rPr>
                <w:rFonts w:eastAsia="Calibri" w:cs="Tahoma"/>
                <w:iCs/>
                <w:color w:val="000000"/>
              </w:rPr>
              <w:t>Gebruikers-SL voor EHA (gebruikt in combinatie met Gebruikers-SL’s voor Exchange Online Standard, Exchange Online Plan</w:t>
            </w:r>
          </w:p>
          <w:p w14:paraId="15565BB6" w14:textId="77777777" w:rsidR="00EC1F23" w:rsidRPr="00AC2F34" w:rsidRDefault="00EC1F23" w:rsidP="00A12B06">
            <w:pPr>
              <w:spacing w:after="40"/>
              <w:ind w:left="158" w:right="346"/>
              <w:rPr>
                <w:rFonts w:eastAsia="Calibri" w:cs="Tahoma"/>
                <w:iCs/>
                <w:color w:val="000000"/>
              </w:rPr>
            </w:pPr>
            <w:r w:rsidRPr="00AC2F34">
              <w:rPr>
                <w:rFonts w:eastAsia="Calibri" w:cs="Tahoma"/>
                <w:iCs/>
                <w:color w:val="000000"/>
              </w:rPr>
              <w:t>2, BPOS Standard, Office 365 E1, BPOS Deskless, Exchange Online Deskless of Exchange Online Kiosk)</w:t>
            </w:r>
          </w:p>
        </w:tc>
        <w:tc>
          <w:tcPr>
            <w:tcW w:w="3780" w:type="dxa"/>
            <w:shd w:val="clear" w:color="auto" w:fill="auto"/>
          </w:tcPr>
          <w:p w14:paraId="15565BB7" w14:textId="77777777" w:rsidR="00EC1F23" w:rsidRPr="00AC2F34" w:rsidRDefault="00EC1F23" w:rsidP="00022FBE">
            <w:pPr>
              <w:ind w:left="720"/>
              <w:contextualSpacing/>
              <w:rPr>
                <w:rFonts w:cs="Tahoma"/>
                <w:sz w:val="12"/>
                <w:szCs w:val="16"/>
              </w:rPr>
            </w:pPr>
          </w:p>
          <w:p w14:paraId="15565BB8" w14:textId="77777777" w:rsidR="00EC1F23" w:rsidRPr="00AC2F34" w:rsidRDefault="00EC1F23" w:rsidP="0035084D">
            <w:pPr>
              <w:numPr>
                <w:ilvl w:val="0"/>
                <w:numId w:val="47"/>
              </w:numPr>
              <w:ind w:right="342"/>
              <w:contextualSpacing/>
              <w:rPr>
                <w:rFonts w:eastAsia="Calibri" w:cs="Tahoma"/>
                <w:iCs/>
                <w:color w:val="000000"/>
              </w:rPr>
            </w:pPr>
            <w:r w:rsidRPr="00AC2F34">
              <w:rPr>
                <w:rFonts w:eastAsia="Calibri" w:cs="Tahoma"/>
                <w:iCs/>
                <w:color w:val="000000"/>
              </w:rPr>
              <w:t>Gebruikers-SL voor Exchange Online Plan 2</w:t>
            </w:r>
          </w:p>
        </w:tc>
      </w:tr>
    </w:tbl>
    <w:p w14:paraId="15565BBA" w14:textId="77777777" w:rsidR="00DD39C7" w:rsidRPr="00AC2F34" w:rsidRDefault="00DD39C7" w:rsidP="0084072C">
      <w:pPr>
        <w:spacing w:after="60"/>
        <w:ind w:left="720"/>
        <w:rPr>
          <w:rFonts w:cs="Tahoma"/>
        </w:rPr>
      </w:pPr>
      <w:r w:rsidRPr="00AC2F34">
        <w:rPr>
          <w:rFonts w:cs="Tahoma"/>
          <w:b/>
          <w:color w:val="000000"/>
        </w:rPr>
        <w:lastRenderedPageBreak/>
        <w:t>Voortgezet gebruik van Exchange Hosted Archive (EHA) met de actieve abonnementen voor Business Productivity Online Subscription (BPOS) en Exchange Online Standard</w:t>
      </w:r>
    </w:p>
    <w:p w14:paraId="15565BBB" w14:textId="77777777" w:rsidR="00DD39C7" w:rsidRPr="009D4A86" w:rsidRDefault="00DD39C7" w:rsidP="008B28F9">
      <w:pPr>
        <w:ind w:left="720"/>
        <w:rPr>
          <w:rFonts w:cs="Tahoma"/>
          <w:lang w:val="de-DE"/>
        </w:rPr>
      </w:pPr>
      <w:r w:rsidRPr="00AC2F34">
        <w:rPr>
          <w:rFonts w:cs="Tahoma"/>
          <w:iCs/>
          <w:color w:val="000000"/>
        </w:rPr>
        <w:t>Klanten met EHA-abonnementen die op het punt staan te verlopen die nog niet zijn gemigreerd naar Office</w:t>
      </w:r>
      <w:r w:rsidR="008B28F9" w:rsidRPr="00AC2F34">
        <w:rPr>
          <w:rFonts w:cs="Tahoma"/>
          <w:iCs/>
          <w:color w:val="000000"/>
        </w:rPr>
        <w:t> </w:t>
      </w:r>
      <w:r w:rsidRPr="00AC2F34">
        <w:rPr>
          <w:rFonts w:cs="Tahoma"/>
          <w:iCs/>
          <w:color w:val="000000"/>
        </w:rPr>
        <w:t>365 en die momenteel zijn geïmplementeerd op BPOS of Exchange Online Standard, mogen EHA blijven gebruiken na het verlopen van hun EHA-abonnement en tot (i) hun migratie naar Office 365 of, indien dit eerder is, (ii) het verlopen van hun abonnement voor BPOS of Exchange Online Standard.</w:t>
      </w:r>
      <w:r w:rsidR="00AB728B" w:rsidRPr="00AC2F34">
        <w:rPr>
          <w:rFonts w:cs="Tahoma"/>
          <w:iCs/>
          <w:color w:val="000000"/>
        </w:rPr>
        <w:t xml:space="preserve"> </w:t>
      </w:r>
      <w:r w:rsidRPr="00AC2F34">
        <w:rPr>
          <w:rFonts w:cs="Tahoma"/>
          <w:iCs/>
          <w:color w:val="000000"/>
        </w:rPr>
        <w:t>Voor het gebruik door klanten van EHA onder deze aanbieding gelden de voorwaarden van hun Volume Licensing Overeenkomst en de EHA-licentievoorwaarden in de Product use Rights voor januari 2011. De klant heeft recht op één tijdelijke EHA-gebruikers- of apparaatabonnementslicentie voor elk van de verlopende EHA</w:t>
      </w:r>
      <w:r w:rsidR="008B28F9" w:rsidRPr="00AC2F34">
        <w:rPr>
          <w:rFonts w:cs="Tahoma"/>
          <w:iCs/>
          <w:color w:val="000000"/>
        </w:rPr>
        <w:t>­</w:t>
      </w:r>
      <w:r w:rsidRPr="00AC2F34">
        <w:rPr>
          <w:rFonts w:cs="Tahoma"/>
          <w:iCs/>
          <w:color w:val="000000"/>
        </w:rPr>
        <w:t>gebruikers- of apparaatabonnementslicenties. Deze tijdelijke EHA-gebruikers- en apparaatabonnementslicenties kunnen alleen worden toegewezen aan gebruikers en apparaten waaraan BPOS- of Exchange Online Standard-licenties zijn toegewezen.</w:t>
      </w:r>
      <w:r w:rsidR="00AB728B" w:rsidRPr="00AC2F34">
        <w:rPr>
          <w:rFonts w:cs="Tahoma"/>
          <w:iCs/>
          <w:color w:val="000000"/>
        </w:rPr>
        <w:t xml:space="preserve"> </w:t>
      </w:r>
      <w:r w:rsidRPr="009D4A86">
        <w:rPr>
          <w:rFonts w:cs="Tahoma"/>
          <w:iCs/>
          <w:color w:val="000000"/>
          <w:lang w:val="de-DE"/>
        </w:rPr>
        <w:t xml:space="preserve">EHA wordt in de huidige staat zonder enige vorm van garantie in licentie gegeven. </w:t>
      </w:r>
    </w:p>
    <w:p w14:paraId="15565BBC" w14:textId="77777777" w:rsidR="00DD39C7" w:rsidRPr="009D4A86" w:rsidRDefault="00DD39C7" w:rsidP="00DD39C7">
      <w:pPr>
        <w:ind w:left="720"/>
        <w:rPr>
          <w:rFonts w:cs="Tahoma"/>
          <w:b/>
          <w:bCs/>
          <w:szCs w:val="18"/>
          <w:lang w:val="de-DE"/>
        </w:rPr>
      </w:pPr>
    </w:p>
    <w:p w14:paraId="15565BBD" w14:textId="77777777" w:rsidR="00023FE7" w:rsidRPr="009D4A86" w:rsidRDefault="00023FE7" w:rsidP="00B52F10">
      <w:pPr>
        <w:pStyle w:val="Heading2"/>
        <w:rPr>
          <w:rFonts w:ascii="Tahoma" w:hAnsi="Tahoma" w:cs="Tahoma"/>
          <w:bCs/>
          <w:sz w:val="18"/>
          <w:szCs w:val="18"/>
          <w:lang w:val="de-DE"/>
        </w:rPr>
      </w:pPr>
    </w:p>
    <w:p w14:paraId="15565BBE" w14:textId="77777777" w:rsidR="00827D38" w:rsidRPr="009D4A86" w:rsidRDefault="00B26237" w:rsidP="00B52F10">
      <w:pPr>
        <w:pStyle w:val="Heading2"/>
        <w:ind w:left="0"/>
        <w:rPr>
          <w:rFonts w:ascii="Tahoma" w:hAnsi="Tahoma" w:cs="Tahoma"/>
          <w:lang w:val="de-DE"/>
        </w:rPr>
      </w:pPr>
      <w:bookmarkStart w:id="1251" w:name="_44_Exchange_Hosted"/>
      <w:bookmarkStart w:id="1252" w:name="_Toc336338307"/>
      <w:bookmarkStart w:id="1253" w:name="_Toc343596648"/>
      <w:bookmarkStart w:id="1254" w:name="Srv_39ExchangeOnDeskWork"/>
      <w:bookmarkEnd w:id="1251"/>
      <w:r w:rsidRPr="009D4A86">
        <w:rPr>
          <w:rFonts w:ascii="Tahoma" w:hAnsi="Tahoma" w:cs="Tahoma"/>
          <w:color w:val="E25B00"/>
          <w:sz w:val="22"/>
          <w:szCs w:val="22"/>
          <w:vertAlign w:val="superscript"/>
          <w:lang w:val="de-DE"/>
        </w:rPr>
        <w:t>44</w:t>
      </w:r>
      <w:r w:rsidRPr="009D4A86">
        <w:rPr>
          <w:rFonts w:ascii="Tahoma" w:hAnsi="Tahoma" w:cs="Tahoma"/>
          <w:color w:val="F66400"/>
          <w:sz w:val="22"/>
          <w:szCs w:val="22"/>
          <w:lang w:val="de-DE"/>
        </w:rPr>
        <w:t xml:space="preserve"> Exchange Hosted Encryption (Gebruikers-SL)</w:t>
      </w:r>
      <w:bookmarkEnd w:id="1252"/>
      <w:bookmarkEnd w:id="1253"/>
    </w:p>
    <w:p w14:paraId="15565BBF" w14:textId="77777777" w:rsidR="00827D38" w:rsidRPr="009D4A86" w:rsidRDefault="00827D38" w:rsidP="00827D38">
      <w:pPr>
        <w:ind w:left="900"/>
        <w:rPr>
          <w:rFonts w:cs="Tahoma"/>
          <w:lang w:val="de-DE"/>
        </w:rPr>
      </w:pPr>
    </w:p>
    <w:p w14:paraId="15565BC0" w14:textId="77777777" w:rsidR="00827D38" w:rsidRPr="009D4A86" w:rsidRDefault="00827D38" w:rsidP="00E62BC4">
      <w:pPr>
        <w:ind w:left="720"/>
        <w:rPr>
          <w:rFonts w:cs="Tahoma"/>
          <w:lang w:val="de-DE"/>
        </w:rPr>
      </w:pPr>
      <w:r w:rsidRPr="009D4A86">
        <w:rPr>
          <w:rFonts w:cs="Tahoma"/>
          <w:lang w:val="de-DE"/>
        </w:rPr>
        <w:t>Voor het bestellen van verdere bestellingen na hun eerste bestelling dient de klant dezelfde actieve Select Overeenkomst-enrollment, Enterprise Overeenkomst-enrollment, of Open Value-overeenkomst te gebruiken.</w:t>
      </w:r>
    </w:p>
    <w:p w14:paraId="15565BC1" w14:textId="77777777" w:rsidR="00827D38" w:rsidRPr="009D4A86" w:rsidRDefault="00827D38" w:rsidP="00E62BC4">
      <w:pPr>
        <w:ind w:left="720"/>
        <w:rPr>
          <w:rFonts w:cs="Tahoma"/>
          <w:lang w:val="de-DE"/>
        </w:rPr>
      </w:pPr>
    </w:p>
    <w:p w14:paraId="15565BC2" w14:textId="77777777" w:rsidR="00023FE7" w:rsidRPr="009D4A86" w:rsidRDefault="00827D38" w:rsidP="00E62BC4">
      <w:pPr>
        <w:ind w:left="720"/>
        <w:rPr>
          <w:rFonts w:cs="Tahoma"/>
          <w:lang w:val="de-DE"/>
        </w:rPr>
      </w:pPr>
      <w:r w:rsidRPr="009D4A86">
        <w:rPr>
          <w:rFonts w:cs="Tahoma"/>
          <w:lang w:val="de-DE"/>
        </w:rPr>
        <w:t xml:space="preserve">Zie </w:t>
      </w:r>
      <w:hyperlink w:anchor="_Section_5_–" w:history="1">
        <w:r w:rsidRPr="009D4A86">
          <w:rPr>
            <w:rStyle w:val="Hyperlink"/>
            <w:rFonts w:cs="Tahoma"/>
            <w:lang w:val="de-DE"/>
          </w:rPr>
          <w:t>Sectie 5</w:t>
        </w:r>
      </w:hyperlink>
      <w:r w:rsidRPr="009D4A86">
        <w:rPr>
          <w:rFonts w:cs="Tahoma"/>
          <w:lang w:val="de-DE"/>
        </w:rPr>
        <w:t xml:space="preserve"> voor prijzen en betalingsvoorwaarden voor online diensten.</w:t>
      </w:r>
    </w:p>
    <w:p w14:paraId="15565BC3" w14:textId="77777777" w:rsidR="00827D38" w:rsidRPr="009D4A86" w:rsidRDefault="00827D38" w:rsidP="00827D38">
      <w:pPr>
        <w:ind w:left="900"/>
        <w:rPr>
          <w:rFonts w:cs="Tahoma"/>
          <w:lang w:val="de-DE"/>
        </w:rPr>
      </w:pPr>
    </w:p>
    <w:p w14:paraId="15565BC4" w14:textId="77777777" w:rsidR="008B28F9" w:rsidRPr="009D4A86" w:rsidRDefault="008B28F9" w:rsidP="00827D38">
      <w:pPr>
        <w:ind w:left="900"/>
        <w:rPr>
          <w:rFonts w:cs="Tahoma"/>
          <w:lang w:val="de-DE"/>
        </w:rPr>
      </w:pPr>
    </w:p>
    <w:p w14:paraId="15565BC5" w14:textId="77777777" w:rsidR="00023FE7" w:rsidRPr="009D4A86" w:rsidRDefault="0095763C">
      <w:pPr>
        <w:pStyle w:val="Heading3"/>
        <w:rPr>
          <w:rFonts w:ascii="Tahoma" w:hAnsi="Tahoma" w:cs="Tahoma"/>
          <w:lang w:val="de-DE"/>
        </w:rPr>
      </w:pPr>
      <w:bookmarkStart w:id="1255" w:name="_45_Exchange_Online"/>
      <w:bookmarkStart w:id="1256" w:name="_Toc336338308"/>
      <w:bookmarkStart w:id="1257" w:name="_Toc343596649"/>
      <w:bookmarkStart w:id="1258" w:name="Srv_40ExchangeOnDeskWork"/>
      <w:bookmarkStart w:id="1259" w:name="Srv_45ExchangeOnDeskWork"/>
      <w:bookmarkEnd w:id="1255"/>
      <w:r w:rsidRPr="009D4A86">
        <w:rPr>
          <w:rFonts w:ascii="Tahoma" w:hAnsi="Tahoma" w:cs="Tahoma"/>
          <w:caps/>
          <w:color w:val="F66400"/>
          <w:sz w:val="22"/>
          <w:vertAlign w:val="superscript"/>
          <w:lang w:val="de-DE"/>
        </w:rPr>
        <w:t>45</w:t>
      </w:r>
      <w:r w:rsidRPr="009D4A86">
        <w:rPr>
          <w:rFonts w:ascii="Tahoma" w:hAnsi="Tahoma" w:cs="Tahoma"/>
          <w:color w:val="F66400"/>
          <w:sz w:val="22"/>
          <w:lang w:val="de-DE"/>
        </w:rPr>
        <w:t xml:space="preserve"> Exchange Online Kiosk (Gebruikers-SL)</w:t>
      </w:r>
      <w:bookmarkEnd w:id="1256"/>
      <w:bookmarkEnd w:id="1257"/>
    </w:p>
    <w:bookmarkEnd w:id="1254"/>
    <w:bookmarkEnd w:id="1258"/>
    <w:bookmarkEnd w:id="1259"/>
    <w:p w14:paraId="15565BC6" w14:textId="77777777" w:rsidR="00023FE7" w:rsidRPr="009D4A86" w:rsidRDefault="00023FE7">
      <w:pPr>
        <w:pStyle w:val="EndnoteText"/>
        <w:rPr>
          <w:rFonts w:ascii="Tahoma" w:hAnsi="Tahoma" w:cs="Tahoma"/>
          <w:lang w:val="de-DE"/>
        </w:rPr>
      </w:pPr>
    </w:p>
    <w:p w14:paraId="15565BC7" w14:textId="77777777" w:rsidR="00040ADC" w:rsidRPr="009D4A86" w:rsidRDefault="00040ADC" w:rsidP="00E62BC4">
      <w:pPr>
        <w:ind w:left="720"/>
        <w:rPr>
          <w:rFonts w:cs="Tahoma"/>
          <w:lang w:val="de-DE"/>
        </w:rPr>
      </w:pPr>
      <w:r w:rsidRPr="009D4A86">
        <w:rPr>
          <w:rFonts w:cs="Tahoma"/>
          <w:color w:val="000000"/>
          <w:szCs w:val="18"/>
          <w:lang w:val="de-DE"/>
        </w:rPr>
        <w:t>Niettegenstaande enige tegengestelde bepaling in de licentieovereenkomsten van de klant, worden gebruikers met een licentie voor Exchange Online Kiosk niet gerekend tot de gekwalificeerde gebruikers.</w:t>
      </w:r>
    </w:p>
    <w:p w14:paraId="15565BC8" w14:textId="77777777" w:rsidR="00040ADC" w:rsidRPr="009D4A86" w:rsidRDefault="00040ADC" w:rsidP="00E62BC4">
      <w:pPr>
        <w:ind w:left="720"/>
        <w:rPr>
          <w:rFonts w:cs="Tahoma"/>
          <w:lang w:val="de-DE"/>
        </w:rPr>
      </w:pPr>
    </w:p>
    <w:p w14:paraId="15565BC9" w14:textId="77777777" w:rsidR="00040ADC" w:rsidRPr="009D4A86" w:rsidRDefault="00040ADC" w:rsidP="00E62BC4">
      <w:pPr>
        <w:ind w:left="720"/>
        <w:rPr>
          <w:rFonts w:cs="Tahoma"/>
          <w:lang w:val="de-DE"/>
        </w:rPr>
      </w:pPr>
      <w:r w:rsidRPr="009D4A86">
        <w:rPr>
          <w:rFonts w:cs="Tahoma"/>
          <w:color w:val="000000"/>
          <w:szCs w:val="18"/>
          <w:lang w:val="de-DE"/>
        </w:rPr>
        <w:t>Exchange Online Kiosk was voorheen Exchange Online Deskless Worker.</w:t>
      </w:r>
    </w:p>
    <w:p w14:paraId="15565BCA" w14:textId="77777777" w:rsidR="00352135" w:rsidRPr="009D4A86" w:rsidRDefault="00352135" w:rsidP="00E62BC4">
      <w:pPr>
        <w:ind w:left="720"/>
        <w:rPr>
          <w:rFonts w:cs="Tahoma"/>
          <w:lang w:val="de-DE"/>
        </w:rPr>
      </w:pPr>
    </w:p>
    <w:p w14:paraId="15565BCB" w14:textId="77777777" w:rsidR="00702931" w:rsidRPr="009D4A86" w:rsidRDefault="00702931" w:rsidP="00E62BC4">
      <w:pPr>
        <w:ind w:left="720"/>
        <w:rPr>
          <w:rFonts w:cs="Tahoma"/>
          <w:lang w:val="de-DE"/>
        </w:rPr>
      </w:pPr>
      <w:r w:rsidRPr="009D4A86">
        <w:rPr>
          <w:rFonts w:eastAsia="Calibri" w:cs="Tahoma"/>
          <w:color w:val="000000"/>
          <w:szCs w:val="18"/>
          <w:u w:val="single"/>
          <w:lang w:val="de-DE"/>
        </w:rPr>
        <w:t>Clouddiensten voor overheidsgemeenschappen (alleen VS)</w:t>
      </w:r>
      <w:r w:rsidRPr="009D4A86">
        <w:rPr>
          <w:rFonts w:eastAsia="Calibri" w:cs="Tahoma"/>
          <w:color w:val="000000"/>
          <w:szCs w:val="18"/>
          <w:lang w:val="de-DE"/>
        </w:rPr>
        <w:t>:</w:t>
      </w:r>
    </w:p>
    <w:p w14:paraId="15565BCC" w14:textId="77777777" w:rsidR="00702931" w:rsidRPr="009D4A86" w:rsidRDefault="00702931" w:rsidP="00E62BC4">
      <w:pPr>
        <w:ind w:left="720"/>
        <w:rPr>
          <w:rFonts w:cs="Tahoma"/>
          <w:lang w:val="de-DE"/>
        </w:rPr>
      </w:pPr>
    </w:p>
    <w:p w14:paraId="15565BCD" w14:textId="77777777" w:rsidR="00702931" w:rsidRPr="009D4A86" w:rsidRDefault="00702931" w:rsidP="008B28F9">
      <w:pPr>
        <w:ind w:left="720"/>
        <w:rPr>
          <w:rFonts w:cs="Tahoma"/>
          <w:lang w:val="de-DE"/>
        </w:rPr>
      </w:pPr>
      <w:r w:rsidRPr="009D4A86">
        <w:rPr>
          <w:rFonts w:eastAsia="Calibri" w:cs="Tahoma"/>
          <w:color w:val="000000"/>
          <w:szCs w:val="18"/>
          <w:lang w:val="de-DE"/>
        </w:rPr>
        <w:t>Sommige online diensten in de Office 365-productfamilie (waaronder Exchange Online Kiosk) worden</w:t>
      </w:r>
      <w:r w:rsidR="008B28F9" w:rsidRPr="009D4A86">
        <w:rPr>
          <w:rFonts w:eastAsia="Calibri" w:cs="Tahoma"/>
          <w:color w:val="000000"/>
          <w:szCs w:val="18"/>
          <w:lang w:val="de-DE"/>
        </w:rPr>
        <w:t> </w:t>
      </w:r>
      <w:r w:rsidRPr="009D4A86">
        <w:rPr>
          <w:rFonts w:eastAsia="Calibri" w:cs="Tahoma"/>
          <w:color w:val="000000"/>
          <w:szCs w:val="18"/>
          <w:lang w:val="de-DE"/>
        </w:rPr>
        <w:t>aangeboden als clouddiensten voor overheidsgemeenschappen en clouddiensten voor niet-overheidsgemeenschappen.</w:t>
      </w:r>
      <w:r w:rsidR="00AB728B" w:rsidRPr="009D4A86">
        <w:rPr>
          <w:rFonts w:eastAsia="Calibri" w:cs="Tahoma"/>
          <w:color w:val="000000"/>
          <w:szCs w:val="18"/>
          <w:lang w:val="de-DE"/>
        </w:rPr>
        <w:t xml:space="preserve"> </w:t>
      </w:r>
      <w:r w:rsidRPr="009D4A86">
        <w:rPr>
          <w:rFonts w:eastAsia="Calibri" w:cs="Tahoma"/>
          <w:color w:val="000000"/>
          <w:szCs w:val="18"/>
          <w:lang w:val="de-DE"/>
        </w:rPr>
        <w:t>Klanten kunnen worden voorzien als de ene of de andere, maar niet als een combinatie van beide.</w:t>
      </w:r>
      <w:r w:rsidR="00AB728B" w:rsidRPr="009D4A86">
        <w:rPr>
          <w:rFonts w:eastAsia="Calibri" w:cs="Tahoma"/>
          <w:color w:val="000000"/>
          <w:szCs w:val="18"/>
          <w:lang w:val="de-DE"/>
        </w:rPr>
        <w:t xml:space="preserve"> </w:t>
      </w:r>
      <w:r w:rsidRPr="009D4A86">
        <w:rPr>
          <w:rFonts w:eastAsia="Calibri" w:cs="Tahoma"/>
          <w:color w:val="000000"/>
          <w:szCs w:val="18"/>
          <w:lang w:val="de-DE"/>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15565BCE" w14:textId="77777777" w:rsidR="00702931" w:rsidRPr="009D4A86" w:rsidRDefault="00702931" w:rsidP="00E62BC4">
      <w:pPr>
        <w:ind w:left="720"/>
        <w:rPr>
          <w:rFonts w:cs="Tahoma"/>
          <w:lang w:val="de-DE"/>
        </w:rPr>
      </w:pPr>
    </w:p>
    <w:p w14:paraId="15565BCF" w14:textId="77777777" w:rsidR="00702931" w:rsidRPr="009D4A86" w:rsidRDefault="00702931" w:rsidP="00E62BC4">
      <w:pPr>
        <w:ind w:left="720"/>
        <w:rPr>
          <w:rFonts w:cs="Tahoma"/>
          <w:lang w:val="de-DE"/>
        </w:rPr>
      </w:pPr>
      <w:r w:rsidRPr="009D4A86">
        <w:rPr>
          <w:rFonts w:eastAsia="Calibri" w:cs="Tahoma"/>
          <w:color w:val="000000"/>
          <w:szCs w:val="18"/>
          <w:lang w:val="de-DE"/>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AB728B" w:rsidRPr="009D4A86">
        <w:rPr>
          <w:rFonts w:eastAsia="Calibri" w:cs="Tahoma"/>
          <w:color w:val="000000"/>
          <w:szCs w:val="18"/>
          <w:lang w:val="de-DE"/>
        </w:rPr>
        <w:t xml:space="preserve"> </w:t>
      </w:r>
      <w:r w:rsidRPr="009D4A86">
        <w:rPr>
          <w:rFonts w:eastAsia="Calibri" w:cs="Tahoma"/>
          <w:color w:val="000000"/>
          <w:szCs w:val="18"/>
          <w:lang w:val="de-DE"/>
        </w:rPr>
        <w:t>Gebruiksrechten voor clouddiensten voor overheidsgemeenschappen zijn gelijkwaardig aan die van hun standaard equivalenten voor meerdere houders.</w:t>
      </w:r>
      <w:r w:rsidR="00AB728B" w:rsidRPr="009D4A86">
        <w:rPr>
          <w:rFonts w:eastAsia="Calibri" w:cs="Tahoma"/>
          <w:color w:val="000000"/>
          <w:szCs w:val="18"/>
          <w:lang w:val="de-DE"/>
        </w:rPr>
        <w:t xml:space="preserve"> </w:t>
      </w:r>
    </w:p>
    <w:p w14:paraId="15565BD0" w14:textId="77777777" w:rsidR="00586FCE" w:rsidRPr="009D4A86" w:rsidRDefault="00586FCE" w:rsidP="00586FCE">
      <w:pPr>
        <w:rPr>
          <w:rFonts w:cs="Tahoma"/>
          <w:lang w:val="de-DE"/>
        </w:rPr>
      </w:pPr>
      <w:bookmarkStart w:id="1260" w:name="Srv_41ExchangeSvr07EntCAL"/>
    </w:p>
    <w:p w14:paraId="15565BD1" w14:textId="77777777" w:rsidR="008B28F9" w:rsidRPr="009D4A86" w:rsidRDefault="008B28F9" w:rsidP="00586FCE">
      <w:pPr>
        <w:rPr>
          <w:rFonts w:cs="Tahoma"/>
          <w:lang w:val="de-DE"/>
        </w:rPr>
      </w:pPr>
    </w:p>
    <w:p w14:paraId="15565BD2" w14:textId="77777777" w:rsidR="00371299" w:rsidRPr="009D4A86" w:rsidRDefault="0095763C" w:rsidP="006F2217">
      <w:pPr>
        <w:pStyle w:val="Heading2"/>
        <w:ind w:left="0"/>
        <w:rPr>
          <w:rFonts w:ascii="Tahoma" w:hAnsi="Tahoma" w:cs="Tahoma"/>
          <w:lang w:val="de-DE"/>
        </w:rPr>
      </w:pPr>
      <w:bookmarkStart w:id="1261" w:name="_46_Exchange_Online"/>
      <w:bookmarkStart w:id="1262" w:name="_Toc336338309"/>
      <w:bookmarkStart w:id="1263" w:name="_Toc343596650"/>
      <w:bookmarkStart w:id="1264" w:name="Srv_46ExhangeOnlinePlan1"/>
      <w:bookmarkStart w:id="1265" w:name="Srv_42ExchangeSvr2010EntCAL"/>
      <w:bookmarkStart w:id="1266" w:name="Srv_47ExchangeSvr2010EntCAL"/>
      <w:bookmarkEnd w:id="1261"/>
      <w:r w:rsidRPr="009D4A86">
        <w:rPr>
          <w:rFonts w:ascii="Tahoma" w:hAnsi="Tahoma" w:cs="Tahoma"/>
          <w:caps/>
          <w:color w:val="F66400"/>
          <w:sz w:val="22"/>
          <w:szCs w:val="20"/>
          <w:vertAlign w:val="superscript"/>
          <w:lang w:val="de-DE"/>
        </w:rPr>
        <w:t>46</w:t>
      </w:r>
      <w:r w:rsidRPr="009D4A86">
        <w:rPr>
          <w:rFonts w:ascii="Tahoma" w:hAnsi="Tahoma" w:cs="Tahoma"/>
          <w:color w:val="F66400"/>
          <w:sz w:val="22"/>
          <w:szCs w:val="20"/>
          <w:lang w:val="de-DE"/>
        </w:rPr>
        <w:t xml:space="preserve"> Exchange Online Plan 1</w:t>
      </w:r>
      <w:bookmarkEnd w:id="1262"/>
      <w:bookmarkEnd w:id="1263"/>
    </w:p>
    <w:bookmarkEnd w:id="1264"/>
    <w:p w14:paraId="15565BD3" w14:textId="77777777" w:rsidR="00371299" w:rsidRPr="009D4A86" w:rsidRDefault="00371299" w:rsidP="00371299">
      <w:pPr>
        <w:outlineLvl w:val="2"/>
        <w:rPr>
          <w:rFonts w:cs="Tahoma"/>
          <w:lang w:val="de-DE"/>
        </w:rPr>
      </w:pPr>
    </w:p>
    <w:p w14:paraId="15565BD4" w14:textId="77777777" w:rsidR="00371299" w:rsidRPr="009D4A86" w:rsidRDefault="00371299" w:rsidP="00371299">
      <w:pPr>
        <w:ind w:left="720"/>
        <w:contextualSpacing/>
        <w:rPr>
          <w:rFonts w:cs="Tahoma"/>
          <w:lang w:val="de-DE"/>
        </w:rPr>
      </w:pPr>
      <w:r w:rsidRPr="009D4A86">
        <w:rPr>
          <w:rFonts w:cs="Tahoma"/>
          <w:szCs w:val="20"/>
          <w:lang w:val="de-DE"/>
        </w:rPr>
        <w:t>Exchange Online Plan 1 was voorheen Exchange Online Standard.</w:t>
      </w:r>
    </w:p>
    <w:p w14:paraId="15565BD5" w14:textId="77777777" w:rsidR="00A61080" w:rsidRPr="009D4A86" w:rsidRDefault="00A61080" w:rsidP="0067725A">
      <w:pPr>
        <w:contextualSpacing/>
        <w:rPr>
          <w:rFonts w:cs="Tahoma"/>
          <w:lang w:val="de-DE"/>
        </w:rPr>
      </w:pPr>
    </w:p>
    <w:p w14:paraId="15565BD6" w14:textId="77777777" w:rsidR="00A61080" w:rsidRPr="009D4A86" w:rsidRDefault="00A61080" w:rsidP="00A61080">
      <w:pPr>
        <w:ind w:left="720"/>
        <w:rPr>
          <w:rFonts w:cs="Tahoma"/>
          <w:lang w:val="de-DE"/>
        </w:rPr>
      </w:pPr>
      <w:r w:rsidRPr="009D4A86">
        <w:rPr>
          <w:rFonts w:eastAsia="Calibri" w:cs="Tahoma"/>
          <w:color w:val="000000"/>
          <w:szCs w:val="18"/>
          <w:lang w:val="de-DE"/>
        </w:rPr>
        <w:t>Niettegenstaande eventuele tegengestelde bepalingen in de Product Use Rights verleent een Gebruikers-SL voor Exchange Online Plan 1 die is verworven in het kader van een Campus and School Agreement, geen toegang tot Exchange Server.</w:t>
      </w:r>
    </w:p>
    <w:p w14:paraId="15565BD7" w14:textId="77777777" w:rsidR="00B23BE6" w:rsidRPr="009D4A86" w:rsidRDefault="00B23BE6" w:rsidP="00A61080">
      <w:pPr>
        <w:ind w:left="720"/>
        <w:rPr>
          <w:rFonts w:cs="Tahoma"/>
          <w:lang w:val="de-DE"/>
        </w:rPr>
      </w:pPr>
    </w:p>
    <w:p w14:paraId="15565BD8" w14:textId="77777777" w:rsidR="008B28F9" w:rsidRPr="009D4A86" w:rsidRDefault="008B28F9" w:rsidP="00A61080">
      <w:pPr>
        <w:ind w:left="720"/>
        <w:rPr>
          <w:rFonts w:cs="Tahoma"/>
          <w:lang w:val="de-DE"/>
        </w:rPr>
      </w:pPr>
    </w:p>
    <w:p w14:paraId="15565BD9" w14:textId="77777777" w:rsidR="00702931" w:rsidRPr="009D4A86" w:rsidRDefault="00702931" w:rsidP="0067725A">
      <w:pPr>
        <w:spacing w:after="60"/>
        <w:ind w:left="720"/>
        <w:rPr>
          <w:rFonts w:cs="Tahoma"/>
          <w:lang w:val="de-DE"/>
        </w:rPr>
      </w:pPr>
      <w:r w:rsidRPr="009D4A86">
        <w:rPr>
          <w:rFonts w:eastAsia="Calibri" w:cs="Tahoma"/>
          <w:b/>
          <w:color w:val="000000"/>
          <w:szCs w:val="18"/>
          <w:lang w:val="de-DE"/>
        </w:rPr>
        <w:lastRenderedPageBreak/>
        <w:t>Clouddiensten voor overheidsgemeenschappen (alleen VS)</w:t>
      </w:r>
    </w:p>
    <w:p w14:paraId="15565BDA" w14:textId="77777777" w:rsidR="00702931" w:rsidRPr="009D4A86" w:rsidRDefault="00702931" w:rsidP="00702931">
      <w:pPr>
        <w:ind w:left="720"/>
        <w:rPr>
          <w:rFonts w:cs="Tahoma"/>
          <w:lang w:val="de-DE"/>
        </w:rPr>
      </w:pPr>
      <w:r w:rsidRPr="009D4A86">
        <w:rPr>
          <w:rFonts w:eastAsia="Calibri" w:cs="Tahoma"/>
          <w:color w:val="000000"/>
          <w:szCs w:val="18"/>
          <w:lang w:val="de-DE"/>
        </w:rPr>
        <w:t>Sommige online diensten in de Office 365-productfamilie (waaronder Exchange Online Plan 1) worden aangeboden als clouddiensten voor overheidsgemeenschappen en clouddiensten voor niet-overheidsgemeenschappen.</w:t>
      </w:r>
      <w:r w:rsidR="00AB728B" w:rsidRPr="009D4A86">
        <w:rPr>
          <w:rFonts w:eastAsia="Calibri" w:cs="Tahoma"/>
          <w:color w:val="000000"/>
          <w:szCs w:val="18"/>
          <w:lang w:val="de-DE"/>
        </w:rPr>
        <w:t xml:space="preserve"> </w:t>
      </w:r>
      <w:r w:rsidRPr="009D4A86">
        <w:rPr>
          <w:rFonts w:eastAsia="Calibri" w:cs="Tahoma"/>
          <w:color w:val="000000"/>
          <w:szCs w:val="18"/>
          <w:lang w:val="de-DE"/>
        </w:rPr>
        <w:t>Klanten kunnen worden voorzien als de ene of de andere, maar niet als een combinatie van beide.</w:t>
      </w:r>
      <w:r w:rsidR="00AB728B" w:rsidRPr="009D4A86">
        <w:rPr>
          <w:rFonts w:eastAsia="Calibri" w:cs="Tahoma"/>
          <w:color w:val="000000"/>
          <w:szCs w:val="18"/>
          <w:lang w:val="de-DE"/>
        </w:rPr>
        <w:t xml:space="preserve"> </w:t>
      </w:r>
      <w:r w:rsidRPr="009D4A86">
        <w:rPr>
          <w:rFonts w:eastAsia="Calibri" w:cs="Tahoma"/>
          <w:color w:val="000000"/>
          <w:szCs w:val="18"/>
          <w:lang w:val="de-DE"/>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15565BDB" w14:textId="77777777" w:rsidR="00702931" w:rsidRPr="009D4A86" w:rsidRDefault="00702931" w:rsidP="00702931">
      <w:pPr>
        <w:ind w:left="720"/>
        <w:rPr>
          <w:rFonts w:cs="Tahoma"/>
          <w:lang w:val="de-DE"/>
        </w:rPr>
      </w:pPr>
    </w:p>
    <w:p w14:paraId="15565BDC" w14:textId="77777777" w:rsidR="00702931" w:rsidRPr="009D4A86" w:rsidRDefault="00702931" w:rsidP="00702931">
      <w:pPr>
        <w:ind w:left="720"/>
        <w:rPr>
          <w:rFonts w:cs="Tahoma"/>
          <w:lang w:val="de-DE"/>
        </w:rPr>
      </w:pPr>
      <w:r w:rsidRPr="009D4A86">
        <w:rPr>
          <w:rFonts w:eastAsia="Calibri" w:cs="Tahoma"/>
          <w:color w:val="000000"/>
          <w:szCs w:val="18"/>
          <w:lang w:val="de-DE"/>
        </w:rPr>
        <w:t>Wanneer een online dienst eenmaal wordt aangeboden in de cloud van een overheidsgemeenschap, blijft dit</w:t>
      </w:r>
      <w:r w:rsidR="00010196" w:rsidRPr="009D4A86">
        <w:rPr>
          <w:rFonts w:eastAsia="Calibri" w:cs="Tahoma"/>
          <w:color w:val="000000"/>
          <w:szCs w:val="18"/>
          <w:lang w:val="de-DE"/>
        </w:rPr>
        <w:t> </w:t>
      </w:r>
      <w:r w:rsidRPr="009D4A86">
        <w:rPr>
          <w:rFonts w:eastAsia="Calibri" w:cs="Tahoma"/>
          <w:color w:val="000000"/>
          <w:szCs w:val="18"/>
          <w:lang w:val="de-DE"/>
        </w:rPr>
        <w:t>zo voor de gehele looptijd van het abonnement. Klanten in de Verenigde Staten die overheidsentiteiten zijn op federaal, staats-, lokaal of stamniveau dienen deel uit te maken van een US Government Enterprise</w:t>
      </w:r>
      <w:r w:rsidR="00010196" w:rsidRPr="009D4A86">
        <w:rPr>
          <w:rFonts w:eastAsia="Calibri" w:cs="Tahoma"/>
          <w:color w:val="000000"/>
          <w:szCs w:val="18"/>
          <w:lang w:val="de-DE"/>
        </w:rPr>
        <w:t> </w:t>
      </w:r>
      <w:r w:rsidRPr="009D4A86">
        <w:rPr>
          <w:rFonts w:eastAsia="Calibri" w:cs="Tahoma"/>
          <w:color w:val="000000"/>
          <w:szCs w:val="18"/>
          <w:lang w:val="de-DE"/>
        </w:rPr>
        <w:t>Enrollment of Enterprise Subscription Enrollment om online diensten te kunnen aanschaffen die</w:t>
      </w:r>
      <w:r w:rsidR="00010196" w:rsidRPr="009D4A86">
        <w:rPr>
          <w:rFonts w:eastAsia="Calibri" w:cs="Tahoma"/>
          <w:color w:val="000000"/>
          <w:szCs w:val="18"/>
          <w:lang w:val="de-DE"/>
        </w:rPr>
        <w:t> </w:t>
      </w:r>
      <w:r w:rsidRPr="009D4A86">
        <w:rPr>
          <w:rFonts w:eastAsia="Calibri" w:cs="Tahoma"/>
          <w:color w:val="000000"/>
          <w:szCs w:val="18"/>
          <w:lang w:val="de-DE"/>
        </w:rPr>
        <w:t>zijn aangeduid als clouddiensten voor overheidsgemeenschappen.</w:t>
      </w:r>
      <w:r w:rsidR="00AB728B" w:rsidRPr="009D4A86">
        <w:rPr>
          <w:rFonts w:eastAsia="Calibri" w:cs="Tahoma"/>
          <w:color w:val="000000"/>
          <w:szCs w:val="18"/>
          <w:lang w:val="de-DE"/>
        </w:rPr>
        <w:t xml:space="preserve"> </w:t>
      </w:r>
      <w:r w:rsidRPr="009D4A86">
        <w:rPr>
          <w:rFonts w:eastAsia="Calibri" w:cs="Tahoma"/>
          <w:color w:val="000000"/>
          <w:szCs w:val="18"/>
          <w:lang w:val="de-DE"/>
        </w:rPr>
        <w:t>Gebruiksrechten voor clouddiensten voor</w:t>
      </w:r>
      <w:r w:rsidR="00010196" w:rsidRPr="009D4A86">
        <w:rPr>
          <w:rFonts w:eastAsia="Calibri" w:cs="Tahoma"/>
          <w:color w:val="000000"/>
          <w:szCs w:val="18"/>
          <w:lang w:val="de-DE"/>
        </w:rPr>
        <w:t> </w:t>
      </w:r>
      <w:r w:rsidRPr="009D4A86">
        <w:rPr>
          <w:rFonts w:eastAsia="Calibri" w:cs="Tahoma"/>
          <w:color w:val="000000"/>
          <w:szCs w:val="18"/>
          <w:lang w:val="de-DE"/>
        </w:rPr>
        <w:t>overheidsgemeenschappen zijn gelijkwaardig aan die van hun standaard equivalenten voor meerdere</w:t>
      </w:r>
      <w:r w:rsidR="00010196" w:rsidRPr="009D4A86">
        <w:rPr>
          <w:rFonts w:eastAsia="Calibri" w:cs="Tahoma"/>
          <w:color w:val="000000"/>
          <w:szCs w:val="18"/>
          <w:lang w:val="de-DE"/>
        </w:rPr>
        <w:t> </w:t>
      </w:r>
      <w:r w:rsidRPr="009D4A86">
        <w:rPr>
          <w:rFonts w:eastAsia="Calibri" w:cs="Tahoma"/>
          <w:color w:val="000000"/>
          <w:szCs w:val="18"/>
          <w:lang w:val="de-DE"/>
        </w:rPr>
        <w:t>houders.</w:t>
      </w:r>
      <w:r w:rsidR="00AB728B" w:rsidRPr="009D4A86">
        <w:rPr>
          <w:rFonts w:eastAsia="Calibri" w:cs="Tahoma"/>
          <w:color w:val="000000"/>
          <w:szCs w:val="18"/>
          <w:lang w:val="de-DE"/>
        </w:rPr>
        <w:t xml:space="preserve"> </w:t>
      </w:r>
    </w:p>
    <w:p w14:paraId="15565BDD" w14:textId="77777777" w:rsidR="00D70D2C" w:rsidRPr="009D4A86" w:rsidRDefault="00D70D2C" w:rsidP="00A61080">
      <w:pPr>
        <w:ind w:left="720"/>
        <w:rPr>
          <w:rFonts w:cs="Tahoma"/>
          <w:lang w:val="de-DE"/>
        </w:rPr>
      </w:pPr>
    </w:p>
    <w:p w14:paraId="15565BDE" w14:textId="77777777" w:rsidR="00973A93" w:rsidRPr="009D4A86" w:rsidRDefault="00973A93">
      <w:pPr>
        <w:rPr>
          <w:rFonts w:cs="Tahoma"/>
          <w:lang w:val="de-DE"/>
        </w:rPr>
      </w:pPr>
      <w:bookmarkStart w:id="1267" w:name="_Toc336338310"/>
      <w:bookmarkStart w:id="1268" w:name="Srv_50ExchangeOnlinePlan2"/>
    </w:p>
    <w:p w14:paraId="15565BDF" w14:textId="77777777" w:rsidR="00D70D2C" w:rsidRPr="009D4A86" w:rsidRDefault="0095763C" w:rsidP="00D70D2C">
      <w:pPr>
        <w:pStyle w:val="Heading2"/>
        <w:ind w:left="0"/>
        <w:rPr>
          <w:rFonts w:ascii="Tahoma" w:hAnsi="Tahoma" w:cs="Tahoma"/>
          <w:lang w:val="de-DE"/>
        </w:rPr>
      </w:pPr>
      <w:bookmarkStart w:id="1269" w:name="_47_Exchange_Online"/>
      <w:bookmarkStart w:id="1270" w:name="_Toc343596651"/>
      <w:bookmarkEnd w:id="1269"/>
      <w:r w:rsidRPr="009D4A86">
        <w:rPr>
          <w:rFonts w:ascii="Tahoma" w:hAnsi="Tahoma" w:cs="Tahoma"/>
          <w:caps/>
          <w:color w:val="F66400"/>
          <w:sz w:val="22"/>
          <w:szCs w:val="20"/>
          <w:vertAlign w:val="superscript"/>
          <w:lang w:val="de-DE"/>
        </w:rPr>
        <w:t>47</w:t>
      </w:r>
      <w:r w:rsidRPr="009D4A86">
        <w:rPr>
          <w:rFonts w:ascii="Tahoma" w:hAnsi="Tahoma" w:cs="Tahoma"/>
          <w:color w:val="F66400"/>
          <w:sz w:val="22"/>
          <w:szCs w:val="20"/>
          <w:lang w:val="de-DE"/>
        </w:rPr>
        <w:t xml:space="preserve"> Exchange Online Plan 2</w:t>
      </w:r>
      <w:bookmarkEnd w:id="1267"/>
      <w:bookmarkEnd w:id="1270"/>
    </w:p>
    <w:bookmarkEnd w:id="1268"/>
    <w:p w14:paraId="15565BE0" w14:textId="77777777" w:rsidR="00D70D2C" w:rsidRPr="009D4A86" w:rsidRDefault="00D70D2C" w:rsidP="00506677">
      <w:pPr>
        <w:spacing w:line="192" w:lineRule="auto"/>
        <w:outlineLvl w:val="2"/>
        <w:rPr>
          <w:rFonts w:cs="Tahoma"/>
          <w:szCs w:val="18"/>
          <w:lang w:val="de-DE"/>
        </w:rPr>
      </w:pPr>
    </w:p>
    <w:p w14:paraId="15565BE1" w14:textId="77777777" w:rsidR="00D70D2C" w:rsidRPr="009D4A86" w:rsidRDefault="00D70D2C" w:rsidP="00D70D2C">
      <w:pPr>
        <w:pStyle w:val="ListParagraph1"/>
        <w:rPr>
          <w:rFonts w:ascii="Tahoma" w:hAnsi="Tahoma" w:cs="Tahoma"/>
          <w:lang w:val="de-DE"/>
        </w:rPr>
      </w:pPr>
      <w:r w:rsidRPr="009D4A86">
        <w:rPr>
          <w:rFonts w:ascii="Tahoma" w:hAnsi="Tahoma" w:cs="Tahoma"/>
          <w:color w:val="000000"/>
          <w:sz w:val="18"/>
          <w:szCs w:val="18"/>
          <w:lang w:val="de-DE"/>
        </w:rPr>
        <w:t>Exchange Online Plan 2 is de opvolger van de online dienst Exchange Hosted Archive.</w:t>
      </w:r>
    </w:p>
    <w:p w14:paraId="15565BE2" w14:textId="77777777" w:rsidR="00D70D2C" w:rsidRPr="009D4A86" w:rsidRDefault="00D70D2C" w:rsidP="00506677">
      <w:pPr>
        <w:pStyle w:val="ListParagraph1"/>
        <w:spacing w:line="192" w:lineRule="auto"/>
        <w:rPr>
          <w:rFonts w:ascii="Tahoma" w:hAnsi="Tahoma" w:cs="Tahoma"/>
          <w:sz w:val="18"/>
          <w:szCs w:val="18"/>
          <w:lang w:val="de-DE"/>
        </w:rPr>
      </w:pPr>
    </w:p>
    <w:p w14:paraId="15565BE3" w14:textId="77777777" w:rsidR="00D70D2C" w:rsidRPr="009D4A86" w:rsidRDefault="00D70D2C" w:rsidP="00D70D2C">
      <w:pPr>
        <w:ind w:left="720"/>
        <w:rPr>
          <w:rFonts w:cs="Tahoma"/>
          <w:lang w:val="de-DE"/>
        </w:rPr>
      </w:pPr>
      <w:r w:rsidRPr="009D4A86">
        <w:rPr>
          <w:rFonts w:cs="Tahoma"/>
          <w:color w:val="000000"/>
          <w:szCs w:val="18"/>
          <w:lang w:val="de-DE"/>
        </w:rPr>
        <w:t>Als u Exchange Hosted Archive verlengt naar Exchange Online Plan 2 en nog niet bent overgestapt naar Exchange Online Plan 2,</w:t>
      </w:r>
      <w:r w:rsidRPr="009D4A86">
        <w:rPr>
          <w:rFonts w:cs="Tahoma"/>
          <w:color w:val="000000"/>
          <w:lang w:val="de-DE"/>
        </w:rPr>
        <w:t xml:space="preserve"> mogen uw gelicentieerde gebruikers de dienst Exchange Hosted Archive blijven gebruiken onder de voorwaarden van de gebruiksrechten van maart 2011 totdat u overstapt naar Exchange Online Plan 2, of totdat uw abonnement op Exchange Online Plan 2 afloopt, indien dat eerder het geval is.</w:t>
      </w:r>
    </w:p>
    <w:p w14:paraId="15565BE4" w14:textId="77777777" w:rsidR="00702931" w:rsidRPr="009D4A86" w:rsidRDefault="00702931" w:rsidP="00506677">
      <w:pPr>
        <w:spacing w:line="192" w:lineRule="auto"/>
        <w:ind w:left="720"/>
        <w:rPr>
          <w:rFonts w:cs="Tahoma"/>
          <w:szCs w:val="18"/>
          <w:lang w:val="de-DE"/>
        </w:rPr>
      </w:pPr>
    </w:p>
    <w:p w14:paraId="15565BE5" w14:textId="77777777" w:rsidR="00702931" w:rsidRPr="009D4A86" w:rsidRDefault="00702931" w:rsidP="0067725A">
      <w:pPr>
        <w:spacing w:after="60"/>
        <w:ind w:left="720"/>
        <w:rPr>
          <w:rFonts w:cs="Tahoma"/>
          <w:lang w:val="de-DE"/>
        </w:rPr>
      </w:pPr>
      <w:r w:rsidRPr="009D4A86">
        <w:rPr>
          <w:rFonts w:eastAsia="Calibri" w:cs="Tahoma"/>
          <w:b/>
          <w:color w:val="000000"/>
          <w:szCs w:val="18"/>
          <w:lang w:val="de-DE"/>
        </w:rPr>
        <w:t>Clouddiensten voor overheidsgemeenschappen (alleen VS)</w:t>
      </w:r>
    </w:p>
    <w:p w14:paraId="15565BE6" w14:textId="77777777" w:rsidR="00702931" w:rsidRPr="009D4A86" w:rsidRDefault="00702931" w:rsidP="00702931">
      <w:pPr>
        <w:ind w:left="720"/>
        <w:rPr>
          <w:rFonts w:cs="Tahoma"/>
          <w:lang w:val="de-DE"/>
        </w:rPr>
      </w:pPr>
      <w:r w:rsidRPr="009D4A86">
        <w:rPr>
          <w:rFonts w:eastAsia="Calibri" w:cs="Tahoma"/>
          <w:color w:val="000000"/>
          <w:szCs w:val="18"/>
          <w:lang w:val="de-DE"/>
        </w:rPr>
        <w:t>Sommige online diensten in de Office 365-productfamilie (waaronder Exchange Online Plan 2) worden aangeboden als clouddiensten voor overheidsgemeenschappen en clouddiensten voor niet-overheidsgemeenschappen.</w:t>
      </w:r>
      <w:r w:rsidR="00AB728B" w:rsidRPr="009D4A86">
        <w:rPr>
          <w:rFonts w:eastAsia="Calibri" w:cs="Tahoma"/>
          <w:color w:val="000000"/>
          <w:szCs w:val="18"/>
          <w:lang w:val="de-DE"/>
        </w:rPr>
        <w:t xml:space="preserve"> </w:t>
      </w:r>
      <w:r w:rsidRPr="009D4A86">
        <w:rPr>
          <w:rFonts w:eastAsia="Calibri" w:cs="Tahoma"/>
          <w:color w:val="000000"/>
          <w:szCs w:val="18"/>
          <w:lang w:val="de-DE"/>
        </w:rPr>
        <w:t>Klanten kunnen worden voorzien als de ene of de andere, maar niet als een combinatie van beide.</w:t>
      </w:r>
      <w:r w:rsidR="00AB728B" w:rsidRPr="009D4A86">
        <w:rPr>
          <w:rFonts w:eastAsia="Calibri" w:cs="Tahoma"/>
          <w:color w:val="000000"/>
          <w:szCs w:val="18"/>
          <w:lang w:val="de-DE"/>
        </w:rPr>
        <w:t xml:space="preserve"> </w:t>
      </w:r>
      <w:r w:rsidRPr="009D4A86">
        <w:rPr>
          <w:rFonts w:eastAsia="Calibri" w:cs="Tahoma"/>
          <w:color w:val="000000"/>
          <w:szCs w:val="18"/>
          <w:lang w:val="de-DE"/>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15565BE7" w14:textId="77777777" w:rsidR="00702931" w:rsidRPr="009D4A86" w:rsidRDefault="00702931" w:rsidP="00506677">
      <w:pPr>
        <w:spacing w:line="192" w:lineRule="auto"/>
        <w:ind w:left="720"/>
        <w:rPr>
          <w:rFonts w:cs="Tahoma"/>
          <w:szCs w:val="18"/>
          <w:lang w:val="de-DE"/>
        </w:rPr>
      </w:pPr>
    </w:p>
    <w:p w14:paraId="15565BE8" w14:textId="77777777" w:rsidR="00B2460D" w:rsidRPr="009D4A86" w:rsidRDefault="00702931" w:rsidP="00697E59">
      <w:pPr>
        <w:ind w:left="720"/>
        <w:rPr>
          <w:rFonts w:cs="Tahoma"/>
          <w:lang w:val="de-DE"/>
        </w:rPr>
      </w:pPr>
      <w:r w:rsidRPr="009D4A86">
        <w:rPr>
          <w:rFonts w:eastAsia="Calibri" w:cs="Tahoma"/>
          <w:color w:val="000000"/>
          <w:szCs w:val="18"/>
          <w:lang w:val="de-DE"/>
        </w:rPr>
        <w:t>Wanneer een online dienst eenmaal wordt aangeboden in de cloud van een overheidsgemeenschap, blijft dit</w:t>
      </w:r>
      <w:r w:rsidR="00010196" w:rsidRPr="009D4A86">
        <w:rPr>
          <w:rFonts w:eastAsia="Calibri" w:cs="Tahoma"/>
          <w:color w:val="000000"/>
          <w:szCs w:val="18"/>
          <w:lang w:val="de-DE"/>
        </w:rPr>
        <w:t> </w:t>
      </w:r>
      <w:r w:rsidRPr="009D4A86">
        <w:rPr>
          <w:rFonts w:eastAsia="Calibri" w:cs="Tahoma"/>
          <w:color w:val="000000"/>
          <w:szCs w:val="18"/>
          <w:lang w:val="de-DE"/>
        </w:rPr>
        <w:t>zo voor de gehele looptijd van het abonnement. Klanten in de Verenigde Staten die overheidsentiteiten zijn op federaal, staats-, lokaal of stamniveau dienen deel uit te maken van een US Government Enterprise</w:t>
      </w:r>
      <w:r w:rsidR="00010196" w:rsidRPr="009D4A86">
        <w:rPr>
          <w:rFonts w:eastAsia="Calibri" w:cs="Tahoma"/>
          <w:color w:val="000000"/>
          <w:szCs w:val="18"/>
          <w:lang w:val="de-DE"/>
        </w:rPr>
        <w:t> </w:t>
      </w:r>
      <w:r w:rsidRPr="009D4A86">
        <w:rPr>
          <w:rFonts w:eastAsia="Calibri" w:cs="Tahoma"/>
          <w:color w:val="000000"/>
          <w:szCs w:val="18"/>
          <w:lang w:val="de-DE"/>
        </w:rPr>
        <w:t>Enrollment of Enterprise Subscription Enrollment om online diensten te kunnen aanschaffen die</w:t>
      </w:r>
      <w:r w:rsidR="00010196" w:rsidRPr="009D4A86">
        <w:rPr>
          <w:rFonts w:eastAsia="Calibri" w:cs="Tahoma"/>
          <w:color w:val="000000"/>
          <w:szCs w:val="18"/>
          <w:lang w:val="de-DE"/>
        </w:rPr>
        <w:t> </w:t>
      </w:r>
      <w:r w:rsidRPr="009D4A86">
        <w:rPr>
          <w:rFonts w:eastAsia="Calibri" w:cs="Tahoma"/>
          <w:color w:val="000000"/>
          <w:szCs w:val="18"/>
          <w:lang w:val="de-DE"/>
        </w:rPr>
        <w:t>zijn aangeduid als clouddiensten voor overheidsgemeenschappen.</w:t>
      </w:r>
      <w:r w:rsidR="00AB728B" w:rsidRPr="009D4A86">
        <w:rPr>
          <w:rFonts w:eastAsia="Calibri" w:cs="Tahoma"/>
          <w:color w:val="000000"/>
          <w:szCs w:val="18"/>
          <w:lang w:val="de-DE"/>
        </w:rPr>
        <w:t xml:space="preserve"> </w:t>
      </w:r>
      <w:r w:rsidRPr="009D4A86">
        <w:rPr>
          <w:rFonts w:eastAsia="Calibri" w:cs="Tahoma"/>
          <w:color w:val="000000"/>
          <w:szCs w:val="18"/>
          <w:lang w:val="de-DE"/>
        </w:rPr>
        <w:t>Gebruiksrechten voor clouddiensten voor</w:t>
      </w:r>
      <w:r w:rsidR="00010196" w:rsidRPr="009D4A86">
        <w:rPr>
          <w:rFonts w:eastAsia="Calibri" w:cs="Tahoma"/>
          <w:color w:val="000000"/>
          <w:szCs w:val="18"/>
          <w:lang w:val="de-DE"/>
        </w:rPr>
        <w:t> </w:t>
      </w:r>
      <w:r w:rsidRPr="009D4A86">
        <w:rPr>
          <w:rFonts w:eastAsia="Calibri" w:cs="Tahoma"/>
          <w:color w:val="000000"/>
          <w:szCs w:val="18"/>
          <w:lang w:val="de-DE"/>
        </w:rPr>
        <w:t>overheidsgemeenschappen zijn gelijkwaardig aan die van hun standaard equivalenten voor meerdere</w:t>
      </w:r>
      <w:r w:rsidR="00010196" w:rsidRPr="009D4A86">
        <w:rPr>
          <w:rFonts w:eastAsia="Calibri" w:cs="Tahoma"/>
          <w:color w:val="000000"/>
          <w:szCs w:val="18"/>
          <w:lang w:val="de-DE"/>
        </w:rPr>
        <w:t> </w:t>
      </w:r>
      <w:r w:rsidRPr="009D4A86">
        <w:rPr>
          <w:rFonts w:eastAsia="Calibri" w:cs="Tahoma"/>
          <w:color w:val="000000"/>
          <w:szCs w:val="18"/>
          <w:lang w:val="de-DE"/>
        </w:rPr>
        <w:t>houders.</w:t>
      </w:r>
      <w:r w:rsidR="00AB728B" w:rsidRPr="009D4A86">
        <w:rPr>
          <w:rFonts w:eastAsia="Calibri" w:cs="Tahoma"/>
          <w:color w:val="000000"/>
          <w:szCs w:val="18"/>
          <w:lang w:val="de-DE"/>
        </w:rPr>
        <w:t xml:space="preserve"> </w:t>
      </w:r>
      <w:bookmarkStart w:id="1271" w:name="_51_Exchange_Server"/>
      <w:bookmarkEnd w:id="1260"/>
      <w:bookmarkEnd w:id="1265"/>
      <w:bookmarkEnd w:id="1266"/>
      <w:bookmarkEnd w:id="1271"/>
    </w:p>
    <w:p w14:paraId="15565BE9" w14:textId="77777777" w:rsidR="004069A4" w:rsidRPr="009D4A86" w:rsidRDefault="004069A4" w:rsidP="00506677">
      <w:pPr>
        <w:pStyle w:val="EndnoteText"/>
        <w:spacing w:line="192" w:lineRule="auto"/>
        <w:ind w:left="540"/>
        <w:rPr>
          <w:rFonts w:ascii="Tahoma" w:hAnsi="Tahoma" w:cs="Tahoma"/>
          <w:sz w:val="18"/>
          <w:szCs w:val="18"/>
          <w:lang w:val="de-DE"/>
        </w:rPr>
      </w:pPr>
    </w:p>
    <w:p w14:paraId="15565BEA" w14:textId="77777777" w:rsidR="008B28F9" w:rsidRPr="009D4A86" w:rsidRDefault="008B28F9" w:rsidP="00506677">
      <w:pPr>
        <w:pStyle w:val="EndnoteText"/>
        <w:spacing w:line="192" w:lineRule="auto"/>
        <w:ind w:left="540"/>
        <w:rPr>
          <w:rFonts w:ascii="Tahoma" w:hAnsi="Tahoma" w:cs="Tahoma"/>
          <w:sz w:val="18"/>
          <w:szCs w:val="18"/>
          <w:lang w:val="de-DE"/>
        </w:rPr>
      </w:pPr>
    </w:p>
    <w:p w14:paraId="15565BEB" w14:textId="77777777" w:rsidR="009D3013" w:rsidRPr="00AC2F34" w:rsidRDefault="0095763C" w:rsidP="009D3013">
      <w:pPr>
        <w:pStyle w:val="Heading2"/>
        <w:ind w:left="0"/>
        <w:rPr>
          <w:rFonts w:ascii="Tahoma" w:hAnsi="Tahoma" w:cs="Tahoma"/>
          <w:lang w:val="fr-FR"/>
        </w:rPr>
      </w:pPr>
      <w:bookmarkStart w:id="1272" w:name="_49_Exchange_Server"/>
      <w:bookmarkStart w:id="1273" w:name="_48_Exchange_Server"/>
      <w:bookmarkStart w:id="1274" w:name="_Toc336338311"/>
      <w:bookmarkStart w:id="1275" w:name="_Toc343596652"/>
      <w:bookmarkStart w:id="1276" w:name="Srv_50ExchangeServer2010StdCAL"/>
      <w:bookmarkEnd w:id="1272"/>
      <w:bookmarkEnd w:id="1273"/>
      <w:r w:rsidRPr="00AC2F34">
        <w:rPr>
          <w:rFonts w:ascii="Tahoma" w:hAnsi="Tahoma" w:cs="Tahoma"/>
          <w:caps/>
          <w:color w:val="FA6500"/>
          <w:sz w:val="22"/>
          <w:vertAlign w:val="superscript"/>
          <w:lang w:val="fr-FR"/>
        </w:rPr>
        <w:t>48</w:t>
      </w:r>
      <w:r w:rsidRPr="00AC2F34">
        <w:rPr>
          <w:rFonts w:ascii="Tahoma" w:hAnsi="Tahoma" w:cs="Tahoma"/>
          <w:caps/>
          <w:color w:val="FA6500"/>
          <w:sz w:val="22"/>
          <w:lang w:val="fr-FR"/>
        </w:rPr>
        <w:t xml:space="preserve"> </w:t>
      </w:r>
      <w:r w:rsidRPr="00AC2F34">
        <w:rPr>
          <w:rFonts w:ascii="Tahoma" w:hAnsi="Tahoma" w:cs="Tahoma"/>
          <w:color w:val="FA6500"/>
          <w:sz w:val="22"/>
          <w:lang w:val="fr-FR"/>
        </w:rPr>
        <w:t xml:space="preserve">Exchange Server 2013 Enterprise en </w:t>
      </w:r>
      <w:bookmarkEnd w:id="1274"/>
      <w:r w:rsidRPr="00AC2F34">
        <w:rPr>
          <w:rFonts w:ascii="Tahoma" w:hAnsi="Tahoma" w:cs="Tahoma"/>
          <w:color w:val="FA6500"/>
          <w:sz w:val="22"/>
          <w:lang w:val="fr-FR"/>
        </w:rPr>
        <w:t>Standard Edition</w:t>
      </w:r>
      <w:bookmarkEnd w:id="1275"/>
    </w:p>
    <w:p w14:paraId="15565BEC" w14:textId="77777777" w:rsidR="009D3013" w:rsidRPr="00AC2F34" w:rsidRDefault="009D3013" w:rsidP="00506677">
      <w:pPr>
        <w:spacing w:line="192" w:lineRule="auto"/>
        <w:ind w:left="720"/>
        <w:rPr>
          <w:rFonts w:cs="Tahoma"/>
          <w:szCs w:val="18"/>
          <w:lang w:val="fr-FR"/>
        </w:rPr>
      </w:pPr>
    </w:p>
    <w:p w14:paraId="15565BED" w14:textId="77777777" w:rsidR="009D3013" w:rsidRPr="00AC2F34" w:rsidRDefault="009D3013" w:rsidP="009D3013">
      <w:pPr>
        <w:ind w:left="720"/>
        <w:rPr>
          <w:rFonts w:cs="Tahoma"/>
          <w:lang w:val="fr-FR"/>
        </w:rPr>
      </w:pPr>
      <w:r w:rsidRPr="00AC2F34">
        <w:rPr>
          <w:rFonts w:cs="Tahoma"/>
          <w:color w:val="000000"/>
          <w:szCs w:val="18"/>
          <w:lang w:val="fr-FR"/>
        </w:rPr>
        <w:t>Exchange Server 2013 is de nieuwste versie van Exchange Server.</w:t>
      </w:r>
    </w:p>
    <w:p w14:paraId="15565BEE" w14:textId="77777777" w:rsidR="009D3013" w:rsidRPr="00AC2F34" w:rsidRDefault="009D3013" w:rsidP="00506677">
      <w:pPr>
        <w:spacing w:line="192" w:lineRule="auto"/>
        <w:rPr>
          <w:rFonts w:cs="Tahoma"/>
          <w:szCs w:val="18"/>
          <w:lang w:val="fr-FR"/>
        </w:rPr>
      </w:pPr>
    </w:p>
    <w:p w14:paraId="15565BEF" w14:textId="77777777" w:rsidR="009D3013" w:rsidRPr="009D4A86" w:rsidRDefault="009D3013" w:rsidP="0067725A">
      <w:pPr>
        <w:spacing w:after="60"/>
        <w:ind w:left="720"/>
        <w:rPr>
          <w:rFonts w:cs="Tahoma"/>
          <w:lang w:val="fr-FR"/>
        </w:rPr>
      </w:pPr>
      <w:r w:rsidRPr="009D4A86">
        <w:rPr>
          <w:rFonts w:cs="Tahoma"/>
          <w:b/>
          <w:color w:val="000000"/>
          <w:szCs w:val="18"/>
          <w:lang w:val="fr-FR"/>
        </w:rPr>
        <w:t>Licencentieverlening voor klanten met een External Connector-licentie voor Exchange</w:t>
      </w:r>
      <w:r w:rsidR="004D495A" w:rsidRPr="009D4A86">
        <w:rPr>
          <w:rFonts w:cs="Tahoma"/>
          <w:b/>
          <w:color w:val="000000"/>
          <w:szCs w:val="18"/>
          <w:lang w:val="fr-FR"/>
        </w:rPr>
        <w:t> </w:t>
      </w:r>
      <w:r w:rsidRPr="009D4A86">
        <w:rPr>
          <w:rFonts w:cs="Tahoma"/>
          <w:b/>
          <w:color w:val="000000"/>
          <w:szCs w:val="18"/>
          <w:lang w:val="fr-FR"/>
        </w:rPr>
        <w:t>Server</w:t>
      </w:r>
      <w:r w:rsidR="00506677" w:rsidRPr="009D4A86">
        <w:rPr>
          <w:rFonts w:cs="Tahoma"/>
          <w:b/>
          <w:color w:val="000000"/>
          <w:szCs w:val="18"/>
          <w:lang w:val="fr-FR"/>
        </w:rPr>
        <w:t> </w:t>
      </w:r>
      <w:r w:rsidRPr="009D4A86">
        <w:rPr>
          <w:rFonts w:cs="Tahoma"/>
          <w:b/>
          <w:color w:val="000000"/>
          <w:szCs w:val="18"/>
          <w:lang w:val="fr-FR"/>
        </w:rPr>
        <w:t>2010</w:t>
      </w:r>
    </w:p>
    <w:p w14:paraId="15565BF0" w14:textId="77777777" w:rsidR="009D3013" w:rsidRPr="009D4A86" w:rsidRDefault="009D3013" w:rsidP="0067725A">
      <w:pPr>
        <w:ind w:left="720"/>
        <w:rPr>
          <w:rFonts w:cs="Tahoma"/>
          <w:lang w:val="fr-FR"/>
        </w:rPr>
      </w:pPr>
      <w:r w:rsidRPr="00AC2F34">
        <w:rPr>
          <w:rFonts w:cs="Tahoma"/>
          <w:color w:val="000000"/>
          <w:szCs w:val="18"/>
          <w:lang w:val="fr-FR"/>
        </w:rPr>
        <w:t xml:space="preserve">De 2010-versie van de </w:t>
      </w:r>
      <w:bookmarkStart w:id="1277" w:name="Srv_42ExchangeSvr07"/>
      <w:bookmarkStart w:id="1278" w:name="Srv_48ExchangeSvr2010"/>
      <w:r w:rsidRPr="00AC2F34">
        <w:rPr>
          <w:rFonts w:cs="Tahoma"/>
          <w:color w:val="000000"/>
          <w:szCs w:val="18"/>
          <w:lang w:val="fr-FR"/>
        </w:rPr>
        <w:t>External Connector</w:t>
      </w:r>
      <w:bookmarkEnd w:id="1277"/>
      <w:bookmarkEnd w:id="1278"/>
      <w:r w:rsidRPr="00AC2F34">
        <w:rPr>
          <w:rFonts w:cs="Tahoma"/>
          <w:color w:val="000000"/>
          <w:szCs w:val="18"/>
          <w:lang w:val="fr-FR"/>
        </w:rPr>
        <w:t xml:space="preserve"> License voor Exchange Server 2010 is de definitieve versie van die licentie.</w:t>
      </w:r>
      <w:r w:rsidR="00AB728B" w:rsidRPr="00AC2F34">
        <w:rPr>
          <w:rFonts w:cs="Tahoma"/>
          <w:color w:val="000000"/>
          <w:szCs w:val="18"/>
          <w:lang w:val="fr-FR"/>
        </w:rPr>
        <w:t xml:space="preserve"> </w:t>
      </w:r>
      <w:r w:rsidRPr="009D4A86">
        <w:rPr>
          <w:rFonts w:cs="Tahoma"/>
          <w:color w:val="000000"/>
          <w:szCs w:val="18"/>
          <w:lang w:val="fr-FR"/>
        </w:rPr>
        <w:t>In verband hiermee komen klanten met External Connector Licenses voor Exchange Server 2010 met actieve Software Assurance dekking per 1 december 2012 in aanmerking voor verlening van de volgende licenties:</w:t>
      </w:r>
    </w:p>
    <w:p w14:paraId="15565BF1" w14:textId="77777777" w:rsidR="009D3013" w:rsidRPr="009D4A86" w:rsidRDefault="009D3013" w:rsidP="00506677">
      <w:pPr>
        <w:spacing w:line="192" w:lineRule="auto"/>
        <w:ind w:left="900"/>
        <w:rPr>
          <w:rFonts w:cs="Tahoma"/>
          <w:szCs w:val="18"/>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AC2F34" w14:paraId="15565BF4" w14:textId="77777777" w:rsidTr="002C3AB1">
        <w:trPr>
          <w:trHeight w:val="332"/>
        </w:trPr>
        <w:tc>
          <w:tcPr>
            <w:tcW w:w="4500" w:type="dxa"/>
            <w:shd w:val="clear" w:color="auto" w:fill="FABF8F"/>
          </w:tcPr>
          <w:p w14:paraId="15565BF2" w14:textId="77777777" w:rsidR="009D3013" w:rsidRPr="00AC2F34" w:rsidRDefault="009D3013" w:rsidP="002C3AB1">
            <w:pPr>
              <w:rPr>
                <w:rFonts w:cs="Tahoma"/>
                <w:b/>
                <w:color w:val="000000"/>
                <w:szCs w:val="18"/>
              </w:rPr>
            </w:pPr>
            <w:r w:rsidRPr="00AC2F34">
              <w:rPr>
                <w:rFonts w:cs="Tahoma"/>
                <w:b/>
                <w:color w:val="000000"/>
                <w:szCs w:val="18"/>
              </w:rPr>
              <w:t>Kwalificerende licentie</w:t>
            </w:r>
          </w:p>
        </w:tc>
        <w:tc>
          <w:tcPr>
            <w:tcW w:w="3600" w:type="dxa"/>
            <w:shd w:val="clear" w:color="auto" w:fill="FABF8F"/>
          </w:tcPr>
          <w:p w14:paraId="15565BF3" w14:textId="77777777" w:rsidR="009D3013" w:rsidRPr="00AC2F34" w:rsidRDefault="009D3013" w:rsidP="002C3AB1">
            <w:pPr>
              <w:rPr>
                <w:rFonts w:cs="Tahoma"/>
                <w:b/>
                <w:color w:val="000000"/>
                <w:szCs w:val="18"/>
              </w:rPr>
            </w:pPr>
            <w:r w:rsidRPr="00AC2F34">
              <w:rPr>
                <w:rFonts w:cs="Tahoma"/>
                <w:b/>
                <w:color w:val="000000"/>
                <w:szCs w:val="18"/>
              </w:rPr>
              <w:t>Gratis Licentie en Benefits</w:t>
            </w:r>
          </w:p>
        </w:tc>
      </w:tr>
      <w:tr w:rsidR="009D3013" w:rsidRPr="007D2596" w14:paraId="15565BF7" w14:textId="77777777" w:rsidTr="002C3AB1">
        <w:trPr>
          <w:trHeight w:val="70"/>
        </w:trPr>
        <w:tc>
          <w:tcPr>
            <w:tcW w:w="4500" w:type="dxa"/>
            <w:shd w:val="clear" w:color="auto" w:fill="auto"/>
          </w:tcPr>
          <w:p w14:paraId="15565BF5" w14:textId="77777777" w:rsidR="009D3013" w:rsidRPr="00AC2F34" w:rsidRDefault="009D3013" w:rsidP="002C3AB1">
            <w:pPr>
              <w:rPr>
                <w:rFonts w:cs="Tahoma"/>
                <w:color w:val="000000"/>
                <w:szCs w:val="18"/>
              </w:rPr>
            </w:pPr>
            <w:r w:rsidRPr="00AC2F34">
              <w:rPr>
                <w:rFonts w:cs="Tahoma"/>
                <w:color w:val="000000"/>
                <w:szCs w:val="18"/>
              </w:rPr>
              <w:t>Exchange Server 2010 External Connector met actieve Software Assurance op 1 december 2012</w:t>
            </w:r>
          </w:p>
        </w:tc>
        <w:tc>
          <w:tcPr>
            <w:tcW w:w="3600" w:type="dxa"/>
            <w:shd w:val="clear" w:color="auto" w:fill="auto"/>
          </w:tcPr>
          <w:p w14:paraId="15565BF6" w14:textId="77777777" w:rsidR="009D3013" w:rsidRPr="009D4A86" w:rsidRDefault="009D3013" w:rsidP="002C3AB1">
            <w:pPr>
              <w:rPr>
                <w:rFonts w:cs="Tahoma"/>
                <w:color w:val="000000"/>
                <w:szCs w:val="18"/>
                <w:lang w:val="fr-FR"/>
              </w:rPr>
            </w:pPr>
            <w:r w:rsidRPr="009D4A86">
              <w:rPr>
                <w:rFonts w:cs="Tahoma"/>
                <w:color w:val="000000"/>
                <w:szCs w:val="18"/>
                <w:lang w:val="fr-FR"/>
              </w:rPr>
              <w:t>Licentie voor Exchange Server 2013 Enterprise</w:t>
            </w:r>
          </w:p>
        </w:tc>
      </w:tr>
    </w:tbl>
    <w:p w14:paraId="15565BF8" w14:textId="77777777" w:rsidR="009D3013" w:rsidRPr="009D4A86" w:rsidRDefault="009D3013" w:rsidP="009D3013">
      <w:pPr>
        <w:ind w:left="720"/>
        <w:rPr>
          <w:rFonts w:cs="Tahoma"/>
          <w:lang w:val="fr-FR"/>
        </w:rPr>
      </w:pPr>
      <w:r w:rsidRPr="009D4A86">
        <w:rPr>
          <w:rFonts w:cs="Tahoma"/>
          <w:color w:val="000000"/>
          <w:szCs w:val="18"/>
          <w:lang w:val="fr-FR"/>
        </w:rPr>
        <w:lastRenderedPageBreak/>
        <w:t>De volgende voorwaarden zijn van toepassing op de bovenstaande licentieverlening:</w:t>
      </w:r>
    </w:p>
    <w:p w14:paraId="15565BF9" w14:textId="77777777" w:rsidR="009D3013" w:rsidRPr="009D4A86" w:rsidRDefault="009D3013" w:rsidP="00506677">
      <w:pPr>
        <w:spacing w:line="192" w:lineRule="auto"/>
        <w:ind w:left="720"/>
        <w:rPr>
          <w:rFonts w:cs="Tahoma"/>
          <w:szCs w:val="18"/>
          <w:lang w:val="fr-FR"/>
        </w:rPr>
      </w:pPr>
    </w:p>
    <w:p w14:paraId="15565BFA" w14:textId="77777777" w:rsidR="009D3013" w:rsidRPr="009D4A86" w:rsidRDefault="009D3013" w:rsidP="0035084D">
      <w:pPr>
        <w:numPr>
          <w:ilvl w:val="0"/>
          <w:numId w:val="104"/>
        </w:numPr>
        <w:spacing w:after="60"/>
        <w:ind w:left="1440"/>
        <w:rPr>
          <w:rFonts w:cs="Tahoma"/>
          <w:lang w:val="fr-FR"/>
        </w:rPr>
      </w:pPr>
      <w:r w:rsidRPr="009D4A86">
        <w:rPr>
          <w:rFonts w:cs="Tahoma"/>
          <w:bCs/>
          <w:color w:val="000000"/>
          <w:szCs w:val="18"/>
          <w:lang w:val="fr-FR"/>
        </w:rPr>
        <w:t>migratietraject</w:t>
      </w:r>
      <w:r w:rsidRPr="009D4A86">
        <w:rPr>
          <w:rFonts w:cs="Tahoma"/>
          <w:color w:val="000000"/>
          <w:szCs w:val="18"/>
          <w:lang w:val="fr-FR"/>
        </w:rPr>
        <w:t xml:space="preserve">: Klanten met actieve Software Assurance dekking voor een bepaalde Kwalificerende Licentie komen per 1 december 2012 en na het uitbrengen van Exchange Server 2013 op grond van de Gratis Licentie in aanmerking voor het upgraden en gebruiken van Exchange Server 2013-software in plaats van Exchange Server 2010-software op grond van de corresponderende kwalificerende External Connector-license. </w:t>
      </w:r>
    </w:p>
    <w:p w14:paraId="15565BFB" w14:textId="77777777" w:rsidR="009D3013" w:rsidRPr="009D4A86" w:rsidRDefault="009D3013" w:rsidP="0035084D">
      <w:pPr>
        <w:numPr>
          <w:ilvl w:val="0"/>
          <w:numId w:val="104"/>
        </w:numPr>
        <w:spacing w:after="60"/>
        <w:ind w:left="1440"/>
        <w:rPr>
          <w:rFonts w:cs="Tahoma"/>
          <w:lang w:val="fr-FR"/>
        </w:rPr>
      </w:pPr>
      <w:r w:rsidRPr="009D4A86">
        <w:rPr>
          <w:rFonts w:cs="Tahoma"/>
          <w:color w:val="000000"/>
          <w:szCs w:val="18"/>
          <w:lang w:val="fr-FR"/>
        </w:rPr>
        <w:t>Gebruiksrechten: het gebruiksrecht voor de software onder de Gratis Licentie op grond van deze aanbieding vervalt op het moment dat het gebruiksrecht voor de software op grond van de Kwalificerende Licentie afloopt.</w:t>
      </w:r>
      <w:r w:rsidR="00AB728B" w:rsidRPr="009D4A86">
        <w:rPr>
          <w:rFonts w:cs="Tahoma"/>
          <w:color w:val="000000"/>
          <w:szCs w:val="18"/>
          <w:lang w:val="fr-FR"/>
        </w:rPr>
        <w:t xml:space="preserve"> </w:t>
      </w:r>
      <w:r w:rsidRPr="009D4A86">
        <w:rPr>
          <w:rFonts w:cs="Tahoma"/>
          <w:color w:val="000000"/>
          <w:szCs w:val="18"/>
          <w:lang w:val="fr-FR"/>
        </w:rPr>
        <w:t>Gebruik van die software wordt beheerst door de gebruiksrechten voor de software en de voorwaarden van de volume licensing overeenkomst van de klant.</w:t>
      </w:r>
      <w:r w:rsidR="00AB728B" w:rsidRPr="009D4A86">
        <w:rPr>
          <w:rFonts w:cs="Tahoma"/>
          <w:color w:val="000000"/>
          <w:szCs w:val="18"/>
          <w:lang w:val="fr-FR"/>
        </w:rPr>
        <w:t xml:space="preserve"> </w:t>
      </w:r>
      <w:r w:rsidRPr="009D4A86">
        <w:rPr>
          <w:rFonts w:cs="Tahoma"/>
          <w:color w:val="000000"/>
          <w:szCs w:val="18"/>
          <w:lang w:val="fr-FR"/>
        </w:rPr>
        <w:t>Deze productaantekening en het bewijs van de klant van de corresponderende Kwalificerende Licentie en Software Assurance vormen samen de documentatie van het gebruiksrecht van de klant voor software op grond van de Gratis Licentie in het kader van deze aanbieding.</w:t>
      </w:r>
      <w:r w:rsidR="00AB728B" w:rsidRPr="009D4A86">
        <w:rPr>
          <w:rFonts w:cs="Tahoma"/>
          <w:color w:val="000000"/>
          <w:szCs w:val="18"/>
          <w:lang w:val="fr-FR"/>
        </w:rPr>
        <w:t xml:space="preserve"> </w:t>
      </w:r>
    </w:p>
    <w:p w14:paraId="15565BFC" w14:textId="77777777" w:rsidR="009D3013" w:rsidRPr="00AC2F34" w:rsidRDefault="009D3013" w:rsidP="005427B6">
      <w:pPr>
        <w:numPr>
          <w:ilvl w:val="0"/>
          <w:numId w:val="8"/>
        </w:numPr>
        <w:spacing w:after="60"/>
        <w:ind w:left="1440"/>
        <w:rPr>
          <w:rFonts w:cs="Tahoma"/>
          <w:lang w:val="fr-FR"/>
        </w:rPr>
      </w:pPr>
      <w:r w:rsidRPr="00AC2F34">
        <w:rPr>
          <w:rFonts w:cs="Tahoma"/>
          <w:color w:val="000000"/>
          <w:szCs w:val="18"/>
          <w:lang w:val="fr-FR"/>
        </w:rPr>
        <w:t>Licentie en Software Assurance: Bij de Gratis Licentie is Software Assurance dekking inbegrepen.</w:t>
      </w:r>
      <w:r w:rsidR="00AB728B" w:rsidRPr="00AC2F34">
        <w:rPr>
          <w:rFonts w:cs="Tahoma"/>
          <w:color w:val="000000"/>
          <w:szCs w:val="18"/>
          <w:lang w:val="fr-FR"/>
        </w:rPr>
        <w:t xml:space="preserve"> </w:t>
      </w:r>
      <w:r w:rsidRPr="00AC2F34">
        <w:rPr>
          <w:rFonts w:cs="Tahoma"/>
          <w:color w:val="000000"/>
          <w:szCs w:val="18"/>
          <w:lang w:val="fr-FR"/>
        </w:rPr>
        <w:t>De Software Assurance-dekking voor de Gratis Licentie loopt af op het moment dat de dekking van de Kwalificerende Licentie afloopt.</w:t>
      </w:r>
      <w:r w:rsidR="00AB728B" w:rsidRPr="00AC2F34">
        <w:rPr>
          <w:rFonts w:cs="Tahoma"/>
          <w:color w:val="000000"/>
          <w:szCs w:val="18"/>
          <w:lang w:val="fr-FR"/>
        </w:rPr>
        <w:t xml:space="preserve"> </w:t>
      </w:r>
      <w:r w:rsidRPr="00AC2F34">
        <w:rPr>
          <w:rFonts w:cs="Tahoma"/>
          <w:color w:val="000000"/>
          <w:szCs w:val="18"/>
          <w:lang w:val="fr-FR"/>
        </w:rPr>
        <w:t>Op het moment dat de Software Assurance dekking voor de Kwalificerende Licentie afloopt, kan de klant Software Assurance voor de Gratis Licentie verlengen zonder een nieuwe afzonderlijke licentie te hoeven aanschaffen.</w:t>
      </w:r>
    </w:p>
    <w:p w14:paraId="15565BFD" w14:textId="77777777" w:rsidR="009D3013" w:rsidRPr="009D4A86" w:rsidRDefault="009D3013" w:rsidP="0035084D">
      <w:pPr>
        <w:numPr>
          <w:ilvl w:val="0"/>
          <w:numId w:val="105"/>
        </w:numPr>
        <w:spacing w:after="60"/>
        <w:ind w:left="1440"/>
        <w:rPr>
          <w:rFonts w:cs="Tahoma"/>
          <w:lang w:val="fr-FR"/>
        </w:rPr>
      </w:pPr>
      <w:r w:rsidRPr="009D4A86">
        <w:rPr>
          <w:rFonts w:eastAsia="Calibri" w:cs="Tahoma"/>
          <w:color w:val="000000"/>
          <w:szCs w:val="18"/>
          <w:lang w:val="fr-FR"/>
        </w:rPr>
        <w:t>True-ups:</w:t>
      </w:r>
      <w:r w:rsidR="00AB728B" w:rsidRPr="009D4A86">
        <w:rPr>
          <w:rFonts w:eastAsia="Calibri" w:cs="Tahoma"/>
          <w:color w:val="000000"/>
          <w:szCs w:val="18"/>
          <w:lang w:val="fr-FR"/>
        </w:rPr>
        <w:t xml:space="preserve"> </w:t>
      </w:r>
      <w:r w:rsidRPr="009D4A86">
        <w:rPr>
          <w:rFonts w:eastAsia="Calibri" w:cs="Tahoma"/>
          <w:color w:val="000000"/>
          <w:szCs w:val="18"/>
          <w:lang w:val="fr-FR"/>
        </w:rPr>
        <w:t xml:space="preserve">Voor klanten met een Enterprise Overeenkomst die in aanmerking komen voor deze gratis licenties en rechten zoals hierboven beschreven, gelden licenties voor Exchange Server 2010 External Connector die zijn verworven als onderdeel van het jaarlijkse true-up </w:t>
      </w:r>
      <w:r w:rsidRPr="009D4A86">
        <w:rPr>
          <w:rFonts w:cs="Tahoma"/>
          <w:color w:val="000000"/>
          <w:szCs w:val="18"/>
          <w:lang w:val="fr-FR"/>
        </w:rPr>
        <w:t>proces eveneens als Kwalificerende Licenties.</w:t>
      </w:r>
    </w:p>
    <w:p w14:paraId="15565BFE" w14:textId="77777777" w:rsidR="009D3013" w:rsidRPr="009D4A86" w:rsidRDefault="009D3013" w:rsidP="0035084D">
      <w:pPr>
        <w:numPr>
          <w:ilvl w:val="0"/>
          <w:numId w:val="105"/>
        </w:numPr>
        <w:spacing w:after="60"/>
        <w:ind w:left="1440"/>
        <w:rPr>
          <w:rFonts w:cs="Tahoma"/>
          <w:lang w:val="fr-FR"/>
        </w:rPr>
      </w:pPr>
      <w:r w:rsidRPr="009D4A86">
        <w:rPr>
          <w:rFonts w:cs="Tahoma"/>
          <w:color w:val="000000"/>
          <w:szCs w:val="18"/>
          <w:lang w:val="fr-FR"/>
        </w:rPr>
        <w:t>Subscription-overeenkomsten:</w:t>
      </w:r>
      <w:r w:rsidR="00AB728B" w:rsidRPr="009D4A86">
        <w:rPr>
          <w:rFonts w:cs="Tahoma"/>
          <w:color w:val="000000"/>
          <w:szCs w:val="18"/>
          <w:lang w:val="fr-FR"/>
        </w:rPr>
        <w:t xml:space="preserve"> </w:t>
      </w:r>
      <w:r w:rsidRPr="009D4A86">
        <w:rPr>
          <w:rFonts w:cs="Tahoma"/>
          <w:color w:val="000000"/>
          <w:szCs w:val="18"/>
          <w:lang w:val="fr-FR"/>
        </w:rPr>
        <w:t xml:space="preserve">Voor Enterprise Subscription, </w:t>
      </w:r>
      <w:r w:rsidRPr="009D4A86">
        <w:rPr>
          <w:rFonts w:cs="Tahoma"/>
          <w:szCs w:val="18"/>
          <w:lang w:val="fr-FR"/>
        </w:rPr>
        <w:t>Open Value Subscription, Campus en School, Enrollment for Education Solutions, en Open Value Subscription-Education Solutions worden dezelfde rechten op tijdelijke basis verleend op grond van dezelfde voorwaarden</w:t>
      </w:r>
      <w:r w:rsidRPr="009D4A86">
        <w:rPr>
          <w:rFonts w:cs="Tahoma"/>
          <w:color w:val="000000"/>
          <w:szCs w:val="18"/>
          <w:lang w:val="fr-FR"/>
        </w:rPr>
        <w:t xml:space="preserve"> tot het einde van de huidige looptijd van de enrollment (of de looptijd van de overeenkomst in het geval van Open Value).</w:t>
      </w:r>
      <w:r w:rsidR="00AB728B" w:rsidRPr="009D4A86">
        <w:rPr>
          <w:rFonts w:cs="Tahoma"/>
          <w:color w:val="000000"/>
          <w:szCs w:val="18"/>
          <w:lang w:val="fr-FR"/>
        </w:rPr>
        <w:t xml:space="preserve"> </w:t>
      </w:r>
      <w:r w:rsidRPr="009D4A86">
        <w:rPr>
          <w:rFonts w:cs="Tahoma"/>
          <w:color w:val="000000"/>
          <w:szCs w:val="18"/>
          <w:lang w:val="fr-FR"/>
        </w:rPr>
        <w:t>De klant moet zorgen voor voortdurende abonnementsdekking.</w:t>
      </w:r>
      <w:r w:rsidR="00AB728B" w:rsidRPr="009D4A86">
        <w:rPr>
          <w:rFonts w:cs="Tahoma"/>
          <w:color w:val="000000"/>
          <w:szCs w:val="18"/>
          <w:lang w:val="fr-FR"/>
        </w:rPr>
        <w:t xml:space="preserve"> </w:t>
      </w:r>
      <w:bookmarkStart w:id="1279" w:name="_Toc336338313"/>
      <w:r w:rsidRPr="009D4A86">
        <w:rPr>
          <w:rFonts w:cs="Tahoma"/>
          <w:color w:val="000000"/>
          <w:szCs w:val="18"/>
          <w:lang w:val="fr-FR"/>
        </w:rPr>
        <w:t>Deze rechten worden alleen permanent indien de afkoopoptie wordt toegepast, en de rechten blijven onderworpen aan alle voorwaarden van de licentieovereenkomst van de klant.</w:t>
      </w:r>
    </w:p>
    <w:p w14:paraId="15565BFF" w14:textId="77777777" w:rsidR="009D3013" w:rsidRPr="009D4A86" w:rsidRDefault="009D3013" w:rsidP="0035084D">
      <w:pPr>
        <w:numPr>
          <w:ilvl w:val="0"/>
          <w:numId w:val="106"/>
        </w:numPr>
        <w:spacing w:after="60"/>
        <w:ind w:left="1440"/>
        <w:rPr>
          <w:rFonts w:cs="Tahoma"/>
          <w:lang w:val="fr-FR"/>
        </w:rPr>
      </w:pPr>
      <w:r w:rsidRPr="009D4A86">
        <w:rPr>
          <w:rFonts w:cs="Tahoma"/>
          <w:szCs w:val="18"/>
          <w:lang w:val="fr-FR"/>
        </w:rPr>
        <w:t>Transities van Campus en School Overeenkomsten: Voor klanten die gedurende het studiejaar overstappen van Campus en School Overeenkomsten naar Enrollment for Education Solutions of Open Value Subscription-Education Solutions Overeenkomsten terwijl voortdurende abonnementsdekking blijft behouden:</w:t>
      </w:r>
    </w:p>
    <w:p w14:paraId="15565C00" w14:textId="77777777" w:rsidR="009D3013" w:rsidRPr="009D4A86" w:rsidRDefault="009D3013" w:rsidP="0035084D">
      <w:pPr>
        <w:pStyle w:val="ListParagraph1"/>
        <w:numPr>
          <w:ilvl w:val="0"/>
          <w:numId w:val="90"/>
        </w:numPr>
        <w:spacing w:after="60"/>
        <w:ind w:left="1980"/>
        <w:contextualSpacing w:val="0"/>
        <w:rPr>
          <w:rFonts w:ascii="Tahoma" w:hAnsi="Tahoma" w:cs="Tahoma"/>
          <w:sz w:val="18"/>
          <w:szCs w:val="18"/>
          <w:lang w:val="fr-FR"/>
        </w:rPr>
      </w:pPr>
      <w:r w:rsidRPr="009D4A86">
        <w:rPr>
          <w:rFonts w:ascii="Tahoma" w:hAnsi="Tahoma" w:cs="Tahoma"/>
          <w:sz w:val="18"/>
          <w:szCs w:val="18"/>
          <w:lang w:val="fr-FR"/>
        </w:rPr>
        <w:t xml:space="preserve">Dezelfde rechten worden verleend, op tijdelijke basis, onder dezelfde voorwaarden tot het einde van hun Enrollment for Education Solutions of Open Value Subscription-Education Solutions Overeenkomst. </w:t>
      </w:r>
    </w:p>
    <w:p w14:paraId="15565C01" w14:textId="77777777" w:rsidR="0073424F" w:rsidRPr="009D4A86" w:rsidRDefault="0073424F" w:rsidP="0035084D">
      <w:pPr>
        <w:pStyle w:val="ListParagraph1"/>
        <w:numPr>
          <w:ilvl w:val="0"/>
          <w:numId w:val="90"/>
        </w:numPr>
        <w:spacing w:after="60"/>
        <w:ind w:left="1980"/>
        <w:contextualSpacing w:val="0"/>
        <w:rPr>
          <w:rFonts w:ascii="Tahoma" w:hAnsi="Tahoma" w:cs="Tahoma"/>
          <w:sz w:val="18"/>
          <w:szCs w:val="18"/>
          <w:lang w:val="fr-FR"/>
        </w:rPr>
      </w:pPr>
      <w:r w:rsidRPr="009D4A86">
        <w:rPr>
          <w:rFonts w:ascii="Tahoma" w:hAnsi="Tahoma" w:cs="Tahoma"/>
          <w:sz w:val="18"/>
          <w:szCs w:val="18"/>
          <w:lang w:val="fr-FR"/>
        </w:rPr>
        <w:t>Deze rechten worden alleen permanent indien de uitkoopoptie wordt toegepast, en de</w:t>
      </w:r>
      <w:r w:rsidR="00010196" w:rsidRPr="009D4A86">
        <w:rPr>
          <w:rFonts w:ascii="Tahoma" w:hAnsi="Tahoma" w:cs="Tahoma"/>
          <w:sz w:val="18"/>
          <w:szCs w:val="18"/>
          <w:lang w:val="fr-FR"/>
        </w:rPr>
        <w:t> </w:t>
      </w:r>
      <w:r w:rsidRPr="009D4A86">
        <w:rPr>
          <w:rFonts w:ascii="Tahoma" w:hAnsi="Tahoma" w:cs="Tahoma"/>
          <w:sz w:val="18"/>
          <w:szCs w:val="18"/>
          <w:lang w:val="fr-FR"/>
        </w:rPr>
        <w:t>rechten blijven onderworpen aan alle voorwaarden van de licentieovereenkomst van de</w:t>
      </w:r>
      <w:r w:rsidR="00010196" w:rsidRPr="009D4A86">
        <w:rPr>
          <w:rFonts w:ascii="Tahoma" w:hAnsi="Tahoma" w:cs="Tahoma"/>
          <w:sz w:val="18"/>
          <w:szCs w:val="18"/>
          <w:lang w:val="fr-FR"/>
        </w:rPr>
        <w:t> </w:t>
      </w:r>
      <w:r w:rsidRPr="009D4A86">
        <w:rPr>
          <w:rFonts w:ascii="Tahoma" w:hAnsi="Tahoma" w:cs="Tahoma"/>
          <w:sz w:val="18"/>
          <w:szCs w:val="18"/>
          <w:lang w:val="fr-FR"/>
        </w:rPr>
        <w:t>klant.</w:t>
      </w:r>
    </w:p>
    <w:p w14:paraId="15565C02" w14:textId="77777777" w:rsidR="009D3013" w:rsidRPr="009D4A86" w:rsidRDefault="009D3013" w:rsidP="009D3013">
      <w:pPr>
        <w:pStyle w:val="EndnoteText"/>
        <w:ind w:left="540"/>
        <w:rPr>
          <w:rFonts w:ascii="Tahoma" w:hAnsi="Tahoma" w:cs="Tahoma"/>
          <w:lang w:val="fr-FR"/>
        </w:rPr>
      </w:pPr>
    </w:p>
    <w:p w14:paraId="15565C03" w14:textId="77777777" w:rsidR="008B28F9" w:rsidRPr="009D4A86" w:rsidRDefault="008B28F9" w:rsidP="009D3013">
      <w:pPr>
        <w:pStyle w:val="EndnoteText"/>
        <w:ind w:left="540"/>
        <w:rPr>
          <w:rFonts w:ascii="Tahoma" w:hAnsi="Tahoma" w:cs="Tahoma"/>
          <w:lang w:val="fr-FR"/>
        </w:rPr>
      </w:pPr>
    </w:p>
    <w:p w14:paraId="15565C04" w14:textId="77777777" w:rsidR="004069A4" w:rsidRPr="00AC2F34" w:rsidRDefault="003C64D1" w:rsidP="004069A4">
      <w:pPr>
        <w:pStyle w:val="Heading3"/>
        <w:rPr>
          <w:rFonts w:ascii="Tahoma" w:hAnsi="Tahoma" w:cs="Tahoma"/>
        </w:rPr>
      </w:pPr>
      <w:bookmarkStart w:id="1280" w:name="_50_Exchange_Server"/>
      <w:bookmarkStart w:id="1281" w:name="_49_CAL_voor"/>
      <w:bookmarkStart w:id="1282" w:name="_Toc343596653"/>
      <w:bookmarkEnd w:id="1280"/>
      <w:bookmarkEnd w:id="1281"/>
      <w:r w:rsidRPr="00AC2F34">
        <w:rPr>
          <w:rFonts w:ascii="Tahoma" w:hAnsi="Tahoma" w:cs="Tahoma"/>
          <w:caps/>
          <w:color w:val="F66400"/>
          <w:sz w:val="22"/>
          <w:vertAlign w:val="superscript"/>
        </w:rPr>
        <w:t>49</w:t>
      </w:r>
      <w:r w:rsidRPr="00AC2F34">
        <w:rPr>
          <w:rFonts w:ascii="Tahoma" w:hAnsi="Tahoma" w:cs="Tahoma"/>
          <w:color w:val="F66400"/>
          <w:sz w:val="22"/>
        </w:rPr>
        <w:t xml:space="preserve"> CAL voor Exchange Server 2010 Standard</w:t>
      </w:r>
      <w:bookmarkEnd w:id="1279"/>
      <w:bookmarkEnd w:id="1282"/>
    </w:p>
    <w:bookmarkEnd w:id="1276"/>
    <w:p w14:paraId="15565C05" w14:textId="77777777" w:rsidR="004069A4" w:rsidRPr="00AC2F34" w:rsidRDefault="004069A4" w:rsidP="004069A4">
      <w:pPr>
        <w:rPr>
          <w:rFonts w:cs="Tahoma"/>
        </w:rPr>
      </w:pPr>
    </w:p>
    <w:p w14:paraId="15565C06" w14:textId="77777777" w:rsidR="004069A4" w:rsidRPr="00AC2F34" w:rsidRDefault="004069A4" w:rsidP="005427B6">
      <w:pPr>
        <w:spacing w:after="60"/>
        <w:ind w:left="720"/>
        <w:rPr>
          <w:rFonts w:cs="Tahoma"/>
        </w:rPr>
      </w:pPr>
      <w:r w:rsidRPr="00AC2F34">
        <w:rPr>
          <w:rFonts w:cs="Tahoma"/>
          <w:b/>
          <w:color w:val="000000"/>
          <w:szCs w:val="18"/>
        </w:rPr>
        <w:t>Managed Default Folders met CAL voor Exchange Server 2010 Standard</w:t>
      </w:r>
    </w:p>
    <w:p w14:paraId="15565C07" w14:textId="77777777" w:rsidR="004069A4" w:rsidRPr="00AC2F34" w:rsidRDefault="004069A4" w:rsidP="00E62BC4">
      <w:pPr>
        <w:ind w:left="720"/>
        <w:rPr>
          <w:rFonts w:cs="Tahoma"/>
        </w:rPr>
      </w:pPr>
      <w:r w:rsidRPr="00AC2F34">
        <w:rPr>
          <w:rFonts w:cs="Tahoma"/>
          <w:color w:val="000000"/>
          <w:szCs w:val="18"/>
        </w:rPr>
        <w:t>Het recht op toegang tot de functie Managed Default Folder in Exchange Server 2010 wordt verleend op basis van de CAL voor Exchange Server 2010 Standard en vergelijkbare CAL’s.</w:t>
      </w:r>
      <w:r w:rsidR="00AB728B" w:rsidRPr="00AC2F34">
        <w:rPr>
          <w:rFonts w:cs="Tahoma"/>
          <w:color w:val="000000"/>
          <w:szCs w:val="18"/>
        </w:rPr>
        <w:t xml:space="preserve"> </w:t>
      </w:r>
      <w:r w:rsidRPr="00AC2F34">
        <w:rPr>
          <w:rFonts w:cs="Tahoma"/>
          <w:color w:val="000000"/>
          <w:szCs w:val="18"/>
        </w:rPr>
        <w:t xml:space="preserve">Voor toegang tot de functie Managed Custom Folder is een CAL voor Exchange Server 2010 Enterprise of vergelijkbare CAL vereist, maar niet voor de functie Managed Default Folder. </w:t>
      </w:r>
    </w:p>
    <w:p w14:paraId="15565C08" w14:textId="77777777" w:rsidR="004069A4" w:rsidRPr="00AC2F34" w:rsidRDefault="004069A4" w:rsidP="00E62BC4">
      <w:pPr>
        <w:ind w:left="720"/>
        <w:rPr>
          <w:rFonts w:cs="Tahoma"/>
        </w:rPr>
      </w:pPr>
    </w:p>
    <w:p w14:paraId="15565C09" w14:textId="77777777" w:rsidR="00031547" w:rsidRPr="00AC2F34" w:rsidRDefault="00031547" w:rsidP="005427B6">
      <w:pPr>
        <w:spacing w:after="60"/>
        <w:ind w:left="720"/>
        <w:rPr>
          <w:rFonts w:cs="Tahoma"/>
        </w:rPr>
      </w:pPr>
      <w:r w:rsidRPr="00AC2F34">
        <w:rPr>
          <w:rFonts w:cs="Tahoma"/>
          <w:b/>
          <w:color w:val="000000"/>
          <w:szCs w:val="18"/>
        </w:rPr>
        <w:t>Multi-Mailbox Search met Exchange Server 2010 Standard CAL</w:t>
      </w:r>
    </w:p>
    <w:p w14:paraId="15565C0A" w14:textId="77777777" w:rsidR="00031547" w:rsidRPr="00AC2F34" w:rsidRDefault="00031547" w:rsidP="00BA1490">
      <w:pPr>
        <w:ind w:left="720"/>
        <w:rPr>
          <w:rFonts w:cs="Tahoma"/>
        </w:rPr>
      </w:pPr>
      <w:r w:rsidRPr="00AC2F34">
        <w:rPr>
          <w:rFonts w:cs="Tahoma"/>
          <w:bCs/>
          <w:szCs w:val="20"/>
        </w:rPr>
        <w:t>De gebruiksrechten voor Exchange Server 2010 worden gewijzigd omdat het recht op toegang tot de functie Cross Mailbox Search in Exchange Server 2010 wordt verleend op basis van de CAL voor Exchange Server 2010 Standard en vergelijkbare CAL’s. Deze update is van toepassing op alle Exchange Server 2010-licenties.</w:t>
      </w:r>
    </w:p>
    <w:p w14:paraId="15565C0B" w14:textId="77777777" w:rsidR="004D0019" w:rsidRPr="00AC2F34" w:rsidRDefault="004D0019" w:rsidP="00E62BC4">
      <w:pPr>
        <w:ind w:left="720"/>
        <w:rPr>
          <w:rFonts w:cs="Tahoma"/>
        </w:rPr>
      </w:pPr>
    </w:p>
    <w:p w14:paraId="15565C0C" w14:textId="77777777" w:rsidR="004069A4" w:rsidRPr="00AC2F34" w:rsidRDefault="004069A4" w:rsidP="005427B6">
      <w:pPr>
        <w:spacing w:after="60"/>
        <w:ind w:left="720"/>
        <w:rPr>
          <w:rFonts w:cs="Tahoma"/>
        </w:rPr>
      </w:pPr>
      <w:r w:rsidRPr="00AC2F34">
        <w:rPr>
          <w:rFonts w:cs="Tahoma"/>
          <w:b/>
          <w:color w:val="000000"/>
          <w:szCs w:val="18"/>
        </w:rPr>
        <w:lastRenderedPageBreak/>
        <w:t>CAL’s voor studenten (Academic Open Licentie en Academic Select)</w:t>
      </w:r>
    </w:p>
    <w:p w14:paraId="15565C0D" w14:textId="77777777" w:rsidR="004069A4" w:rsidRPr="00AC2F34" w:rsidRDefault="004069A4" w:rsidP="00E62BC4">
      <w:pPr>
        <w:ind w:left="720"/>
        <w:rPr>
          <w:rFonts w:cs="Tahoma"/>
        </w:rPr>
      </w:pPr>
      <w:r w:rsidRPr="00AC2F34">
        <w:rPr>
          <w:rFonts w:cs="Tahoma"/>
          <w:szCs w:val="20"/>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14:paraId="15565C0E" w14:textId="77777777" w:rsidR="005427B6" w:rsidRPr="00AC2F34" w:rsidRDefault="005427B6" w:rsidP="005427B6">
      <w:pPr>
        <w:rPr>
          <w:rFonts w:cs="Tahoma"/>
        </w:rPr>
      </w:pPr>
      <w:bookmarkStart w:id="1283" w:name="Srv_43ExchangeSvr07StdCAL"/>
      <w:bookmarkStart w:id="1284" w:name="Srv_44ExchangeSvr2010StdCAL"/>
    </w:p>
    <w:p w14:paraId="15565C0F" w14:textId="77777777" w:rsidR="008B28F9" w:rsidRPr="00AC2F34" w:rsidRDefault="008B28F9" w:rsidP="005427B6">
      <w:pPr>
        <w:rPr>
          <w:rFonts w:cs="Tahoma"/>
        </w:rPr>
      </w:pPr>
    </w:p>
    <w:p w14:paraId="15565C10" w14:textId="77777777" w:rsidR="00CC1B99" w:rsidRPr="00AC2F34" w:rsidRDefault="00B26237" w:rsidP="00CC1B99">
      <w:pPr>
        <w:pStyle w:val="Heading3"/>
        <w:rPr>
          <w:rFonts w:ascii="Tahoma" w:hAnsi="Tahoma" w:cs="Tahoma"/>
        </w:rPr>
      </w:pPr>
      <w:bookmarkStart w:id="1285" w:name="_50_Forefront_Endpoint"/>
      <w:bookmarkStart w:id="1286" w:name="_Toc336338314"/>
      <w:bookmarkStart w:id="1287" w:name="_Toc343596654"/>
      <w:bookmarkStart w:id="1288" w:name="Srv_51ForfrontEndpointProtection"/>
      <w:bookmarkStart w:id="1289" w:name="Srv_50ForfrontEndpointProtection"/>
      <w:bookmarkStart w:id="1290" w:name="Srv_42ExchangeSvr07StdCAL"/>
      <w:bookmarkEnd w:id="1285"/>
      <w:r w:rsidRPr="00AC2F34">
        <w:rPr>
          <w:rFonts w:ascii="Tahoma" w:hAnsi="Tahoma" w:cs="Tahoma"/>
          <w:caps/>
          <w:color w:val="F66400"/>
          <w:sz w:val="22"/>
          <w:vertAlign w:val="superscript"/>
        </w:rPr>
        <w:t>50</w:t>
      </w:r>
      <w:r w:rsidRPr="00AC2F34">
        <w:rPr>
          <w:rFonts w:ascii="Tahoma" w:hAnsi="Tahoma" w:cs="Tahoma"/>
          <w:color w:val="F66400"/>
          <w:sz w:val="22"/>
        </w:rPr>
        <w:t xml:space="preserve"> Forefront Endpoint Protection</w:t>
      </w:r>
      <w:bookmarkEnd w:id="1286"/>
      <w:bookmarkEnd w:id="1287"/>
    </w:p>
    <w:bookmarkEnd w:id="1288"/>
    <w:bookmarkEnd w:id="1289"/>
    <w:p w14:paraId="15565C11" w14:textId="77777777" w:rsidR="00CC1B99" w:rsidRPr="00AC2F34" w:rsidRDefault="00CC1B99" w:rsidP="00E62BC4">
      <w:pPr>
        <w:ind w:left="720"/>
        <w:rPr>
          <w:rFonts w:cs="Tahoma"/>
        </w:rPr>
      </w:pPr>
    </w:p>
    <w:p w14:paraId="15565C12" w14:textId="77777777" w:rsidR="008A1A57" w:rsidRPr="00AC2F34" w:rsidRDefault="008A1A57" w:rsidP="00E62BC4">
      <w:pPr>
        <w:tabs>
          <w:tab w:val="left" w:pos="1920"/>
        </w:tabs>
        <w:ind w:left="720"/>
        <w:rPr>
          <w:rFonts w:cs="Tahoma"/>
        </w:rPr>
      </w:pPr>
      <w:r w:rsidRPr="00AC2F34">
        <w:rPr>
          <w:rFonts w:cs="Tahoma"/>
        </w:rPr>
        <w:t xml:space="preserve">Vanaf 1 april 2012 zal </w:t>
      </w:r>
      <w:r w:rsidRPr="00AC2F34">
        <w:rPr>
          <w:rFonts w:eastAsia="Calibri" w:cs="Tahoma"/>
          <w:szCs w:val="18"/>
        </w:rPr>
        <w:t xml:space="preserve">Forefront Endpoint Protection als oplossing voor de clientbescherming, worden vervangen door </w:t>
      </w:r>
      <w:r w:rsidRPr="00AC2F34">
        <w:rPr>
          <w:rFonts w:cs="Tahoma"/>
        </w:rPr>
        <w:t>System Center 2012 Endpoint Protection. Als zelfstandige toepassing verleent System Center 2012 Endpoint Protection alleen gebruiksrechten aan beschermde clientapparaten. De gebruiksrechten voor het beschermen van de serverapparaten kunnen alleen worden verkregen via de afname van System Center 2012 Standard of Datacenter-beheerlicenties.</w:t>
      </w:r>
    </w:p>
    <w:p w14:paraId="15565C13" w14:textId="77777777" w:rsidR="008A1A57" w:rsidRPr="00AC2F34" w:rsidRDefault="008A1A57" w:rsidP="00E62BC4">
      <w:pPr>
        <w:tabs>
          <w:tab w:val="left" w:pos="1920"/>
        </w:tabs>
        <w:ind w:left="720"/>
        <w:rPr>
          <w:rFonts w:cs="Tahoma"/>
        </w:rPr>
      </w:pPr>
    </w:p>
    <w:p w14:paraId="15565C14" w14:textId="77777777" w:rsidR="008A1A57" w:rsidRPr="00AC2F34" w:rsidRDefault="008A1A57" w:rsidP="00E62BC4">
      <w:pPr>
        <w:tabs>
          <w:tab w:val="left" w:pos="1920"/>
        </w:tabs>
        <w:ind w:left="720"/>
        <w:rPr>
          <w:rFonts w:cs="Tahoma"/>
        </w:rPr>
      </w:pPr>
      <w:r w:rsidRPr="00AC2F34">
        <w:rPr>
          <w:rFonts w:eastAsia="Calibri" w:cs="Tahoma"/>
          <w:szCs w:val="18"/>
        </w:rPr>
        <w:t>Gebruikers met actieve abonnementen voor Forefront Endpoint Protection</w:t>
      </w:r>
      <w:r w:rsidRPr="00AC2F34">
        <w:rPr>
          <w:rFonts w:cs="Tahoma"/>
        </w:rPr>
        <w:t xml:space="preserve"> en die gebruik maken van de dienst voor het beschermen van clientapparaten, kunnen voor hetzelfde doel opwaarderen naar System Center 2012 Endpoint Protection.</w:t>
      </w:r>
    </w:p>
    <w:p w14:paraId="15565C15" w14:textId="77777777" w:rsidR="008A1A57" w:rsidRPr="00AC2F34" w:rsidRDefault="008A1A57" w:rsidP="00E62BC4">
      <w:pPr>
        <w:tabs>
          <w:tab w:val="left" w:pos="1920"/>
        </w:tabs>
        <w:ind w:left="720"/>
        <w:rPr>
          <w:rFonts w:cs="Tahoma"/>
        </w:rPr>
      </w:pPr>
    </w:p>
    <w:p w14:paraId="15565C16" w14:textId="77777777" w:rsidR="008A1A57" w:rsidRPr="00AC2F34" w:rsidRDefault="008A1A57" w:rsidP="00E62BC4">
      <w:pPr>
        <w:tabs>
          <w:tab w:val="left" w:pos="1920"/>
        </w:tabs>
        <w:ind w:left="720"/>
        <w:rPr>
          <w:rFonts w:cs="Tahoma"/>
        </w:rPr>
      </w:pPr>
      <w:r w:rsidRPr="00AC2F34">
        <w:rPr>
          <w:rFonts w:eastAsia="Calibri" w:cs="Tahoma"/>
          <w:szCs w:val="18"/>
        </w:rPr>
        <w:t>Gebruikers met actieve abonnementen voor Forefront Endpoint Protection</w:t>
      </w:r>
      <w:r w:rsidRPr="00AC2F34">
        <w:rPr>
          <w:rFonts w:cs="Tahoma"/>
        </w:rPr>
        <w:t xml:space="preserve"> en die gebruik maken van de dienst voor het beschermen van serverapparaten, kunnen de dienst Forefront Endpoint Protection blijven gebruiken.</w:t>
      </w:r>
    </w:p>
    <w:p w14:paraId="15565C17" w14:textId="77777777" w:rsidR="008A1A57" w:rsidRPr="00AC2F34" w:rsidRDefault="008A1A57" w:rsidP="00E62BC4">
      <w:pPr>
        <w:ind w:left="720"/>
        <w:rPr>
          <w:rFonts w:cs="Tahoma"/>
        </w:rPr>
      </w:pPr>
    </w:p>
    <w:p w14:paraId="15565C18" w14:textId="77777777" w:rsidR="008A1A57" w:rsidRPr="00AC2F34" w:rsidRDefault="008A1A57" w:rsidP="00E62BC4">
      <w:pPr>
        <w:ind w:left="720"/>
        <w:rPr>
          <w:rFonts w:cs="Tahoma"/>
        </w:rPr>
      </w:pPr>
      <w:r w:rsidRPr="00AC2F34">
        <w:rPr>
          <w:rFonts w:eastAsia="Calibri" w:cs="Tahoma"/>
          <w:szCs w:val="18"/>
        </w:rPr>
        <w:t>System Center Configuration Manager 2007 R2 of R3 is de beheerconsole voor Forefront Endpoint Protection 2010. Klanten moeten beschikken over een licentie voor System Center Configuration Manager 2007 R2 of R3 voor beheer van Forefront Endpoint Protection 2010. Forefront Endpoint Protection 2010 kan</w:t>
      </w:r>
      <w:r w:rsidR="00506677" w:rsidRPr="00AC2F34">
        <w:rPr>
          <w:rFonts w:eastAsia="Calibri" w:cs="Tahoma"/>
          <w:szCs w:val="18"/>
        </w:rPr>
        <w:t> </w:t>
      </w:r>
      <w:r w:rsidRPr="00AC2F34">
        <w:rPr>
          <w:rFonts w:eastAsia="Calibri" w:cs="Tahoma"/>
          <w:szCs w:val="18"/>
        </w:rPr>
        <w:t xml:space="preserve">zonder beheer worden gebruikt, zonder de noodzaak een licentie af te nemen voor System Center Configuration Manager. </w:t>
      </w:r>
    </w:p>
    <w:p w14:paraId="15565C19" w14:textId="77777777" w:rsidR="008A1A57" w:rsidRPr="00AC2F34" w:rsidRDefault="008A1A57" w:rsidP="00506677">
      <w:pPr>
        <w:spacing w:line="192" w:lineRule="auto"/>
        <w:ind w:left="720"/>
        <w:rPr>
          <w:rFonts w:cs="Tahoma"/>
          <w:szCs w:val="18"/>
        </w:rPr>
      </w:pPr>
    </w:p>
    <w:p w14:paraId="15565C1A" w14:textId="77777777" w:rsidR="008A1A57" w:rsidRPr="00AC2F34" w:rsidRDefault="005427B6" w:rsidP="005427B6">
      <w:pPr>
        <w:spacing w:after="60"/>
        <w:ind w:left="720"/>
        <w:rPr>
          <w:rFonts w:cs="Tahoma"/>
        </w:rPr>
      </w:pPr>
      <w:r w:rsidRPr="00AC2F34">
        <w:rPr>
          <w:rFonts w:eastAsia="Calibri" w:cs="Tahoma"/>
          <w:b/>
          <w:szCs w:val="18"/>
        </w:rPr>
        <w:t>Thuisgebruik:</w:t>
      </w:r>
    </w:p>
    <w:p w14:paraId="15565C1B" w14:textId="77777777" w:rsidR="008A1A57" w:rsidRPr="00AC2F34" w:rsidRDefault="008A1A57" w:rsidP="00E62BC4">
      <w:pPr>
        <w:ind w:left="720"/>
        <w:rPr>
          <w:rFonts w:cs="Tahoma"/>
        </w:rPr>
      </w:pPr>
      <w:r w:rsidRPr="00AC2F34">
        <w:rPr>
          <w:rFonts w:eastAsia="Calibri" w:cs="Tahoma"/>
          <w:szCs w:val="18"/>
        </w:rPr>
        <w:t>Klanten met abonnementslicenties voor gebruikers voor Forefront Endpoint Protection 2010 kwalificeren voor het Home Use-programma.</w:t>
      </w:r>
    </w:p>
    <w:p w14:paraId="15565C1C" w14:textId="77777777" w:rsidR="00BA1490" w:rsidRPr="00AC2F34" w:rsidRDefault="00BA1490" w:rsidP="00506677">
      <w:pPr>
        <w:spacing w:line="192" w:lineRule="auto"/>
        <w:rPr>
          <w:rFonts w:cs="Tahoma"/>
          <w:szCs w:val="18"/>
        </w:rPr>
      </w:pPr>
      <w:bookmarkStart w:id="1291" w:name="_Toc254758297"/>
      <w:bookmarkStart w:id="1292" w:name="Srv_44ForefrontOnSecforExch"/>
      <w:bookmarkStart w:id="1293" w:name="Srv_43ForefrontOnSecforExch"/>
      <w:bookmarkEnd w:id="1283"/>
      <w:bookmarkEnd w:id="1284"/>
      <w:bookmarkEnd w:id="1290"/>
    </w:p>
    <w:p w14:paraId="15565C1D" w14:textId="77777777" w:rsidR="008B28F9" w:rsidRPr="00AC2F34" w:rsidRDefault="008B28F9" w:rsidP="00506677">
      <w:pPr>
        <w:spacing w:line="192" w:lineRule="auto"/>
        <w:rPr>
          <w:rFonts w:cs="Tahoma"/>
          <w:szCs w:val="18"/>
        </w:rPr>
      </w:pPr>
    </w:p>
    <w:p w14:paraId="15565C1E" w14:textId="77777777" w:rsidR="009E4FDD" w:rsidRPr="00AC2F34" w:rsidRDefault="00B26237" w:rsidP="009E4FDD">
      <w:pPr>
        <w:pStyle w:val="Heading3"/>
        <w:rPr>
          <w:rFonts w:ascii="Tahoma" w:hAnsi="Tahoma" w:cs="Tahoma"/>
        </w:rPr>
      </w:pPr>
      <w:bookmarkStart w:id="1294" w:name="_51_Forefront_Identity"/>
      <w:bookmarkStart w:id="1295" w:name="_Toc336338315"/>
      <w:bookmarkStart w:id="1296" w:name="_Toc343596655"/>
      <w:bookmarkStart w:id="1297" w:name="Srv_43ForefrontIdMgr2010"/>
      <w:bookmarkStart w:id="1298" w:name="Srv_48ForefrontIdMgr2010"/>
      <w:bookmarkStart w:id="1299" w:name="Srv_45ForefrontIdMgr2010"/>
      <w:bookmarkEnd w:id="1294"/>
      <w:r w:rsidRPr="00AC2F34">
        <w:rPr>
          <w:rFonts w:ascii="Tahoma" w:hAnsi="Tahoma" w:cs="Tahoma"/>
          <w:caps/>
          <w:color w:val="F66400"/>
          <w:sz w:val="22"/>
          <w:vertAlign w:val="superscript"/>
        </w:rPr>
        <w:t>51</w:t>
      </w:r>
      <w:r w:rsidRPr="00AC2F34">
        <w:rPr>
          <w:rFonts w:ascii="Tahoma" w:hAnsi="Tahoma" w:cs="Tahoma"/>
          <w:caps/>
          <w:color w:val="F66400"/>
          <w:sz w:val="22"/>
        </w:rPr>
        <w:t xml:space="preserve"> </w:t>
      </w:r>
      <w:r w:rsidRPr="00AC2F34">
        <w:rPr>
          <w:rFonts w:ascii="Tahoma" w:hAnsi="Tahoma" w:cs="Tahoma"/>
          <w:color w:val="F66400"/>
          <w:sz w:val="22"/>
        </w:rPr>
        <w:t>Forefront Identity Manager 2010</w:t>
      </w:r>
      <w:bookmarkEnd w:id="1291"/>
      <w:r w:rsidRPr="00AC2F34">
        <w:rPr>
          <w:rFonts w:ascii="Tahoma" w:hAnsi="Tahoma" w:cs="Tahoma"/>
          <w:color w:val="F66400"/>
          <w:sz w:val="22"/>
        </w:rPr>
        <w:t xml:space="preserve"> R2</w:t>
      </w:r>
      <w:bookmarkEnd w:id="1295"/>
      <w:bookmarkEnd w:id="1296"/>
    </w:p>
    <w:bookmarkEnd w:id="1297"/>
    <w:bookmarkEnd w:id="1298"/>
    <w:bookmarkEnd w:id="1299"/>
    <w:p w14:paraId="15565C1F" w14:textId="77777777" w:rsidR="009E4FDD" w:rsidRPr="00AC2F34" w:rsidRDefault="009E4FDD" w:rsidP="00506677">
      <w:pPr>
        <w:spacing w:line="192" w:lineRule="auto"/>
        <w:ind w:left="720"/>
        <w:rPr>
          <w:rFonts w:cs="Tahoma"/>
          <w:szCs w:val="18"/>
        </w:rPr>
      </w:pPr>
    </w:p>
    <w:p w14:paraId="15565C20" w14:textId="77777777" w:rsidR="009E4FDD" w:rsidRPr="00AC2F34" w:rsidRDefault="009E4FDD" w:rsidP="005427B6">
      <w:pPr>
        <w:spacing w:after="60"/>
        <w:ind w:left="720"/>
        <w:rPr>
          <w:rFonts w:cs="Tahoma"/>
        </w:rPr>
      </w:pPr>
      <w:r w:rsidRPr="00AC2F34">
        <w:rPr>
          <w:rFonts w:cs="Tahoma"/>
          <w:b/>
          <w:color w:val="000000"/>
          <w:szCs w:val="18"/>
        </w:rPr>
        <w:t>Versie</w:t>
      </w:r>
    </w:p>
    <w:p w14:paraId="15565C21" w14:textId="77777777" w:rsidR="009E4FDD" w:rsidRPr="00AC2F34" w:rsidRDefault="009E4FDD" w:rsidP="005427B6">
      <w:pPr>
        <w:ind w:left="720"/>
        <w:rPr>
          <w:rFonts w:cs="Tahoma"/>
        </w:rPr>
      </w:pPr>
      <w:r w:rsidRPr="00AC2F34">
        <w:rPr>
          <w:rFonts w:cs="Tahoma"/>
          <w:color w:val="000000"/>
          <w:szCs w:val="18"/>
        </w:rPr>
        <w:t>Forefront Identity Manager 2010 R2 is de volgende versie van Forefront Identity Manager 2010.</w:t>
      </w:r>
    </w:p>
    <w:p w14:paraId="15565C22" w14:textId="77777777" w:rsidR="005427B6" w:rsidRPr="00AC2F34" w:rsidRDefault="005427B6" w:rsidP="00506677">
      <w:pPr>
        <w:spacing w:line="192" w:lineRule="auto"/>
        <w:rPr>
          <w:rFonts w:cs="Tahoma"/>
          <w:szCs w:val="18"/>
        </w:rPr>
      </w:pPr>
    </w:p>
    <w:p w14:paraId="15565C23" w14:textId="77777777" w:rsidR="008B28F9" w:rsidRPr="00AC2F34" w:rsidRDefault="008B28F9" w:rsidP="00506677">
      <w:pPr>
        <w:spacing w:line="192" w:lineRule="auto"/>
        <w:rPr>
          <w:rFonts w:cs="Tahoma"/>
          <w:szCs w:val="18"/>
        </w:rPr>
      </w:pPr>
    </w:p>
    <w:p w14:paraId="15565C24" w14:textId="77777777" w:rsidR="00936C19" w:rsidRPr="00AC2F34" w:rsidRDefault="00B26237" w:rsidP="005427B6">
      <w:pPr>
        <w:pStyle w:val="Heading2"/>
        <w:ind w:left="0"/>
        <w:rPr>
          <w:rFonts w:ascii="Tahoma" w:hAnsi="Tahoma" w:cs="Tahoma"/>
          <w:sz w:val="22"/>
          <w:szCs w:val="22"/>
        </w:rPr>
      </w:pPr>
      <w:bookmarkStart w:id="1300" w:name="_52_Forefront_Identity"/>
      <w:bookmarkStart w:id="1301" w:name="_Toc336338316"/>
      <w:bookmarkStart w:id="1302" w:name="Srv_54ForefrontIDMgrWinLiveEd"/>
      <w:bookmarkStart w:id="1303" w:name="_Toc343596656"/>
      <w:bookmarkStart w:id="1304" w:name="Srv_46ForefrontOnlineProforExch"/>
      <w:bookmarkEnd w:id="1300"/>
      <w:r w:rsidRPr="00AC2F34">
        <w:rPr>
          <w:rFonts w:ascii="Tahoma" w:hAnsi="Tahoma" w:cs="Tahoma"/>
          <w:caps/>
          <w:color w:val="F26200"/>
          <w:sz w:val="22"/>
          <w:szCs w:val="22"/>
          <w:vertAlign w:val="superscript"/>
        </w:rPr>
        <w:t>52</w:t>
      </w:r>
      <w:r w:rsidRPr="00AC2F34">
        <w:rPr>
          <w:rFonts w:ascii="Tahoma" w:hAnsi="Tahoma" w:cs="Tahoma"/>
          <w:color w:val="F26200"/>
          <w:sz w:val="22"/>
          <w:szCs w:val="22"/>
        </w:rPr>
        <w:t xml:space="preserve"> Forefront Identity Manager 2010 – Windows Live Edition</w:t>
      </w:r>
      <w:bookmarkEnd w:id="1301"/>
      <w:bookmarkEnd w:id="1302"/>
      <w:bookmarkEnd w:id="1303"/>
    </w:p>
    <w:p w14:paraId="15565C25" w14:textId="77777777" w:rsidR="005427B6" w:rsidRPr="00AC2F34" w:rsidRDefault="005427B6" w:rsidP="00506677">
      <w:pPr>
        <w:spacing w:line="192" w:lineRule="auto"/>
        <w:rPr>
          <w:rFonts w:cs="Tahoma"/>
          <w:szCs w:val="18"/>
        </w:rPr>
      </w:pPr>
    </w:p>
    <w:p w14:paraId="15565C26" w14:textId="77777777" w:rsidR="005D346C" w:rsidRPr="00AC2F34" w:rsidRDefault="005D346C" w:rsidP="005427B6">
      <w:pPr>
        <w:spacing w:after="60"/>
        <w:ind w:left="720"/>
        <w:rPr>
          <w:rFonts w:cs="Tahoma"/>
        </w:rPr>
      </w:pPr>
      <w:r w:rsidRPr="00AC2F34">
        <w:rPr>
          <w:rFonts w:cs="Tahoma"/>
          <w:b/>
          <w:color w:val="000000"/>
          <w:szCs w:val="18"/>
        </w:rPr>
        <w:t>Versie</w:t>
      </w:r>
    </w:p>
    <w:p w14:paraId="15565C27" w14:textId="77777777" w:rsidR="005D346C" w:rsidRPr="00AC2F34" w:rsidRDefault="005D346C" w:rsidP="00E62BC4">
      <w:pPr>
        <w:ind w:left="720"/>
        <w:rPr>
          <w:rFonts w:cs="Tahoma"/>
        </w:rPr>
      </w:pPr>
      <w:r w:rsidRPr="00AC2F34">
        <w:rPr>
          <w:rFonts w:cs="Tahoma"/>
          <w:color w:val="000000"/>
        </w:rPr>
        <w:t>Forefront Identity Manager 2010 – Windows Live Edition is de volgende versie van Identity Lifecycle Manager 2007 – Windows Live Edition</w:t>
      </w:r>
    </w:p>
    <w:p w14:paraId="15565C28" w14:textId="77777777" w:rsidR="005D346C" w:rsidRPr="00AC2F34" w:rsidRDefault="005D346C" w:rsidP="00506677">
      <w:pPr>
        <w:spacing w:line="192" w:lineRule="auto"/>
        <w:rPr>
          <w:rFonts w:cs="Tahoma"/>
          <w:szCs w:val="18"/>
        </w:rPr>
      </w:pPr>
    </w:p>
    <w:p w14:paraId="15565C29" w14:textId="77777777" w:rsidR="008B28F9" w:rsidRPr="00AC2F34" w:rsidRDefault="008B28F9" w:rsidP="00506677">
      <w:pPr>
        <w:spacing w:line="192" w:lineRule="auto"/>
        <w:rPr>
          <w:rFonts w:cs="Tahoma"/>
          <w:szCs w:val="18"/>
        </w:rPr>
      </w:pPr>
    </w:p>
    <w:p w14:paraId="15565C2A" w14:textId="77777777" w:rsidR="00023FE7" w:rsidRPr="00AC2F34" w:rsidRDefault="00B26237">
      <w:pPr>
        <w:pStyle w:val="Heading3"/>
        <w:rPr>
          <w:rFonts w:ascii="Tahoma" w:hAnsi="Tahoma" w:cs="Tahoma"/>
        </w:rPr>
      </w:pPr>
      <w:bookmarkStart w:id="1305" w:name="_53_Forefront_Online"/>
      <w:bookmarkStart w:id="1306" w:name="_Toc336338317"/>
      <w:bookmarkStart w:id="1307" w:name="_Toc343596657"/>
      <w:bookmarkEnd w:id="1305"/>
      <w:r w:rsidRPr="00AC2F34">
        <w:rPr>
          <w:rFonts w:ascii="Tahoma" w:hAnsi="Tahoma" w:cs="Tahoma"/>
          <w:caps/>
          <w:color w:val="F66400"/>
          <w:sz w:val="22"/>
          <w:vertAlign w:val="superscript"/>
        </w:rPr>
        <w:t>53</w:t>
      </w:r>
      <w:r w:rsidRPr="00AC2F34">
        <w:rPr>
          <w:rFonts w:ascii="Tahoma" w:hAnsi="Tahoma" w:cs="Tahoma"/>
          <w:color w:val="F66400"/>
          <w:sz w:val="22"/>
        </w:rPr>
        <w:t xml:space="preserve"> Forefront Online Protection for Exchange (Apparaat- en Gebruikers-SL)</w:t>
      </w:r>
      <w:bookmarkEnd w:id="1306"/>
      <w:bookmarkEnd w:id="1307"/>
    </w:p>
    <w:bookmarkEnd w:id="1292"/>
    <w:bookmarkEnd w:id="1293"/>
    <w:bookmarkEnd w:id="1304"/>
    <w:p w14:paraId="15565C2B" w14:textId="77777777" w:rsidR="00023FE7" w:rsidRPr="00AC2F34" w:rsidRDefault="00023FE7" w:rsidP="00506677">
      <w:pPr>
        <w:pStyle w:val="EndnoteText"/>
        <w:tabs>
          <w:tab w:val="center" w:pos="5306"/>
        </w:tabs>
        <w:spacing w:line="192" w:lineRule="auto"/>
        <w:ind w:left="0"/>
        <w:rPr>
          <w:rFonts w:ascii="Tahoma" w:hAnsi="Tahoma" w:cs="Tahoma"/>
          <w:sz w:val="18"/>
          <w:szCs w:val="18"/>
        </w:rPr>
      </w:pPr>
    </w:p>
    <w:p w14:paraId="15565C2C" w14:textId="77777777" w:rsidR="00827D38" w:rsidRPr="00AC2F34" w:rsidRDefault="00827D38" w:rsidP="00E62BC4">
      <w:pPr>
        <w:spacing w:after="200" w:line="276" w:lineRule="auto"/>
        <w:ind w:left="720"/>
        <w:rPr>
          <w:rFonts w:cs="Tahoma"/>
        </w:rPr>
      </w:pPr>
      <w:r w:rsidRPr="00AC2F34">
        <w:rPr>
          <w:rFonts w:eastAsia="Calibri" w:cs="Tahoma"/>
          <w:bCs/>
          <w:color w:val="000000"/>
          <w:szCs w:val="18"/>
        </w:rPr>
        <w:t>In het geval van Forefront Online Security for Exchange (voorheen Exchange Hosted Filtering)</w:t>
      </w:r>
      <w:r w:rsidRPr="00AC2F34">
        <w:rPr>
          <w:rFonts w:eastAsia="Calibri" w:cs="Tahoma"/>
          <w:bCs/>
          <w:color w:val="FF0000"/>
          <w:szCs w:val="18"/>
        </w:rPr>
        <w:t xml:space="preserve"> </w:t>
      </w:r>
      <w:r w:rsidRPr="00AC2F34">
        <w:rPr>
          <w:rFonts w:eastAsia="Calibri" w:cs="Tahoma"/>
          <w:bCs/>
          <w:color w:val="000000"/>
          <w:szCs w:val="18"/>
        </w:rPr>
        <w:t>dient de klant voor het bestellen van verdere bestellingen na de eerste bestelling dezelfde actieve Select Overeenkomst-enrollment, Enterprise Overeenkomst-enrollment, of Open Value-overeenkomst te gebruiken.</w:t>
      </w:r>
    </w:p>
    <w:p w14:paraId="15565C2D" w14:textId="77777777" w:rsidR="00827D38" w:rsidRPr="00AC2F34" w:rsidRDefault="00827D38" w:rsidP="00E62BC4">
      <w:pPr>
        <w:ind w:left="720"/>
        <w:rPr>
          <w:rFonts w:cs="Tahoma"/>
        </w:rPr>
      </w:pPr>
      <w:r w:rsidRPr="00AC2F34">
        <w:rPr>
          <w:rFonts w:cs="Tahoma"/>
          <w:bCs/>
          <w:color w:val="000000"/>
          <w:szCs w:val="18"/>
        </w:rPr>
        <w:t>Aangezien deze online dienst per domein wordt geleverd, is voor alle gebruikers (of apparaten) binnen een gedekt domein een Gebruikers-SL (of Apparaat-SL) vereist.</w:t>
      </w:r>
      <w:r w:rsidR="00AB728B" w:rsidRPr="00AC2F34">
        <w:rPr>
          <w:rFonts w:cs="Tahoma"/>
          <w:bCs/>
          <w:color w:val="000000"/>
          <w:szCs w:val="18"/>
        </w:rPr>
        <w:t xml:space="preserve"> </w:t>
      </w:r>
      <w:r w:rsidRPr="00AC2F34">
        <w:rPr>
          <w:rFonts w:cs="Tahoma"/>
          <w:bCs/>
          <w:color w:val="000000"/>
          <w:szCs w:val="18"/>
        </w:rPr>
        <w:t>Klanten die de dienst wensen voor een deel van de aanwezige gebruikers (of apparaten), kunnen een subdomein maken voor een meer gerichte levering. In dat geval is alleen voor de gebruikers (of apparaten) binnen het gedekte subdomein een Gebruikers-SL (of</w:t>
      </w:r>
      <w:r w:rsidR="00010196" w:rsidRPr="00AC2F34">
        <w:rPr>
          <w:rFonts w:cs="Tahoma"/>
          <w:bCs/>
          <w:color w:val="000000"/>
          <w:szCs w:val="18"/>
        </w:rPr>
        <w:t> </w:t>
      </w:r>
      <w:r w:rsidRPr="00AC2F34">
        <w:rPr>
          <w:rFonts w:cs="Tahoma"/>
          <w:bCs/>
          <w:color w:val="000000"/>
          <w:szCs w:val="18"/>
        </w:rPr>
        <w:t>Apparaat-SL) vereist.</w:t>
      </w:r>
    </w:p>
    <w:p w14:paraId="15565C2E" w14:textId="77777777" w:rsidR="00827D38" w:rsidRPr="00AC2F34" w:rsidRDefault="00827D38" w:rsidP="00506677">
      <w:pPr>
        <w:pStyle w:val="EndnoteText"/>
        <w:spacing w:line="192" w:lineRule="auto"/>
        <w:ind w:left="720"/>
        <w:rPr>
          <w:rFonts w:ascii="Tahoma" w:hAnsi="Tahoma" w:cs="Tahoma"/>
          <w:sz w:val="18"/>
          <w:szCs w:val="18"/>
        </w:rPr>
      </w:pPr>
    </w:p>
    <w:p w14:paraId="15565C2F" w14:textId="77777777" w:rsidR="00023FE7" w:rsidRPr="00AC2F34" w:rsidRDefault="00023FE7" w:rsidP="00E62BC4">
      <w:pPr>
        <w:pStyle w:val="PlainText"/>
        <w:ind w:left="720"/>
        <w:rPr>
          <w:rFonts w:ascii="Tahoma" w:hAnsi="Tahoma" w:cs="Tahoma"/>
          <w:sz w:val="18"/>
          <w:szCs w:val="18"/>
        </w:rPr>
      </w:pPr>
      <w:r w:rsidRPr="00AC2F34">
        <w:rPr>
          <w:rFonts w:ascii="Tahoma" w:hAnsi="Tahoma" w:cs="Tahoma"/>
          <w:bCs/>
          <w:color w:val="000000"/>
          <w:sz w:val="18"/>
          <w:szCs w:val="18"/>
        </w:rPr>
        <w:t>Zie</w:t>
      </w:r>
      <w:r w:rsidRPr="00AC2F34">
        <w:rPr>
          <w:rFonts w:ascii="Tahoma" w:hAnsi="Tahoma" w:cs="Tahoma"/>
          <w:sz w:val="18"/>
          <w:szCs w:val="18"/>
        </w:rPr>
        <w:t xml:space="preserve"> </w:t>
      </w:r>
      <w:hyperlink w:anchor="_SECTIE_5_–" w:history="1">
        <w:r w:rsidRPr="00AC2F34">
          <w:rPr>
            <w:rStyle w:val="Hyperlink"/>
            <w:rFonts w:ascii="Tahoma" w:hAnsi="Tahoma" w:cs="Tahoma"/>
            <w:sz w:val="18"/>
            <w:szCs w:val="18"/>
          </w:rPr>
          <w:t>Sectie 5</w:t>
        </w:r>
      </w:hyperlink>
      <w:r w:rsidRPr="00AC2F34">
        <w:rPr>
          <w:rFonts w:ascii="Tahoma" w:hAnsi="Tahoma" w:cs="Tahoma"/>
          <w:bCs/>
          <w:color w:val="000000"/>
          <w:sz w:val="18"/>
          <w:szCs w:val="18"/>
        </w:rPr>
        <w:t xml:space="preserve"> voor prijzen en betalingsvoorwaarden voor online diensten. </w:t>
      </w:r>
    </w:p>
    <w:p w14:paraId="15565C30" w14:textId="77777777" w:rsidR="00273685" w:rsidRPr="00AC2F34" w:rsidRDefault="00273685" w:rsidP="00506677">
      <w:pPr>
        <w:pStyle w:val="Heading3"/>
        <w:ind w:left="234" w:hanging="234"/>
        <w:rPr>
          <w:rFonts w:ascii="Tahoma" w:hAnsi="Tahoma" w:cs="Tahoma"/>
        </w:rPr>
      </w:pPr>
      <w:bookmarkStart w:id="1308" w:name="_54_Forefront_Protection"/>
      <w:bookmarkStart w:id="1309" w:name="_Toc336338318"/>
      <w:bookmarkStart w:id="1310" w:name="_Toc343596658"/>
      <w:bookmarkStart w:id="1311" w:name="Srv_44ForefrontSecforExcSharep"/>
      <w:bookmarkStart w:id="1312" w:name="Srv_45ForefrontSecforExcSharep"/>
      <w:bookmarkStart w:id="1313" w:name="Srv_48ForefrontProtectionSuite"/>
      <w:bookmarkEnd w:id="1308"/>
      <w:r w:rsidRPr="00AC2F34">
        <w:rPr>
          <w:rFonts w:ascii="Tahoma" w:hAnsi="Tahoma" w:cs="Tahoma"/>
          <w:caps/>
          <w:color w:val="F66400"/>
          <w:sz w:val="22"/>
          <w:vertAlign w:val="superscript"/>
        </w:rPr>
        <w:lastRenderedPageBreak/>
        <w:t>54</w:t>
      </w:r>
      <w:r w:rsidRPr="00AC2F34">
        <w:rPr>
          <w:rFonts w:ascii="Tahoma" w:hAnsi="Tahoma" w:cs="Tahoma"/>
          <w:color w:val="F66400"/>
          <w:sz w:val="22"/>
        </w:rPr>
        <w:t xml:space="preserve"> Forefront Protection 2010 for Exchange Server (Apparaat- en Gebruikers-SL), Forefront Protection 2010 for SharePoint (Apparaat- en Gebruikers-SL)</w:t>
      </w:r>
      <w:bookmarkEnd w:id="1309"/>
      <w:r w:rsidRPr="00AC2F34">
        <w:rPr>
          <w:rFonts w:ascii="Tahoma" w:hAnsi="Tahoma" w:cs="Tahoma"/>
          <w:color w:val="F66400"/>
          <w:sz w:val="22"/>
        </w:rPr>
        <w:t>, en Forefront Protection 2010 for Internet Sites (Aanvullende SL)</w:t>
      </w:r>
      <w:bookmarkEnd w:id="1310"/>
    </w:p>
    <w:bookmarkEnd w:id="1311"/>
    <w:bookmarkEnd w:id="1312"/>
    <w:p w14:paraId="15565C31" w14:textId="77777777" w:rsidR="00273685" w:rsidRPr="00AC2F34" w:rsidRDefault="00273685" w:rsidP="00506677">
      <w:pPr>
        <w:spacing w:line="192" w:lineRule="auto"/>
        <w:ind w:left="720"/>
        <w:rPr>
          <w:rFonts w:cs="Tahoma"/>
          <w:szCs w:val="18"/>
        </w:rPr>
      </w:pPr>
    </w:p>
    <w:p w14:paraId="15565C32" w14:textId="77777777" w:rsidR="00273685" w:rsidRPr="00AC2F34" w:rsidRDefault="00273685" w:rsidP="00273685">
      <w:pPr>
        <w:ind w:left="720"/>
        <w:rPr>
          <w:rFonts w:cs="Tahoma"/>
          <w:szCs w:val="18"/>
        </w:rPr>
      </w:pPr>
      <w:r w:rsidRPr="00AC2F34">
        <w:rPr>
          <w:rFonts w:cs="Tahoma"/>
          <w:bCs/>
          <w:color w:val="000000"/>
          <w:szCs w:val="18"/>
        </w:rPr>
        <w:t xml:space="preserve">Forefront Protection 2010 for SharePoint, Forefront Protection 2010 for Exchange Server en Forefront Protection 2010 for Internet Sites zijn per 1 december 2012 niet meer beschikbaar. Bestaande klanten die op 30 november 2012 over actieve abonnementen voor de online diensten beschikken, mogen de online diensten blijven gebruiken tot de klant overgaat op een opvolgende dienst of tot 31 december 2015, afhankelijk van wat zich het eerst voordoet. </w:t>
      </w:r>
      <w:r w:rsidRPr="00AC2F34">
        <w:rPr>
          <w:rFonts w:cs="Tahoma"/>
          <w:szCs w:val="18"/>
        </w:rPr>
        <w:t>Bestaande klanten mogen ook zo nodig nieuwe gebruikers toevoegen zonder dat ze aanvullende Gebruikers-SL’s hoeven te verkrijgen.</w:t>
      </w:r>
      <w:r w:rsidR="00AB728B" w:rsidRPr="00AC2F34">
        <w:rPr>
          <w:rFonts w:cs="Tahoma"/>
          <w:szCs w:val="18"/>
        </w:rPr>
        <w:t xml:space="preserve"> </w:t>
      </w:r>
      <w:r w:rsidRPr="00AC2F34">
        <w:rPr>
          <w:rFonts w:cs="Tahoma"/>
          <w:bCs/>
          <w:color w:val="000000"/>
          <w:szCs w:val="18"/>
        </w:rPr>
        <w:t xml:space="preserve">Voortgezet gebruik van de online diensten blijft onderworpen aan de voorwaarden van de Volume Licensing-overeenkomst van de klant, de product use rights voor de online dienst en de voorwaarden hierin. </w:t>
      </w:r>
    </w:p>
    <w:p w14:paraId="15565C33" w14:textId="77777777" w:rsidR="00273685" w:rsidRPr="00AC2F34" w:rsidRDefault="00273685" w:rsidP="00506677">
      <w:pPr>
        <w:spacing w:line="192" w:lineRule="auto"/>
        <w:ind w:left="720"/>
        <w:rPr>
          <w:rFonts w:cs="Tahoma"/>
          <w:szCs w:val="18"/>
        </w:rPr>
      </w:pPr>
    </w:p>
    <w:p w14:paraId="15565C34" w14:textId="77777777" w:rsidR="00273685" w:rsidRPr="00AC2F34" w:rsidRDefault="00273685" w:rsidP="00221A57">
      <w:pPr>
        <w:spacing w:after="60"/>
        <w:ind w:left="720"/>
        <w:rPr>
          <w:rFonts w:cs="Tahoma"/>
          <w:szCs w:val="18"/>
        </w:rPr>
      </w:pPr>
      <w:r w:rsidRPr="00AC2F34">
        <w:rPr>
          <w:rFonts w:cs="Tahoma"/>
          <w:b/>
          <w:szCs w:val="18"/>
        </w:rPr>
        <w:t>Migratierechten voor Forefront Protection 2010 for Exchange Server</w:t>
      </w:r>
    </w:p>
    <w:p w14:paraId="15565C35" w14:textId="77777777" w:rsidR="00273685" w:rsidRPr="00AC2F34" w:rsidRDefault="00273685" w:rsidP="00221A57">
      <w:pPr>
        <w:ind w:left="720"/>
        <w:rPr>
          <w:rFonts w:cs="Tahoma"/>
          <w:szCs w:val="18"/>
        </w:rPr>
      </w:pPr>
      <w:r w:rsidRPr="00AC2F34">
        <w:rPr>
          <w:rFonts w:cs="Tahoma"/>
          <w:color w:val="000000"/>
          <w:szCs w:val="18"/>
        </w:rPr>
        <w:t>Klanten met een volume licensing overeenkomst die een licentie hebben afgenomen voor Forefront Protection 2010 for Exchange Server, komen in aanmerking om gebruik te maken van Antigen for Exchange,</w:t>
      </w:r>
      <w:r w:rsidR="004D495A" w:rsidRPr="00AC2F34">
        <w:rPr>
          <w:rFonts w:cs="Tahoma"/>
          <w:color w:val="000000"/>
          <w:szCs w:val="18"/>
        </w:rPr>
        <w:t> </w:t>
      </w:r>
      <w:r w:rsidRPr="00AC2F34">
        <w:rPr>
          <w:rFonts w:cs="Tahoma"/>
          <w:color w:val="000000"/>
          <w:szCs w:val="18"/>
        </w:rPr>
        <w:t>Antigen for SMTP Gateways en Antigen Spam Manager in plaats van Forefront Protection 2010 for Exchange Server. Op het gebruik van Antigen for Exchange, Antigen for SMTP Gateways en Antigen Spam Manager zijn de licentieovereenkomst van de klant en de gebruiksrechten voor Forefront Protection 2010 for Exchange Server van toepassing.* Het gebruiksrecht van de klant voor Antigen for Exchange, Antigen for SMTP Gateways en Antigen Spam Manager vervalt op het moment dat de licentie voor Forefront Protection 2010 for Exchange Server vervalt.</w:t>
      </w:r>
    </w:p>
    <w:p w14:paraId="15565C36" w14:textId="77777777" w:rsidR="00273685" w:rsidRPr="00AC2F34" w:rsidRDefault="00273685" w:rsidP="00221A57">
      <w:pPr>
        <w:ind w:left="720"/>
        <w:rPr>
          <w:rFonts w:cs="Tahoma"/>
          <w:szCs w:val="18"/>
        </w:rPr>
      </w:pPr>
    </w:p>
    <w:p w14:paraId="15565C37" w14:textId="77777777" w:rsidR="00273685" w:rsidRPr="00AC2F34" w:rsidRDefault="00273685" w:rsidP="00221A57">
      <w:pPr>
        <w:ind w:left="720"/>
        <w:rPr>
          <w:rFonts w:cs="Tahoma"/>
          <w:szCs w:val="18"/>
        </w:rPr>
      </w:pPr>
      <w:r w:rsidRPr="00AC2F34">
        <w:rPr>
          <w:rFonts w:cs="Tahoma"/>
          <w:color w:val="000000"/>
          <w:szCs w:val="18"/>
        </w:rPr>
        <w:t xml:space="preserve">*Het recht om Antigen te gebruiken in plaats van Forefront Security geldt niet voor klanten die in eerste instantie licenties voor een of meer van de Antigen-diensten afnemen en overstappen naar Forefront Protection 2010 for Exchange Server. Bijvoorbeeld: klanten die een licentie hebben afgenomen voor Antigen for Exchange zijn niet gerechtigd op grond van de migratierechten naar Forefront Protection 2010 for Exchange Server die door deze licentie worden geboden, Antigen for SMTP Gateways of Antigen Spam Manager te gebruiken. </w:t>
      </w:r>
    </w:p>
    <w:p w14:paraId="15565C38" w14:textId="77777777" w:rsidR="00273685" w:rsidRPr="00AC2F34" w:rsidRDefault="00273685" w:rsidP="00221A57">
      <w:pPr>
        <w:ind w:left="720"/>
        <w:rPr>
          <w:rFonts w:cs="Tahoma"/>
          <w:szCs w:val="18"/>
        </w:rPr>
      </w:pPr>
    </w:p>
    <w:p w14:paraId="15565C39" w14:textId="77777777" w:rsidR="00273685" w:rsidRPr="00AC2F34" w:rsidRDefault="00273685" w:rsidP="00221A57">
      <w:pPr>
        <w:spacing w:after="60"/>
        <w:ind w:left="720"/>
        <w:rPr>
          <w:rFonts w:cs="Tahoma"/>
          <w:szCs w:val="18"/>
        </w:rPr>
      </w:pPr>
      <w:r w:rsidRPr="00AC2F34">
        <w:rPr>
          <w:rFonts w:cs="Tahoma"/>
          <w:b/>
          <w:szCs w:val="18"/>
        </w:rPr>
        <w:t>Downgraderechten voor Forefront Security for SharePoint</w:t>
      </w:r>
    </w:p>
    <w:p w14:paraId="15565C3A" w14:textId="77777777" w:rsidR="00273685" w:rsidRPr="00AC2F34" w:rsidRDefault="00273685" w:rsidP="00221A57">
      <w:pPr>
        <w:ind w:left="720"/>
        <w:rPr>
          <w:rFonts w:cs="Tahoma"/>
          <w:szCs w:val="18"/>
        </w:rPr>
      </w:pPr>
      <w:r w:rsidRPr="00AC2F34">
        <w:rPr>
          <w:rFonts w:cs="Tahoma"/>
          <w:szCs w:val="18"/>
        </w:rPr>
        <w:t>Klanten met een Volume License Overeenkomst die een licentie hebben afgenomen voor Forefront Protection 2010 for SharePoint, zijn gerechtigd een downgrade uit te voeren naar Antigen for SharePoint en deze licentie te gebruiken in plaats van de licentie voor Forefront Protection 2010 for SharePoint. Voor het gebruik van Antigen for SharePoint gelden de licentieovereenkomst van de klant en de productgebruiksrechten voor Forefront Protection 2010 for SharePoint. Het gebruiksrecht van de klant voor Antigen for SharePoint vervalt op het moment dat de rechten in het kader van de Forefront Protection 2010 for SharePoint-licentie vervallen.</w:t>
      </w:r>
    </w:p>
    <w:p w14:paraId="15565C3B" w14:textId="77777777" w:rsidR="00273685" w:rsidRPr="00AC2F34" w:rsidRDefault="00273685" w:rsidP="00221A57">
      <w:pPr>
        <w:ind w:left="720"/>
        <w:rPr>
          <w:rFonts w:cs="Tahoma"/>
          <w:szCs w:val="18"/>
        </w:rPr>
      </w:pPr>
    </w:p>
    <w:p w14:paraId="15565C3C" w14:textId="77777777" w:rsidR="00273685" w:rsidRPr="00AC2F34" w:rsidRDefault="00273685" w:rsidP="00221A57">
      <w:pPr>
        <w:ind w:left="720"/>
        <w:rPr>
          <w:rFonts w:cs="Tahoma"/>
          <w:szCs w:val="18"/>
        </w:rPr>
      </w:pPr>
      <w:r w:rsidRPr="00AC2F34">
        <w:rPr>
          <w:rFonts w:cs="Tahoma"/>
          <w:bCs/>
          <w:color w:val="000000"/>
          <w:szCs w:val="18"/>
        </w:rPr>
        <w:t>Voor alle gebruikers (of apparaten) die toegang hebben tot een beveiligde server, is een Gebruikers-SL (of</w:t>
      </w:r>
      <w:r w:rsidR="00010196" w:rsidRPr="00AC2F34">
        <w:rPr>
          <w:rFonts w:cs="Tahoma"/>
          <w:bCs/>
          <w:color w:val="000000"/>
          <w:szCs w:val="18"/>
        </w:rPr>
        <w:t> </w:t>
      </w:r>
      <w:r w:rsidRPr="00AC2F34">
        <w:rPr>
          <w:rFonts w:cs="Tahoma"/>
          <w:bCs/>
          <w:color w:val="000000"/>
          <w:szCs w:val="18"/>
        </w:rPr>
        <w:t>Apparaat-SL) nodig, tenzij ze zijn gelicentieerd via een External Connector-licentie voor Forefront for Exchange of aanvullende SL’s voor Forefront Security for SharePoint for Internet Sites.</w:t>
      </w:r>
    </w:p>
    <w:p w14:paraId="15565C3D" w14:textId="77777777" w:rsidR="00273685" w:rsidRPr="00AC2F34" w:rsidRDefault="00273685" w:rsidP="00221A57">
      <w:pPr>
        <w:pStyle w:val="EndnoteText"/>
        <w:ind w:left="720"/>
        <w:rPr>
          <w:rFonts w:ascii="Tahoma" w:hAnsi="Tahoma" w:cs="Tahoma"/>
          <w:sz w:val="18"/>
          <w:szCs w:val="18"/>
        </w:rPr>
      </w:pPr>
    </w:p>
    <w:p w14:paraId="15565C3E" w14:textId="77777777" w:rsidR="00023FE7" w:rsidRPr="00AC2F34" w:rsidRDefault="00273685" w:rsidP="00221A57">
      <w:pPr>
        <w:pStyle w:val="EndnoteText"/>
        <w:ind w:left="720"/>
        <w:rPr>
          <w:rFonts w:ascii="Tahoma" w:hAnsi="Tahoma" w:cs="Tahoma"/>
          <w:sz w:val="18"/>
          <w:szCs w:val="18"/>
        </w:rPr>
      </w:pPr>
      <w:r w:rsidRPr="00AC2F34">
        <w:rPr>
          <w:rFonts w:ascii="Tahoma" w:hAnsi="Tahoma" w:cs="Tahoma"/>
          <w:bCs/>
          <w:color w:val="000000"/>
          <w:sz w:val="18"/>
          <w:szCs w:val="18"/>
        </w:rPr>
        <w:t>Zie</w:t>
      </w:r>
      <w:hyperlink w:anchor="_SECTION_3_–" w:history="1">
        <w:r w:rsidRPr="00AC2F34">
          <w:rPr>
            <w:rFonts w:ascii="Tahoma" w:hAnsi="Tahoma" w:cs="Tahoma"/>
            <w:sz w:val="18"/>
            <w:szCs w:val="18"/>
          </w:rPr>
          <w:t xml:space="preserve"> </w:t>
        </w:r>
        <w:hyperlink w:anchor="_SECTIE_5_–" w:history="1">
          <w:r w:rsidR="00010196" w:rsidRPr="00AC2F34">
            <w:rPr>
              <w:rStyle w:val="Hyperlink"/>
              <w:rFonts w:ascii="Tahoma" w:hAnsi="Tahoma" w:cs="Tahoma"/>
              <w:sz w:val="18"/>
              <w:szCs w:val="18"/>
            </w:rPr>
            <w:t>Sectie 5</w:t>
          </w:r>
        </w:hyperlink>
      </w:hyperlink>
      <w:r w:rsidRPr="00AC2F34">
        <w:rPr>
          <w:rFonts w:ascii="Tahoma" w:hAnsi="Tahoma" w:cs="Tahoma"/>
          <w:bCs/>
          <w:color w:val="000000"/>
          <w:sz w:val="18"/>
          <w:szCs w:val="18"/>
        </w:rPr>
        <w:t xml:space="preserve"> voor prijzen en betalingsvoorwaarden voor online diensten.</w:t>
      </w:r>
    </w:p>
    <w:p w14:paraId="15565C3F" w14:textId="77777777" w:rsidR="00273685" w:rsidRPr="00AC2F34" w:rsidRDefault="00273685" w:rsidP="00273685">
      <w:pPr>
        <w:pStyle w:val="EndnoteText"/>
        <w:rPr>
          <w:rFonts w:ascii="Tahoma" w:hAnsi="Tahoma" w:cs="Tahoma"/>
          <w:sz w:val="12"/>
          <w:szCs w:val="16"/>
        </w:rPr>
      </w:pPr>
    </w:p>
    <w:p w14:paraId="15565C40" w14:textId="77777777" w:rsidR="008B28F9" w:rsidRPr="00AC2F34" w:rsidRDefault="008B28F9" w:rsidP="00273685">
      <w:pPr>
        <w:pStyle w:val="EndnoteText"/>
        <w:rPr>
          <w:rFonts w:ascii="Tahoma" w:hAnsi="Tahoma" w:cs="Tahoma"/>
          <w:sz w:val="12"/>
          <w:szCs w:val="16"/>
        </w:rPr>
      </w:pPr>
    </w:p>
    <w:p w14:paraId="15565C41" w14:textId="77777777" w:rsidR="00796FF5" w:rsidRPr="009D4A86" w:rsidRDefault="00AD4C5F" w:rsidP="00796FF5">
      <w:pPr>
        <w:pStyle w:val="Heading3"/>
        <w:rPr>
          <w:rFonts w:ascii="Tahoma" w:hAnsi="Tahoma" w:cs="Tahoma"/>
        </w:rPr>
      </w:pPr>
      <w:bookmarkStart w:id="1314" w:name="_55_Forefront_Protection"/>
      <w:bookmarkStart w:id="1315" w:name="_Toc336338319"/>
      <w:bookmarkStart w:id="1316" w:name="_Toc343596659"/>
      <w:bookmarkStart w:id="1317" w:name="Srv_45ForefrontSecfoOffComm"/>
      <w:bookmarkStart w:id="1318" w:name="Srv_46ForefrontSecfoOffComm"/>
      <w:bookmarkEnd w:id="1314"/>
      <w:r w:rsidRPr="009D4A86">
        <w:rPr>
          <w:rFonts w:ascii="Tahoma" w:hAnsi="Tahoma" w:cs="Tahoma"/>
          <w:caps/>
          <w:color w:val="F66400"/>
          <w:sz w:val="22"/>
          <w:vertAlign w:val="superscript"/>
        </w:rPr>
        <w:t>55</w:t>
      </w:r>
      <w:r w:rsidRPr="009D4A86">
        <w:rPr>
          <w:rFonts w:ascii="Tahoma" w:hAnsi="Tahoma" w:cs="Tahoma"/>
          <w:color w:val="F66400"/>
          <w:sz w:val="22"/>
        </w:rPr>
        <w:t xml:space="preserve"> Forefront Protection Suite (Apparaat en Gebruiker)</w:t>
      </w:r>
      <w:bookmarkEnd w:id="1315"/>
      <w:bookmarkEnd w:id="1316"/>
    </w:p>
    <w:bookmarkEnd w:id="1313"/>
    <w:p w14:paraId="15565C42" w14:textId="77777777" w:rsidR="00796FF5" w:rsidRPr="009D4A86" w:rsidRDefault="00796FF5" w:rsidP="00796FF5">
      <w:pPr>
        <w:rPr>
          <w:rFonts w:cs="Tahoma"/>
        </w:rPr>
      </w:pPr>
    </w:p>
    <w:p w14:paraId="15565C43" w14:textId="77777777" w:rsidR="009115D6" w:rsidRPr="00AC2F34" w:rsidRDefault="009115D6" w:rsidP="00796FF5">
      <w:pPr>
        <w:ind w:left="720"/>
        <w:rPr>
          <w:rFonts w:cs="Tahoma"/>
        </w:rPr>
      </w:pPr>
      <w:r w:rsidRPr="00AC2F34">
        <w:rPr>
          <w:rFonts w:cs="Tahoma"/>
          <w:bCs/>
          <w:color w:val="000000"/>
          <w:szCs w:val="18"/>
        </w:rPr>
        <w:t>Forefront Protection Suite is per 1 december 2012 niet meer beschikbaar. Klanten die per 30 november 2012 over actieve abonnementen voor de online dienst beschikken, mogen de onderdelen van de online diensten blijven gebruiken tot het aflopen van hun abonnement.</w:t>
      </w:r>
      <w:r w:rsidR="00AB728B" w:rsidRPr="00AC2F34">
        <w:rPr>
          <w:rFonts w:cs="Tahoma"/>
          <w:bCs/>
          <w:color w:val="000000"/>
          <w:szCs w:val="18"/>
        </w:rPr>
        <w:t xml:space="preserve"> </w:t>
      </w:r>
      <w:r w:rsidRPr="00AC2F34">
        <w:rPr>
          <w:rFonts w:cs="Tahoma"/>
          <w:bCs/>
          <w:color w:val="000000"/>
          <w:szCs w:val="18"/>
        </w:rPr>
        <w:t xml:space="preserve">Deze klanten mogen ook de </w:t>
      </w:r>
      <w:r w:rsidRPr="00AC2F34">
        <w:rPr>
          <w:rFonts w:cs="Tahoma"/>
          <w:color w:val="000000"/>
          <w:szCs w:val="20"/>
        </w:rPr>
        <w:t xml:space="preserve">Forefront Security for Office Communications Server, Forefront Protection 2010 for Exchange Server, Forefront Threat Management Gateway Web Protection Service en onderdelen van de Forefront Protection 2010 for SharePoint Server </w:t>
      </w:r>
      <w:r w:rsidRPr="00AC2F34">
        <w:rPr>
          <w:rFonts w:cs="Tahoma"/>
          <w:bCs/>
          <w:color w:val="000000"/>
          <w:szCs w:val="18"/>
        </w:rPr>
        <w:t xml:space="preserve">blijven gebruiken tot 31 december 2015. </w:t>
      </w:r>
      <w:r w:rsidRPr="00AC2F34">
        <w:rPr>
          <w:rFonts w:cs="Tahoma"/>
        </w:rPr>
        <w:t>Bestaande klanten mogen zo nodig ook nieuwe gebruikers toevoegen voor Forefront Security for Office Communications Server, Forefront Protection 2010 for Exchange Server, Forefront Threat Management Gateway Web Protection Service en Forefront Protection for SharePoint Server zonder dat ze aanvullende Gebruikers-SL's hoeven te bestellen.</w:t>
      </w:r>
      <w:r w:rsidRPr="00AC2F34">
        <w:rPr>
          <w:rFonts w:cs="Tahoma"/>
          <w:bCs/>
          <w:szCs w:val="18"/>
        </w:rPr>
        <w:t xml:space="preserve"> </w:t>
      </w:r>
      <w:r w:rsidRPr="00AC2F34">
        <w:rPr>
          <w:rFonts w:cs="Tahoma"/>
          <w:bCs/>
          <w:color w:val="000000"/>
          <w:szCs w:val="18"/>
        </w:rPr>
        <w:t>Voortgezet gebruik van de onderdelen van de online diensten blijft onderworpen aan de voorwaarden van de Volume Licensing-overeenkomst van de klant, de product use rights voor de online diensten en de voorwaarden hierin.</w:t>
      </w:r>
    </w:p>
    <w:p w14:paraId="15565C44" w14:textId="77777777" w:rsidR="00796FF5" w:rsidRPr="00AC2F34" w:rsidRDefault="00796FF5" w:rsidP="00796FF5">
      <w:pPr>
        <w:ind w:left="720"/>
        <w:rPr>
          <w:rFonts w:cs="Tahoma"/>
        </w:rPr>
      </w:pPr>
      <w:r w:rsidRPr="00AC2F34">
        <w:rPr>
          <w:rFonts w:cs="Tahoma"/>
          <w:color w:val="000000"/>
          <w:szCs w:val="20"/>
        </w:rPr>
        <w:lastRenderedPageBreak/>
        <w:t>Een abonnement op Forefront Protection Suite bestaat uit de volgende online diensten: Forefront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Protection</w:t>
      </w:r>
      <w:r w:rsidR="004D495A" w:rsidRPr="00AC2F34">
        <w:rPr>
          <w:rFonts w:cs="Tahoma"/>
          <w:color w:val="000000"/>
          <w:szCs w:val="20"/>
        </w:rPr>
        <w:t> </w:t>
      </w:r>
      <w:r w:rsidRPr="00AC2F34">
        <w:rPr>
          <w:rFonts w:cs="Tahoma"/>
          <w:color w:val="000000"/>
          <w:szCs w:val="20"/>
        </w:rPr>
        <w:t xml:space="preserve">2010 for SharePoint Server. </w:t>
      </w:r>
    </w:p>
    <w:p w14:paraId="15565C45" w14:textId="77777777" w:rsidR="00796FF5" w:rsidRPr="00AC2F34" w:rsidRDefault="00796FF5" w:rsidP="00796FF5">
      <w:pPr>
        <w:ind w:left="720"/>
        <w:rPr>
          <w:rFonts w:cs="Tahoma"/>
        </w:rPr>
      </w:pPr>
    </w:p>
    <w:p w14:paraId="15565C46" w14:textId="77777777" w:rsidR="006E5A58" w:rsidRPr="00AC2F34" w:rsidRDefault="00796FF5" w:rsidP="00221A57">
      <w:pPr>
        <w:ind w:left="720"/>
        <w:rPr>
          <w:rFonts w:cs="Tahoma"/>
        </w:rPr>
      </w:pPr>
      <w:r w:rsidRPr="00AC2F34">
        <w:rPr>
          <w:rFonts w:cs="Tahoma"/>
          <w:bCs/>
          <w:color w:val="000000"/>
          <w:szCs w:val="20"/>
        </w:rPr>
        <w:t xml:space="preserve">Zie </w:t>
      </w:r>
      <w:hyperlink w:anchor="_SECTIE_5_–" w:history="1">
        <w:r w:rsidR="00010196" w:rsidRPr="00AC2F34">
          <w:rPr>
            <w:rStyle w:val="Hyperlink"/>
            <w:rFonts w:cs="Tahoma"/>
            <w:szCs w:val="18"/>
          </w:rPr>
          <w:t>Sectie 5</w:t>
        </w:r>
      </w:hyperlink>
      <w:r w:rsidRPr="00AC2F34">
        <w:rPr>
          <w:rFonts w:cs="Tahoma"/>
          <w:bCs/>
          <w:color w:val="000000"/>
          <w:szCs w:val="20"/>
        </w:rPr>
        <w:t xml:space="preserve"> voor prijzen en betalingsvoorwaarden voor online diensten. </w:t>
      </w:r>
    </w:p>
    <w:p w14:paraId="15565C47" w14:textId="77777777" w:rsidR="00796FF5" w:rsidRPr="00AC2F34" w:rsidRDefault="00796FF5" w:rsidP="00221A57">
      <w:pPr>
        <w:rPr>
          <w:rFonts w:cs="Tahoma"/>
        </w:rPr>
      </w:pPr>
    </w:p>
    <w:p w14:paraId="15565C48" w14:textId="77777777" w:rsidR="008B28F9" w:rsidRPr="00AC2F34" w:rsidRDefault="008B28F9" w:rsidP="00221A57">
      <w:pPr>
        <w:rPr>
          <w:rFonts w:cs="Tahoma"/>
        </w:rPr>
      </w:pPr>
    </w:p>
    <w:p w14:paraId="15565C49" w14:textId="77777777" w:rsidR="00023FE7" w:rsidRPr="00AC2F34" w:rsidRDefault="00AD4C5F" w:rsidP="00506677">
      <w:pPr>
        <w:pStyle w:val="Heading3"/>
        <w:ind w:left="243" w:hanging="243"/>
        <w:rPr>
          <w:rFonts w:ascii="Tahoma" w:hAnsi="Tahoma" w:cs="Tahoma"/>
        </w:rPr>
      </w:pPr>
      <w:bookmarkStart w:id="1319" w:name="_56_Forefront_Security"/>
      <w:bookmarkStart w:id="1320" w:name="_Toc336338320"/>
      <w:bookmarkStart w:id="1321" w:name="_Toc343596660"/>
      <w:bookmarkStart w:id="1322" w:name="Srv_49ForefrontSecfoOffComm"/>
      <w:bookmarkEnd w:id="1319"/>
      <w:r w:rsidRPr="00AC2F34">
        <w:rPr>
          <w:rFonts w:ascii="Tahoma" w:hAnsi="Tahoma" w:cs="Tahoma"/>
          <w:caps/>
          <w:color w:val="F66400"/>
          <w:sz w:val="22"/>
          <w:vertAlign w:val="superscript"/>
        </w:rPr>
        <w:t>56</w:t>
      </w:r>
      <w:r w:rsidRPr="00AC2F34">
        <w:rPr>
          <w:rFonts w:ascii="Tahoma" w:hAnsi="Tahoma" w:cs="Tahoma"/>
          <w:caps/>
          <w:color w:val="F66400"/>
          <w:sz w:val="22"/>
        </w:rPr>
        <w:t xml:space="preserve"> </w:t>
      </w:r>
      <w:r w:rsidRPr="00AC2F34">
        <w:rPr>
          <w:rFonts w:ascii="Tahoma" w:hAnsi="Tahoma" w:cs="Tahoma"/>
          <w:color w:val="F66400"/>
          <w:sz w:val="22"/>
        </w:rPr>
        <w:t xml:space="preserve">Forefront Security for Office Communications Server (Gebruikers- en </w:t>
      </w:r>
      <w:r w:rsidR="00506677" w:rsidRPr="00AC2F34">
        <w:rPr>
          <w:rFonts w:ascii="Tahoma" w:hAnsi="Tahoma" w:cs="Tahoma"/>
          <w:color w:val="F66400"/>
          <w:sz w:val="22"/>
        </w:rPr>
        <w:br/>
      </w:r>
      <w:r w:rsidRPr="00AC2F34">
        <w:rPr>
          <w:rFonts w:ascii="Tahoma" w:hAnsi="Tahoma" w:cs="Tahoma"/>
          <w:color w:val="F66400"/>
          <w:sz w:val="22"/>
        </w:rPr>
        <w:t>Apparaat-SL)</w:t>
      </w:r>
      <w:bookmarkEnd w:id="1320"/>
      <w:bookmarkEnd w:id="1321"/>
    </w:p>
    <w:bookmarkEnd w:id="1322"/>
    <w:p w14:paraId="15565C4A" w14:textId="77777777" w:rsidR="00023FE7" w:rsidRPr="00AC2F34" w:rsidRDefault="00023FE7">
      <w:pPr>
        <w:pStyle w:val="EndnoteText"/>
        <w:ind w:left="0"/>
        <w:rPr>
          <w:rFonts w:ascii="Tahoma" w:hAnsi="Tahoma" w:cs="Tahoma"/>
        </w:rPr>
      </w:pPr>
    </w:p>
    <w:bookmarkEnd w:id="1317"/>
    <w:bookmarkEnd w:id="1318"/>
    <w:p w14:paraId="15565C4B" w14:textId="77777777" w:rsidR="009115D6" w:rsidRPr="00AC2F34" w:rsidRDefault="009115D6" w:rsidP="008B28F9">
      <w:pPr>
        <w:ind w:left="720"/>
        <w:rPr>
          <w:rFonts w:cs="Tahoma"/>
        </w:rPr>
      </w:pPr>
      <w:r w:rsidRPr="00AC2F34">
        <w:rPr>
          <w:rFonts w:cs="Tahoma"/>
          <w:bCs/>
          <w:color w:val="000000"/>
          <w:szCs w:val="18"/>
        </w:rPr>
        <w:t xml:space="preserve">Forefront Security for Office Communications Server is per 1 december 2012 niet meer beschikbaar. Klanten die per 30 november 2012 over actieve abonnementen voor de online dienst beschikken, mogen de online dienst blijven gebruiken tot 31 december 2015. </w:t>
      </w:r>
      <w:r w:rsidRPr="00AC2F34">
        <w:rPr>
          <w:rFonts w:cs="Tahoma"/>
        </w:rPr>
        <w:t>Bestaande klanten mogen ook zo nodig nieuwe gebruikers toevoegen zonder dat ze aanvullende Gebruikers-SL's hoeven te bestellen.</w:t>
      </w:r>
      <w:r w:rsidR="00AB728B" w:rsidRPr="00AC2F34">
        <w:rPr>
          <w:rFonts w:cs="Tahoma"/>
        </w:rPr>
        <w:t xml:space="preserve"> </w:t>
      </w:r>
      <w:r w:rsidRPr="00AC2F34">
        <w:rPr>
          <w:rFonts w:cs="Tahoma"/>
          <w:bCs/>
          <w:color w:val="000000"/>
          <w:szCs w:val="18"/>
        </w:rPr>
        <w:t>Voortgezet gebruik van de online dienst blijft onderworpen aan de voorwaarden van de Volume Licensing-overeenkomst van de klant, de</w:t>
      </w:r>
      <w:r w:rsidR="008B28F9" w:rsidRPr="00AC2F34">
        <w:rPr>
          <w:rFonts w:cs="Tahoma"/>
          <w:bCs/>
          <w:color w:val="000000"/>
          <w:szCs w:val="18"/>
        </w:rPr>
        <w:t> </w:t>
      </w:r>
      <w:r w:rsidRPr="00AC2F34">
        <w:rPr>
          <w:rFonts w:cs="Tahoma"/>
          <w:bCs/>
          <w:color w:val="000000"/>
          <w:szCs w:val="18"/>
        </w:rPr>
        <w:t xml:space="preserve">product use rights voor de online dienst en de voorwaarden hierin. </w:t>
      </w:r>
    </w:p>
    <w:p w14:paraId="15565C4C" w14:textId="77777777" w:rsidR="009115D6" w:rsidRPr="00AC2F34" w:rsidRDefault="009115D6" w:rsidP="009115D6">
      <w:pPr>
        <w:ind w:left="720"/>
        <w:rPr>
          <w:rFonts w:cs="Tahoma"/>
        </w:rPr>
      </w:pPr>
    </w:p>
    <w:p w14:paraId="15565C4D" w14:textId="77777777" w:rsidR="00023FE7" w:rsidRPr="009D4A86" w:rsidRDefault="00023FE7" w:rsidP="00E62BC4">
      <w:pPr>
        <w:pStyle w:val="EndnoteText"/>
        <w:ind w:left="720"/>
        <w:rPr>
          <w:rFonts w:ascii="Tahoma" w:hAnsi="Tahoma" w:cs="Tahoma"/>
          <w:lang w:val="de-DE"/>
        </w:rPr>
      </w:pPr>
      <w:r w:rsidRPr="00AC2F34">
        <w:rPr>
          <w:rFonts w:ascii="Tahoma" w:hAnsi="Tahoma" w:cs="Tahoma"/>
          <w:bCs/>
          <w:color w:val="000000"/>
          <w:sz w:val="18"/>
          <w:szCs w:val="20"/>
        </w:rPr>
        <w:t>Voor alle gebruikers (of apparaten) die toegang hebben tot een beveiligde server, is een Gebruikers-SL (of</w:t>
      </w:r>
      <w:r w:rsidR="00506677" w:rsidRPr="00AC2F34">
        <w:rPr>
          <w:rFonts w:ascii="Tahoma" w:hAnsi="Tahoma" w:cs="Tahoma"/>
          <w:bCs/>
          <w:color w:val="000000"/>
          <w:sz w:val="18"/>
          <w:szCs w:val="20"/>
        </w:rPr>
        <w:t> </w:t>
      </w:r>
      <w:r w:rsidRPr="00AC2F34">
        <w:rPr>
          <w:rFonts w:ascii="Tahoma" w:hAnsi="Tahoma" w:cs="Tahoma"/>
          <w:bCs/>
          <w:color w:val="000000"/>
          <w:sz w:val="18"/>
          <w:szCs w:val="20"/>
        </w:rPr>
        <w:t>Apparaat-SL) vereist.</w:t>
      </w:r>
      <w:r w:rsidR="00AB728B" w:rsidRPr="00AC2F34">
        <w:rPr>
          <w:rFonts w:ascii="Tahoma" w:hAnsi="Tahoma" w:cs="Tahoma"/>
          <w:bCs/>
          <w:color w:val="000000"/>
          <w:sz w:val="18"/>
          <w:szCs w:val="20"/>
        </w:rPr>
        <w:t xml:space="preserve"> </w:t>
      </w:r>
      <w:r w:rsidRPr="009D4A86">
        <w:rPr>
          <w:rFonts w:ascii="Tahoma" w:hAnsi="Tahoma" w:cs="Tahoma"/>
          <w:bCs/>
          <w:color w:val="000000"/>
          <w:sz w:val="18"/>
          <w:szCs w:val="20"/>
          <w:lang w:val="de-DE"/>
        </w:rPr>
        <w:t>Deze online dienst was voorheen bekend onder de naam Antigen for Instant Messaging.</w:t>
      </w:r>
      <w:r w:rsidR="00AB728B" w:rsidRPr="009D4A86">
        <w:rPr>
          <w:rFonts w:ascii="Tahoma" w:hAnsi="Tahoma" w:cs="Tahoma"/>
          <w:bCs/>
          <w:color w:val="000000"/>
          <w:sz w:val="18"/>
          <w:szCs w:val="20"/>
          <w:lang w:val="de-DE"/>
        </w:rPr>
        <w:t xml:space="preserve"> </w:t>
      </w:r>
    </w:p>
    <w:p w14:paraId="15565C4E" w14:textId="77777777" w:rsidR="00023FE7" w:rsidRPr="009D4A86" w:rsidRDefault="00023FE7" w:rsidP="00697E59">
      <w:pPr>
        <w:rPr>
          <w:rFonts w:cs="Tahoma"/>
          <w:lang w:val="de-DE"/>
        </w:rPr>
      </w:pPr>
      <w:bookmarkStart w:id="1323" w:name="Srv_48ForefrontSvrSecMgmtConsole"/>
    </w:p>
    <w:p w14:paraId="15565C4F" w14:textId="77777777" w:rsidR="00EE30F1" w:rsidRPr="009D4A86" w:rsidRDefault="00EE30F1" w:rsidP="00221A57">
      <w:pPr>
        <w:rPr>
          <w:rFonts w:cs="Tahoma"/>
          <w:lang w:val="de-DE"/>
        </w:rPr>
      </w:pPr>
      <w:bookmarkStart w:id="1324" w:name="_49_Forefront_Threat"/>
      <w:bookmarkStart w:id="1325" w:name="Srv_52ForefrontUnifiedAccessGtwy2010"/>
      <w:bookmarkStart w:id="1326" w:name="Srv_56ForefrontUnifiedAccessGtwy2010"/>
      <w:bookmarkEnd w:id="1323"/>
      <w:bookmarkEnd w:id="1324"/>
    </w:p>
    <w:p w14:paraId="15565C50" w14:textId="77777777" w:rsidR="0079439D" w:rsidRPr="00AC2F34" w:rsidRDefault="00AD4C5F" w:rsidP="00221A57">
      <w:pPr>
        <w:pStyle w:val="Heading3"/>
        <w:rPr>
          <w:rFonts w:ascii="Tahoma" w:hAnsi="Tahoma" w:cs="Tahoma"/>
        </w:rPr>
      </w:pPr>
      <w:bookmarkStart w:id="1327" w:name="_50__Forefront"/>
      <w:bookmarkStart w:id="1328" w:name="_57_Forefront_Threat"/>
      <w:bookmarkStart w:id="1329" w:name="_Toc336338321"/>
      <w:bookmarkStart w:id="1330" w:name="Srv_51ForefrontThreatMgmtGtwy2010"/>
      <w:bookmarkStart w:id="1331" w:name="_Toc343596661"/>
      <w:bookmarkEnd w:id="1327"/>
      <w:bookmarkEnd w:id="1328"/>
      <w:r w:rsidRPr="00AC2F34">
        <w:rPr>
          <w:rFonts w:ascii="Tahoma" w:hAnsi="Tahoma" w:cs="Tahoma"/>
          <w:caps/>
          <w:color w:val="F66400"/>
          <w:sz w:val="22"/>
          <w:vertAlign w:val="superscript"/>
        </w:rPr>
        <w:t>57</w:t>
      </w:r>
      <w:r w:rsidRPr="00AC2F34">
        <w:rPr>
          <w:rFonts w:ascii="Tahoma" w:hAnsi="Tahoma" w:cs="Tahoma"/>
          <w:caps/>
          <w:color w:val="F66400"/>
          <w:sz w:val="22"/>
        </w:rPr>
        <w:t xml:space="preserve"> </w:t>
      </w:r>
      <w:r w:rsidRPr="00AC2F34">
        <w:rPr>
          <w:rFonts w:ascii="Tahoma" w:hAnsi="Tahoma" w:cs="Tahoma"/>
          <w:color w:val="F66400"/>
          <w:sz w:val="22"/>
        </w:rPr>
        <w:t xml:space="preserve">Forefront Threat Management Gateway </w:t>
      </w:r>
      <w:bookmarkEnd w:id="1329"/>
      <w:r w:rsidRPr="00AC2F34">
        <w:rPr>
          <w:rFonts w:ascii="Tahoma" w:hAnsi="Tahoma" w:cs="Tahoma"/>
          <w:color w:val="F66400"/>
          <w:sz w:val="22"/>
        </w:rPr>
        <w:t>Web Protection Service</w:t>
      </w:r>
      <w:bookmarkEnd w:id="1330"/>
      <w:bookmarkEnd w:id="1331"/>
    </w:p>
    <w:p w14:paraId="15565C51" w14:textId="77777777" w:rsidR="00221A57" w:rsidRPr="00AC2F34" w:rsidRDefault="00221A57" w:rsidP="001F219C">
      <w:pPr>
        <w:spacing w:line="192" w:lineRule="auto"/>
        <w:rPr>
          <w:rFonts w:cs="Tahoma"/>
        </w:rPr>
      </w:pPr>
    </w:p>
    <w:p w14:paraId="15565C52" w14:textId="77777777" w:rsidR="00586FCE" w:rsidRPr="00AC2F34" w:rsidRDefault="0079439D" w:rsidP="00221A57">
      <w:pPr>
        <w:ind w:left="720"/>
        <w:rPr>
          <w:rFonts w:cs="Tahoma"/>
        </w:rPr>
      </w:pPr>
      <w:bookmarkStart w:id="1332" w:name="_Toc336338322"/>
      <w:r w:rsidRPr="00AC2F34">
        <w:rPr>
          <w:rFonts w:cs="Tahoma"/>
          <w:bCs/>
          <w:color w:val="000000"/>
          <w:szCs w:val="18"/>
        </w:rPr>
        <w:t xml:space="preserve">Forefront Threat Management Gateway Web Protection Service is per 1 december 2012 niet meer beschikbaar. Klanten die per 30 november 2012 over actieve abonnementen voor de online dienst beschikken, mogen de online dienst blijven gebruiken tot 31 december 2015. </w:t>
      </w:r>
      <w:r w:rsidRPr="00AC2F34">
        <w:rPr>
          <w:rFonts w:cs="Tahoma"/>
        </w:rPr>
        <w:t>Bestaande klanten mogen ook</w:t>
      </w:r>
      <w:r w:rsidR="00506677" w:rsidRPr="00AC2F34">
        <w:rPr>
          <w:rFonts w:cs="Tahoma"/>
        </w:rPr>
        <w:t> </w:t>
      </w:r>
      <w:r w:rsidRPr="00AC2F34">
        <w:rPr>
          <w:rFonts w:cs="Tahoma"/>
        </w:rPr>
        <w:t>zo nodig nieuwe gebruikers toevoegen zonder dat ze aanvullende Gebruikers-SL’s hoeven te bestellen.</w:t>
      </w:r>
      <w:r w:rsidR="00506677" w:rsidRPr="00AC2F34">
        <w:rPr>
          <w:rFonts w:cs="Tahoma"/>
          <w:bCs/>
          <w:szCs w:val="18"/>
        </w:rPr>
        <w:t> </w:t>
      </w:r>
      <w:r w:rsidRPr="00AC2F34">
        <w:rPr>
          <w:rFonts w:cs="Tahoma"/>
          <w:bCs/>
          <w:color w:val="000000"/>
          <w:szCs w:val="18"/>
        </w:rPr>
        <w:t xml:space="preserve">Voortgezet gebruik van de online dienst blijft onderworpen aan de voorwaarden van de Volume Licensing-overeenkomst van de klant, de product use rights voor de online dienst en de voorwaarden hierin. </w:t>
      </w:r>
    </w:p>
    <w:p w14:paraId="15565C53" w14:textId="77777777" w:rsidR="00221A57" w:rsidRPr="00AC2F34" w:rsidRDefault="00221A57" w:rsidP="001F219C">
      <w:pPr>
        <w:spacing w:line="192" w:lineRule="auto"/>
        <w:rPr>
          <w:rFonts w:cs="Tahoma"/>
        </w:rPr>
      </w:pPr>
    </w:p>
    <w:p w14:paraId="15565C54" w14:textId="77777777" w:rsidR="008B28F9" w:rsidRPr="00AC2F34" w:rsidRDefault="008B28F9" w:rsidP="001F219C">
      <w:pPr>
        <w:spacing w:line="192" w:lineRule="auto"/>
        <w:rPr>
          <w:rFonts w:cs="Tahoma"/>
        </w:rPr>
      </w:pPr>
    </w:p>
    <w:p w14:paraId="15565C55" w14:textId="77777777" w:rsidR="009E4FDD" w:rsidRPr="00AC2F34" w:rsidRDefault="00AD4C5F" w:rsidP="009E4FDD">
      <w:pPr>
        <w:pStyle w:val="Heading3"/>
        <w:rPr>
          <w:rFonts w:ascii="Tahoma" w:hAnsi="Tahoma" w:cs="Tahoma"/>
        </w:rPr>
      </w:pPr>
      <w:bookmarkStart w:id="1333" w:name="_58_Forefront_Unified"/>
      <w:bookmarkStart w:id="1334" w:name="_Toc343596662"/>
      <w:bookmarkEnd w:id="1333"/>
      <w:r w:rsidRPr="00AC2F34">
        <w:rPr>
          <w:rFonts w:ascii="Tahoma" w:hAnsi="Tahoma" w:cs="Tahoma"/>
          <w:caps/>
          <w:color w:val="F66400"/>
          <w:sz w:val="22"/>
          <w:vertAlign w:val="superscript"/>
        </w:rPr>
        <w:t>58</w:t>
      </w:r>
      <w:r w:rsidRPr="00AC2F34">
        <w:rPr>
          <w:rFonts w:ascii="Tahoma" w:hAnsi="Tahoma" w:cs="Tahoma"/>
          <w:caps/>
          <w:color w:val="F66400"/>
          <w:sz w:val="22"/>
        </w:rPr>
        <w:t xml:space="preserve"> </w:t>
      </w:r>
      <w:r w:rsidRPr="00AC2F34">
        <w:rPr>
          <w:rFonts w:ascii="Tahoma" w:hAnsi="Tahoma" w:cs="Tahoma"/>
          <w:color w:val="F66400"/>
          <w:sz w:val="22"/>
        </w:rPr>
        <w:t>Forefront Unified Access Gateway 2010</w:t>
      </w:r>
      <w:bookmarkEnd w:id="1332"/>
      <w:bookmarkEnd w:id="1334"/>
    </w:p>
    <w:bookmarkEnd w:id="1325"/>
    <w:bookmarkEnd w:id="1326"/>
    <w:p w14:paraId="15565C56" w14:textId="77777777" w:rsidR="009E4FDD" w:rsidRPr="00AC2F34" w:rsidRDefault="009E4FDD" w:rsidP="001F219C">
      <w:pPr>
        <w:spacing w:line="192" w:lineRule="auto"/>
        <w:rPr>
          <w:rFonts w:cs="Tahoma"/>
        </w:rPr>
      </w:pPr>
    </w:p>
    <w:p w14:paraId="15565C57" w14:textId="77777777" w:rsidR="009E4FDD" w:rsidRPr="00AC2F34" w:rsidRDefault="009E4FDD" w:rsidP="00221A57">
      <w:pPr>
        <w:spacing w:after="60"/>
        <w:ind w:left="720"/>
        <w:rPr>
          <w:rFonts w:cs="Tahoma"/>
        </w:rPr>
      </w:pPr>
      <w:r w:rsidRPr="00AC2F34">
        <w:rPr>
          <w:rFonts w:cs="Tahoma"/>
          <w:b/>
          <w:color w:val="000000"/>
          <w:szCs w:val="18"/>
        </w:rPr>
        <w:t>Versie</w:t>
      </w:r>
    </w:p>
    <w:p w14:paraId="15565C58" w14:textId="77777777" w:rsidR="009E4FDD" w:rsidRPr="00AC2F34" w:rsidRDefault="009E4FDD" w:rsidP="009E4FDD">
      <w:pPr>
        <w:ind w:left="720"/>
        <w:rPr>
          <w:rFonts w:cs="Tahoma"/>
        </w:rPr>
      </w:pPr>
      <w:r w:rsidRPr="00AC2F34">
        <w:rPr>
          <w:rFonts w:cs="Tahoma"/>
          <w:color w:val="000000"/>
          <w:szCs w:val="18"/>
        </w:rPr>
        <w:t>Forefront Unified Access Gateway 2010 is de volgende versie van Whale Intelligent Application Gateway</w:t>
      </w:r>
      <w:r w:rsidR="00506677" w:rsidRPr="00AC2F34">
        <w:rPr>
          <w:rFonts w:cs="Tahoma"/>
          <w:color w:val="000000"/>
          <w:szCs w:val="18"/>
        </w:rPr>
        <w:t> </w:t>
      </w:r>
      <w:r w:rsidRPr="00AC2F34">
        <w:rPr>
          <w:rFonts w:cs="Tahoma"/>
          <w:color w:val="000000"/>
          <w:szCs w:val="18"/>
        </w:rPr>
        <w:t>2007</w:t>
      </w:r>
    </w:p>
    <w:p w14:paraId="15565C59" w14:textId="77777777" w:rsidR="00EE30F1" w:rsidRPr="00AC2F34" w:rsidRDefault="00EE30F1" w:rsidP="001F219C">
      <w:pPr>
        <w:spacing w:line="192" w:lineRule="auto"/>
        <w:ind w:left="720"/>
        <w:rPr>
          <w:rFonts w:cs="Tahoma"/>
        </w:rPr>
      </w:pPr>
    </w:p>
    <w:p w14:paraId="15565C5A" w14:textId="77777777" w:rsidR="008B28F9" w:rsidRPr="00AC2F34" w:rsidRDefault="008B28F9" w:rsidP="001F219C">
      <w:pPr>
        <w:spacing w:line="192" w:lineRule="auto"/>
        <w:ind w:left="720"/>
        <w:rPr>
          <w:rFonts w:cs="Tahoma"/>
        </w:rPr>
      </w:pPr>
    </w:p>
    <w:p w14:paraId="15565C5B" w14:textId="77777777" w:rsidR="00023FE7" w:rsidRPr="00AC2F34" w:rsidRDefault="00E92222" w:rsidP="00416294">
      <w:pPr>
        <w:pStyle w:val="Heading3"/>
        <w:rPr>
          <w:rFonts w:ascii="Tahoma" w:hAnsi="Tahoma" w:cs="Tahoma"/>
        </w:rPr>
      </w:pPr>
      <w:bookmarkStart w:id="1335" w:name="_51_High_Performance"/>
      <w:bookmarkStart w:id="1336" w:name="_59_HPC_Pack"/>
      <w:bookmarkStart w:id="1337" w:name="_Toc336338323"/>
      <w:bookmarkStart w:id="1338" w:name="_Toc343596663"/>
      <w:bookmarkStart w:id="1339" w:name="Srv_48HighPerfComputingPack"/>
      <w:bookmarkStart w:id="1340" w:name="Srv_54HighPerfComputingPack"/>
      <w:bookmarkStart w:id="1341" w:name="Srv_49HighPerfComputingPack"/>
      <w:bookmarkEnd w:id="1335"/>
      <w:bookmarkEnd w:id="1336"/>
      <w:r w:rsidRPr="00AC2F34">
        <w:rPr>
          <w:rFonts w:ascii="Tahoma" w:hAnsi="Tahoma" w:cs="Tahoma"/>
          <w:caps/>
          <w:color w:val="F66400"/>
          <w:sz w:val="22"/>
          <w:vertAlign w:val="superscript"/>
        </w:rPr>
        <w:t>59</w:t>
      </w:r>
      <w:r w:rsidRPr="00AC2F34">
        <w:rPr>
          <w:rFonts w:ascii="Tahoma" w:hAnsi="Tahoma" w:cs="Tahoma"/>
          <w:caps/>
          <w:color w:val="F66400"/>
          <w:sz w:val="22"/>
        </w:rPr>
        <w:t xml:space="preserve"> </w:t>
      </w:r>
      <w:r w:rsidRPr="00AC2F34">
        <w:rPr>
          <w:rFonts w:ascii="Tahoma" w:hAnsi="Tahoma" w:cs="Tahoma"/>
          <w:color w:val="F66400"/>
          <w:sz w:val="22"/>
        </w:rPr>
        <w:t>HPC Pack 2008 R2 Enterprise</w:t>
      </w:r>
      <w:bookmarkEnd w:id="1337"/>
      <w:bookmarkEnd w:id="1338"/>
    </w:p>
    <w:bookmarkEnd w:id="1339"/>
    <w:bookmarkEnd w:id="1340"/>
    <w:p w14:paraId="15565C5C" w14:textId="77777777" w:rsidR="00023FE7" w:rsidRPr="00AC2F34" w:rsidRDefault="00023FE7" w:rsidP="001F219C">
      <w:pPr>
        <w:spacing w:line="192" w:lineRule="auto"/>
        <w:ind w:left="720"/>
        <w:rPr>
          <w:rFonts w:cs="Tahoma"/>
        </w:rPr>
      </w:pPr>
    </w:p>
    <w:bookmarkEnd w:id="1341"/>
    <w:p w14:paraId="15565C5D" w14:textId="77777777" w:rsidR="00221A57" w:rsidRPr="00AC2F34" w:rsidRDefault="001978C7" w:rsidP="00221A57">
      <w:pPr>
        <w:spacing w:after="60"/>
        <w:ind w:left="720"/>
        <w:rPr>
          <w:rFonts w:cs="Tahoma"/>
          <w:szCs w:val="18"/>
        </w:rPr>
      </w:pPr>
      <w:r w:rsidRPr="00AC2F34">
        <w:rPr>
          <w:rFonts w:cs="Tahoma"/>
          <w:b/>
          <w:color w:val="000000"/>
          <w:szCs w:val="18"/>
        </w:rPr>
        <w:t>Licentieverleningen, gekoppeld aan einde levensduur HPC Pack Enterprise</w:t>
      </w:r>
    </w:p>
    <w:p w14:paraId="15565C5E" w14:textId="77777777" w:rsidR="00221A57" w:rsidRPr="00AC2F34" w:rsidRDefault="001978C7" w:rsidP="00221A57">
      <w:pPr>
        <w:ind w:left="720"/>
        <w:rPr>
          <w:rFonts w:cs="Tahoma"/>
          <w:szCs w:val="18"/>
        </w:rPr>
      </w:pPr>
      <w:r w:rsidRPr="00AC2F34">
        <w:rPr>
          <w:rFonts w:cs="Tahoma"/>
          <w:color w:val="000000"/>
          <w:szCs w:val="18"/>
        </w:rPr>
        <w:t>HPC Pack 2008 R2 Enterprise is de laatste versie van HPC Pack Enterprise die wordt verkocht in Volume Licensing. Toekomstige versies zijn beschikbaar als gratis download. Volume licensing-klanten die op 1</w:t>
      </w:r>
      <w:r w:rsidR="004D495A" w:rsidRPr="00AC2F34">
        <w:rPr>
          <w:rFonts w:cs="Tahoma"/>
          <w:color w:val="000000"/>
          <w:szCs w:val="18"/>
        </w:rPr>
        <w:t> </w:t>
      </w:r>
      <w:r w:rsidRPr="00AC2F34">
        <w:rPr>
          <w:rFonts w:cs="Tahoma"/>
          <w:color w:val="000000"/>
          <w:szCs w:val="18"/>
        </w:rPr>
        <w:t xml:space="preserve">september 2012 of per de datum dat Windows Server 2012 voor het eerst beschikbaar is voor downloaden op de Volume Licensing Service Center, indien dit eerder is (“Kwalificerende Licenties”), beschikken over Software Assurance voor HPC Pack 2008 R2 Enterprise-licenties, mogen </w:t>
      </w:r>
      <w:r w:rsidRPr="00AC2F34">
        <w:rPr>
          <w:rFonts w:eastAsia="Calibri" w:cs="Tahoma"/>
          <w:szCs w:val="18"/>
        </w:rPr>
        <w:t>Windows Server 2012 Standard-software gebruiken. Om dit gebruik mogelijk te maken wordt ervan uitgegaan dat aan de klant voor elke twee Kwalificerende Licenties die de klant bezit, één Windows Server 2012 Standard-processorlicentie wordt verleend wanneer Windows Server 2012 beschikbaar is.</w:t>
      </w:r>
    </w:p>
    <w:p w14:paraId="15565C5F" w14:textId="77777777" w:rsidR="001978C7" w:rsidRPr="00AC2F34" w:rsidRDefault="001978C7" w:rsidP="001F219C">
      <w:pPr>
        <w:spacing w:line="192" w:lineRule="auto"/>
        <w:ind w:left="720"/>
        <w:rPr>
          <w:rFonts w:cs="Tahoma"/>
          <w:szCs w:val="18"/>
        </w:rPr>
      </w:pPr>
    </w:p>
    <w:p w14:paraId="15565C60" w14:textId="77777777" w:rsidR="001978C7" w:rsidRPr="00AC2F34" w:rsidRDefault="001978C7" w:rsidP="0035084D">
      <w:pPr>
        <w:numPr>
          <w:ilvl w:val="0"/>
          <w:numId w:val="59"/>
        </w:numPr>
        <w:tabs>
          <w:tab w:val="clear" w:pos="360"/>
          <w:tab w:val="left" w:pos="1440"/>
        </w:tabs>
        <w:spacing w:after="60"/>
        <w:ind w:left="1440"/>
        <w:rPr>
          <w:rFonts w:cs="Tahoma"/>
          <w:szCs w:val="18"/>
        </w:rPr>
      </w:pPr>
      <w:r w:rsidRPr="00AC2F34">
        <w:rPr>
          <w:rFonts w:cs="Tahoma"/>
          <w:color w:val="000000"/>
          <w:szCs w:val="18"/>
        </w:rPr>
        <w:t>Als een klant een oneven aantal HPC Pack Enterprise-licenties bezit, moet de klant het aantal naar boven afronden naar het dichtstbijzijnde even aantal om de verlening te bepalen.</w:t>
      </w:r>
      <w:r w:rsidR="00AB728B" w:rsidRPr="00AC2F34">
        <w:rPr>
          <w:rFonts w:cs="Tahoma"/>
          <w:color w:val="000000"/>
          <w:szCs w:val="18"/>
        </w:rPr>
        <w:t xml:space="preserve"> </w:t>
      </w:r>
      <w:r w:rsidRPr="00AC2F34">
        <w:rPr>
          <w:rFonts w:cs="Tahoma"/>
          <w:color w:val="000000"/>
          <w:szCs w:val="18"/>
        </w:rPr>
        <w:t>Bij een klant die drie HPC Pack Enterprise-licenties heeft, wordt ervan uitgegaan dat aan hem in totaal twee Windows Server 2012 Standard-licenties zijn verleend.</w:t>
      </w:r>
    </w:p>
    <w:p w14:paraId="15565C61" w14:textId="77777777" w:rsidR="001978C7" w:rsidRPr="009D4A86" w:rsidRDefault="001978C7" w:rsidP="0035084D">
      <w:pPr>
        <w:pStyle w:val="ListParagraph1"/>
        <w:numPr>
          <w:ilvl w:val="0"/>
          <w:numId w:val="59"/>
        </w:numPr>
        <w:tabs>
          <w:tab w:val="clear" w:pos="360"/>
          <w:tab w:val="left" w:pos="1440"/>
        </w:tabs>
        <w:spacing w:after="60"/>
        <w:ind w:left="1440"/>
        <w:contextualSpacing w:val="0"/>
        <w:rPr>
          <w:rFonts w:ascii="Tahoma" w:hAnsi="Tahoma" w:cs="Tahoma"/>
          <w:sz w:val="18"/>
          <w:szCs w:val="18"/>
          <w:lang w:val="nb-NO"/>
        </w:rPr>
      </w:pPr>
      <w:r w:rsidRPr="00AC2F34">
        <w:rPr>
          <w:rFonts w:ascii="Tahoma" w:eastAsia="Calibri" w:hAnsi="Tahoma" w:cs="Tahoma"/>
          <w:sz w:val="18"/>
          <w:szCs w:val="18"/>
        </w:rPr>
        <w:lastRenderedPageBreak/>
        <w:t>Licenties die in het kader van deze regeling worden verleend, zijn inclusief Software Assurance-dekking.</w:t>
      </w:r>
      <w:r w:rsidR="00AB728B" w:rsidRPr="00AC2F34">
        <w:rPr>
          <w:rFonts w:ascii="Tahoma" w:eastAsia="Calibri" w:hAnsi="Tahoma" w:cs="Tahoma"/>
          <w:sz w:val="18"/>
          <w:szCs w:val="18"/>
        </w:rPr>
        <w:t xml:space="preserve"> </w:t>
      </w:r>
      <w:r w:rsidRPr="009D4A86">
        <w:rPr>
          <w:rFonts w:ascii="Tahoma" w:eastAsia="Calibri" w:hAnsi="Tahoma" w:cs="Tahoma"/>
          <w:sz w:val="18"/>
          <w:szCs w:val="18"/>
          <w:lang w:val="nb-NO"/>
        </w:rPr>
        <w:t>Deze dekking vervalt op het moment dat de overeenkomstige dekking van de Kwalificerende Licentie vervalt.</w:t>
      </w:r>
    </w:p>
    <w:p w14:paraId="15565C62" w14:textId="77777777" w:rsidR="001978C7" w:rsidRPr="009D4A86" w:rsidRDefault="001978C7" w:rsidP="0035084D">
      <w:pPr>
        <w:pStyle w:val="ListParagraph1"/>
        <w:numPr>
          <w:ilvl w:val="0"/>
          <w:numId w:val="59"/>
        </w:numPr>
        <w:tabs>
          <w:tab w:val="clear" w:pos="360"/>
          <w:tab w:val="left" w:pos="1440"/>
        </w:tabs>
        <w:spacing w:after="60"/>
        <w:ind w:left="1440"/>
        <w:contextualSpacing w:val="0"/>
        <w:rPr>
          <w:rFonts w:ascii="Tahoma" w:hAnsi="Tahoma" w:cs="Tahoma"/>
          <w:sz w:val="18"/>
          <w:szCs w:val="18"/>
          <w:lang w:val="nb-NO"/>
        </w:rPr>
      </w:pPr>
      <w:r w:rsidRPr="009D4A86">
        <w:rPr>
          <w:rFonts w:ascii="Tahoma" w:eastAsia="Calibri" w:hAnsi="Tahoma" w:cs="Tahoma"/>
          <w:sz w:val="18"/>
          <w:szCs w:val="18"/>
          <w:lang w:val="nb-NO"/>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15565C63" w14:textId="77777777" w:rsidR="001978C7" w:rsidRPr="009D4A86" w:rsidRDefault="001978C7" w:rsidP="0035084D">
      <w:pPr>
        <w:numPr>
          <w:ilvl w:val="0"/>
          <w:numId w:val="59"/>
        </w:numPr>
        <w:tabs>
          <w:tab w:val="clear" w:pos="360"/>
          <w:tab w:val="left" w:pos="1440"/>
          <w:tab w:val="left" w:pos="2160"/>
        </w:tabs>
        <w:spacing w:after="60"/>
        <w:ind w:left="1440"/>
        <w:rPr>
          <w:rFonts w:cs="Tahoma"/>
          <w:szCs w:val="18"/>
          <w:lang w:val="nb-NO"/>
        </w:rPr>
      </w:pPr>
      <w:r w:rsidRPr="009D4A86">
        <w:rPr>
          <w:rFonts w:eastAsia="Calibri" w:cs="Tahoma"/>
          <w:szCs w:val="18"/>
          <w:lang w:val="nb-NO"/>
        </w:rPr>
        <w:t xml:space="preserve">Na een upgrade naar Windows Server 2012 Standard in het kader van deze regeling blijven de bestaande </w:t>
      </w:r>
      <w:r w:rsidRPr="009D4A86">
        <w:rPr>
          <w:rFonts w:cs="Tahoma"/>
          <w:color w:val="000000"/>
          <w:szCs w:val="18"/>
          <w:lang w:val="nb-NO"/>
        </w:rPr>
        <w:t>HPC Pack Enterprise</w:t>
      </w:r>
      <w:r w:rsidRPr="009D4A86">
        <w:rPr>
          <w:rFonts w:eastAsia="Calibri" w:cs="Tahoma"/>
          <w:szCs w:val="18"/>
          <w:lang w:val="nb-NO"/>
        </w:rPr>
        <w:t>-licenties van de klant geldig.</w:t>
      </w:r>
    </w:p>
    <w:p w14:paraId="15565C64" w14:textId="77777777" w:rsidR="001978C7" w:rsidRPr="009D4A86" w:rsidRDefault="001978C7" w:rsidP="0035084D">
      <w:pPr>
        <w:numPr>
          <w:ilvl w:val="0"/>
          <w:numId w:val="59"/>
        </w:numPr>
        <w:tabs>
          <w:tab w:val="clear" w:pos="360"/>
          <w:tab w:val="left" w:pos="1440"/>
          <w:tab w:val="left" w:pos="2160"/>
        </w:tabs>
        <w:spacing w:after="60"/>
        <w:ind w:left="1440"/>
        <w:rPr>
          <w:rFonts w:cs="Tahoma"/>
          <w:szCs w:val="18"/>
          <w:lang w:val="nb-NO"/>
        </w:rPr>
      </w:pPr>
      <w:r w:rsidRPr="009D4A86">
        <w:rPr>
          <w:rFonts w:cs="Tahoma"/>
          <w:color w:val="000000"/>
          <w:szCs w:val="18"/>
          <w:lang w:val="nb-NO"/>
        </w:rPr>
        <w:t>HPC Pack 2008 R2 Enterprise-</w:t>
      </w:r>
      <w:r w:rsidRPr="009D4A86">
        <w:rPr>
          <w:rFonts w:cs="Tahoma"/>
          <w:bCs/>
          <w:color w:val="000000"/>
          <w:szCs w:val="18"/>
          <w:lang w:val="nb-NO"/>
        </w:rPr>
        <w:t>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w:t>
      </w:r>
    </w:p>
    <w:p w14:paraId="15565C65" w14:textId="77777777" w:rsidR="001978C7" w:rsidRPr="009D4A86" w:rsidRDefault="001978C7" w:rsidP="0035084D">
      <w:pPr>
        <w:numPr>
          <w:ilvl w:val="0"/>
          <w:numId w:val="59"/>
        </w:numPr>
        <w:tabs>
          <w:tab w:val="clear" w:pos="360"/>
          <w:tab w:val="left" w:pos="1440"/>
          <w:tab w:val="left" w:pos="2160"/>
        </w:tabs>
        <w:spacing w:after="60"/>
        <w:ind w:left="1440"/>
        <w:rPr>
          <w:rFonts w:cs="Tahoma"/>
          <w:szCs w:val="18"/>
          <w:lang w:val="nb-NO"/>
        </w:rPr>
      </w:pPr>
      <w:r w:rsidRPr="009D4A86">
        <w:rPr>
          <w:rFonts w:cs="Tahoma"/>
          <w:bCs/>
          <w:color w:val="000000"/>
          <w:szCs w:val="18"/>
          <w:lang w:val="nb-NO"/>
        </w:rPr>
        <w:t>Niettegenstaande de regeling van Windows Server 2012 Standard-licenties en eventuele upgrades naar die versies blijven verplichtingen voor het betalen van verschuldigde bedragen voor de Kwalificerende Licenties en dekking onverminderd van kracht.</w:t>
      </w:r>
    </w:p>
    <w:p w14:paraId="15565C66" w14:textId="77777777" w:rsidR="00221A57" w:rsidRPr="009D4A86" w:rsidRDefault="00221A57" w:rsidP="001F219C">
      <w:pPr>
        <w:tabs>
          <w:tab w:val="left" w:pos="1440"/>
          <w:tab w:val="left" w:pos="2160"/>
        </w:tabs>
        <w:spacing w:line="192" w:lineRule="auto"/>
        <w:ind w:left="1080"/>
        <w:contextualSpacing/>
        <w:rPr>
          <w:rFonts w:cs="Tahoma"/>
          <w:szCs w:val="18"/>
          <w:lang w:val="nb-NO"/>
        </w:rPr>
      </w:pPr>
    </w:p>
    <w:p w14:paraId="15565C67" w14:textId="77777777" w:rsidR="00221A57" w:rsidRPr="00AC2F34" w:rsidRDefault="001978C7" w:rsidP="00221A57">
      <w:pPr>
        <w:tabs>
          <w:tab w:val="left" w:pos="1440"/>
          <w:tab w:val="left" w:pos="2160"/>
        </w:tabs>
        <w:spacing w:after="60"/>
        <w:ind w:left="1080"/>
        <w:rPr>
          <w:rFonts w:cs="Tahoma"/>
          <w:szCs w:val="18"/>
        </w:rPr>
      </w:pPr>
      <w:r w:rsidRPr="00AC2F34">
        <w:rPr>
          <w:rFonts w:eastAsia="Calibri" w:cs="Tahoma"/>
          <w:b/>
          <w:szCs w:val="18"/>
        </w:rPr>
        <w:t>Aanvullende informatie over het gebruik van Windows Server 2012 voor High Performance Computing (HPC)</w:t>
      </w:r>
    </w:p>
    <w:p w14:paraId="15565C68" w14:textId="77777777" w:rsidR="00E62BC4" w:rsidRPr="00AC2F34" w:rsidRDefault="001978C7" w:rsidP="00221A57">
      <w:pPr>
        <w:tabs>
          <w:tab w:val="left" w:pos="1440"/>
          <w:tab w:val="left" w:pos="2160"/>
        </w:tabs>
        <w:ind w:left="1080"/>
        <w:contextualSpacing/>
        <w:rPr>
          <w:rFonts w:eastAsia="Calibri" w:cs="Tahoma"/>
          <w:szCs w:val="18"/>
        </w:rPr>
      </w:pPr>
      <w:r w:rsidRPr="00AC2F34">
        <w:rPr>
          <w:rFonts w:eastAsia="Calibri" w:cs="Tahoma"/>
          <w:szCs w:val="18"/>
        </w:rPr>
        <w:t xml:space="preserve">Wanneer Windows Server 2012 Standard of Datacenter wordt gebruikt voor High Performance Computing, hebt u geen CAL’s nodig voor toegang tot de software. Een </w:t>
      </w:r>
      <w:r w:rsidRPr="00AC2F34">
        <w:rPr>
          <w:rFonts w:cs="Tahoma"/>
          <w:szCs w:val="18"/>
        </w:rPr>
        <w:t>“High Performance Computing (“HPC”) Workload”</w:t>
      </w:r>
      <w:r w:rsidRPr="00AC2F34">
        <w:rPr>
          <w:rFonts w:cs="Tahoma"/>
          <w:b/>
          <w:bCs/>
          <w:szCs w:val="18"/>
        </w:rPr>
        <w:t xml:space="preserve"> </w:t>
      </w:r>
      <w:r w:rsidRPr="00AC2F34">
        <w:rPr>
          <w:rFonts w:cs="Tahoma"/>
          <w:szCs w:val="18"/>
        </w:rPr>
        <w:t xml:space="preserve">betekent een workload waarbij de serversoftware </w:t>
      </w:r>
      <w:r w:rsidRPr="00AC2F34">
        <w:rPr>
          <w:rFonts w:cs="Tahoma"/>
          <w:szCs w:val="18"/>
          <w:u w:val="single"/>
        </w:rPr>
        <w:t>wordt gebruikt</w:t>
      </w:r>
      <w:r w:rsidRPr="00AC2F34">
        <w:rPr>
          <w:rFonts w:cs="Tahoma"/>
          <w:szCs w:val="18"/>
        </w:rPr>
        <w:t xml:space="preserve"> om een Clusternode uit te voeren en wordt gebruikt in combinatie met andere software, alleen voor zover nodig om de beveiliging, opslag, prestatieverbetering en systeembeheer van apparaten in een clusternode mogelijk te maken met als doeleinde het ondersteunen van de geclusterde HPC-toepassingen.</w:t>
      </w:r>
      <w:r w:rsidRPr="00AC2F34">
        <w:rPr>
          <w:rFonts w:eastAsia="Calibri" w:cs="Tahoma"/>
          <w:szCs w:val="18"/>
        </w:rPr>
        <w:t xml:space="preserve"> Raadpleeg voor meer informatie de Product Use Rights.</w:t>
      </w:r>
    </w:p>
    <w:p w14:paraId="15565C69" w14:textId="77777777" w:rsidR="001F219C" w:rsidRPr="00AC2F34" w:rsidRDefault="001F219C" w:rsidP="00221A57">
      <w:pPr>
        <w:tabs>
          <w:tab w:val="left" w:pos="1440"/>
          <w:tab w:val="left" w:pos="2160"/>
        </w:tabs>
        <w:ind w:left="1080"/>
        <w:contextualSpacing/>
        <w:rPr>
          <w:rFonts w:cs="Tahoma"/>
          <w:szCs w:val="18"/>
        </w:rPr>
      </w:pPr>
    </w:p>
    <w:p w14:paraId="15565C6A" w14:textId="77777777" w:rsidR="008B28F9" w:rsidRPr="00AC2F34" w:rsidRDefault="008B28F9" w:rsidP="00221A57">
      <w:pPr>
        <w:tabs>
          <w:tab w:val="left" w:pos="1440"/>
          <w:tab w:val="left" w:pos="2160"/>
        </w:tabs>
        <w:ind w:left="1080"/>
        <w:contextualSpacing/>
        <w:rPr>
          <w:rFonts w:cs="Tahoma"/>
          <w:szCs w:val="18"/>
        </w:rPr>
      </w:pPr>
    </w:p>
    <w:p w14:paraId="15565C6B" w14:textId="77777777" w:rsidR="00023FE7" w:rsidRPr="00AC2F34" w:rsidRDefault="00AD4C5F" w:rsidP="00416294">
      <w:pPr>
        <w:pStyle w:val="Heading3"/>
        <w:rPr>
          <w:rFonts w:ascii="Tahoma" w:hAnsi="Tahoma" w:cs="Tahoma"/>
        </w:rPr>
      </w:pPr>
      <w:bookmarkStart w:id="1342" w:name="_58_Learning_Solutions"/>
      <w:bookmarkStart w:id="1343" w:name="_54_Learning_Solutions"/>
      <w:bookmarkStart w:id="1344" w:name="_60_Learning_Solutions"/>
      <w:bookmarkStart w:id="1345" w:name="Srv_60LearningSolMCP1ExamVouch"/>
      <w:bookmarkStart w:id="1346" w:name="_Toc336338324"/>
      <w:bookmarkStart w:id="1347" w:name="_Toc343596664"/>
      <w:bookmarkStart w:id="1348" w:name="Srv_55LearningSolMCP1ExamVouch"/>
      <w:bookmarkStart w:id="1349" w:name="Srv_56LearningSolMCP1ExamVouch"/>
      <w:bookmarkEnd w:id="1342"/>
      <w:bookmarkEnd w:id="1343"/>
      <w:bookmarkEnd w:id="1344"/>
      <w:r w:rsidRPr="00AC2F34">
        <w:rPr>
          <w:rFonts w:ascii="Tahoma" w:hAnsi="Tahoma" w:cs="Tahoma"/>
          <w:caps/>
          <w:color w:val="F66400"/>
          <w:sz w:val="22"/>
          <w:vertAlign w:val="superscript"/>
        </w:rPr>
        <w:t>60</w:t>
      </w:r>
      <w:r w:rsidRPr="00AC2F34">
        <w:rPr>
          <w:rFonts w:ascii="Tahoma" w:hAnsi="Tahoma" w:cs="Tahoma"/>
          <w:color w:val="F66400"/>
          <w:sz w:val="22"/>
        </w:rPr>
        <w:t xml:space="preserve"> Learning Solutions MCP Exam Vouchers</w:t>
      </w:r>
      <w:bookmarkEnd w:id="1345"/>
      <w:bookmarkEnd w:id="1346"/>
      <w:bookmarkEnd w:id="1347"/>
    </w:p>
    <w:bookmarkEnd w:id="1348"/>
    <w:p w14:paraId="15565C6C" w14:textId="77777777" w:rsidR="00023FE7" w:rsidRPr="00AC2F34" w:rsidRDefault="00023FE7" w:rsidP="00416294">
      <w:pPr>
        <w:pStyle w:val="EndnoteText"/>
        <w:rPr>
          <w:rFonts w:ascii="Tahoma" w:hAnsi="Tahoma" w:cs="Tahoma"/>
        </w:rPr>
      </w:pPr>
    </w:p>
    <w:bookmarkEnd w:id="1349"/>
    <w:p w14:paraId="15565C6D" w14:textId="77777777" w:rsidR="002A760F" w:rsidRPr="00AC2F34" w:rsidRDefault="002A760F" w:rsidP="00416294">
      <w:pPr>
        <w:pStyle w:val="EndnoteText"/>
        <w:ind w:left="720"/>
        <w:rPr>
          <w:rFonts w:ascii="Tahoma" w:hAnsi="Tahoma" w:cs="Tahoma"/>
          <w:sz w:val="18"/>
          <w:szCs w:val="18"/>
        </w:rPr>
      </w:pPr>
      <w:r w:rsidRPr="00AC2F34">
        <w:rPr>
          <w:rFonts w:ascii="Tahoma" w:hAnsi="Tahoma" w:cs="Tahoma"/>
          <w:sz w:val="18"/>
          <w:szCs w:val="18"/>
        </w:rPr>
        <w:t xml:space="preserve">Alle coupons worden vooraf verstrekt en kunnen op elk gewenst moment worden gebruikt tot 12 maanden na de aankoopdatum. </w:t>
      </w:r>
      <w:r w:rsidRPr="00AC2F34">
        <w:rPr>
          <w:rFonts w:ascii="Tahoma" w:hAnsi="Tahoma" w:cs="Tahoma"/>
          <w:bCs/>
          <w:color w:val="000000"/>
          <w:sz w:val="18"/>
          <w:szCs w:val="18"/>
        </w:rPr>
        <w:t>Zie</w:t>
      </w:r>
      <w:hyperlink w:anchor="_SECTION_3_–" w:history="1">
        <w:r w:rsidRPr="00AC2F34">
          <w:rPr>
            <w:rFonts w:ascii="Tahoma" w:hAnsi="Tahoma" w:cs="Tahoma"/>
            <w:sz w:val="18"/>
            <w:szCs w:val="18"/>
          </w:rPr>
          <w:t xml:space="preserve"> </w:t>
        </w:r>
        <w:hyperlink w:anchor="_SECTIE_5_–" w:history="1">
          <w:r w:rsidR="00010196" w:rsidRPr="00AC2F34">
            <w:rPr>
              <w:rStyle w:val="Hyperlink"/>
              <w:rFonts w:ascii="Tahoma" w:hAnsi="Tahoma" w:cs="Tahoma"/>
              <w:sz w:val="18"/>
              <w:szCs w:val="18"/>
            </w:rPr>
            <w:t>Sectie 5</w:t>
          </w:r>
        </w:hyperlink>
      </w:hyperlink>
      <w:r w:rsidRPr="00AC2F34">
        <w:rPr>
          <w:rFonts w:ascii="Tahoma" w:hAnsi="Tahoma" w:cs="Tahoma"/>
          <w:bCs/>
          <w:color w:val="000000"/>
          <w:sz w:val="18"/>
          <w:szCs w:val="18"/>
        </w:rPr>
        <w:t xml:space="preserve"> voor prijzen en betalingsvoorwaarden voor online diensten. </w:t>
      </w:r>
    </w:p>
    <w:p w14:paraId="15565C6E" w14:textId="77777777" w:rsidR="00F42FD5" w:rsidRPr="00AC2F34" w:rsidRDefault="00F42FD5" w:rsidP="00416294">
      <w:pPr>
        <w:pStyle w:val="EndnoteText"/>
        <w:ind w:left="720"/>
        <w:rPr>
          <w:rFonts w:ascii="Tahoma" w:hAnsi="Tahoma" w:cs="Tahoma"/>
        </w:rPr>
      </w:pPr>
    </w:p>
    <w:p w14:paraId="15565C6F" w14:textId="77777777" w:rsidR="008B28F9" w:rsidRPr="00AC2F34" w:rsidRDefault="008B28F9" w:rsidP="00416294">
      <w:pPr>
        <w:pStyle w:val="EndnoteText"/>
        <w:ind w:left="720"/>
        <w:rPr>
          <w:rFonts w:ascii="Tahoma" w:hAnsi="Tahoma" w:cs="Tahoma"/>
        </w:rPr>
      </w:pPr>
    </w:p>
    <w:p w14:paraId="15565C70" w14:textId="77777777" w:rsidR="00F42FD5" w:rsidRPr="00AC2F34" w:rsidRDefault="00AD4C5F" w:rsidP="00416294">
      <w:pPr>
        <w:pStyle w:val="Heading2"/>
        <w:ind w:left="0"/>
        <w:rPr>
          <w:rFonts w:ascii="Tahoma" w:hAnsi="Tahoma" w:cs="Tahoma"/>
        </w:rPr>
      </w:pPr>
      <w:bookmarkStart w:id="1350" w:name="_61_Lync_Online"/>
      <w:bookmarkStart w:id="1351" w:name="_Toc336338325"/>
      <w:bookmarkStart w:id="1352" w:name="_Toc343596665"/>
      <w:bookmarkStart w:id="1353" w:name="Srv_65LyncOnlinePlan1and2"/>
      <w:bookmarkEnd w:id="1350"/>
      <w:r w:rsidRPr="00AC2F34">
        <w:rPr>
          <w:rFonts w:ascii="Tahoma" w:hAnsi="Tahoma" w:cs="Tahoma"/>
          <w:caps/>
          <w:color w:val="FF6600"/>
          <w:sz w:val="22"/>
          <w:vertAlign w:val="superscript"/>
        </w:rPr>
        <w:t>61</w:t>
      </w:r>
      <w:r w:rsidRPr="00AC2F34">
        <w:rPr>
          <w:rFonts w:ascii="Tahoma" w:hAnsi="Tahoma" w:cs="Tahoma"/>
          <w:color w:val="FF6600"/>
        </w:rPr>
        <w:t xml:space="preserve"> </w:t>
      </w:r>
      <w:r w:rsidRPr="00AC2F34">
        <w:rPr>
          <w:rFonts w:ascii="Tahoma" w:hAnsi="Tahoma" w:cs="Tahoma"/>
          <w:color w:val="FF6600"/>
          <w:sz w:val="22"/>
        </w:rPr>
        <w:t>Lync Online Plan 1, 2 en 3</w:t>
      </w:r>
      <w:bookmarkEnd w:id="1351"/>
      <w:bookmarkEnd w:id="1352"/>
    </w:p>
    <w:bookmarkEnd w:id="1353"/>
    <w:p w14:paraId="15565C71" w14:textId="77777777" w:rsidR="00F42FD5" w:rsidRPr="00AC2F34" w:rsidRDefault="00F42FD5" w:rsidP="00F42FD5">
      <w:pPr>
        <w:rPr>
          <w:rFonts w:cs="Tahoma"/>
        </w:rPr>
      </w:pPr>
    </w:p>
    <w:p w14:paraId="15565C72" w14:textId="77777777" w:rsidR="00194DAF" w:rsidRPr="00AC2F34" w:rsidRDefault="00194DAF" w:rsidP="008A36D8">
      <w:pPr>
        <w:ind w:left="720"/>
        <w:rPr>
          <w:rFonts w:cs="Tahoma"/>
        </w:rPr>
      </w:pPr>
      <w:r w:rsidRPr="00AC2F34">
        <w:rPr>
          <w:rFonts w:cs="Tahoma"/>
          <w:color w:val="000000"/>
        </w:rPr>
        <w:t xml:space="preserve">Voor Lync Online Plan 1 en Plan 2 dient Microsoft Lync 2010 (of Lync voor Mac 2011) afzonderlijk te worden aangeschaft en geïnstalleerd. Als tijdelijke aanbieding ontvangen klanten met een licentie voor Lync Online gratis één gelicentieerd exemplaar van Lync 2010 (of Lync voor Mac 2011) bij elke proeflicentie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die nog niet vanaf Office Communications Online zijn gemigreerd, mogen Office Communicator 2007 R2 in plaats van Lync 2010 (of Lync voor Mac 2011) in het kader van deze licentie gebruiken. </w:t>
      </w:r>
    </w:p>
    <w:p w14:paraId="15565C73" w14:textId="77777777" w:rsidR="006D33A5" w:rsidRPr="00AC2F34" w:rsidRDefault="006D33A5" w:rsidP="008A36D8">
      <w:pPr>
        <w:ind w:left="720"/>
        <w:rPr>
          <w:rFonts w:cs="Tahoma"/>
        </w:rPr>
      </w:pPr>
    </w:p>
    <w:p w14:paraId="15565C74" w14:textId="77777777" w:rsidR="006D33A5" w:rsidRPr="00AC2F34" w:rsidRDefault="006D33A5" w:rsidP="003D0252">
      <w:pPr>
        <w:spacing w:after="60"/>
        <w:ind w:left="720"/>
        <w:rPr>
          <w:rFonts w:cs="Tahoma"/>
        </w:rPr>
      </w:pPr>
      <w:r w:rsidRPr="00AC2F34">
        <w:rPr>
          <w:rFonts w:eastAsia="Calibri" w:cs="Tahoma"/>
          <w:b/>
          <w:color w:val="000000"/>
          <w:szCs w:val="18"/>
        </w:rPr>
        <w:t>Clouddiensten voor overheidsgemeenschappen (alleen VS)</w:t>
      </w:r>
    </w:p>
    <w:p w14:paraId="15565C75" w14:textId="77777777" w:rsidR="006D33A5" w:rsidRPr="009D4A86" w:rsidRDefault="006D33A5" w:rsidP="008B28F9">
      <w:pPr>
        <w:ind w:left="720"/>
        <w:rPr>
          <w:rFonts w:cs="Tahoma"/>
          <w:lang w:val="de-DE"/>
        </w:rPr>
      </w:pPr>
      <w:r w:rsidRPr="00AC2F34">
        <w:rPr>
          <w:rFonts w:eastAsia="Calibri" w:cs="Tahoma"/>
          <w:color w:val="000000"/>
          <w:szCs w:val="18"/>
        </w:rPr>
        <w:t>Sommige online diensten in de Office 365-productfamilie (waaronder Lync Online Plan 1, 2 en 3) worden</w:t>
      </w:r>
      <w:r w:rsidR="008B28F9" w:rsidRPr="00AC2F34">
        <w:rPr>
          <w:rFonts w:eastAsia="Calibri" w:cs="Tahoma"/>
          <w:color w:val="000000"/>
          <w:szCs w:val="18"/>
        </w:rPr>
        <w:t> </w:t>
      </w:r>
      <w:r w:rsidRPr="00AC2F34">
        <w:rPr>
          <w:rFonts w:eastAsia="Calibri" w:cs="Tahoma"/>
          <w:color w:val="000000"/>
          <w:szCs w:val="18"/>
        </w:rPr>
        <w:t>aangeboden als clouddiensten voor overheidsgemeenschappen en clouddiensten voor niet-overheidsgemeenschappen.</w:t>
      </w:r>
      <w:r w:rsidR="00AB728B" w:rsidRPr="00AC2F34">
        <w:rPr>
          <w:rFonts w:eastAsia="Calibri" w:cs="Tahoma"/>
          <w:color w:val="000000"/>
          <w:szCs w:val="18"/>
        </w:rPr>
        <w:t xml:space="preserve"> </w:t>
      </w:r>
      <w:r w:rsidRPr="009D4A86">
        <w:rPr>
          <w:rFonts w:eastAsia="Calibri" w:cs="Tahoma"/>
          <w:color w:val="000000"/>
          <w:szCs w:val="18"/>
          <w:lang w:val="de-DE"/>
        </w:rPr>
        <w:t>Klanten kunnen worden voorzien als de ene of de andere, maar niet als een combinatie van beide.</w:t>
      </w:r>
      <w:r w:rsidR="00AB728B" w:rsidRPr="009D4A86">
        <w:rPr>
          <w:rFonts w:eastAsia="Calibri" w:cs="Tahoma"/>
          <w:color w:val="000000"/>
          <w:szCs w:val="18"/>
          <w:lang w:val="de-DE"/>
        </w:rPr>
        <w:t xml:space="preserve"> </w:t>
      </w:r>
      <w:r w:rsidRPr="009D4A86">
        <w:rPr>
          <w:rFonts w:eastAsia="Calibri" w:cs="Tahoma"/>
          <w:color w:val="000000"/>
          <w:szCs w:val="18"/>
          <w:lang w:val="de-DE"/>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15565C76" w14:textId="77777777" w:rsidR="006D33A5" w:rsidRPr="009D4A86" w:rsidRDefault="006D33A5" w:rsidP="006D33A5">
      <w:pPr>
        <w:ind w:left="720"/>
        <w:rPr>
          <w:rFonts w:cs="Tahoma"/>
          <w:lang w:val="de-DE"/>
        </w:rPr>
      </w:pPr>
    </w:p>
    <w:p w14:paraId="15565C77" w14:textId="77777777" w:rsidR="006D33A5" w:rsidRPr="009D4A86" w:rsidRDefault="006D33A5" w:rsidP="006D33A5">
      <w:pPr>
        <w:ind w:left="720"/>
        <w:rPr>
          <w:rFonts w:cs="Tahoma"/>
          <w:lang w:val="de-DE"/>
        </w:rPr>
      </w:pPr>
      <w:r w:rsidRPr="009D4A86">
        <w:rPr>
          <w:rFonts w:eastAsia="Calibri" w:cs="Tahoma"/>
          <w:color w:val="000000"/>
          <w:szCs w:val="18"/>
          <w:lang w:val="de-DE"/>
        </w:rPr>
        <w:lastRenderedPageBreak/>
        <w:t>Wanneer een online dienst eenmaal wordt aangeboden in de cloud van een overheidsgemeenschap, blijft dit</w:t>
      </w:r>
      <w:r w:rsidR="001F219C" w:rsidRPr="009D4A86">
        <w:rPr>
          <w:rFonts w:eastAsia="Calibri" w:cs="Tahoma"/>
          <w:color w:val="000000"/>
          <w:szCs w:val="18"/>
          <w:lang w:val="de-DE"/>
        </w:rPr>
        <w:t> </w:t>
      </w:r>
      <w:r w:rsidRPr="009D4A86">
        <w:rPr>
          <w:rFonts w:eastAsia="Calibri" w:cs="Tahoma"/>
          <w:color w:val="000000"/>
          <w:szCs w:val="18"/>
          <w:lang w:val="de-DE"/>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AB728B" w:rsidRPr="009D4A86">
        <w:rPr>
          <w:rFonts w:eastAsia="Calibri" w:cs="Tahoma"/>
          <w:color w:val="000000"/>
          <w:szCs w:val="18"/>
          <w:lang w:val="de-DE"/>
        </w:rPr>
        <w:t xml:space="preserve"> </w:t>
      </w:r>
      <w:r w:rsidRPr="009D4A86">
        <w:rPr>
          <w:rFonts w:eastAsia="Calibri" w:cs="Tahoma"/>
          <w:color w:val="000000"/>
          <w:szCs w:val="18"/>
          <w:lang w:val="de-DE"/>
        </w:rPr>
        <w:t>Gebruiksrechten voor clouddiensten voor overheidsgemeenschappen zijn gelijkwaardig aan die van hun standaard equivalenten voor meerdere houders.</w:t>
      </w:r>
      <w:r w:rsidR="00AB728B" w:rsidRPr="009D4A86">
        <w:rPr>
          <w:rFonts w:eastAsia="Calibri" w:cs="Tahoma"/>
          <w:color w:val="000000"/>
          <w:szCs w:val="18"/>
          <w:lang w:val="de-DE"/>
        </w:rPr>
        <w:t xml:space="preserve"> </w:t>
      </w:r>
    </w:p>
    <w:p w14:paraId="15565C78" w14:textId="77777777" w:rsidR="00FC31B7" w:rsidRPr="009D4A86" w:rsidRDefault="00FC31B7" w:rsidP="00FC31B7">
      <w:pPr>
        <w:ind w:left="720"/>
        <w:rPr>
          <w:rFonts w:cs="Tahoma"/>
          <w:lang w:val="de-DE"/>
        </w:rPr>
      </w:pPr>
    </w:p>
    <w:p w14:paraId="15565C79" w14:textId="77777777" w:rsidR="008B28F9" w:rsidRPr="009D4A86" w:rsidRDefault="008B28F9" w:rsidP="00FC31B7">
      <w:pPr>
        <w:ind w:left="720"/>
        <w:rPr>
          <w:rFonts w:cs="Tahoma"/>
          <w:lang w:val="de-DE"/>
        </w:rPr>
      </w:pPr>
    </w:p>
    <w:p w14:paraId="15565C7A" w14:textId="77777777" w:rsidR="004E0852" w:rsidRPr="009D4A86" w:rsidRDefault="00AD4C5F" w:rsidP="004E0852">
      <w:pPr>
        <w:pStyle w:val="Heading2"/>
        <w:ind w:left="0"/>
        <w:rPr>
          <w:rFonts w:ascii="Tahoma" w:hAnsi="Tahoma" w:cs="Tahoma"/>
          <w:lang w:val="de-DE"/>
        </w:rPr>
      </w:pPr>
      <w:bookmarkStart w:id="1354" w:name="_62_Lync_Server"/>
      <w:bookmarkStart w:id="1355" w:name="_Toc343596666"/>
      <w:bookmarkStart w:id="1356" w:name="_Toc336338326"/>
      <w:bookmarkStart w:id="1357" w:name="Srv_62LyncServer2010StandEnt"/>
      <w:bookmarkEnd w:id="1354"/>
      <w:r w:rsidRPr="009D4A86">
        <w:rPr>
          <w:rFonts w:ascii="Tahoma" w:hAnsi="Tahoma" w:cs="Tahoma"/>
          <w:caps/>
          <w:color w:val="FA6500"/>
          <w:sz w:val="22"/>
          <w:vertAlign w:val="superscript"/>
          <w:lang w:val="de-DE"/>
        </w:rPr>
        <w:t>62</w:t>
      </w:r>
      <w:r w:rsidRPr="009D4A86">
        <w:rPr>
          <w:rFonts w:ascii="Tahoma" w:hAnsi="Tahoma" w:cs="Tahoma"/>
          <w:caps/>
          <w:color w:val="FA6500"/>
          <w:sz w:val="22"/>
          <w:lang w:val="de-DE"/>
        </w:rPr>
        <w:t xml:space="preserve"> </w:t>
      </w:r>
      <w:r w:rsidRPr="009D4A86">
        <w:rPr>
          <w:rFonts w:ascii="Tahoma" w:hAnsi="Tahoma" w:cs="Tahoma"/>
          <w:color w:val="FA6500"/>
          <w:sz w:val="22"/>
          <w:lang w:val="de-DE"/>
        </w:rPr>
        <w:t>Lync Server 2013</w:t>
      </w:r>
      <w:bookmarkEnd w:id="1355"/>
      <w:r w:rsidRPr="009D4A86">
        <w:rPr>
          <w:rFonts w:ascii="Tahoma" w:hAnsi="Tahoma" w:cs="Tahoma"/>
          <w:color w:val="FA6500"/>
          <w:sz w:val="22"/>
          <w:lang w:val="de-DE"/>
        </w:rPr>
        <w:t xml:space="preserve"> </w:t>
      </w:r>
    </w:p>
    <w:p w14:paraId="15565C7B" w14:textId="77777777" w:rsidR="004E0852" w:rsidRPr="009D4A86" w:rsidRDefault="004E0852" w:rsidP="004E0852">
      <w:pPr>
        <w:ind w:left="720"/>
        <w:rPr>
          <w:rFonts w:cs="Tahoma"/>
          <w:lang w:val="de-DE"/>
        </w:rPr>
      </w:pPr>
    </w:p>
    <w:p w14:paraId="15565C7C" w14:textId="77777777" w:rsidR="004E0852" w:rsidRPr="009D4A86" w:rsidRDefault="004E0852" w:rsidP="004E0852">
      <w:pPr>
        <w:ind w:left="720"/>
        <w:rPr>
          <w:rFonts w:cs="Tahoma"/>
          <w:lang w:val="de-DE"/>
        </w:rPr>
      </w:pPr>
      <w:r w:rsidRPr="009D4A86">
        <w:rPr>
          <w:rFonts w:cs="Tahoma"/>
          <w:color w:val="000000"/>
          <w:szCs w:val="18"/>
          <w:lang w:val="de-DE"/>
        </w:rPr>
        <w:t>Lync Server 2013 is de nieuwste versie van Lync Server.</w:t>
      </w:r>
      <w:r w:rsidR="00AB728B" w:rsidRPr="009D4A86">
        <w:rPr>
          <w:rFonts w:cs="Tahoma"/>
          <w:color w:val="000000"/>
          <w:szCs w:val="18"/>
          <w:lang w:val="de-DE"/>
        </w:rPr>
        <w:t xml:space="preserve"> </w:t>
      </w:r>
      <w:r w:rsidRPr="009D4A86">
        <w:rPr>
          <w:rFonts w:cs="Tahoma"/>
          <w:color w:val="000000"/>
          <w:szCs w:val="18"/>
          <w:lang w:val="de-DE"/>
        </w:rPr>
        <w:t>Klanten die op 1 december 2012 over actieve Software Assurance beschikken voor Lync Server 2010 Standard of Enterprise</w:t>
      </w:r>
      <w:bookmarkEnd w:id="1356"/>
      <w:r w:rsidRPr="009D4A86">
        <w:rPr>
          <w:rFonts w:cs="Tahoma"/>
          <w:color w:val="000000"/>
          <w:szCs w:val="18"/>
          <w:lang w:val="de-DE"/>
        </w:rPr>
        <w:t>, mogen Lync Server 2013 upgraden en gebruiken in plaats van hun corresponderende gelicentieerde kopieën van Lync Server 2010.</w:t>
      </w:r>
    </w:p>
    <w:bookmarkEnd w:id="1357"/>
    <w:p w14:paraId="15565C7D" w14:textId="77777777" w:rsidR="00CD0D74" w:rsidRPr="009D4A86" w:rsidRDefault="00CD0D74" w:rsidP="00CD0D74">
      <w:pPr>
        <w:ind w:left="720"/>
        <w:rPr>
          <w:rFonts w:cs="Tahoma"/>
          <w:lang w:val="de-DE"/>
        </w:rPr>
      </w:pPr>
    </w:p>
    <w:p w14:paraId="15565C7E" w14:textId="77777777" w:rsidR="00CD0D74" w:rsidRPr="009D4A86" w:rsidRDefault="00CD0D74" w:rsidP="00CD0D74">
      <w:pPr>
        <w:ind w:left="720"/>
        <w:rPr>
          <w:rFonts w:cs="Tahoma"/>
          <w:lang w:val="de-DE"/>
        </w:rPr>
      </w:pPr>
      <w:r w:rsidRPr="009D4A86">
        <w:rPr>
          <w:rFonts w:cs="Tahoma"/>
          <w:color w:val="000000"/>
          <w:szCs w:val="18"/>
          <w:lang w:val="de-DE"/>
        </w:rPr>
        <w:t>Lync Server 2013 CAL's zijn de opvolgende CAL’s voor Lync Server 2010 CAL’s.</w:t>
      </w:r>
      <w:r w:rsidR="00AB728B" w:rsidRPr="009D4A86">
        <w:rPr>
          <w:rFonts w:cs="Tahoma"/>
          <w:color w:val="000000"/>
          <w:szCs w:val="18"/>
          <w:lang w:val="de-DE"/>
        </w:rPr>
        <w:t xml:space="preserve"> </w:t>
      </w:r>
    </w:p>
    <w:p w14:paraId="15565C7F" w14:textId="77777777" w:rsidR="00CD0D74" w:rsidRPr="009D4A86" w:rsidRDefault="00CD0D74" w:rsidP="00CD0D74">
      <w:pPr>
        <w:ind w:left="720"/>
        <w:rPr>
          <w:rFonts w:cs="Tahoma"/>
          <w:lang w:val="de-DE"/>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AC2F34" w14:paraId="15565C82" w14:textId="77777777" w:rsidTr="0057135E">
        <w:trPr>
          <w:trHeight w:val="332"/>
        </w:trPr>
        <w:tc>
          <w:tcPr>
            <w:tcW w:w="4500" w:type="dxa"/>
            <w:shd w:val="clear" w:color="auto" w:fill="FABF8F"/>
          </w:tcPr>
          <w:p w14:paraId="15565C80" w14:textId="77777777" w:rsidR="00CD0D74" w:rsidRPr="00AC2F34" w:rsidRDefault="00CD0D74" w:rsidP="0057135E">
            <w:pPr>
              <w:rPr>
                <w:rFonts w:cs="Tahoma"/>
                <w:b/>
                <w:color w:val="000000"/>
                <w:szCs w:val="18"/>
              </w:rPr>
            </w:pPr>
            <w:r w:rsidRPr="00AC2F34">
              <w:rPr>
                <w:rFonts w:cs="Tahoma"/>
                <w:b/>
                <w:color w:val="000000"/>
                <w:szCs w:val="18"/>
              </w:rPr>
              <w:t>Lync Server 2010 CAL</w:t>
            </w:r>
          </w:p>
        </w:tc>
        <w:tc>
          <w:tcPr>
            <w:tcW w:w="3600" w:type="dxa"/>
            <w:shd w:val="clear" w:color="auto" w:fill="FABF8F"/>
          </w:tcPr>
          <w:p w14:paraId="15565C81" w14:textId="77777777" w:rsidR="00CD0D74" w:rsidRPr="00AC2F34" w:rsidRDefault="00CD0D74" w:rsidP="0057135E">
            <w:pPr>
              <w:rPr>
                <w:rFonts w:cs="Tahoma"/>
                <w:b/>
                <w:color w:val="000000"/>
                <w:szCs w:val="18"/>
              </w:rPr>
            </w:pPr>
            <w:r w:rsidRPr="00AC2F34">
              <w:rPr>
                <w:rFonts w:cs="Tahoma"/>
                <w:b/>
                <w:color w:val="000000"/>
                <w:szCs w:val="18"/>
              </w:rPr>
              <w:t>Opvolger</w:t>
            </w:r>
          </w:p>
        </w:tc>
      </w:tr>
      <w:tr w:rsidR="00CD0D74" w:rsidRPr="00AC2F34" w14:paraId="15565C85" w14:textId="77777777" w:rsidTr="0057135E">
        <w:trPr>
          <w:trHeight w:val="70"/>
        </w:trPr>
        <w:tc>
          <w:tcPr>
            <w:tcW w:w="4500" w:type="dxa"/>
            <w:shd w:val="clear" w:color="auto" w:fill="auto"/>
          </w:tcPr>
          <w:p w14:paraId="15565C83" w14:textId="77777777" w:rsidR="00CD0D74" w:rsidRPr="00AC2F34" w:rsidRDefault="00CD0D74" w:rsidP="0057135E">
            <w:pPr>
              <w:rPr>
                <w:rFonts w:cs="Tahoma"/>
                <w:color w:val="000000"/>
                <w:szCs w:val="18"/>
              </w:rPr>
            </w:pPr>
            <w:r w:rsidRPr="00AC2F34">
              <w:rPr>
                <w:rFonts w:cs="Tahoma"/>
                <w:color w:val="000000"/>
                <w:szCs w:val="18"/>
              </w:rPr>
              <w:t xml:space="preserve">Lync Server 2010 Plus CAL </w:t>
            </w:r>
          </w:p>
        </w:tc>
        <w:tc>
          <w:tcPr>
            <w:tcW w:w="3600" w:type="dxa"/>
            <w:shd w:val="clear" w:color="auto" w:fill="auto"/>
          </w:tcPr>
          <w:p w14:paraId="15565C84" w14:textId="77777777" w:rsidR="00CD0D74" w:rsidRPr="00AC2F34" w:rsidRDefault="00CD0D74" w:rsidP="0057135E">
            <w:pPr>
              <w:rPr>
                <w:rFonts w:cs="Tahoma"/>
                <w:color w:val="000000"/>
                <w:szCs w:val="18"/>
              </w:rPr>
            </w:pPr>
            <w:r w:rsidRPr="00AC2F34">
              <w:rPr>
                <w:rFonts w:cs="Tahoma"/>
                <w:color w:val="000000"/>
                <w:szCs w:val="18"/>
              </w:rPr>
              <w:t>Lync Server 2013 Plus CAL</w:t>
            </w:r>
          </w:p>
        </w:tc>
      </w:tr>
      <w:tr w:rsidR="00CD0D74" w:rsidRPr="00AC2F34" w14:paraId="15565C88" w14:textId="77777777" w:rsidTr="0057135E">
        <w:trPr>
          <w:trHeight w:val="70"/>
        </w:trPr>
        <w:tc>
          <w:tcPr>
            <w:tcW w:w="4500" w:type="dxa"/>
            <w:shd w:val="clear" w:color="auto" w:fill="auto"/>
          </w:tcPr>
          <w:p w14:paraId="15565C86" w14:textId="77777777" w:rsidR="00CD0D74" w:rsidRPr="00AC2F34" w:rsidRDefault="00CD0D74" w:rsidP="0057135E">
            <w:pPr>
              <w:rPr>
                <w:rFonts w:cs="Tahoma"/>
                <w:color w:val="000000"/>
                <w:szCs w:val="18"/>
              </w:rPr>
            </w:pPr>
            <w:r w:rsidRPr="00AC2F34">
              <w:rPr>
                <w:rFonts w:cs="Tahoma"/>
                <w:color w:val="000000"/>
                <w:szCs w:val="18"/>
              </w:rPr>
              <w:t xml:space="preserve">Lync Server 2010 Enterprise CAL </w:t>
            </w:r>
          </w:p>
        </w:tc>
        <w:tc>
          <w:tcPr>
            <w:tcW w:w="3600" w:type="dxa"/>
            <w:shd w:val="clear" w:color="auto" w:fill="auto"/>
          </w:tcPr>
          <w:p w14:paraId="15565C87" w14:textId="77777777" w:rsidR="00CD0D74" w:rsidRPr="00AC2F34" w:rsidRDefault="00CD0D74" w:rsidP="0057135E">
            <w:pPr>
              <w:rPr>
                <w:rFonts w:cs="Tahoma"/>
                <w:color w:val="000000"/>
                <w:szCs w:val="18"/>
              </w:rPr>
            </w:pPr>
            <w:r w:rsidRPr="00AC2F34">
              <w:rPr>
                <w:rFonts w:cs="Tahoma"/>
                <w:color w:val="000000"/>
                <w:szCs w:val="18"/>
              </w:rPr>
              <w:t>Lync Server 2013 Enterprise CAL</w:t>
            </w:r>
          </w:p>
        </w:tc>
      </w:tr>
      <w:tr w:rsidR="00CD0D74" w:rsidRPr="00AC2F34" w14:paraId="15565C8B" w14:textId="77777777" w:rsidTr="0057135E">
        <w:trPr>
          <w:trHeight w:val="70"/>
        </w:trPr>
        <w:tc>
          <w:tcPr>
            <w:tcW w:w="4500" w:type="dxa"/>
            <w:shd w:val="clear" w:color="auto" w:fill="auto"/>
          </w:tcPr>
          <w:p w14:paraId="15565C89" w14:textId="77777777" w:rsidR="00CD0D74" w:rsidRPr="00AC2F34" w:rsidRDefault="00CD0D74" w:rsidP="0057135E">
            <w:pPr>
              <w:rPr>
                <w:rFonts w:cs="Tahoma"/>
                <w:color w:val="000000"/>
                <w:szCs w:val="18"/>
              </w:rPr>
            </w:pPr>
            <w:r w:rsidRPr="00AC2F34">
              <w:rPr>
                <w:rFonts w:cs="Tahoma"/>
                <w:color w:val="000000"/>
                <w:szCs w:val="18"/>
              </w:rPr>
              <w:t xml:space="preserve">Lync Server 2010 Standard CAL </w:t>
            </w:r>
          </w:p>
        </w:tc>
        <w:tc>
          <w:tcPr>
            <w:tcW w:w="3600" w:type="dxa"/>
            <w:shd w:val="clear" w:color="auto" w:fill="auto"/>
          </w:tcPr>
          <w:p w14:paraId="15565C8A" w14:textId="77777777" w:rsidR="00CD0D74" w:rsidRPr="00AC2F34" w:rsidRDefault="00CD0D74" w:rsidP="0057135E">
            <w:pPr>
              <w:rPr>
                <w:rFonts w:cs="Tahoma"/>
                <w:color w:val="000000"/>
                <w:szCs w:val="18"/>
              </w:rPr>
            </w:pPr>
            <w:r w:rsidRPr="00AC2F34">
              <w:rPr>
                <w:rFonts w:cs="Tahoma"/>
                <w:color w:val="000000"/>
                <w:szCs w:val="18"/>
              </w:rPr>
              <w:t>Lync Server 2013 Standard CAL</w:t>
            </w:r>
          </w:p>
        </w:tc>
      </w:tr>
    </w:tbl>
    <w:p w14:paraId="15565C8C" w14:textId="77777777" w:rsidR="004E0852" w:rsidRPr="00AC2F34" w:rsidRDefault="004E0852" w:rsidP="003D0252">
      <w:pPr>
        <w:rPr>
          <w:rFonts w:cs="Tahoma"/>
        </w:rPr>
      </w:pPr>
    </w:p>
    <w:p w14:paraId="15565C8D" w14:textId="77777777" w:rsidR="004E0852" w:rsidRPr="00AC2F34" w:rsidRDefault="004E0852" w:rsidP="003D0252">
      <w:pPr>
        <w:spacing w:after="60"/>
        <w:ind w:left="720"/>
        <w:rPr>
          <w:rFonts w:cs="Tahoma"/>
        </w:rPr>
      </w:pPr>
      <w:r w:rsidRPr="00AC2F34">
        <w:rPr>
          <w:rFonts w:cs="Tahoma"/>
          <w:b/>
          <w:color w:val="000000"/>
          <w:szCs w:val="18"/>
        </w:rPr>
        <w:t>Licentieverlening voor klanten met Lync Server 2010 Enterprise External Connector, Lync Server 2010 Plus External Connector en Lync Server 2010 Standard External Connector.</w:t>
      </w:r>
    </w:p>
    <w:p w14:paraId="15565C8E" w14:textId="77777777" w:rsidR="004E0852" w:rsidRPr="00AC2F34" w:rsidRDefault="004E0852" w:rsidP="004E0852">
      <w:pPr>
        <w:ind w:left="900"/>
        <w:rPr>
          <w:rFonts w:cs="Tahoma"/>
        </w:rPr>
      </w:pPr>
    </w:p>
    <w:p w14:paraId="15565C8F" w14:textId="77777777" w:rsidR="004E0852" w:rsidRPr="00AC2F34" w:rsidRDefault="004E0852" w:rsidP="003D0252">
      <w:pPr>
        <w:ind w:left="720"/>
        <w:rPr>
          <w:rFonts w:cs="Tahoma"/>
        </w:rPr>
      </w:pPr>
      <w:r w:rsidRPr="00AC2F34">
        <w:rPr>
          <w:rFonts w:cs="Tahoma"/>
          <w:color w:val="000000"/>
          <w:szCs w:val="18"/>
        </w:rPr>
        <w:t>De 2010 versie van de Lync Server Enterprise External Connector, Lync Server Plus External Connector en</w:t>
      </w:r>
      <w:r w:rsidR="004D495A" w:rsidRPr="00AC2F34">
        <w:rPr>
          <w:rFonts w:cs="Tahoma"/>
          <w:color w:val="000000"/>
          <w:szCs w:val="18"/>
        </w:rPr>
        <w:t> </w:t>
      </w:r>
      <w:r w:rsidRPr="00AC2F34">
        <w:rPr>
          <w:rFonts w:cs="Tahoma"/>
          <w:color w:val="000000"/>
          <w:szCs w:val="18"/>
        </w:rPr>
        <w:t>Lync Server Standard External Connector is de definitieve versie van die licenties.</w:t>
      </w:r>
      <w:r w:rsidR="00AB728B" w:rsidRPr="00AC2F34">
        <w:rPr>
          <w:rFonts w:cs="Tahoma"/>
          <w:color w:val="000000"/>
          <w:szCs w:val="18"/>
        </w:rPr>
        <w:t xml:space="preserve"> </w:t>
      </w:r>
      <w:r w:rsidRPr="00AC2F34">
        <w:rPr>
          <w:rFonts w:cs="Tahoma"/>
          <w:color w:val="000000"/>
          <w:szCs w:val="18"/>
        </w:rPr>
        <w:t>In verband hiermee komen klanten met licenties voor Lync Server 2010 Enterprise External Connector, Lync Server 2010 Plus External Connector of Lync Server 2010 Standard External Connector met actieve Software Assurance dekking per 1 december 2012 in aanmerking voor verlening van de volgende licenties.</w:t>
      </w:r>
    </w:p>
    <w:p w14:paraId="15565C90" w14:textId="77777777" w:rsidR="004E0852" w:rsidRPr="00AC2F34" w:rsidRDefault="004E0852" w:rsidP="004E0852">
      <w:pPr>
        <w:ind w:left="900"/>
        <w:rPr>
          <w:rFonts w:cs="Tahoma"/>
        </w:rPr>
      </w:pPr>
    </w:p>
    <w:p w14:paraId="15565C91" w14:textId="77777777" w:rsidR="001F219C" w:rsidRPr="00AC2F34" w:rsidRDefault="001F219C" w:rsidP="004E0852">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AC2F34" w14:paraId="15565C94" w14:textId="77777777" w:rsidTr="00BD1A6A">
        <w:trPr>
          <w:trHeight w:val="332"/>
        </w:trPr>
        <w:tc>
          <w:tcPr>
            <w:tcW w:w="4500" w:type="dxa"/>
            <w:shd w:val="clear" w:color="auto" w:fill="FABF8F"/>
          </w:tcPr>
          <w:p w14:paraId="15565C92" w14:textId="77777777" w:rsidR="00BD1A6A" w:rsidRPr="00AC2F34" w:rsidRDefault="00BD1A6A" w:rsidP="002C3AB1">
            <w:pPr>
              <w:rPr>
                <w:rFonts w:cs="Tahoma"/>
                <w:b/>
                <w:color w:val="000000"/>
                <w:szCs w:val="18"/>
              </w:rPr>
            </w:pPr>
            <w:r w:rsidRPr="00AC2F34">
              <w:rPr>
                <w:rFonts w:cs="Tahoma"/>
                <w:b/>
                <w:color w:val="000000"/>
                <w:szCs w:val="18"/>
              </w:rPr>
              <w:t>Kwalificerende licentie</w:t>
            </w:r>
          </w:p>
        </w:tc>
        <w:tc>
          <w:tcPr>
            <w:tcW w:w="3600" w:type="dxa"/>
            <w:shd w:val="clear" w:color="auto" w:fill="FABF8F"/>
          </w:tcPr>
          <w:p w14:paraId="15565C93" w14:textId="77777777" w:rsidR="00BD1A6A" w:rsidRPr="00AC2F34" w:rsidRDefault="00BD1A6A" w:rsidP="002C3AB1">
            <w:pPr>
              <w:rPr>
                <w:rFonts w:cs="Tahoma"/>
                <w:b/>
                <w:color w:val="000000"/>
                <w:szCs w:val="18"/>
              </w:rPr>
            </w:pPr>
            <w:r w:rsidRPr="00AC2F34">
              <w:rPr>
                <w:rFonts w:cs="Tahoma"/>
                <w:b/>
                <w:color w:val="000000"/>
                <w:szCs w:val="18"/>
              </w:rPr>
              <w:t>Gratis Licentie en Benefits</w:t>
            </w:r>
          </w:p>
        </w:tc>
      </w:tr>
      <w:tr w:rsidR="00BD1A6A" w:rsidRPr="00AC2F34" w14:paraId="15565C97" w14:textId="77777777" w:rsidTr="00BD1A6A">
        <w:trPr>
          <w:trHeight w:val="70"/>
        </w:trPr>
        <w:tc>
          <w:tcPr>
            <w:tcW w:w="4500" w:type="dxa"/>
            <w:shd w:val="clear" w:color="auto" w:fill="auto"/>
          </w:tcPr>
          <w:p w14:paraId="15565C95" w14:textId="77777777" w:rsidR="00BD1A6A" w:rsidRPr="00AC2F34" w:rsidRDefault="00BD1A6A" w:rsidP="002C3AB1">
            <w:pPr>
              <w:rPr>
                <w:rFonts w:cs="Tahoma"/>
                <w:color w:val="000000"/>
                <w:szCs w:val="18"/>
              </w:rPr>
            </w:pPr>
            <w:r w:rsidRPr="00AC2F34">
              <w:rPr>
                <w:rFonts w:cs="Tahoma"/>
                <w:color w:val="000000"/>
                <w:szCs w:val="18"/>
              </w:rPr>
              <w:t>Lync Server 2010 Enterprise External Connector met actieve Software Assurance op 1 december 2012</w:t>
            </w:r>
          </w:p>
        </w:tc>
        <w:tc>
          <w:tcPr>
            <w:tcW w:w="3600" w:type="dxa"/>
            <w:shd w:val="clear" w:color="auto" w:fill="auto"/>
          </w:tcPr>
          <w:p w14:paraId="15565C96" w14:textId="77777777" w:rsidR="00BD1A6A" w:rsidRPr="00AC2F34" w:rsidRDefault="00BD1A6A" w:rsidP="002C3AB1">
            <w:pPr>
              <w:rPr>
                <w:rFonts w:cs="Tahoma"/>
                <w:color w:val="000000"/>
                <w:szCs w:val="18"/>
              </w:rPr>
            </w:pPr>
            <w:r w:rsidRPr="00AC2F34">
              <w:rPr>
                <w:rFonts w:cs="Tahoma"/>
                <w:color w:val="000000"/>
                <w:szCs w:val="18"/>
              </w:rPr>
              <w:t>Licentie voor Lync Server 2013</w:t>
            </w:r>
          </w:p>
        </w:tc>
      </w:tr>
      <w:tr w:rsidR="00BD1A6A" w:rsidRPr="00AC2F34" w14:paraId="15565C9A" w14:textId="77777777" w:rsidTr="00BD1A6A">
        <w:trPr>
          <w:trHeight w:val="70"/>
        </w:trPr>
        <w:tc>
          <w:tcPr>
            <w:tcW w:w="4500" w:type="dxa"/>
            <w:shd w:val="clear" w:color="auto" w:fill="auto"/>
          </w:tcPr>
          <w:p w14:paraId="15565C98" w14:textId="77777777" w:rsidR="00BD1A6A" w:rsidRPr="00AC2F34" w:rsidRDefault="00BD1A6A" w:rsidP="002C3AB1">
            <w:pPr>
              <w:rPr>
                <w:rFonts w:cs="Tahoma"/>
                <w:color w:val="000000"/>
                <w:szCs w:val="18"/>
              </w:rPr>
            </w:pPr>
            <w:r w:rsidRPr="00AC2F34">
              <w:rPr>
                <w:rFonts w:cs="Tahoma"/>
                <w:color w:val="000000"/>
                <w:szCs w:val="18"/>
              </w:rPr>
              <w:t>Lync Server 2010 Plus External Connector met actieve Software Assurance op 1 december 2012</w:t>
            </w:r>
          </w:p>
        </w:tc>
        <w:tc>
          <w:tcPr>
            <w:tcW w:w="3600" w:type="dxa"/>
            <w:shd w:val="clear" w:color="auto" w:fill="auto"/>
          </w:tcPr>
          <w:p w14:paraId="15565C99" w14:textId="77777777" w:rsidR="00BD1A6A" w:rsidRPr="00AC2F34" w:rsidRDefault="00BD1A6A" w:rsidP="002C3AB1">
            <w:pPr>
              <w:rPr>
                <w:rFonts w:cs="Tahoma"/>
                <w:color w:val="000000"/>
                <w:szCs w:val="18"/>
              </w:rPr>
            </w:pPr>
            <w:r w:rsidRPr="00AC2F34">
              <w:rPr>
                <w:rFonts w:cs="Tahoma"/>
                <w:color w:val="000000"/>
                <w:szCs w:val="18"/>
              </w:rPr>
              <w:t>Licentie voor Lync Server 2013</w:t>
            </w:r>
          </w:p>
        </w:tc>
      </w:tr>
      <w:tr w:rsidR="00BD1A6A" w:rsidRPr="00AC2F34" w14:paraId="15565C9D" w14:textId="77777777" w:rsidTr="00BD1A6A">
        <w:trPr>
          <w:trHeight w:val="70"/>
        </w:trPr>
        <w:tc>
          <w:tcPr>
            <w:tcW w:w="4500" w:type="dxa"/>
            <w:shd w:val="clear" w:color="auto" w:fill="auto"/>
          </w:tcPr>
          <w:p w14:paraId="15565C9B" w14:textId="77777777" w:rsidR="00BD1A6A" w:rsidRPr="00AC2F34" w:rsidRDefault="00BD1A6A" w:rsidP="002C3AB1">
            <w:pPr>
              <w:rPr>
                <w:rFonts w:cs="Tahoma"/>
                <w:color w:val="000000"/>
                <w:szCs w:val="18"/>
              </w:rPr>
            </w:pPr>
            <w:r w:rsidRPr="00AC2F34">
              <w:rPr>
                <w:rFonts w:cs="Tahoma"/>
                <w:color w:val="000000"/>
                <w:szCs w:val="18"/>
              </w:rPr>
              <w:t>Lync Server 2010 Standard Enterprise External Connector met actieve Software Assurance op 1 december 2012</w:t>
            </w:r>
          </w:p>
        </w:tc>
        <w:tc>
          <w:tcPr>
            <w:tcW w:w="3600" w:type="dxa"/>
            <w:shd w:val="clear" w:color="auto" w:fill="auto"/>
          </w:tcPr>
          <w:p w14:paraId="15565C9C" w14:textId="77777777" w:rsidR="00BD1A6A" w:rsidRPr="00AC2F34" w:rsidRDefault="00BD1A6A" w:rsidP="002C3AB1">
            <w:pPr>
              <w:rPr>
                <w:rFonts w:cs="Tahoma"/>
                <w:color w:val="000000"/>
                <w:szCs w:val="18"/>
              </w:rPr>
            </w:pPr>
            <w:r w:rsidRPr="00AC2F34">
              <w:rPr>
                <w:rFonts w:cs="Tahoma"/>
                <w:color w:val="000000"/>
                <w:szCs w:val="18"/>
              </w:rPr>
              <w:t>Licentie voor Lync Server 2013</w:t>
            </w:r>
          </w:p>
        </w:tc>
      </w:tr>
    </w:tbl>
    <w:p w14:paraId="15565C9E" w14:textId="77777777" w:rsidR="004E0852" w:rsidRPr="00AC2F34" w:rsidRDefault="004E0852" w:rsidP="004E0852">
      <w:pPr>
        <w:ind w:left="720"/>
        <w:jc w:val="both"/>
        <w:rPr>
          <w:rFonts w:cs="Tahoma"/>
        </w:rPr>
      </w:pPr>
    </w:p>
    <w:p w14:paraId="15565C9F" w14:textId="77777777" w:rsidR="004E0852" w:rsidRPr="00AC2F34" w:rsidRDefault="004E0852" w:rsidP="004E0852">
      <w:pPr>
        <w:ind w:left="720"/>
        <w:rPr>
          <w:rFonts w:cs="Tahoma"/>
        </w:rPr>
      </w:pPr>
      <w:r w:rsidRPr="00AC2F34">
        <w:rPr>
          <w:rFonts w:cs="Tahoma"/>
          <w:color w:val="000000"/>
          <w:szCs w:val="18"/>
        </w:rPr>
        <w:t>De volgende voorwaarden zijn van toepassing op de bovenstaande licentieverleningen.</w:t>
      </w:r>
    </w:p>
    <w:p w14:paraId="15565CA0" w14:textId="77777777" w:rsidR="004E0852" w:rsidRPr="00AC2F34" w:rsidRDefault="004E0852" w:rsidP="004E0852">
      <w:pPr>
        <w:ind w:left="720"/>
        <w:rPr>
          <w:rFonts w:cs="Tahoma"/>
        </w:rPr>
      </w:pPr>
    </w:p>
    <w:p w14:paraId="15565CA1" w14:textId="77777777" w:rsidR="004E0852" w:rsidRPr="00AC2F34" w:rsidRDefault="004E0852" w:rsidP="0035084D">
      <w:pPr>
        <w:numPr>
          <w:ilvl w:val="0"/>
          <w:numId w:val="104"/>
        </w:numPr>
        <w:spacing w:after="60"/>
        <w:ind w:left="1440"/>
        <w:rPr>
          <w:rFonts w:cs="Tahoma"/>
        </w:rPr>
      </w:pPr>
      <w:r w:rsidRPr="00AC2F34">
        <w:rPr>
          <w:rFonts w:cs="Tahoma"/>
          <w:bCs/>
          <w:color w:val="000000"/>
          <w:szCs w:val="18"/>
          <w:u w:val="single"/>
        </w:rPr>
        <w:t>migratietraject</w:t>
      </w:r>
      <w:r w:rsidRPr="00AC2F34">
        <w:rPr>
          <w:rFonts w:cs="Tahoma"/>
          <w:color w:val="000000"/>
          <w:szCs w:val="18"/>
        </w:rPr>
        <w:t xml:space="preserve">: Klanten met actieve Software Assurance dekking voor een bepaalde Kwalificerende Licentie komen per 1 december 2012 en na het uitbrengen van Lync Server 2013 op grond van de Gratis Licentie in aanmerking voor het upgraden en gebruiken van Lync Server 2013-software in plaats van Lync Server 2010-software op grond van de corresponderende kwalificerende External Connector-licentie. </w:t>
      </w:r>
    </w:p>
    <w:p w14:paraId="15565CA2" w14:textId="77777777" w:rsidR="004E0852" w:rsidRPr="00AC2F34" w:rsidRDefault="004E0852" w:rsidP="0035084D">
      <w:pPr>
        <w:numPr>
          <w:ilvl w:val="0"/>
          <w:numId w:val="104"/>
        </w:numPr>
        <w:spacing w:after="60"/>
        <w:ind w:left="1440"/>
        <w:rPr>
          <w:rFonts w:cs="Tahoma"/>
        </w:rPr>
      </w:pPr>
      <w:r w:rsidRPr="00AC2F34">
        <w:rPr>
          <w:rFonts w:cs="Tahoma"/>
          <w:color w:val="000000"/>
          <w:szCs w:val="18"/>
          <w:u w:val="single"/>
        </w:rPr>
        <w:t>Gebruiksrechten</w:t>
      </w:r>
      <w:r w:rsidRPr="00AC2F34">
        <w:rPr>
          <w:rFonts w:cs="Tahoma"/>
          <w:color w:val="000000"/>
          <w:szCs w:val="18"/>
        </w:rPr>
        <w:t>: het gebruiksrecht voor de software onder de Gratis Licentie op grond van deze aanbieding vervalt op het moment dat het gebruiksrecht voor de software op grond van de Kwalificerende Licentie afloopt.</w:t>
      </w:r>
      <w:r w:rsidR="00AB728B" w:rsidRPr="00AC2F34">
        <w:rPr>
          <w:rFonts w:cs="Tahoma"/>
          <w:color w:val="000000"/>
          <w:szCs w:val="18"/>
        </w:rPr>
        <w:t xml:space="preserve"> </w:t>
      </w:r>
      <w:r w:rsidRPr="00AC2F34">
        <w:rPr>
          <w:rFonts w:cs="Tahoma"/>
          <w:color w:val="000000"/>
          <w:szCs w:val="18"/>
        </w:rPr>
        <w:t>Gebruik van die software wordt beheerst door de gebruiksrechten voor de software en de voorwaarden van de volume licensing overeenkomst van de klant.</w:t>
      </w:r>
      <w:r w:rsidR="00AB728B" w:rsidRPr="00AC2F34">
        <w:rPr>
          <w:rFonts w:cs="Tahoma"/>
          <w:color w:val="000000"/>
          <w:szCs w:val="18"/>
        </w:rPr>
        <w:t xml:space="preserve"> </w:t>
      </w:r>
      <w:r w:rsidRPr="00AC2F34">
        <w:rPr>
          <w:rFonts w:cs="Tahoma"/>
          <w:color w:val="000000"/>
          <w:szCs w:val="18"/>
        </w:rPr>
        <w:t xml:space="preserve">Deze productaantekening en het bewijs van de klant van de corresponderende Kwalificerende Licentie en Software Assurance vormen samen de documentatie van het gebruiksrecht van de klant voor software op grond van de Gratis Licentie in het kader van deze aanbieding. </w:t>
      </w:r>
    </w:p>
    <w:p w14:paraId="15565CA3" w14:textId="77777777" w:rsidR="004E0852" w:rsidRPr="009D4A86" w:rsidRDefault="004E0852" w:rsidP="003D0252">
      <w:pPr>
        <w:numPr>
          <w:ilvl w:val="0"/>
          <w:numId w:val="8"/>
        </w:numPr>
        <w:spacing w:after="60"/>
        <w:ind w:left="1440"/>
        <w:rPr>
          <w:rFonts w:cs="Tahoma"/>
        </w:rPr>
      </w:pPr>
      <w:r w:rsidRPr="009D4A86">
        <w:rPr>
          <w:rFonts w:cs="Tahoma"/>
          <w:color w:val="000000"/>
          <w:szCs w:val="18"/>
          <w:u w:val="single"/>
        </w:rPr>
        <w:lastRenderedPageBreak/>
        <w:t>Licentie en Software Assurance</w:t>
      </w:r>
      <w:r w:rsidRPr="009D4A86">
        <w:rPr>
          <w:rFonts w:cs="Tahoma"/>
          <w:color w:val="000000"/>
          <w:szCs w:val="18"/>
        </w:rPr>
        <w:t>: Bij de Gratis Licentie is Software Assurance dekking inbegrepen.</w:t>
      </w:r>
      <w:r w:rsidR="00AB728B" w:rsidRPr="009D4A86">
        <w:rPr>
          <w:rFonts w:cs="Tahoma"/>
          <w:color w:val="000000"/>
          <w:szCs w:val="18"/>
        </w:rPr>
        <w:t xml:space="preserve"> </w:t>
      </w:r>
      <w:r w:rsidRPr="009D4A86">
        <w:rPr>
          <w:rFonts w:cs="Tahoma"/>
          <w:color w:val="000000"/>
          <w:szCs w:val="18"/>
        </w:rPr>
        <w:t>De Software Assurance-dekking voor de Gratis Licentie loopt af op het moment dat de dekking van de Kwalificerende Licentie afloopt.</w:t>
      </w:r>
      <w:r w:rsidR="00AB728B" w:rsidRPr="009D4A86">
        <w:rPr>
          <w:rFonts w:cs="Tahoma"/>
          <w:color w:val="000000"/>
          <w:szCs w:val="18"/>
        </w:rPr>
        <w:t xml:space="preserve"> </w:t>
      </w:r>
      <w:r w:rsidRPr="009D4A86">
        <w:rPr>
          <w:rFonts w:cs="Tahoma"/>
          <w:color w:val="000000"/>
          <w:szCs w:val="18"/>
        </w:rPr>
        <w:t>Op het moment dat de Software Assurance dekking voor de Kwalificerende Licentie afloopt, kan de klant Software Assurance voor de Gratis Licentie verlengen zonder een nieuwe afzonderlijke licentie te hoeven aanschaffen.</w:t>
      </w:r>
    </w:p>
    <w:p w14:paraId="15565CA4" w14:textId="77777777" w:rsidR="004E0852" w:rsidRPr="00AC2F34" w:rsidRDefault="004E0852" w:rsidP="0035084D">
      <w:pPr>
        <w:numPr>
          <w:ilvl w:val="0"/>
          <w:numId w:val="105"/>
        </w:numPr>
        <w:spacing w:after="60"/>
        <w:ind w:left="1440"/>
        <w:rPr>
          <w:rFonts w:cs="Tahoma"/>
        </w:rPr>
      </w:pPr>
      <w:r w:rsidRPr="00AC2F34">
        <w:rPr>
          <w:rFonts w:eastAsia="Calibri" w:cs="Tahoma"/>
          <w:color w:val="000000"/>
          <w:szCs w:val="18"/>
          <w:u w:val="single"/>
        </w:rPr>
        <w:t>True-ups</w:t>
      </w:r>
      <w:r w:rsidRPr="00AC2F34">
        <w:rPr>
          <w:rFonts w:eastAsia="Calibri" w:cs="Tahoma"/>
          <w:color w:val="000000"/>
          <w:szCs w:val="18"/>
        </w:rPr>
        <w:t>:</w:t>
      </w:r>
      <w:r w:rsidR="00AB728B" w:rsidRPr="00AC2F34">
        <w:rPr>
          <w:rFonts w:eastAsia="Calibri" w:cs="Tahoma"/>
          <w:color w:val="000000"/>
          <w:szCs w:val="18"/>
        </w:rPr>
        <w:t xml:space="preserve"> </w:t>
      </w:r>
      <w:r w:rsidRPr="00AC2F34">
        <w:rPr>
          <w:rFonts w:eastAsia="Calibri" w:cs="Tahoma"/>
          <w:color w:val="000000"/>
          <w:szCs w:val="18"/>
        </w:rPr>
        <w:t>Voor klanten met een Enterprise Overeenkomst die in aanmerking komen voor deze gratis licenties en rechten zoals hierboven beschreven, gelden licenties voor Lync Server 2010 Enterprise External Connector, Lync Server 2010 Plus External Connector en Lync Server 2010 Standard External Connector die zijn verworven als onderdeel van het jaarlijkse true-up-</w:t>
      </w:r>
      <w:r w:rsidRPr="00AC2F34">
        <w:rPr>
          <w:rFonts w:cs="Tahoma"/>
          <w:color w:val="000000"/>
          <w:szCs w:val="18"/>
        </w:rPr>
        <w:t xml:space="preserve">proces, eveneens als Kwalificerende Licenties. </w:t>
      </w:r>
    </w:p>
    <w:p w14:paraId="15565CA5" w14:textId="77777777" w:rsidR="004E0852" w:rsidRPr="00AC2F34" w:rsidRDefault="003D0252" w:rsidP="0035084D">
      <w:pPr>
        <w:numPr>
          <w:ilvl w:val="0"/>
          <w:numId w:val="105"/>
        </w:numPr>
        <w:spacing w:after="60"/>
        <w:ind w:left="1440"/>
        <w:rPr>
          <w:rFonts w:cs="Tahoma"/>
        </w:rPr>
      </w:pPr>
      <w:r w:rsidRPr="00AC2F34">
        <w:rPr>
          <w:rFonts w:cs="Tahoma"/>
          <w:color w:val="000000"/>
          <w:szCs w:val="18"/>
          <w:u w:val="single"/>
        </w:rPr>
        <w:t>Subscription-overeenkomsten</w:t>
      </w:r>
      <w:r w:rsidRPr="00AC2F34">
        <w:rPr>
          <w:rFonts w:cs="Tahoma"/>
          <w:color w:val="000000"/>
          <w:szCs w:val="18"/>
        </w:rPr>
        <w:t>:</w:t>
      </w:r>
      <w:r w:rsidR="00AB728B" w:rsidRPr="00AC2F34">
        <w:rPr>
          <w:rFonts w:cs="Tahoma"/>
          <w:color w:val="000000"/>
          <w:szCs w:val="18"/>
        </w:rPr>
        <w:t xml:space="preserve"> </w:t>
      </w:r>
      <w:r w:rsidRPr="00AC2F34">
        <w:rPr>
          <w:rFonts w:cs="Tahoma"/>
          <w:color w:val="000000"/>
          <w:szCs w:val="18"/>
        </w:rPr>
        <w:t xml:space="preserve">Voor Enterprise Subscription, </w:t>
      </w:r>
      <w:r w:rsidRPr="00AC2F34">
        <w:rPr>
          <w:rFonts w:cs="Tahoma"/>
          <w:szCs w:val="18"/>
        </w:rPr>
        <w:t>Open Value Subscription, Campus en School, Enrollment for Education Solutions, en Open Value Subscription-Education Solutions worden dezelfde rechten op tijdelijke basis verleend op grond van dezelfde voorwaarden</w:t>
      </w:r>
      <w:r w:rsidRPr="00AC2F34">
        <w:rPr>
          <w:rFonts w:cs="Tahoma"/>
          <w:color w:val="000000"/>
          <w:szCs w:val="18"/>
        </w:rPr>
        <w:t xml:space="preserve"> tot het einde van de huidige looptijd van de enrollment (of de looptijd van de overeenkomst in het geval van Open Value).</w:t>
      </w:r>
      <w:r w:rsidR="00AB728B" w:rsidRPr="00AC2F34">
        <w:rPr>
          <w:rFonts w:cs="Tahoma"/>
          <w:color w:val="000000"/>
          <w:szCs w:val="18"/>
        </w:rPr>
        <w:t xml:space="preserve"> </w:t>
      </w:r>
      <w:r w:rsidRPr="00AC2F34">
        <w:rPr>
          <w:rFonts w:cs="Tahoma"/>
          <w:color w:val="000000"/>
          <w:szCs w:val="18"/>
        </w:rPr>
        <w:t>De klant moet zorgen voor voortdurende abonnementsdekking.</w:t>
      </w:r>
      <w:r w:rsidR="00AB728B" w:rsidRPr="00AC2F34">
        <w:rPr>
          <w:rFonts w:cs="Tahoma"/>
          <w:color w:val="000000"/>
          <w:szCs w:val="18"/>
        </w:rPr>
        <w:t xml:space="preserve"> </w:t>
      </w:r>
      <w:r w:rsidRPr="00AC2F34">
        <w:rPr>
          <w:rFonts w:cs="Tahoma"/>
          <w:color w:val="000000"/>
          <w:szCs w:val="18"/>
        </w:rPr>
        <w:t>Deze rechten worden alleen permanent indien de afkoopoptie wordt toegepast, en de rechten blijven onderworpen aan alle voorwaarden van de licentieovereenkomst van de klant.</w:t>
      </w:r>
    </w:p>
    <w:p w14:paraId="15565CA6" w14:textId="77777777" w:rsidR="004E0852" w:rsidRPr="00AC2F34" w:rsidRDefault="004E0852" w:rsidP="0035084D">
      <w:pPr>
        <w:numPr>
          <w:ilvl w:val="0"/>
          <w:numId w:val="106"/>
        </w:numPr>
        <w:spacing w:after="60"/>
        <w:ind w:left="1440"/>
        <w:rPr>
          <w:rFonts w:cs="Tahoma"/>
          <w:szCs w:val="18"/>
        </w:rPr>
      </w:pPr>
      <w:r w:rsidRPr="00AC2F34">
        <w:rPr>
          <w:rFonts w:cs="Tahoma"/>
          <w:szCs w:val="18"/>
          <w:u w:val="single"/>
        </w:rPr>
        <w:t>Transities van Campus en School Overeenkomsten</w:t>
      </w:r>
      <w:r w:rsidRPr="00AC2F34">
        <w:rPr>
          <w:rFonts w:cs="Tahoma"/>
          <w:szCs w:val="18"/>
        </w:rPr>
        <w:t>: Voor klanten die gedurende het studiejaar overstappen van Campus en School Overeenkomsten naar Enrollment for Education Solutions of</w:t>
      </w:r>
      <w:r w:rsidR="001F219C" w:rsidRPr="00AC2F34">
        <w:rPr>
          <w:rFonts w:cs="Tahoma"/>
          <w:szCs w:val="18"/>
        </w:rPr>
        <w:t> </w:t>
      </w:r>
      <w:r w:rsidRPr="00AC2F34">
        <w:rPr>
          <w:rFonts w:cs="Tahoma"/>
          <w:szCs w:val="18"/>
        </w:rPr>
        <w:t>Open Value Subscription-Education Solutions Overeenkomsten terwijl voortdurende abonnementsdekking blijft behouden:</w:t>
      </w:r>
    </w:p>
    <w:p w14:paraId="15565CA7" w14:textId="77777777" w:rsidR="004E0852" w:rsidRPr="00AC2F34" w:rsidRDefault="004E0852" w:rsidP="0035084D">
      <w:pPr>
        <w:pStyle w:val="ListParagraph1"/>
        <w:numPr>
          <w:ilvl w:val="0"/>
          <w:numId w:val="90"/>
        </w:numPr>
        <w:spacing w:after="60"/>
        <w:ind w:left="1980"/>
        <w:contextualSpacing w:val="0"/>
        <w:rPr>
          <w:rFonts w:ascii="Tahoma" w:hAnsi="Tahoma" w:cs="Tahoma"/>
          <w:sz w:val="18"/>
          <w:szCs w:val="18"/>
        </w:rPr>
      </w:pPr>
      <w:r w:rsidRPr="00AC2F34">
        <w:rPr>
          <w:rFonts w:ascii="Tahoma" w:hAnsi="Tahoma" w:cs="Tahoma"/>
          <w:sz w:val="18"/>
          <w:szCs w:val="18"/>
        </w:rPr>
        <w:t>Dezelfde rechten worden verleend, op tijdelijke basis, onder dezelfde voorwaarden tot het</w:t>
      </w:r>
      <w:r w:rsidR="001F219C" w:rsidRPr="00AC2F34">
        <w:rPr>
          <w:rFonts w:ascii="Tahoma" w:hAnsi="Tahoma" w:cs="Tahoma"/>
          <w:sz w:val="18"/>
          <w:szCs w:val="18"/>
        </w:rPr>
        <w:t> </w:t>
      </w:r>
      <w:r w:rsidRPr="00AC2F34">
        <w:rPr>
          <w:rFonts w:ascii="Tahoma" w:hAnsi="Tahoma" w:cs="Tahoma"/>
          <w:sz w:val="18"/>
          <w:szCs w:val="18"/>
        </w:rPr>
        <w:t>einde van hun Enrollment for Education Solutions of Open Value Subscription-Education</w:t>
      </w:r>
      <w:r w:rsidR="001F219C" w:rsidRPr="00AC2F34">
        <w:rPr>
          <w:rFonts w:ascii="Tahoma" w:hAnsi="Tahoma" w:cs="Tahoma"/>
          <w:sz w:val="18"/>
          <w:szCs w:val="18"/>
        </w:rPr>
        <w:t> </w:t>
      </w:r>
      <w:r w:rsidRPr="00AC2F34">
        <w:rPr>
          <w:rFonts w:ascii="Tahoma" w:hAnsi="Tahoma" w:cs="Tahoma"/>
          <w:sz w:val="18"/>
          <w:szCs w:val="18"/>
        </w:rPr>
        <w:t xml:space="preserve">Solutions Overeenkomst. </w:t>
      </w:r>
    </w:p>
    <w:p w14:paraId="15565CA8" w14:textId="77777777" w:rsidR="00BA1490" w:rsidRPr="00AC2F34" w:rsidRDefault="004E0852" w:rsidP="0035084D">
      <w:pPr>
        <w:pStyle w:val="ListParagraph1"/>
        <w:numPr>
          <w:ilvl w:val="0"/>
          <w:numId w:val="90"/>
        </w:numPr>
        <w:spacing w:after="60"/>
        <w:ind w:left="1980"/>
        <w:contextualSpacing w:val="0"/>
        <w:rPr>
          <w:rFonts w:ascii="Tahoma" w:hAnsi="Tahoma" w:cs="Tahoma"/>
          <w:sz w:val="18"/>
          <w:szCs w:val="18"/>
        </w:rPr>
      </w:pPr>
      <w:r w:rsidRPr="00AC2F34">
        <w:rPr>
          <w:rFonts w:ascii="Tahoma" w:hAnsi="Tahoma" w:cs="Tahoma"/>
          <w:sz w:val="18"/>
          <w:szCs w:val="18"/>
        </w:rPr>
        <w:t>Deze rechten worden alleen permanent indien de uitkoopoptie wordt toegepast, en de rechten blijven onderworpen aan alle voorwaarden van de licentieovereenkomst van de</w:t>
      </w:r>
      <w:r w:rsidR="001F219C" w:rsidRPr="00AC2F34">
        <w:rPr>
          <w:rFonts w:ascii="Tahoma" w:hAnsi="Tahoma" w:cs="Tahoma"/>
          <w:sz w:val="18"/>
          <w:szCs w:val="18"/>
        </w:rPr>
        <w:t> </w:t>
      </w:r>
      <w:r w:rsidRPr="00AC2F34">
        <w:rPr>
          <w:rFonts w:ascii="Tahoma" w:hAnsi="Tahoma" w:cs="Tahoma"/>
          <w:sz w:val="18"/>
          <w:szCs w:val="18"/>
        </w:rPr>
        <w:t>klant.</w:t>
      </w:r>
      <w:bookmarkStart w:id="1358" w:name="_66_Lync_Server"/>
      <w:bookmarkStart w:id="1359" w:name="_Toc336338327"/>
      <w:bookmarkStart w:id="1360" w:name="Srv_57OfficeCommSvrOnlineStd"/>
      <w:bookmarkEnd w:id="1358"/>
    </w:p>
    <w:p w14:paraId="15565CA9" w14:textId="77777777" w:rsidR="001F219C" w:rsidRPr="00AC2F34" w:rsidRDefault="001F219C" w:rsidP="003D0252">
      <w:pPr>
        <w:rPr>
          <w:rFonts w:cs="Tahoma"/>
        </w:rPr>
      </w:pPr>
      <w:bookmarkStart w:id="1361" w:name="Srv_56MicrosoftDynamicsCRM2011"/>
      <w:bookmarkStart w:id="1362" w:name="Srv_67MicrosoftDynamicsCRM2011"/>
    </w:p>
    <w:p w14:paraId="15565CAA" w14:textId="77777777" w:rsidR="001F219C" w:rsidRPr="00AC2F34" w:rsidRDefault="001F219C" w:rsidP="003D0252">
      <w:pPr>
        <w:rPr>
          <w:rFonts w:cs="Tahoma"/>
        </w:rPr>
      </w:pPr>
    </w:p>
    <w:p w14:paraId="15565CAB" w14:textId="2DBEDA82" w:rsidR="00253288" w:rsidRPr="009D4A86" w:rsidRDefault="00AD4C5F" w:rsidP="00D47417">
      <w:pPr>
        <w:pStyle w:val="Heading3"/>
        <w:rPr>
          <w:rFonts w:ascii="Tahoma" w:hAnsi="Tahoma" w:cs="Tahoma"/>
        </w:rPr>
      </w:pPr>
      <w:bookmarkStart w:id="1363" w:name="_63_Microsoft_Dynamics"/>
      <w:bookmarkStart w:id="1364" w:name="_Toc343596667"/>
      <w:bookmarkEnd w:id="1363"/>
      <w:r w:rsidRPr="009D4A86">
        <w:rPr>
          <w:rFonts w:ascii="Tahoma" w:hAnsi="Tahoma" w:cs="Tahoma"/>
          <w:color w:val="F66400"/>
          <w:sz w:val="22"/>
          <w:vertAlign w:val="superscript"/>
        </w:rPr>
        <w:t>63</w:t>
      </w:r>
      <w:r w:rsidRPr="009D4A86">
        <w:rPr>
          <w:rFonts w:ascii="Tahoma" w:hAnsi="Tahoma" w:cs="Tahoma"/>
          <w:color w:val="F66400"/>
          <w:sz w:val="22"/>
        </w:rPr>
        <w:t xml:space="preserve"> Microsoft Dynamics AX 2012</w:t>
      </w:r>
      <w:bookmarkEnd w:id="1359"/>
      <w:bookmarkEnd w:id="1364"/>
    </w:p>
    <w:p w14:paraId="15565CAC" w14:textId="77777777" w:rsidR="003D0252" w:rsidRPr="009D4A86" w:rsidRDefault="003D0252" w:rsidP="003D0252">
      <w:pPr>
        <w:rPr>
          <w:rFonts w:cs="Tahoma"/>
        </w:rPr>
      </w:pPr>
    </w:p>
    <w:p w14:paraId="15565CAD" w14:textId="77777777" w:rsidR="00047874" w:rsidRPr="009D4A86" w:rsidRDefault="00860CF0" w:rsidP="007B699C">
      <w:pPr>
        <w:spacing w:after="60"/>
        <w:ind w:left="734" w:hanging="14"/>
        <w:rPr>
          <w:rFonts w:cs="Tahoma"/>
        </w:rPr>
      </w:pPr>
      <w:r w:rsidRPr="009D4A86">
        <w:rPr>
          <w:rFonts w:cs="Tahoma"/>
          <w:b/>
          <w:bCs/>
          <w:szCs w:val="20"/>
        </w:rPr>
        <w:t>Lokalisatie en vertaling</w:t>
      </w:r>
    </w:p>
    <w:p w14:paraId="15565CAE" w14:textId="77777777" w:rsidR="00253288" w:rsidRPr="00AC2F34" w:rsidRDefault="00047874" w:rsidP="00737831">
      <w:pPr>
        <w:ind w:left="734" w:hanging="14"/>
        <w:rPr>
          <w:rFonts w:cs="Tahoma"/>
        </w:rPr>
      </w:pPr>
      <w:r w:rsidRPr="009D4A86">
        <w:rPr>
          <w:rFonts w:cs="Tahoma"/>
          <w:color w:val="000000"/>
          <w:szCs w:val="20"/>
        </w:rPr>
        <w:t xml:space="preserve">Microsoft Dynamics AX wordt gelokaliseerd, vertaald en ondersteund door Microsoft en algemeen beschikbaar gemaakt in bepaalde landen en talen. </w:t>
      </w:r>
      <w:r w:rsidRPr="00AC2F34">
        <w:rPr>
          <w:rFonts w:cs="Tahoma"/>
          <w:color w:val="000000"/>
          <w:szCs w:val="20"/>
        </w:rPr>
        <w:t xml:space="preserve">Raadpleeg </w:t>
      </w:r>
      <w:r w:rsidR="001F219C" w:rsidRPr="00AC2F34">
        <w:rPr>
          <w:rFonts w:cs="Tahoma"/>
          <w:color w:val="000000"/>
          <w:szCs w:val="20"/>
        </w:rPr>
        <w:br/>
      </w:r>
      <w:hyperlink r:id="rId43" w:history="1">
        <w:r w:rsidRPr="00AC2F34">
          <w:rPr>
            <w:rStyle w:val="Hyperlink"/>
            <w:rFonts w:cs="Tahoma"/>
            <w:szCs w:val="20"/>
          </w:rPr>
          <w:t>http://www.microsoft.com/en-us/dynamics/erp-explore-ax-capabilities.aspx</w:t>
        </w:r>
      </w:hyperlink>
      <w:r w:rsidRPr="00AC2F34">
        <w:rPr>
          <w:rFonts w:cs="Tahoma"/>
          <w:color w:val="000000"/>
          <w:szCs w:val="20"/>
        </w:rPr>
        <w:t xml:space="preserve"> voor meer informatie over de</w:t>
      </w:r>
      <w:r w:rsidR="00010196" w:rsidRPr="00AC2F34">
        <w:rPr>
          <w:rFonts w:cs="Tahoma"/>
          <w:color w:val="000000"/>
          <w:szCs w:val="20"/>
        </w:rPr>
        <w:t> </w:t>
      </w:r>
      <w:r w:rsidRPr="00AC2F34">
        <w:rPr>
          <w:rFonts w:cs="Tahoma"/>
          <w:color w:val="000000"/>
          <w:szCs w:val="20"/>
        </w:rPr>
        <w:t>beschikbaarheid van Microsoft-vertalingen en -lokalisaties.</w:t>
      </w:r>
    </w:p>
    <w:p w14:paraId="15565CAF" w14:textId="77777777" w:rsidR="00860CF0" w:rsidRPr="00AC2F34" w:rsidRDefault="00860CF0" w:rsidP="00737831">
      <w:pPr>
        <w:ind w:left="720"/>
        <w:rPr>
          <w:rFonts w:cs="Tahoma"/>
        </w:rPr>
      </w:pPr>
    </w:p>
    <w:p w14:paraId="15565CB0" w14:textId="77777777" w:rsidR="00860CF0" w:rsidRPr="009D4A86" w:rsidRDefault="00860CF0" w:rsidP="00737831">
      <w:pPr>
        <w:pStyle w:val="PURBody-Indented"/>
        <w:spacing w:after="0"/>
        <w:ind w:left="720"/>
        <w:rPr>
          <w:rFonts w:ascii="Tahoma" w:hAnsi="Tahoma" w:cs="Tahoma"/>
          <w:lang w:val="de-DE"/>
        </w:rPr>
      </w:pPr>
      <w:r w:rsidRPr="00AC2F34">
        <w:rPr>
          <w:rFonts w:ascii="Tahoma" w:hAnsi="Tahoma" w:cs="Tahoma"/>
          <w:color w:val="000000"/>
          <w:sz w:val="18"/>
        </w:rPr>
        <w:t>Microsoft begrijpt dat zich omstandigheden kunnen voordoen waarin u wenst bepaalde modules of functionaliteit te gebruiken die is gelokaliseerd en/of vertaald voor een bepaalde regio, en deze wilt gebruiken buiten de geografische regio waarvoor deze is gemaakt.</w:t>
      </w:r>
      <w:r w:rsidR="00AB728B" w:rsidRPr="00AC2F34">
        <w:rPr>
          <w:rFonts w:ascii="Tahoma" w:hAnsi="Tahoma" w:cs="Tahoma"/>
          <w:color w:val="000000"/>
          <w:sz w:val="18"/>
        </w:rPr>
        <w:t xml:space="preserve"> </w:t>
      </w:r>
      <w:r w:rsidRPr="009D4A86">
        <w:rPr>
          <w:rFonts w:ascii="Tahoma" w:hAnsi="Tahoma" w:cs="Tahoma"/>
          <w:color w:val="000000"/>
          <w:sz w:val="18"/>
          <w:lang w:val="de-DE"/>
        </w:rPr>
        <w:t>Aangezien wetten en voorschriften per regio kunnen verschillen, kunnen verschillen in wetten en voorschriften gevolgen hebben voor de gewenste functionaliteit in regio´s waarvoor deze niet bestemd was.</w:t>
      </w:r>
      <w:r w:rsidR="00AB728B" w:rsidRPr="009D4A86">
        <w:rPr>
          <w:rFonts w:ascii="Tahoma" w:hAnsi="Tahoma" w:cs="Tahoma"/>
          <w:color w:val="000000"/>
          <w:sz w:val="18"/>
          <w:lang w:val="de-DE"/>
        </w:rPr>
        <w:t xml:space="preserve"> </w:t>
      </w:r>
      <w:r w:rsidRPr="009D4A86">
        <w:rPr>
          <w:rFonts w:ascii="Tahoma" w:hAnsi="Tahoma" w:cs="Tahoma"/>
          <w:color w:val="000000"/>
          <w:sz w:val="18"/>
          <w:lang w:val="de-DE"/>
        </w:rPr>
        <w:t>Microsoft doet geen toezeggingen en geeft geen waarborgen, garanties (expliciet, impliciet and anders) of verzekeringen met betrekking tot de prestaties of geschiktheid van een gelokaliseerde en/of vertaalde versie van de software (met inbegrip van eventuele online diensten die beschikbaar zijn door middel van de software) die wordt gebruikt buiten het gebied waarvoor deze is bestemd en waar Microsoft deze software algemeen commercieel beschikbaar stelt.</w:t>
      </w:r>
      <w:r w:rsidR="00AB728B" w:rsidRPr="009D4A86">
        <w:rPr>
          <w:rFonts w:ascii="Tahoma" w:hAnsi="Tahoma" w:cs="Tahoma"/>
          <w:color w:val="000000"/>
          <w:sz w:val="18"/>
          <w:lang w:val="de-DE"/>
        </w:rPr>
        <w:t xml:space="preserve"> </w:t>
      </w:r>
      <w:r w:rsidRPr="009D4A86">
        <w:rPr>
          <w:rFonts w:ascii="Tahoma" w:hAnsi="Tahoma" w:cs="Tahoma"/>
          <w:color w:val="000000"/>
          <w:sz w:val="18"/>
          <w:lang w:val="de-DE"/>
        </w:rPr>
        <w:t>Overleg met een belastingadviseur in het geografische gebied waar u van plan bent deze software te gebruiken om te bepalen of de functionaliteit geschikt is voor gebruik in de betreffende regio.</w:t>
      </w:r>
    </w:p>
    <w:p w14:paraId="15565CB1" w14:textId="77777777" w:rsidR="00047874" w:rsidRPr="009D4A86" w:rsidRDefault="00047874" w:rsidP="00E62BC4">
      <w:pPr>
        <w:ind w:left="720" w:hanging="180"/>
        <w:rPr>
          <w:rFonts w:cs="Tahoma"/>
          <w:lang w:val="de-DE"/>
        </w:rPr>
      </w:pPr>
    </w:p>
    <w:p w14:paraId="15565CB2" w14:textId="77777777" w:rsidR="00253288" w:rsidRPr="009D4A86" w:rsidRDefault="00047874" w:rsidP="007B699C">
      <w:pPr>
        <w:spacing w:after="60"/>
        <w:ind w:left="734" w:hanging="187"/>
        <w:rPr>
          <w:rFonts w:cs="Tahoma"/>
          <w:lang w:val="de-DE"/>
        </w:rPr>
      </w:pPr>
      <w:r w:rsidRPr="009D4A86">
        <w:rPr>
          <w:rFonts w:cs="Tahoma"/>
          <w:b/>
          <w:bCs/>
          <w:szCs w:val="20"/>
          <w:lang w:val="de-DE"/>
        </w:rPr>
        <w:t>Gebruiksrechten voor CAL´s</w:t>
      </w:r>
    </w:p>
    <w:p w14:paraId="15565CB3" w14:textId="7E0F9AA4" w:rsidR="00047874" w:rsidRPr="009D4A86" w:rsidRDefault="00047874" w:rsidP="00010196">
      <w:pPr>
        <w:ind w:left="540"/>
        <w:rPr>
          <w:rFonts w:cs="Tahoma"/>
          <w:lang w:val="de-DE"/>
        </w:rPr>
      </w:pPr>
      <w:r w:rsidRPr="009D4A86">
        <w:rPr>
          <w:rFonts w:eastAsia="Calibri" w:cs="Tahoma"/>
          <w:szCs w:val="18"/>
          <w:lang w:val="de-DE"/>
        </w:rPr>
        <w:t>Het gebruik dat is toegestaan in het kader van de verschillende CAL´s voo</w:t>
      </w:r>
      <w:r w:rsidR="00216494">
        <w:rPr>
          <w:rFonts w:eastAsia="Calibri" w:cs="Tahoma"/>
          <w:szCs w:val="18"/>
          <w:lang w:val="de-DE"/>
        </w:rPr>
        <w:t xml:space="preserve">r Microsoft Dynamics AX 2012 </w:t>
      </w:r>
      <w:r w:rsidRPr="009D4A86">
        <w:rPr>
          <w:rFonts w:eastAsia="Calibri" w:cs="Tahoma"/>
          <w:szCs w:val="18"/>
          <w:lang w:val="de-DE"/>
        </w:rPr>
        <w:t>wordt hieronder uitgelegd:</w:t>
      </w:r>
    </w:p>
    <w:p w14:paraId="15565CB4" w14:textId="77777777" w:rsidR="00047874" w:rsidRPr="009D4A86" w:rsidRDefault="00047874" w:rsidP="00944DAD">
      <w:pPr>
        <w:ind w:firstLine="540"/>
        <w:rPr>
          <w:rFonts w:cs="Tahoma"/>
          <w:lang w:val="de-DE"/>
        </w:rPr>
      </w:pPr>
    </w:p>
    <w:p w14:paraId="15565CB5" w14:textId="77777777" w:rsidR="00047874" w:rsidRPr="00AC2F34" w:rsidRDefault="00047874" w:rsidP="0035084D">
      <w:pPr>
        <w:numPr>
          <w:ilvl w:val="1"/>
          <w:numId w:val="69"/>
        </w:numPr>
        <w:tabs>
          <w:tab w:val="clear" w:pos="1440"/>
          <w:tab w:val="num" w:pos="900"/>
        </w:tabs>
        <w:autoSpaceDE w:val="0"/>
        <w:autoSpaceDN w:val="0"/>
        <w:adjustRightInd w:val="0"/>
        <w:ind w:left="900" w:right="720"/>
        <w:rPr>
          <w:rFonts w:cs="Tahoma"/>
        </w:rPr>
      </w:pPr>
      <w:r w:rsidRPr="00AC2F34">
        <w:rPr>
          <w:rFonts w:eastAsia="Calibri" w:cs="Tahoma"/>
          <w:b/>
          <w:szCs w:val="18"/>
        </w:rPr>
        <w:t>Self-Serve CAL (Base CAL)</w:t>
      </w:r>
    </w:p>
    <w:p w14:paraId="15565CB6" w14:textId="77777777" w:rsidR="00047874" w:rsidRPr="00AC2F34" w:rsidRDefault="00047874" w:rsidP="0035084D">
      <w:pPr>
        <w:numPr>
          <w:ilvl w:val="1"/>
          <w:numId w:val="91"/>
        </w:numPr>
        <w:tabs>
          <w:tab w:val="left" w:pos="1440"/>
        </w:tabs>
        <w:ind w:left="1440" w:right="720" w:hanging="533"/>
        <w:rPr>
          <w:rFonts w:cs="Tahoma"/>
        </w:rPr>
      </w:pPr>
      <w:r w:rsidRPr="00AC2F34">
        <w:rPr>
          <w:rFonts w:eastAsia="Calibri" w:cs="Tahoma"/>
          <w:szCs w:val="18"/>
        </w:rPr>
        <w:t>Het maken van onkostendeclaraties;</w:t>
      </w:r>
    </w:p>
    <w:p w14:paraId="15565CB7" w14:textId="77777777" w:rsidR="00047874" w:rsidRPr="00AC2F34" w:rsidRDefault="00047874" w:rsidP="0035084D">
      <w:pPr>
        <w:numPr>
          <w:ilvl w:val="1"/>
          <w:numId w:val="91"/>
        </w:numPr>
        <w:tabs>
          <w:tab w:val="left" w:pos="1440"/>
        </w:tabs>
        <w:ind w:left="1440" w:right="720" w:hanging="533"/>
        <w:rPr>
          <w:rFonts w:cs="Tahoma"/>
        </w:rPr>
      </w:pPr>
      <w:r w:rsidRPr="00AC2F34">
        <w:rPr>
          <w:rFonts w:eastAsia="Calibri" w:cs="Tahoma"/>
          <w:szCs w:val="18"/>
        </w:rPr>
        <w:t>Het beheren van persoonlijke gegevens, zoals deelname aan voordeelprogramma’s;</w:t>
      </w:r>
    </w:p>
    <w:p w14:paraId="15565CB8" w14:textId="77777777" w:rsidR="00047874" w:rsidRPr="009D4A86" w:rsidRDefault="00047874" w:rsidP="0035084D">
      <w:pPr>
        <w:numPr>
          <w:ilvl w:val="1"/>
          <w:numId w:val="91"/>
        </w:numPr>
        <w:tabs>
          <w:tab w:val="left" w:pos="1440"/>
        </w:tabs>
        <w:ind w:left="1440" w:right="720" w:hanging="533"/>
        <w:rPr>
          <w:rFonts w:cs="Tahoma"/>
          <w:lang w:val="nb-NO"/>
        </w:rPr>
      </w:pPr>
      <w:r w:rsidRPr="009D4A86">
        <w:rPr>
          <w:rFonts w:eastAsia="Calibri" w:cs="Tahoma"/>
          <w:szCs w:val="18"/>
          <w:lang w:val="nb-NO"/>
        </w:rPr>
        <w:lastRenderedPageBreak/>
        <w:t>Het registreren van tijd en aanwezigheid, zoals het noteren van uren en in- en uitklokken;</w:t>
      </w:r>
    </w:p>
    <w:p w14:paraId="15565CB9" w14:textId="77777777" w:rsidR="00047874" w:rsidRPr="009D4A86" w:rsidRDefault="00047874" w:rsidP="0035084D">
      <w:pPr>
        <w:numPr>
          <w:ilvl w:val="1"/>
          <w:numId w:val="91"/>
        </w:numPr>
        <w:tabs>
          <w:tab w:val="left" w:pos="1440"/>
        </w:tabs>
        <w:ind w:left="1440" w:right="720" w:hanging="533"/>
        <w:rPr>
          <w:rFonts w:cs="Tahoma"/>
          <w:lang w:val="nb-NO"/>
        </w:rPr>
      </w:pPr>
      <w:r w:rsidRPr="009D4A86">
        <w:rPr>
          <w:rFonts w:eastAsia="Calibri" w:cs="Tahoma"/>
          <w:szCs w:val="18"/>
          <w:lang w:val="nb-NO"/>
        </w:rPr>
        <w:t>Het invoeren van service-aanvragen van werknemers;</w:t>
      </w:r>
    </w:p>
    <w:p w14:paraId="15565CBA" w14:textId="77777777" w:rsidR="00047874" w:rsidRPr="009D4A86" w:rsidRDefault="00047874" w:rsidP="0035084D">
      <w:pPr>
        <w:numPr>
          <w:ilvl w:val="1"/>
          <w:numId w:val="91"/>
        </w:numPr>
        <w:tabs>
          <w:tab w:val="left" w:pos="1440"/>
        </w:tabs>
        <w:ind w:left="1440" w:right="720" w:hanging="533"/>
        <w:rPr>
          <w:rFonts w:cs="Tahoma"/>
          <w:lang w:val="nb-NO"/>
        </w:rPr>
      </w:pPr>
      <w:r w:rsidRPr="009D4A86">
        <w:rPr>
          <w:rFonts w:eastAsia="Calibri" w:cs="Tahoma"/>
          <w:szCs w:val="18"/>
          <w:lang w:val="nb-NO"/>
        </w:rPr>
        <w:t>Het uitvoeren van indirecte inkoopaanvragen met betrekking tot producten of diensten voor de werknemer, zoals reizen, kantoorbenodigdheden, briefpapier; en/of verzoeken indienen voor het toevoegen of inschrijven van leveranciers.</w:t>
      </w:r>
      <w:r w:rsidRPr="009D4A86">
        <w:rPr>
          <w:rFonts w:eastAsia="Calibri" w:cs="Tahoma"/>
          <w:szCs w:val="18"/>
          <w:lang w:val="nb-NO"/>
        </w:rPr>
        <w:br/>
      </w:r>
    </w:p>
    <w:p w14:paraId="15565CBB" w14:textId="77777777" w:rsidR="00047874" w:rsidRPr="00AC2F34" w:rsidRDefault="00047874" w:rsidP="0035084D">
      <w:pPr>
        <w:numPr>
          <w:ilvl w:val="0"/>
          <w:numId w:val="91"/>
        </w:numPr>
        <w:autoSpaceDE w:val="0"/>
        <w:autoSpaceDN w:val="0"/>
        <w:adjustRightInd w:val="0"/>
        <w:ind w:left="900" w:right="720"/>
        <w:rPr>
          <w:rFonts w:cs="Tahoma"/>
        </w:rPr>
      </w:pPr>
      <w:r w:rsidRPr="00AC2F34">
        <w:rPr>
          <w:rFonts w:eastAsia="Calibri" w:cs="Tahoma"/>
          <w:b/>
          <w:szCs w:val="18"/>
        </w:rPr>
        <w:t>Task CAL (Self-Serve CAL + Aanvullende Task CAL)</w:t>
      </w:r>
    </w:p>
    <w:p w14:paraId="15565CBC" w14:textId="77777777" w:rsidR="00B10F79" w:rsidRPr="009D4A86" w:rsidRDefault="00B10F79" w:rsidP="0035084D">
      <w:pPr>
        <w:numPr>
          <w:ilvl w:val="1"/>
          <w:numId w:val="91"/>
        </w:numPr>
        <w:ind w:left="1440" w:right="720" w:hanging="533"/>
        <w:rPr>
          <w:rFonts w:cs="Tahoma"/>
          <w:lang w:val="de-DE"/>
        </w:rPr>
      </w:pPr>
      <w:r w:rsidRPr="009D4A86">
        <w:rPr>
          <w:rFonts w:eastAsia="Calibri" w:cs="Tahoma"/>
          <w:szCs w:val="18"/>
          <w:lang w:val="de-DE"/>
        </w:rPr>
        <w:t>Bevat gebruiksrechten van Self-Serve CAL</w:t>
      </w:r>
    </w:p>
    <w:p w14:paraId="15565CBD" w14:textId="77777777" w:rsidR="00047874" w:rsidRPr="009D4A86" w:rsidRDefault="00B10F79" w:rsidP="0035084D">
      <w:pPr>
        <w:numPr>
          <w:ilvl w:val="1"/>
          <w:numId w:val="91"/>
        </w:numPr>
        <w:ind w:left="1440" w:right="720" w:hanging="533"/>
        <w:rPr>
          <w:rFonts w:cs="Tahoma"/>
          <w:lang w:val="nb-NO"/>
        </w:rPr>
      </w:pPr>
      <w:r w:rsidRPr="009D4A86">
        <w:rPr>
          <w:rFonts w:eastAsia="Calibri" w:cs="Tahoma"/>
          <w:szCs w:val="18"/>
          <w:lang w:val="nb-NO"/>
        </w:rPr>
        <w:t>Het invoeren van factureerbare tijd;</w:t>
      </w:r>
    </w:p>
    <w:p w14:paraId="15565CBE" w14:textId="77777777" w:rsidR="00047874" w:rsidRPr="009D4A86" w:rsidRDefault="00B10F79" w:rsidP="0035084D">
      <w:pPr>
        <w:numPr>
          <w:ilvl w:val="1"/>
          <w:numId w:val="91"/>
        </w:numPr>
        <w:ind w:left="1440" w:right="720" w:hanging="533"/>
        <w:rPr>
          <w:rFonts w:cs="Tahoma"/>
          <w:lang w:val="nb-NO"/>
        </w:rPr>
      </w:pPr>
      <w:r w:rsidRPr="009D4A86">
        <w:rPr>
          <w:rFonts w:eastAsia="Calibri" w:cs="Tahoma"/>
          <w:szCs w:val="18"/>
          <w:lang w:val="nb-NO"/>
        </w:rPr>
        <w:t>Het invoeren van factureerbare kosten;</w:t>
      </w:r>
    </w:p>
    <w:p w14:paraId="15565CBF" w14:textId="77777777" w:rsidR="00047874" w:rsidRPr="00AC2F34" w:rsidRDefault="00B10F79" w:rsidP="0035084D">
      <w:pPr>
        <w:numPr>
          <w:ilvl w:val="1"/>
          <w:numId w:val="91"/>
        </w:numPr>
        <w:ind w:left="1440" w:right="720" w:hanging="533"/>
        <w:rPr>
          <w:rFonts w:cs="Tahoma"/>
        </w:rPr>
      </w:pPr>
      <w:r w:rsidRPr="00AC2F34">
        <w:rPr>
          <w:rFonts w:eastAsia="Calibri" w:cs="Tahoma"/>
          <w:szCs w:val="18"/>
        </w:rPr>
        <w:t>Het beheren van prestaties en jaarlijkse controles, het opstellen van doelen en competenties;</w:t>
      </w:r>
    </w:p>
    <w:p w14:paraId="15565CC0" w14:textId="77777777" w:rsidR="00047874" w:rsidRPr="009D4A86" w:rsidRDefault="00B10F79" w:rsidP="0035084D">
      <w:pPr>
        <w:numPr>
          <w:ilvl w:val="1"/>
          <w:numId w:val="91"/>
        </w:numPr>
        <w:ind w:left="1440" w:right="720" w:hanging="533"/>
        <w:rPr>
          <w:rFonts w:cs="Tahoma"/>
          <w:lang w:val="fi-FI"/>
        </w:rPr>
      </w:pPr>
      <w:r w:rsidRPr="009D4A86">
        <w:rPr>
          <w:rFonts w:eastAsia="Calibri" w:cs="Tahoma"/>
          <w:szCs w:val="18"/>
          <w:lang w:val="fi-FI"/>
        </w:rPr>
        <w:t>Het beheren van een verkooppuntapparaat;</w:t>
      </w:r>
    </w:p>
    <w:p w14:paraId="15565CC1" w14:textId="77777777" w:rsidR="00047874" w:rsidRPr="009D4A86" w:rsidRDefault="00B10F79" w:rsidP="0035084D">
      <w:pPr>
        <w:numPr>
          <w:ilvl w:val="1"/>
          <w:numId w:val="91"/>
        </w:numPr>
        <w:ind w:left="1440" w:right="720" w:hanging="533"/>
        <w:rPr>
          <w:rFonts w:cs="Tahoma"/>
          <w:lang w:val="nb-NO"/>
        </w:rPr>
      </w:pPr>
      <w:r w:rsidRPr="009D4A86">
        <w:rPr>
          <w:rFonts w:eastAsia="Calibri" w:cs="Tahoma"/>
          <w:szCs w:val="18"/>
          <w:lang w:val="nb-NO"/>
        </w:rPr>
        <w:t>Het goedkeuren van leveranciersfacturen met betrekking tot indirecte inkoop; en</w:t>
      </w:r>
    </w:p>
    <w:p w14:paraId="15565CC2" w14:textId="77777777" w:rsidR="00047874" w:rsidRPr="009D4A86" w:rsidRDefault="00047874" w:rsidP="0035084D">
      <w:pPr>
        <w:numPr>
          <w:ilvl w:val="1"/>
          <w:numId w:val="91"/>
        </w:numPr>
        <w:ind w:left="1440" w:right="720" w:hanging="533"/>
        <w:rPr>
          <w:rFonts w:cs="Tahoma"/>
          <w:lang w:val="nb-NO"/>
        </w:rPr>
      </w:pPr>
      <w:r w:rsidRPr="009D4A86">
        <w:rPr>
          <w:rFonts w:eastAsia="Calibri" w:cs="Tahoma"/>
          <w:szCs w:val="18"/>
          <w:lang w:val="nb-NO"/>
        </w:rPr>
        <w:t>Task CAL-gebruikers kunnen geen workflow-goedkeuringen uitvoeren.</w:t>
      </w:r>
      <w:r w:rsidRPr="009D4A86">
        <w:rPr>
          <w:rFonts w:cs="Tahoma"/>
          <w:szCs w:val="18"/>
          <w:lang w:val="nb-NO"/>
        </w:rPr>
        <w:t xml:space="preserve"> </w:t>
      </w:r>
    </w:p>
    <w:p w14:paraId="15565CC3" w14:textId="77777777" w:rsidR="00047874" w:rsidRPr="009D4A86" w:rsidRDefault="00047874" w:rsidP="00944DAD">
      <w:pPr>
        <w:autoSpaceDE w:val="0"/>
        <w:autoSpaceDN w:val="0"/>
        <w:adjustRightInd w:val="0"/>
        <w:ind w:left="1260" w:right="720"/>
        <w:rPr>
          <w:rFonts w:cs="Tahoma"/>
          <w:lang w:val="nb-NO"/>
        </w:rPr>
      </w:pPr>
    </w:p>
    <w:p w14:paraId="15565CC4" w14:textId="77777777" w:rsidR="00047874" w:rsidRPr="00AC2F34" w:rsidRDefault="00047874" w:rsidP="0035084D">
      <w:pPr>
        <w:numPr>
          <w:ilvl w:val="0"/>
          <w:numId w:val="91"/>
        </w:numPr>
        <w:ind w:left="900" w:right="720"/>
        <w:rPr>
          <w:rFonts w:cs="Tahoma"/>
        </w:rPr>
      </w:pPr>
      <w:r w:rsidRPr="00AC2F34">
        <w:rPr>
          <w:rFonts w:eastAsia="Calibri" w:cs="Tahoma"/>
          <w:b/>
          <w:szCs w:val="18"/>
        </w:rPr>
        <w:t>Functional CAL (Task CAL + Aanvullende Functional CAL)</w:t>
      </w:r>
    </w:p>
    <w:p w14:paraId="15565CC5" w14:textId="77777777" w:rsidR="00B10F79" w:rsidRPr="00AC2F34" w:rsidRDefault="00B10F79" w:rsidP="0035084D">
      <w:pPr>
        <w:numPr>
          <w:ilvl w:val="1"/>
          <w:numId w:val="91"/>
        </w:numPr>
        <w:ind w:left="1440" w:right="720" w:hanging="533"/>
        <w:rPr>
          <w:rFonts w:cs="Tahoma"/>
        </w:rPr>
      </w:pPr>
      <w:r w:rsidRPr="00AC2F34">
        <w:rPr>
          <w:rFonts w:eastAsia="Calibri" w:cs="Tahoma"/>
          <w:szCs w:val="18"/>
        </w:rPr>
        <w:t>Bevat gebruiksrechten van Task CAL</w:t>
      </w:r>
    </w:p>
    <w:p w14:paraId="15565CC6" w14:textId="77777777" w:rsidR="00047874" w:rsidRPr="00AC2F34" w:rsidRDefault="00B10F79" w:rsidP="0035084D">
      <w:pPr>
        <w:numPr>
          <w:ilvl w:val="1"/>
          <w:numId w:val="91"/>
        </w:numPr>
        <w:ind w:left="1440" w:right="720" w:hanging="533"/>
        <w:rPr>
          <w:rFonts w:cs="Tahoma"/>
        </w:rPr>
      </w:pPr>
      <w:r w:rsidRPr="00AC2F34">
        <w:rPr>
          <w:rFonts w:eastAsia="Calibri" w:cs="Tahoma"/>
          <w:szCs w:val="18"/>
        </w:rPr>
        <w:t>Het beheren van een werkvloer binnen een productie- of fabricatiecyclus;</w:t>
      </w:r>
    </w:p>
    <w:p w14:paraId="15565CC7" w14:textId="77777777" w:rsidR="00047874" w:rsidRPr="00AC2F34" w:rsidRDefault="00B10F79" w:rsidP="0035084D">
      <w:pPr>
        <w:numPr>
          <w:ilvl w:val="1"/>
          <w:numId w:val="91"/>
        </w:numPr>
        <w:ind w:left="1440" w:right="720" w:hanging="533"/>
        <w:rPr>
          <w:rFonts w:cs="Tahoma"/>
        </w:rPr>
      </w:pPr>
      <w:r w:rsidRPr="00AC2F34">
        <w:rPr>
          <w:rFonts w:eastAsia="Calibri" w:cs="Tahoma"/>
          <w:szCs w:val="18"/>
        </w:rPr>
        <w:t>Het beheren van projecten en resources;</w:t>
      </w:r>
    </w:p>
    <w:p w14:paraId="15565CC8" w14:textId="77777777" w:rsidR="00047874" w:rsidRPr="00AC2F34" w:rsidRDefault="00B10F79" w:rsidP="0035084D">
      <w:pPr>
        <w:numPr>
          <w:ilvl w:val="1"/>
          <w:numId w:val="91"/>
        </w:numPr>
        <w:ind w:left="1440" w:right="720" w:hanging="533"/>
        <w:rPr>
          <w:rFonts w:cs="Tahoma"/>
        </w:rPr>
      </w:pPr>
      <w:r w:rsidRPr="00AC2F34">
        <w:rPr>
          <w:rFonts w:eastAsia="Calibri" w:cs="Tahoma"/>
          <w:szCs w:val="18"/>
        </w:rPr>
        <w:t>Het beheren van personeelszakencycli;</w:t>
      </w:r>
    </w:p>
    <w:p w14:paraId="15565CC9" w14:textId="77777777" w:rsidR="00047874" w:rsidRPr="009D4A86" w:rsidRDefault="00B10F79" w:rsidP="0035084D">
      <w:pPr>
        <w:numPr>
          <w:ilvl w:val="1"/>
          <w:numId w:val="91"/>
        </w:numPr>
        <w:ind w:left="1440" w:right="720" w:hanging="533"/>
        <w:rPr>
          <w:rFonts w:cs="Tahoma"/>
          <w:lang w:val="de-DE"/>
        </w:rPr>
      </w:pPr>
      <w:r w:rsidRPr="009D4A86">
        <w:rPr>
          <w:rFonts w:eastAsia="Calibri" w:cs="Tahoma"/>
          <w:szCs w:val="18"/>
          <w:lang w:val="de-DE"/>
        </w:rPr>
        <w:t>Het beheren van budgetoverdrachten en organisatorische aanvragen;</w:t>
      </w:r>
    </w:p>
    <w:p w14:paraId="15565CCA" w14:textId="77777777" w:rsidR="00047874" w:rsidRPr="009D4A86" w:rsidRDefault="00B10F79" w:rsidP="0035084D">
      <w:pPr>
        <w:numPr>
          <w:ilvl w:val="1"/>
          <w:numId w:val="91"/>
        </w:numPr>
        <w:ind w:left="1440" w:right="720" w:hanging="533"/>
        <w:rPr>
          <w:rFonts w:cs="Tahoma"/>
          <w:lang w:val="nb-NO"/>
        </w:rPr>
      </w:pPr>
      <w:r w:rsidRPr="009D4A86">
        <w:rPr>
          <w:rFonts w:eastAsia="Calibri" w:cs="Tahoma"/>
          <w:szCs w:val="18"/>
          <w:lang w:val="nb-NO"/>
        </w:rPr>
        <w:t>Het maken van bestanden met mastergegevens van sollicitanten of werknemers;</w:t>
      </w:r>
    </w:p>
    <w:p w14:paraId="15565CCB" w14:textId="77777777" w:rsidR="00047874" w:rsidRPr="00AC2F34" w:rsidRDefault="00B10F79" w:rsidP="0035084D">
      <w:pPr>
        <w:numPr>
          <w:ilvl w:val="1"/>
          <w:numId w:val="91"/>
        </w:numPr>
        <w:ind w:left="1440" w:right="720" w:hanging="533"/>
        <w:rPr>
          <w:rFonts w:cs="Tahoma"/>
        </w:rPr>
      </w:pPr>
      <w:r w:rsidRPr="00AC2F34">
        <w:rPr>
          <w:rFonts w:eastAsia="Calibri" w:cs="Tahoma"/>
          <w:szCs w:val="18"/>
        </w:rPr>
        <w:t xml:space="preserve">Het maken van een aanvraag voor een baan of functie; </w:t>
      </w:r>
    </w:p>
    <w:p w14:paraId="15565CCC" w14:textId="77777777" w:rsidR="00047874" w:rsidRPr="00AC2F34" w:rsidRDefault="00B10F79" w:rsidP="0035084D">
      <w:pPr>
        <w:numPr>
          <w:ilvl w:val="1"/>
          <w:numId w:val="91"/>
        </w:numPr>
        <w:ind w:left="1440" w:right="720" w:hanging="533"/>
        <w:rPr>
          <w:rFonts w:eastAsia="Calibri" w:cs="Tahoma"/>
          <w:szCs w:val="18"/>
        </w:rPr>
      </w:pPr>
      <w:r w:rsidRPr="00AC2F34">
        <w:rPr>
          <w:rFonts w:eastAsia="Calibri" w:cs="Tahoma"/>
          <w:szCs w:val="18"/>
        </w:rPr>
        <w:t xml:space="preserve">Het escaleren of aanvragen van goedkeuring van facturen bij de cliënten; </w:t>
      </w:r>
    </w:p>
    <w:p w14:paraId="15565CCD" w14:textId="77777777" w:rsidR="00047874" w:rsidRPr="00AC2F34" w:rsidRDefault="00B10F79" w:rsidP="0035084D">
      <w:pPr>
        <w:numPr>
          <w:ilvl w:val="1"/>
          <w:numId w:val="91"/>
        </w:numPr>
        <w:ind w:left="1440" w:right="720" w:hanging="547"/>
        <w:rPr>
          <w:rFonts w:cs="Tahoma"/>
        </w:rPr>
      </w:pPr>
      <w:r w:rsidRPr="00AC2F34">
        <w:rPr>
          <w:rFonts w:eastAsia="Calibri" w:cs="Tahoma"/>
          <w:szCs w:val="18"/>
        </w:rPr>
        <w:t>Het goedkeuren van leveranciersfacturen of -vouchers voor geleverde diensten;</w:t>
      </w:r>
    </w:p>
    <w:p w14:paraId="15565CCE" w14:textId="77777777" w:rsidR="00047874" w:rsidRPr="009D4A86" w:rsidRDefault="00B10F79" w:rsidP="0035084D">
      <w:pPr>
        <w:numPr>
          <w:ilvl w:val="1"/>
          <w:numId w:val="91"/>
        </w:numPr>
        <w:ind w:left="1440" w:right="720" w:hanging="540"/>
        <w:rPr>
          <w:rFonts w:cs="Tahoma"/>
          <w:lang w:val="nb-NO"/>
        </w:rPr>
      </w:pPr>
      <w:r w:rsidRPr="009D4A86">
        <w:rPr>
          <w:rFonts w:eastAsia="Calibri" w:cs="Tahoma"/>
          <w:szCs w:val="18"/>
          <w:lang w:val="nb-NO"/>
        </w:rPr>
        <w:t>Het maken en beheren van bestanden met mastergegevens met betrekking tot klanten, leveranciers, productinventarissen of catalogi; en/of</w:t>
      </w:r>
    </w:p>
    <w:p w14:paraId="15565CCF" w14:textId="77777777" w:rsidR="00047874" w:rsidRPr="00AC2F34" w:rsidRDefault="00B10F79" w:rsidP="0035084D">
      <w:pPr>
        <w:numPr>
          <w:ilvl w:val="1"/>
          <w:numId w:val="91"/>
        </w:numPr>
        <w:ind w:left="1260" w:right="720" w:hanging="360"/>
        <w:rPr>
          <w:rFonts w:cs="Tahoma"/>
        </w:rPr>
      </w:pPr>
      <w:r w:rsidRPr="00AC2F34">
        <w:rPr>
          <w:rFonts w:eastAsia="Calibri" w:cs="Tahoma"/>
          <w:szCs w:val="18"/>
        </w:rPr>
        <w:t>Het goedkeuren van aanvragen van Self-Serve CAL- of Task CAL-gebruikers.</w:t>
      </w:r>
    </w:p>
    <w:p w14:paraId="15565CD0" w14:textId="77777777" w:rsidR="004D495A" w:rsidRPr="00AC2F34" w:rsidRDefault="004D495A" w:rsidP="00B20F02">
      <w:pPr>
        <w:autoSpaceDE w:val="0"/>
        <w:autoSpaceDN w:val="0"/>
        <w:adjustRightInd w:val="0"/>
        <w:ind w:left="1260" w:right="720" w:hanging="360"/>
        <w:rPr>
          <w:rFonts w:cs="Tahoma"/>
        </w:rPr>
      </w:pPr>
    </w:p>
    <w:p w14:paraId="15565CD1" w14:textId="77777777" w:rsidR="00047874" w:rsidRPr="00AC2F34" w:rsidRDefault="00047874" w:rsidP="0035084D">
      <w:pPr>
        <w:numPr>
          <w:ilvl w:val="0"/>
          <w:numId w:val="91"/>
        </w:numPr>
        <w:ind w:left="900" w:right="720"/>
        <w:rPr>
          <w:rFonts w:cs="Tahoma"/>
        </w:rPr>
      </w:pPr>
      <w:r w:rsidRPr="00AC2F34">
        <w:rPr>
          <w:rFonts w:eastAsia="Calibri" w:cs="Tahoma"/>
          <w:b/>
          <w:szCs w:val="18"/>
        </w:rPr>
        <w:t>Enterprise CAL (Functional CAL + Aanvullende Enterprise CAL)</w:t>
      </w:r>
    </w:p>
    <w:p w14:paraId="15565CD2" w14:textId="77777777" w:rsidR="00047874" w:rsidRPr="00AC2F34" w:rsidRDefault="00047874" w:rsidP="0035084D">
      <w:pPr>
        <w:numPr>
          <w:ilvl w:val="1"/>
          <w:numId w:val="91"/>
        </w:numPr>
        <w:ind w:left="1440" w:right="720" w:hanging="533"/>
        <w:rPr>
          <w:rFonts w:cs="Tahoma"/>
        </w:rPr>
      </w:pPr>
      <w:r w:rsidRPr="00AC2F34">
        <w:rPr>
          <w:rFonts w:eastAsia="Calibri" w:cs="Tahoma"/>
          <w:szCs w:val="18"/>
        </w:rPr>
        <w:t>Volledige gebruiksrechten</w:t>
      </w:r>
    </w:p>
    <w:p w14:paraId="15565CD3" w14:textId="61852536" w:rsidR="00047874" w:rsidRPr="00AC2F34" w:rsidRDefault="00047874" w:rsidP="00944DAD">
      <w:pPr>
        <w:autoSpaceDE w:val="0"/>
        <w:autoSpaceDN w:val="0"/>
        <w:adjustRightInd w:val="0"/>
        <w:ind w:left="720" w:right="720"/>
        <w:rPr>
          <w:rFonts w:cs="Tahoma"/>
        </w:rPr>
      </w:pPr>
      <w:r w:rsidRPr="00AC2F34">
        <w:rPr>
          <w:rFonts w:eastAsia="Calibri" w:cs="Tahoma"/>
          <w:szCs w:val="18"/>
        </w:rPr>
        <w:t>Voor meer gedetailleerde informatie over de vereiste CAL’s kunt u de Microsoft Dynamics AX 2</w:t>
      </w:r>
      <w:r w:rsidR="00216494">
        <w:rPr>
          <w:rFonts w:eastAsia="Calibri" w:cs="Tahoma"/>
          <w:szCs w:val="18"/>
        </w:rPr>
        <w:t>012 Licensing Guide July 2012</w:t>
      </w:r>
      <w:r w:rsidRPr="00AC2F34">
        <w:rPr>
          <w:rFonts w:eastAsia="Calibri" w:cs="Tahoma"/>
          <w:szCs w:val="18"/>
        </w:rPr>
        <w:t xml:space="preserve"> raadplegen, die beschikbaar is op </w:t>
      </w:r>
      <w:hyperlink r:id="rId44" w:history="1">
        <w:r w:rsidRPr="00AC2F34">
          <w:rPr>
            <w:rStyle w:val="Hyperlink"/>
            <w:rFonts w:eastAsia="Calibri" w:cs="Tahoma"/>
            <w:szCs w:val="18"/>
          </w:rPr>
          <w:t>www.microsoft.com</w:t>
        </w:r>
      </w:hyperlink>
      <w:r w:rsidRPr="00AC2F34">
        <w:rPr>
          <w:rFonts w:eastAsia="Calibri" w:cs="Tahoma"/>
          <w:szCs w:val="18"/>
        </w:rPr>
        <w:t>.</w:t>
      </w:r>
    </w:p>
    <w:p w14:paraId="15565CD4" w14:textId="77777777" w:rsidR="00A6185F" w:rsidRPr="00AC2F34" w:rsidRDefault="00A6185F" w:rsidP="001F219C">
      <w:pPr>
        <w:spacing w:line="216" w:lineRule="auto"/>
        <w:ind w:left="720" w:hanging="180"/>
        <w:rPr>
          <w:rFonts w:cs="Tahoma"/>
        </w:rPr>
      </w:pPr>
    </w:p>
    <w:p w14:paraId="15565CD5" w14:textId="77777777" w:rsidR="00A6185F" w:rsidRPr="00AC2F34" w:rsidRDefault="00A6185F" w:rsidP="00737831">
      <w:pPr>
        <w:spacing w:after="60"/>
        <w:ind w:left="734" w:hanging="187"/>
        <w:rPr>
          <w:rFonts w:cs="Tahoma"/>
        </w:rPr>
      </w:pPr>
      <w:r w:rsidRPr="00AC2F34">
        <w:rPr>
          <w:rFonts w:cs="Tahoma"/>
          <w:b/>
          <w:bCs/>
        </w:rPr>
        <w:t>Aanvullende licentievoorwaarden</w:t>
      </w:r>
    </w:p>
    <w:p w14:paraId="15565CD6" w14:textId="74F89D3D" w:rsidR="00A6185F" w:rsidRPr="00AC2F34" w:rsidRDefault="00A6185F" w:rsidP="00737831">
      <w:pPr>
        <w:pStyle w:val="PURBody-Indented"/>
        <w:ind w:left="540"/>
        <w:rPr>
          <w:rFonts w:ascii="Tahoma" w:hAnsi="Tahoma" w:cs="Tahoma"/>
          <w:sz w:val="18"/>
          <w:szCs w:val="18"/>
        </w:rPr>
      </w:pPr>
      <w:r w:rsidRPr="00AC2F34">
        <w:rPr>
          <w:rFonts w:ascii="Tahoma" w:eastAsia="Calibri" w:hAnsi="Tahoma" w:cs="Tahoma"/>
          <w:sz w:val="18"/>
          <w:szCs w:val="18"/>
        </w:rPr>
        <w:t xml:space="preserve">Uw gebruik van Ecommerce-onderdelen, Point of Sale-onderdelen en vergelijkbare updates en aanvullingen </w:t>
      </w:r>
      <w:r w:rsidR="00216494">
        <w:rPr>
          <w:rFonts w:ascii="Tahoma" w:eastAsia="Calibri" w:hAnsi="Tahoma" w:cs="Tahoma"/>
          <w:sz w:val="18"/>
          <w:szCs w:val="18"/>
        </w:rPr>
        <w:t>op Microsoft Dynamics AX 2012</w:t>
      </w:r>
      <w:bookmarkStart w:id="1365" w:name="_GoBack"/>
      <w:bookmarkEnd w:id="1365"/>
      <w:r w:rsidRPr="00AC2F34">
        <w:rPr>
          <w:rFonts w:ascii="Tahoma" w:eastAsia="Calibri" w:hAnsi="Tahoma" w:cs="Tahoma"/>
          <w:sz w:val="18"/>
          <w:szCs w:val="18"/>
        </w:rPr>
        <w:t xml:space="preserve"> zijn onderworpen aan de Aanvullende Licentievoorwaarden die u hier aantreft: </w:t>
      </w:r>
      <w:hyperlink r:id="rId45" w:history="1">
        <w:r w:rsidRPr="00AC2F34">
          <w:rPr>
            <w:rStyle w:val="Hyperlink"/>
            <w:rFonts w:ascii="Tahoma" w:eastAsia="Calibri" w:hAnsi="Tahoma" w:cs="Tahoma"/>
            <w:sz w:val="18"/>
            <w:szCs w:val="18"/>
          </w:rPr>
          <w:t>http://www.microsoft.com/en-us/dynamics/erp-buy-ax-software.aspx</w:t>
        </w:r>
      </w:hyperlink>
      <w:r w:rsidRPr="00AC2F34">
        <w:rPr>
          <w:rFonts w:ascii="Tahoma" w:eastAsia="Calibri" w:hAnsi="Tahoma" w:cs="Tahoma"/>
          <w:sz w:val="18"/>
          <w:szCs w:val="18"/>
        </w:rPr>
        <w:t>.</w:t>
      </w:r>
    </w:p>
    <w:p w14:paraId="15565CD7" w14:textId="77777777" w:rsidR="007B699C" w:rsidRPr="00AC2F34" w:rsidRDefault="007B699C" w:rsidP="001F219C">
      <w:pPr>
        <w:spacing w:line="216" w:lineRule="auto"/>
        <w:rPr>
          <w:rFonts w:cs="Tahoma"/>
        </w:rPr>
      </w:pPr>
    </w:p>
    <w:p w14:paraId="15565CD8" w14:textId="77777777" w:rsidR="00267D17" w:rsidRPr="00AC2F34" w:rsidRDefault="00267D17" w:rsidP="001F219C">
      <w:pPr>
        <w:spacing w:line="216" w:lineRule="auto"/>
        <w:rPr>
          <w:rFonts w:cs="Tahoma"/>
        </w:rPr>
      </w:pPr>
    </w:p>
    <w:p w14:paraId="15565CD9" w14:textId="77777777" w:rsidR="00D47417" w:rsidRPr="00AC2F34" w:rsidRDefault="00AD4C5F" w:rsidP="00D47417">
      <w:pPr>
        <w:pStyle w:val="Heading3"/>
        <w:rPr>
          <w:rFonts w:ascii="Tahoma" w:hAnsi="Tahoma" w:cs="Tahoma"/>
        </w:rPr>
      </w:pPr>
      <w:bookmarkStart w:id="1366" w:name="_68_Microsoft_Dynamics"/>
      <w:bookmarkStart w:id="1367" w:name="_64_Microsoft_Dynamics"/>
      <w:bookmarkStart w:id="1368" w:name="_Toc336338328"/>
      <w:bookmarkStart w:id="1369" w:name="_Toc343596668"/>
      <w:bookmarkEnd w:id="1366"/>
      <w:bookmarkEnd w:id="1367"/>
      <w:r w:rsidRPr="00AC2F34">
        <w:rPr>
          <w:rFonts w:ascii="Tahoma" w:hAnsi="Tahoma" w:cs="Tahoma"/>
          <w:color w:val="F66400"/>
          <w:sz w:val="22"/>
          <w:vertAlign w:val="superscript"/>
        </w:rPr>
        <w:t>64</w:t>
      </w:r>
      <w:r w:rsidRPr="00AC2F34">
        <w:rPr>
          <w:rFonts w:ascii="Tahoma" w:hAnsi="Tahoma" w:cs="Tahoma"/>
          <w:color w:val="F66400"/>
          <w:sz w:val="22"/>
        </w:rPr>
        <w:t xml:space="preserve"> Microsoft Dynamics CRM 2011</w:t>
      </w:r>
      <w:bookmarkEnd w:id="1368"/>
      <w:bookmarkEnd w:id="1369"/>
    </w:p>
    <w:bookmarkEnd w:id="1361"/>
    <w:bookmarkEnd w:id="1362"/>
    <w:p w14:paraId="15565CDA" w14:textId="77777777" w:rsidR="00D47417" w:rsidRPr="00AC2F34" w:rsidRDefault="00D47417" w:rsidP="001F219C">
      <w:pPr>
        <w:spacing w:line="216" w:lineRule="auto"/>
        <w:rPr>
          <w:rFonts w:cs="Tahoma"/>
        </w:rPr>
      </w:pPr>
    </w:p>
    <w:p w14:paraId="15565CDB" w14:textId="77777777" w:rsidR="00944BDF" w:rsidRPr="00AC2F34" w:rsidRDefault="00944BDF" w:rsidP="007B699C">
      <w:pPr>
        <w:spacing w:after="60"/>
        <w:ind w:left="720"/>
        <w:rPr>
          <w:rFonts w:cs="Tahoma"/>
        </w:rPr>
      </w:pPr>
      <w:r w:rsidRPr="00AC2F34">
        <w:rPr>
          <w:rFonts w:cs="Tahoma"/>
          <w:b/>
          <w:bCs/>
          <w:color w:val="000000"/>
          <w:szCs w:val="20"/>
        </w:rPr>
        <w:t>Software Assurance migratieroute voor Microsoft Dynamics CRM 4.0</w:t>
      </w:r>
    </w:p>
    <w:p w14:paraId="15565CDC" w14:textId="77777777" w:rsidR="00944BDF" w:rsidRPr="00AC2F34" w:rsidRDefault="00944BDF" w:rsidP="00E62BC4">
      <w:pPr>
        <w:ind w:left="720"/>
        <w:rPr>
          <w:rFonts w:cs="Tahoma"/>
        </w:rPr>
      </w:pPr>
      <w:r w:rsidRPr="00AC2F34">
        <w:rPr>
          <w:rFonts w:cs="Tahoma"/>
          <w:color w:val="000000"/>
          <w:szCs w:val="20"/>
        </w:rPr>
        <w:t>Klanten die hun Microsoft Dynamics CRM 4.0-licenties hebben aangeschaft en die per 1 april 2011 of later over actieve Software Assurance-dekking voor deze licenties beschikken, kunnen een upgrade uitvoeren van deze licenties op de wijze zoals hieronder wordt aangegeven:</w:t>
      </w:r>
    </w:p>
    <w:p w14:paraId="15565CDD" w14:textId="77777777" w:rsidR="00944BDF" w:rsidRPr="00AC2F34" w:rsidRDefault="00944BDF" w:rsidP="001F219C">
      <w:pPr>
        <w:spacing w:line="216" w:lineRule="auto"/>
        <w:rPr>
          <w:rFonts w:cs="Tahoma"/>
        </w:rPr>
      </w:pPr>
    </w:p>
    <w:tbl>
      <w:tblPr>
        <w:tblW w:w="0" w:type="auto"/>
        <w:tblInd w:w="7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AC2F34" w14:paraId="15565CE0" w14:textId="77777777" w:rsidTr="00E6206A">
        <w:tc>
          <w:tcPr>
            <w:tcW w:w="4248" w:type="dxa"/>
            <w:tcBorders>
              <w:top w:val="single" w:sz="4" w:space="0" w:color="000000"/>
              <w:bottom w:val="single" w:sz="6" w:space="0" w:color="000000"/>
            </w:tcBorders>
            <w:shd w:val="clear" w:color="auto" w:fill="FABF8F"/>
          </w:tcPr>
          <w:p w14:paraId="15565CDE" w14:textId="77777777" w:rsidR="00944BDF" w:rsidRPr="00AC2F34" w:rsidRDefault="00944BDF" w:rsidP="00E6206A">
            <w:pPr>
              <w:jc w:val="center"/>
              <w:rPr>
                <w:rFonts w:cs="Tahoma"/>
                <w:b/>
                <w:color w:val="000000"/>
                <w:szCs w:val="20"/>
              </w:rPr>
            </w:pPr>
            <w:r w:rsidRPr="00AC2F34">
              <w:rPr>
                <w:rFonts w:cs="Tahoma"/>
                <w:b/>
                <w:color w:val="000000"/>
                <w:szCs w:val="20"/>
              </w:rPr>
              <w:t>Kwalificerende Microsoft Dynamics CRM 4.0-licenties</w:t>
            </w:r>
          </w:p>
        </w:tc>
        <w:tc>
          <w:tcPr>
            <w:tcW w:w="4212" w:type="dxa"/>
            <w:tcBorders>
              <w:top w:val="single" w:sz="4" w:space="0" w:color="000000"/>
              <w:bottom w:val="single" w:sz="6" w:space="0" w:color="000000"/>
            </w:tcBorders>
            <w:shd w:val="clear" w:color="auto" w:fill="FABF8F"/>
          </w:tcPr>
          <w:p w14:paraId="15565CDF" w14:textId="77777777" w:rsidR="00944BDF" w:rsidRPr="00AC2F34" w:rsidRDefault="00944BDF" w:rsidP="00E6206A">
            <w:pPr>
              <w:jc w:val="center"/>
              <w:rPr>
                <w:rFonts w:cs="Tahoma"/>
                <w:b/>
                <w:color w:val="000000"/>
                <w:szCs w:val="20"/>
              </w:rPr>
            </w:pPr>
            <w:r w:rsidRPr="00AC2F34">
              <w:rPr>
                <w:rFonts w:cs="Tahoma"/>
                <w:b/>
                <w:color w:val="000000"/>
                <w:szCs w:val="20"/>
              </w:rPr>
              <w:t>Corresponderende CRM 2011-licenties</w:t>
            </w:r>
          </w:p>
        </w:tc>
      </w:tr>
      <w:tr w:rsidR="00944BDF" w:rsidRPr="00AC2F34" w14:paraId="15565CE3" w14:textId="77777777" w:rsidTr="00E6206A">
        <w:tc>
          <w:tcPr>
            <w:tcW w:w="4248" w:type="dxa"/>
            <w:tcBorders>
              <w:top w:val="single" w:sz="6" w:space="0" w:color="000000"/>
            </w:tcBorders>
            <w:shd w:val="clear" w:color="auto" w:fill="FFFFFF"/>
          </w:tcPr>
          <w:p w14:paraId="15565CE1" w14:textId="77777777" w:rsidR="00944BDF" w:rsidRPr="00AC2F34" w:rsidRDefault="00944BDF" w:rsidP="00E6206A">
            <w:pPr>
              <w:rPr>
                <w:rFonts w:cs="Tahoma"/>
                <w:color w:val="000000"/>
                <w:szCs w:val="20"/>
              </w:rPr>
            </w:pPr>
            <w:r w:rsidRPr="00AC2F34">
              <w:rPr>
                <w:rFonts w:cs="Tahoma"/>
                <w:color w:val="000000"/>
                <w:szCs w:val="20"/>
              </w:rPr>
              <w:t>Microsoft Dynamics CRM 4.0 aanvullende CAL voor volledig gebruik</w:t>
            </w:r>
          </w:p>
        </w:tc>
        <w:tc>
          <w:tcPr>
            <w:tcW w:w="4212" w:type="dxa"/>
            <w:tcBorders>
              <w:top w:val="single" w:sz="6" w:space="0" w:color="000000"/>
            </w:tcBorders>
            <w:shd w:val="clear" w:color="auto" w:fill="FFFFFF"/>
          </w:tcPr>
          <w:p w14:paraId="15565CE2" w14:textId="77777777" w:rsidR="00944BDF" w:rsidRPr="00AC2F34" w:rsidRDefault="00944BDF" w:rsidP="00E6206A">
            <w:pPr>
              <w:rPr>
                <w:rFonts w:cs="Tahoma"/>
                <w:color w:val="000000"/>
                <w:szCs w:val="20"/>
              </w:rPr>
            </w:pPr>
            <w:r w:rsidRPr="00AC2F34">
              <w:rPr>
                <w:rFonts w:cs="Tahoma"/>
                <w:color w:val="000000"/>
                <w:szCs w:val="20"/>
              </w:rPr>
              <w:t>1 Microsoft Dynamics CRM 2011 aanvullende CAL voor volledig gebruik</w:t>
            </w:r>
          </w:p>
        </w:tc>
      </w:tr>
      <w:tr w:rsidR="00944BDF" w:rsidRPr="00AC2F34" w14:paraId="15565CE6" w14:textId="77777777" w:rsidTr="00E6206A">
        <w:tc>
          <w:tcPr>
            <w:tcW w:w="4248" w:type="dxa"/>
            <w:tcBorders>
              <w:top w:val="single" w:sz="6" w:space="0" w:color="000000"/>
            </w:tcBorders>
            <w:shd w:val="clear" w:color="auto" w:fill="FFFFFF"/>
          </w:tcPr>
          <w:p w14:paraId="15565CE4" w14:textId="77777777" w:rsidR="00944BDF" w:rsidRPr="00AC2F34" w:rsidRDefault="00944BDF" w:rsidP="00E6206A">
            <w:pPr>
              <w:rPr>
                <w:rFonts w:cs="Tahoma"/>
                <w:color w:val="000000"/>
                <w:szCs w:val="20"/>
              </w:rPr>
            </w:pPr>
            <w:r w:rsidRPr="00AC2F34">
              <w:rPr>
                <w:rFonts w:cs="Tahoma"/>
                <w:color w:val="000000"/>
                <w:szCs w:val="20"/>
              </w:rPr>
              <w:t>Microsoft Dynamics CRM 4.0 beperkte CAL</w:t>
            </w:r>
          </w:p>
        </w:tc>
        <w:tc>
          <w:tcPr>
            <w:tcW w:w="4212" w:type="dxa"/>
            <w:tcBorders>
              <w:top w:val="single" w:sz="6" w:space="0" w:color="000000"/>
            </w:tcBorders>
            <w:shd w:val="clear" w:color="auto" w:fill="FFFFFF"/>
          </w:tcPr>
          <w:p w14:paraId="15565CE5" w14:textId="77777777" w:rsidR="00944BDF" w:rsidRPr="00AC2F34" w:rsidRDefault="00944BDF" w:rsidP="00E6206A">
            <w:pPr>
              <w:rPr>
                <w:rFonts w:cs="Tahoma"/>
                <w:color w:val="000000"/>
                <w:szCs w:val="20"/>
              </w:rPr>
            </w:pPr>
            <w:r w:rsidRPr="00AC2F34">
              <w:rPr>
                <w:rFonts w:cs="Tahoma"/>
                <w:color w:val="000000"/>
                <w:szCs w:val="20"/>
              </w:rPr>
              <w:t>1 Microsoft Dynamics CRM 2011 Employee Self Service CAL en 1 Microsoft Dynamics CRM 2011 aanvullende CAL voor beperkt gebruik</w:t>
            </w:r>
          </w:p>
        </w:tc>
      </w:tr>
      <w:tr w:rsidR="00267D17" w:rsidRPr="00AC2F34" w14:paraId="15565CE9" w14:textId="77777777" w:rsidTr="001C5164">
        <w:tc>
          <w:tcPr>
            <w:tcW w:w="4248" w:type="dxa"/>
            <w:tcBorders>
              <w:top w:val="single" w:sz="4" w:space="0" w:color="000000"/>
              <w:bottom w:val="single" w:sz="6" w:space="0" w:color="000000"/>
            </w:tcBorders>
            <w:shd w:val="clear" w:color="auto" w:fill="FABF8F"/>
          </w:tcPr>
          <w:p w14:paraId="15565CE7" w14:textId="77777777" w:rsidR="00267D17" w:rsidRPr="00AC2F34" w:rsidRDefault="00267D17" w:rsidP="00267D17">
            <w:pPr>
              <w:keepNext/>
              <w:keepLines/>
              <w:jc w:val="center"/>
              <w:rPr>
                <w:rFonts w:cs="Tahoma"/>
                <w:b/>
                <w:color w:val="000000"/>
                <w:szCs w:val="20"/>
              </w:rPr>
            </w:pPr>
            <w:r w:rsidRPr="00AC2F34">
              <w:rPr>
                <w:rFonts w:cs="Tahoma"/>
                <w:b/>
                <w:color w:val="000000"/>
                <w:szCs w:val="20"/>
              </w:rPr>
              <w:lastRenderedPageBreak/>
              <w:t>Kwalificerende Microsoft Dynamics CRM 4.0-licenties</w:t>
            </w:r>
          </w:p>
        </w:tc>
        <w:tc>
          <w:tcPr>
            <w:tcW w:w="4212" w:type="dxa"/>
            <w:tcBorders>
              <w:top w:val="single" w:sz="4" w:space="0" w:color="000000"/>
              <w:bottom w:val="single" w:sz="6" w:space="0" w:color="000000"/>
            </w:tcBorders>
            <w:shd w:val="clear" w:color="auto" w:fill="FABF8F"/>
          </w:tcPr>
          <w:p w14:paraId="15565CE8" w14:textId="77777777" w:rsidR="00267D17" w:rsidRPr="00AC2F34" w:rsidRDefault="00267D17" w:rsidP="00267D17">
            <w:pPr>
              <w:keepNext/>
              <w:keepLines/>
              <w:jc w:val="center"/>
              <w:rPr>
                <w:rFonts w:cs="Tahoma"/>
                <w:b/>
                <w:color w:val="000000"/>
                <w:szCs w:val="20"/>
              </w:rPr>
            </w:pPr>
            <w:r w:rsidRPr="00AC2F34">
              <w:rPr>
                <w:rFonts w:cs="Tahoma"/>
                <w:b/>
                <w:color w:val="000000"/>
                <w:szCs w:val="20"/>
              </w:rPr>
              <w:t>Corresponderende CRM 2011-licenties</w:t>
            </w:r>
          </w:p>
        </w:tc>
      </w:tr>
      <w:tr w:rsidR="00944BDF" w:rsidRPr="00AC2F34" w14:paraId="15565CED" w14:textId="77777777" w:rsidTr="00267D17">
        <w:trPr>
          <w:cantSplit/>
        </w:trPr>
        <w:tc>
          <w:tcPr>
            <w:tcW w:w="4248" w:type="dxa"/>
            <w:tcBorders>
              <w:top w:val="single" w:sz="6" w:space="0" w:color="000000"/>
            </w:tcBorders>
            <w:shd w:val="clear" w:color="auto" w:fill="FFFFFF"/>
          </w:tcPr>
          <w:p w14:paraId="15565CEA" w14:textId="77777777" w:rsidR="00944BDF" w:rsidRPr="00AC2F34" w:rsidRDefault="00944BDF" w:rsidP="00E6206A">
            <w:pPr>
              <w:rPr>
                <w:rFonts w:cs="Tahoma"/>
              </w:rPr>
            </w:pPr>
            <w:r w:rsidRPr="00AC2F34">
              <w:rPr>
                <w:rFonts w:cs="Tahoma"/>
                <w:color w:val="000000"/>
                <w:szCs w:val="20"/>
              </w:rPr>
              <w:t>Microsoft Dynamics CRM 4.0 beperkte External Connector</w:t>
            </w:r>
          </w:p>
          <w:p w14:paraId="15565CEB" w14:textId="77777777" w:rsidR="00944BDF" w:rsidRPr="00AC2F34" w:rsidRDefault="00944BDF" w:rsidP="00E6206A">
            <w:pPr>
              <w:rPr>
                <w:rFonts w:cs="Tahoma"/>
                <w:color w:val="000000"/>
                <w:szCs w:val="20"/>
              </w:rPr>
            </w:pPr>
            <w:r w:rsidRPr="00AC2F34">
              <w:rPr>
                <w:rFonts w:cs="Tahoma"/>
                <w:color w:val="000000"/>
                <w:szCs w:val="20"/>
              </w:rPr>
              <w:t xml:space="preserve">(hetzij afzonderlijk </w:t>
            </w:r>
            <w:r w:rsidRPr="00AC2F34">
              <w:rPr>
                <w:rFonts w:cs="Tahoma"/>
                <w:color w:val="000000"/>
              </w:rPr>
              <w:t>OF als onderdeel van de beperkte External Connector-licentie voor Microsoft Dynamics CRM 4.0</w:t>
            </w:r>
            <w:r w:rsidRPr="00AC2F34">
              <w:rPr>
                <w:rFonts w:cs="Tahoma"/>
                <w:color w:val="000000"/>
                <w:szCs w:val="18"/>
              </w:rPr>
              <w:t xml:space="preserve"> </w:t>
            </w:r>
            <w:r w:rsidRPr="00AC2F34">
              <w:rPr>
                <w:rFonts w:cs="Tahoma"/>
                <w:color w:val="000000"/>
              </w:rPr>
              <w:t>en</w:t>
            </w:r>
            <w:r w:rsidR="00AB728B" w:rsidRPr="00AC2F34">
              <w:rPr>
                <w:rFonts w:cs="Tahoma"/>
                <w:color w:val="000000"/>
                <w:szCs w:val="18"/>
              </w:rPr>
              <w:t xml:space="preserve"> </w:t>
            </w:r>
            <w:r w:rsidRPr="00AC2F34">
              <w:rPr>
                <w:rFonts w:cs="Tahoma"/>
                <w:color w:val="000000"/>
              </w:rPr>
              <w:t>de aanvullende External Connector-set voor Microsoft Dynamics CRM 4.0 voor volledig gebruik)</w:t>
            </w:r>
          </w:p>
        </w:tc>
        <w:tc>
          <w:tcPr>
            <w:tcW w:w="4212" w:type="dxa"/>
            <w:tcBorders>
              <w:top w:val="single" w:sz="6" w:space="0" w:color="000000"/>
            </w:tcBorders>
            <w:shd w:val="clear" w:color="auto" w:fill="FFFFFF"/>
          </w:tcPr>
          <w:p w14:paraId="15565CEC" w14:textId="77777777" w:rsidR="00944BDF" w:rsidRPr="00AC2F34" w:rsidRDefault="00944BDF" w:rsidP="00E6206A">
            <w:pPr>
              <w:rPr>
                <w:rFonts w:cs="Tahoma"/>
                <w:color w:val="000000"/>
                <w:szCs w:val="20"/>
              </w:rPr>
            </w:pPr>
            <w:r w:rsidRPr="00AC2F34">
              <w:rPr>
                <w:rFonts w:cs="Tahoma"/>
                <w:color w:val="000000"/>
                <w:szCs w:val="20"/>
              </w:rPr>
              <w:t>1 External Connector-licentie voor Microsoft Dynamics CRM 2011</w:t>
            </w:r>
            <w:r w:rsidRPr="00AC2F34">
              <w:rPr>
                <w:rFonts w:cs="Tahoma"/>
                <w:color w:val="000000"/>
                <w:szCs w:val="20"/>
                <w:vertAlign w:val="superscript"/>
              </w:rPr>
              <w:t>1</w:t>
            </w:r>
          </w:p>
        </w:tc>
      </w:tr>
      <w:tr w:rsidR="00944BDF" w:rsidRPr="00AC2F34" w14:paraId="15565CF0" w14:textId="77777777" w:rsidTr="00E6206A">
        <w:tc>
          <w:tcPr>
            <w:tcW w:w="4248" w:type="dxa"/>
            <w:tcBorders>
              <w:top w:val="single" w:sz="6" w:space="0" w:color="000000"/>
            </w:tcBorders>
            <w:shd w:val="clear" w:color="auto" w:fill="FFFFFF"/>
          </w:tcPr>
          <w:p w14:paraId="15565CEE" w14:textId="77777777" w:rsidR="00944BDF" w:rsidRPr="00AC2F34" w:rsidRDefault="00944BDF" w:rsidP="00E6206A">
            <w:pPr>
              <w:rPr>
                <w:rFonts w:cs="Tahoma"/>
                <w:color w:val="000000"/>
                <w:szCs w:val="20"/>
              </w:rPr>
            </w:pPr>
            <w:r w:rsidRPr="00AC2F34">
              <w:rPr>
                <w:rFonts w:cs="Tahoma"/>
                <w:color w:val="000000"/>
                <w:szCs w:val="20"/>
              </w:rPr>
              <w:t>Microsoft Dynamics CRM 4.0 Workgroup Server</w:t>
            </w:r>
          </w:p>
        </w:tc>
        <w:tc>
          <w:tcPr>
            <w:tcW w:w="4212" w:type="dxa"/>
            <w:tcBorders>
              <w:top w:val="single" w:sz="6" w:space="0" w:color="000000"/>
            </w:tcBorders>
            <w:shd w:val="clear" w:color="auto" w:fill="FFFFFF"/>
          </w:tcPr>
          <w:p w14:paraId="15565CEF" w14:textId="77777777" w:rsidR="00944BDF" w:rsidRPr="00AC2F34" w:rsidRDefault="00944BDF" w:rsidP="00E6206A">
            <w:pPr>
              <w:rPr>
                <w:rFonts w:cs="Tahoma"/>
                <w:color w:val="000000"/>
                <w:szCs w:val="20"/>
              </w:rPr>
            </w:pPr>
            <w:r w:rsidRPr="00AC2F34">
              <w:rPr>
                <w:rFonts w:cs="Tahoma"/>
                <w:color w:val="000000"/>
                <w:szCs w:val="20"/>
              </w:rPr>
              <w:t>1 Microsoft Dynamics CRM Workgroup Server 2011</w:t>
            </w:r>
          </w:p>
        </w:tc>
      </w:tr>
      <w:tr w:rsidR="00944BDF" w:rsidRPr="00AC2F34" w14:paraId="15565CF3" w14:textId="77777777" w:rsidTr="00E6206A">
        <w:tc>
          <w:tcPr>
            <w:tcW w:w="4248" w:type="dxa"/>
            <w:shd w:val="clear" w:color="auto" w:fill="FFFFFF"/>
          </w:tcPr>
          <w:p w14:paraId="15565CF1" w14:textId="77777777" w:rsidR="00944BDF" w:rsidRPr="00AC2F34" w:rsidRDefault="00944BDF" w:rsidP="00E6206A">
            <w:pPr>
              <w:rPr>
                <w:rFonts w:cs="Tahoma"/>
                <w:color w:val="000000"/>
                <w:szCs w:val="20"/>
              </w:rPr>
            </w:pPr>
            <w:r w:rsidRPr="00AC2F34">
              <w:rPr>
                <w:rFonts w:cs="Tahoma"/>
                <w:color w:val="000000"/>
                <w:szCs w:val="20"/>
              </w:rPr>
              <w:t>Microsoft Dynamics CRM 4.0 Professional Server</w:t>
            </w:r>
          </w:p>
        </w:tc>
        <w:tc>
          <w:tcPr>
            <w:tcW w:w="4212" w:type="dxa"/>
            <w:shd w:val="clear" w:color="auto" w:fill="FFFFFF"/>
          </w:tcPr>
          <w:p w14:paraId="15565CF2" w14:textId="77777777" w:rsidR="00944BDF" w:rsidRPr="00AC2F34" w:rsidRDefault="00944BDF" w:rsidP="00E6206A">
            <w:pPr>
              <w:rPr>
                <w:rFonts w:cs="Tahoma"/>
                <w:color w:val="000000"/>
                <w:szCs w:val="20"/>
              </w:rPr>
            </w:pPr>
            <w:r w:rsidRPr="00AC2F34">
              <w:rPr>
                <w:rFonts w:cs="Tahoma"/>
                <w:color w:val="000000"/>
                <w:szCs w:val="20"/>
              </w:rPr>
              <w:t>1 Microsoft Dynamics CRM Server 2011</w:t>
            </w:r>
          </w:p>
        </w:tc>
      </w:tr>
      <w:tr w:rsidR="00944BDF" w:rsidRPr="00AC2F34" w14:paraId="15565CF6" w14:textId="77777777" w:rsidTr="00E6206A">
        <w:tc>
          <w:tcPr>
            <w:tcW w:w="4248" w:type="dxa"/>
            <w:shd w:val="clear" w:color="auto" w:fill="FFFFFF"/>
          </w:tcPr>
          <w:p w14:paraId="15565CF4" w14:textId="77777777" w:rsidR="00944BDF" w:rsidRPr="00AC2F34" w:rsidRDefault="00944BDF" w:rsidP="00E6206A">
            <w:pPr>
              <w:rPr>
                <w:rFonts w:cs="Tahoma"/>
                <w:color w:val="000000"/>
                <w:szCs w:val="20"/>
                <w:lang w:val="fr-FR"/>
              </w:rPr>
            </w:pPr>
            <w:r w:rsidRPr="00AC2F34">
              <w:rPr>
                <w:rFonts w:cs="Tahoma"/>
                <w:color w:val="000000"/>
                <w:szCs w:val="20"/>
                <w:lang w:val="fr-FR"/>
              </w:rPr>
              <w:t>Microsoft Dynamics CRM 4.0 Enterprise Server</w:t>
            </w:r>
          </w:p>
        </w:tc>
        <w:tc>
          <w:tcPr>
            <w:tcW w:w="4212" w:type="dxa"/>
            <w:shd w:val="clear" w:color="auto" w:fill="FFFFFF"/>
          </w:tcPr>
          <w:p w14:paraId="15565CF5" w14:textId="77777777" w:rsidR="00944BDF" w:rsidRPr="00AC2F34" w:rsidRDefault="00944BDF" w:rsidP="00E6206A">
            <w:pPr>
              <w:rPr>
                <w:rFonts w:cs="Tahoma"/>
                <w:color w:val="000000"/>
                <w:szCs w:val="20"/>
              </w:rPr>
            </w:pPr>
            <w:r w:rsidRPr="00AC2F34">
              <w:rPr>
                <w:rFonts w:cs="Tahoma"/>
                <w:color w:val="000000"/>
                <w:szCs w:val="20"/>
              </w:rPr>
              <w:t>1 Microsoft Dynamics CRM Server 2011</w:t>
            </w:r>
          </w:p>
        </w:tc>
      </w:tr>
    </w:tbl>
    <w:p w14:paraId="15565CF7" w14:textId="77777777" w:rsidR="00944BDF" w:rsidRPr="00AC2F34" w:rsidRDefault="00944BDF" w:rsidP="001F219C">
      <w:pPr>
        <w:spacing w:line="216" w:lineRule="auto"/>
        <w:ind w:left="540"/>
        <w:rPr>
          <w:rFonts w:cs="Tahoma"/>
        </w:rPr>
      </w:pPr>
    </w:p>
    <w:p w14:paraId="15565CF8" w14:textId="77777777" w:rsidR="00944BDF" w:rsidRPr="00AC2F34" w:rsidRDefault="00944BDF" w:rsidP="00E62BC4">
      <w:pPr>
        <w:ind w:left="810"/>
        <w:rPr>
          <w:rFonts w:cs="Tahoma"/>
        </w:rPr>
      </w:pPr>
      <w:r w:rsidRPr="00AC2F34">
        <w:rPr>
          <w:rFonts w:cs="Tahoma"/>
          <w:i/>
          <w:color w:val="000000"/>
          <w:sz w:val="16"/>
          <w:szCs w:val="18"/>
          <w:bdr w:val="none" w:sz="0" w:space="0" w:color="auto" w:frame="1"/>
          <w:vertAlign w:val="superscript"/>
        </w:rPr>
        <w:t>1</w:t>
      </w:r>
      <w:r w:rsidRPr="00AC2F34">
        <w:rPr>
          <w:rFonts w:cs="Tahoma"/>
          <w:i/>
          <w:color w:val="000000"/>
          <w:sz w:val="16"/>
          <w:bdr w:val="none" w:sz="0" w:space="0" w:color="auto" w:frame="1"/>
        </w:rPr>
        <w:t xml:space="preserve">De External Connector-licentie voor CRM 2011 is de enige beschikbare External Connector-licentie in deze uitgebrachte versie. </w:t>
      </w:r>
      <w:r w:rsidRPr="00AC2F34">
        <w:rPr>
          <w:rFonts w:cs="Tahoma"/>
          <w:i/>
          <w:color w:val="000000"/>
          <w:sz w:val="16"/>
        </w:rPr>
        <w:t>Klanten krijgen upgraderechten voor één CRM 2011 External Connector-licentie voor elke kwalificerende beperkte External Connector-licentie waarover ze beschikken voor CRM 4.0, ongeacht de vraag of deze beperkte External Connector-licentie voor CRM 4.0 afzonderlijk wordt gebruikt om toegang te bieden tot functionaliteit die correspondeert met de betreffende basislicentie, of wordt gebruikt in combinatie met een aanvullende External Connector-licentie voor volledig gebruik voor CRM 4.0 om toegang te bieden tot alle CRM 4.0-functionaliteit. Klanten krijgen een aantal External Connector-licenties voor CRM Server 2011 dat gelijk is aan het aantal kwalificerende beperkte External Connector-licenties voor CRM 4.0 in hun bezit</w:t>
      </w:r>
      <w:r w:rsidRPr="00AC2F34">
        <w:rPr>
          <w:rFonts w:cs="Tahoma"/>
          <w:i/>
          <w:color w:val="000000"/>
          <w:sz w:val="16"/>
          <w:szCs w:val="18"/>
          <w:bdr w:val="none" w:sz="0" w:space="0" w:color="auto" w:frame="1"/>
        </w:rPr>
        <w:t>.</w:t>
      </w:r>
    </w:p>
    <w:p w14:paraId="15565CF9" w14:textId="77777777" w:rsidR="00944BDF" w:rsidRPr="00AC2F34" w:rsidRDefault="00944BDF" w:rsidP="001F219C">
      <w:pPr>
        <w:spacing w:line="216" w:lineRule="auto"/>
        <w:ind w:left="720"/>
        <w:rPr>
          <w:rFonts w:cs="Tahoma"/>
        </w:rPr>
      </w:pPr>
    </w:p>
    <w:p w14:paraId="15565CFA" w14:textId="77777777" w:rsidR="00944BDF" w:rsidRPr="009D4A86" w:rsidRDefault="00944BDF" w:rsidP="00E62BC4">
      <w:pPr>
        <w:ind w:left="720"/>
        <w:rPr>
          <w:rFonts w:cs="Tahoma"/>
        </w:rPr>
      </w:pPr>
      <w:r w:rsidRPr="00AC2F34">
        <w:rPr>
          <w:rFonts w:cs="Tahoma"/>
          <w:color w:val="000000"/>
          <w:szCs w:val="20"/>
        </w:rPr>
        <w:t>Het bewijs voor het gebruiksrecht van de klant voor de Microsoft Dynamics CRM 2011-software bestaat uit deze productaantekening en het bewijs van de corresponderende licenties en Software Assurance voor Microsoft Dynamics CRM 4.0. Op het gebruiksrecht van de klant voor de Microsoft Dynamics CRM 2011-software in het kader van deze migratieregeling zijn de voorwaarden van de volume licensing overeenkomst van de klant van toepassing. Het</w:t>
      </w:r>
      <w:r w:rsidRPr="00AC2F34">
        <w:rPr>
          <w:rStyle w:val="CommentReference"/>
          <w:rFonts w:cs="Tahoma"/>
          <w:sz w:val="18"/>
          <w:szCs w:val="20"/>
        </w:rPr>
        <w:t xml:space="preserve"> </w:t>
      </w:r>
      <w:r w:rsidRPr="00AC2F34">
        <w:rPr>
          <w:rFonts w:cs="Tahoma"/>
          <w:color w:val="000000"/>
          <w:szCs w:val="20"/>
        </w:rPr>
        <w:t>recht loopt af op het moment dat het gebruiksrecht voor Microsoft Dynamics CRM 4.0 onder de corresponderende kwalificerende Microsoft Dynamics CRM 4.0-licenties afloopt of wordt beëindigd. </w:t>
      </w:r>
      <w:r w:rsidRPr="009D4A86">
        <w:rPr>
          <w:rFonts w:cs="Tahoma"/>
          <w:color w:val="000000"/>
          <w:szCs w:val="20"/>
        </w:rPr>
        <w:t xml:space="preserve">Op het moment dat de SA-dekking van de Microsoft Dynamics CRM 4.0-licenties afloopt, kan de klant de SA verlengen voor de verleende Microsoft Dynamics CRM 2011-licenties. </w:t>
      </w:r>
    </w:p>
    <w:p w14:paraId="15565CFB" w14:textId="77777777" w:rsidR="00944BDF" w:rsidRPr="009D4A86" w:rsidRDefault="00944BDF" w:rsidP="001F219C">
      <w:pPr>
        <w:spacing w:line="216" w:lineRule="auto"/>
        <w:ind w:left="720"/>
        <w:rPr>
          <w:rFonts w:cs="Tahoma"/>
        </w:rPr>
      </w:pPr>
    </w:p>
    <w:p w14:paraId="15565CFC" w14:textId="77777777" w:rsidR="00944BDF" w:rsidRPr="009D4A86" w:rsidRDefault="00944BDF" w:rsidP="00E62BC4">
      <w:pPr>
        <w:ind w:left="720"/>
        <w:rPr>
          <w:rFonts w:cs="Tahoma"/>
        </w:rPr>
      </w:pPr>
      <w:r w:rsidRPr="009D4A86">
        <w:rPr>
          <w:rFonts w:cs="Tahoma"/>
          <w:color w:val="000000"/>
        </w:rPr>
        <w:t>Deze aanbieding geldt tevens voor klanten die Microsoft Dynamics CRM 4.0-licenties hebben verkregen door middel van migratie vanaf een ander product, mits de klant per 1 april 2011 beschikt over actieve SA voor deze licenties.</w:t>
      </w:r>
    </w:p>
    <w:p w14:paraId="15565CFD" w14:textId="77777777" w:rsidR="004D495A" w:rsidRPr="009D4A86" w:rsidRDefault="004D495A" w:rsidP="001F219C">
      <w:pPr>
        <w:spacing w:line="216" w:lineRule="auto"/>
        <w:ind w:left="720"/>
        <w:rPr>
          <w:rFonts w:cs="Tahoma"/>
        </w:rPr>
      </w:pPr>
    </w:p>
    <w:p w14:paraId="15565CFE" w14:textId="77777777" w:rsidR="00944BDF" w:rsidRPr="009D4A86" w:rsidRDefault="00944BDF" w:rsidP="00E62BC4">
      <w:pPr>
        <w:pStyle w:val="EndnoteText"/>
        <w:ind w:left="720"/>
        <w:rPr>
          <w:rFonts w:ascii="Tahoma" w:hAnsi="Tahoma" w:cs="Tahoma"/>
          <w:bCs/>
          <w:sz w:val="18"/>
          <w:szCs w:val="18"/>
        </w:rPr>
      </w:pPr>
      <w:r w:rsidRPr="009D4A86">
        <w:rPr>
          <w:rFonts w:ascii="Tahoma" w:hAnsi="Tahoma" w:cs="Tahoma"/>
          <w:bCs/>
          <w:sz w:val="18"/>
          <w:szCs w:val="18"/>
        </w:rPr>
        <w:t>Voor klanten met een Enterprise Overeenkomst die in aanmerking komen voor de hierboven beschreven aanvullende licenties en rechten, zijn Microsoft Dynamics CRM 4.0-licenties die zijn afgenomen als onderdeel van het jaarlijkse true-up proces van een klant tijdens de huidige looptijd van een enrollment, ook kwalificerende licenties.</w:t>
      </w:r>
    </w:p>
    <w:p w14:paraId="15565CFF" w14:textId="77777777" w:rsidR="00267D17" w:rsidRPr="009D4A86" w:rsidRDefault="00267D17" w:rsidP="00E62BC4">
      <w:pPr>
        <w:pStyle w:val="EndnoteText"/>
        <w:ind w:left="720"/>
        <w:rPr>
          <w:rFonts w:ascii="Tahoma" w:hAnsi="Tahoma" w:cs="Tahoma"/>
        </w:rPr>
      </w:pPr>
    </w:p>
    <w:p w14:paraId="15565D00" w14:textId="77777777" w:rsidR="00944BDF" w:rsidRPr="00AC2F34" w:rsidRDefault="00944BDF" w:rsidP="00E62BC4">
      <w:pPr>
        <w:pStyle w:val="EndnoteText"/>
        <w:ind w:left="720"/>
        <w:rPr>
          <w:rFonts w:ascii="Tahoma" w:hAnsi="Tahoma" w:cs="Tahoma"/>
          <w:highlight w:val="yellow"/>
        </w:rPr>
      </w:pPr>
      <w:r w:rsidRPr="00AC2F34">
        <w:rPr>
          <w:rFonts w:ascii="Tahoma" w:hAnsi="Tahoma" w:cs="Tahoma"/>
          <w:bCs/>
          <w:color w:val="000000"/>
          <w:sz w:val="18"/>
          <w:szCs w:val="18"/>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AB728B" w:rsidRPr="00AC2F34">
        <w:rPr>
          <w:rFonts w:ascii="Tahoma" w:hAnsi="Tahoma" w:cs="Tahoma"/>
          <w:bCs/>
          <w:color w:val="000000"/>
          <w:sz w:val="18"/>
          <w:szCs w:val="18"/>
        </w:rPr>
        <w:t xml:space="preserve"> </w:t>
      </w:r>
      <w:r w:rsidRPr="00AC2F34">
        <w:rPr>
          <w:rFonts w:ascii="Tahoma" w:hAnsi="Tahoma" w:cs="Tahoma"/>
          <w:bCs/>
          <w:color w:val="000000"/>
          <w:sz w:val="18"/>
          <w:szCs w:val="18"/>
        </w:rPr>
        <w:t>Deze rechten worden alleen permanent indien de afkoopoptie wordt</w:t>
      </w:r>
      <w:r w:rsidR="001F219C" w:rsidRPr="00AC2F34">
        <w:rPr>
          <w:rFonts w:ascii="Tahoma" w:hAnsi="Tahoma" w:cs="Tahoma"/>
          <w:bCs/>
          <w:color w:val="000000"/>
          <w:sz w:val="18"/>
          <w:szCs w:val="18"/>
        </w:rPr>
        <w:t> </w:t>
      </w:r>
      <w:r w:rsidRPr="00AC2F34">
        <w:rPr>
          <w:rFonts w:ascii="Tahoma" w:hAnsi="Tahoma" w:cs="Tahoma"/>
          <w:bCs/>
          <w:color w:val="000000"/>
          <w:sz w:val="18"/>
          <w:szCs w:val="18"/>
        </w:rPr>
        <w:t>toegepast, en de rechten blijven onderworpen aan alle voorwaarden van de licentieovereenkomst van</w:t>
      </w:r>
      <w:r w:rsidR="001F219C" w:rsidRPr="00AC2F34">
        <w:rPr>
          <w:rFonts w:ascii="Tahoma" w:hAnsi="Tahoma" w:cs="Tahoma"/>
          <w:bCs/>
          <w:color w:val="000000"/>
          <w:sz w:val="18"/>
          <w:szCs w:val="18"/>
        </w:rPr>
        <w:t> </w:t>
      </w:r>
      <w:r w:rsidRPr="00AC2F34">
        <w:rPr>
          <w:rFonts w:ascii="Tahoma" w:hAnsi="Tahoma" w:cs="Tahoma"/>
          <w:bCs/>
          <w:color w:val="000000"/>
          <w:sz w:val="18"/>
          <w:szCs w:val="18"/>
        </w:rPr>
        <w:t>de klant.</w:t>
      </w:r>
    </w:p>
    <w:p w14:paraId="15565D01" w14:textId="77777777" w:rsidR="00944BDF" w:rsidRPr="00AC2F34" w:rsidRDefault="00944BDF" w:rsidP="00E62BC4">
      <w:pPr>
        <w:ind w:left="720"/>
        <w:rPr>
          <w:rFonts w:cs="Tahoma"/>
        </w:rPr>
      </w:pPr>
    </w:p>
    <w:p w14:paraId="15565D02" w14:textId="77777777" w:rsidR="00944BDF" w:rsidRPr="009D4A86" w:rsidRDefault="00944BDF" w:rsidP="007B699C">
      <w:pPr>
        <w:spacing w:after="60"/>
        <w:ind w:left="720"/>
        <w:rPr>
          <w:rFonts w:cs="Tahoma"/>
          <w:lang w:val="de-DE"/>
        </w:rPr>
      </w:pPr>
      <w:r w:rsidRPr="009D4A86">
        <w:rPr>
          <w:rFonts w:cs="Tahoma"/>
          <w:b/>
          <w:bCs/>
          <w:szCs w:val="20"/>
          <w:lang w:val="de-DE"/>
        </w:rPr>
        <w:t xml:space="preserve">Downgraderechten voor Microsoft Dynamics CRM 2011 </w:t>
      </w:r>
    </w:p>
    <w:p w14:paraId="15565D03" w14:textId="77777777" w:rsidR="00944BDF" w:rsidRPr="009D4A86" w:rsidRDefault="00944BDF" w:rsidP="00E62BC4">
      <w:pPr>
        <w:ind w:left="720"/>
        <w:rPr>
          <w:rFonts w:cs="Tahoma"/>
          <w:lang w:val="de-DE"/>
        </w:rPr>
      </w:pPr>
      <w:r w:rsidRPr="009D4A86">
        <w:rPr>
          <w:rFonts w:cs="Tahoma"/>
          <w:szCs w:val="20"/>
          <w:lang w:val="de-DE"/>
        </w:rPr>
        <w:t>Klanten met licenties voor Microsoft Dynamics CRM 2011 mogen Microsoft Dynamics CRM 4.0 gebruiken in</w:t>
      </w:r>
      <w:r w:rsidR="001F219C" w:rsidRPr="009D4A86">
        <w:rPr>
          <w:rFonts w:cs="Tahoma"/>
          <w:szCs w:val="20"/>
          <w:lang w:val="de-DE"/>
        </w:rPr>
        <w:t> </w:t>
      </w:r>
      <w:r w:rsidRPr="009D4A86">
        <w:rPr>
          <w:rFonts w:cs="Tahoma"/>
          <w:szCs w:val="20"/>
          <w:lang w:val="de-DE"/>
        </w:rPr>
        <w:t>plaats van Microsoft Dynamics CRM 2011. De Microsoft Dynamics CRM 2011-licenties mogen als volgt worden ingezet als CRM 4.0-licenties:</w:t>
      </w:r>
    </w:p>
    <w:p w14:paraId="15565D04" w14:textId="77777777" w:rsidR="00944BDF" w:rsidRPr="009D4A86" w:rsidRDefault="00944BDF" w:rsidP="00944BDF">
      <w:pPr>
        <w:ind w:left="900"/>
        <w:rPr>
          <w:rFonts w:cs="Tahoma"/>
          <w:lang w:val="de-DE"/>
        </w:rPr>
      </w:pPr>
    </w:p>
    <w:tbl>
      <w:tblPr>
        <w:tblW w:w="8280" w:type="dxa"/>
        <w:tblInd w:w="720" w:type="dxa"/>
        <w:tblCellMar>
          <w:left w:w="0" w:type="dxa"/>
          <w:right w:w="0" w:type="dxa"/>
        </w:tblCellMar>
        <w:tblLook w:val="04A0" w:firstRow="1" w:lastRow="0" w:firstColumn="1" w:lastColumn="0" w:noHBand="0" w:noVBand="1"/>
      </w:tblPr>
      <w:tblGrid>
        <w:gridCol w:w="4140"/>
        <w:gridCol w:w="4140"/>
      </w:tblGrid>
      <w:tr w:rsidR="00944BDF" w:rsidRPr="00AC2F34" w14:paraId="15565D07" w14:textId="77777777" w:rsidTr="00E6206A">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15565D05" w14:textId="77777777" w:rsidR="00944BDF" w:rsidRPr="00AC2F34" w:rsidRDefault="00944BDF" w:rsidP="00E6206A">
            <w:pPr>
              <w:ind w:left="360"/>
              <w:rPr>
                <w:rFonts w:cs="Tahoma"/>
                <w:b/>
                <w:bCs/>
                <w:szCs w:val="20"/>
                <w:lang w:val="it-IT"/>
              </w:rPr>
            </w:pPr>
            <w:r w:rsidRPr="00AC2F34">
              <w:rPr>
                <w:rFonts w:cs="Tahoma"/>
                <w:b/>
                <w:bCs/>
                <w:szCs w:val="20"/>
                <w:lang w:val="it-IT"/>
              </w:rPr>
              <w:t>Kwalificerende Microsoft Dynamics CRM 2011-licentie</w:t>
            </w:r>
          </w:p>
        </w:tc>
        <w:tc>
          <w:tcPr>
            <w:tcW w:w="4140" w:type="dxa"/>
            <w:tcBorders>
              <w:top w:val="single" w:sz="8" w:space="0" w:color="000000"/>
              <w:left w:val="nil"/>
              <w:bottom w:val="single" w:sz="8" w:space="0" w:color="000000"/>
              <w:right w:val="single" w:sz="8" w:space="0" w:color="auto"/>
            </w:tcBorders>
            <w:shd w:val="clear" w:color="auto" w:fill="FABF8F"/>
          </w:tcPr>
          <w:p w14:paraId="15565D06" w14:textId="77777777" w:rsidR="00944BDF" w:rsidRPr="00AC2F34" w:rsidRDefault="00944BDF" w:rsidP="00E6206A">
            <w:pPr>
              <w:ind w:left="360"/>
              <w:rPr>
                <w:rFonts w:cs="Tahoma"/>
                <w:b/>
                <w:bCs/>
                <w:szCs w:val="20"/>
              </w:rPr>
            </w:pPr>
            <w:r w:rsidRPr="00AC2F34">
              <w:rPr>
                <w:rFonts w:cs="Tahoma"/>
                <w:b/>
                <w:bCs/>
                <w:szCs w:val="20"/>
              </w:rPr>
              <w:t>Corresponderende CRM 4.0-licenties</w:t>
            </w:r>
          </w:p>
        </w:tc>
      </w:tr>
      <w:tr w:rsidR="00944BDF" w:rsidRPr="00AC2F34" w14:paraId="15565D0A" w14:textId="77777777" w:rsidTr="00E620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15565D08" w14:textId="77777777" w:rsidR="00944BDF" w:rsidRPr="00AC2F34" w:rsidRDefault="00944BDF" w:rsidP="00E6206A">
            <w:pPr>
              <w:rPr>
                <w:rFonts w:cs="Tahoma"/>
                <w:color w:val="000000"/>
                <w:szCs w:val="20"/>
              </w:rPr>
            </w:pPr>
            <w:r w:rsidRPr="00AC2F34">
              <w:rPr>
                <w:rFonts w:cs="Tahoma"/>
                <w:szCs w:val="20"/>
              </w:rPr>
              <w:t>Microsoft Dynamics CRM 2011 aanvullende CAL voor volledig gebruik</w:t>
            </w:r>
          </w:p>
        </w:tc>
        <w:tc>
          <w:tcPr>
            <w:tcW w:w="4140" w:type="dxa"/>
            <w:tcBorders>
              <w:top w:val="nil"/>
              <w:left w:val="nil"/>
              <w:bottom w:val="single" w:sz="8" w:space="0" w:color="000000"/>
              <w:right w:val="single" w:sz="8" w:space="0" w:color="000000"/>
            </w:tcBorders>
            <w:vAlign w:val="center"/>
          </w:tcPr>
          <w:p w14:paraId="15565D09" w14:textId="77777777" w:rsidR="00944BDF" w:rsidRPr="00AC2F34" w:rsidRDefault="00944BDF" w:rsidP="00E6206A">
            <w:pPr>
              <w:pStyle w:val="ColorfulList-Accent11"/>
              <w:spacing w:line="276" w:lineRule="auto"/>
              <w:ind w:left="288" w:right="162" w:hanging="180"/>
              <w:rPr>
                <w:rFonts w:ascii="Tahoma" w:hAnsi="Tahoma" w:cs="Tahoma"/>
                <w:sz w:val="18"/>
                <w:szCs w:val="20"/>
              </w:rPr>
            </w:pPr>
            <w:r w:rsidRPr="00AC2F34">
              <w:rPr>
                <w:rFonts w:ascii="Tahoma" w:hAnsi="Tahoma" w:cs="Tahoma"/>
                <w:sz w:val="18"/>
                <w:szCs w:val="20"/>
              </w:rPr>
              <w:t>1 Microsoft Dynamics CRM 4.0 aanvullende CAL voor volledig gebruik</w:t>
            </w:r>
          </w:p>
        </w:tc>
      </w:tr>
      <w:tr w:rsidR="00944BDF" w:rsidRPr="00AC2F34" w14:paraId="15565D0D" w14:textId="77777777" w:rsidTr="00E620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15565D0B" w14:textId="77777777" w:rsidR="00944BDF" w:rsidRPr="00AC2F34" w:rsidRDefault="00944BDF" w:rsidP="00E6206A">
            <w:pPr>
              <w:rPr>
                <w:rFonts w:cs="Tahoma"/>
                <w:color w:val="000000"/>
                <w:szCs w:val="20"/>
              </w:rPr>
            </w:pPr>
            <w:r w:rsidRPr="00AC2F34">
              <w:rPr>
                <w:rFonts w:cs="Tahoma"/>
                <w:szCs w:val="20"/>
              </w:rPr>
              <w:t>Microsoft Dynamics CRM 2011 aanvullende CAL voor beperkt gebruik</w:t>
            </w:r>
          </w:p>
        </w:tc>
        <w:tc>
          <w:tcPr>
            <w:tcW w:w="4140" w:type="dxa"/>
            <w:tcBorders>
              <w:top w:val="nil"/>
              <w:left w:val="nil"/>
              <w:bottom w:val="single" w:sz="8" w:space="0" w:color="000000"/>
              <w:right w:val="single" w:sz="8" w:space="0" w:color="000000"/>
            </w:tcBorders>
            <w:vAlign w:val="center"/>
          </w:tcPr>
          <w:p w14:paraId="15565D0C" w14:textId="77777777" w:rsidR="00944BDF" w:rsidRPr="00AC2F34" w:rsidRDefault="00944BDF" w:rsidP="00E6206A">
            <w:pPr>
              <w:pStyle w:val="ColorfulList-Accent11"/>
              <w:spacing w:line="276" w:lineRule="auto"/>
              <w:ind w:left="288" w:right="162" w:hanging="180"/>
              <w:rPr>
                <w:rFonts w:ascii="Tahoma" w:hAnsi="Tahoma" w:cs="Tahoma"/>
                <w:sz w:val="18"/>
                <w:szCs w:val="20"/>
              </w:rPr>
            </w:pPr>
            <w:r w:rsidRPr="00AC2F34">
              <w:rPr>
                <w:rFonts w:ascii="Tahoma" w:hAnsi="Tahoma" w:cs="Tahoma"/>
                <w:sz w:val="18"/>
                <w:szCs w:val="20"/>
              </w:rPr>
              <w:t>1 Microsoft Dynamics CRM 4.0 beperkte CAL</w:t>
            </w:r>
          </w:p>
        </w:tc>
      </w:tr>
      <w:tr w:rsidR="00267D17" w:rsidRPr="00AC2F34" w14:paraId="15565D10" w14:textId="77777777" w:rsidTr="001C5164">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15565D0E" w14:textId="77777777" w:rsidR="00267D17" w:rsidRPr="00AC2F34" w:rsidRDefault="00267D17" w:rsidP="001C5164">
            <w:pPr>
              <w:ind w:left="360"/>
              <w:rPr>
                <w:rFonts w:cs="Tahoma"/>
                <w:b/>
                <w:bCs/>
                <w:szCs w:val="20"/>
                <w:lang w:val="it-IT"/>
              </w:rPr>
            </w:pPr>
            <w:r w:rsidRPr="00AC2F34">
              <w:rPr>
                <w:rFonts w:cs="Tahoma"/>
                <w:b/>
                <w:bCs/>
                <w:szCs w:val="20"/>
                <w:lang w:val="it-IT"/>
              </w:rPr>
              <w:lastRenderedPageBreak/>
              <w:t>Kwalificerende Microsoft Dynamics CRM 2011-licentie</w:t>
            </w:r>
          </w:p>
        </w:tc>
        <w:tc>
          <w:tcPr>
            <w:tcW w:w="4140" w:type="dxa"/>
            <w:tcBorders>
              <w:top w:val="single" w:sz="8" w:space="0" w:color="000000"/>
              <w:left w:val="nil"/>
              <w:bottom w:val="single" w:sz="8" w:space="0" w:color="000000"/>
              <w:right w:val="single" w:sz="8" w:space="0" w:color="auto"/>
            </w:tcBorders>
            <w:shd w:val="clear" w:color="auto" w:fill="FABF8F"/>
          </w:tcPr>
          <w:p w14:paraId="15565D0F" w14:textId="77777777" w:rsidR="00267D17" w:rsidRPr="00AC2F34" w:rsidRDefault="00267D17" w:rsidP="001C5164">
            <w:pPr>
              <w:ind w:left="360"/>
              <w:rPr>
                <w:rFonts w:cs="Tahoma"/>
                <w:b/>
                <w:bCs/>
                <w:szCs w:val="20"/>
              </w:rPr>
            </w:pPr>
            <w:r w:rsidRPr="00AC2F34">
              <w:rPr>
                <w:rFonts w:cs="Tahoma"/>
                <w:b/>
                <w:bCs/>
                <w:szCs w:val="20"/>
              </w:rPr>
              <w:t>Corresponderende CRM 4.0-licenties</w:t>
            </w:r>
          </w:p>
        </w:tc>
      </w:tr>
      <w:tr w:rsidR="00944BDF" w:rsidRPr="00AC2F34" w14:paraId="15565D15" w14:textId="77777777" w:rsidTr="00E620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15565D11" w14:textId="77777777" w:rsidR="00944BDF" w:rsidRPr="00AC2F34" w:rsidRDefault="00944BDF" w:rsidP="00E6206A">
            <w:pPr>
              <w:rPr>
                <w:rFonts w:cs="Tahoma"/>
                <w:szCs w:val="20"/>
              </w:rPr>
            </w:pPr>
            <w:r w:rsidRPr="00AC2F34">
              <w:rPr>
                <w:rFonts w:cs="Tahoma"/>
                <w:szCs w:val="20"/>
              </w:rPr>
              <w:t>Microsoft Dynamics CRM 2011 External Connector</w:t>
            </w:r>
          </w:p>
        </w:tc>
        <w:tc>
          <w:tcPr>
            <w:tcW w:w="4140" w:type="dxa"/>
            <w:tcBorders>
              <w:top w:val="nil"/>
              <w:left w:val="nil"/>
              <w:bottom w:val="single" w:sz="8" w:space="0" w:color="000000"/>
              <w:right w:val="single" w:sz="8" w:space="0" w:color="000000"/>
            </w:tcBorders>
            <w:vAlign w:val="center"/>
          </w:tcPr>
          <w:p w14:paraId="15565D12" w14:textId="77777777" w:rsidR="00944BDF" w:rsidRPr="00AC2F34" w:rsidRDefault="00944BDF" w:rsidP="00E6206A">
            <w:pPr>
              <w:pStyle w:val="ColorfulList-Accent11"/>
              <w:spacing w:line="276" w:lineRule="auto"/>
              <w:ind w:left="288" w:right="162" w:hanging="180"/>
              <w:rPr>
                <w:rFonts w:ascii="Tahoma" w:hAnsi="Tahoma" w:cs="Tahoma"/>
                <w:sz w:val="18"/>
                <w:szCs w:val="18"/>
              </w:rPr>
            </w:pPr>
            <w:r w:rsidRPr="00AC2F34">
              <w:rPr>
                <w:rFonts w:ascii="Tahoma" w:hAnsi="Tahoma" w:cs="Tahoma"/>
                <w:sz w:val="18"/>
                <w:szCs w:val="18"/>
              </w:rPr>
              <w:t>1 Microsoft Dynamics CRM 4.0 beperkte External Connector</w:t>
            </w:r>
          </w:p>
          <w:p w14:paraId="15565D13" w14:textId="77777777" w:rsidR="00944BDF" w:rsidRPr="00AC2F34" w:rsidRDefault="00944BDF" w:rsidP="00E6206A">
            <w:pPr>
              <w:pStyle w:val="ColorfulList-Accent11"/>
              <w:spacing w:line="276" w:lineRule="auto"/>
              <w:ind w:left="288" w:right="162" w:hanging="180"/>
              <w:jc w:val="center"/>
              <w:rPr>
                <w:rFonts w:ascii="Tahoma" w:hAnsi="Tahoma" w:cs="Tahoma"/>
                <w:sz w:val="18"/>
                <w:szCs w:val="18"/>
              </w:rPr>
            </w:pPr>
            <w:r w:rsidRPr="00AC2F34">
              <w:rPr>
                <w:rFonts w:ascii="Tahoma" w:hAnsi="Tahoma" w:cs="Tahoma"/>
                <w:sz w:val="18"/>
                <w:szCs w:val="18"/>
              </w:rPr>
              <w:t>EN</w:t>
            </w:r>
          </w:p>
          <w:p w14:paraId="15565D14" w14:textId="77777777" w:rsidR="00944BDF" w:rsidRPr="00AC2F34" w:rsidRDefault="00944BDF" w:rsidP="00E6206A">
            <w:pPr>
              <w:pStyle w:val="ColorfulList-Accent11"/>
              <w:spacing w:line="276" w:lineRule="auto"/>
              <w:ind w:left="288" w:right="162" w:hanging="180"/>
              <w:rPr>
                <w:rFonts w:ascii="Tahoma" w:hAnsi="Tahoma" w:cs="Tahoma"/>
                <w:sz w:val="18"/>
                <w:szCs w:val="18"/>
              </w:rPr>
            </w:pPr>
            <w:r w:rsidRPr="00AC2F34">
              <w:rPr>
                <w:rFonts w:ascii="Tahoma" w:hAnsi="Tahoma" w:cs="Tahoma"/>
                <w:sz w:val="18"/>
                <w:szCs w:val="18"/>
              </w:rPr>
              <w:t>1 Microsoft Dynamics CRM 4.0 aanvullende External Connector voor volledig gebruik</w:t>
            </w:r>
          </w:p>
        </w:tc>
      </w:tr>
      <w:tr w:rsidR="00944BDF" w:rsidRPr="00AC2F34" w14:paraId="15565D1A" w14:textId="77777777" w:rsidTr="00E620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15565D16" w14:textId="77777777" w:rsidR="00944BDF" w:rsidRPr="00AC2F34" w:rsidRDefault="00944BDF" w:rsidP="00E6206A">
            <w:pPr>
              <w:rPr>
                <w:rFonts w:cs="Tahoma"/>
                <w:color w:val="000000"/>
                <w:szCs w:val="20"/>
              </w:rPr>
            </w:pPr>
            <w:r w:rsidRPr="00AC2F34">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14:paraId="15565D17" w14:textId="77777777" w:rsidR="00944BDF" w:rsidRPr="00AC2F34" w:rsidRDefault="00944BDF" w:rsidP="00E6206A">
            <w:pPr>
              <w:pStyle w:val="ColorfulList-Accent11"/>
              <w:spacing w:line="276" w:lineRule="auto"/>
              <w:ind w:left="288" w:right="162" w:hanging="180"/>
              <w:rPr>
                <w:rFonts w:ascii="Tahoma" w:hAnsi="Tahoma" w:cs="Tahoma"/>
                <w:sz w:val="18"/>
                <w:szCs w:val="18"/>
              </w:rPr>
            </w:pPr>
            <w:r w:rsidRPr="00AC2F34">
              <w:rPr>
                <w:rFonts w:ascii="Tahoma" w:hAnsi="Tahoma" w:cs="Tahoma"/>
                <w:sz w:val="18"/>
                <w:szCs w:val="18"/>
              </w:rPr>
              <w:t xml:space="preserve">1 Microsoft Dynamics CRM 4.0 Professional Server </w:t>
            </w:r>
          </w:p>
          <w:p w14:paraId="15565D18" w14:textId="77777777" w:rsidR="00944BDF" w:rsidRPr="00AC2F34" w:rsidRDefault="00944BDF" w:rsidP="00E6206A">
            <w:pPr>
              <w:pStyle w:val="ColorfulList-Accent11"/>
              <w:spacing w:line="276" w:lineRule="auto"/>
              <w:ind w:left="288" w:right="162" w:hanging="180"/>
              <w:jc w:val="center"/>
              <w:rPr>
                <w:rFonts w:ascii="Tahoma" w:hAnsi="Tahoma" w:cs="Tahoma"/>
                <w:sz w:val="18"/>
                <w:szCs w:val="18"/>
              </w:rPr>
            </w:pPr>
            <w:r w:rsidRPr="00AC2F34">
              <w:rPr>
                <w:rFonts w:ascii="Tahoma" w:hAnsi="Tahoma" w:cs="Tahoma"/>
                <w:sz w:val="18"/>
                <w:szCs w:val="18"/>
              </w:rPr>
              <w:t>OF</w:t>
            </w:r>
          </w:p>
          <w:p w14:paraId="15565D19" w14:textId="77777777" w:rsidR="00944BDF" w:rsidRPr="00AC2F34" w:rsidRDefault="00944BDF" w:rsidP="00287758">
            <w:pPr>
              <w:pStyle w:val="ColorfulList-Accent11"/>
              <w:spacing w:line="276" w:lineRule="auto"/>
              <w:ind w:left="288" w:right="162" w:hanging="180"/>
              <w:rPr>
                <w:rFonts w:ascii="Tahoma" w:hAnsi="Tahoma" w:cs="Tahoma"/>
                <w:sz w:val="18"/>
                <w:szCs w:val="18"/>
              </w:rPr>
            </w:pPr>
            <w:r w:rsidRPr="00AC2F34">
              <w:rPr>
                <w:rFonts w:ascii="Tahoma" w:hAnsi="Tahoma" w:cs="Tahoma"/>
                <w:sz w:val="18"/>
                <w:szCs w:val="18"/>
              </w:rPr>
              <w:t xml:space="preserve">1 Microsoft Dynamics CRM 4.0 Enterprise Server </w:t>
            </w:r>
          </w:p>
        </w:tc>
      </w:tr>
      <w:tr w:rsidR="00944BDF" w:rsidRPr="00AC2F34" w14:paraId="15565D1D" w14:textId="77777777" w:rsidTr="00E6206A">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15565D1B" w14:textId="77777777" w:rsidR="00944BDF" w:rsidRPr="00AC2F34" w:rsidRDefault="00944BDF" w:rsidP="00E6206A">
            <w:pPr>
              <w:rPr>
                <w:rFonts w:cs="Tahoma"/>
                <w:color w:val="000000"/>
                <w:szCs w:val="20"/>
              </w:rPr>
            </w:pPr>
            <w:r w:rsidRPr="00AC2F34">
              <w:rPr>
                <w:rFonts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14:paraId="15565D1C" w14:textId="77777777" w:rsidR="00944BDF" w:rsidRPr="00AC2F34" w:rsidRDefault="00944BDF" w:rsidP="00E6206A">
            <w:pPr>
              <w:pStyle w:val="ColorfulList-Accent11"/>
              <w:spacing w:line="276" w:lineRule="auto"/>
              <w:ind w:left="288" w:right="162" w:hanging="180"/>
              <w:rPr>
                <w:rFonts w:ascii="Tahoma" w:hAnsi="Tahoma" w:cs="Tahoma"/>
                <w:sz w:val="18"/>
                <w:szCs w:val="20"/>
              </w:rPr>
            </w:pPr>
            <w:r w:rsidRPr="00AC2F34">
              <w:rPr>
                <w:rFonts w:ascii="Tahoma" w:hAnsi="Tahoma" w:cs="Tahoma"/>
                <w:sz w:val="18"/>
                <w:szCs w:val="20"/>
              </w:rPr>
              <w:t xml:space="preserve">1 Microsoft Dynamics CRM 4.0 Workgroup Server </w:t>
            </w:r>
          </w:p>
        </w:tc>
      </w:tr>
    </w:tbl>
    <w:p w14:paraId="15565D1E" w14:textId="77777777" w:rsidR="00944BDF" w:rsidRPr="00AC2F34" w:rsidRDefault="00944BDF" w:rsidP="00944BDF">
      <w:pPr>
        <w:rPr>
          <w:rFonts w:cs="Tahoma"/>
        </w:rPr>
      </w:pPr>
    </w:p>
    <w:p w14:paraId="15565D1F" w14:textId="77777777" w:rsidR="00BF7FDE" w:rsidRPr="00AC2F34" w:rsidRDefault="00944BDF" w:rsidP="004D495A">
      <w:pPr>
        <w:ind w:left="720" w:right="-180"/>
        <w:rPr>
          <w:rFonts w:cs="Tahoma"/>
        </w:rPr>
      </w:pPr>
      <w:r w:rsidRPr="00AC2F34">
        <w:rPr>
          <w:rFonts w:cs="Tahoma"/>
          <w:szCs w:val="20"/>
        </w:rPr>
        <w:t>Het recht van de klant om Microsoft Dynamics CRM 4.0 te gebruiken is onderhevig aan de voorwaarden van</w:t>
      </w:r>
      <w:r w:rsidR="001F219C" w:rsidRPr="00AC2F34">
        <w:rPr>
          <w:rFonts w:cs="Tahoma"/>
          <w:szCs w:val="20"/>
        </w:rPr>
        <w:t> </w:t>
      </w:r>
      <w:r w:rsidRPr="00AC2F34">
        <w:rPr>
          <w:rFonts w:cs="Tahoma"/>
          <w:szCs w:val="20"/>
        </w:rPr>
        <w:t xml:space="preserve">een licentieovereenkomst van de klant, de product use rights voor Microsoft Dynamics CRM 4.0 en deze voorwaarden. Dit recht vervalt op het moment dat het recht op het gebruik van Microsoft Dynamics CRM 2011 op grond van de kwalificerende Microsoft Dynamics CRM 2011-licenties afloopt of wordt beëindigd. </w:t>
      </w:r>
    </w:p>
    <w:p w14:paraId="15565D20" w14:textId="77777777" w:rsidR="00944BDF" w:rsidRPr="00AC2F34" w:rsidRDefault="00944BDF" w:rsidP="00944BDF">
      <w:pPr>
        <w:ind w:left="540"/>
        <w:rPr>
          <w:rFonts w:cs="Tahoma"/>
        </w:rPr>
      </w:pPr>
    </w:p>
    <w:p w14:paraId="15565D21" w14:textId="77777777" w:rsidR="00944BDF" w:rsidRPr="00AC2F34" w:rsidRDefault="00944BDF" w:rsidP="007B699C">
      <w:pPr>
        <w:spacing w:after="60"/>
        <w:ind w:left="720"/>
        <w:rPr>
          <w:rFonts w:cs="Tahoma"/>
        </w:rPr>
      </w:pPr>
      <w:r w:rsidRPr="00AC2F34">
        <w:rPr>
          <w:rFonts w:cs="Tahoma"/>
          <w:b/>
          <w:bCs/>
          <w:color w:val="000000"/>
          <w:szCs w:val="20"/>
        </w:rPr>
        <w:t>Licentieopties voor Client Access Licenses en External Connector-licenties</w:t>
      </w:r>
    </w:p>
    <w:p w14:paraId="15565D22" w14:textId="77777777" w:rsidR="00944BDF" w:rsidRPr="00AC2F34" w:rsidRDefault="00944BDF" w:rsidP="00E62BC4">
      <w:pPr>
        <w:ind w:left="720"/>
        <w:rPr>
          <w:rFonts w:cs="Tahoma"/>
        </w:rPr>
      </w:pPr>
      <w:r w:rsidRPr="00AC2F34">
        <w:rPr>
          <w:rFonts w:cs="Tahoma"/>
          <w:color w:val="000000"/>
          <w:szCs w:val="20"/>
        </w:rPr>
        <w:t>Het gebruik dat is toegelaten onder de verschillende Microsoft Dynamics CRM 2011 CAL’s is uiteengezet in de onderstaande tabel.</w:t>
      </w:r>
      <w:r w:rsidR="00AB728B" w:rsidRPr="00AC2F34">
        <w:rPr>
          <w:rFonts w:cs="Tahoma"/>
          <w:color w:val="000000"/>
          <w:szCs w:val="20"/>
        </w:rPr>
        <w:t xml:space="preserve"> </w:t>
      </w:r>
      <w:r w:rsidRPr="00AC2F34">
        <w:rPr>
          <w:rFonts w:cs="Tahoma"/>
          <w:color w:val="000000"/>
          <w:szCs w:val="20"/>
        </w:rPr>
        <w:t>De beperkte CAL en de volledige CAL zijn oplossingen die meerdere licenties bevatten.</w:t>
      </w:r>
    </w:p>
    <w:p w14:paraId="15565D23" w14:textId="77777777" w:rsidR="0033725C" w:rsidRPr="00AC2F34" w:rsidRDefault="0033725C" w:rsidP="0033725C">
      <w:pPr>
        <w:pStyle w:val="ListParagraph1"/>
        <w:ind w:left="0"/>
        <w:rPr>
          <w:rFonts w:ascii="Tahoma" w:hAnsi="Tahoma" w:cs="Tahoma"/>
        </w:rPr>
      </w:pPr>
    </w:p>
    <w:tbl>
      <w:tblPr>
        <w:tblW w:w="9180" w:type="dxa"/>
        <w:tblInd w:w="59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8" w:type="dxa"/>
          <w:right w:w="58" w:type="dxa"/>
        </w:tblCellMar>
        <w:tblLook w:val="04A0" w:firstRow="1" w:lastRow="0" w:firstColumn="1" w:lastColumn="0" w:noHBand="0" w:noVBand="1"/>
      </w:tblPr>
      <w:tblGrid>
        <w:gridCol w:w="2430"/>
        <w:gridCol w:w="630"/>
        <w:gridCol w:w="1080"/>
        <w:gridCol w:w="1170"/>
        <w:gridCol w:w="1440"/>
        <w:gridCol w:w="1080"/>
        <w:gridCol w:w="1350"/>
      </w:tblGrid>
      <w:tr w:rsidR="0033725C" w:rsidRPr="00AC2F34" w14:paraId="15565D2B" w14:textId="77777777" w:rsidTr="00BB7EA8">
        <w:trPr>
          <w:trHeight w:val="226"/>
          <w:tblHeader/>
        </w:trPr>
        <w:tc>
          <w:tcPr>
            <w:tcW w:w="2430" w:type="dxa"/>
            <w:shd w:val="clear" w:color="auto" w:fill="FABF8F"/>
          </w:tcPr>
          <w:p w14:paraId="15565D24" w14:textId="77777777" w:rsidR="0033725C" w:rsidRPr="00AC2F34" w:rsidRDefault="0033725C" w:rsidP="00A73DBD">
            <w:pPr>
              <w:pStyle w:val="TableHeading"/>
              <w:rPr>
                <w:rFonts w:ascii="Tahoma" w:hAnsi="Tahoma" w:cs="Tahoma"/>
                <w:color w:val="000000"/>
                <w:sz w:val="18"/>
                <w:szCs w:val="18"/>
              </w:rPr>
            </w:pPr>
            <w:r w:rsidRPr="00AC2F34">
              <w:rPr>
                <w:rFonts w:ascii="Tahoma" w:hAnsi="Tahoma" w:cs="Tahoma"/>
                <w:color w:val="000000"/>
                <w:sz w:val="18"/>
                <w:szCs w:val="18"/>
              </w:rPr>
              <w:t>Gebruiksrecht</w:t>
            </w:r>
          </w:p>
        </w:tc>
        <w:tc>
          <w:tcPr>
            <w:tcW w:w="630" w:type="dxa"/>
            <w:shd w:val="clear" w:color="auto" w:fill="FABF8F"/>
          </w:tcPr>
          <w:p w14:paraId="15565D25" w14:textId="77777777" w:rsidR="0033725C" w:rsidRPr="00AC2F34" w:rsidRDefault="0033725C" w:rsidP="00A73DBD">
            <w:pPr>
              <w:pStyle w:val="TableHeading"/>
              <w:rPr>
                <w:rFonts w:ascii="Tahoma" w:hAnsi="Tahoma" w:cs="Tahoma"/>
                <w:color w:val="000000"/>
                <w:sz w:val="18"/>
                <w:szCs w:val="18"/>
              </w:rPr>
            </w:pPr>
            <w:r w:rsidRPr="00AC2F34">
              <w:rPr>
                <w:rFonts w:ascii="Tahoma" w:hAnsi="Tahoma" w:cs="Tahoma"/>
                <w:color w:val="000000"/>
                <w:sz w:val="18"/>
                <w:szCs w:val="18"/>
              </w:rPr>
              <w:t>ESS CAL</w:t>
            </w:r>
          </w:p>
        </w:tc>
        <w:tc>
          <w:tcPr>
            <w:tcW w:w="1080" w:type="dxa"/>
            <w:shd w:val="clear" w:color="auto" w:fill="FABF8F"/>
          </w:tcPr>
          <w:p w14:paraId="15565D26" w14:textId="77777777" w:rsidR="0033725C" w:rsidRPr="00AC2F34" w:rsidRDefault="0033725C" w:rsidP="00A73DBD">
            <w:pPr>
              <w:pStyle w:val="TableHeading"/>
              <w:rPr>
                <w:rFonts w:ascii="Tahoma" w:hAnsi="Tahoma" w:cs="Tahoma"/>
                <w:color w:val="000000"/>
                <w:sz w:val="18"/>
                <w:szCs w:val="18"/>
              </w:rPr>
            </w:pPr>
            <w:r w:rsidRPr="00AC2F34">
              <w:rPr>
                <w:rFonts w:ascii="Tahoma" w:hAnsi="Tahoma" w:cs="Tahoma"/>
                <w:color w:val="000000"/>
                <w:sz w:val="18"/>
                <w:szCs w:val="18"/>
              </w:rPr>
              <w:t>Beperkte CAL</w:t>
            </w:r>
          </w:p>
        </w:tc>
        <w:tc>
          <w:tcPr>
            <w:tcW w:w="1170" w:type="dxa"/>
            <w:shd w:val="clear" w:color="auto" w:fill="FABF8F"/>
          </w:tcPr>
          <w:p w14:paraId="15565D27" w14:textId="77777777" w:rsidR="0033725C" w:rsidRPr="00AC2F34" w:rsidRDefault="0033725C" w:rsidP="00A73DBD">
            <w:pPr>
              <w:pStyle w:val="TableHeading"/>
              <w:rPr>
                <w:rFonts w:ascii="Tahoma" w:hAnsi="Tahoma" w:cs="Tahoma"/>
                <w:color w:val="000000"/>
                <w:sz w:val="18"/>
                <w:szCs w:val="18"/>
              </w:rPr>
            </w:pPr>
            <w:r w:rsidRPr="00AC2F34">
              <w:rPr>
                <w:rFonts w:ascii="Tahoma" w:hAnsi="Tahoma" w:cs="Tahoma"/>
                <w:color w:val="000000"/>
                <w:sz w:val="18"/>
                <w:szCs w:val="18"/>
              </w:rPr>
              <w:t>Volledige CAL</w:t>
            </w:r>
          </w:p>
        </w:tc>
        <w:tc>
          <w:tcPr>
            <w:tcW w:w="1440" w:type="dxa"/>
            <w:shd w:val="clear" w:color="auto" w:fill="FABF8F"/>
          </w:tcPr>
          <w:p w14:paraId="15565D28" w14:textId="77777777" w:rsidR="0033725C" w:rsidRPr="00AC2F34" w:rsidRDefault="0033725C" w:rsidP="00A73DBD">
            <w:pPr>
              <w:pStyle w:val="TableHeading"/>
              <w:rPr>
                <w:rFonts w:ascii="Tahoma" w:hAnsi="Tahoma" w:cs="Tahoma"/>
                <w:color w:val="000000"/>
                <w:sz w:val="18"/>
                <w:szCs w:val="18"/>
              </w:rPr>
            </w:pPr>
            <w:r w:rsidRPr="00AC2F34">
              <w:rPr>
                <w:rFonts w:ascii="Tahoma" w:hAnsi="Tahoma" w:cs="Tahoma"/>
                <w:color w:val="000000"/>
                <w:sz w:val="18"/>
                <w:szCs w:val="18"/>
              </w:rPr>
              <w:t>Beperkt gebruik Aanvullende CAL</w:t>
            </w:r>
          </w:p>
        </w:tc>
        <w:tc>
          <w:tcPr>
            <w:tcW w:w="1080" w:type="dxa"/>
            <w:shd w:val="clear" w:color="auto" w:fill="FABF8F"/>
          </w:tcPr>
          <w:p w14:paraId="15565D29" w14:textId="77777777" w:rsidR="0033725C" w:rsidRPr="009D4A86" w:rsidRDefault="0033725C" w:rsidP="00A73DBD">
            <w:pPr>
              <w:pStyle w:val="TableHeading"/>
              <w:rPr>
                <w:rFonts w:ascii="Tahoma" w:hAnsi="Tahoma" w:cs="Tahoma"/>
                <w:color w:val="000000"/>
                <w:sz w:val="18"/>
                <w:szCs w:val="18"/>
                <w:lang w:val="de-DE"/>
              </w:rPr>
            </w:pPr>
            <w:r w:rsidRPr="009D4A86">
              <w:rPr>
                <w:rFonts w:ascii="Tahoma" w:hAnsi="Tahoma" w:cs="Tahoma"/>
                <w:color w:val="000000"/>
                <w:sz w:val="18"/>
                <w:szCs w:val="18"/>
                <w:lang w:val="de-DE"/>
              </w:rPr>
              <w:t>Aanvullende CAL voor volledig gebruik</w:t>
            </w:r>
          </w:p>
        </w:tc>
        <w:tc>
          <w:tcPr>
            <w:tcW w:w="1350" w:type="dxa"/>
            <w:shd w:val="clear" w:color="auto" w:fill="FABF8F"/>
          </w:tcPr>
          <w:p w14:paraId="15565D2A" w14:textId="77777777" w:rsidR="0033725C" w:rsidRPr="00AC2F34" w:rsidRDefault="0033725C" w:rsidP="00A73DBD">
            <w:pPr>
              <w:pStyle w:val="TableHeading"/>
              <w:rPr>
                <w:rFonts w:ascii="Tahoma" w:hAnsi="Tahoma" w:cs="Tahoma"/>
                <w:color w:val="000000"/>
                <w:sz w:val="18"/>
                <w:szCs w:val="18"/>
              </w:rPr>
            </w:pPr>
            <w:r w:rsidRPr="00AC2F34">
              <w:rPr>
                <w:rFonts w:ascii="Tahoma" w:hAnsi="Tahoma" w:cs="Tahoma"/>
                <w:color w:val="000000"/>
                <w:sz w:val="18"/>
                <w:szCs w:val="18"/>
              </w:rPr>
              <w:t>External Connector-licentie</w:t>
            </w:r>
          </w:p>
        </w:tc>
      </w:tr>
      <w:tr w:rsidR="0033725C" w:rsidRPr="00AC2F34" w14:paraId="15565D33" w14:textId="77777777" w:rsidTr="00BB7EA8">
        <w:trPr>
          <w:trHeight w:val="199"/>
        </w:trPr>
        <w:tc>
          <w:tcPr>
            <w:tcW w:w="2430" w:type="dxa"/>
            <w:shd w:val="clear" w:color="auto" w:fill="FFFFFF"/>
          </w:tcPr>
          <w:p w14:paraId="15565D2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Accounts maken met API-toegang</w:t>
            </w:r>
          </w:p>
        </w:tc>
        <w:tc>
          <w:tcPr>
            <w:tcW w:w="630" w:type="dxa"/>
            <w:shd w:val="clear" w:color="auto" w:fill="FFFFFF"/>
          </w:tcPr>
          <w:p w14:paraId="15565D2D"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D2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D2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D30"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D31"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D32"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r>
      <w:tr w:rsidR="0033725C" w:rsidRPr="00AC2F34" w14:paraId="15565D3B" w14:textId="77777777" w:rsidTr="00BB7EA8">
        <w:trPr>
          <w:trHeight w:val="352"/>
        </w:trPr>
        <w:tc>
          <w:tcPr>
            <w:tcW w:w="2430" w:type="dxa"/>
            <w:shd w:val="clear" w:color="auto" w:fill="FFFFFF"/>
          </w:tcPr>
          <w:p w14:paraId="15565D34" w14:textId="77777777" w:rsidR="0033725C" w:rsidRPr="009D4A86" w:rsidRDefault="0033725C" w:rsidP="00A73DBD">
            <w:pPr>
              <w:pStyle w:val="TableText"/>
              <w:jc w:val="left"/>
              <w:rPr>
                <w:rFonts w:ascii="Tahoma" w:eastAsia="Calibri" w:hAnsi="Tahoma" w:cs="Tahoma"/>
                <w:sz w:val="18"/>
                <w:szCs w:val="18"/>
                <w:lang w:val="nb-NO"/>
              </w:rPr>
            </w:pPr>
            <w:r w:rsidRPr="009D4A86">
              <w:rPr>
                <w:rFonts w:ascii="Tahoma" w:eastAsia="Calibri" w:hAnsi="Tahoma" w:cs="Tahoma"/>
                <w:sz w:val="18"/>
                <w:szCs w:val="18"/>
                <w:lang w:val="nb-NO"/>
              </w:rPr>
              <w:t>Contactpersonen maken met API-toegang</w:t>
            </w:r>
          </w:p>
        </w:tc>
        <w:tc>
          <w:tcPr>
            <w:tcW w:w="630" w:type="dxa"/>
            <w:shd w:val="clear" w:color="auto" w:fill="FFFFFF"/>
          </w:tcPr>
          <w:p w14:paraId="15565D35"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D3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D3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D38"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D3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D3A"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r>
      <w:tr w:rsidR="0033725C" w:rsidRPr="00AC2F34" w14:paraId="15565D43" w14:textId="77777777" w:rsidTr="00BB7EA8">
        <w:tc>
          <w:tcPr>
            <w:tcW w:w="2430" w:type="dxa"/>
            <w:shd w:val="clear" w:color="auto" w:fill="FFFFFF"/>
          </w:tcPr>
          <w:p w14:paraId="15565D3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Casussen maken met API-toegang</w:t>
            </w:r>
          </w:p>
        </w:tc>
        <w:tc>
          <w:tcPr>
            <w:tcW w:w="630" w:type="dxa"/>
            <w:shd w:val="clear" w:color="auto" w:fill="FFFFFF"/>
          </w:tcPr>
          <w:p w14:paraId="15565D3D"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D3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D3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D40"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D41"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D42"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r>
      <w:tr w:rsidR="0033725C" w:rsidRPr="00AC2F34" w14:paraId="15565D4B" w14:textId="77777777" w:rsidTr="00BB7EA8">
        <w:tc>
          <w:tcPr>
            <w:tcW w:w="2430" w:type="dxa"/>
            <w:shd w:val="clear" w:color="auto" w:fill="FFFFFF"/>
          </w:tcPr>
          <w:p w14:paraId="15565D44" w14:textId="77777777" w:rsidR="0033725C" w:rsidRPr="009D4A86" w:rsidRDefault="0033725C" w:rsidP="00A73DBD">
            <w:pPr>
              <w:pStyle w:val="TableText"/>
              <w:jc w:val="left"/>
              <w:rPr>
                <w:rFonts w:ascii="Tahoma" w:eastAsia="Calibri" w:hAnsi="Tahoma" w:cs="Tahoma"/>
                <w:sz w:val="18"/>
                <w:szCs w:val="18"/>
                <w:lang w:val="nb-NO"/>
              </w:rPr>
            </w:pPr>
            <w:r w:rsidRPr="009D4A86">
              <w:rPr>
                <w:rFonts w:ascii="Tahoma" w:eastAsia="Calibri" w:hAnsi="Tahoma" w:cs="Tahoma"/>
                <w:sz w:val="18"/>
                <w:szCs w:val="18"/>
                <w:lang w:val="nb-NO"/>
              </w:rPr>
              <w:t>Prospecten maken met API-toegang</w:t>
            </w:r>
          </w:p>
        </w:tc>
        <w:tc>
          <w:tcPr>
            <w:tcW w:w="630" w:type="dxa"/>
            <w:shd w:val="clear" w:color="auto" w:fill="FFFFFF"/>
          </w:tcPr>
          <w:p w14:paraId="15565D45"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D4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D4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D48"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D4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D4A"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r>
      <w:tr w:rsidR="0033725C" w:rsidRPr="00AC2F34" w14:paraId="15565D53" w14:textId="77777777" w:rsidTr="00BB7EA8">
        <w:tc>
          <w:tcPr>
            <w:tcW w:w="2430" w:type="dxa"/>
            <w:shd w:val="clear" w:color="auto" w:fill="FFFFFF"/>
          </w:tcPr>
          <w:p w14:paraId="15565D4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Activiteiten maken met API-toegang</w:t>
            </w:r>
          </w:p>
        </w:tc>
        <w:tc>
          <w:tcPr>
            <w:tcW w:w="630" w:type="dxa"/>
            <w:shd w:val="clear" w:color="auto" w:fill="FFFFFF"/>
          </w:tcPr>
          <w:p w14:paraId="15565D4D"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D4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D4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D50"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D51"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D52"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r>
      <w:tr w:rsidR="0033725C" w:rsidRPr="00AC2F34" w14:paraId="15565D5B" w14:textId="77777777" w:rsidTr="00BB7EA8">
        <w:tc>
          <w:tcPr>
            <w:tcW w:w="2430" w:type="dxa"/>
            <w:shd w:val="clear" w:color="auto" w:fill="FFFFFF"/>
          </w:tcPr>
          <w:p w14:paraId="15565D5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Notities maken met API-toegang</w:t>
            </w:r>
          </w:p>
        </w:tc>
        <w:tc>
          <w:tcPr>
            <w:tcW w:w="630" w:type="dxa"/>
            <w:shd w:val="clear" w:color="auto" w:fill="FFFFFF"/>
          </w:tcPr>
          <w:p w14:paraId="15565D55"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D5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D5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D58"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D5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D5A"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r>
      <w:tr w:rsidR="0033725C" w:rsidRPr="00AC2F34" w14:paraId="15565D63" w14:textId="77777777" w:rsidTr="00BB7EA8">
        <w:tc>
          <w:tcPr>
            <w:tcW w:w="2430" w:type="dxa"/>
            <w:shd w:val="clear" w:color="auto" w:fill="FFFFFF"/>
          </w:tcPr>
          <w:p w14:paraId="15565D5C" w14:textId="77777777" w:rsidR="0033725C" w:rsidRPr="00AC2F34" w:rsidRDefault="0033725C" w:rsidP="001F219C">
            <w:pPr>
              <w:pStyle w:val="TableText"/>
              <w:jc w:val="left"/>
              <w:rPr>
                <w:rFonts w:ascii="Tahoma" w:eastAsia="Calibri" w:hAnsi="Tahoma" w:cs="Tahoma"/>
                <w:sz w:val="18"/>
                <w:szCs w:val="18"/>
              </w:rPr>
            </w:pPr>
            <w:r w:rsidRPr="00AC2F34">
              <w:rPr>
                <w:rFonts w:ascii="Tahoma" w:eastAsia="Calibri" w:hAnsi="Tahoma" w:cs="Tahoma"/>
                <w:sz w:val="18"/>
                <w:szCs w:val="18"/>
              </w:rPr>
              <w:t>Aangepaste entiteitsrecords maken</w:t>
            </w:r>
            <w:r w:rsidR="001F219C" w:rsidRPr="00AC2F34">
              <w:rPr>
                <w:rFonts w:ascii="Tahoma" w:eastAsia="Calibri" w:hAnsi="Tahoma" w:cs="Tahoma"/>
                <w:sz w:val="18"/>
                <w:szCs w:val="18"/>
              </w:rPr>
              <w:t> </w:t>
            </w:r>
            <w:r w:rsidRPr="00AC2F34">
              <w:rPr>
                <w:rFonts w:ascii="Tahoma" w:eastAsia="Calibri" w:hAnsi="Tahoma" w:cs="Tahoma"/>
                <w:sz w:val="18"/>
                <w:szCs w:val="18"/>
              </w:rPr>
              <w:t>met API-toegang</w:t>
            </w:r>
          </w:p>
        </w:tc>
        <w:tc>
          <w:tcPr>
            <w:tcW w:w="630" w:type="dxa"/>
            <w:shd w:val="clear" w:color="auto" w:fill="FFFFFF"/>
          </w:tcPr>
          <w:p w14:paraId="15565D5D"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D5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D5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D60"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D61"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D62"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r>
      <w:tr w:rsidR="0033725C" w:rsidRPr="00AC2F34" w14:paraId="15565D6B" w14:textId="77777777" w:rsidTr="00BB7EA8">
        <w:tc>
          <w:tcPr>
            <w:tcW w:w="2430" w:type="dxa"/>
            <w:shd w:val="clear" w:color="auto" w:fill="FFFFFF"/>
          </w:tcPr>
          <w:p w14:paraId="15565D6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 xml:space="preserve">Accounts bijwerken met </w:t>
            </w:r>
            <w:r w:rsidR="001F219C" w:rsidRPr="00AC2F34">
              <w:rPr>
                <w:rFonts w:ascii="Tahoma" w:eastAsia="Calibri" w:hAnsi="Tahoma" w:cs="Tahoma"/>
                <w:sz w:val="18"/>
                <w:szCs w:val="18"/>
              </w:rPr>
              <w:br/>
            </w:r>
            <w:r w:rsidRPr="00AC2F34">
              <w:rPr>
                <w:rFonts w:ascii="Tahoma" w:eastAsia="Calibri" w:hAnsi="Tahoma" w:cs="Tahoma"/>
                <w:sz w:val="18"/>
                <w:szCs w:val="18"/>
              </w:rPr>
              <w:t>API-toegang</w:t>
            </w:r>
          </w:p>
        </w:tc>
        <w:tc>
          <w:tcPr>
            <w:tcW w:w="630" w:type="dxa"/>
            <w:shd w:val="clear" w:color="auto" w:fill="FFFFFF"/>
          </w:tcPr>
          <w:p w14:paraId="15565D65"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D6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D6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D68"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D6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D6A"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r>
      <w:tr w:rsidR="0033725C" w:rsidRPr="00AC2F34" w14:paraId="15565D73" w14:textId="77777777" w:rsidTr="00BB7EA8">
        <w:tc>
          <w:tcPr>
            <w:tcW w:w="2430" w:type="dxa"/>
            <w:shd w:val="clear" w:color="auto" w:fill="FFFFFF"/>
          </w:tcPr>
          <w:p w14:paraId="15565D6C" w14:textId="77777777" w:rsidR="0033725C" w:rsidRPr="009D4A86" w:rsidRDefault="0033725C" w:rsidP="00A73DBD">
            <w:pPr>
              <w:pStyle w:val="TableText"/>
              <w:jc w:val="left"/>
              <w:rPr>
                <w:rFonts w:ascii="Tahoma" w:eastAsia="Calibri" w:hAnsi="Tahoma" w:cs="Tahoma"/>
                <w:sz w:val="18"/>
                <w:szCs w:val="18"/>
                <w:lang w:val="nb-NO"/>
              </w:rPr>
            </w:pPr>
            <w:r w:rsidRPr="009D4A86">
              <w:rPr>
                <w:rFonts w:ascii="Tahoma" w:eastAsia="Calibri" w:hAnsi="Tahoma" w:cs="Tahoma"/>
                <w:sz w:val="18"/>
                <w:szCs w:val="18"/>
                <w:lang w:val="nb-NO"/>
              </w:rPr>
              <w:t>Contactpersonen bijwerken met API-toegang</w:t>
            </w:r>
          </w:p>
        </w:tc>
        <w:tc>
          <w:tcPr>
            <w:tcW w:w="630" w:type="dxa"/>
            <w:shd w:val="clear" w:color="auto" w:fill="FFFFFF"/>
          </w:tcPr>
          <w:p w14:paraId="15565D6D"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D6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D6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D70"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D71"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D72"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r>
      <w:tr w:rsidR="0033725C" w:rsidRPr="00AC2F34" w14:paraId="15565D7B" w14:textId="77777777" w:rsidTr="00BB7EA8">
        <w:tc>
          <w:tcPr>
            <w:tcW w:w="2430" w:type="dxa"/>
            <w:shd w:val="clear" w:color="auto" w:fill="FFFFFF"/>
          </w:tcPr>
          <w:p w14:paraId="15565D74" w14:textId="77777777" w:rsidR="0033725C" w:rsidRPr="009D4A86" w:rsidRDefault="0033725C" w:rsidP="00A73DBD">
            <w:pPr>
              <w:pStyle w:val="TableText"/>
              <w:jc w:val="left"/>
              <w:rPr>
                <w:rFonts w:ascii="Tahoma" w:eastAsia="Calibri" w:hAnsi="Tahoma" w:cs="Tahoma"/>
                <w:sz w:val="18"/>
                <w:szCs w:val="18"/>
                <w:lang w:val="nb-NO"/>
              </w:rPr>
            </w:pPr>
            <w:r w:rsidRPr="009D4A86">
              <w:rPr>
                <w:rFonts w:ascii="Tahoma" w:eastAsia="Calibri" w:hAnsi="Tahoma" w:cs="Tahoma"/>
                <w:sz w:val="18"/>
                <w:szCs w:val="18"/>
                <w:lang w:val="nb-NO"/>
              </w:rPr>
              <w:t xml:space="preserve">Casussen bijwerken met </w:t>
            </w:r>
            <w:r w:rsidR="001F219C" w:rsidRPr="009D4A86">
              <w:rPr>
                <w:rFonts w:ascii="Tahoma" w:eastAsia="Calibri" w:hAnsi="Tahoma" w:cs="Tahoma"/>
                <w:sz w:val="18"/>
                <w:szCs w:val="18"/>
                <w:lang w:val="nb-NO"/>
              </w:rPr>
              <w:br/>
            </w:r>
            <w:r w:rsidRPr="009D4A86">
              <w:rPr>
                <w:rFonts w:ascii="Tahoma" w:eastAsia="Calibri" w:hAnsi="Tahoma" w:cs="Tahoma"/>
                <w:sz w:val="18"/>
                <w:szCs w:val="18"/>
                <w:lang w:val="nb-NO"/>
              </w:rPr>
              <w:t>API-toegang</w:t>
            </w:r>
          </w:p>
        </w:tc>
        <w:tc>
          <w:tcPr>
            <w:tcW w:w="630" w:type="dxa"/>
            <w:shd w:val="clear" w:color="auto" w:fill="FFFFFF"/>
          </w:tcPr>
          <w:p w14:paraId="15565D75"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D7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D7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D78"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D7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D7A"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r>
      <w:tr w:rsidR="0033725C" w:rsidRPr="00AC2F34" w14:paraId="15565D83" w14:textId="77777777" w:rsidTr="00BB7EA8">
        <w:tc>
          <w:tcPr>
            <w:tcW w:w="2430" w:type="dxa"/>
            <w:shd w:val="clear" w:color="auto" w:fill="FFFFFF"/>
          </w:tcPr>
          <w:p w14:paraId="15565D7C" w14:textId="77777777" w:rsidR="0033725C" w:rsidRPr="009D4A86" w:rsidRDefault="0033725C" w:rsidP="00A73DBD">
            <w:pPr>
              <w:pStyle w:val="TableText"/>
              <w:jc w:val="left"/>
              <w:rPr>
                <w:rFonts w:ascii="Tahoma" w:eastAsia="Calibri" w:hAnsi="Tahoma" w:cs="Tahoma"/>
                <w:sz w:val="18"/>
                <w:szCs w:val="18"/>
                <w:lang w:val="nb-NO"/>
              </w:rPr>
            </w:pPr>
            <w:r w:rsidRPr="009D4A86">
              <w:rPr>
                <w:rFonts w:ascii="Tahoma" w:eastAsia="Calibri" w:hAnsi="Tahoma" w:cs="Tahoma"/>
                <w:sz w:val="18"/>
                <w:szCs w:val="18"/>
                <w:lang w:val="nb-NO"/>
              </w:rPr>
              <w:t xml:space="preserve">Prospecten bijwerken met </w:t>
            </w:r>
            <w:r w:rsidR="001F219C" w:rsidRPr="009D4A86">
              <w:rPr>
                <w:rFonts w:ascii="Tahoma" w:eastAsia="Calibri" w:hAnsi="Tahoma" w:cs="Tahoma"/>
                <w:sz w:val="18"/>
                <w:szCs w:val="18"/>
                <w:lang w:val="nb-NO"/>
              </w:rPr>
              <w:br/>
            </w:r>
            <w:r w:rsidRPr="009D4A86">
              <w:rPr>
                <w:rFonts w:ascii="Tahoma" w:eastAsia="Calibri" w:hAnsi="Tahoma" w:cs="Tahoma"/>
                <w:sz w:val="18"/>
                <w:szCs w:val="18"/>
                <w:lang w:val="nb-NO"/>
              </w:rPr>
              <w:t>API-toegang</w:t>
            </w:r>
          </w:p>
        </w:tc>
        <w:tc>
          <w:tcPr>
            <w:tcW w:w="630" w:type="dxa"/>
            <w:shd w:val="clear" w:color="auto" w:fill="FFFFFF"/>
          </w:tcPr>
          <w:p w14:paraId="15565D7D"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D7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D7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D80"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D81"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D82"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r>
      <w:tr w:rsidR="0033725C" w:rsidRPr="00AC2F34" w14:paraId="15565D8B" w14:textId="77777777" w:rsidTr="00BB7EA8">
        <w:tc>
          <w:tcPr>
            <w:tcW w:w="2430" w:type="dxa"/>
            <w:shd w:val="clear" w:color="auto" w:fill="FFFFFF"/>
          </w:tcPr>
          <w:p w14:paraId="15565D8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 xml:space="preserve">Activiteiten bijwerken met </w:t>
            </w:r>
            <w:r w:rsidR="001F219C" w:rsidRPr="00AC2F34">
              <w:rPr>
                <w:rFonts w:ascii="Tahoma" w:eastAsia="Calibri" w:hAnsi="Tahoma" w:cs="Tahoma"/>
                <w:sz w:val="18"/>
                <w:szCs w:val="18"/>
              </w:rPr>
              <w:br/>
            </w:r>
            <w:r w:rsidRPr="00AC2F34">
              <w:rPr>
                <w:rFonts w:ascii="Tahoma" w:eastAsia="Calibri" w:hAnsi="Tahoma" w:cs="Tahoma"/>
                <w:sz w:val="18"/>
                <w:szCs w:val="18"/>
              </w:rPr>
              <w:t>API-toegang</w:t>
            </w:r>
          </w:p>
        </w:tc>
        <w:tc>
          <w:tcPr>
            <w:tcW w:w="630" w:type="dxa"/>
            <w:shd w:val="clear" w:color="auto" w:fill="FFFFFF"/>
          </w:tcPr>
          <w:p w14:paraId="15565D85"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D8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D8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D88"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D8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D8A"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r>
      <w:tr w:rsidR="0033725C" w:rsidRPr="00AC2F34" w14:paraId="15565D93" w14:textId="77777777" w:rsidTr="00BB7EA8">
        <w:tc>
          <w:tcPr>
            <w:tcW w:w="2430" w:type="dxa"/>
            <w:shd w:val="clear" w:color="auto" w:fill="FFFFFF"/>
          </w:tcPr>
          <w:p w14:paraId="15565D8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Notities bijwerken met API-toegang</w:t>
            </w:r>
          </w:p>
        </w:tc>
        <w:tc>
          <w:tcPr>
            <w:tcW w:w="630" w:type="dxa"/>
            <w:shd w:val="clear" w:color="auto" w:fill="FFFFFF"/>
          </w:tcPr>
          <w:p w14:paraId="15565D8D"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D8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D8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D90"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D91"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D92"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r>
      <w:tr w:rsidR="0033725C" w:rsidRPr="00AC2F34" w14:paraId="15565D9B" w14:textId="77777777" w:rsidTr="00BB7EA8">
        <w:tc>
          <w:tcPr>
            <w:tcW w:w="2430" w:type="dxa"/>
            <w:shd w:val="clear" w:color="auto" w:fill="FFFFFF"/>
          </w:tcPr>
          <w:p w14:paraId="15565D9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lastRenderedPageBreak/>
              <w:t>Aangepaste entiteitsrecords bijwerken met API-toegang</w:t>
            </w:r>
          </w:p>
        </w:tc>
        <w:tc>
          <w:tcPr>
            <w:tcW w:w="630" w:type="dxa"/>
            <w:shd w:val="clear" w:color="auto" w:fill="FFFFFF"/>
          </w:tcPr>
          <w:p w14:paraId="15565D95"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D9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D9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D98"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D9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D9A"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r>
      <w:tr w:rsidR="0033725C" w:rsidRPr="00AC2F34" w14:paraId="15565DA3" w14:textId="77777777" w:rsidTr="00BB7EA8">
        <w:tc>
          <w:tcPr>
            <w:tcW w:w="2430" w:type="dxa"/>
            <w:shd w:val="clear" w:color="auto" w:fill="FFFFFF"/>
          </w:tcPr>
          <w:p w14:paraId="15565D9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 xml:space="preserve">Accounts toevoegen met </w:t>
            </w:r>
            <w:r w:rsidR="001F219C" w:rsidRPr="00AC2F34">
              <w:rPr>
                <w:rFonts w:ascii="Tahoma" w:eastAsia="Calibri" w:hAnsi="Tahoma" w:cs="Tahoma"/>
                <w:sz w:val="18"/>
                <w:szCs w:val="18"/>
              </w:rPr>
              <w:br/>
            </w:r>
            <w:r w:rsidRPr="00AC2F34">
              <w:rPr>
                <w:rFonts w:ascii="Tahoma" w:eastAsia="Calibri" w:hAnsi="Tahoma" w:cs="Tahoma"/>
                <w:sz w:val="18"/>
                <w:szCs w:val="18"/>
              </w:rPr>
              <w:t>API-toegang</w:t>
            </w:r>
          </w:p>
        </w:tc>
        <w:tc>
          <w:tcPr>
            <w:tcW w:w="630" w:type="dxa"/>
            <w:shd w:val="clear" w:color="auto" w:fill="FFFFFF"/>
          </w:tcPr>
          <w:p w14:paraId="15565D9D"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D9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D9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DA0"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DA1"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DA2"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r>
      <w:tr w:rsidR="0033725C" w:rsidRPr="00AC2F34" w14:paraId="15565DAB" w14:textId="77777777" w:rsidTr="00BB7EA8">
        <w:tc>
          <w:tcPr>
            <w:tcW w:w="2430" w:type="dxa"/>
            <w:shd w:val="clear" w:color="auto" w:fill="FFFFFF"/>
          </w:tcPr>
          <w:p w14:paraId="15565DA4" w14:textId="77777777" w:rsidR="0033725C" w:rsidRPr="009D4A86" w:rsidRDefault="0033725C" w:rsidP="00A73DBD">
            <w:pPr>
              <w:pStyle w:val="TableText"/>
              <w:jc w:val="left"/>
              <w:rPr>
                <w:rFonts w:ascii="Tahoma" w:eastAsia="Calibri" w:hAnsi="Tahoma" w:cs="Tahoma"/>
                <w:sz w:val="18"/>
                <w:szCs w:val="18"/>
                <w:lang w:val="nb-NO"/>
              </w:rPr>
            </w:pPr>
            <w:r w:rsidRPr="009D4A86">
              <w:rPr>
                <w:rFonts w:ascii="Tahoma" w:eastAsia="Calibri" w:hAnsi="Tahoma" w:cs="Tahoma"/>
                <w:sz w:val="18"/>
                <w:szCs w:val="18"/>
                <w:lang w:val="nb-NO"/>
              </w:rPr>
              <w:t>Contactpersonen toevoegen met API-toegang</w:t>
            </w:r>
          </w:p>
        </w:tc>
        <w:tc>
          <w:tcPr>
            <w:tcW w:w="630" w:type="dxa"/>
            <w:shd w:val="clear" w:color="auto" w:fill="FFFFFF"/>
          </w:tcPr>
          <w:p w14:paraId="15565DA5"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DA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DA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DA8"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DA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DAA"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r>
      <w:tr w:rsidR="0033725C" w:rsidRPr="00AC2F34" w14:paraId="15565DB3" w14:textId="77777777" w:rsidTr="00BB7EA8">
        <w:tc>
          <w:tcPr>
            <w:tcW w:w="2430" w:type="dxa"/>
            <w:shd w:val="clear" w:color="auto" w:fill="FFFFFF"/>
          </w:tcPr>
          <w:p w14:paraId="15565DAC" w14:textId="77777777" w:rsidR="0033725C" w:rsidRPr="009D4A86" w:rsidRDefault="0033725C" w:rsidP="00A73DBD">
            <w:pPr>
              <w:pStyle w:val="TableText"/>
              <w:jc w:val="left"/>
              <w:rPr>
                <w:rFonts w:ascii="Tahoma" w:eastAsia="Calibri" w:hAnsi="Tahoma" w:cs="Tahoma"/>
                <w:sz w:val="18"/>
                <w:szCs w:val="18"/>
                <w:lang w:val="nb-NO"/>
              </w:rPr>
            </w:pPr>
            <w:r w:rsidRPr="009D4A86">
              <w:rPr>
                <w:rFonts w:ascii="Tahoma" w:eastAsia="Calibri" w:hAnsi="Tahoma" w:cs="Tahoma"/>
                <w:sz w:val="18"/>
                <w:szCs w:val="18"/>
                <w:lang w:val="nb-NO"/>
              </w:rPr>
              <w:t xml:space="preserve">Casussen toevoegen met </w:t>
            </w:r>
            <w:r w:rsidR="001F219C" w:rsidRPr="009D4A86">
              <w:rPr>
                <w:rFonts w:ascii="Tahoma" w:eastAsia="Calibri" w:hAnsi="Tahoma" w:cs="Tahoma"/>
                <w:sz w:val="18"/>
                <w:szCs w:val="18"/>
                <w:lang w:val="nb-NO"/>
              </w:rPr>
              <w:br/>
            </w:r>
            <w:r w:rsidRPr="009D4A86">
              <w:rPr>
                <w:rFonts w:ascii="Tahoma" w:eastAsia="Calibri" w:hAnsi="Tahoma" w:cs="Tahoma"/>
                <w:sz w:val="18"/>
                <w:szCs w:val="18"/>
                <w:lang w:val="nb-NO"/>
              </w:rPr>
              <w:t>API-toegang</w:t>
            </w:r>
          </w:p>
        </w:tc>
        <w:tc>
          <w:tcPr>
            <w:tcW w:w="630" w:type="dxa"/>
            <w:shd w:val="clear" w:color="auto" w:fill="FFFFFF"/>
          </w:tcPr>
          <w:p w14:paraId="15565DAD"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DA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DA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DB0"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DB1"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DB2"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r>
      <w:tr w:rsidR="0033725C" w:rsidRPr="00AC2F34" w14:paraId="15565DBB" w14:textId="77777777" w:rsidTr="00BB7EA8">
        <w:tc>
          <w:tcPr>
            <w:tcW w:w="2430" w:type="dxa"/>
            <w:shd w:val="clear" w:color="auto" w:fill="FFFFFF"/>
          </w:tcPr>
          <w:p w14:paraId="15565DB4" w14:textId="77777777" w:rsidR="0033725C" w:rsidRPr="009D4A86" w:rsidRDefault="0033725C" w:rsidP="00A73DBD">
            <w:pPr>
              <w:pStyle w:val="TableText"/>
              <w:jc w:val="left"/>
              <w:rPr>
                <w:rFonts w:ascii="Tahoma" w:eastAsia="Calibri" w:hAnsi="Tahoma" w:cs="Tahoma"/>
                <w:sz w:val="18"/>
                <w:szCs w:val="18"/>
                <w:lang w:val="nb-NO"/>
              </w:rPr>
            </w:pPr>
            <w:r w:rsidRPr="009D4A86">
              <w:rPr>
                <w:rFonts w:ascii="Tahoma" w:eastAsia="Calibri" w:hAnsi="Tahoma" w:cs="Tahoma"/>
                <w:sz w:val="18"/>
                <w:szCs w:val="18"/>
                <w:lang w:val="nb-NO"/>
              </w:rPr>
              <w:t>Prospecten toevoegen met API-toegang</w:t>
            </w:r>
          </w:p>
        </w:tc>
        <w:tc>
          <w:tcPr>
            <w:tcW w:w="630" w:type="dxa"/>
            <w:shd w:val="clear" w:color="auto" w:fill="FFFFFF"/>
          </w:tcPr>
          <w:p w14:paraId="15565DB5"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DB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DB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DB8"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DB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DBA"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r>
      <w:tr w:rsidR="0033725C" w:rsidRPr="00AC2F34" w14:paraId="15565DC3" w14:textId="77777777" w:rsidTr="00BB7EA8">
        <w:tc>
          <w:tcPr>
            <w:tcW w:w="2430" w:type="dxa"/>
            <w:shd w:val="clear" w:color="auto" w:fill="FFFFFF"/>
          </w:tcPr>
          <w:p w14:paraId="15565DB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Activiteiten toevoegen met API-toegang</w:t>
            </w:r>
          </w:p>
        </w:tc>
        <w:tc>
          <w:tcPr>
            <w:tcW w:w="630" w:type="dxa"/>
            <w:shd w:val="clear" w:color="auto" w:fill="FFFFFF"/>
          </w:tcPr>
          <w:p w14:paraId="15565DBD"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DB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DB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DC0"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DC1"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DC2"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r>
      <w:tr w:rsidR="0033725C" w:rsidRPr="00AC2F34" w14:paraId="15565DCB" w14:textId="77777777" w:rsidTr="00BB7EA8">
        <w:tc>
          <w:tcPr>
            <w:tcW w:w="2430" w:type="dxa"/>
            <w:shd w:val="clear" w:color="auto" w:fill="FFFFFF"/>
          </w:tcPr>
          <w:p w14:paraId="15565DC4" w14:textId="77777777" w:rsidR="0033725C" w:rsidRPr="009D4A86" w:rsidRDefault="0033725C" w:rsidP="00A73DBD">
            <w:pPr>
              <w:pStyle w:val="TableText"/>
              <w:jc w:val="left"/>
              <w:rPr>
                <w:rFonts w:ascii="Tahoma" w:eastAsia="Calibri" w:hAnsi="Tahoma" w:cs="Tahoma"/>
                <w:sz w:val="18"/>
                <w:szCs w:val="18"/>
                <w:lang w:val="nb-NO"/>
              </w:rPr>
            </w:pPr>
            <w:r w:rsidRPr="009D4A86">
              <w:rPr>
                <w:rFonts w:ascii="Tahoma" w:eastAsia="Calibri" w:hAnsi="Tahoma" w:cs="Tahoma"/>
                <w:sz w:val="18"/>
                <w:szCs w:val="18"/>
                <w:lang w:val="nb-NO"/>
              </w:rPr>
              <w:t>Notities toevoegen met API-toegang</w:t>
            </w:r>
          </w:p>
        </w:tc>
        <w:tc>
          <w:tcPr>
            <w:tcW w:w="630" w:type="dxa"/>
            <w:shd w:val="clear" w:color="auto" w:fill="FFFFFF"/>
          </w:tcPr>
          <w:p w14:paraId="15565DC5"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DC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DC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DC8"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DC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DCA"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r>
      <w:tr w:rsidR="0033725C" w:rsidRPr="00AC2F34" w14:paraId="15565DD3" w14:textId="77777777" w:rsidTr="00BB7EA8">
        <w:tc>
          <w:tcPr>
            <w:tcW w:w="2430" w:type="dxa"/>
            <w:shd w:val="clear" w:color="auto" w:fill="FFFFFF"/>
          </w:tcPr>
          <w:p w14:paraId="15565DC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Aangepaste entiteitsrecords toevoegen met API-toegang</w:t>
            </w:r>
          </w:p>
        </w:tc>
        <w:tc>
          <w:tcPr>
            <w:tcW w:w="630" w:type="dxa"/>
            <w:shd w:val="clear" w:color="auto" w:fill="FFFFFF"/>
          </w:tcPr>
          <w:p w14:paraId="15565DCD"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DC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DC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DD0"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DD1"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DD2"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r>
      <w:tr w:rsidR="0033725C" w:rsidRPr="00AC2F34" w14:paraId="15565DDB" w14:textId="77777777" w:rsidTr="00BB7EA8">
        <w:tc>
          <w:tcPr>
            <w:tcW w:w="2430" w:type="dxa"/>
            <w:shd w:val="clear" w:color="auto" w:fill="FFFFFF"/>
          </w:tcPr>
          <w:p w14:paraId="15565DD4" w14:textId="77777777" w:rsidR="0033725C" w:rsidRPr="00AC2F34" w:rsidRDefault="0033725C" w:rsidP="00BB7EA8">
            <w:pPr>
              <w:pStyle w:val="TableText"/>
              <w:jc w:val="left"/>
              <w:rPr>
                <w:rFonts w:ascii="Tahoma" w:eastAsia="Calibri" w:hAnsi="Tahoma" w:cs="Tahoma"/>
                <w:sz w:val="18"/>
                <w:szCs w:val="18"/>
              </w:rPr>
            </w:pPr>
            <w:r w:rsidRPr="00AC2F34">
              <w:rPr>
                <w:rFonts w:ascii="Tahoma" w:eastAsia="Calibri" w:hAnsi="Tahoma" w:cs="Tahoma"/>
                <w:sz w:val="18"/>
                <w:szCs w:val="18"/>
              </w:rPr>
              <w:t>Toevoegen aan accounts met API-toegang</w:t>
            </w:r>
          </w:p>
        </w:tc>
        <w:tc>
          <w:tcPr>
            <w:tcW w:w="630" w:type="dxa"/>
            <w:shd w:val="clear" w:color="auto" w:fill="FFFFFF"/>
          </w:tcPr>
          <w:p w14:paraId="15565DD5"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DD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DD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DD8"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DD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DDA"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r>
      <w:tr w:rsidR="0033725C" w:rsidRPr="00AC2F34" w14:paraId="15565DE3" w14:textId="77777777" w:rsidTr="00BB7EA8">
        <w:tc>
          <w:tcPr>
            <w:tcW w:w="2430" w:type="dxa"/>
            <w:shd w:val="clear" w:color="auto" w:fill="FFFFFF"/>
          </w:tcPr>
          <w:p w14:paraId="15565DDC" w14:textId="77777777" w:rsidR="0033725C" w:rsidRPr="009D4A86" w:rsidRDefault="0033725C" w:rsidP="00A73DBD">
            <w:pPr>
              <w:pStyle w:val="TableText"/>
              <w:jc w:val="left"/>
              <w:rPr>
                <w:rFonts w:ascii="Tahoma" w:eastAsia="Calibri" w:hAnsi="Tahoma" w:cs="Tahoma"/>
                <w:sz w:val="18"/>
                <w:szCs w:val="18"/>
                <w:lang w:val="nb-NO"/>
              </w:rPr>
            </w:pPr>
            <w:r w:rsidRPr="009D4A86">
              <w:rPr>
                <w:rFonts w:ascii="Tahoma" w:eastAsia="Calibri" w:hAnsi="Tahoma" w:cs="Tahoma"/>
                <w:sz w:val="18"/>
                <w:szCs w:val="18"/>
                <w:lang w:val="nb-NO"/>
              </w:rPr>
              <w:t>Toevoegen aan contactpersonen met API-toegang</w:t>
            </w:r>
          </w:p>
        </w:tc>
        <w:tc>
          <w:tcPr>
            <w:tcW w:w="630" w:type="dxa"/>
            <w:shd w:val="clear" w:color="auto" w:fill="FFFFFF"/>
          </w:tcPr>
          <w:p w14:paraId="15565DDD"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DD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DD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DE0"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DE1"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DE2"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r>
      <w:tr w:rsidR="0033725C" w:rsidRPr="00AC2F34" w14:paraId="15565DEB" w14:textId="77777777" w:rsidTr="00BB7EA8">
        <w:tc>
          <w:tcPr>
            <w:tcW w:w="2430" w:type="dxa"/>
            <w:shd w:val="clear" w:color="auto" w:fill="FFFFFF"/>
          </w:tcPr>
          <w:p w14:paraId="15565DE4" w14:textId="77777777" w:rsidR="0033725C" w:rsidRPr="009D4A86" w:rsidRDefault="0033725C" w:rsidP="00A73DBD">
            <w:pPr>
              <w:pStyle w:val="TableText"/>
              <w:jc w:val="left"/>
              <w:rPr>
                <w:rFonts w:ascii="Tahoma" w:eastAsia="Calibri" w:hAnsi="Tahoma" w:cs="Tahoma"/>
                <w:sz w:val="18"/>
                <w:szCs w:val="18"/>
                <w:lang w:val="nb-NO"/>
              </w:rPr>
            </w:pPr>
            <w:r w:rsidRPr="009D4A86">
              <w:rPr>
                <w:rFonts w:ascii="Tahoma" w:eastAsia="Calibri" w:hAnsi="Tahoma" w:cs="Tahoma"/>
                <w:sz w:val="18"/>
                <w:szCs w:val="18"/>
                <w:lang w:val="nb-NO"/>
              </w:rPr>
              <w:t>Toevoegen aan casussen met API-toegang</w:t>
            </w:r>
          </w:p>
        </w:tc>
        <w:tc>
          <w:tcPr>
            <w:tcW w:w="630" w:type="dxa"/>
            <w:shd w:val="clear" w:color="auto" w:fill="FFFFFF"/>
          </w:tcPr>
          <w:p w14:paraId="15565DE5"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DE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DE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DE8"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DE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DEA"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r>
      <w:tr w:rsidR="0033725C" w:rsidRPr="00AC2F34" w14:paraId="15565DF3" w14:textId="77777777" w:rsidTr="00BB7EA8">
        <w:tc>
          <w:tcPr>
            <w:tcW w:w="2430" w:type="dxa"/>
            <w:shd w:val="clear" w:color="auto" w:fill="FFFFFF"/>
          </w:tcPr>
          <w:p w14:paraId="15565DE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Toevoegen aan prospecten met API-toegang</w:t>
            </w:r>
          </w:p>
        </w:tc>
        <w:tc>
          <w:tcPr>
            <w:tcW w:w="630" w:type="dxa"/>
            <w:shd w:val="clear" w:color="auto" w:fill="FFFFFF"/>
          </w:tcPr>
          <w:p w14:paraId="15565DED"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DE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DE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DF0"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DF1"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DF2"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r>
      <w:tr w:rsidR="0033725C" w:rsidRPr="00AC2F34" w14:paraId="15565DFB" w14:textId="77777777" w:rsidTr="00BB7EA8">
        <w:tc>
          <w:tcPr>
            <w:tcW w:w="2430" w:type="dxa"/>
            <w:shd w:val="clear" w:color="auto" w:fill="FFFFFF"/>
          </w:tcPr>
          <w:p w14:paraId="15565DF4" w14:textId="77777777" w:rsidR="0033725C" w:rsidRPr="009D4A86" w:rsidRDefault="0033725C" w:rsidP="00A73DBD">
            <w:pPr>
              <w:pStyle w:val="TableText"/>
              <w:jc w:val="left"/>
              <w:rPr>
                <w:rFonts w:ascii="Tahoma" w:eastAsia="Calibri" w:hAnsi="Tahoma" w:cs="Tahoma"/>
                <w:sz w:val="18"/>
                <w:szCs w:val="18"/>
                <w:lang w:val="fi-FI"/>
              </w:rPr>
            </w:pPr>
            <w:r w:rsidRPr="009D4A86">
              <w:rPr>
                <w:rFonts w:ascii="Tahoma" w:eastAsia="Calibri" w:hAnsi="Tahoma" w:cs="Tahoma"/>
                <w:sz w:val="18"/>
                <w:szCs w:val="18"/>
                <w:lang w:val="fi-FI"/>
              </w:rPr>
              <w:t>Toevoegen aan activiteiten met API-toegang</w:t>
            </w:r>
          </w:p>
        </w:tc>
        <w:tc>
          <w:tcPr>
            <w:tcW w:w="630" w:type="dxa"/>
            <w:shd w:val="clear" w:color="auto" w:fill="FFFFFF"/>
          </w:tcPr>
          <w:p w14:paraId="15565DF5"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DF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DF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DF8"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DF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DFA"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r>
      <w:tr w:rsidR="0033725C" w:rsidRPr="00AC2F34" w14:paraId="15565E03" w14:textId="77777777" w:rsidTr="00BB7EA8">
        <w:tc>
          <w:tcPr>
            <w:tcW w:w="2430" w:type="dxa"/>
            <w:shd w:val="clear" w:color="auto" w:fill="FFFFFF"/>
          </w:tcPr>
          <w:p w14:paraId="15565DFC" w14:textId="77777777" w:rsidR="0033725C" w:rsidRPr="00AC2F34" w:rsidRDefault="0033725C" w:rsidP="00BB7EA8">
            <w:pPr>
              <w:pStyle w:val="TableText"/>
              <w:jc w:val="left"/>
              <w:rPr>
                <w:rFonts w:ascii="Tahoma" w:eastAsia="Calibri" w:hAnsi="Tahoma" w:cs="Tahoma"/>
                <w:sz w:val="18"/>
                <w:szCs w:val="18"/>
              </w:rPr>
            </w:pPr>
            <w:r w:rsidRPr="00AC2F34">
              <w:rPr>
                <w:rFonts w:ascii="Tahoma" w:eastAsia="Calibri" w:hAnsi="Tahoma" w:cs="Tahoma"/>
                <w:sz w:val="18"/>
                <w:szCs w:val="18"/>
              </w:rPr>
              <w:t>Toevoegen aan notities met</w:t>
            </w:r>
            <w:r w:rsidR="00BB7EA8" w:rsidRPr="00AC2F34">
              <w:rPr>
                <w:rFonts w:ascii="Tahoma" w:eastAsia="Calibri" w:hAnsi="Tahoma" w:cs="Tahoma"/>
                <w:sz w:val="18"/>
                <w:szCs w:val="18"/>
              </w:rPr>
              <w:t> </w:t>
            </w:r>
            <w:r w:rsidRPr="00AC2F34">
              <w:rPr>
                <w:rFonts w:ascii="Tahoma" w:eastAsia="Calibri" w:hAnsi="Tahoma" w:cs="Tahoma"/>
                <w:sz w:val="18"/>
                <w:szCs w:val="18"/>
              </w:rPr>
              <w:t>API-toegang</w:t>
            </w:r>
          </w:p>
        </w:tc>
        <w:tc>
          <w:tcPr>
            <w:tcW w:w="630" w:type="dxa"/>
            <w:shd w:val="clear" w:color="auto" w:fill="FFFFFF"/>
          </w:tcPr>
          <w:p w14:paraId="15565DFD"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DF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DF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00"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E01"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E02"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r>
      <w:tr w:rsidR="0033725C" w:rsidRPr="00AC2F34" w14:paraId="15565E0B" w14:textId="77777777" w:rsidTr="004D495A">
        <w:trPr>
          <w:trHeight w:val="732"/>
        </w:trPr>
        <w:tc>
          <w:tcPr>
            <w:tcW w:w="2430" w:type="dxa"/>
            <w:shd w:val="clear" w:color="auto" w:fill="FFFFFF"/>
          </w:tcPr>
          <w:p w14:paraId="15565E0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Toevoegen aan aangepaste entiteitsrecords met API-toegang</w:t>
            </w:r>
          </w:p>
        </w:tc>
        <w:tc>
          <w:tcPr>
            <w:tcW w:w="630" w:type="dxa"/>
            <w:shd w:val="clear" w:color="auto" w:fill="FFFFFF"/>
          </w:tcPr>
          <w:p w14:paraId="15565E05"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E0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E0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08"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E0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E0A"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r>
      <w:tr w:rsidR="0033725C" w:rsidRPr="00AC2F34" w14:paraId="15565E13" w14:textId="77777777" w:rsidTr="00BB7EA8">
        <w:tc>
          <w:tcPr>
            <w:tcW w:w="2430" w:type="dxa"/>
            <w:shd w:val="clear" w:color="auto" w:fill="FFFFFF"/>
          </w:tcPr>
          <w:p w14:paraId="15565E0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Accounts verwijderen met API-toegang</w:t>
            </w:r>
          </w:p>
        </w:tc>
        <w:tc>
          <w:tcPr>
            <w:tcW w:w="630" w:type="dxa"/>
            <w:shd w:val="clear" w:color="auto" w:fill="FFFFFF"/>
          </w:tcPr>
          <w:p w14:paraId="15565E0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E0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E0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1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E11"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E12" w14:textId="77777777" w:rsidR="0033725C" w:rsidRPr="00AC2F34" w:rsidRDefault="0033725C" w:rsidP="00A73DBD">
            <w:pPr>
              <w:pStyle w:val="TableText"/>
              <w:rPr>
                <w:rFonts w:eastAsia="Calibri" w:cs="Tahoma"/>
                <w:b/>
                <w:sz w:val="24"/>
                <w:szCs w:val="24"/>
              </w:rPr>
            </w:pPr>
          </w:p>
        </w:tc>
      </w:tr>
      <w:tr w:rsidR="0033725C" w:rsidRPr="00AC2F34" w14:paraId="15565E1B" w14:textId="77777777" w:rsidTr="00BB7EA8">
        <w:tc>
          <w:tcPr>
            <w:tcW w:w="2430" w:type="dxa"/>
            <w:shd w:val="clear" w:color="auto" w:fill="FFFFFF"/>
          </w:tcPr>
          <w:p w14:paraId="15565E1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Contactpersonen verwijderen met API-toegang</w:t>
            </w:r>
          </w:p>
        </w:tc>
        <w:tc>
          <w:tcPr>
            <w:tcW w:w="630" w:type="dxa"/>
            <w:shd w:val="clear" w:color="auto" w:fill="FFFFFF"/>
          </w:tcPr>
          <w:p w14:paraId="15565E1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E1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E1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1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E19"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E1A" w14:textId="77777777" w:rsidR="0033725C" w:rsidRPr="00AC2F34" w:rsidRDefault="0033725C" w:rsidP="00A73DBD">
            <w:pPr>
              <w:pStyle w:val="TableText"/>
              <w:rPr>
                <w:rFonts w:eastAsia="Calibri" w:cs="Tahoma"/>
                <w:b/>
                <w:sz w:val="24"/>
                <w:szCs w:val="24"/>
              </w:rPr>
            </w:pPr>
          </w:p>
        </w:tc>
      </w:tr>
      <w:tr w:rsidR="0033725C" w:rsidRPr="00AC2F34" w14:paraId="15565E23" w14:textId="77777777" w:rsidTr="00BB7EA8">
        <w:tc>
          <w:tcPr>
            <w:tcW w:w="2430" w:type="dxa"/>
            <w:shd w:val="clear" w:color="auto" w:fill="FFFFFF"/>
          </w:tcPr>
          <w:p w14:paraId="15565E1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Casussen verwijderen met API-toegang</w:t>
            </w:r>
          </w:p>
        </w:tc>
        <w:tc>
          <w:tcPr>
            <w:tcW w:w="630" w:type="dxa"/>
            <w:shd w:val="clear" w:color="auto" w:fill="FFFFFF"/>
          </w:tcPr>
          <w:p w14:paraId="15565E1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E1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E1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2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E21"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E22" w14:textId="77777777" w:rsidR="0033725C" w:rsidRPr="00AC2F34" w:rsidRDefault="0033725C" w:rsidP="00A73DBD">
            <w:pPr>
              <w:pStyle w:val="TableText"/>
              <w:rPr>
                <w:rFonts w:eastAsia="Calibri" w:cs="Tahoma"/>
                <w:b/>
                <w:sz w:val="24"/>
                <w:szCs w:val="24"/>
              </w:rPr>
            </w:pPr>
          </w:p>
        </w:tc>
      </w:tr>
      <w:tr w:rsidR="0033725C" w:rsidRPr="00AC2F34" w14:paraId="15565E2B" w14:textId="77777777" w:rsidTr="00BB7EA8">
        <w:tc>
          <w:tcPr>
            <w:tcW w:w="2430" w:type="dxa"/>
            <w:shd w:val="clear" w:color="auto" w:fill="FFFFFF"/>
          </w:tcPr>
          <w:p w14:paraId="15565E2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Prospecten verwijderen met API-toegang</w:t>
            </w:r>
          </w:p>
        </w:tc>
        <w:tc>
          <w:tcPr>
            <w:tcW w:w="630" w:type="dxa"/>
            <w:shd w:val="clear" w:color="auto" w:fill="FFFFFF"/>
          </w:tcPr>
          <w:p w14:paraId="15565E2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E2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E2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2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E29"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E2A" w14:textId="77777777" w:rsidR="0033725C" w:rsidRPr="00AC2F34" w:rsidRDefault="0033725C" w:rsidP="00A73DBD">
            <w:pPr>
              <w:pStyle w:val="TableText"/>
              <w:rPr>
                <w:rFonts w:eastAsia="Calibri" w:cs="Tahoma"/>
                <w:b/>
                <w:sz w:val="24"/>
                <w:szCs w:val="24"/>
              </w:rPr>
            </w:pPr>
          </w:p>
        </w:tc>
      </w:tr>
      <w:tr w:rsidR="0033725C" w:rsidRPr="00AC2F34" w14:paraId="15565E33" w14:textId="77777777" w:rsidTr="00BB7EA8">
        <w:tc>
          <w:tcPr>
            <w:tcW w:w="2430" w:type="dxa"/>
            <w:shd w:val="clear" w:color="auto" w:fill="FFFFFF"/>
          </w:tcPr>
          <w:p w14:paraId="15565E2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Activiteiten verwijderen met API-toegang</w:t>
            </w:r>
          </w:p>
        </w:tc>
        <w:tc>
          <w:tcPr>
            <w:tcW w:w="630" w:type="dxa"/>
            <w:shd w:val="clear" w:color="auto" w:fill="FFFFFF"/>
          </w:tcPr>
          <w:p w14:paraId="15565E2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E2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E2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3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E31"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E32" w14:textId="77777777" w:rsidR="0033725C" w:rsidRPr="00AC2F34" w:rsidRDefault="0033725C" w:rsidP="00A73DBD">
            <w:pPr>
              <w:pStyle w:val="TableText"/>
              <w:rPr>
                <w:rFonts w:eastAsia="Calibri" w:cs="Tahoma"/>
                <w:b/>
                <w:sz w:val="24"/>
                <w:szCs w:val="24"/>
              </w:rPr>
            </w:pPr>
          </w:p>
        </w:tc>
      </w:tr>
      <w:tr w:rsidR="0033725C" w:rsidRPr="00AC2F34" w14:paraId="15565E3B" w14:textId="77777777" w:rsidTr="00BB7EA8">
        <w:tc>
          <w:tcPr>
            <w:tcW w:w="2430" w:type="dxa"/>
            <w:shd w:val="clear" w:color="auto" w:fill="FFFFFF"/>
          </w:tcPr>
          <w:p w14:paraId="15565E3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Notities verwijderen met API-toegang</w:t>
            </w:r>
          </w:p>
        </w:tc>
        <w:tc>
          <w:tcPr>
            <w:tcW w:w="630" w:type="dxa"/>
            <w:shd w:val="clear" w:color="auto" w:fill="FFFFFF"/>
          </w:tcPr>
          <w:p w14:paraId="15565E3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E3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E3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3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E39"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E3A" w14:textId="77777777" w:rsidR="0033725C" w:rsidRPr="00AC2F34" w:rsidRDefault="0033725C" w:rsidP="00A73DBD">
            <w:pPr>
              <w:pStyle w:val="TableText"/>
              <w:rPr>
                <w:rFonts w:eastAsia="Calibri" w:cs="Tahoma"/>
                <w:b/>
                <w:sz w:val="24"/>
                <w:szCs w:val="24"/>
              </w:rPr>
            </w:pPr>
          </w:p>
        </w:tc>
      </w:tr>
      <w:tr w:rsidR="0033725C" w:rsidRPr="00AC2F34" w14:paraId="15565E43" w14:textId="77777777" w:rsidTr="00BB7EA8">
        <w:tc>
          <w:tcPr>
            <w:tcW w:w="2430" w:type="dxa"/>
            <w:shd w:val="clear" w:color="auto" w:fill="FFFFFF"/>
          </w:tcPr>
          <w:p w14:paraId="15565E3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Aangepaste entiteitsrecords verwijderen met API-toegang</w:t>
            </w:r>
          </w:p>
        </w:tc>
        <w:tc>
          <w:tcPr>
            <w:tcW w:w="630" w:type="dxa"/>
            <w:shd w:val="clear" w:color="auto" w:fill="FFFFFF"/>
          </w:tcPr>
          <w:p w14:paraId="15565E3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E3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E3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4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E41"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E42" w14:textId="77777777" w:rsidR="0033725C" w:rsidRPr="00AC2F34" w:rsidRDefault="0033725C" w:rsidP="00A73DBD">
            <w:pPr>
              <w:pStyle w:val="TableText"/>
              <w:rPr>
                <w:rFonts w:eastAsia="Calibri" w:cs="Tahoma"/>
                <w:b/>
                <w:sz w:val="24"/>
                <w:szCs w:val="24"/>
              </w:rPr>
            </w:pPr>
          </w:p>
        </w:tc>
      </w:tr>
      <w:tr w:rsidR="0033725C" w:rsidRPr="00AC2F34" w14:paraId="15565E4B" w14:textId="77777777" w:rsidTr="00BB7EA8">
        <w:tc>
          <w:tcPr>
            <w:tcW w:w="2430" w:type="dxa"/>
            <w:shd w:val="clear" w:color="auto" w:fill="FFFFFF"/>
          </w:tcPr>
          <w:p w14:paraId="15565E4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Accounts toewijzen met API-toegang</w:t>
            </w:r>
          </w:p>
        </w:tc>
        <w:tc>
          <w:tcPr>
            <w:tcW w:w="630" w:type="dxa"/>
            <w:shd w:val="clear" w:color="auto" w:fill="FFFFFF"/>
          </w:tcPr>
          <w:p w14:paraId="15565E4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E4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E4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4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E49"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E4A" w14:textId="77777777" w:rsidR="0033725C" w:rsidRPr="00AC2F34" w:rsidRDefault="0033725C" w:rsidP="00A73DBD">
            <w:pPr>
              <w:pStyle w:val="TableText"/>
              <w:rPr>
                <w:rFonts w:eastAsia="Calibri" w:cs="Tahoma"/>
                <w:b/>
                <w:sz w:val="24"/>
                <w:szCs w:val="24"/>
              </w:rPr>
            </w:pPr>
          </w:p>
        </w:tc>
      </w:tr>
      <w:tr w:rsidR="0033725C" w:rsidRPr="00AC2F34" w14:paraId="15565E53" w14:textId="77777777" w:rsidTr="00267D17">
        <w:trPr>
          <w:cantSplit/>
        </w:trPr>
        <w:tc>
          <w:tcPr>
            <w:tcW w:w="2430" w:type="dxa"/>
            <w:shd w:val="clear" w:color="auto" w:fill="FFFFFF"/>
          </w:tcPr>
          <w:p w14:paraId="15565E4C" w14:textId="77777777" w:rsidR="0033725C" w:rsidRPr="009D4A86" w:rsidRDefault="0033725C" w:rsidP="00A73DBD">
            <w:pPr>
              <w:pStyle w:val="TableText"/>
              <w:jc w:val="left"/>
              <w:rPr>
                <w:rFonts w:ascii="Tahoma" w:eastAsia="Calibri" w:hAnsi="Tahoma" w:cs="Tahoma"/>
                <w:sz w:val="18"/>
                <w:szCs w:val="18"/>
                <w:lang w:val="nb-NO"/>
              </w:rPr>
            </w:pPr>
            <w:r w:rsidRPr="009D4A86">
              <w:rPr>
                <w:rFonts w:ascii="Tahoma" w:eastAsia="Calibri" w:hAnsi="Tahoma" w:cs="Tahoma"/>
                <w:sz w:val="18"/>
                <w:szCs w:val="18"/>
                <w:lang w:val="nb-NO"/>
              </w:rPr>
              <w:lastRenderedPageBreak/>
              <w:t>Contactpersonen toewijzen met API-toegang</w:t>
            </w:r>
          </w:p>
        </w:tc>
        <w:tc>
          <w:tcPr>
            <w:tcW w:w="630" w:type="dxa"/>
            <w:shd w:val="clear" w:color="auto" w:fill="FFFFFF"/>
          </w:tcPr>
          <w:p w14:paraId="15565E4D" w14:textId="77777777" w:rsidR="0033725C" w:rsidRPr="009D4A86" w:rsidRDefault="0033725C" w:rsidP="00A73DBD">
            <w:pPr>
              <w:pStyle w:val="TableText"/>
              <w:rPr>
                <w:rFonts w:eastAsia="Calibri" w:cs="Tahoma"/>
                <w:b/>
                <w:sz w:val="24"/>
                <w:szCs w:val="24"/>
                <w:lang w:val="nb-NO"/>
              </w:rPr>
            </w:pPr>
          </w:p>
        </w:tc>
        <w:tc>
          <w:tcPr>
            <w:tcW w:w="1080" w:type="dxa"/>
            <w:shd w:val="clear" w:color="auto" w:fill="FFFFFF"/>
          </w:tcPr>
          <w:p w14:paraId="15565E4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E4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5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E51"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E52" w14:textId="77777777" w:rsidR="0033725C" w:rsidRPr="00AC2F34" w:rsidRDefault="0033725C" w:rsidP="00A73DBD">
            <w:pPr>
              <w:pStyle w:val="TableText"/>
              <w:rPr>
                <w:rFonts w:eastAsia="Calibri" w:cs="Tahoma"/>
                <w:b/>
                <w:sz w:val="24"/>
                <w:szCs w:val="24"/>
              </w:rPr>
            </w:pPr>
          </w:p>
        </w:tc>
      </w:tr>
      <w:tr w:rsidR="0033725C" w:rsidRPr="00AC2F34" w14:paraId="15565E5B" w14:textId="77777777" w:rsidTr="00BB7EA8">
        <w:tc>
          <w:tcPr>
            <w:tcW w:w="2430" w:type="dxa"/>
            <w:shd w:val="clear" w:color="auto" w:fill="FFFFFF"/>
          </w:tcPr>
          <w:p w14:paraId="15565E5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Casussen toewijzen met API-toegang</w:t>
            </w:r>
          </w:p>
        </w:tc>
        <w:tc>
          <w:tcPr>
            <w:tcW w:w="630" w:type="dxa"/>
            <w:shd w:val="clear" w:color="auto" w:fill="FFFFFF"/>
          </w:tcPr>
          <w:p w14:paraId="15565E5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E5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E5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5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E59"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E5A" w14:textId="77777777" w:rsidR="0033725C" w:rsidRPr="00AC2F34" w:rsidRDefault="0033725C" w:rsidP="00A73DBD">
            <w:pPr>
              <w:pStyle w:val="TableText"/>
              <w:rPr>
                <w:rFonts w:eastAsia="Calibri" w:cs="Tahoma"/>
                <w:b/>
                <w:sz w:val="24"/>
                <w:szCs w:val="24"/>
              </w:rPr>
            </w:pPr>
          </w:p>
        </w:tc>
      </w:tr>
      <w:tr w:rsidR="0033725C" w:rsidRPr="00AC2F34" w14:paraId="15565E63" w14:textId="77777777" w:rsidTr="00BB7EA8">
        <w:tc>
          <w:tcPr>
            <w:tcW w:w="2430" w:type="dxa"/>
            <w:shd w:val="clear" w:color="auto" w:fill="FFFFFF"/>
          </w:tcPr>
          <w:p w14:paraId="15565E5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Prospecten toewijzen met API-toegang</w:t>
            </w:r>
          </w:p>
        </w:tc>
        <w:tc>
          <w:tcPr>
            <w:tcW w:w="630" w:type="dxa"/>
            <w:shd w:val="clear" w:color="auto" w:fill="FFFFFF"/>
          </w:tcPr>
          <w:p w14:paraId="15565E5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E5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E5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6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E61"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E62" w14:textId="77777777" w:rsidR="0033725C" w:rsidRPr="00AC2F34" w:rsidRDefault="0033725C" w:rsidP="00A73DBD">
            <w:pPr>
              <w:pStyle w:val="TableText"/>
              <w:rPr>
                <w:rFonts w:eastAsia="Calibri" w:cs="Tahoma"/>
                <w:b/>
                <w:sz w:val="24"/>
                <w:szCs w:val="24"/>
              </w:rPr>
            </w:pPr>
          </w:p>
        </w:tc>
      </w:tr>
      <w:tr w:rsidR="0033725C" w:rsidRPr="00AC2F34" w14:paraId="15565E6B" w14:textId="77777777" w:rsidTr="00BB7EA8">
        <w:tc>
          <w:tcPr>
            <w:tcW w:w="2430" w:type="dxa"/>
            <w:shd w:val="clear" w:color="auto" w:fill="FFFFFF"/>
          </w:tcPr>
          <w:p w14:paraId="15565E64" w14:textId="77777777" w:rsidR="0033725C" w:rsidRPr="009D4A86" w:rsidRDefault="0033725C" w:rsidP="00A73DBD">
            <w:pPr>
              <w:pStyle w:val="TableText"/>
              <w:jc w:val="left"/>
              <w:rPr>
                <w:rFonts w:ascii="Tahoma" w:eastAsia="Calibri" w:hAnsi="Tahoma" w:cs="Tahoma"/>
                <w:sz w:val="18"/>
                <w:szCs w:val="18"/>
                <w:lang w:val="fi-FI"/>
              </w:rPr>
            </w:pPr>
            <w:r w:rsidRPr="009D4A86">
              <w:rPr>
                <w:rFonts w:ascii="Tahoma" w:eastAsia="Calibri" w:hAnsi="Tahoma" w:cs="Tahoma"/>
                <w:sz w:val="18"/>
                <w:szCs w:val="18"/>
                <w:lang w:val="fi-FI"/>
              </w:rPr>
              <w:t>Activiteiten toewijzen met API-toegang</w:t>
            </w:r>
          </w:p>
        </w:tc>
        <w:tc>
          <w:tcPr>
            <w:tcW w:w="630" w:type="dxa"/>
            <w:shd w:val="clear" w:color="auto" w:fill="FFFFFF"/>
          </w:tcPr>
          <w:p w14:paraId="15565E65" w14:textId="77777777" w:rsidR="0033725C" w:rsidRPr="009D4A86" w:rsidRDefault="0033725C" w:rsidP="00A73DBD">
            <w:pPr>
              <w:pStyle w:val="TableText"/>
              <w:rPr>
                <w:rFonts w:eastAsia="Calibri" w:cs="Tahoma"/>
                <w:b/>
                <w:sz w:val="24"/>
                <w:szCs w:val="24"/>
                <w:lang w:val="fi-FI"/>
              </w:rPr>
            </w:pPr>
          </w:p>
        </w:tc>
        <w:tc>
          <w:tcPr>
            <w:tcW w:w="1080" w:type="dxa"/>
            <w:shd w:val="clear" w:color="auto" w:fill="FFFFFF"/>
          </w:tcPr>
          <w:p w14:paraId="15565E6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E6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6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E69"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E6A" w14:textId="77777777" w:rsidR="0033725C" w:rsidRPr="00AC2F34" w:rsidRDefault="0033725C" w:rsidP="00A73DBD">
            <w:pPr>
              <w:pStyle w:val="TableText"/>
              <w:rPr>
                <w:rFonts w:eastAsia="Calibri" w:cs="Tahoma"/>
                <w:b/>
                <w:sz w:val="24"/>
                <w:szCs w:val="24"/>
              </w:rPr>
            </w:pPr>
          </w:p>
        </w:tc>
      </w:tr>
      <w:tr w:rsidR="0033725C" w:rsidRPr="00AC2F34" w14:paraId="15565E73" w14:textId="77777777" w:rsidTr="00BB7EA8">
        <w:tc>
          <w:tcPr>
            <w:tcW w:w="2430" w:type="dxa"/>
            <w:shd w:val="clear" w:color="auto" w:fill="FFFFFF"/>
          </w:tcPr>
          <w:p w14:paraId="15565E6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Aangepaste entiteitsrecords toewijzen met API-toegang</w:t>
            </w:r>
          </w:p>
        </w:tc>
        <w:tc>
          <w:tcPr>
            <w:tcW w:w="630" w:type="dxa"/>
            <w:shd w:val="clear" w:color="auto" w:fill="FFFFFF"/>
          </w:tcPr>
          <w:p w14:paraId="15565E6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E6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E6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7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E71"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E72" w14:textId="77777777" w:rsidR="0033725C" w:rsidRPr="00AC2F34" w:rsidRDefault="0033725C" w:rsidP="00A73DBD">
            <w:pPr>
              <w:pStyle w:val="TableText"/>
              <w:rPr>
                <w:rFonts w:eastAsia="Calibri" w:cs="Tahoma"/>
                <w:b/>
                <w:sz w:val="24"/>
                <w:szCs w:val="24"/>
              </w:rPr>
            </w:pPr>
          </w:p>
        </w:tc>
      </w:tr>
      <w:tr w:rsidR="0033725C" w:rsidRPr="00AC2F34" w14:paraId="15565E7B" w14:textId="77777777" w:rsidTr="00BB7EA8">
        <w:tc>
          <w:tcPr>
            <w:tcW w:w="2430" w:type="dxa"/>
            <w:shd w:val="clear" w:color="auto" w:fill="FFFFFF"/>
          </w:tcPr>
          <w:p w14:paraId="15565E74" w14:textId="77777777" w:rsidR="0033725C" w:rsidRPr="009D4A86" w:rsidRDefault="0033725C" w:rsidP="00A73DBD">
            <w:pPr>
              <w:pStyle w:val="TableText"/>
              <w:jc w:val="left"/>
              <w:rPr>
                <w:rFonts w:ascii="Tahoma" w:eastAsia="Calibri" w:hAnsi="Tahoma" w:cs="Tahoma"/>
                <w:sz w:val="18"/>
                <w:szCs w:val="18"/>
                <w:lang w:val="nb-NO"/>
              </w:rPr>
            </w:pPr>
            <w:r w:rsidRPr="009D4A86">
              <w:rPr>
                <w:rFonts w:ascii="Tahoma" w:eastAsia="Calibri" w:hAnsi="Tahoma" w:cs="Tahoma"/>
                <w:sz w:val="18"/>
                <w:szCs w:val="18"/>
                <w:lang w:val="nb-NO"/>
              </w:rPr>
              <w:t>Accounts delen via API-toegang</w:t>
            </w:r>
          </w:p>
        </w:tc>
        <w:tc>
          <w:tcPr>
            <w:tcW w:w="630" w:type="dxa"/>
            <w:shd w:val="clear" w:color="auto" w:fill="FFFFFF"/>
          </w:tcPr>
          <w:p w14:paraId="15565E75" w14:textId="77777777" w:rsidR="0033725C" w:rsidRPr="009D4A86" w:rsidRDefault="0033725C" w:rsidP="00A73DBD">
            <w:pPr>
              <w:pStyle w:val="TableText"/>
              <w:rPr>
                <w:rFonts w:eastAsia="Calibri" w:cs="Tahoma"/>
                <w:b/>
                <w:sz w:val="24"/>
                <w:szCs w:val="24"/>
                <w:lang w:val="nb-NO"/>
              </w:rPr>
            </w:pPr>
          </w:p>
        </w:tc>
        <w:tc>
          <w:tcPr>
            <w:tcW w:w="1080" w:type="dxa"/>
            <w:shd w:val="clear" w:color="auto" w:fill="FFFFFF"/>
          </w:tcPr>
          <w:p w14:paraId="15565E7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E7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7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E79"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E7A" w14:textId="77777777" w:rsidR="0033725C" w:rsidRPr="00AC2F34" w:rsidRDefault="0033725C" w:rsidP="00A73DBD">
            <w:pPr>
              <w:pStyle w:val="TableText"/>
              <w:rPr>
                <w:rFonts w:eastAsia="Calibri" w:cs="Tahoma"/>
                <w:b/>
                <w:sz w:val="24"/>
                <w:szCs w:val="24"/>
              </w:rPr>
            </w:pPr>
          </w:p>
        </w:tc>
      </w:tr>
      <w:tr w:rsidR="0033725C" w:rsidRPr="00AC2F34" w14:paraId="15565E83" w14:textId="77777777" w:rsidTr="00BB7EA8">
        <w:tc>
          <w:tcPr>
            <w:tcW w:w="2430" w:type="dxa"/>
            <w:shd w:val="clear" w:color="auto" w:fill="FFFFFF"/>
          </w:tcPr>
          <w:p w14:paraId="15565E7C" w14:textId="77777777" w:rsidR="0033725C" w:rsidRPr="00AC2F34" w:rsidRDefault="0033725C" w:rsidP="00A73DBD">
            <w:pPr>
              <w:pStyle w:val="TableText"/>
              <w:jc w:val="left"/>
              <w:rPr>
                <w:rFonts w:ascii="Tahoma" w:eastAsia="Calibri" w:hAnsi="Tahoma" w:cs="Tahoma"/>
                <w:sz w:val="18"/>
                <w:szCs w:val="18"/>
                <w:lang w:val="it-IT"/>
              </w:rPr>
            </w:pPr>
            <w:r w:rsidRPr="00AC2F34">
              <w:rPr>
                <w:rFonts w:ascii="Tahoma" w:eastAsia="Calibri" w:hAnsi="Tahoma" w:cs="Tahoma"/>
                <w:sz w:val="18"/>
                <w:szCs w:val="18"/>
                <w:lang w:val="it-IT"/>
              </w:rPr>
              <w:t>Contactpersonen delen via API-toegang</w:t>
            </w:r>
          </w:p>
        </w:tc>
        <w:tc>
          <w:tcPr>
            <w:tcW w:w="630" w:type="dxa"/>
            <w:shd w:val="clear" w:color="auto" w:fill="FFFFFF"/>
          </w:tcPr>
          <w:p w14:paraId="15565E7D" w14:textId="77777777" w:rsidR="0033725C" w:rsidRPr="00AC2F34" w:rsidRDefault="0033725C" w:rsidP="00A73DBD">
            <w:pPr>
              <w:pStyle w:val="TableText"/>
              <w:rPr>
                <w:rFonts w:eastAsia="Calibri" w:cs="Tahoma"/>
                <w:b/>
                <w:sz w:val="24"/>
                <w:szCs w:val="24"/>
                <w:lang w:val="it-IT"/>
              </w:rPr>
            </w:pPr>
          </w:p>
        </w:tc>
        <w:tc>
          <w:tcPr>
            <w:tcW w:w="1080" w:type="dxa"/>
            <w:shd w:val="clear" w:color="auto" w:fill="FFFFFF"/>
          </w:tcPr>
          <w:p w14:paraId="15565E7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E7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8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E81"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E82" w14:textId="77777777" w:rsidR="0033725C" w:rsidRPr="00AC2F34" w:rsidRDefault="0033725C" w:rsidP="00A73DBD">
            <w:pPr>
              <w:pStyle w:val="TableText"/>
              <w:rPr>
                <w:rFonts w:eastAsia="Calibri" w:cs="Tahoma"/>
                <w:b/>
                <w:sz w:val="24"/>
                <w:szCs w:val="24"/>
              </w:rPr>
            </w:pPr>
          </w:p>
        </w:tc>
      </w:tr>
      <w:tr w:rsidR="0033725C" w:rsidRPr="00AC2F34" w14:paraId="15565E8B" w14:textId="77777777" w:rsidTr="00BB7EA8">
        <w:tc>
          <w:tcPr>
            <w:tcW w:w="2430" w:type="dxa"/>
            <w:shd w:val="clear" w:color="auto" w:fill="FFFFFF"/>
          </w:tcPr>
          <w:p w14:paraId="15565E84" w14:textId="77777777" w:rsidR="0033725C" w:rsidRPr="00AC2F34" w:rsidRDefault="0033725C" w:rsidP="00A73DBD">
            <w:pPr>
              <w:pStyle w:val="TableText"/>
              <w:jc w:val="left"/>
              <w:rPr>
                <w:rFonts w:ascii="Tahoma" w:eastAsia="Calibri" w:hAnsi="Tahoma" w:cs="Tahoma"/>
                <w:sz w:val="18"/>
                <w:szCs w:val="18"/>
                <w:lang w:val="it-IT"/>
              </w:rPr>
            </w:pPr>
            <w:r w:rsidRPr="00AC2F34">
              <w:rPr>
                <w:rFonts w:ascii="Tahoma" w:eastAsia="Calibri" w:hAnsi="Tahoma" w:cs="Tahoma"/>
                <w:sz w:val="18"/>
                <w:szCs w:val="18"/>
                <w:lang w:val="it-IT"/>
              </w:rPr>
              <w:t>Casussen delen via API-toegang</w:t>
            </w:r>
          </w:p>
        </w:tc>
        <w:tc>
          <w:tcPr>
            <w:tcW w:w="630" w:type="dxa"/>
            <w:shd w:val="clear" w:color="auto" w:fill="FFFFFF"/>
          </w:tcPr>
          <w:p w14:paraId="15565E85" w14:textId="77777777" w:rsidR="0033725C" w:rsidRPr="00AC2F34" w:rsidRDefault="0033725C" w:rsidP="00A73DBD">
            <w:pPr>
              <w:pStyle w:val="TableText"/>
              <w:rPr>
                <w:rFonts w:eastAsia="Calibri" w:cs="Tahoma"/>
                <w:b/>
                <w:sz w:val="24"/>
                <w:szCs w:val="24"/>
                <w:lang w:val="it-IT"/>
              </w:rPr>
            </w:pPr>
          </w:p>
        </w:tc>
        <w:tc>
          <w:tcPr>
            <w:tcW w:w="1080" w:type="dxa"/>
            <w:shd w:val="clear" w:color="auto" w:fill="FFFFFF"/>
          </w:tcPr>
          <w:p w14:paraId="15565E8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E8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8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E89"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E8A" w14:textId="77777777" w:rsidR="0033725C" w:rsidRPr="00AC2F34" w:rsidRDefault="0033725C" w:rsidP="00A73DBD">
            <w:pPr>
              <w:pStyle w:val="TableText"/>
              <w:rPr>
                <w:rFonts w:eastAsia="Calibri" w:cs="Tahoma"/>
                <w:b/>
                <w:sz w:val="24"/>
                <w:szCs w:val="24"/>
              </w:rPr>
            </w:pPr>
          </w:p>
        </w:tc>
      </w:tr>
      <w:tr w:rsidR="0033725C" w:rsidRPr="00AC2F34" w14:paraId="15565E93" w14:textId="77777777" w:rsidTr="00BB7EA8">
        <w:tc>
          <w:tcPr>
            <w:tcW w:w="2430" w:type="dxa"/>
            <w:shd w:val="clear" w:color="auto" w:fill="FFFFFF"/>
          </w:tcPr>
          <w:p w14:paraId="15565E8C" w14:textId="77777777" w:rsidR="0033725C" w:rsidRPr="00AC2F34" w:rsidRDefault="0033725C" w:rsidP="00A73DBD">
            <w:pPr>
              <w:pStyle w:val="TableText"/>
              <w:jc w:val="left"/>
              <w:rPr>
                <w:rFonts w:ascii="Tahoma" w:eastAsia="Calibri" w:hAnsi="Tahoma" w:cs="Tahoma"/>
                <w:sz w:val="18"/>
                <w:szCs w:val="18"/>
                <w:lang w:val="it-IT"/>
              </w:rPr>
            </w:pPr>
            <w:r w:rsidRPr="00AC2F34">
              <w:rPr>
                <w:rFonts w:ascii="Tahoma" w:eastAsia="Calibri" w:hAnsi="Tahoma" w:cs="Tahoma"/>
                <w:sz w:val="18"/>
                <w:szCs w:val="18"/>
                <w:lang w:val="it-IT"/>
              </w:rPr>
              <w:t>Prospecten delen via API-toegang</w:t>
            </w:r>
          </w:p>
        </w:tc>
        <w:tc>
          <w:tcPr>
            <w:tcW w:w="630" w:type="dxa"/>
            <w:shd w:val="clear" w:color="auto" w:fill="FFFFFF"/>
          </w:tcPr>
          <w:p w14:paraId="15565E8D" w14:textId="77777777" w:rsidR="0033725C" w:rsidRPr="00AC2F34" w:rsidRDefault="0033725C" w:rsidP="00A73DBD">
            <w:pPr>
              <w:pStyle w:val="TableText"/>
              <w:rPr>
                <w:rFonts w:eastAsia="Calibri" w:cs="Tahoma"/>
                <w:b/>
                <w:sz w:val="24"/>
                <w:szCs w:val="24"/>
                <w:lang w:val="it-IT"/>
              </w:rPr>
            </w:pPr>
          </w:p>
        </w:tc>
        <w:tc>
          <w:tcPr>
            <w:tcW w:w="1080" w:type="dxa"/>
            <w:shd w:val="clear" w:color="auto" w:fill="FFFFFF"/>
          </w:tcPr>
          <w:p w14:paraId="15565E8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E8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9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E91"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E92" w14:textId="77777777" w:rsidR="0033725C" w:rsidRPr="00AC2F34" w:rsidRDefault="0033725C" w:rsidP="00A73DBD">
            <w:pPr>
              <w:pStyle w:val="TableText"/>
              <w:rPr>
                <w:rFonts w:eastAsia="Calibri" w:cs="Tahoma"/>
                <w:b/>
                <w:sz w:val="24"/>
                <w:szCs w:val="24"/>
              </w:rPr>
            </w:pPr>
          </w:p>
        </w:tc>
      </w:tr>
      <w:tr w:rsidR="0033725C" w:rsidRPr="00AC2F34" w14:paraId="15565E9B" w14:textId="77777777" w:rsidTr="00BB7EA8">
        <w:tc>
          <w:tcPr>
            <w:tcW w:w="2430" w:type="dxa"/>
            <w:shd w:val="clear" w:color="auto" w:fill="FFFFFF"/>
          </w:tcPr>
          <w:p w14:paraId="15565E94" w14:textId="77777777" w:rsidR="0033725C" w:rsidRPr="00AC2F34" w:rsidRDefault="0033725C" w:rsidP="00A73DBD">
            <w:pPr>
              <w:pStyle w:val="TableText"/>
              <w:jc w:val="left"/>
              <w:rPr>
                <w:rFonts w:ascii="Tahoma" w:eastAsia="Calibri" w:hAnsi="Tahoma" w:cs="Tahoma"/>
                <w:sz w:val="18"/>
                <w:szCs w:val="18"/>
                <w:lang w:val="it-IT"/>
              </w:rPr>
            </w:pPr>
            <w:r w:rsidRPr="00AC2F34">
              <w:rPr>
                <w:rFonts w:ascii="Tahoma" w:eastAsia="Calibri" w:hAnsi="Tahoma" w:cs="Tahoma"/>
                <w:sz w:val="18"/>
                <w:szCs w:val="18"/>
                <w:lang w:val="it-IT"/>
              </w:rPr>
              <w:t>Activiteiten delen via API-toegang</w:t>
            </w:r>
          </w:p>
        </w:tc>
        <w:tc>
          <w:tcPr>
            <w:tcW w:w="630" w:type="dxa"/>
            <w:shd w:val="clear" w:color="auto" w:fill="FFFFFF"/>
          </w:tcPr>
          <w:p w14:paraId="15565E95" w14:textId="77777777" w:rsidR="0033725C" w:rsidRPr="00AC2F34" w:rsidRDefault="0033725C" w:rsidP="00A73DBD">
            <w:pPr>
              <w:pStyle w:val="TableText"/>
              <w:rPr>
                <w:rFonts w:eastAsia="Calibri" w:cs="Tahoma"/>
                <w:b/>
                <w:sz w:val="24"/>
                <w:szCs w:val="24"/>
                <w:lang w:val="it-IT"/>
              </w:rPr>
            </w:pPr>
          </w:p>
        </w:tc>
        <w:tc>
          <w:tcPr>
            <w:tcW w:w="1080" w:type="dxa"/>
            <w:shd w:val="clear" w:color="auto" w:fill="FFFFFF"/>
          </w:tcPr>
          <w:p w14:paraId="15565E9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E9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9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E99"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E9A" w14:textId="77777777" w:rsidR="0033725C" w:rsidRPr="00AC2F34" w:rsidRDefault="0033725C" w:rsidP="00A73DBD">
            <w:pPr>
              <w:pStyle w:val="TableText"/>
              <w:rPr>
                <w:rFonts w:eastAsia="Calibri" w:cs="Tahoma"/>
                <w:b/>
                <w:sz w:val="24"/>
                <w:szCs w:val="24"/>
              </w:rPr>
            </w:pPr>
          </w:p>
        </w:tc>
      </w:tr>
      <w:tr w:rsidR="0033725C" w:rsidRPr="00AC2F34" w14:paraId="15565EA3" w14:textId="77777777" w:rsidTr="00BB7EA8">
        <w:tc>
          <w:tcPr>
            <w:tcW w:w="2430" w:type="dxa"/>
            <w:shd w:val="clear" w:color="auto" w:fill="FFFFFF"/>
          </w:tcPr>
          <w:p w14:paraId="15565E9C" w14:textId="77777777" w:rsidR="0033725C" w:rsidRPr="00AC2F34" w:rsidRDefault="0033725C" w:rsidP="00A73DBD">
            <w:pPr>
              <w:pStyle w:val="TableText"/>
              <w:jc w:val="left"/>
              <w:rPr>
                <w:rFonts w:ascii="Tahoma" w:eastAsia="Calibri" w:hAnsi="Tahoma" w:cs="Tahoma"/>
                <w:sz w:val="18"/>
                <w:szCs w:val="18"/>
                <w:lang w:val="it-IT"/>
              </w:rPr>
            </w:pPr>
            <w:r w:rsidRPr="00AC2F34">
              <w:rPr>
                <w:rFonts w:ascii="Tahoma" w:eastAsia="Calibri" w:hAnsi="Tahoma" w:cs="Tahoma"/>
                <w:sz w:val="18"/>
                <w:szCs w:val="18"/>
                <w:lang w:val="it-IT"/>
              </w:rPr>
              <w:t>Aangepaste entiteitsrecords delen via API-toegang</w:t>
            </w:r>
          </w:p>
        </w:tc>
        <w:tc>
          <w:tcPr>
            <w:tcW w:w="630" w:type="dxa"/>
            <w:shd w:val="clear" w:color="auto" w:fill="FFFFFF"/>
          </w:tcPr>
          <w:p w14:paraId="15565E9D" w14:textId="77777777" w:rsidR="0033725C" w:rsidRPr="00AC2F34" w:rsidRDefault="0033725C" w:rsidP="00A73DBD">
            <w:pPr>
              <w:pStyle w:val="TableText"/>
              <w:rPr>
                <w:rFonts w:eastAsia="Calibri" w:cs="Tahoma"/>
                <w:b/>
                <w:sz w:val="24"/>
                <w:szCs w:val="24"/>
                <w:lang w:val="it-IT"/>
              </w:rPr>
            </w:pPr>
          </w:p>
        </w:tc>
        <w:tc>
          <w:tcPr>
            <w:tcW w:w="1080" w:type="dxa"/>
            <w:shd w:val="clear" w:color="auto" w:fill="FFFFFF"/>
          </w:tcPr>
          <w:p w14:paraId="15565E9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E9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A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EA1"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EA2" w14:textId="77777777" w:rsidR="0033725C" w:rsidRPr="00AC2F34" w:rsidRDefault="0033725C" w:rsidP="00A73DBD">
            <w:pPr>
              <w:pStyle w:val="TableText"/>
              <w:rPr>
                <w:rFonts w:eastAsia="Calibri" w:cs="Tahoma"/>
                <w:b/>
                <w:sz w:val="24"/>
                <w:szCs w:val="24"/>
              </w:rPr>
            </w:pPr>
          </w:p>
        </w:tc>
      </w:tr>
      <w:tr w:rsidR="0033725C" w:rsidRPr="00AC2F34" w14:paraId="15565EAB" w14:textId="77777777" w:rsidTr="00BB7EA8">
        <w:tc>
          <w:tcPr>
            <w:tcW w:w="2430" w:type="dxa"/>
            <w:shd w:val="clear" w:color="auto" w:fill="FFFFFF"/>
          </w:tcPr>
          <w:p w14:paraId="15565EA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Accounts maken met Microsoft Dynamics CRM-clients</w:t>
            </w:r>
            <w:r w:rsidRPr="00AC2F34">
              <w:rPr>
                <w:rFonts w:ascii="Tahoma" w:eastAsia="Calibri" w:hAnsi="Tahoma" w:cs="Tahoma"/>
                <w:b/>
                <w:sz w:val="18"/>
                <w:szCs w:val="18"/>
                <w:vertAlign w:val="superscript"/>
              </w:rPr>
              <w:t>1</w:t>
            </w:r>
          </w:p>
        </w:tc>
        <w:tc>
          <w:tcPr>
            <w:tcW w:w="630" w:type="dxa"/>
            <w:shd w:val="clear" w:color="auto" w:fill="FFFFFF"/>
          </w:tcPr>
          <w:p w14:paraId="15565EA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EA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EA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A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EA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EAA" w14:textId="77777777" w:rsidR="0033725C" w:rsidRPr="00AC2F34" w:rsidRDefault="0033725C" w:rsidP="00A73DBD">
            <w:pPr>
              <w:pStyle w:val="TableText"/>
              <w:rPr>
                <w:rFonts w:eastAsia="Calibri" w:cs="Tahoma"/>
                <w:b/>
                <w:sz w:val="24"/>
                <w:szCs w:val="24"/>
              </w:rPr>
            </w:pPr>
          </w:p>
        </w:tc>
      </w:tr>
      <w:tr w:rsidR="0033725C" w:rsidRPr="00AC2F34" w14:paraId="15565EB3" w14:textId="77777777" w:rsidTr="00BB7EA8">
        <w:tc>
          <w:tcPr>
            <w:tcW w:w="2430" w:type="dxa"/>
            <w:shd w:val="clear" w:color="auto" w:fill="FFFFFF"/>
          </w:tcPr>
          <w:p w14:paraId="15565EA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Contactpersonen maken met Microsoft Dynamics CRM-clients</w:t>
            </w:r>
          </w:p>
        </w:tc>
        <w:tc>
          <w:tcPr>
            <w:tcW w:w="630" w:type="dxa"/>
            <w:shd w:val="clear" w:color="auto" w:fill="FFFFFF"/>
          </w:tcPr>
          <w:p w14:paraId="15565EA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EA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EA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B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EB1"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EB2" w14:textId="77777777" w:rsidR="0033725C" w:rsidRPr="00AC2F34" w:rsidRDefault="0033725C" w:rsidP="00A73DBD">
            <w:pPr>
              <w:pStyle w:val="TableText"/>
              <w:rPr>
                <w:rFonts w:eastAsia="Calibri" w:cs="Tahoma"/>
                <w:b/>
                <w:sz w:val="24"/>
                <w:szCs w:val="24"/>
              </w:rPr>
            </w:pPr>
          </w:p>
        </w:tc>
      </w:tr>
      <w:tr w:rsidR="0033725C" w:rsidRPr="00AC2F34" w14:paraId="15565EBB" w14:textId="77777777" w:rsidTr="00BB7EA8">
        <w:tc>
          <w:tcPr>
            <w:tcW w:w="2430" w:type="dxa"/>
            <w:shd w:val="clear" w:color="auto" w:fill="FFFFFF"/>
          </w:tcPr>
          <w:p w14:paraId="15565EB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Casussen maken met Microsoft Dynamics CRM-clients</w:t>
            </w:r>
          </w:p>
        </w:tc>
        <w:tc>
          <w:tcPr>
            <w:tcW w:w="630" w:type="dxa"/>
            <w:shd w:val="clear" w:color="auto" w:fill="FFFFFF"/>
          </w:tcPr>
          <w:p w14:paraId="15565EB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EB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EB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B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EB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EBA" w14:textId="77777777" w:rsidR="0033725C" w:rsidRPr="00AC2F34" w:rsidRDefault="0033725C" w:rsidP="00A73DBD">
            <w:pPr>
              <w:pStyle w:val="TableText"/>
              <w:rPr>
                <w:rFonts w:eastAsia="Calibri" w:cs="Tahoma"/>
                <w:b/>
                <w:sz w:val="24"/>
                <w:szCs w:val="24"/>
              </w:rPr>
            </w:pPr>
          </w:p>
        </w:tc>
      </w:tr>
      <w:tr w:rsidR="0033725C" w:rsidRPr="00AC2F34" w14:paraId="15565EC3" w14:textId="77777777" w:rsidTr="00BB7EA8">
        <w:tc>
          <w:tcPr>
            <w:tcW w:w="2430" w:type="dxa"/>
            <w:shd w:val="clear" w:color="auto" w:fill="FFFFFF"/>
          </w:tcPr>
          <w:p w14:paraId="15565EB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Prospecten maken met Microsoft Dynamics CRM-clients</w:t>
            </w:r>
          </w:p>
        </w:tc>
        <w:tc>
          <w:tcPr>
            <w:tcW w:w="630" w:type="dxa"/>
            <w:shd w:val="clear" w:color="auto" w:fill="FFFFFF"/>
          </w:tcPr>
          <w:p w14:paraId="15565EB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EB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EB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C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EC1"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EC2" w14:textId="77777777" w:rsidR="0033725C" w:rsidRPr="00AC2F34" w:rsidRDefault="0033725C" w:rsidP="00A73DBD">
            <w:pPr>
              <w:pStyle w:val="TableText"/>
              <w:rPr>
                <w:rFonts w:eastAsia="Calibri" w:cs="Tahoma"/>
                <w:b/>
                <w:sz w:val="24"/>
                <w:szCs w:val="24"/>
              </w:rPr>
            </w:pPr>
          </w:p>
        </w:tc>
      </w:tr>
      <w:tr w:rsidR="0033725C" w:rsidRPr="00AC2F34" w14:paraId="15565ECB" w14:textId="77777777" w:rsidTr="00BB7EA8">
        <w:tc>
          <w:tcPr>
            <w:tcW w:w="2430" w:type="dxa"/>
            <w:shd w:val="clear" w:color="auto" w:fill="FFFFFF"/>
          </w:tcPr>
          <w:p w14:paraId="15565EC4" w14:textId="77777777" w:rsidR="0033725C" w:rsidRPr="00AC2F34" w:rsidRDefault="0033725C" w:rsidP="00010196">
            <w:pPr>
              <w:pStyle w:val="TableText"/>
              <w:jc w:val="left"/>
              <w:rPr>
                <w:rFonts w:ascii="Tahoma" w:eastAsia="Calibri" w:hAnsi="Tahoma" w:cs="Tahoma"/>
                <w:sz w:val="18"/>
                <w:szCs w:val="18"/>
              </w:rPr>
            </w:pPr>
            <w:r w:rsidRPr="00AC2F34">
              <w:rPr>
                <w:rFonts w:ascii="Tahoma" w:eastAsia="Calibri" w:hAnsi="Tahoma" w:cs="Tahoma"/>
                <w:sz w:val="18"/>
                <w:szCs w:val="18"/>
              </w:rPr>
              <w:t>Activiteiten maken met</w:t>
            </w:r>
            <w:r w:rsidR="00010196" w:rsidRPr="00AC2F34">
              <w:rPr>
                <w:rFonts w:ascii="Tahoma" w:eastAsia="Calibri" w:hAnsi="Tahoma" w:cs="Tahoma"/>
                <w:sz w:val="18"/>
                <w:szCs w:val="18"/>
              </w:rPr>
              <w:t> </w:t>
            </w:r>
            <w:r w:rsidRPr="00AC2F34">
              <w:rPr>
                <w:rFonts w:ascii="Tahoma" w:eastAsia="Calibri" w:hAnsi="Tahoma" w:cs="Tahoma"/>
                <w:sz w:val="18"/>
                <w:szCs w:val="18"/>
              </w:rPr>
              <w:t>Microsoft Dynamics CRM-clients</w:t>
            </w:r>
          </w:p>
        </w:tc>
        <w:tc>
          <w:tcPr>
            <w:tcW w:w="630" w:type="dxa"/>
            <w:shd w:val="clear" w:color="auto" w:fill="FFFFFF"/>
          </w:tcPr>
          <w:p w14:paraId="15565EC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EC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EC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C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EC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ECA" w14:textId="77777777" w:rsidR="0033725C" w:rsidRPr="00AC2F34" w:rsidRDefault="0033725C" w:rsidP="00A73DBD">
            <w:pPr>
              <w:pStyle w:val="TableText"/>
              <w:rPr>
                <w:rFonts w:eastAsia="Calibri" w:cs="Tahoma"/>
                <w:b/>
                <w:sz w:val="24"/>
                <w:szCs w:val="24"/>
              </w:rPr>
            </w:pPr>
          </w:p>
        </w:tc>
      </w:tr>
      <w:tr w:rsidR="0033725C" w:rsidRPr="00AC2F34" w14:paraId="15565ED3" w14:textId="77777777" w:rsidTr="00BB7EA8">
        <w:tc>
          <w:tcPr>
            <w:tcW w:w="2430" w:type="dxa"/>
            <w:shd w:val="clear" w:color="auto" w:fill="FFFFFF"/>
          </w:tcPr>
          <w:p w14:paraId="15565EC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Notities maken met</w:t>
            </w:r>
            <w:r w:rsidRPr="00AC2F34">
              <w:t xml:space="preserve"> </w:t>
            </w:r>
            <w:r w:rsidRPr="00AC2F34">
              <w:rPr>
                <w:rFonts w:ascii="Tahoma" w:eastAsia="Calibri" w:hAnsi="Tahoma" w:cs="Tahoma"/>
                <w:sz w:val="18"/>
                <w:szCs w:val="18"/>
              </w:rPr>
              <w:t>Microsoft Dynamics CRM-clients</w:t>
            </w:r>
          </w:p>
        </w:tc>
        <w:tc>
          <w:tcPr>
            <w:tcW w:w="630" w:type="dxa"/>
            <w:shd w:val="clear" w:color="auto" w:fill="FFFFFF"/>
          </w:tcPr>
          <w:p w14:paraId="15565EC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EC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EC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D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ED1"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ED2" w14:textId="77777777" w:rsidR="0033725C" w:rsidRPr="00AC2F34" w:rsidRDefault="0033725C" w:rsidP="00A73DBD">
            <w:pPr>
              <w:pStyle w:val="TableText"/>
              <w:rPr>
                <w:rFonts w:eastAsia="Calibri" w:cs="Tahoma"/>
                <w:b/>
                <w:sz w:val="24"/>
                <w:szCs w:val="24"/>
              </w:rPr>
            </w:pPr>
          </w:p>
        </w:tc>
      </w:tr>
      <w:tr w:rsidR="0033725C" w:rsidRPr="00AC2F34" w14:paraId="15565EDB" w14:textId="77777777" w:rsidTr="00BB7EA8">
        <w:tc>
          <w:tcPr>
            <w:tcW w:w="2430" w:type="dxa"/>
            <w:shd w:val="clear" w:color="auto" w:fill="FFFFFF"/>
          </w:tcPr>
          <w:p w14:paraId="15565ED4" w14:textId="77777777" w:rsidR="0033725C" w:rsidRPr="00AC2F34" w:rsidRDefault="0033725C" w:rsidP="00BB7EA8">
            <w:pPr>
              <w:pStyle w:val="TableText"/>
              <w:jc w:val="left"/>
              <w:rPr>
                <w:rFonts w:ascii="Tahoma" w:eastAsia="Calibri" w:hAnsi="Tahoma" w:cs="Tahoma"/>
                <w:sz w:val="18"/>
                <w:szCs w:val="18"/>
              </w:rPr>
            </w:pPr>
            <w:r w:rsidRPr="00AC2F34">
              <w:rPr>
                <w:rFonts w:ascii="Tahoma" w:eastAsia="Calibri" w:hAnsi="Tahoma" w:cs="Tahoma"/>
                <w:sz w:val="18"/>
                <w:szCs w:val="18"/>
              </w:rPr>
              <w:t>Accounts bijwerken met</w:t>
            </w:r>
            <w:r w:rsidR="00BB7EA8" w:rsidRPr="00AC2F34">
              <w:rPr>
                <w:rFonts w:ascii="Tahoma" w:eastAsia="Calibri" w:hAnsi="Tahoma" w:cs="Tahoma"/>
                <w:sz w:val="18"/>
                <w:szCs w:val="18"/>
              </w:rPr>
              <w:t> </w:t>
            </w:r>
            <w:r w:rsidRPr="00AC2F34">
              <w:rPr>
                <w:rFonts w:ascii="Tahoma" w:eastAsia="Calibri" w:hAnsi="Tahoma" w:cs="Tahoma"/>
                <w:sz w:val="18"/>
                <w:szCs w:val="18"/>
              </w:rPr>
              <w:t>Microsoft Dynamics CRM-clients</w:t>
            </w:r>
          </w:p>
        </w:tc>
        <w:tc>
          <w:tcPr>
            <w:tcW w:w="630" w:type="dxa"/>
            <w:shd w:val="clear" w:color="auto" w:fill="FFFFFF"/>
          </w:tcPr>
          <w:p w14:paraId="15565ED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ED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ED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D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ED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EDA" w14:textId="77777777" w:rsidR="0033725C" w:rsidRPr="00AC2F34" w:rsidRDefault="0033725C" w:rsidP="00A73DBD">
            <w:pPr>
              <w:pStyle w:val="TableText"/>
              <w:rPr>
                <w:rFonts w:eastAsia="Calibri" w:cs="Tahoma"/>
                <w:b/>
                <w:sz w:val="24"/>
                <w:szCs w:val="24"/>
              </w:rPr>
            </w:pPr>
          </w:p>
        </w:tc>
      </w:tr>
      <w:tr w:rsidR="0033725C" w:rsidRPr="00AC2F34" w14:paraId="15565EE3" w14:textId="77777777" w:rsidTr="00BB7EA8">
        <w:tc>
          <w:tcPr>
            <w:tcW w:w="2430" w:type="dxa"/>
            <w:shd w:val="clear" w:color="auto" w:fill="FFFFFF"/>
          </w:tcPr>
          <w:p w14:paraId="15565ED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Contactpersonen bijwerken met Microsoft Dynamics CRM-clients</w:t>
            </w:r>
          </w:p>
        </w:tc>
        <w:tc>
          <w:tcPr>
            <w:tcW w:w="630" w:type="dxa"/>
            <w:shd w:val="clear" w:color="auto" w:fill="FFFFFF"/>
          </w:tcPr>
          <w:p w14:paraId="15565ED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ED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ED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E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EE1"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EE2" w14:textId="77777777" w:rsidR="0033725C" w:rsidRPr="00AC2F34" w:rsidRDefault="0033725C" w:rsidP="00A73DBD">
            <w:pPr>
              <w:pStyle w:val="TableText"/>
              <w:rPr>
                <w:rFonts w:eastAsia="Calibri" w:cs="Tahoma"/>
                <w:b/>
                <w:sz w:val="24"/>
                <w:szCs w:val="24"/>
              </w:rPr>
            </w:pPr>
          </w:p>
        </w:tc>
      </w:tr>
      <w:tr w:rsidR="0033725C" w:rsidRPr="00AC2F34" w14:paraId="15565EEB" w14:textId="77777777" w:rsidTr="00BB7EA8">
        <w:tc>
          <w:tcPr>
            <w:tcW w:w="2430" w:type="dxa"/>
            <w:shd w:val="clear" w:color="auto" w:fill="FFFFFF"/>
          </w:tcPr>
          <w:p w14:paraId="15565EE4" w14:textId="77777777" w:rsidR="0033725C" w:rsidRPr="00AC2F34" w:rsidRDefault="0033725C" w:rsidP="00BB7EA8">
            <w:pPr>
              <w:pStyle w:val="TableText"/>
              <w:jc w:val="left"/>
              <w:rPr>
                <w:rFonts w:ascii="Tahoma" w:eastAsia="Calibri" w:hAnsi="Tahoma" w:cs="Tahoma"/>
                <w:sz w:val="18"/>
                <w:szCs w:val="18"/>
              </w:rPr>
            </w:pPr>
            <w:r w:rsidRPr="00AC2F34">
              <w:rPr>
                <w:rFonts w:ascii="Tahoma" w:eastAsia="Calibri" w:hAnsi="Tahoma" w:cs="Tahoma"/>
                <w:sz w:val="18"/>
                <w:szCs w:val="18"/>
              </w:rPr>
              <w:t>Casussen bijwerken met</w:t>
            </w:r>
            <w:r w:rsidR="00BB7EA8" w:rsidRPr="00AC2F34">
              <w:t> </w:t>
            </w:r>
            <w:r w:rsidRPr="00AC2F34">
              <w:rPr>
                <w:rFonts w:ascii="Tahoma" w:eastAsia="Calibri" w:hAnsi="Tahoma" w:cs="Tahoma"/>
                <w:sz w:val="18"/>
                <w:szCs w:val="18"/>
              </w:rPr>
              <w:t>Microsoft Dynamics CRM-clients</w:t>
            </w:r>
          </w:p>
        </w:tc>
        <w:tc>
          <w:tcPr>
            <w:tcW w:w="630" w:type="dxa"/>
            <w:shd w:val="clear" w:color="auto" w:fill="FFFFFF"/>
          </w:tcPr>
          <w:p w14:paraId="15565EE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EE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EE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E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EE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EEA" w14:textId="77777777" w:rsidR="0033725C" w:rsidRPr="00AC2F34" w:rsidRDefault="0033725C" w:rsidP="00A73DBD">
            <w:pPr>
              <w:pStyle w:val="TableText"/>
              <w:rPr>
                <w:rFonts w:eastAsia="Calibri" w:cs="Tahoma"/>
                <w:b/>
                <w:sz w:val="24"/>
                <w:szCs w:val="24"/>
              </w:rPr>
            </w:pPr>
          </w:p>
        </w:tc>
      </w:tr>
      <w:tr w:rsidR="0033725C" w:rsidRPr="00AC2F34" w14:paraId="15565EF3" w14:textId="77777777" w:rsidTr="00BB7EA8">
        <w:tc>
          <w:tcPr>
            <w:tcW w:w="2430" w:type="dxa"/>
            <w:shd w:val="clear" w:color="auto" w:fill="FFFFFF"/>
          </w:tcPr>
          <w:p w14:paraId="15565EEC" w14:textId="77777777" w:rsidR="0033725C" w:rsidRPr="00AC2F34" w:rsidRDefault="0033725C" w:rsidP="00BB7EA8">
            <w:pPr>
              <w:pStyle w:val="TableText"/>
              <w:jc w:val="left"/>
              <w:rPr>
                <w:rFonts w:ascii="Tahoma" w:eastAsia="Calibri" w:hAnsi="Tahoma" w:cs="Tahoma"/>
                <w:sz w:val="18"/>
                <w:szCs w:val="18"/>
              </w:rPr>
            </w:pPr>
            <w:r w:rsidRPr="00AC2F34">
              <w:rPr>
                <w:rFonts w:ascii="Tahoma" w:eastAsia="Calibri" w:hAnsi="Tahoma" w:cs="Tahoma"/>
                <w:sz w:val="18"/>
                <w:szCs w:val="18"/>
              </w:rPr>
              <w:t>Prospecten bijwerken met</w:t>
            </w:r>
            <w:r w:rsidR="00BB7EA8" w:rsidRPr="00AC2F34">
              <w:rPr>
                <w:rFonts w:ascii="Tahoma" w:eastAsia="Calibri" w:hAnsi="Tahoma" w:cs="Tahoma"/>
                <w:sz w:val="18"/>
                <w:szCs w:val="18"/>
              </w:rPr>
              <w:t> </w:t>
            </w:r>
            <w:r w:rsidRPr="00AC2F34">
              <w:rPr>
                <w:rFonts w:ascii="Tahoma" w:eastAsia="Calibri" w:hAnsi="Tahoma" w:cs="Tahoma"/>
                <w:sz w:val="18"/>
                <w:szCs w:val="18"/>
              </w:rPr>
              <w:t>Microsoft Dynamics CRM-clients</w:t>
            </w:r>
          </w:p>
        </w:tc>
        <w:tc>
          <w:tcPr>
            <w:tcW w:w="630" w:type="dxa"/>
            <w:shd w:val="clear" w:color="auto" w:fill="FFFFFF"/>
          </w:tcPr>
          <w:p w14:paraId="15565EE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EE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EE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F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EF1"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EF2" w14:textId="77777777" w:rsidR="0033725C" w:rsidRPr="00AC2F34" w:rsidRDefault="0033725C" w:rsidP="00A73DBD">
            <w:pPr>
              <w:pStyle w:val="TableText"/>
              <w:rPr>
                <w:rFonts w:eastAsia="Calibri" w:cs="Tahoma"/>
                <w:b/>
                <w:sz w:val="24"/>
                <w:szCs w:val="24"/>
              </w:rPr>
            </w:pPr>
          </w:p>
        </w:tc>
      </w:tr>
      <w:tr w:rsidR="0033725C" w:rsidRPr="00AC2F34" w14:paraId="15565EFB" w14:textId="77777777" w:rsidTr="00267D17">
        <w:trPr>
          <w:cantSplit/>
        </w:trPr>
        <w:tc>
          <w:tcPr>
            <w:tcW w:w="2430" w:type="dxa"/>
            <w:shd w:val="clear" w:color="auto" w:fill="FFFFFF"/>
          </w:tcPr>
          <w:p w14:paraId="15565EF4" w14:textId="77777777" w:rsidR="0033725C" w:rsidRPr="00AC2F34" w:rsidRDefault="0033725C" w:rsidP="00BB7EA8">
            <w:pPr>
              <w:pStyle w:val="TableText"/>
              <w:jc w:val="left"/>
              <w:rPr>
                <w:rFonts w:ascii="Tahoma" w:eastAsia="Calibri" w:hAnsi="Tahoma" w:cs="Tahoma"/>
                <w:sz w:val="18"/>
                <w:szCs w:val="18"/>
              </w:rPr>
            </w:pPr>
            <w:r w:rsidRPr="00AC2F34">
              <w:rPr>
                <w:rFonts w:ascii="Tahoma" w:eastAsia="Calibri" w:hAnsi="Tahoma" w:cs="Tahoma"/>
                <w:sz w:val="18"/>
                <w:szCs w:val="18"/>
              </w:rPr>
              <w:lastRenderedPageBreak/>
              <w:t>Activiteiten bijwerken met</w:t>
            </w:r>
            <w:r w:rsidR="00BB7EA8" w:rsidRPr="00AC2F34">
              <w:rPr>
                <w:rFonts w:ascii="Tahoma" w:eastAsia="Calibri" w:hAnsi="Tahoma" w:cs="Tahoma"/>
                <w:sz w:val="18"/>
                <w:szCs w:val="18"/>
              </w:rPr>
              <w:t> </w:t>
            </w:r>
            <w:r w:rsidRPr="00AC2F34">
              <w:rPr>
                <w:rFonts w:ascii="Tahoma" w:eastAsia="Calibri" w:hAnsi="Tahoma" w:cs="Tahoma"/>
                <w:sz w:val="18"/>
                <w:szCs w:val="18"/>
              </w:rPr>
              <w:t>Microsoft Dynamics CRM-clients</w:t>
            </w:r>
          </w:p>
        </w:tc>
        <w:tc>
          <w:tcPr>
            <w:tcW w:w="630" w:type="dxa"/>
            <w:shd w:val="clear" w:color="auto" w:fill="FFFFFF"/>
          </w:tcPr>
          <w:p w14:paraId="15565EF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EF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EF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EF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EF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EFA" w14:textId="77777777" w:rsidR="0033725C" w:rsidRPr="00AC2F34" w:rsidRDefault="0033725C" w:rsidP="00A73DBD">
            <w:pPr>
              <w:pStyle w:val="TableText"/>
              <w:rPr>
                <w:rFonts w:eastAsia="Calibri" w:cs="Tahoma"/>
                <w:b/>
                <w:sz w:val="24"/>
                <w:szCs w:val="24"/>
              </w:rPr>
            </w:pPr>
          </w:p>
        </w:tc>
      </w:tr>
      <w:tr w:rsidR="0033725C" w:rsidRPr="00AC2F34" w14:paraId="15565F03" w14:textId="77777777" w:rsidTr="00BB7EA8">
        <w:tc>
          <w:tcPr>
            <w:tcW w:w="2430" w:type="dxa"/>
            <w:shd w:val="clear" w:color="auto" w:fill="FFFFFF"/>
          </w:tcPr>
          <w:p w14:paraId="15565EFC" w14:textId="77777777" w:rsidR="0033725C" w:rsidRPr="00AC2F34" w:rsidRDefault="0033725C" w:rsidP="00BB7EA8">
            <w:pPr>
              <w:pStyle w:val="TableText"/>
              <w:jc w:val="left"/>
              <w:rPr>
                <w:rFonts w:ascii="Tahoma" w:eastAsia="Calibri" w:hAnsi="Tahoma" w:cs="Tahoma"/>
                <w:sz w:val="18"/>
                <w:szCs w:val="18"/>
              </w:rPr>
            </w:pPr>
            <w:r w:rsidRPr="00AC2F34">
              <w:rPr>
                <w:rFonts w:ascii="Tahoma" w:eastAsia="Calibri" w:hAnsi="Tahoma" w:cs="Tahoma"/>
                <w:sz w:val="18"/>
                <w:szCs w:val="18"/>
              </w:rPr>
              <w:t>Notities bijwerken met</w:t>
            </w:r>
            <w:r w:rsidR="00BB7EA8" w:rsidRPr="00AC2F34">
              <w:rPr>
                <w:rFonts w:ascii="Tahoma" w:eastAsia="Calibri" w:hAnsi="Tahoma" w:cs="Tahoma"/>
                <w:sz w:val="18"/>
                <w:szCs w:val="18"/>
              </w:rPr>
              <w:t> </w:t>
            </w:r>
            <w:r w:rsidRPr="00AC2F34">
              <w:rPr>
                <w:rFonts w:ascii="Tahoma" w:eastAsia="Calibri" w:hAnsi="Tahoma" w:cs="Tahoma"/>
                <w:sz w:val="18"/>
                <w:szCs w:val="18"/>
              </w:rPr>
              <w:t>Microsoft Dynamics CRM-clients</w:t>
            </w:r>
          </w:p>
        </w:tc>
        <w:tc>
          <w:tcPr>
            <w:tcW w:w="630" w:type="dxa"/>
            <w:shd w:val="clear" w:color="auto" w:fill="FFFFFF"/>
          </w:tcPr>
          <w:p w14:paraId="15565EF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EF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EF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0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F01"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F02" w14:textId="77777777" w:rsidR="0033725C" w:rsidRPr="00AC2F34" w:rsidRDefault="0033725C" w:rsidP="00A73DBD">
            <w:pPr>
              <w:pStyle w:val="TableText"/>
              <w:rPr>
                <w:rFonts w:eastAsia="Calibri" w:cs="Tahoma"/>
                <w:b/>
                <w:sz w:val="24"/>
                <w:szCs w:val="24"/>
              </w:rPr>
            </w:pPr>
          </w:p>
        </w:tc>
      </w:tr>
      <w:tr w:rsidR="0033725C" w:rsidRPr="00AC2F34" w14:paraId="15565F0B" w14:textId="77777777" w:rsidTr="00BB7EA8">
        <w:tc>
          <w:tcPr>
            <w:tcW w:w="2430" w:type="dxa"/>
            <w:shd w:val="clear" w:color="auto" w:fill="FFFFFF"/>
          </w:tcPr>
          <w:p w14:paraId="15565F04" w14:textId="77777777" w:rsidR="0033725C" w:rsidRPr="00AC2F34" w:rsidRDefault="0033725C" w:rsidP="00BB7EA8">
            <w:pPr>
              <w:pStyle w:val="TableText"/>
              <w:jc w:val="left"/>
              <w:rPr>
                <w:rFonts w:ascii="Tahoma" w:eastAsia="Calibri" w:hAnsi="Tahoma" w:cs="Tahoma"/>
                <w:sz w:val="18"/>
                <w:szCs w:val="18"/>
              </w:rPr>
            </w:pPr>
            <w:r w:rsidRPr="00AC2F34">
              <w:rPr>
                <w:rFonts w:ascii="Tahoma" w:eastAsia="Calibri" w:hAnsi="Tahoma" w:cs="Tahoma"/>
                <w:sz w:val="18"/>
                <w:szCs w:val="18"/>
              </w:rPr>
              <w:t>Accounts toevoegen met</w:t>
            </w:r>
            <w:r w:rsidR="00BB7EA8" w:rsidRPr="00AC2F34">
              <w:t> </w:t>
            </w:r>
            <w:r w:rsidRPr="00AC2F34">
              <w:rPr>
                <w:rFonts w:ascii="Tahoma" w:eastAsia="Calibri" w:hAnsi="Tahoma" w:cs="Tahoma"/>
                <w:sz w:val="18"/>
                <w:szCs w:val="18"/>
              </w:rPr>
              <w:t>Microsoft Dynamics CRM-clients</w:t>
            </w:r>
          </w:p>
        </w:tc>
        <w:tc>
          <w:tcPr>
            <w:tcW w:w="630" w:type="dxa"/>
            <w:shd w:val="clear" w:color="auto" w:fill="FFFFFF"/>
          </w:tcPr>
          <w:p w14:paraId="15565F0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F0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F0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0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F0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F0A" w14:textId="77777777" w:rsidR="0033725C" w:rsidRPr="00AC2F34" w:rsidRDefault="0033725C" w:rsidP="00A73DBD">
            <w:pPr>
              <w:pStyle w:val="TableText"/>
              <w:rPr>
                <w:rFonts w:eastAsia="Calibri" w:cs="Tahoma"/>
                <w:b/>
                <w:sz w:val="24"/>
                <w:szCs w:val="24"/>
              </w:rPr>
            </w:pPr>
          </w:p>
        </w:tc>
      </w:tr>
      <w:tr w:rsidR="0033725C" w:rsidRPr="00AC2F34" w14:paraId="15565F13" w14:textId="77777777" w:rsidTr="00BB7EA8">
        <w:tc>
          <w:tcPr>
            <w:tcW w:w="2430" w:type="dxa"/>
            <w:shd w:val="clear" w:color="auto" w:fill="FFFFFF"/>
          </w:tcPr>
          <w:p w14:paraId="15565F0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Contactpersonen toevoegen met Microsoft Dynamics CRM-clients</w:t>
            </w:r>
          </w:p>
        </w:tc>
        <w:tc>
          <w:tcPr>
            <w:tcW w:w="630" w:type="dxa"/>
            <w:shd w:val="clear" w:color="auto" w:fill="FFFFFF"/>
          </w:tcPr>
          <w:p w14:paraId="15565F0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F0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F0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1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F11"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F12" w14:textId="77777777" w:rsidR="0033725C" w:rsidRPr="00AC2F34" w:rsidRDefault="0033725C" w:rsidP="00A73DBD">
            <w:pPr>
              <w:pStyle w:val="TableText"/>
              <w:rPr>
                <w:rFonts w:eastAsia="Calibri" w:cs="Tahoma"/>
                <w:b/>
                <w:sz w:val="24"/>
                <w:szCs w:val="24"/>
              </w:rPr>
            </w:pPr>
          </w:p>
        </w:tc>
      </w:tr>
      <w:tr w:rsidR="0033725C" w:rsidRPr="00AC2F34" w14:paraId="15565F1B" w14:textId="77777777" w:rsidTr="00BB7EA8">
        <w:tc>
          <w:tcPr>
            <w:tcW w:w="2430" w:type="dxa"/>
            <w:shd w:val="clear" w:color="auto" w:fill="FFFFFF"/>
          </w:tcPr>
          <w:p w14:paraId="15565F14" w14:textId="77777777" w:rsidR="0033725C" w:rsidRPr="00AC2F34" w:rsidRDefault="0033725C" w:rsidP="00BB7EA8">
            <w:pPr>
              <w:pStyle w:val="TableText"/>
              <w:jc w:val="left"/>
              <w:rPr>
                <w:rFonts w:ascii="Tahoma" w:eastAsia="Calibri" w:hAnsi="Tahoma" w:cs="Tahoma"/>
                <w:sz w:val="18"/>
                <w:szCs w:val="18"/>
              </w:rPr>
            </w:pPr>
            <w:r w:rsidRPr="00AC2F34">
              <w:rPr>
                <w:rFonts w:ascii="Tahoma" w:eastAsia="Calibri" w:hAnsi="Tahoma" w:cs="Tahoma"/>
                <w:sz w:val="18"/>
                <w:szCs w:val="18"/>
              </w:rPr>
              <w:t>Casussen toevoegen met</w:t>
            </w:r>
            <w:r w:rsidR="00BB7EA8" w:rsidRPr="00AC2F34">
              <w:rPr>
                <w:rFonts w:ascii="Tahoma" w:eastAsia="Calibri" w:hAnsi="Tahoma" w:cs="Tahoma"/>
                <w:sz w:val="18"/>
                <w:szCs w:val="18"/>
              </w:rPr>
              <w:t> </w:t>
            </w:r>
            <w:r w:rsidRPr="00AC2F34">
              <w:rPr>
                <w:rFonts w:ascii="Tahoma" w:eastAsia="Calibri" w:hAnsi="Tahoma" w:cs="Tahoma"/>
                <w:sz w:val="18"/>
                <w:szCs w:val="18"/>
              </w:rPr>
              <w:t>Microsoft Dynamics CRM-clients</w:t>
            </w:r>
          </w:p>
        </w:tc>
        <w:tc>
          <w:tcPr>
            <w:tcW w:w="630" w:type="dxa"/>
            <w:shd w:val="clear" w:color="auto" w:fill="FFFFFF"/>
          </w:tcPr>
          <w:p w14:paraId="15565F1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F1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F1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1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F1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F1A" w14:textId="77777777" w:rsidR="0033725C" w:rsidRPr="00AC2F34" w:rsidRDefault="0033725C" w:rsidP="00A73DBD">
            <w:pPr>
              <w:pStyle w:val="TableText"/>
              <w:rPr>
                <w:rFonts w:eastAsia="Calibri" w:cs="Tahoma"/>
                <w:b/>
                <w:sz w:val="24"/>
                <w:szCs w:val="24"/>
              </w:rPr>
            </w:pPr>
          </w:p>
        </w:tc>
      </w:tr>
      <w:tr w:rsidR="0033725C" w:rsidRPr="00AC2F34" w14:paraId="15565F23" w14:textId="77777777" w:rsidTr="00BB7EA8">
        <w:tc>
          <w:tcPr>
            <w:tcW w:w="2430" w:type="dxa"/>
            <w:shd w:val="clear" w:color="auto" w:fill="FFFFFF"/>
          </w:tcPr>
          <w:p w14:paraId="15565F1C" w14:textId="77777777" w:rsidR="0033725C" w:rsidRPr="009D4A86" w:rsidRDefault="0033725C" w:rsidP="00BB7EA8">
            <w:pPr>
              <w:pStyle w:val="TableText"/>
              <w:jc w:val="left"/>
              <w:rPr>
                <w:rFonts w:ascii="Tahoma" w:eastAsia="Calibri" w:hAnsi="Tahoma" w:cs="Tahoma"/>
                <w:sz w:val="18"/>
                <w:szCs w:val="18"/>
                <w:lang w:val="fr-FR"/>
              </w:rPr>
            </w:pPr>
            <w:r w:rsidRPr="009D4A86">
              <w:rPr>
                <w:rFonts w:ascii="Tahoma" w:eastAsia="Calibri" w:hAnsi="Tahoma" w:cs="Tahoma"/>
                <w:sz w:val="18"/>
                <w:szCs w:val="18"/>
                <w:lang w:val="fr-FR"/>
              </w:rPr>
              <w:t>Prospecten toevoegen met</w:t>
            </w:r>
            <w:r w:rsidR="00BB7EA8" w:rsidRPr="009D4A86">
              <w:rPr>
                <w:rFonts w:ascii="Tahoma" w:eastAsia="Calibri" w:hAnsi="Tahoma" w:cs="Tahoma"/>
                <w:sz w:val="18"/>
                <w:szCs w:val="18"/>
                <w:lang w:val="fr-FR"/>
              </w:rPr>
              <w:t> </w:t>
            </w:r>
            <w:r w:rsidRPr="009D4A86">
              <w:rPr>
                <w:rFonts w:ascii="Tahoma" w:eastAsia="Calibri" w:hAnsi="Tahoma" w:cs="Tahoma"/>
                <w:sz w:val="18"/>
                <w:szCs w:val="18"/>
                <w:lang w:val="fr-FR"/>
              </w:rPr>
              <w:t>Microsoft Dynamics CRM-clients</w:t>
            </w:r>
          </w:p>
        </w:tc>
        <w:tc>
          <w:tcPr>
            <w:tcW w:w="630" w:type="dxa"/>
            <w:shd w:val="clear" w:color="auto" w:fill="FFFFFF"/>
          </w:tcPr>
          <w:p w14:paraId="15565F1D" w14:textId="77777777" w:rsidR="0033725C" w:rsidRPr="009D4A86" w:rsidRDefault="0033725C" w:rsidP="00A73DBD">
            <w:pPr>
              <w:pStyle w:val="TableText"/>
              <w:rPr>
                <w:rFonts w:eastAsia="Calibri" w:cs="Tahoma"/>
                <w:b/>
                <w:sz w:val="24"/>
                <w:szCs w:val="24"/>
                <w:lang w:val="fr-FR"/>
              </w:rPr>
            </w:pPr>
          </w:p>
        </w:tc>
        <w:tc>
          <w:tcPr>
            <w:tcW w:w="1080" w:type="dxa"/>
            <w:shd w:val="clear" w:color="auto" w:fill="FFFFFF"/>
          </w:tcPr>
          <w:p w14:paraId="15565F1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F1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2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F21"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F22" w14:textId="77777777" w:rsidR="0033725C" w:rsidRPr="00AC2F34" w:rsidRDefault="0033725C" w:rsidP="00A73DBD">
            <w:pPr>
              <w:pStyle w:val="TableText"/>
              <w:rPr>
                <w:rFonts w:eastAsia="Calibri" w:cs="Tahoma"/>
                <w:b/>
                <w:sz w:val="24"/>
                <w:szCs w:val="24"/>
              </w:rPr>
            </w:pPr>
          </w:p>
        </w:tc>
      </w:tr>
      <w:tr w:rsidR="0033725C" w:rsidRPr="00AC2F34" w14:paraId="15565F2B" w14:textId="77777777" w:rsidTr="00BB7EA8">
        <w:tc>
          <w:tcPr>
            <w:tcW w:w="2430" w:type="dxa"/>
            <w:shd w:val="clear" w:color="auto" w:fill="FFFFFF"/>
          </w:tcPr>
          <w:p w14:paraId="15565F24" w14:textId="77777777" w:rsidR="0033725C" w:rsidRPr="00AC2F34" w:rsidRDefault="0033725C" w:rsidP="00010196">
            <w:pPr>
              <w:pStyle w:val="TableText"/>
              <w:jc w:val="left"/>
              <w:rPr>
                <w:rFonts w:ascii="Tahoma" w:eastAsia="Calibri" w:hAnsi="Tahoma" w:cs="Tahoma"/>
                <w:sz w:val="18"/>
                <w:szCs w:val="18"/>
              </w:rPr>
            </w:pPr>
            <w:r w:rsidRPr="00AC2F34">
              <w:rPr>
                <w:rFonts w:ascii="Tahoma" w:eastAsia="Calibri" w:hAnsi="Tahoma" w:cs="Tahoma"/>
                <w:sz w:val="18"/>
                <w:szCs w:val="18"/>
              </w:rPr>
              <w:t>Activiteiten toevoegen met</w:t>
            </w:r>
            <w:r w:rsidR="00010196" w:rsidRPr="00AC2F34">
              <w:rPr>
                <w:rFonts w:ascii="Tahoma" w:eastAsia="Calibri" w:hAnsi="Tahoma" w:cs="Tahoma"/>
                <w:sz w:val="18"/>
                <w:szCs w:val="18"/>
              </w:rPr>
              <w:t> </w:t>
            </w:r>
            <w:r w:rsidRPr="00AC2F34">
              <w:rPr>
                <w:rFonts w:ascii="Tahoma" w:eastAsia="Calibri" w:hAnsi="Tahoma" w:cs="Tahoma"/>
                <w:sz w:val="18"/>
                <w:szCs w:val="18"/>
              </w:rPr>
              <w:t>Microsoft Dynamics CRM-clients</w:t>
            </w:r>
          </w:p>
        </w:tc>
        <w:tc>
          <w:tcPr>
            <w:tcW w:w="630" w:type="dxa"/>
            <w:shd w:val="clear" w:color="auto" w:fill="FFFFFF"/>
          </w:tcPr>
          <w:p w14:paraId="15565F2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F2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F2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2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F2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F2A" w14:textId="77777777" w:rsidR="0033725C" w:rsidRPr="00AC2F34" w:rsidRDefault="0033725C" w:rsidP="00A73DBD">
            <w:pPr>
              <w:pStyle w:val="TableText"/>
              <w:rPr>
                <w:rFonts w:eastAsia="Calibri" w:cs="Tahoma"/>
                <w:b/>
                <w:sz w:val="24"/>
                <w:szCs w:val="24"/>
              </w:rPr>
            </w:pPr>
          </w:p>
        </w:tc>
      </w:tr>
      <w:tr w:rsidR="0033725C" w:rsidRPr="00AC2F34" w14:paraId="15565F33" w14:textId="77777777" w:rsidTr="00BB7EA8">
        <w:tc>
          <w:tcPr>
            <w:tcW w:w="2430" w:type="dxa"/>
            <w:shd w:val="clear" w:color="auto" w:fill="FFFFFF"/>
          </w:tcPr>
          <w:p w14:paraId="15565F2C" w14:textId="77777777" w:rsidR="0033725C" w:rsidRPr="00AC2F34" w:rsidRDefault="0033725C" w:rsidP="00BB7EA8">
            <w:pPr>
              <w:pStyle w:val="TableText"/>
              <w:jc w:val="left"/>
              <w:rPr>
                <w:rFonts w:ascii="Tahoma" w:eastAsia="Calibri" w:hAnsi="Tahoma" w:cs="Tahoma"/>
                <w:sz w:val="18"/>
                <w:szCs w:val="18"/>
              </w:rPr>
            </w:pPr>
            <w:r w:rsidRPr="00AC2F34">
              <w:rPr>
                <w:rFonts w:ascii="Tahoma" w:eastAsia="Calibri" w:hAnsi="Tahoma" w:cs="Tahoma"/>
                <w:sz w:val="18"/>
                <w:szCs w:val="18"/>
              </w:rPr>
              <w:t>Notities toevoegen met</w:t>
            </w:r>
            <w:r w:rsidR="00BB7EA8" w:rsidRPr="00AC2F34">
              <w:rPr>
                <w:rFonts w:ascii="Tahoma" w:eastAsia="Calibri" w:hAnsi="Tahoma" w:cs="Tahoma"/>
                <w:sz w:val="18"/>
                <w:szCs w:val="18"/>
              </w:rPr>
              <w:t> </w:t>
            </w:r>
            <w:r w:rsidRPr="00AC2F34">
              <w:rPr>
                <w:rFonts w:ascii="Tahoma" w:eastAsia="Calibri" w:hAnsi="Tahoma" w:cs="Tahoma"/>
                <w:sz w:val="18"/>
                <w:szCs w:val="18"/>
              </w:rPr>
              <w:t>Microsoft Dynamics CRM-clients</w:t>
            </w:r>
          </w:p>
        </w:tc>
        <w:tc>
          <w:tcPr>
            <w:tcW w:w="630" w:type="dxa"/>
            <w:shd w:val="clear" w:color="auto" w:fill="FFFFFF"/>
          </w:tcPr>
          <w:p w14:paraId="15565F2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F2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F2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3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F31"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F32" w14:textId="77777777" w:rsidR="0033725C" w:rsidRPr="00AC2F34" w:rsidRDefault="0033725C" w:rsidP="00A73DBD">
            <w:pPr>
              <w:pStyle w:val="TableText"/>
              <w:rPr>
                <w:rFonts w:eastAsia="Calibri" w:cs="Tahoma"/>
                <w:b/>
                <w:sz w:val="24"/>
                <w:szCs w:val="24"/>
              </w:rPr>
            </w:pPr>
          </w:p>
        </w:tc>
      </w:tr>
      <w:tr w:rsidR="0033725C" w:rsidRPr="00AC2F34" w14:paraId="15565F3B" w14:textId="77777777" w:rsidTr="00BB7EA8">
        <w:tc>
          <w:tcPr>
            <w:tcW w:w="2430" w:type="dxa"/>
            <w:shd w:val="clear" w:color="auto" w:fill="FFFFFF"/>
          </w:tcPr>
          <w:p w14:paraId="15565F3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Toevoegen aan accounts met Microsoft Dynamics CRM-clients</w:t>
            </w:r>
          </w:p>
        </w:tc>
        <w:tc>
          <w:tcPr>
            <w:tcW w:w="630" w:type="dxa"/>
            <w:shd w:val="clear" w:color="auto" w:fill="FFFFFF"/>
          </w:tcPr>
          <w:p w14:paraId="15565F3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F3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F3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3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F3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F3A" w14:textId="77777777" w:rsidR="0033725C" w:rsidRPr="00AC2F34" w:rsidRDefault="0033725C" w:rsidP="00A73DBD">
            <w:pPr>
              <w:pStyle w:val="TableText"/>
              <w:rPr>
                <w:rFonts w:eastAsia="Calibri" w:cs="Tahoma"/>
                <w:b/>
                <w:sz w:val="24"/>
                <w:szCs w:val="24"/>
              </w:rPr>
            </w:pPr>
          </w:p>
        </w:tc>
      </w:tr>
      <w:tr w:rsidR="0033725C" w:rsidRPr="00AC2F34" w14:paraId="15565F43" w14:textId="77777777" w:rsidTr="00BB7EA8">
        <w:tc>
          <w:tcPr>
            <w:tcW w:w="2430" w:type="dxa"/>
            <w:shd w:val="clear" w:color="auto" w:fill="FFFFFF"/>
          </w:tcPr>
          <w:p w14:paraId="15565F3C" w14:textId="77777777" w:rsidR="0033725C" w:rsidRPr="00AC2F34" w:rsidRDefault="0033725C" w:rsidP="00010196">
            <w:pPr>
              <w:pStyle w:val="TableText"/>
              <w:jc w:val="left"/>
              <w:rPr>
                <w:rFonts w:ascii="Tahoma" w:eastAsia="Calibri" w:hAnsi="Tahoma" w:cs="Tahoma"/>
                <w:sz w:val="18"/>
                <w:szCs w:val="18"/>
              </w:rPr>
            </w:pPr>
            <w:r w:rsidRPr="00AC2F34">
              <w:rPr>
                <w:rFonts w:ascii="Tahoma" w:eastAsia="Calibri" w:hAnsi="Tahoma" w:cs="Tahoma"/>
                <w:sz w:val="18"/>
                <w:szCs w:val="18"/>
              </w:rPr>
              <w:t>Toevoegen aan contactpersonen met</w:t>
            </w:r>
            <w:r w:rsidR="00010196" w:rsidRPr="00AC2F34">
              <w:rPr>
                <w:rFonts w:ascii="Tahoma" w:eastAsia="Calibri" w:hAnsi="Tahoma" w:cs="Tahoma"/>
                <w:sz w:val="18"/>
                <w:szCs w:val="18"/>
              </w:rPr>
              <w:t> </w:t>
            </w:r>
            <w:r w:rsidRPr="00AC2F34">
              <w:rPr>
                <w:rFonts w:ascii="Tahoma" w:eastAsia="Calibri" w:hAnsi="Tahoma" w:cs="Tahoma"/>
                <w:sz w:val="18"/>
                <w:szCs w:val="18"/>
              </w:rPr>
              <w:t>Microsoft Dynamics CRM-clients</w:t>
            </w:r>
          </w:p>
        </w:tc>
        <w:tc>
          <w:tcPr>
            <w:tcW w:w="630" w:type="dxa"/>
            <w:shd w:val="clear" w:color="auto" w:fill="FFFFFF"/>
          </w:tcPr>
          <w:p w14:paraId="15565F3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F3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F3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4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F41"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F42" w14:textId="77777777" w:rsidR="0033725C" w:rsidRPr="00AC2F34" w:rsidRDefault="0033725C" w:rsidP="00A73DBD">
            <w:pPr>
              <w:pStyle w:val="TableText"/>
              <w:rPr>
                <w:rFonts w:eastAsia="Calibri" w:cs="Tahoma"/>
                <w:b/>
                <w:sz w:val="24"/>
                <w:szCs w:val="24"/>
              </w:rPr>
            </w:pPr>
          </w:p>
        </w:tc>
      </w:tr>
      <w:tr w:rsidR="0033725C" w:rsidRPr="00AC2F34" w14:paraId="15565F4B" w14:textId="77777777" w:rsidTr="00BB7EA8">
        <w:tc>
          <w:tcPr>
            <w:tcW w:w="2430" w:type="dxa"/>
            <w:shd w:val="clear" w:color="auto" w:fill="FFFFFF"/>
          </w:tcPr>
          <w:p w14:paraId="15565F4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Toevoegen aan casussen met Microsoft Dynamics CRM-clients</w:t>
            </w:r>
          </w:p>
        </w:tc>
        <w:tc>
          <w:tcPr>
            <w:tcW w:w="630" w:type="dxa"/>
            <w:shd w:val="clear" w:color="auto" w:fill="FFFFFF"/>
          </w:tcPr>
          <w:p w14:paraId="15565F4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F4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F4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4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F4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F4A" w14:textId="77777777" w:rsidR="0033725C" w:rsidRPr="00AC2F34" w:rsidRDefault="0033725C" w:rsidP="00A73DBD">
            <w:pPr>
              <w:pStyle w:val="TableText"/>
              <w:rPr>
                <w:rFonts w:eastAsia="Calibri" w:cs="Tahoma"/>
                <w:b/>
                <w:sz w:val="24"/>
                <w:szCs w:val="24"/>
              </w:rPr>
            </w:pPr>
          </w:p>
        </w:tc>
      </w:tr>
      <w:tr w:rsidR="0033725C" w:rsidRPr="00AC2F34" w14:paraId="15565F53" w14:textId="77777777" w:rsidTr="00BB7EA8">
        <w:tc>
          <w:tcPr>
            <w:tcW w:w="2430" w:type="dxa"/>
            <w:shd w:val="clear" w:color="auto" w:fill="FFFFFF"/>
          </w:tcPr>
          <w:p w14:paraId="15565F4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Toevoegen aan prospecten met Microsoft Dynamics CRM-clients</w:t>
            </w:r>
          </w:p>
        </w:tc>
        <w:tc>
          <w:tcPr>
            <w:tcW w:w="630" w:type="dxa"/>
            <w:shd w:val="clear" w:color="auto" w:fill="FFFFFF"/>
          </w:tcPr>
          <w:p w14:paraId="15565F4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F4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F4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5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F51"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F52" w14:textId="77777777" w:rsidR="0033725C" w:rsidRPr="00AC2F34" w:rsidRDefault="0033725C" w:rsidP="00A73DBD">
            <w:pPr>
              <w:pStyle w:val="TableText"/>
              <w:rPr>
                <w:rFonts w:eastAsia="Calibri" w:cs="Tahoma"/>
                <w:b/>
                <w:sz w:val="24"/>
                <w:szCs w:val="24"/>
              </w:rPr>
            </w:pPr>
          </w:p>
        </w:tc>
      </w:tr>
      <w:tr w:rsidR="0033725C" w:rsidRPr="00AC2F34" w14:paraId="15565F5B" w14:textId="77777777" w:rsidTr="00BB7EA8">
        <w:tc>
          <w:tcPr>
            <w:tcW w:w="2430" w:type="dxa"/>
            <w:shd w:val="clear" w:color="auto" w:fill="FFFFFF"/>
          </w:tcPr>
          <w:p w14:paraId="15565F5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Toevoegen aan activiteiten met Microsoft Dynamics CRM-clients</w:t>
            </w:r>
          </w:p>
        </w:tc>
        <w:tc>
          <w:tcPr>
            <w:tcW w:w="630" w:type="dxa"/>
            <w:shd w:val="clear" w:color="auto" w:fill="FFFFFF"/>
          </w:tcPr>
          <w:p w14:paraId="15565F5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F5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F5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5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F5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F5A" w14:textId="77777777" w:rsidR="0033725C" w:rsidRPr="00AC2F34" w:rsidRDefault="0033725C" w:rsidP="00A73DBD">
            <w:pPr>
              <w:pStyle w:val="TableText"/>
              <w:rPr>
                <w:rFonts w:eastAsia="Calibri" w:cs="Tahoma"/>
                <w:b/>
                <w:sz w:val="24"/>
                <w:szCs w:val="24"/>
              </w:rPr>
            </w:pPr>
          </w:p>
        </w:tc>
      </w:tr>
      <w:tr w:rsidR="00BB7EA8" w:rsidRPr="00AC2F34" w14:paraId="15565F63" w14:textId="77777777" w:rsidTr="00BB7EA8">
        <w:trPr>
          <w:cantSplit/>
        </w:trPr>
        <w:tc>
          <w:tcPr>
            <w:tcW w:w="2430" w:type="dxa"/>
            <w:shd w:val="clear" w:color="auto" w:fill="FFFFFF"/>
          </w:tcPr>
          <w:p w14:paraId="15565F5C" w14:textId="77777777" w:rsidR="0033725C" w:rsidRPr="009D4A86" w:rsidRDefault="0033725C" w:rsidP="00BB7EA8">
            <w:pPr>
              <w:pStyle w:val="TableText"/>
              <w:jc w:val="left"/>
              <w:rPr>
                <w:rFonts w:ascii="Tahoma" w:eastAsia="Calibri" w:hAnsi="Tahoma" w:cs="Tahoma"/>
                <w:sz w:val="18"/>
                <w:szCs w:val="18"/>
                <w:lang w:val="fr-FR"/>
              </w:rPr>
            </w:pPr>
            <w:r w:rsidRPr="009D4A86">
              <w:rPr>
                <w:rFonts w:ascii="Tahoma" w:eastAsia="Calibri" w:hAnsi="Tahoma" w:cs="Tahoma"/>
                <w:sz w:val="18"/>
                <w:szCs w:val="18"/>
                <w:lang w:val="fr-FR"/>
              </w:rPr>
              <w:t>Toevoegen aan notities met</w:t>
            </w:r>
            <w:r w:rsidR="00BB7EA8" w:rsidRPr="009D4A86">
              <w:rPr>
                <w:rFonts w:ascii="Tahoma" w:eastAsia="Calibri" w:hAnsi="Tahoma" w:cs="Tahoma"/>
                <w:sz w:val="18"/>
                <w:szCs w:val="18"/>
                <w:lang w:val="fr-FR"/>
              </w:rPr>
              <w:t> </w:t>
            </w:r>
            <w:r w:rsidRPr="009D4A86">
              <w:rPr>
                <w:rFonts w:ascii="Tahoma" w:eastAsia="Calibri" w:hAnsi="Tahoma" w:cs="Tahoma"/>
                <w:sz w:val="18"/>
                <w:szCs w:val="18"/>
                <w:lang w:val="fr-FR"/>
              </w:rPr>
              <w:t>Microsoft Dynamics CRM-clients</w:t>
            </w:r>
          </w:p>
        </w:tc>
        <w:tc>
          <w:tcPr>
            <w:tcW w:w="630" w:type="dxa"/>
            <w:shd w:val="clear" w:color="auto" w:fill="FFFFFF"/>
          </w:tcPr>
          <w:p w14:paraId="15565F5D" w14:textId="77777777" w:rsidR="0033725C" w:rsidRPr="009D4A86" w:rsidRDefault="0033725C" w:rsidP="00A73DBD">
            <w:pPr>
              <w:pStyle w:val="TableText"/>
              <w:rPr>
                <w:rFonts w:eastAsia="Calibri" w:cs="Tahoma"/>
                <w:b/>
                <w:sz w:val="24"/>
                <w:szCs w:val="24"/>
                <w:lang w:val="fr-FR"/>
              </w:rPr>
            </w:pPr>
          </w:p>
        </w:tc>
        <w:tc>
          <w:tcPr>
            <w:tcW w:w="1080" w:type="dxa"/>
            <w:shd w:val="clear" w:color="auto" w:fill="FFFFFF"/>
          </w:tcPr>
          <w:p w14:paraId="15565F5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5F5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6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5F61"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5F62" w14:textId="77777777" w:rsidR="0033725C" w:rsidRPr="00AC2F34" w:rsidRDefault="0033725C" w:rsidP="00A73DBD">
            <w:pPr>
              <w:pStyle w:val="TableText"/>
              <w:rPr>
                <w:rFonts w:eastAsia="Calibri" w:cs="Tahoma"/>
                <w:b/>
                <w:sz w:val="24"/>
                <w:szCs w:val="24"/>
              </w:rPr>
            </w:pPr>
          </w:p>
        </w:tc>
      </w:tr>
      <w:tr w:rsidR="0033725C" w:rsidRPr="00AC2F34" w14:paraId="15565F6B" w14:textId="77777777" w:rsidTr="00BB7EA8">
        <w:tc>
          <w:tcPr>
            <w:tcW w:w="2430" w:type="dxa"/>
            <w:shd w:val="clear" w:color="auto" w:fill="FFFFFF"/>
          </w:tcPr>
          <w:p w14:paraId="15565F64" w14:textId="77777777" w:rsidR="0033725C" w:rsidRPr="00AC2F34" w:rsidRDefault="0033725C" w:rsidP="00BB7EA8">
            <w:pPr>
              <w:pStyle w:val="TableText"/>
              <w:jc w:val="left"/>
              <w:rPr>
                <w:rFonts w:ascii="Tahoma" w:eastAsia="Calibri" w:hAnsi="Tahoma" w:cs="Tahoma"/>
                <w:sz w:val="18"/>
                <w:szCs w:val="18"/>
              </w:rPr>
            </w:pPr>
            <w:r w:rsidRPr="00AC2F34">
              <w:rPr>
                <w:rFonts w:ascii="Tahoma" w:eastAsia="Calibri" w:hAnsi="Tahoma" w:cs="Tahoma"/>
                <w:sz w:val="18"/>
                <w:szCs w:val="18"/>
              </w:rPr>
              <w:t>Accounts verwijderen met</w:t>
            </w:r>
            <w:r w:rsidR="00BB7EA8" w:rsidRPr="00AC2F34">
              <w:t> </w:t>
            </w:r>
            <w:r w:rsidRPr="00AC2F34">
              <w:rPr>
                <w:rFonts w:ascii="Tahoma" w:eastAsia="Calibri" w:hAnsi="Tahoma" w:cs="Tahoma"/>
                <w:sz w:val="18"/>
                <w:szCs w:val="18"/>
              </w:rPr>
              <w:t>Microsoft Dynamics CRM-clients</w:t>
            </w:r>
          </w:p>
        </w:tc>
        <w:tc>
          <w:tcPr>
            <w:tcW w:w="630" w:type="dxa"/>
            <w:shd w:val="clear" w:color="auto" w:fill="FFFFFF"/>
          </w:tcPr>
          <w:p w14:paraId="15565F6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F6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F6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6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F69"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F6A" w14:textId="77777777" w:rsidR="0033725C" w:rsidRPr="00AC2F34" w:rsidRDefault="0033725C" w:rsidP="00A73DBD">
            <w:pPr>
              <w:pStyle w:val="TableText"/>
              <w:rPr>
                <w:rFonts w:eastAsia="Calibri" w:cs="Tahoma"/>
                <w:b/>
                <w:sz w:val="24"/>
                <w:szCs w:val="24"/>
              </w:rPr>
            </w:pPr>
          </w:p>
        </w:tc>
      </w:tr>
      <w:tr w:rsidR="0033725C" w:rsidRPr="00AC2F34" w14:paraId="15565F73" w14:textId="77777777" w:rsidTr="00BB7EA8">
        <w:tc>
          <w:tcPr>
            <w:tcW w:w="2430" w:type="dxa"/>
            <w:shd w:val="clear" w:color="auto" w:fill="FFFFFF"/>
          </w:tcPr>
          <w:p w14:paraId="15565F6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Contactpersonen verwijderen met Microsoft Dynamics CRM-clients</w:t>
            </w:r>
          </w:p>
        </w:tc>
        <w:tc>
          <w:tcPr>
            <w:tcW w:w="630" w:type="dxa"/>
            <w:shd w:val="clear" w:color="auto" w:fill="FFFFFF"/>
          </w:tcPr>
          <w:p w14:paraId="15565F6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F6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F6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7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F71"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F72" w14:textId="77777777" w:rsidR="0033725C" w:rsidRPr="00AC2F34" w:rsidRDefault="0033725C" w:rsidP="00A73DBD">
            <w:pPr>
              <w:pStyle w:val="TableText"/>
              <w:rPr>
                <w:rFonts w:eastAsia="Calibri" w:cs="Tahoma"/>
                <w:b/>
                <w:sz w:val="24"/>
                <w:szCs w:val="24"/>
              </w:rPr>
            </w:pPr>
          </w:p>
        </w:tc>
      </w:tr>
      <w:tr w:rsidR="0033725C" w:rsidRPr="00AC2F34" w14:paraId="15565F7B" w14:textId="77777777" w:rsidTr="00BB7EA8">
        <w:tc>
          <w:tcPr>
            <w:tcW w:w="2430" w:type="dxa"/>
            <w:shd w:val="clear" w:color="auto" w:fill="FFFFFF"/>
          </w:tcPr>
          <w:p w14:paraId="15565F74" w14:textId="77777777" w:rsidR="0033725C" w:rsidRPr="00AC2F34" w:rsidRDefault="0033725C" w:rsidP="00BB7EA8">
            <w:pPr>
              <w:pStyle w:val="TableText"/>
              <w:jc w:val="left"/>
              <w:rPr>
                <w:rFonts w:ascii="Tahoma" w:eastAsia="Calibri" w:hAnsi="Tahoma" w:cs="Tahoma"/>
                <w:sz w:val="18"/>
                <w:szCs w:val="18"/>
              </w:rPr>
            </w:pPr>
            <w:r w:rsidRPr="00AC2F34">
              <w:rPr>
                <w:rFonts w:ascii="Tahoma" w:eastAsia="Calibri" w:hAnsi="Tahoma" w:cs="Tahoma"/>
                <w:sz w:val="18"/>
                <w:szCs w:val="18"/>
              </w:rPr>
              <w:t>Casussen verwijderen met</w:t>
            </w:r>
            <w:r w:rsidR="00BB7EA8" w:rsidRPr="00AC2F34">
              <w:rPr>
                <w:rFonts w:ascii="Tahoma" w:eastAsia="Calibri" w:hAnsi="Tahoma" w:cs="Tahoma"/>
                <w:sz w:val="18"/>
                <w:szCs w:val="18"/>
              </w:rPr>
              <w:t> </w:t>
            </w:r>
            <w:r w:rsidRPr="00AC2F34">
              <w:rPr>
                <w:rFonts w:ascii="Tahoma" w:eastAsia="Calibri" w:hAnsi="Tahoma" w:cs="Tahoma"/>
                <w:sz w:val="18"/>
                <w:szCs w:val="18"/>
              </w:rPr>
              <w:t>Microsoft Dynamics CRM-clients</w:t>
            </w:r>
          </w:p>
        </w:tc>
        <w:tc>
          <w:tcPr>
            <w:tcW w:w="630" w:type="dxa"/>
            <w:shd w:val="clear" w:color="auto" w:fill="FFFFFF"/>
          </w:tcPr>
          <w:p w14:paraId="15565F7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F7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F7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7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F79"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F7A" w14:textId="77777777" w:rsidR="0033725C" w:rsidRPr="00AC2F34" w:rsidRDefault="0033725C" w:rsidP="00A73DBD">
            <w:pPr>
              <w:pStyle w:val="TableText"/>
              <w:rPr>
                <w:rFonts w:eastAsia="Calibri" w:cs="Tahoma"/>
                <w:b/>
                <w:sz w:val="24"/>
                <w:szCs w:val="24"/>
              </w:rPr>
            </w:pPr>
          </w:p>
        </w:tc>
      </w:tr>
      <w:tr w:rsidR="0033725C" w:rsidRPr="00AC2F34" w14:paraId="15565F83" w14:textId="77777777" w:rsidTr="00BB7EA8">
        <w:tc>
          <w:tcPr>
            <w:tcW w:w="2430" w:type="dxa"/>
            <w:shd w:val="clear" w:color="auto" w:fill="FFFFFF"/>
          </w:tcPr>
          <w:p w14:paraId="15565F7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lastRenderedPageBreak/>
              <w:t>Prospecten verwijderen met Microsoft Dynamics CRM-clients</w:t>
            </w:r>
          </w:p>
        </w:tc>
        <w:tc>
          <w:tcPr>
            <w:tcW w:w="630" w:type="dxa"/>
            <w:shd w:val="clear" w:color="auto" w:fill="FFFFFF"/>
          </w:tcPr>
          <w:p w14:paraId="15565F7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F7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F7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8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F81"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F82" w14:textId="77777777" w:rsidR="0033725C" w:rsidRPr="00AC2F34" w:rsidRDefault="0033725C" w:rsidP="00A73DBD">
            <w:pPr>
              <w:pStyle w:val="TableText"/>
              <w:rPr>
                <w:rFonts w:eastAsia="Calibri" w:cs="Tahoma"/>
                <w:b/>
                <w:sz w:val="24"/>
                <w:szCs w:val="24"/>
              </w:rPr>
            </w:pPr>
          </w:p>
        </w:tc>
      </w:tr>
      <w:tr w:rsidR="0033725C" w:rsidRPr="00AC2F34" w14:paraId="15565F8B" w14:textId="77777777" w:rsidTr="00BB7EA8">
        <w:tc>
          <w:tcPr>
            <w:tcW w:w="2430" w:type="dxa"/>
            <w:shd w:val="clear" w:color="auto" w:fill="FFFFFF"/>
          </w:tcPr>
          <w:p w14:paraId="15565F84" w14:textId="77777777" w:rsidR="0033725C" w:rsidRPr="00AC2F34" w:rsidRDefault="0033725C" w:rsidP="00BB7EA8">
            <w:pPr>
              <w:pStyle w:val="TableText"/>
              <w:jc w:val="left"/>
              <w:rPr>
                <w:rFonts w:ascii="Tahoma" w:eastAsia="Calibri" w:hAnsi="Tahoma" w:cs="Tahoma"/>
                <w:sz w:val="18"/>
                <w:szCs w:val="18"/>
              </w:rPr>
            </w:pPr>
            <w:r w:rsidRPr="00AC2F34">
              <w:rPr>
                <w:rFonts w:ascii="Tahoma" w:eastAsia="Calibri" w:hAnsi="Tahoma" w:cs="Tahoma"/>
                <w:sz w:val="18"/>
                <w:szCs w:val="18"/>
              </w:rPr>
              <w:t>Activiteiten verwijderen met</w:t>
            </w:r>
            <w:r w:rsidR="00BB7EA8" w:rsidRPr="00AC2F34">
              <w:rPr>
                <w:rFonts w:ascii="Tahoma" w:eastAsia="Calibri" w:hAnsi="Tahoma" w:cs="Tahoma"/>
                <w:sz w:val="18"/>
                <w:szCs w:val="18"/>
              </w:rPr>
              <w:t> </w:t>
            </w:r>
            <w:r w:rsidRPr="00AC2F34">
              <w:rPr>
                <w:rFonts w:ascii="Tahoma" w:eastAsia="Calibri" w:hAnsi="Tahoma" w:cs="Tahoma"/>
                <w:sz w:val="18"/>
                <w:szCs w:val="18"/>
              </w:rPr>
              <w:t>Microsoft Dynamics CRM-clients</w:t>
            </w:r>
          </w:p>
        </w:tc>
        <w:tc>
          <w:tcPr>
            <w:tcW w:w="630" w:type="dxa"/>
            <w:shd w:val="clear" w:color="auto" w:fill="FFFFFF"/>
          </w:tcPr>
          <w:p w14:paraId="15565F8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F8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F8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8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F89"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F8A" w14:textId="77777777" w:rsidR="0033725C" w:rsidRPr="00AC2F34" w:rsidRDefault="0033725C" w:rsidP="00A73DBD">
            <w:pPr>
              <w:pStyle w:val="TableText"/>
              <w:rPr>
                <w:rFonts w:eastAsia="Calibri" w:cs="Tahoma"/>
                <w:b/>
                <w:sz w:val="24"/>
                <w:szCs w:val="24"/>
              </w:rPr>
            </w:pPr>
          </w:p>
        </w:tc>
      </w:tr>
      <w:tr w:rsidR="0033725C" w:rsidRPr="00AC2F34" w14:paraId="15565F93" w14:textId="77777777" w:rsidTr="00BB7EA8">
        <w:tc>
          <w:tcPr>
            <w:tcW w:w="2430" w:type="dxa"/>
            <w:shd w:val="clear" w:color="auto" w:fill="FFFFFF"/>
          </w:tcPr>
          <w:p w14:paraId="15565F8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Notities verwijderen met Microsoft Dynamics CRM-clients</w:t>
            </w:r>
          </w:p>
        </w:tc>
        <w:tc>
          <w:tcPr>
            <w:tcW w:w="630" w:type="dxa"/>
            <w:shd w:val="clear" w:color="auto" w:fill="FFFFFF"/>
          </w:tcPr>
          <w:p w14:paraId="15565F8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F8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F8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9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F91"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F92" w14:textId="77777777" w:rsidR="0033725C" w:rsidRPr="00AC2F34" w:rsidRDefault="0033725C" w:rsidP="00A73DBD">
            <w:pPr>
              <w:pStyle w:val="TableText"/>
              <w:rPr>
                <w:rFonts w:eastAsia="Calibri" w:cs="Tahoma"/>
                <w:b/>
                <w:sz w:val="24"/>
                <w:szCs w:val="24"/>
              </w:rPr>
            </w:pPr>
          </w:p>
        </w:tc>
      </w:tr>
      <w:tr w:rsidR="0033725C" w:rsidRPr="00AC2F34" w14:paraId="15565F9B" w14:textId="77777777" w:rsidTr="00BB7EA8">
        <w:tc>
          <w:tcPr>
            <w:tcW w:w="2430" w:type="dxa"/>
            <w:shd w:val="clear" w:color="auto" w:fill="FFFFFF"/>
          </w:tcPr>
          <w:p w14:paraId="15565F9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Accounts toewijzen met Microsoft Dynamics CRM-clients</w:t>
            </w:r>
          </w:p>
        </w:tc>
        <w:tc>
          <w:tcPr>
            <w:tcW w:w="630" w:type="dxa"/>
            <w:shd w:val="clear" w:color="auto" w:fill="FFFFFF"/>
          </w:tcPr>
          <w:p w14:paraId="15565F9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F9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F9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9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F99"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F9A" w14:textId="77777777" w:rsidR="0033725C" w:rsidRPr="00AC2F34" w:rsidRDefault="0033725C" w:rsidP="00A73DBD">
            <w:pPr>
              <w:pStyle w:val="TableText"/>
              <w:rPr>
                <w:rFonts w:eastAsia="Calibri" w:cs="Tahoma"/>
                <w:b/>
                <w:sz w:val="24"/>
                <w:szCs w:val="24"/>
              </w:rPr>
            </w:pPr>
          </w:p>
        </w:tc>
      </w:tr>
      <w:tr w:rsidR="0033725C" w:rsidRPr="00AC2F34" w14:paraId="15565FA3" w14:textId="77777777" w:rsidTr="00BB7EA8">
        <w:tc>
          <w:tcPr>
            <w:tcW w:w="2430" w:type="dxa"/>
            <w:shd w:val="clear" w:color="auto" w:fill="FFFFFF"/>
          </w:tcPr>
          <w:p w14:paraId="15565F9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Contactpersonen toewijzen met Microsoft Dynamics CRM-clients</w:t>
            </w:r>
          </w:p>
        </w:tc>
        <w:tc>
          <w:tcPr>
            <w:tcW w:w="630" w:type="dxa"/>
            <w:shd w:val="clear" w:color="auto" w:fill="FFFFFF"/>
          </w:tcPr>
          <w:p w14:paraId="15565F9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F9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F9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A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FA1"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FA2" w14:textId="77777777" w:rsidR="0033725C" w:rsidRPr="00AC2F34" w:rsidRDefault="0033725C" w:rsidP="00A73DBD">
            <w:pPr>
              <w:pStyle w:val="TableText"/>
              <w:rPr>
                <w:rFonts w:eastAsia="Calibri" w:cs="Tahoma"/>
                <w:b/>
                <w:sz w:val="24"/>
                <w:szCs w:val="24"/>
              </w:rPr>
            </w:pPr>
          </w:p>
        </w:tc>
      </w:tr>
      <w:tr w:rsidR="0033725C" w:rsidRPr="00AC2F34" w14:paraId="15565FAB" w14:textId="77777777" w:rsidTr="00BB7EA8">
        <w:tc>
          <w:tcPr>
            <w:tcW w:w="2430" w:type="dxa"/>
            <w:shd w:val="clear" w:color="auto" w:fill="FFFFFF"/>
          </w:tcPr>
          <w:p w14:paraId="15565FA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Casussen toewijzen met Microsoft Dynamics CRM-clients</w:t>
            </w:r>
          </w:p>
        </w:tc>
        <w:tc>
          <w:tcPr>
            <w:tcW w:w="630" w:type="dxa"/>
            <w:shd w:val="clear" w:color="auto" w:fill="FFFFFF"/>
          </w:tcPr>
          <w:p w14:paraId="15565FA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FA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FA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A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FA9"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FAA" w14:textId="77777777" w:rsidR="0033725C" w:rsidRPr="00AC2F34" w:rsidRDefault="0033725C" w:rsidP="00A73DBD">
            <w:pPr>
              <w:pStyle w:val="TableText"/>
              <w:rPr>
                <w:rFonts w:eastAsia="Calibri" w:cs="Tahoma"/>
                <w:b/>
                <w:sz w:val="24"/>
                <w:szCs w:val="24"/>
              </w:rPr>
            </w:pPr>
          </w:p>
        </w:tc>
      </w:tr>
      <w:tr w:rsidR="0033725C" w:rsidRPr="00AC2F34" w14:paraId="15565FB3" w14:textId="77777777" w:rsidTr="00BB7EA8">
        <w:tc>
          <w:tcPr>
            <w:tcW w:w="2430" w:type="dxa"/>
            <w:shd w:val="clear" w:color="auto" w:fill="FFFFFF"/>
          </w:tcPr>
          <w:p w14:paraId="15565FAC" w14:textId="77777777" w:rsidR="0033725C" w:rsidRPr="00AC2F34" w:rsidRDefault="0033725C" w:rsidP="00010196">
            <w:pPr>
              <w:pStyle w:val="TableText"/>
              <w:jc w:val="left"/>
              <w:rPr>
                <w:rFonts w:ascii="Tahoma" w:eastAsia="Calibri" w:hAnsi="Tahoma" w:cs="Tahoma"/>
                <w:sz w:val="18"/>
                <w:szCs w:val="18"/>
              </w:rPr>
            </w:pPr>
            <w:r w:rsidRPr="00AC2F34">
              <w:rPr>
                <w:rFonts w:ascii="Tahoma" w:eastAsia="Calibri" w:hAnsi="Tahoma" w:cs="Tahoma"/>
                <w:sz w:val="18"/>
                <w:szCs w:val="18"/>
              </w:rPr>
              <w:t>Prospecten toewijzen met</w:t>
            </w:r>
            <w:r w:rsidR="00010196" w:rsidRPr="00AC2F34">
              <w:rPr>
                <w:rFonts w:ascii="Tahoma" w:eastAsia="Calibri" w:hAnsi="Tahoma" w:cs="Tahoma"/>
                <w:sz w:val="18"/>
                <w:szCs w:val="18"/>
              </w:rPr>
              <w:t> </w:t>
            </w:r>
            <w:r w:rsidRPr="00AC2F34">
              <w:rPr>
                <w:rFonts w:ascii="Tahoma" w:eastAsia="Calibri" w:hAnsi="Tahoma" w:cs="Tahoma"/>
                <w:sz w:val="18"/>
                <w:szCs w:val="18"/>
              </w:rPr>
              <w:t>Microsoft Dynamics CRM-clients</w:t>
            </w:r>
          </w:p>
        </w:tc>
        <w:tc>
          <w:tcPr>
            <w:tcW w:w="630" w:type="dxa"/>
            <w:shd w:val="clear" w:color="auto" w:fill="FFFFFF"/>
          </w:tcPr>
          <w:p w14:paraId="15565FA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FA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FA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B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FB1"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FB2" w14:textId="77777777" w:rsidR="0033725C" w:rsidRPr="00AC2F34" w:rsidRDefault="0033725C" w:rsidP="00A73DBD">
            <w:pPr>
              <w:pStyle w:val="TableText"/>
              <w:rPr>
                <w:rFonts w:eastAsia="Calibri" w:cs="Tahoma"/>
                <w:b/>
                <w:sz w:val="24"/>
                <w:szCs w:val="24"/>
              </w:rPr>
            </w:pPr>
          </w:p>
        </w:tc>
      </w:tr>
      <w:tr w:rsidR="0033725C" w:rsidRPr="00AC2F34" w14:paraId="15565FBB" w14:textId="77777777" w:rsidTr="00BB7EA8">
        <w:tc>
          <w:tcPr>
            <w:tcW w:w="2430" w:type="dxa"/>
            <w:shd w:val="clear" w:color="auto" w:fill="FFFFFF"/>
          </w:tcPr>
          <w:p w14:paraId="15565FB4" w14:textId="77777777" w:rsidR="0033725C" w:rsidRPr="00AC2F34" w:rsidRDefault="0033725C" w:rsidP="00010196">
            <w:pPr>
              <w:pStyle w:val="TableText"/>
              <w:jc w:val="left"/>
              <w:rPr>
                <w:rFonts w:ascii="Tahoma" w:eastAsia="Calibri" w:hAnsi="Tahoma" w:cs="Tahoma"/>
                <w:sz w:val="18"/>
                <w:szCs w:val="18"/>
              </w:rPr>
            </w:pPr>
            <w:r w:rsidRPr="00AC2F34">
              <w:rPr>
                <w:rFonts w:ascii="Tahoma" w:eastAsia="Calibri" w:hAnsi="Tahoma" w:cs="Tahoma"/>
                <w:sz w:val="18"/>
                <w:szCs w:val="18"/>
              </w:rPr>
              <w:t>Activiteiten toewijzen met</w:t>
            </w:r>
            <w:r w:rsidR="00010196" w:rsidRPr="00AC2F34">
              <w:rPr>
                <w:rFonts w:ascii="Tahoma" w:eastAsia="Calibri" w:hAnsi="Tahoma" w:cs="Tahoma"/>
                <w:sz w:val="18"/>
                <w:szCs w:val="18"/>
              </w:rPr>
              <w:t> </w:t>
            </w:r>
            <w:r w:rsidRPr="00AC2F34">
              <w:rPr>
                <w:rFonts w:ascii="Tahoma" w:eastAsia="Calibri" w:hAnsi="Tahoma" w:cs="Tahoma"/>
                <w:sz w:val="18"/>
                <w:szCs w:val="18"/>
              </w:rPr>
              <w:t>Microsoft Dynamics CRM-clients</w:t>
            </w:r>
          </w:p>
        </w:tc>
        <w:tc>
          <w:tcPr>
            <w:tcW w:w="630" w:type="dxa"/>
            <w:shd w:val="clear" w:color="auto" w:fill="FFFFFF"/>
          </w:tcPr>
          <w:p w14:paraId="15565FB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FB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FB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B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FB9"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FBA" w14:textId="77777777" w:rsidR="0033725C" w:rsidRPr="00AC2F34" w:rsidRDefault="0033725C" w:rsidP="00A73DBD">
            <w:pPr>
              <w:pStyle w:val="TableText"/>
              <w:rPr>
                <w:rFonts w:eastAsia="Calibri" w:cs="Tahoma"/>
                <w:b/>
                <w:sz w:val="24"/>
                <w:szCs w:val="24"/>
              </w:rPr>
            </w:pPr>
          </w:p>
        </w:tc>
      </w:tr>
      <w:tr w:rsidR="0033725C" w:rsidRPr="00AC2F34" w14:paraId="15565FC3" w14:textId="77777777" w:rsidTr="00BB7EA8">
        <w:trPr>
          <w:trHeight w:val="309"/>
        </w:trPr>
        <w:tc>
          <w:tcPr>
            <w:tcW w:w="2430" w:type="dxa"/>
            <w:shd w:val="clear" w:color="auto" w:fill="FFFFFF"/>
          </w:tcPr>
          <w:p w14:paraId="15565FBC" w14:textId="77777777" w:rsidR="0033725C" w:rsidRPr="009D4A86" w:rsidRDefault="0033725C" w:rsidP="00A73DBD">
            <w:pPr>
              <w:pStyle w:val="TableText"/>
              <w:jc w:val="left"/>
              <w:rPr>
                <w:rFonts w:ascii="Tahoma" w:eastAsia="Calibri" w:hAnsi="Tahoma" w:cs="Tahoma"/>
                <w:sz w:val="18"/>
                <w:szCs w:val="18"/>
                <w:lang w:val="fr-FR"/>
              </w:rPr>
            </w:pPr>
            <w:r w:rsidRPr="009D4A86">
              <w:rPr>
                <w:rFonts w:ascii="Tahoma" w:eastAsia="Calibri" w:hAnsi="Tahoma" w:cs="Tahoma"/>
                <w:sz w:val="18"/>
                <w:szCs w:val="18"/>
                <w:lang w:val="fr-FR"/>
              </w:rPr>
              <w:t>Accounts delen via Microsoft Dynamics CRM-clients</w:t>
            </w:r>
          </w:p>
        </w:tc>
        <w:tc>
          <w:tcPr>
            <w:tcW w:w="630" w:type="dxa"/>
            <w:shd w:val="clear" w:color="auto" w:fill="FFFFFF"/>
          </w:tcPr>
          <w:p w14:paraId="15565FBD" w14:textId="77777777" w:rsidR="0033725C" w:rsidRPr="009D4A86" w:rsidRDefault="0033725C" w:rsidP="00A73DBD">
            <w:pPr>
              <w:pStyle w:val="TableText"/>
              <w:rPr>
                <w:rFonts w:eastAsia="Calibri" w:cs="Tahoma"/>
                <w:b/>
                <w:sz w:val="24"/>
                <w:szCs w:val="24"/>
                <w:lang w:val="fr-FR"/>
              </w:rPr>
            </w:pPr>
          </w:p>
        </w:tc>
        <w:tc>
          <w:tcPr>
            <w:tcW w:w="1080" w:type="dxa"/>
            <w:shd w:val="clear" w:color="auto" w:fill="FFFFFF"/>
          </w:tcPr>
          <w:p w14:paraId="15565FB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FB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C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FC1"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FC2" w14:textId="77777777" w:rsidR="0033725C" w:rsidRPr="00AC2F34" w:rsidRDefault="0033725C" w:rsidP="00A73DBD">
            <w:pPr>
              <w:pStyle w:val="TableText"/>
              <w:rPr>
                <w:rFonts w:eastAsia="Calibri" w:cs="Tahoma"/>
                <w:b/>
                <w:sz w:val="24"/>
                <w:szCs w:val="24"/>
              </w:rPr>
            </w:pPr>
          </w:p>
        </w:tc>
      </w:tr>
      <w:tr w:rsidR="0033725C" w:rsidRPr="00AC2F34" w14:paraId="15565FCB" w14:textId="77777777" w:rsidTr="00BB7EA8">
        <w:tc>
          <w:tcPr>
            <w:tcW w:w="2430" w:type="dxa"/>
            <w:shd w:val="clear" w:color="auto" w:fill="FFFFFF"/>
          </w:tcPr>
          <w:p w14:paraId="15565FC4" w14:textId="77777777" w:rsidR="0033725C" w:rsidRPr="00AC2F34" w:rsidRDefault="0033725C" w:rsidP="00A73DBD">
            <w:pPr>
              <w:pStyle w:val="TableText"/>
              <w:jc w:val="left"/>
              <w:rPr>
                <w:rFonts w:ascii="Tahoma" w:eastAsia="Calibri" w:hAnsi="Tahoma" w:cs="Tahoma"/>
                <w:sz w:val="18"/>
                <w:szCs w:val="18"/>
                <w:lang w:val="it-IT"/>
              </w:rPr>
            </w:pPr>
            <w:r w:rsidRPr="00AC2F34">
              <w:rPr>
                <w:rFonts w:ascii="Tahoma" w:eastAsia="Calibri" w:hAnsi="Tahoma" w:cs="Tahoma"/>
                <w:sz w:val="18"/>
                <w:szCs w:val="18"/>
                <w:lang w:val="it-IT"/>
              </w:rPr>
              <w:t>Contactpersonen delen via Microsoft Dynamics CRM-clients</w:t>
            </w:r>
          </w:p>
        </w:tc>
        <w:tc>
          <w:tcPr>
            <w:tcW w:w="630" w:type="dxa"/>
            <w:shd w:val="clear" w:color="auto" w:fill="FFFFFF"/>
          </w:tcPr>
          <w:p w14:paraId="15565FC5" w14:textId="77777777" w:rsidR="0033725C" w:rsidRPr="00AC2F34" w:rsidRDefault="0033725C" w:rsidP="00A73DBD">
            <w:pPr>
              <w:pStyle w:val="TableText"/>
              <w:rPr>
                <w:rFonts w:eastAsia="Calibri" w:cs="Tahoma"/>
                <w:b/>
                <w:sz w:val="24"/>
                <w:szCs w:val="24"/>
                <w:lang w:val="it-IT"/>
              </w:rPr>
            </w:pPr>
          </w:p>
        </w:tc>
        <w:tc>
          <w:tcPr>
            <w:tcW w:w="1080" w:type="dxa"/>
            <w:shd w:val="clear" w:color="auto" w:fill="FFFFFF"/>
          </w:tcPr>
          <w:p w14:paraId="15565FC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FC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C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FC9"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FCA" w14:textId="77777777" w:rsidR="0033725C" w:rsidRPr="00AC2F34" w:rsidRDefault="0033725C" w:rsidP="00A73DBD">
            <w:pPr>
              <w:pStyle w:val="TableText"/>
              <w:rPr>
                <w:rFonts w:eastAsia="Calibri" w:cs="Tahoma"/>
                <w:b/>
                <w:sz w:val="24"/>
                <w:szCs w:val="24"/>
              </w:rPr>
            </w:pPr>
          </w:p>
        </w:tc>
      </w:tr>
      <w:tr w:rsidR="0033725C" w:rsidRPr="00AC2F34" w14:paraId="15565FD3" w14:textId="77777777" w:rsidTr="00BB7EA8">
        <w:tc>
          <w:tcPr>
            <w:tcW w:w="2430" w:type="dxa"/>
            <w:shd w:val="clear" w:color="auto" w:fill="FFFFFF"/>
          </w:tcPr>
          <w:p w14:paraId="15565FC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Casussen delen via Microsoft Dynamics CRM-clients</w:t>
            </w:r>
          </w:p>
        </w:tc>
        <w:tc>
          <w:tcPr>
            <w:tcW w:w="630" w:type="dxa"/>
            <w:shd w:val="clear" w:color="auto" w:fill="FFFFFF"/>
          </w:tcPr>
          <w:p w14:paraId="15565FC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FC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FC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D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FD1"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FD2" w14:textId="77777777" w:rsidR="0033725C" w:rsidRPr="00AC2F34" w:rsidRDefault="0033725C" w:rsidP="00A73DBD">
            <w:pPr>
              <w:pStyle w:val="TableText"/>
              <w:rPr>
                <w:rFonts w:eastAsia="Calibri" w:cs="Tahoma"/>
                <w:b/>
                <w:sz w:val="24"/>
                <w:szCs w:val="24"/>
              </w:rPr>
            </w:pPr>
          </w:p>
        </w:tc>
      </w:tr>
      <w:tr w:rsidR="0033725C" w:rsidRPr="00AC2F34" w14:paraId="15565FDB" w14:textId="77777777" w:rsidTr="00BB7EA8">
        <w:tc>
          <w:tcPr>
            <w:tcW w:w="2430" w:type="dxa"/>
            <w:shd w:val="clear" w:color="auto" w:fill="FFFFFF"/>
          </w:tcPr>
          <w:p w14:paraId="15565FD4" w14:textId="77777777" w:rsidR="0033725C" w:rsidRPr="00AC2F34" w:rsidRDefault="0033725C" w:rsidP="00010196">
            <w:pPr>
              <w:pStyle w:val="TableText"/>
              <w:jc w:val="left"/>
              <w:rPr>
                <w:rFonts w:ascii="Tahoma" w:eastAsia="Calibri" w:hAnsi="Tahoma" w:cs="Tahoma"/>
                <w:sz w:val="18"/>
                <w:szCs w:val="18"/>
              </w:rPr>
            </w:pPr>
            <w:r w:rsidRPr="00AC2F34">
              <w:rPr>
                <w:rFonts w:ascii="Tahoma" w:eastAsia="Calibri" w:hAnsi="Tahoma" w:cs="Tahoma"/>
                <w:sz w:val="18"/>
                <w:szCs w:val="18"/>
              </w:rPr>
              <w:t>Prospecten delen via</w:t>
            </w:r>
            <w:r w:rsidR="00010196" w:rsidRPr="00AC2F34">
              <w:rPr>
                <w:rFonts w:ascii="Tahoma" w:eastAsia="Calibri" w:hAnsi="Tahoma" w:cs="Tahoma"/>
                <w:sz w:val="18"/>
                <w:szCs w:val="18"/>
              </w:rPr>
              <w:t> </w:t>
            </w:r>
            <w:r w:rsidRPr="00AC2F34">
              <w:rPr>
                <w:rFonts w:ascii="Tahoma" w:eastAsia="Calibri" w:hAnsi="Tahoma" w:cs="Tahoma"/>
                <w:sz w:val="18"/>
                <w:szCs w:val="18"/>
              </w:rPr>
              <w:t xml:space="preserve">Microsoft Dynamics </w:t>
            </w:r>
            <w:r w:rsidR="00010196" w:rsidRPr="00AC2F34">
              <w:rPr>
                <w:rFonts w:ascii="Tahoma" w:eastAsia="Calibri" w:hAnsi="Tahoma" w:cs="Tahoma"/>
                <w:sz w:val="18"/>
                <w:szCs w:val="18"/>
              </w:rPr>
              <w:br/>
            </w:r>
            <w:r w:rsidRPr="00AC2F34">
              <w:rPr>
                <w:rFonts w:ascii="Tahoma" w:eastAsia="Calibri" w:hAnsi="Tahoma" w:cs="Tahoma"/>
                <w:sz w:val="18"/>
                <w:szCs w:val="18"/>
              </w:rPr>
              <w:t>CRM-clients</w:t>
            </w:r>
          </w:p>
        </w:tc>
        <w:tc>
          <w:tcPr>
            <w:tcW w:w="630" w:type="dxa"/>
            <w:shd w:val="clear" w:color="auto" w:fill="FFFFFF"/>
          </w:tcPr>
          <w:p w14:paraId="15565FD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FD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FD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D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FD9"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FDA" w14:textId="77777777" w:rsidR="0033725C" w:rsidRPr="00AC2F34" w:rsidRDefault="0033725C" w:rsidP="00A73DBD">
            <w:pPr>
              <w:pStyle w:val="TableText"/>
              <w:rPr>
                <w:rFonts w:eastAsia="Calibri" w:cs="Tahoma"/>
                <w:b/>
                <w:sz w:val="24"/>
                <w:szCs w:val="24"/>
              </w:rPr>
            </w:pPr>
          </w:p>
        </w:tc>
      </w:tr>
      <w:tr w:rsidR="0033725C" w:rsidRPr="00AC2F34" w14:paraId="15565FE3" w14:textId="77777777" w:rsidTr="00BB7EA8">
        <w:tc>
          <w:tcPr>
            <w:tcW w:w="2430" w:type="dxa"/>
            <w:shd w:val="clear" w:color="auto" w:fill="FFFFFF"/>
          </w:tcPr>
          <w:p w14:paraId="15565FDC" w14:textId="77777777" w:rsidR="0033725C" w:rsidRPr="00AC2F34" w:rsidRDefault="0033725C" w:rsidP="00010196">
            <w:pPr>
              <w:pStyle w:val="TableText"/>
              <w:jc w:val="left"/>
              <w:rPr>
                <w:rFonts w:ascii="Tahoma" w:eastAsia="Calibri" w:hAnsi="Tahoma" w:cs="Tahoma"/>
                <w:sz w:val="18"/>
                <w:szCs w:val="18"/>
              </w:rPr>
            </w:pPr>
            <w:r w:rsidRPr="00AC2F34">
              <w:rPr>
                <w:rFonts w:ascii="Tahoma" w:eastAsia="Calibri" w:hAnsi="Tahoma" w:cs="Tahoma"/>
                <w:sz w:val="18"/>
                <w:szCs w:val="18"/>
              </w:rPr>
              <w:t>Activiteiten delen via</w:t>
            </w:r>
            <w:r w:rsidR="00010196" w:rsidRPr="00AC2F34">
              <w:rPr>
                <w:rFonts w:ascii="Tahoma" w:eastAsia="Calibri" w:hAnsi="Tahoma" w:cs="Tahoma"/>
                <w:sz w:val="18"/>
                <w:szCs w:val="18"/>
              </w:rPr>
              <w:t> </w:t>
            </w:r>
            <w:r w:rsidRPr="00AC2F34">
              <w:rPr>
                <w:rFonts w:ascii="Tahoma" w:eastAsia="Calibri" w:hAnsi="Tahoma" w:cs="Tahoma"/>
                <w:sz w:val="18"/>
                <w:szCs w:val="18"/>
              </w:rPr>
              <w:t xml:space="preserve">Microsoft Dynamics </w:t>
            </w:r>
            <w:r w:rsidR="00010196" w:rsidRPr="00AC2F34">
              <w:rPr>
                <w:rFonts w:ascii="Tahoma" w:eastAsia="Calibri" w:hAnsi="Tahoma" w:cs="Tahoma"/>
                <w:sz w:val="18"/>
                <w:szCs w:val="18"/>
              </w:rPr>
              <w:br/>
            </w:r>
            <w:r w:rsidRPr="00AC2F34">
              <w:rPr>
                <w:rFonts w:ascii="Tahoma" w:eastAsia="Calibri" w:hAnsi="Tahoma" w:cs="Tahoma"/>
                <w:sz w:val="18"/>
                <w:szCs w:val="18"/>
              </w:rPr>
              <w:t>CRM-clients</w:t>
            </w:r>
          </w:p>
        </w:tc>
        <w:tc>
          <w:tcPr>
            <w:tcW w:w="630" w:type="dxa"/>
            <w:shd w:val="clear" w:color="auto" w:fill="FFFFFF"/>
          </w:tcPr>
          <w:p w14:paraId="15565FD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FD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170" w:type="dxa"/>
            <w:shd w:val="clear" w:color="auto" w:fill="FFFFFF"/>
          </w:tcPr>
          <w:p w14:paraId="15565FD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E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2</w:t>
            </w:r>
          </w:p>
        </w:tc>
        <w:tc>
          <w:tcPr>
            <w:tcW w:w="1080" w:type="dxa"/>
            <w:shd w:val="clear" w:color="auto" w:fill="FFFFFF"/>
          </w:tcPr>
          <w:p w14:paraId="15565FE1"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FE2" w14:textId="77777777" w:rsidR="0033725C" w:rsidRPr="00AC2F34" w:rsidRDefault="0033725C" w:rsidP="00A73DBD">
            <w:pPr>
              <w:pStyle w:val="TableText"/>
              <w:rPr>
                <w:rFonts w:eastAsia="Calibri" w:cs="Tahoma"/>
                <w:b/>
                <w:sz w:val="24"/>
                <w:szCs w:val="24"/>
              </w:rPr>
            </w:pPr>
          </w:p>
        </w:tc>
      </w:tr>
      <w:tr w:rsidR="0033725C" w:rsidRPr="00AC2F34" w14:paraId="15565FEB" w14:textId="77777777" w:rsidTr="00BB7EA8">
        <w:tc>
          <w:tcPr>
            <w:tcW w:w="2430" w:type="dxa"/>
            <w:shd w:val="clear" w:color="auto" w:fill="FFFFFF"/>
          </w:tcPr>
          <w:p w14:paraId="15565FE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Aangepaste entiteitsrecords maken met Microsoft Dynamics CRM-clients</w:t>
            </w:r>
          </w:p>
        </w:tc>
        <w:tc>
          <w:tcPr>
            <w:tcW w:w="630" w:type="dxa"/>
            <w:shd w:val="clear" w:color="auto" w:fill="FFFFFF"/>
          </w:tcPr>
          <w:p w14:paraId="15565FE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FE6" w14:textId="77777777" w:rsidR="0033725C" w:rsidRPr="00AC2F34" w:rsidRDefault="0033725C" w:rsidP="00A73DBD">
            <w:pPr>
              <w:pStyle w:val="TableText"/>
              <w:rPr>
                <w:rFonts w:eastAsia="Calibri" w:cs="Tahoma"/>
                <w:b/>
                <w:sz w:val="24"/>
                <w:szCs w:val="24"/>
              </w:rPr>
            </w:pPr>
          </w:p>
        </w:tc>
        <w:tc>
          <w:tcPr>
            <w:tcW w:w="1170" w:type="dxa"/>
            <w:shd w:val="clear" w:color="auto" w:fill="FFFFFF"/>
          </w:tcPr>
          <w:p w14:paraId="15565FE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E8"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FE9"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FEA" w14:textId="77777777" w:rsidR="0033725C" w:rsidRPr="00AC2F34" w:rsidRDefault="0033725C" w:rsidP="00A73DBD">
            <w:pPr>
              <w:pStyle w:val="TableText"/>
              <w:rPr>
                <w:rFonts w:eastAsia="Calibri" w:cs="Tahoma"/>
                <w:b/>
                <w:sz w:val="24"/>
                <w:szCs w:val="24"/>
              </w:rPr>
            </w:pPr>
          </w:p>
        </w:tc>
      </w:tr>
      <w:tr w:rsidR="00BB7EA8" w:rsidRPr="00AC2F34" w14:paraId="15565FF3" w14:textId="77777777" w:rsidTr="00BB7EA8">
        <w:trPr>
          <w:cantSplit/>
        </w:trPr>
        <w:tc>
          <w:tcPr>
            <w:tcW w:w="2430" w:type="dxa"/>
            <w:shd w:val="clear" w:color="auto" w:fill="FFFFFF"/>
          </w:tcPr>
          <w:p w14:paraId="15565FE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Aangepaste entiteitsrecords bijwerken met Microsoft Dynamics CRM-clients</w:t>
            </w:r>
          </w:p>
        </w:tc>
        <w:tc>
          <w:tcPr>
            <w:tcW w:w="630" w:type="dxa"/>
            <w:shd w:val="clear" w:color="auto" w:fill="FFFFFF"/>
          </w:tcPr>
          <w:p w14:paraId="15565FE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FEE" w14:textId="77777777" w:rsidR="0033725C" w:rsidRPr="00AC2F34" w:rsidRDefault="0033725C" w:rsidP="00A73DBD">
            <w:pPr>
              <w:pStyle w:val="TableText"/>
              <w:rPr>
                <w:rFonts w:eastAsia="Calibri" w:cs="Tahoma"/>
                <w:b/>
                <w:sz w:val="24"/>
                <w:szCs w:val="24"/>
              </w:rPr>
            </w:pPr>
          </w:p>
        </w:tc>
        <w:tc>
          <w:tcPr>
            <w:tcW w:w="1170" w:type="dxa"/>
            <w:shd w:val="clear" w:color="auto" w:fill="FFFFFF"/>
          </w:tcPr>
          <w:p w14:paraId="15565FE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F0"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FF1"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FF2" w14:textId="77777777" w:rsidR="0033725C" w:rsidRPr="00AC2F34" w:rsidRDefault="0033725C" w:rsidP="00A73DBD">
            <w:pPr>
              <w:pStyle w:val="TableText"/>
              <w:rPr>
                <w:rFonts w:eastAsia="Calibri" w:cs="Tahoma"/>
                <w:b/>
                <w:sz w:val="24"/>
                <w:szCs w:val="24"/>
              </w:rPr>
            </w:pPr>
          </w:p>
        </w:tc>
      </w:tr>
      <w:tr w:rsidR="0033725C" w:rsidRPr="00AC2F34" w14:paraId="15565FFB" w14:textId="77777777" w:rsidTr="00BB7EA8">
        <w:tc>
          <w:tcPr>
            <w:tcW w:w="2430" w:type="dxa"/>
            <w:shd w:val="clear" w:color="auto" w:fill="FFFFFF"/>
          </w:tcPr>
          <w:p w14:paraId="15565FF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Bevoegdheid voor aangepaste activiteitenrecords toevoegen met Microsoft Dynamics CRM-clients</w:t>
            </w:r>
          </w:p>
        </w:tc>
        <w:tc>
          <w:tcPr>
            <w:tcW w:w="630" w:type="dxa"/>
            <w:shd w:val="clear" w:color="auto" w:fill="FFFFFF"/>
          </w:tcPr>
          <w:p w14:paraId="15565FF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FF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3</w:t>
            </w:r>
          </w:p>
        </w:tc>
        <w:tc>
          <w:tcPr>
            <w:tcW w:w="1170" w:type="dxa"/>
            <w:shd w:val="clear" w:color="auto" w:fill="FFFFFF"/>
          </w:tcPr>
          <w:p w14:paraId="15565FF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5FF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3</w:t>
            </w:r>
          </w:p>
        </w:tc>
        <w:tc>
          <w:tcPr>
            <w:tcW w:w="1080" w:type="dxa"/>
            <w:shd w:val="clear" w:color="auto" w:fill="FFFFFF"/>
          </w:tcPr>
          <w:p w14:paraId="15565FF9"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5FFA" w14:textId="77777777" w:rsidR="0033725C" w:rsidRPr="00AC2F34" w:rsidRDefault="0033725C" w:rsidP="00A73DBD">
            <w:pPr>
              <w:pStyle w:val="TableText"/>
              <w:rPr>
                <w:rFonts w:eastAsia="Calibri" w:cs="Tahoma"/>
                <w:b/>
                <w:sz w:val="24"/>
                <w:szCs w:val="24"/>
              </w:rPr>
            </w:pPr>
          </w:p>
        </w:tc>
      </w:tr>
      <w:tr w:rsidR="0033725C" w:rsidRPr="00AC2F34" w14:paraId="15566003" w14:textId="77777777" w:rsidTr="00267D17">
        <w:trPr>
          <w:cantSplit/>
        </w:trPr>
        <w:tc>
          <w:tcPr>
            <w:tcW w:w="2430" w:type="dxa"/>
            <w:shd w:val="clear" w:color="auto" w:fill="FFFFFF"/>
          </w:tcPr>
          <w:p w14:paraId="15565FF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lastRenderedPageBreak/>
              <w:t>Bevoegdheid voor aangepaste entiteitsrecords (behalve aangepaste activiteitenrecords) toevoegen met Microsoft Dynamics CRM-clients</w:t>
            </w:r>
          </w:p>
        </w:tc>
        <w:tc>
          <w:tcPr>
            <w:tcW w:w="630" w:type="dxa"/>
            <w:shd w:val="clear" w:color="auto" w:fill="FFFFFF"/>
          </w:tcPr>
          <w:p w14:paraId="15565FF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5FFE" w14:textId="77777777" w:rsidR="0033725C" w:rsidRPr="00AC2F34" w:rsidRDefault="0033725C" w:rsidP="00A73DBD">
            <w:pPr>
              <w:pStyle w:val="TableText"/>
              <w:rPr>
                <w:rFonts w:eastAsia="Calibri" w:cs="Tahoma"/>
                <w:b/>
                <w:sz w:val="24"/>
                <w:szCs w:val="24"/>
              </w:rPr>
            </w:pPr>
          </w:p>
        </w:tc>
        <w:tc>
          <w:tcPr>
            <w:tcW w:w="1170" w:type="dxa"/>
            <w:shd w:val="clear" w:color="auto" w:fill="FFFFFF"/>
          </w:tcPr>
          <w:p w14:paraId="15565FF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6000"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01"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6002" w14:textId="77777777" w:rsidR="0033725C" w:rsidRPr="00AC2F34" w:rsidRDefault="0033725C" w:rsidP="00A73DBD">
            <w:pPr>
              <w:pStyle w:val="TableText"/>
              <w:rPr>
                <w:rFonts w:eastAsia="Calibri" w:cs="Tahoma"/>
                <w:b/>
                <w:sz w:val="24"/>
                <w:szCs w:val="24"/>
              </w:rPr>
            </w:pPr>
          </w:p>
        </w:tc>
      </w:tr>
      <w:tr w:rsidR="0033725C" w:rsidRPr="00AC2F34" w14:paraId="1556600B" w14:textId="77777777" w:rsidTr="00BB7EA8">
        <w:tc>
          <w:tcPr>
            <w:tcW w:w="2430" w:type="dxa"/>
            <w:shd w:val="clear" w:color="auto" w:fill="FFFFFF"/>
          </w:tcPr>
          <w:p w14:paraId="15566004" w14:textId="77777777" w:rsidR="0033725C" w:rsidRPr="00AC2F34" w:rsidRDefault="0033725C" w:rsidP="00BB7EA8">
            <w:pPr>
              <w:pStyle w:val="TableText"/>
              <w:jc w:val="left"/>
              <w:rPr>
                <w:rFonts w:ascii="Tahoma" w:eastAsia="Calibri" w:hAnsi="Tahoma" w:cs="Tahoma"/>
                <w:sz w:val="18"/>
                <w:szCs w:val="18"/>
              </w:rPr>
            </w:pPr>
            <w:r w:rsidRPr="00AC2F34">
              <w:rPr>
                <w:rFonts w:ascii="Tahoma" w:eastAsia="Calibri" w:hAnsi="Tahoma" w:cs="Tahoma"/>
                <w:sz w:val="18"/>
                <w:szCs w:val="18"/>
              </w:rPr>
              <w:t>Toevoegen aan bevoegdheid</w:t>
            </w:r>
            <w:r w:rsidR="00BB7EA8" w:rsidRPr="00AC2F34">
              <w:rPr>
                <w:rFonts w:ascii="Tahoma" w:eastAsia="Calibri" w:hAnsi="Tahoma" w:cs="Tahoma"/>
                <w:sz w:val="18"/>
                <w:szCs w:val="18"/>
              </w:rPr>
              <w:t> </w:t>
            </w:r>
            <w:r w:rsidRPr="00AC2F34">
              <w:rPr>
                <w:rFonts w:ascii="Tahoma" w:eastAsia="Calibri" w:hAnsi="Tahoma" w:cs="Tahoma"/>
                <w:sz w:val="18"/>
                <w:szCs w:val="18"/>
              </w:rPr>
              <w:t>voor aangepaste entiteitsrecords met Microsoft Dynamics CRM-clients</w:t>
            </w:r>
          </w:p>
        </w:tc>
        <w:tc>
          <w:tcPr>
            <w:tcW w:w="630" w:type="dxa"/>
            <w:shd w:val="clear" w:color="auto" w:fill="FFFFFF"/>
          </w:tcPr>
          <w:p w14:paraId="1556600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0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600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600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600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600A" w14:textId="77777777" w:rsidR="0033725C" w:rsidRPr="00AC2F34" w:rsidRDefault="0033725C" w:rsidP="00A73DBD">
            <w:pPr>
              <w:pStyle w:val="TableText"/>
              <w:rPr>
                <w:rFonts w:eastAsia="Calibri" w:cs="Tahoma"/>
                <w:b/>
                <w:sz w:val="24"/>
                <w:szCs w:val="24"/>
              </w:rPr>
            </w:pPr>
          </w:p>
        </w:tc>
      </w:tr>
      <w:tr w:rsidR="0033725C" w:rsidRPr="00AC2F34" w14:paraId="15566013" w14:textId="77777777" w:rsidTr="00BB7EA8">
        <w:tc>
          <w:tcPr>
            <w:tcW w:w="2430" w:type="dxa"/>
            <w:shd w:val="clear" w:color="auto" w:fill="FFFFFF"/>
          </w:tcPr>
          <w:p w14:paraId="1556600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Aangepaste entiteitsrecords verwijderen met Microsoft Dynamics CRM-clients</w:t>
            </w:r>
          </w:p>
        </w:tc>
        <w:tc>
          <w:tcPr>
            <w:tcW w:w="630" w:type="dxa"/>
            <w:shd w:val="clear" w:color="auto" w:fill="FFFFFF"/>
          </w:tcPr>
          <w:p w14:paraId="1556600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0E" w14:textId="77777777" w:rsidR="0033725C" w:rsidRPr="00AC2F34" w:rsidRDefault="0033725C" w:rsidP="00A73DBD">
            <w:pPr>
              <w:pStyle w:val="TableText"/>
              <w:rPr>
                <w:rFonts w:eastAsia="Calibri" w:cs="Tahoma"/>
                <w:b/>
                <w:sz w:val="24"/>
                <w:szCs w:val="24"/>
              </w:rPr>
            </w:pPr>
          </w:p>
        </w:tc>
        <w:tc>
          <w:tcPr>
            <w:tcW w:w="1170" w:type="dxa"/>
            <w:shd w:val="clear" w:color="auto" w:fill="FFFFFF"/>
          </w:tcPr>
          <w:p w14:paraId="1556600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6010"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11"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6012" w14:textId="77777777" w:rsidR="0033725C" w:rsidRPr="00AC2F34" w:rsidRDefault="0033725C" w:rsidP="00A73DBD">
            <w:pPr>
              <w:pStyle w:val="TableText"/>
              <w:rPr>
                <w:rFonts w:eastAsia="Calibri" w:cs="Tahoma"/>
                <w:b/>
                <w:sz w:val="24"/>
                <w:szCs w:val="24"/>
              </w:rPr>
            </w:pPr>
          </w:p>
        </w:tc>
      </w:tr>
      <w:tr w:rsidR="0033725C" w:rsidRPr="00AC2F34" w14:paraId="1556601B" w14:textId="77777777" w:rsidTr="00BB7EA8">
        <w:tc>
          <w:tcPr>
            <w:tcW w:w="2430" w:type="dxa"/>
            <w:shd w:val="clear" w:color="auto" w:fill="FFFFFF"/>
          </w:tcPr>
          <w:p w14:paraId="1556601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Aangepaste entiteitsrecords toevoegen met Microsoft Dynamics CRM-clients</w:t>
            </w:r>
          </w:p>
        </w:tc>
        <w:tc>
          <w:tcPr>
            <w:tcW w:w="630" w:type="dxa"/>
            <w:shd w:val="clear" w:color="auto" w:fill="FFFFFF"/>
          </w:tcPr>
          <w:p w14:paraId="1556601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16" w14:textId="77777777" w:rsidR="0033725C" w:rsidRPr="00AC2F34" w:rsidRDefault="0033725C" w:rsidP="00A73DBD">
            <w:pPr>
              <w:pStyle w:val="TableText"/>
              <w:rPr>
                <w:rFonts w:eastAsia="Calibri" w:cs="Tahoma"/>
                <w:b/>
                <w:sz w:val="24"/>
                <w:szCs w:val="24"/>
              </w:rPr>
            </w:pPr>
          </w:p>
        </w:tc>
        <w:tc>
          <w:tcPr>
            <w:tcW w:w="1170" w:type="dxa"/>
            <w:shd w:val="clear" w:color="auto" w:fill="FFFFFF"/>
          </w:tcPr>
          <w:p w14:paraId="1556601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6018"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19"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601A" w14:textId="77777777" w:rsidR="0033725C" w:rsidRPr="00AC2F34" w:rsidRDefault="0033725C" w:rsidP="00A73DBD">
            <w:pPr>
              <w:pStyle w:val="TableText"/>
              <w:rPr>
                <w:rFonts w:eastAsia="Calibri" w:cs="Tahoma"/>
                <w:b/>
                <w:sz w:val="24"/>
                <w:szCs w:val="24"/>
              </w:rPr>
            </w:pPr>
          </w:p>
        </w:tc>
      </w:tr>
      <w:tr w:rsidR="0033725C" w:rsidRPr="00AC2F34" w14:paraId="15566023" w14:textId="77777777" w:rsidTr="00BB7EA8">
        <w:tc>
          <w:tcPr>
            <w:tcW w:w="2430" w:type="dxa"/>
            <w:shd w:val="clear" w:color="auto" w:fill="FFFFFF"/>
          </w:tcPr>
          <w:p w14:paraId="1556601C" w14:textId="77777777" w:rsidR="0033725C" w:rsidRPr="00AC2F34" w:rsidRDefault="0033725C" w:rsidP="001F219C">
            <w:pPr>
              <w:pStyle w:val="TableText"/>
              <w:jc w:val="left"/>
              <w:rPr>
                <w:rFonts w:ascii="Tahoma" w:eastAsia="Calibri" w:hAnsi="Tahoma" w:cs="Tahoma"/>
                <w:sz w:val="18"/>
                <w:szCs w:val="18"/>
              </w:rPr>
            </w:pPr>
            <w:r w:rsidRPr="00AC2F34">
              <w:rPr>
                <w:rFonts w:ascii="Tahoma" w:eastAsia="Calibri" w:hAnsi="Tahoma" w:cs="Tahoma"/>
                <w:sz w:val="18"/>
                <w:szCs w:val="18"/>
              </w:rPr>
              <w:t>Aangepaste entiteitsrecords delen</w:t>
            </w:r>
            <w:r w:rsidR="001F219C" w:rsidRPr="00AC2F34">
              <w:rPr>
                <w:rFonts w:ascii="Tahoma" w:eastAsia="Calibri" w:hAnsi="Tahoma" w:cs="Tahoma"/>
                <w:sz w:val="18"/>
                <w:szCs w:val="18"/>
              </w:rPr>
              <w:t> </w:t>
            </w:r>
            <w:r w:rsidRPr="00AC2F34">
              <w:rPr>
                <w:rFonts w:ascii="Tahoma" w:eastAsia="Calibri" w:hAnsi="Tahoma" w:cs="Tahoma"/>
                <w:sz w:val="18"/>
                <w:szCs w:val="18"/>
              </w:rPr>
              <w:t>met Microsoft Dynamics CRM-clients</w:t>
            </w:r>
          </w:p>
        </w:tc>
        <w:tc>
          <w:tcPr>
            <w:tcW w:w="630" w:type="dxa"/>
            <w:shd w:val="clear" w:color="auto" w:fill="FFFFFF"/>
          </w:tcPr>
          <w:p w14:paraId="1556601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1E" w14:textId="77777777" w:rsidR="0033725C" w:rsidRPr="00AC2F34" w:rsidRDefault="0033725C" w:rsidP="00A73DBD">
            <w:pPr>
              <w:pStyle w:val="TableText"/>
              <w:rPr>
                <w:rFonts w:eastAsia="Calibri" w:cs="Tahoma"/>
                <w:b/>
                <w:sz w:val="24"/>
                <w:szCs w:val="24"/>
              </w:rPr>
            </w:pPr>
          </w:p>
        </w:tc>
        <w:tc>
          <w:tcPr>
            <w:tcW w:w="1170" w:type="dxa"/>
            <w:shd w:val="clear" w:color="auto" w:fill="FFFFFF"/>
          </w:tcPr>
          <w:p w14:paraId="1556601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6020"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21"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6022" w14:textId="77777777" w:rsidR="0033725C" w:rsidRPr="00AC2F34" w:rsidRDefault="0033725C" w:rsidP="00A73DBD">
            <w:pPr>
              <w:pStyle w:val="TableText"/>
              <w:rPr>
                <w:rFonts w:eastAsia="Calibri" w:cs="Tahoma"/>
                <w:b/>
                <w:sz w:val="24"/>
                <w:szCs w:val="24"/>
              </w:rPr>
            </w:pPr>
          </w:p>
        </w:tc>
      </w:tr>
      <w:tr w:rsidR="0033725C" w:rsidRPr="00AC2F34" w14:paraId="1556602B" w14:textId="77777777" w:rsidTr="00BB7EA8">
        <w:tc>
          <w:tcPr>
            <w:tcW w:w="2430" w:type="dxa"/>
            <w:shd w:val="clear" w:color="auto" w:fill="FFFFFF"/>
          </w:tcPr>
          <w:p w14:paraId="1556602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Customer Care Accelerator Framework</w:t>
            </w:r>
          </w:p>
        </w:tc>
        <w:tc>
          <w:tcPr>
            <w:tcW w:w="630" w:type="dxa"/>
            <w:shd w:val="clear" w:color="auto" w:fill="FFFFFF"/>
          </w:tcPr>
          <w:p w14:paraId="1556602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2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602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602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602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602A" w14:textId="77777777" w:rsidR="0033725C" w:rsidRPr="00AC2F34" w:rsidRDefault="0033725C" w:rsidP="00A73DBD">
            <w:pPr>
              <w:pStyle w:val="TableText"/>
              <w:rPr>
                <w:rFonts w:eastAsia="Calibri" w:cs="Tahoma"/>
                <w:b/>
                <w:sz w:val="24"/>
                <w:szCs w:val="24"/>
              </w:rPr>
            </w:pPr>
          </w:p>
        </w:tc>
      </w:tr>
      <w:tr w:rsidR="0033725C" w:rsidRPr="00AC2F34" w14:paraId="15566033" w14:textId="77777777" w:rsidTr="00BB7EA8">
        <w:tc>
          <w:tcPr>
            <w:tcW w:w="2430" w:type="dxa"/>
            <w:shd w:val="clear" w:color="auto" w:fill="FFFFFF"/>
          </w:tcPr>
          <w:p w14:paraId="1556602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Query’s “Geavanceerd zoeken” maken</w:t>
            </w:r>
          </w:p>
        </w:tc>
        <w:tc>
          <w:tcPr>
            <w:tcW w:w="630" w:type="dxa"/>
            <w:shd w:val="clear" w:color="auto" w:fill="FFFFFF"/>
          </w:tcPr>
          <w:p w14:paraId="1556602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2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602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603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6031"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6032" w14:textId="77777777" w:rsidR="0033725C" w:rsidRPr="00AC2F34" w:rsidRDefault="0033725C" w:rsidP="00A73DBD">
            <w:pPr>
              <w:pStyle w:val="TableText"/>
              <w:rPr>
                <w:rFonts w:eastAsia="Calibri" w:cs="Tahoma"/>
                <w:b/>
                <w:sz w:val="24"/>
                <w:szCs w:val="24"/>
              </w:rPr>
            </w:pPr>
          </w:p>
        </w:tc>
      </w:tr>
      <w:tr w:rsidR="0033725C" w:rsidRPr="00AC2F34" w14:paraId="1556603B" w14:textId="77777777" w:rsidTr="00BB7EA8">
        <w:tc>
          <w:tcPr>
            <w:tcW w:w="2430" w:type="dxa"/>
            <w:shd w:val="clear" w:color="auto" w:fill="FFFFFF"/>
          </w:tcPr>
          <w:p w14:paraId="1556603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Query’s “Geavanceerd zoeken” opslaan</w:t>
            </w:r>
          </w:p>
        </w:tc>
        <w:tc>
          <w:tcPr>
            <w:tcW w:w="630" w:type="dxa"/>
            <w:shd w:val="clear" w:color="auto" w:fill="FFFFFF"/>
          </w:tcPr>
          <w:p w14:paraId="1556603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3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603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603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603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603A" w14:textId="77777777" w:rsidR="0033725C" w:rsidRPr="00AC2F34" w:rsidRDefault="0033725C" w:rsidP="00A73DBD">
            <w:pPr>
              <w:pStyle w:val="TableText"/>
              <w:rPr>
                <w:rFonts w:eastAsia="Calibri" w:cs="Tahoma"/>
                <w:b/>
                <w:sz w:val="24"/>
                <w:szCs w:val="24"/>
              </w:rPr>
            </w:pPr>
          </w:p>
        </w:tc>
      </w:tr>
      <w:tr w:rsidR="0033725C" w:rsidRPr="00AC2F34" w14:paraId="15566043" w14:textId="77777777" w:rsidTr="00BB7EA8">
        <w:tc>
          <w:tcPr>
            <w:tcW w:w="2430" w:type="dxa"/>
            <w:shd w:val="clear" w:color="auto" w:fill="FFFFFF"/>
          </w:tcPr>
          <w:p w14:paraId="1556603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Persoonlijke weergaven</w:t>
            </w:r>
          </w:p>
        </w:tc>
        <w:tc>
          <w:tcPr>
            <w:tcW w:w="630" w:type="dxa"/>
            <w:shd w:val="clear" w:color="auto" w:fill="FFFFFF"/>
          </w:tcPr>
          <w:p w14:paraId="1556603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3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603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604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6041"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6042" w14:textId="77777777" w:rsidR="0033725C" w:rsidRPr="00AC2F34" w:rsidRDefault="0033725C" w:rsidP="00A73DBD">
            <w:pPr>
              <w:pStyle w:val="TableText"/>
              <w:rPr>
                <w:rFonts w:eastAsia="Calibri" w:cs="Tahoma"/>
                <w:b/>
                <w:sz w:val="24"/>
                <w:szCs w:val="24"/>
              </w:rPr>
            </w:pPr>
          </w:p>
        </w:tc>
      </w:tr>
      <w:tr w:rsidR="0033725C" w:rsidRPr="00AC2F34" w14:paraId="1556604B" w14:textId="77777777" w:rsidTr="00BB7EA8">
        <w:tc>
          <w:tcPr>
            <w:tcW w:w="2430" w:type="dxa"/>
            <w:shd w:val="clear" w:color="auto" w:fill="FFFFFF"/>
          </w:tcPr>
          <w:p w14:paraId="1556604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Systeemdashboard maken</w:t>
            </w:r>
          </w:p>
        </w:tc>
        <w:tc>
          <w:tcPr>
            <w:tcW w:w="630" w:type="dxa"/>
            <w:shd w:val="clear" w:color="auto" w:fill="FFFFFF"/>
          </w:tcPr>
          <w:p w14:paraId="15566045" w14:textId="77777777" w:rsidR="0033725C" w:rsidRPr="00AC2F34" w:rsidRDefault="0033725C" w:rsidP="00A73DBD">
            <w:pPr>
              <w:pStyle w:val="TableText"/>
              <w:rPr>
                <w:rFonts w:eastAsia="Calibri" w:cs="Tahoma"/>
                <w:b/>
                <w:sz w:val="24"/>
                <w:szCs w:val="24"/>
              </w:rPr>
            </w:pPr>
          </w:p>
        </w:tc>
        <w:tc>
          <w:tcPr>
            <w:tcW w:w="1080" w:type="dxa"/>
            <w:shd w:val="clear" w:color="auto" w:fill="auto"/>
          </w:tcPr>
          <w:p w14:paraId="15566046" w14:textId="77777777" w:rsidR="0033725C" w:rsidRPr="00AC2F34" w:rsidRDefault="0033725C" w:rsidP="00A73DBD">
            <w:pPr>
              <w:pStyle w:val="TableText"/>
              <w:rPr>
                <w:rFonts w:eastAsia="Calibri" w:cs="Tahoma"/>
                <w:b/>
                <w:sz w:val="24"/>
                <w:szCs w:val="24"/>
              </w:rPr>
            </w:pPr>
          </w:p>
        </w:tc>
        <w:tc>
          <w:tcPr>
            <w:tcW w:w="1170" w:type="dxa"/>
            <w:shd w:val="clear" w:color="auto" w:fill="FFFFFF"/>
          </w:tcPr>
          <w:p w14:paraId="1556604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6048"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49"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604A" w14:textId="77777777" w:rsidR="0033725C" w:rsidRPr="00AC2F34" w:rsidRDefault="0033725C" w:rsidP="00A73DBD">
            <w:pPr>
              <w:pStyle w:val="TableText"/>
              <w:rPr>
                <w:rFonts w:eastAsia="Calibri" w:cs="Tahoma"/>
                <w:b/>
                <w:sz w:val="24"/>
                <w:szCs w:val="24"/>
              </w:rPr>
            </w:pPr>
          </w:p>
        </w:tc>
      </w:tr>
      <w:tr w:rsidR="0033725C" w:rsidRPr="00AC2F34" w14:paraId="15566053" w14:textId="77777777" w:rsidTr="00BB7EA8">
        <w:tc>
          <w:tcPr>
            <w:tcW w:w="2430" w:type="dxa"/>
            <w:shd w:val="clear" w:color="auto" w:fill="FFFFFF"/>
          </w:tcPr>
          <w:p w14:paraId="1556604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Systeemdashboard delen</w:t>
            </w:r>
          </w:p>
        </w:tc>
        <w:tc>
          <w:tcPr>
            <w:tcW w:w="630" w:type="dxa"/>
            <w:shd w:val="clear" w:color="auto" w:fill="FFFFFF"/>
          </w:tcPr>
          <w:p w14:paraId="1556604D" w14:textId="77777777" w:rsidR="0033725C" w:rsidRPr="00AC2F34" w:rsidRDefault="0033725C" w:rsidP="00A73DBD">
            <w:pPr>
              <w:pStyle w:val="TableText"/>
              <w:rPr>
                <w:rFonts w:eastAsia="Calibri" w:cs="Tahoma"/>
                <w:b/>
                <w:sz w:val="24"/>
                <w:szCs w:val="24"/>
              </w:rPr>
            </w:pPr>
          </w:p>
        </w:tc>
        <w:tc>
          <w:tcPr>
            <w:tcW w:w="1080" w:type="dxa"/>
            <w:shd w:val="clear" w:color="auto" w:fill="auto"/>
          </w:tcPr>
          <w:p w14:paraId="1556604E" w14:textId="77777777" w:rsidR="0033725C" w:rsidRPr="00AC2F34" w:rsidRDefault="0033725C" w:rsidP="00A73DBD">
            <w:pPr>
              <w:pStyle w:val="TableText"/>
              <w:rPr>
                <w:rFonts w:eastAsia="Calibri" w:cs="Tahoma"/>
                <w:b/>
                <w:sz w:val="24"/>
                <w:szCs w:val="24"/>
              </w:rPr>
            </w:pPr>
          </w:p>
        </w:tc>
        <w:tc>
          <w:tcPr>
            <w:tcW w:w="1170" w:type="dxa"/>
            <w:shd w:val="clear" w:color="auto" w:fill="FFFFFF"/>
          </w:tcPr>
          <w:p w14:paraId="1556604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6050"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51"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6052" w14:textId="77777777" w:rsidR="0033725C" w:rsidRPr="00AC2F34" w:rsidRDefault="0033725C" w:rsidP="00A73DBD">
            <w:pPr>
              <w:pStyle w:val="TableText"/>
              <w:rPr>
                <w:rFonts w:eastAsia="Calibri" w:cs="Tahoma"/>
                <w:b/>
                <w:sz w:val="24"/>
                <w:szCs w:val="24"/>
              </w:rPr>
            </w:pPr>
          </w:p>
        </w:tc>
      </w:tr>
      <w:tr w:rsidR="0033725C" w:rsidRPr="00AC2F34" w14:paraId="1556605B" w14:textId="77777777" w:rsidTr="00BB7EA8">
        <w:tc>
          <w:tcPr>
            <w:tcW w:w="2430" w:type="dxa"/>
            <w:shd w:val="clear" w:color="auto" w:fill="FFFFFF"/>
          </w:tcPr>
          <w:p w14:paraId="1556605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Persoonlijk dashboard maken</w:t>
            </w:r>
          </w:p>
        </w:tc>
        <w:tc>
          <w:tcPr>
            <w:tcW w:w="630" w:type="dxa"/>
            <w:shd w:val="clear" w:color="auto" w:fill="FFFFFF"/>
          </w:tcPr>
          <w:p w14:paraId="1556605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5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605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605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605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605A" w14:textId="77777777" w:rsidR="0033725C" w:rsidRPr="00AC2F34" w:rsidRDefault="0033725C" w:rsidP="00A73DBD">
            <w:pPr>
              <w:pStyle w:val="TableText"/>
              <w:rPr>
                <w:rFonts w:eastAsia="Calibri" w:cs="Tahoma"/>
                <w:b/>
                <w:sz w:val="24"/>
                <w:szCs w:val="24"/>
              </w:rPr>
            </w:pPr>
          </w:p>
        </w:tc>
      </w:tr>
      <w:tr w:rsidR="0033725C" w:rsidRPr="00AC2F34" w14:paraId="15566063" w14:textId="77777777" w:rsidTr="00BB7EA8">
        <w:tc>
          <w:tcPr>
            <w:tcW w:w="2430" w:type="dxa"/>
            <w:shd w:val="clear" w:color="auto" w:fill="FFFFFF"/>
          </w:tcPr>
          <w:p w14:paraId="1556605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Persoonlijk dashboard delen</w:t>
            </w:r>
          </w:p>
        </w:tc>
        <w:tc>
          <w:tcPr>
            <w:tcW w:w="630" w:type="dxa"/>
            <w:shd w:val="clear" w:color="auto" w:fill="FFFFFF"/>
          </w:tcPr>
          <w:p w14:paraId="1556605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5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605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606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6061"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6062" w14:textId="77777777" w:rsidR="0033725C" w:rsidRPr="00AC2F34" w:rsidRDefault="0033725C" w:rsidP="00A73DBD">
            <w:pPr>
              <w:pStyle w:val="TableText"/>
              <w:rPr>
                <w:rFonts w:eastAsia="Calibri" w:cs="Tahoma"/>
                <w:b/>
                <w:sz w:val="24"/>
                <w:szCs w:val="24"/>
              </w:rPr>
            </w:pPr>
          </w:p>
        </w:tc>
      </w:tr>
      <w:tr w:rsidR="0033725C" w:rsidRPr="00AC2F34" w14:paraId="1556606B" w14:textId="77777777" w:rsidTr="00BB7EA8">
        <w:tc>
          <w:tcPr>
            <w:tcW w:w="2430" w:type="dxa"/>
            <w:shd w:val="clear" w:color="auto" w:fill="FFFFFF"/>
          </w:tcPr>
          <w:p w14:paraId="1556606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Werkstroom maken</w:t>
            </w:r>
          </w:p>
        </w:tc>
        <w:tc>
          <w:tcPr>
            <w:tcW w:w="630" w:type="dxa"/>
            <w:shd w:val="clear" w:color="auto" w:fill="FFFFFF"/>
          </w:tcPr>
          <w:p w14:paraId="1556606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66" w14:textId="77777777" w:rsidR="0033725C" w:rsidRPr="00AC2F34" w:rsidRDefault="0033725C" w:rsidP="00A73DBD">
            <w:pPr>
              <w:pStyle w:val="TableText"/>
              <w:rPr>
                <w:rFonts w:eastAsia="Calibri" w:cs="Tahoma"/>
                <w:b/>
                <w:sz w:val="24"/>
                <w:szCs w:val="24"/>
              </w:rPr>
            </w:pPr>
          </w:p>
        </w:tc>
        <w:tc>
          <w:tcPr>
            <w:tcW w:w="1170" w:type="dxa"/>
            <w:shd w:val="clear" w:color="auto" w:fill="FFFFFF"/>
          </w:tcPr>
          <w:p w14:paraId="1556606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6068"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69"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606A" w14:textId="77777777" w:rsidR="0033725C" w:rsidRPr="00AC2F34" w:rsidRDefault="0033725C" w:rsidP="00A73DBD">
            <w:pPr>
              <w:pStyle w:val="TableText"/>
              <w:rPr>
                <w:rFonts w:eastAsia="Calibri" w:cs="Tahoma"/>
                <w:b/>
                <w:sz w:val="24"/>
                <w:szCs w:val="24"/>
              </w:rPr>
            </w:pPr>
          </w:p>
        </w:tc>
      </w:tr>
      <w:tr w:rsidR="0033725C" w:rsidRPr="00AC2F34" w14:paraId="15566073" w14:textId="77777777" w:rsidTr="00BB7EA8">
        <w:tc>
          <w:tcPr>
            <w:tcW w:w="2430" w:type="dxa"/>
            <w:shd w:val="clear" w:color="auto" w:fill="FFFFFF"/>
          </w:tcPr>
          <w:p w14:paraId="1556606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Werkstroom bijwerken</w:t>
            </w:r>
          </w:p>
        </w:tc>
        <w:tc>
          <w:tcPr>
            <w:tcW w:w="630" w:type="dxa"/>
            <w:shd w:val="clear" w:color="auto" w:fill="FFFFFF"/>
          </w:tcPr>
          <w:p w14:paraId="1556606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6E" w14:textId="77777777" w:rsidR="0033725C" w:rsidRPr="00AC2F34" w:rsidRDefault="0033725C" w:rsidP="00A73DBD">
            <w:pPr>
              <w:pStyle w:val="TableText"/>
              <w:rPr>
                <w:rFonts w:eastAsia="Calibri" w:cs="Tahoma"/>
                <w:b/>
                <w:sz w:val="24"/>
                <w:szCs w:val="24"/>
              </w:rPr>
            </w:pPr>
          </w:p>
        </w:tc>
        <w:tc>
          <w:tcPr>
            <w:tcW w:w="1170" w:type="dxa"/>
            <w:shd w:val="clear" w:color="auto" w:fill="FFFFFF"/>
          </w:tcPr>
          <w:p w14:paraId="1556606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6070"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71"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6072" w14:textId="77777777" w:rsidR="0033725C" w:rsidRPr="00AC2F34" w:rsidRDefault="0033725C" w:rsidP="00A73DBD">
            <w:pPr>
              <w:pStyle w:val="TableText"/>
              <w:rPr>
                <w:rFonts w:eastAsia="Calibri" w:cs="Tahoma"/>
                <w:b/>
                <w:sz w:val="24"/>
                <w:szCs w:val="24"/>
              </w:rPr>
            </w:pPr>
          </w:p>
        </w:tc>
      </w:tr>
      <w:tr w:rsidR="0033725C" w:rsidRPr="00AC2F34" w14:paraId="1556607B" w14:textId="77777777" w:rsidTr="00BB7EA8">
        <w:tc>
          <w:tcPr>
            <w:tcW w:w="2430" w:type="dxa"/>
            <w:shd w:val="clear" w:color="auto" w:fill="FFFFFF"/>
          </w:tcPr>
          <w:p w14:paraId="1556607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Een geautomatiseerde werkstroom uitvoeren</w:t>
            </w:r>
          </w:p>
        </w:tc>
        <w:tc>
          <w:tcPr>
            <w:tcW w:w="630" w:type="dxa"/>
            <w:shd w:val="clear" w:color="auto" w:fill="FFFFFF"/>
          </w:tcPr>
          <w:p w14:paraId="15566075" w14:textId="77777777" w:rsidR="0033725C" w:rsidRPr="00AC2F34" w:rsidRDefault="0033725C" w:rsidP="00A73DBD">
            <w:pPr>
              <w:pStyle w:val="TableText"/>
              <w:rPr>
                <w:rFonts w:eastAsia="Calibri" w:cs="Tahoma"/>
                <w:b/>
                <w:sz w:val="24"/>
                <w:szCs w:val="24"/>
              </w:rPr>
            </w:pPr>
          </w:p>
        </w:tc>
        <w:tc>
          <w:tcPr>
            <w:tcW w:w="1080" w:type="dxa"/>
            <w:shd w:val="clear" w:color="auto" w:fill="auto"/>
          </w:tcPr>
          <w:p w14:paraId="1556607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5</w:t>
            </w:r>
          </w:p>
        </w:tc>
        <w:tc>
          <w:tcPr>
            <w:tcW w:w="1170" w:type="dxa"/>
            <w:shd w:val="clear" w:color="auto" w:fill="FFFFFF"/>
          </w:tcPr>
          <w:p w14:paraId="1556607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607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5</w:t>
            </w:r>
          </w:p>
        </w:tc>
        <w:tc>
          <w:tcPr>
            <w:tcW w:w="1080" w:type="dxa"/>
            <w:shd w:val="clear" w:color="auto" w:fill="FFFFFF"/>
          </w:tcPr>
          <w:p w14:paraId="15566079"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607A" w14:textId="77777777" w:rsidR="0033725C" w:rsidRPr="00AC2F34" w:rsidRDefault="0033725C" w:rsidP="00A73DBD">
            <w:pPr>
              <w:pStyle w:val="TableText"/>
              <w:rPr>
                <w:rFonts w:eastAsia="Calibri" w:cs="Tahoma"/>
                <w:b/>
                <w:sz w:val="24"/>
                <w:szCs w:val="24"/>
              </w:rPr>
            </w:pPr>
          </w:p>
        </w:tc>
      </w:tr>
      <w:tr w:rsidR="0033725C" w:rsidRPr="00AC2F34" w14:paraId="15566083" w14:textId="77777777" w:rsidTr="00BB7EA8">
        <w:tc>
          <w:tcPr>
            <w:tcW w:w="2430" w:type="dxa"/>
            <w:shd w:val="clear" w:color="auto" w:fill="FFFFFF"/>
          </w:tcPr>
          <w:p w14:paraId="1556607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Een werkstroom op aanvraag uitvoeren</w:t>
            </w:r>
          </w:p>
        </w:tc>
        <w:tc>
          <w:tcPr>
            <w:tcW w:w="630" w:type="dxa"/>
            <w:shd w:val="clear" w:color="auto" w:fill="FFFFFF"/>
          </w:tcPr>
          <w:p w14:paraId="1556607D" w14:textId="77777777" w:rsidR="0033725C" w:rsidRPr="00AC2F34" w:rsidRDefault="0033725C" w:rsidP="00A73DBD">
            <w:pPr>
              <w:pStyle w:val="TableText"/>
              <w:rPr>
                <w:rFonts w:eastAsia="Calibri" w:cs="Tahoma"/>
                <w:b/>
                <w:sz w:val="24"/>
                <w:szCs w:val="24"/>
              </w:rPr>
            </w:pPr>
          </w:p>
        </w:tc>
        <w:tc>
          <w:tcPr>
            <w:tcW w:w="1080" w:type="dxa"/>
            <w:shd w:val="clear" w:color="auto" w:fill="auto"/>
          </w:tcPr>
          <w:p w14:paraId="1556607E" w14:textId="77777777" w:rsidR="0033725C" w:rsidRPr="00AC2F34" w:rsidRDefault="0033725C" w:rsidP="00A73DBD">
            <w:pPr>
              <w:pStyle w:val="TableText"/>
              <w:rPr>
                <w:rFonts w:eastAsia="Calibri" w:cs="Tahoma"/>
                <w:b/>
                <w:sz w:val="24"/>
                <w:szCs w:val="24"/>
              </w:rPr>
            </w:pPr>
          </w:p>
        </w:tc>
        <w:tc>
          <w:tcPr>
            <w:tcW w:w="1170" w:type="dxa"/>
            <w:shd w:val="clear" w:color="auto" w:fill="FFFFFF"/>
          </w:tcPr>
          <w:p w14:paraId="1556607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6080"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81"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6082" w14:textId="77777777" w:rsidR="0033725C" w:rsidRPr="00AC2F34" w:rsidRDefault="0033725C" w:rsidP="00A73DBD">
            <w:pPr>
              <w:pStyle w:val="TableText"/>
              <w:rPr>
                <w:rFonts w:eastAsia="Calibri" w:cs="Tahoma"/>
                <w:b/>
                <w:sz w:val="24"/>
                <w:szCs w:val="24"/>
              </w:rPr>
            </w:pPr>
          </w:p>
        </w:tc>
      </w:tr>
      <w:tr w:rsidR="0033725C" w:rsidRPr="00AC2F34" w14:paraId="1556608B" w14:textId="77777777" w:rsidTr="00BB7EA8">
        <w:tc>
          <w:tcPr>
            <w:tcW w:w="2430" w:type="dxa"/>
            <w:shd w:val="clear" w:color="auto" w:fill="FFFFFF"/>
          </w:tcPr>
          <w:p w14:paraId="1556608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Dialoogvenster maken</w:t>
            </w:r>
          </w:p>
        </w:tc>
        <w:tc>
          <w:tcPr>
            <w:tcW w:w="630" w:type="dxa"/>
            <w:shd w:val="clear" w:color="auto" w:fill="FFFFFF"/>
          </w:tcPr>
          <w:p w14:paraId="1556608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86" w14:textId="77777777" w:rsidR="0033725C" w:rsidRPr="00AC2F34" w:rsidRDefault="0033725C" w:rsidP="00A73DBD">
            <w:pPr>
              <w:pStyle w:val="TableText"/>
              <w:rPr>
                <w:rFonts w:eastAsia="Calibri" w:cs="Tahoma"/>
                <w:b/>
                <w:sz w:val="24"/>
                <w:szCs w:val="24"/>
              </w:rPr>
            </w:pPr>
          </w:p>
        </w:tc>
        <w:tc>
          <w:tcPr>
            <w:tcW w:w="1170" w:type="dxa"/>
            <w:shd w:val="clear" w:color="auto" w:fill="FFFFFF"/>
          </w:tcPr>
          <w:p w14:paraId="1556608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6088"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89"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608A" w14:textId="77777777" w:rsidR="0033725C" w:rsidRPr="00AC2F34" w:rsidRDefault="0033725C" w:rsidP="00A73DBD">
            <w:pPr>
              <w:pStyle w:val="TableText"/>
              <w:rPr>
                <w:rFonts w:eastAsia="Calibri" w:cs="Tahoma"/>
                <w:b/>
                <w:sz w:val="24"/>
                <w:szCs w:val="24"/>
              </w:rPr>
            </w:pPr>
          </w:p>
        </w:tc>
      </w:tr>
      <w:tr w:rsidR="0033725C" w:rsidRPr="00AC2F34" w14:paraId="15566093" w14:textId="77777777" w:rsidTr="00BB7EA8">
        <w:tc>
          <w:tcPr>
            <w:tcW w:w="2430" w:type="dxa"/>
            <w:shd w:val="clear" w:color="auto" w:fill="FFFFFF"/>
          </w:tcPr>
          <w:p w14:paraId="1556608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Dialoogvenster bijwerken</w:t>
            </w:r>
          </w:p>
        </w:tc>
        <w:tc>
          <w:tcPr>
            <w:tcW w:w="630" w:type="dxa"/>
            <w:shd w:val="clear" w:color="auto" w:fill="FFFFFF"/>
          </w:tcPr>
          <w:p w14:paraId="1556608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8E" w14:textId="77777777" w:rsidR="0033725C" w:rsidRPr="00AC2F34" w:rsidRDefault="0033725C" w:rsidP="00A73DBD">
            <w:pPr>
              <w:pStyle w:val="TableText"/>
              <w:rPr>
                <w:rFonts w:eastAsia="Calibri" w:cs="Tahoma"/>
                <w:b/>
                <w:sz w:val="24"/>
                <w:szCs w:val="24"/>
              </w:rPr>
            </w:pPr>
          </w:p>
        </w:tc>
        <w:tc>
          <w:tcPr>
            <w:tcW w:w="1170" w:type="dxa"/>
            <w:shd w:val="clear" w:color="auto" w:fill="FFFFFF"/>
          </w:tcPr>
          <w:p w14:paraId="1556608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6090"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91"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6092" w14:textId="77777777" w:rsidR="0033725C" w:rsidRPr="00AC2F34" w:rsidRDefault="0033725C" w:rsidP="00A73DBD">
            <w:pPr>
              <w:pStyle w:val="TableText"/>
              <w:rPr>
                <w:rFonts w:eastAsia="Calibri" w:cs="Tahoma"/>
                <w:b/>
                <w:sz w:val="24"/>
                <w:szCs w:val="24"/>
              </w:rPr>
            </w:pPr>
          </w:p>
        </w:tc>
      </w:tr>
      <w:tr w:rsidR="0033725C" w:rsidRPr="00AC2F34" w14:paraId="1556609B" w14:textId="77777777" w:rsidTr="00BB7EA8">
        <w:tc>
          <w:tcPr>
            <w:tcW w:w="2430" w:type="dxa"/>
            <w:shd w:val="clear" w:color="auto" w:fill="FFFFFF"/>
          </w:tcPr>
          <w:p w14:paraId="1556609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Dialoogvenster starten</w:t>
            </w:r>
          </w:p>
        </w:tc>
        <w:tc>
          <w:tcPr>
            <w:tcW w:w="630" w:type="dxa"/>
            <w:shd w:val="clear" w:color="auto" w:fill="FFFFFF"/>
          </w:tcPr>
          <w:p w14:paraId="15566095" w14:textId="77777777" w:rsidR="0033725C" w:rsidRPr="00AC2F34" w:rsidRDefault="0033725C" w:rsidP="00A73DBD">
            <w:pPr>
              <w:pStyle w:val="TableText"/>
              <w:rPr>
                <w:rFonts w:eastAsia="Calibri" w:cs="Tahoma"/>
                <w:b/>
                <w:sz w:val="24"/>
                <w:szCs w:val="24"/>
              </w:rPr>
            </w:pPr>
          </w:p>
        </w:tc>
        <w:tc>
          <w:tcPr>
            <w:tcW w:w="1080" w:type="dxa"/>
            <w:shd w:val="clear" w:color="auto" w:fill="auto"/>
          </w:tcPr>
          <w:p w14:paraId="1556609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5</w:t>
            </w:r>
          </w:p>
        </w:tc>
        <w:tc>
          <w:tcPr>
            <w:tcW w:w="1170" w:type="dxa"/>
            <w:shd w:val="clear" w:color="auto" w:fill="FFFFFF"/>
          </w:tcPr>
          <w:p w14:paraId="1556609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609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5</w:t>
            </w:r>
          </w:p>
        </w:tc>
        <w:tc>
          <w:tcPr>
            <w:tcW w:w="1080" w:type="dxa"/>
            <w:shd w:val="clear" w:color="auto" w:fill="FFFFFF"/>
          </w:tcPr>
          <w:p w14:paraId="15566099"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609A" w14:textId="77777777" w:rsidR="0033725C" w:rsidRPr="00AC2F34" w:rsidRDefault="0033725C" w:rsidP="00A73DBD">
            <w:pPr>
              <w:pStyle w:val="TableText"/>
              <w:rPr>
                <w:rFonts w:eastAsia="Calibri" w:cs="Tahoma"/>
                <w:b/>
                <w:sz w:val="24"/>
                <w:szCs w:val="24"/>
              </w:rPr>
            </w:pPr>
          </w:p>
        </w:tc>
      </w:tr>
      <w:tr w:rsidR="0033725C" w:rsidRPr="00AC2F34" w14:paraId="155660A3" w14:textId="77777777" w:rsidTr="00BB7EA8">
        <w:tc>
          <w:tcPr>
            <w:tcW w:w="2430" w:type="dxa"/>
            <w:shd w:val="clear" w:color="auto" w:fill="FFFFFF"/>
          </w:tcPr>
          <w:p w14:paraId="1556609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Rapport maken</w:t>
            </w:r>
          </w:p>
        </w:tc>
        <w:tc>
          <w:tcPr>
            <w:tcW w:w="630" w:type="dxa"/>
            <w:shd w:val="clear" w:color="auto" w:fill="FFFFFF"/>
          </w:tcPr>
          <w:p w14:paraId="1556609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9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609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60A0"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60A1"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60A2" w14:textId="77777777" w:rsidR="0033725C" w:rsidRPr="00AC2F34" w:rsidRDefault="0033725C" w:rsidP="00A73DBD">
            <w:pPr>
              <w:pStyle w:val="TableText"/>
              <w:rPr>
                <w:rFonts w:eastAsia="Calibri" w:cs="Tahoma"/>
                <w:b/>
                <w:sz w:val="24"/>
                <w:szCs w:val="24"/>
              </w:rPr>
            </w:pPr>
          </w:p>
        </w:tc>
      </w:tr>
      <w:tr w:rsidR="0033725C" w:rsidRPr="00AC2F34" w14:paraId="155660AB" w14:textId="77777777" w:rsidTr="00BB7EA8">
        <w:tc>
          <w:tcPr>
            <w:tcW w:w="2430" w:type="dxa"/>
            <w:shd w:val="clear" w:color="auto" w:fill="FFFFFF"/>
          </w:tcPr>
          <w:p w14:paraId="155660A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Rapport uitvoeren</w:t>
            </w:r>
          </w:p>
        </w:tc>
        <w:tc>
          <w:tcPr>
            <w:tcW w:w="630" w:type="dxa"/>
            <w:shd w:val="clear" w:color="auto" w:fill="FFFFFF"/>
          </w:tcPr>
          <w:p w14:paraId="155660A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A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60A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60A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60A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60AA" w14:textId="77777777" w:rsidR="0033725C" w:rsidRPr="00AC2F34" w:rsidRDefault="0033725C" w:rsidP="00A73DBD">
            <w:pPr>
              <w:pStyle w:val="TableText"/>
              <w:rPr>
                <w:rFonts w:eastAsia="Calibri" w:cs="Tahoma"/>
                <w:b/>
                <w:sz w:val="24"/>
                <w:szCs w:val="24"/>
              </w:rPr>
            </w:pPr>
          </w:p>
        </w:tc>
      </w:tr>
      <w:tr w:rsidR="0033725C" w:rsidRPr="00AC2F34" w14:paraId="155660B3" w14:textId="77777777" w:rsidTr="00BB7EA8">
        <w:tc>
          <w:tcPr>
            <w:tcW w:w="2430" w:type="dxa"/>
            <w:shd w:val="clear" w:color="auto" w:fill="FFFFFF"/>
          </w:tcPr>
          <w:p w14:paraId="155660A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Afdruk samenvoegen uitvoeren</w:t>
            </w:r>
          </w:p>
        </w:tc>
        <w:tc>
          <w:tcPr>
            <w:tcW w:w="630" w:type="dxa"/>
            <w:shd w:val="clear" w:color="auto" w:fill="FFFFFF"/>
          </w:tcPr>
          <w:p w14:paraId="155660A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AE" w14:textId="77777777" w:rsidR="0033725C" w:rsidRPr="00AC2F34" w:rsidRDefault="0033725C" w:rsidP="00A73DBD">
            <w:pPr>
              <w:pStyle w:val="TableText"/>
              <w:rPr>
                <w:rFonts w:eastAsia="Calibri" w:cs="Tahoma"/>
                <w:b/>
                <w:sz w:val="24"/>
                <w:szCs w:val="24"/>
              </w:rPr>
            </w:pPr>
          </w:p>
        </w:tc>
        <w:tc>
          <w:tcPr>
            <w:tcW w:w="1170" w:type="dxa"/>
            <w:shd w:val="clear" w:color="auto" w:fill="FFFFFF"/>
          </w:tcPr>
          <w:p w14:paraId="155660A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60B0"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B1"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60B2" w14:textId="77777777" w:rsidR="0033725C" w:rsidRPr="00AC2F34" w:rsidRDefault="0033725C" w:rsidP="00A73DBD">
            <w:pPr>
              <w:pStyle w:val="TableText"/>
              <w:rPr>
                <w:rFonts w:eastAsia="Calibri" w:cs="Tahoma"/>
                <w:b/>
                <w:sz w:val="24"/>
                <w:szCs w:val="24"/>
              </w:rPr>
            </w:pPr>
          </w:p>
        </w:tc>
      </w:tr>
      <w:tr w:rsidR="0033725C" w:rsidRPr="00AC2F34" w14:paraId="155660BB" w14:textId="77777777" w:rsidTr="00BB7EA8">
        <w:tc>
          <w:tcPr>
            <w:tcW w:w="2430" w:type="dxa"/>
            <w:shd w:val="clear" w:color="auto" w:fill="FFFFFF"/>
          </w:tcPr>
          <w:p w14:paraId="155660B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Gegevens exporteren naar Microsoft Excel</w:t>
            </w:r>
          </w:p>
        </w:tc>
        <w:tc>
          <w:tcPr>
            <w:tcW w:w="630" w:type="dxa"/>
            <w:shd w:val="clear" w:color="auto" w:fill="FFFFFF"/>
          </w:tcPr>
          <w:p w14:paraId="155660B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B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60B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60B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60B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60BA" w14:textId="77777777" w:rsidR="0033725C" w:rsidRPr="00AC2F34" w:rsidRDefault="0033725C" w:rsidP="00A73DBD">
            <w:pPr>
              <w:pStyle w:val="TableText"/>
              <w:rPr>
                <w:rFonts w:eastAsia="Calibri" w:cs="Tahoma"/>
                <w:b/>
                <w:sz w:val="24"/>
                <w:szCs w:val="24"/>
              </w:rPr>
            </w:pPr>
          </w:p>
        </w:tc>
      </w:tr>
      <w:tr w:rsidR="0033725C" w:rsidRPr="00AC2F34" w14:paraId="155660C3" w14:textId="77777777" w:rsidTr="00267D17">
        <w:trPr>
          <w:cantSplit/>
        </w:trPr>
        <w:tc>
          <w:tcPr>
            <w:tcW w:w="2430" w:type="dxa"/>
            <w:shd w:val="clear" w:color="auto" w:fill="FFFFFF"/>
          </w:tcPr>
          <w:p w14:paraId="155660BC"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lastRenderedPageBreak/>
              <w:t>Activiteitsfeeds volgen en publiceren ten opzichte van accounts, contactpersonen, prospecten en aangepaste entiteitsrecords met API-toegang</w:t>
            </w:r>
          </w:p>
        </w:tc>
        <w:tc>
          <w:tcPr>
            <w:tcW w:w="630" w:type="dxa"/>
            <w:shd w:val="clear" w:color="auto" w:fill="FFFFFF"/>
          </w:tcPr>
          <w:p w14:paraId="155660BD"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60BE"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60B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60C0"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C1"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60C2"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r>
      <w:tr w:rsidR="0033725C" w:rsidRPr="00AC2F34" w14:paraId="155660CB" w14:textId="77777777" w:rsidTr="00BB7EA8">
        <w:tc>
          <w:tcPr>
            <w:tcW w:w="2430" w:type="dxa"/>
            <w:shd w:val="clear" w:color="auto" w:fill="FFFFFF"/>
          </w:tcPr>
          <w:p w14:paraId="155660C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Activiteitsfeeds volgen en publiceren ten opzichte van standaard entiteitsrecords van Dynamics CRM met Dynamics CRM-clients</w:t>
            </w:r>
          </w:p>
        </w:tc>
        <w:tc>
          <w:tcPr>
            <w:tcW w:w="630" w:type="dxa"/>
            <w:shd w:val="clear" w:color="auto" w:fill="FFFFFF"/>
          </w:tcPr>
          <w:p w14:paraId="155660C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C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60C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60C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60C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60CA" w14:textId="77777777" w:rsidR="0033725C" w:rsidRPr="00AC2F34" w:rsidRDefault="0033725C" w:rsidP="00A73DBD">
            <w:pPr>
              <w:pStyle w:val="TableText"/>
              <w:rPr>
                <w:rFonts w:eastAsia="Calibri" w:cs="Tahoma"/>
                <w:b/>
                <w:sz w:val="24"/>
                <w:szCs w:val="24"/>
              </w:rPr>
            </w:pPr>
          </w:p>
        </w:tc>
      </w:tr>
      <w:tr w:rsidR="0033725C" w:rsidRPr="00AC2F34" w14:paraId="155660D3" w14:textId="77777777" w:rsidTr="00BB7EA8">
        <w:tc>
          <w:tcPr>
            <w:tcW w:w="2430" w:type="dxa"/>
            <w:shd w:val="clear" w:color="auto" w:fill="FFFFFF"/>
          </w:tcPr>
          <w:p w14:paraId="155660CC" w14:textId="77777777" w:rsidR="0033725C" w:rsidRPr="00AC2F34" w:rsidRDefault="0033725C" w:rsidP="001F219C">
            <w:pPr>
              <w:pStyle w:val="TableText"/>
              <w:jc w:val="left"/>
              <w:rPr>
                <w:rFonts w:ascii="Tahoma" w:eastAsia="Calibri" w:hAnsi="Tahoma" w:cs="Tahoma"/>
                <w:sz w:val="18"/>
                <w:szCs w:val="18"/>
              </w:rPr>
            </w:pPr>
            <w:r w:rsidRPr="00AC2F34">
              <w:rPr>
                <w:rFonts w:ascii="Tahoma" w:eastAsia="Calibri" w:hAnsi="Tahoma" w:cs="Tahoma"/>
                <w:sz w:val="18"/>
                <w:szCs w:val="18"/>
              </w:rPr>
              <w:t>Activiteitsfeeds volgen en publiceren ten opzichte van aangepaste entiteitsrecords met</w:t>
            </w:r>
            <w:r w:rsidR="001F219C" w:rsidRPr="00AC2F34">
              <w:rPr>
                <w:rFonts w:ascii="Tahoma" w:eastAsia="Calibri" w:hAnsi="Tahoma" w:cs="Tahoma"/>
                <w:sz w:val="18"/>
                <w:szCs w:val="18"/>
              </w:rPr>
              <w:t> </w:t>
            </w:r>
            <w:r w:rsidRPr="00AC2F34">
              <w:rPr>
                <w:rFonts w:ascii="Tahoma" w:eastAsia="Calibri" w:hAnsi="Tahoma" w:cs="Tahoma"/>
                <w:sz w:val="18"/>
                <w:szCs w:val="18"/>
              </w:rPr>
              <w:t>Dynamics CRM-clients</w:t>
            </w:r>
          </w:p>
        </w:tc>
        <w:tc>
          <w:tcPr>
            <w:tcW w:w="630" w:type="dxa"/>
            <w:shd w:val="clear" w:color="auto" w:fill="FFFFFF"/>
          </w:tcPr>
          <w:p w14:paraId="155660C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CE" w14:textId="77777777" w:rsidR="0033725C" w:rsidRPr="00AC2F34" w:rsidRDefault="0033725C" w:rsidP="00A73DBD">
            <w:pPr>
              <w:pStyle w:val="TableText"/>
              <w:rPr>
                <w:rFonts w:eastAsia="Calibri" w:cs="Tahoma"/>
                <w:b/>
                <w:sz w:val="24"/>
                <w:szCs w:val="24"/>
              </w:rPr>
            </w:pPr>
          </w:p>
        </w:tc>
        <w:tc>
          <w:tcPr>
            <w:tcW w:w="1170" w:type="dxa"/>
            <w:shd w:val="clear" w:color="auto" w:fill="FFFFFF"/>
          </w:tcPr>
          <w:p w14:paraId="155660C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60D0"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D1"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60D2" w14:textId="77777777" w:rsidR="0033725C" w:rsidRPr="00AC2F34" w:rsidRDefault="0033725C" w:rsidP="00A73DBD">
            <w:pPr>
              <w:pStyle w:val="TableText"/>
              <w:rPr>
                <w:rFonts w:eastAsia="Calibri" w:cs="Tahoma"/>
                <w:b/>
                <w:sz w:val="24"/>
                <w:szCs w:val="24"/>
              </w:rPr>
            </w:pPr>
          </w:p>
        </w:tc>
      </w:tr>
      <w:tr w:rsidR="0033725C" w:rsidRPr="00AC2F34" w14:paraId="155660DB" w14:textId="77777777" w:rsidTr="00BB7EA8">
        <w:tc>
          <w:tcPr>
            <w:tcW w:w="2430" w:type="dxa"/>
            <w:shd w:val="clear" w:color="auto" w:fill="FFFFFF"/>
          </w:tcPr>
          <w:p w14:paraId="155660D4" w14:textId="77777777" w:rsidR="0033725C" w:rsidRPr="00AC2F34" w:rsidRDefault="0033725C" w:rsidP="00A73DBD">
            <w:pPr>
              <w:pStyle w:val="TableText"/>
              <w:jc w:val="left"/>
              <w:rPr>
                <w:rFonts w:ascii="Tahoma" w:eastAsia="Calibri" w:hAnsi="Tahoma" w:cs="Tahoma"/>
                <w:sz w:val="18"/>
                <w:szCs w:val="18"/>
              </w:rPr>
            </w:pPr>
            <w:r w:rsidRPr="00AC2F34">
              <w:rPr>
                <w:rFonts w:ascii="Tahoma" w:eastAsia="Calibri" w:hAnsi="Tahoma" w:cs="Tahoma"/>
                <w:sz w:val="18"/>
                <w:szCs w:val="18"/>
              </w:rPr>
              <w:t>Leestoegang als voltooiing van Microsoft Dynamics CRM-functionaliteit</w:t>
            </w:r>
          </w:p>
        </w:tc>
        <w:tc>
          <w:tcPr>
            <w:tcW w:w="630" w:type="dxa"/>
            <w:shd w:val="clear" w:color="auto" w:fill="FFFFFF"/>
          </w:tcPr>
          <w:p w14:paraId="155660D5"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D6"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170" w:type="dxa"/>
            <w:shd w:val="clear" w:color="auto" w:fill="FFFFFF"/>
          </w:tcPr>
          <w:p w14:paraId="155660D7"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60D8"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080" w:type="dxa"/>
            <w:shd w:val="clear" w:color="auto" w:fill="FFFFFF"/>
          </w:tcPr>
          <w:p w14:paraId="155660D9" w14:textId="77777777" w:rsidR="0033725C" w:rsidRPr="00AC2F34" w:rsidRDefault="0033725C" w:rsidP="00A73DBD">
            <w:pPr>
              <w:pStyle w:val="TableText"/>
              <w:rPr>
                <w:rFonts w:eastAsia="Calibri" w:cs="Tahoma"/>
                <w:b/>
                <w:sz w:val="24"/>
                <w:szCs w:val="24"/>
              </w:rPr>
            </w:pPr>
          </w:p>
        </w:tc>
        <w:tc>
          <w:tcPr>
            <w:tcW w:w="1350" w:type="dxa"/>
            <w:shd w:val="clear" w:color="auto" w:fill="FFFFFF"/>
          </w:tcPr>
          <w:p w14:paraId="155660DA"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4</w:t>
            </w:r>
          </w:p>
        </w:tc>
      </w:tr>
      <w:tr w:rsidR="0033725C" w:rsidRPr="00AC2F34" w14:paraId="155660E3" w14:textId="77777777" w:rsidTr="00BB7EA8">
        <w:tc>
          <w:tcPr>
            <w:tcW w:w="2430" w:type="dxa"/>
            <w:shd w:val="clear" w:color="auto" w:fill="FFFFFF"/>
          </w:tcPr>
          <w:p w14:paraId="155660DC" w14:textId="77777777" w:rsidR="0033725C" w:rsidRPr="00AC2F34" w:rsidRDefault="0033725C" w:rsidP="001F219C">
            <w:pPr>
              <w:pStyle w:val="TableText"/>
              <w:jc w:val="left"/>
              <w:rPr>
                <w:rFonts w:ascii="Tahoma" w:eastAsia="Calibri" w:hAnsi="Tahoma" w:cs="Tahoma"/>
                <w:sz w:val="18"/>
                <w:szCs w:val="18"/>
              </w:rPr>
            </w:pPr>
            <w:r w:rsidRPr="00AC2F34">
              <w:rPr>
                <w:rFonts w:ascii="Tahoma" w:eastAsia="Calibri" w:hAnsi="Tahoma" w:cs="Tahoma"/>
                <w:sz w:val="18"/>
                <w:szCs w:val="18"/>
              </w:rPr>
              <w:t>Schrijftoegang als voltooiing van</w:t>
            </w:r>
            <w:r w:rsidR="001F219C" w:rsidRPr="00AC2F34">
              <w:rPr>
                <w:rFonts w:ascii="Tahoma" w:eastAsia="Calibri" w:hAnsi="Tahoma" w:cs="Tahoma"/>
                <w:sz w:val="18"/>
                <w:szCs w:val="18"/>
              </w:rPr>
              <w:t> </w:t>
            </w:r>
            <w:r w:rsidRPr="00AC2F34">
              <w:rPr>
                <w:rFonts w:ascii="Tahoma" w:eastAsia="Calibri" w:hAnsi="Tahoma" w:cs="Tahoma"/>
                <w:sz w:val="18"/>
                <w:szCs w:val="18"/>
              </w:rPr>
              <w:t>Microsoft Dynamics CRM-functionaliteit</w:t>
            </w:r>
          </w:p>
        </w:tc>
        <w:tc>
          <w:tcPr>
            <w:tcW w:w="630" w:type="dxa"/>
            <w:shd w:val="clear" w:color="auto" w:fill="FFFFFF"/>
          </w:tcPr>
          <w:p w14:paraId="155660DD"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DE" w14:textId="77777777" w:rsidR="0033725C" w:rsidRPr="00AC2F34" w:rsidRDefault="0033725C" w:rsidP="00A73DBD">
            <w:pPr>
              <w:pStyle w:val="TableText"/>
              <w:rPr>
                <w:rFonts w:eastAsia="Calibri" w:cs="Tahoma"/>
                <w:b/>
                <w:sz w:val="24"/>
                <w:szCs w:val="24"/>
              </w:rPr>
            </w:pPr>
          </w:p>
        </w:tc>
        <w:tc>
          <w:tcPr>
            <w:tcW w:w="1170" w:type="dxa"/>
            <w:shd w:val="clear" w:color="auto" w:fill="FFFFFF"/>
          </w:tcPr>
          <w:p w14:paraId="155660DF"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440" w:type="dxa"/>
            <w:shd w:val="clear" w:color="auto" w:fill="FFFFFF"/>
          </w:tcPr>
          <w:p w14:paraId="155660E0" w14:textId="77777777" w:rsidR="0033725C" w:rsidRPr="00AC2F34" w:rsidRDefault="0033725C" w:rsidP="00A73DBD">
            <w:pPr>
              <w:pStyle w:val="TableText"/>
              <w:rPr>
                <w:rFonts w:eastAsia="Calibri" w:cs="Tahoma"/>
                <w:b/>
                <w:sz w:val="24"/>
                <w:szCs w:val="24"/>
              </w:rPr>
            </w:pPr>
          </w:p>
        </w:tc>
        <w:tc>
          <w:tcPr>
            <w:tcW w:w="1080" w:type="dxa"/>
            <w:shd w:val="clear" w:color="auto" w:fill="FFFFFF"/>
          </w:tcPr>
          <w:p w14:paraId="155660E1"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p>
        </w:tc>
        <w:tc>
          <w:tcPr>
            <w:tcW w:w="1350" w:type="dxa"/>
            <w:shd w:val="clear" w:color="auto" w:fill="FFFFFF"/>
          </w:tcPr>
          <w:p w14:paraId="155660E2" w14:textId="77777777" w:rsidR="0033725C" w:rsidRPr="00AC2F34" w:rsidRDefault="0033725C" w:rsidP="00A73DBD">
            <w:pPr>
              <w:pStyle w:val="TableText"/>
              <w:rPr>
                <w:rFonts w:eastAsia="Calibri" w:cs="Tahoma"/>
                <w:b/>
                <w:sz w:val="24"/>
                <w:szCs w:val="24"/>
              </w:rPr>
            </w:pPr>
            <w:r w:rsidRPr="00AC2F34">
              <w:rPr>
                <w:rFonts w:eastAsia="Calibri" w:cs="Tahoma"/>
                <w:b/>
                <w:sz w:val="24"/>
                <w:szCs w:val="24"/>
              </w:rPr>
              <w:sym w:font="Wingdings" w:char="00FC"/>
            </w:r>
            <w:r w:rsidRPr="00AC2F34">
              <w:rPr>
                <w:rFonts w:eastAsia="Calibri" w:cs="Tahoma"/>
                <w:b/>
                <w:sz w:val="24"/>
                <w:szCs w:val="24"/>
                <w:vertAlign w:val="superscript"/>
              </w:rPr>
              <w:t>4</w:t>
            </w:r>
          </w:p>
        </w:tc>
      </w:tr>
      <w:tr w:rsidR="0033725C" w:rsidRPr="00AC2F34" w14:paraId="155660E9" w14:textId="77777777" w:rsidTr="00BB7EA8">
        <w:tc>
          <w:tcPr>
            <w:tcW w:w="9180" w:type="dxa"/>
            <w:gridSpan w:val="7"/>
            <w:shd w:val="clear" w:color="auto" w:fill="FFFFFF"/>
          </w:tcPr>
          <w:p w14:paraId="155660E4" w14:textId="77777777" w:rsidR="0033725C" w:rsidRPr="00AC2F34" w:rsidRDefault="0033725C" w:rsidP="00A73DBD">
            <w:pPr>
              <w:pStyle w:val="TableText"/>
              <w:jc w:val="left"/>
              <w:rPr>
                <w:rFonts w:ascii="Tahoma" w:hAnsi="Tahoma" w:cs="Tahoma"/>
              </w:rPr>
            </w:pPr>
            <w:r w:rsidRPr="00AC2F34">
              <w:rPr>
                <w:rFonts w:ascii="Tahoma" w:eastAsia="Calibri" w:hAnsi="Tahoma" w:cs="Tahoma"/>
                <w:i/>
                <w:sz w:val="14"/>
                <w:szCs w:val="18"/>
              </w:rPr>
              <w:t>(1) Microsoft Dynamics CRM-webclient, Microsoft Dynamics CRM-client voor Microsoft Outlook en Mobile Express voor Microsoft Dynamics CRM.</w:t>
            </w:r>
          </w:p>
          <w:p w14:paraId="155660E5" w14:textId="77777777" w:rsidR="0033725C" w:rsidRPr="00AC2F34" w:rsidRDefault="0033725C" w:rsidP="00A73DBD">
            <w:pPr>
              <w:pStyle w:val="TableText"/>
              <w:jc w:val="left"/>
              <w:rPr>
                <w:rFonts w:ascii="Tahoma" w:hAnsi="Tahoma" w:cs="Tahoma"/>
              </w:rPr>
            </w:pPr>
            <w:r w:rsidRPr="00AC2F34">
              <w:rPr>
                <w:rFonts w:ascii="Tahoma" w:eastAsia="Calibri" w:hAnsi="Tahoma" w:cs="Tahoma"/>
                <w:i/>
                <w:sz w:val="14"/>
                <w:szCs w:val="18"/>
              </w:rPr>
              <w:t>(2) Bevoegdheden alleen van toepassing op records, gemaakt door dezelfde gebruiker.</w:t>
            </w:r>
          </w:p>
          <w:p w14:paraId="155660E6" w14:textId="77777777" w:rsidR="0033725C" w:rsidRPr="00AC2F34" w:rsidRDefault="0033725C" w:rsidP="00A73DBD">
            <w:pPr>
              <w:pStyle w:val="TableText"/>
              <w:jc w:val="left"/>
              <w:rPr>
                <w:rFonts w:ascii="Tahoma" w:hAnsi="Tahoma" w:cs="Tahoma"/>
              </w:rPr>
            </w:pPr>
            <w:r w:rsidRPr="00AC2F34">
              <w:rPr>
                <w:rFonts w:ascii="Tahoma" w:eastAsia="Calibri" w:hAnsi="Tahoma" w:cs="Tahoma"/>
                <w:i/>
                <w:sz w:val="14"/>
                <w:szCs w:val="18"/>
              </w:rPr>
              <w:t>(3) Bevoegdheden ALLEEN van toepassing op aangepaste activiteiten.</w:t>
            </w:r>
          </w:p>
          <w:p w14:paraId="155660E7" w14:textId="77777777" w:rsidR="0033725C" w:rsidRPr="00AC2F34" w:rsidRDefault="0033725C" w:rsidP="00A73DBD">
            <w:pPr>
              <w:rPr>
                <w:rFonts w:cs="Tahoma"/>
              </w:rPr>
            </w:pPr>
            <w:r w:rsidRPr="00AC2F34">
              <w:rPr>
                <w:rFonts w:eastAsia="Calibri" w:cs="Tahoma"/>
                <w:i/>
                <w:sz w:val="14"/>
                <w:szCs w:val="18"/>
              </w:rPr>
              <w:t xml:space="preserve">(4) Bevoegdheden voor het maken van records; </w:t>
            </w:r>
            <w:r w:rsidRPr="00AC2F34">
              <w:rPr>
                <w:rFonts w:eastAsia="Calibri" w:cs="Tahoma"/>
                <w:bCs/>
                <w:i/>
                <w:sz w:val="14"/>
                <w:szCs w:val="18"/>
              </w:rPr>
              <w:t>toevoegen van, toevoegen aan en bijwerken</w:t>
            </w:r>
            <w:r w:rsidRPr="00AC2F34">
              <w:rPr>
                <w:rFonts w:cs="Tahoma"/>
              </w:rPr>
              <w:t xml:space="preserve"> </w:t>
            </w:r>
            <w:r w:rsidRPr="00AC2F34">
              <w:rPr>
                <w:rFonts w:eastAsia="Calibri" w:cs="Tahoma"/>
                <w:bCs/>
                <w:i/>
                <w:sz w:val="14"/>
                <w:szCs w:val="18"/>
              </w:rPr>
              <w:t xml:space="preserve">van records die door een CRM-gebruiker zijn gemaakt. </w:t>
            </w:r>
            <w:r w:rsidRPr="00AC2F34">
              <w:rPr>
                <w:rFonts w:eastAsia="Calibri" w:cs="Tahoma"/>
                <w:bCs/>
                <w:i/>
                <w:sz w:val="14"/>
                <w:szCs w:val="18"/>
                <w:u w:val="single"/>
              </w:rPr>
              <w:t>Geen gegevensbevoegdheden</w:t>
            </w:r>
            <w:r w:rsidRPr="00AC2F34">
              <w:rPr>
                <w:rFonts w:eastAsia="Calibri" w:cs="Tahoma"/>
                <w:i/>
                <w:sz w:val="14"/>
                <w:szCs w:val="18"/>
              </w:rPr>
              <w:t xml:space="preserve"> voor het </w:t>
            </w:r>
            <w:r w:rsidRPr="00AC2F34">
              <w:rPr>
                <w:rFonts w:eastAsia="Calibri" w:cs="Tahoma"/>
                <w:bCs/>
                <w:i/>
                <w:sz w:val="14"/>
                <w:szCs w:val="18"/>
              </w:rPr>
              <w:t>toewijzen, delen of verwijderen</w:t>
            </w:r>
            <w:r w:rsidRPr="00AC2F34">
              <w:rPr>
                <w:rFonts w:eastAsia="Calibri" w:cs="Tahoma"/>
                <w:i/>
                <w:sz w:val="14"/>
                <w:szCs w:val="18"/>
              </w:rPr>
              <w:t xml:space="preserve"> van records. </w:t>
            </w:r>
            <w:r w:rsidRPr="00AC2F34">
              <w:rPr>
                <w:rFonts w:eastAsia="Calibri" w:cs="Tahoma"/>
                <w:bCs/>
                <w:i/>
                <w:sz w:val="14"/>
                <w:szCs w:val="18"/>
              </w:rPr>
              <w:t>Alleen API-toegang.</w:t>
            </w:r>
          </w:p>
          <w:p w14:paraId="155660E8" w14:textId="77777777" w:rsidR="0033725C" w:rsidRPr="00AC2F34" w:rsidRDefault="0033725C" w:rsidP="00A73DBD">
            <w:pPr>
              <w:rPr>
                <w:rFonts w:eastAsia="Calibri" w:cs="Tahoma"/>
                <w:b/>
                <w:bCs/>
                <w:szCs w:val="18"/>
              </w:rPr>
            </w:pPr>
            <w:r w:rsidRPr="00AC2F34">
              <w:rPr>
                <w:rFonts w:eastAsia="Calibri" w:cs="Tahoma"/>
                <w:i/>
                <w:sz w:val="14"/>
                <w:szCs w:val="18"/>
              </w:rPr>
              <w:t xml:space="preserve">(5) </w:t>
            </w:r>
            <w:r w:rsidRPr="00AC2F34">
              <w:rPr>
                <w:rFonts w:eastAsia="Calibri" w:cs="Tahoma"/>
                <w:i/>
                <w:sz w:val="14"/>
              </w:rPr>
              <w:t>Alleen accounts, contactpersonen, casussen, prospecten, activiteiten en aangepaste entiteitsrecords.</w:t>
            </w:r>
            <w:r w:rsidRPr="00AC2F34">
              <w:rPr>
                <w:rFonts w:eastAsia="Calibri" w:cs="Tahoma"/>
                <w:b/>
                <w:sz w:val="14"/>
                <w:szCs w:val="18"/>
              </w:rPr>
              <w:t xml:space="preserve"> </w:t>
            </w:r>
          </w:p>
        </w:tc>
      </w:tr>
    </w:tbl>
    <w:p w14:paraId="155660EA" w14:textId="77777777" w:rsidR="0033725C" w:rsidRPr="00AC2F34" w:rsidRDefault="0033725C" w:rsidP="00D47417">
      <w:pPr>
        <w:ind w:left="540"/>
        <w:rPr>
          <w:rFonts w:cs="Tahoma"/>
          <w:sz w:val="16"/>
          <w:szCs w:val="20"/>
        </w:rPr>
      </w:pPr>
    </w:p>
    <w:p w14:paraId="155660EB" w14:textId="77777777" w:rsidR="00BF7FDE" w:rsidRPr="009D4A86" w:rsidRDefault="0033725C" w:rsidP="007B699C">
      <w:pPr>
        <w:ind w:left="720"/>
        <w:rPr>
          <w:rFonts w:cs="Tahoma"/>
        </w:rPr>
      </w:pPr>
      <w:r w:rsidRPr="009D4A86">
        <w:rPr>
          <w:rFonts w:cs="Tahoma"/>
        </w:rPr>
        <w:t>Raadpleeg de prijs- en licentiegids van Microsoft Dynamics CRM 2011 voor aanvullende informatie oer Microsoft Dynamics CRM-licenties.</w:t>
      </w:r>
      <w:bookmarkStart w:id="1370" w:name="_69_Office_365"/>
      <w:bookmarkStart w:id="1371" w:name="_69_68_Office"/>
      <w:bookmarkEnd w:id="1370"/>
      <w:bookmarkEnd w:id="1371"/>
    </w:p>
    <w:p w14:paraId="155660EC" w14:textId="77777777" w:rsidR="00A47403" w:rsidRPr="009D4A86" w:rsidRDefault="00A47403" w:rsidP="007B699C">
      <w:pPr>
        <w:ind w:left="720"/>
        <w:rPr>
          <w:rFonts w:cs="Tahoma"/>
          <w:sz w:val="16"/>
          <w:szCs w:val="20"/>
        </w:rPr>
      </w:pPr>
    </w:p>
    <w:p w14:paraId="155660ED" w14:textId="77777777" w:rsidR="00A04495" w:rsidRPr="00AC2F34" w:rsidRDefault="00A04495" w:rsidP="007B699C">
      <w:pPr>
        <w:spacing w:after="60"/>
        <w:ind w:left="720"/>
        <w:rPr>
          <w:rFonts w:cs="Tahoma"/>
        </w:rPr>
      </w:pPr>
      <w:bookmarkStart w:id="1372" w:name="_71_Office_365_1"/>
      <w:bookmarkStart w:id="1373" w:name="Srv_70Office365PlanE1"/>
      <w:bookmarkEnd w:id="1372"/>
      <w:r w:rsidRPr="00AC2F34">
        <w:rPr>
          <w:rFonts w:cs="Tahoma"/>
          <w:b/>
          <w:bCs/>
          <w:color w:val="000000"/>
          <w:szCs w:val="20"/>
        </w:rPr>
        <w:t>Licentie voor examensite voor MOS-certificering (Microsoft Office Specialist)</w:t>
      </w:r>
    </w:p>
    <w:p w14:paraId="155660EE" w14:textId="77777777" w:rsidR="00A04495" w:rsidRPr="00AC2F34" w:rsidRDefault="00A04495" w:rsidP="007B699C">
      <w:pPr>
        <w:ind w:left="720"/>
        <w:rPr>
          <w:rFonts w:cs="Tahoma"/>
        </w:rPr>
      </w:pPr>
      <w:r w:rsidRPr="00AC2F34">
        <w:rPr>
          <w:rFonts w:cs="Tahoma"/>
        </w:rPr>
        <w:t>Er wordt van u vereist dat u een door Certiport geautoriseerd testcentrum bent als u de licentie voor de site wilt gebruiken.</w:t>
      </w:r>
      <w:r w:rsidR="00AB728B" w:rsidRPr="00AC2F34">
        <w:rPr>
          <w:rFonts w:cs="Tahoma"/>
        </w:rPr>
        <w:t xml:space="preserve"> </w:t>
      </w:r>
      <w:r w:rsidRPr="00AC2F34">
        <w:rPr>
          <w:rFonts w:cs="Tahoma"/>
        </w:rPr>
        <w:t>Indien u geen door Certiport geautoriseerd testcentrum bent, dient u dit proces te doorlopen om</w:t>
      </w:r>
      <w:hyperlink r:id="rId46" w:history="1">
        <w:r w:rsidRPr="00AC2F34">
          <w:rPr>
            <w:rStyle w:val="Hyperlink"/>
            <w:rFonts w:cs="Tahoma"/>
            <w:u w:val="none"/>
          </w:rPr>
          <w:t xml:space="preserve"> </w:t>
        </w:r>
        <w:r w:rsidRPr="00AC2F34">
          <w:rPr>
            <w:rStyle w:val="Hyperlink"/>
            <w:rFonts w:cs="Tahoma"/>
          </w:rPr>
          <w:t>een Certiport-testcentrum</w:t>
        </w:r>
      </w:hyperlink>
      <w:r w:rsidRPr="00AC2F34">
        <w:rPr>
          <w:rFonts w:cs="Tahoma"/>
        </w:rPr>
        <w:t xml:space="preserve"> te worden voordat u de licentie voor de site kunt gebruiken</w:t>
      </w:r>
      <w:r w:rsidRPr="00AC2F34">
        <w:rPr>
          <w:rFonts w:cs="Tahoma"/>
          <w:color w:val="1F497D"/>
        </w:rPr>
        <w:t>.</w:t>
      </w:r>
    </w:p>
    <w:p w14:paraId="155660EF" w14:textId="77777777" w:rsidR="00A04495" w:rsidRPr="00AC2F34" w:rsidRDefault="00A04495" w:rsidP="007B699C">
      <w:pPr>
        <w:ind w:left="720"/>
        <w:rPr>
          <w:rFonts w:cs="Tahoma"/>
          <w:sz w:val="16"/>
          <w:szCs w:val="20"/>
        </w:rPr>
      </w:pPr>
    </w:p>
    <w:p w14:paraId="155660F0" w14:textId="77777777" w:rsidR="00A04495" w:rsidRPr="00AC2F34" w:rsidRDefault="00A04495" w:rsidP="007B699C">
      <w:pPr>
        <w:spacing w:after="60"/>
        <w:ind w:left="720"/>
        <w:rPr>
          <w:rFonts w:cs="Tahoma"/>
        </w:rPr>
      </w:pPr>
      <w:r w:rsidRPr="00AC2F34">
        <w:rPr>
          <w:rFonts w:cs="Tahoma"/>
          <w:b/>
        </w:rPr>
        <w:t>Licentie voor examensite voor MTA-certificering (Microsoft Technology Associate)</w:t>
      </w:r>
    </w:p>
    <w:p w14:paraId="155660F1" w14:textId="77777777" w:rsidR="00A04495" w:rsidRPr="00AC2F34" w:rsidRDefault="00A04495" w:rsidP="007B699C">
      <w:pPr>
        <w:ind w:left="720"/>
        <w:rPr>
          <w:rFonts w:cs="Tahoma"/>
        </w:rPr>
      </w:pPr>
      <w:r w:rsidRPr="00AC2F34">
        <w:rPr>
          <w:rFonts w:cs="Tahoma"/>
        </w:rPr>
        <w:t>Er wordt van u vereist dat u een door Certiport geautoriseerd testcentrum bent als u de licentie voor de site wilt gebruiken.</w:t>
      </w:r>
      <w:r w:rsidR="00AB728B" w:rsidRPr="00AC2F34">
        <w:rPr>
          <w:rFonts w:cs="Tahoma"/>
        </w:rPr>
        <w:t xml:space="preserve"> </w:t>
      </w:r>
      <w:r w:rsidRPr="00AC2F34">
        <w:rPr>
          <w:rFonts w:cs="Tahoma"/>
        </w:rPr>
        <w:t xml:space="preserve">Indien u geen door Certiport geautoriseerd testcentrum bent, dient u dit proces te doorlopen </w:t>
      </w:r>
      <w:hyperlink r:id="rId47" w:history="1">
        <w:r w:rsidRPr="00AC2F34">
          <w:rPr>
            <w:rStyle w:val="Hyperlink"/>
            <w:rFonts w:cs="Tahoma"/>
          </w:rPr>
          <w:t>om een Certiport-testcentrum te worden</w:t>
        </w:r>
      </w:hyperlink>
      <w:bookmarkStart w:id="1374" w:name="_Toc336338329"/>
      <w:r w:rsidRPr="00AC2F34">
        <w:rPr>
          <w:rFonts w:cs="Tahoma"/>
        </w:rPr>
        <w:t xml:space="preserve"> voordat u de licentie voor de site kunt verwerven en gebruiken.</w:t>
      </w:r>
    </w:p>
    <w:p w14:paraId="155660F2" w14:textId="77777777" w:rsidR="00A04495" w:rsidRPr="00AC2F34" w:rsidRDefault="00A04495" w:rsidP="007B1734">
      <w:pPr>
        <w:rPr>
          <w:rFonts w:cs="Tahoma"/>
          <w:sz w:val="16"/>
          <w:szCs w:val="20"/>
        </w:rPr>
      </w:pPr>
    </w:p>
    <w:p w14:paraId="155660F3" w14:textId="77777777" w:rsidR="00D70D2C" w:rsidRPr="00AC2F34" w:rsidRDefault="00AD4C5F" w:rsidP="00D70D2C">
      <w:pPr>
        <w:pStyle w:val="Heading2"/>
        <w:ind w:left="0"/>
        <w:rPr>
          <w:rFonts w:ascii="Tahoma" w:hAnsi="Tahoma" w:cs="Tahoma"/>
        </w:rPr>
      </w:pPr>
      <w:bookmarkStart w:id="1375" w:name="_65_Office_365"/>
      <w:bookmarkStart w:id="1376" w:name="_Toc343596669"/>
      <w:bookmarkEnd w:id="1375"/>
      <w:r w:rsidRPr="00AC2F34">
        <w:rPr>
          <w:rFonts w:ascii="Tahoma" w:hAnsi="Tahoma" w:cs="Tahoma"/>
          <w:caps/>
          <w:color w:val="FF6600"/>
          <w:sz w:val="22"/>
          <w:szCs w:val="22"/>
          <w:vertAlign w:val="superscript"/>
        </w:rPr>
        <w:t>65</w:t>
      </w:r>
      <w:r w:rsidRPr="00AC2F34">
        <w:rPr>
          <w:rFonts w:ascii="Tahoma" w:hAnsi="Tahoma" w:cs="Tahoma"/>
          <w:color w:val="FF6600"/>
        </w:rPr>
        <w:t xml:space="preserve"> </w:t>
      </w:r>
      <w:r w:rsidRPr="00AC2F34">
        <w:rPr>
          <w:rFonts w:ascii="Tahoma" w:hAnsi="Tahoma" w:cs="Tahoma"/>
          <w:color w:val="FF6600"/>
          <w:sz w:val="22"/>
          <w:szCs w:val="22"/>
        </w:rPr>
        <w:t>Office 365 Plan E1</w:t>
      </w:r>
      <w:bookmarkEnd w:id="1374"/>
      <w:bookmarkEnd w:id="1376"/>
    </w:p>
    <w:bookmarkEnd w:id="1373"/>
    <w:p w14:paraId="155660F4" w14:textId="77777777" w:rsidR="00D70D2C" w:rsidRPr="00AC2F34" w:rsidRDefault="00D70D2C" w:rsidP="008D53B7">
      <w:pPr>
        <w:spacing w:line="192" w:lineRule="auto"/>
        <w:ind w:left="900"/>
        <w:rPr>
          <w:rFonts w:cs="Tahoma"/>
          <w:sz w:val="16"/>
          <w:szCs w:val="20"/>
        </w:rPr>
      </w:pPr>
    </w:p>
    <w:p w14:paraId="155660F5" w14:textId="77777777" w:rsidR="00F754FE" w:rsidRPr="00AC2F34" w:rsidRDefault="00F754FE" w:rsidP="00E62BC4">
      <w:pPr>
        <w:ind w:left="720"/>
        <w:rPr>
          <w:rFonts w:cs="Tahoma"/>
          <w:color w:val="000000"/>
          <w:szCs w:val="18"/>
        </w:rPr>
      </w:pPr>
      <w:r w:rsidRPr="00AC2F34">
        <w:rPr>
          <w:rFonts w:cs="Tahoma"/>
          <w:color w:val="000000"/>
          <w:szCs w:val="18"/>
        </w:rPr>
        <w:t>Office 365 Plan E1 was voorheen Business Productivity Online Standard Suite (BPOS Standard). Het geeft toegang tot het volgende: Exchange Online Plan 1, SharePoint Online Plan 1, Lync Online Plan 2. Deze lijst kan worden aangepast. In het geval van een conflict tussen de licentievoorwaarden voor Office 365 Plan E1 en deze aantekening prevaleren de huidige Product Use Rights.</w:t>
      </w:r>
    </w:p>
    <w:p w14:paraId="155660F6" w14:textId="77777777" w:rsidR="00267D17" w:rsidRPr="00AC2F34" w:rsidRDefault="00267D17" w:rsidP="00E62BC4">
      <w:pPr>
        <w:ind w:left="720"/>
        <w:rPr>
          <w:rFonts w:cs="Tahoma"/>
          <w:color w:val="000000"/>
          <w:szCs w:val="18"/>
        </w:rPr>
      </w:pPr>
    </w:p>
    <w:p w14:paraId="155660F7" w14:textId="77777777" w:rsidR="00267D17" w:rsidRPr="00AC2F34" w:rsidRDefault="00267D17" w:rsidP="00E62BC4">
      <w:pPr>
        <w:ind w:left="720"/>
        <w:rPr>
          <w:rFonts w:cs="Tahoma"/>
          <w:color w:val="000000"/>
          <w:szCs w:val="18"/>
        </w:rPr>
      </w:pPr>
    </w:p>
    <w:p w14:paraId="155660F8" w14:textId="77777777" w:rsidR="00267D17" w:rsidRPr="00AC2F34" w:rsidRDefault="00267D17" w:rsidP="00E62BC4">
      <w:pPr>
        <w:ind w:left="720"/>
        <w:rPr>
          <w:rFonts w:cs="Tahoma"/>
          <w:color w:val="000000"/>
          <w:szCs w:val="18"/>
        </w:rPr>
      </w:pPr>
    </w:p>
    <w:p w14:paraId="155660F9" w14:textId="77777777" w:rsidR="00267D17" w:rsidRPr="00AC2F34" w:rsidRDefault="00267D17" w:rsidP="00E62BC4">
      <w:pPr>
        <w:ind w:left="720"/>
        <w:rPr>
          <w:rFonts w:cs="Tahoma"/>
          <w:color w:val="000000"/>
          <w:szCs w:val="18"/>
        </w:rPr>
      </w:pPr>
    </w:p>
    <w:p w14:paraId="155660FA" w14:textId="77777777" w:rsidR="00267D17" w:rsidRPr="00AC2F34" w:rsidRDefault="00267D17" w:rsidP="00E62BC4">
      <w:pPr>
        <w:ind w:left="720"/>
        <w:rPr>
          <w:rFonts w:cs="Tahoma"/>
          <w:color w:val="000000"/>
          <w:szCs w:val="18"/>
        </w:rPr>
      </w:pPr>
    </w:p>
    <w:p w14:paraId="155660FB" w14:textId="77777777" w:rsidR="00267D17" w:rsidRPr="00AC2F34" w:rsidRDefault="00267D17" w:rsidP="00E62BC4">
      <w:pPr>
        <w:ind w:left="720"/>
        <w:rPr>
          <w:rFonts w:cs="Tahoma"/>
        </w:rPr>
      </w:pPr>
    </w:p>
    <w:p w14:paraId="155660FC" w14:textId="77777777" w:rsidR="00F754FE" w:rsidRPr="00AC2F34" w:rsidRDefault="00F754FE" w:rsidP="00267D17">
      <w:pPr>
        <w:ind w:left="720"/>
        <w:rPr>
          <w:rFonts w:cs="Tahoma"/>
        </w:rPr>
      </w:pPr>
      <w:r w:rsidRPr="00AC2F34">
        <w:rPr>
          <w:rFonts w:cs="Tahoma"/>
          <w:color w:val="000000"/>
          <w:szCs w:val="18"/>
        </w:rPr>
        <w:lastRenderedPageBreak/>
        <w:t>Voor Lync Online Plan 1 en Plan 2 dient Microsoft Lync 2010 (of Lync voor Mac 2011) afzonderlijk te worden aangeschaft en geïnstalleerd. Als tijdelijke aanbieding ontvangen klanten met een licentie voor Lync Online gratis één gelicentieerd exemplaar van Lync 2010 (of Lync voor Mac 2011) bij elke proeflicentie of betaalde abonnementslicentie voor Lync Online. De software mag alleen worden gebruikt met Lync Online en alle</w:t>
      </w:r>
      <w:r w:rsidR="00267D17" w:rsidRPr="00AC2F34">
        <w:rPr>
          <w:rFonts w:cs="Tahoma"/>
          <w:color w:val="000000"/>
          <w:szCs w:val="18"/>
        </w:rPr>
        <w:t> </w:t>
      </w:r>
      <w:r w:rsidRPr="00AC2F34">
        <w:rPr>
          <w:rFonts w:cs="Tahoma"/>
          <w:color w:val="000000"/>
          <w:szCs w:val="18"/>
        </w:rPr>
        <w:t xml:space="preserve">rechten voor het gebruik van de software worden beëindigd bij het aflopen van de onderliggende abonnementslicentie of migratie naar de volgende grote nieuwe versie van Lync Online, afhankelijk van wat zich het eerste voordoet. Klanten die nog niet vanaf Office Communications Online zijn gemigreerd, mogen Office Communicator 2007 R2 gebruiken onder deze licentie in plaats van Lync 2010 (of Lync for Mac 2011). </w:t>
      </w:r>
    </w:p>
    <w:p w14:paraId="155660FD" w14:textId="77777777" w:rsidR="00F754FE" w:rsidRPr="00AC2F34" w:rsidRDefault="00F754FE" w:rsidP="008D53B7">
      <w:pPr>
        <w:spacing w:line="192" w:lineRule="auto"/>
        <w:ind w:left="720"/>
        <w:rPr>
          <w:rFonts w:cs="Tahoma"/>
        </w:rPr>
      </w:pPr>
    </w:p>
    <w:p w14:paraId="155660FE" w14:textId="77777777" w:rsidR="00F754FE" w:rsidRPr="00AC2F34" w:rsidRDefault="00F754FE" w:rsidP="00267D17">
      <w:pPr>
        <w:ind w:left="720"/>
        <w:rPr>
          <w:rFonts w:cs="Tahoma"/>
        </w:rPr>
      </w:pPr>
      <w:r w:rsidRPr="00AC2F34">
        <w:rPr>
          <w:rFonts w:cs="Tahoma"/>
          <w:color w:val="000000"/>
          <w:szCs w:val="18"/>
        </w:rPr>
        <w:t>Bestaande of verlengende klanten die op 27 juni 2011 in het bezit waren van een actief abonnement voor</w:t>
      </w:r>
      <w:r w:rsidR="00267D17" w:rsidRPr="00AC2F34">
        <w:rPr>
          <w:rFonts w:cs="Tahoma"/>
          <w:color w:val="000000"/>
          <w:szCs w:val="18"/>
        </w:rPr>
        <w:t> </w:t>
      </w:r>
      <w:r w:rsidRPr="00AC2F34">
        <w:rPr>
          <w:rFonts w:cs="Tahoma"/>
          <w:color w:val="000000"/>
          <w:szCs w:val="18"/>
        </w:rPr>
        <w:t>Business Productivity Online Suite mogen de dienst Live Meeting blijven raadplegen en gebruiken overeenkomstig de licentievoorwaarden van de Product Use Rights van maart 2011 nadat ze zijn overgestapt van Business Productivity Online Suite naar Office 365 Plan E1, en wel tot uiterlijk 1 april 2013 of de vervaldatum van de corresponderende gebruikers-SL’s voor Office 365 Plan E1, afhankelijk van wat zich het eerste voordoet.</w:t>
      </w:r>
      <w:r w:rsidR="00AB728B" w:rsidRPr="00AC2F34">
        <w:rPr>
          <w:rFonts w:cs="Tahoma"/>
          <w:color w:val="000000"/>
          <w:szCs w:val="18"/>
        </w:rPr>
        <w:t xml:space="preserve"> </w:t>
      </w:r>
      <w:r w:rsidRPr="00AC2F34">
        <w:rPr>
          <w:rFonts w:cs="Tahoma"/>
          <w:color w:val="000000"/>
          <w:szCs w:val="18"/>
        </w:rPr>
        <w:t>Klanten waarvan de looptijd van het abonnement tot na 1 april 2013 doorloopt, mogen na die datum alleen nog gebruikmaken van de onderdelen van de dienst Office 365.</w:t>
      </w:r>
      <w:r w:rsidR="00AB728B" w:rsidRPr="00AC2F34">
        <w:rPr>
          <w:rFonts w:cs="Tahoma"/>
          <w:color w:val="000000"/>
          <w:szCs w:val="18"/>
        </w:rPr>
        <w:t xml:space="preserve"> </w:t>
      </w:r>
      <w:r w:rsidRPr="00AC2F34">
        <w:rPr>
          <w:rFonts w:cs="Tahoma"/>
          <w:color w:val="000000"/>
          <w:szCs w:val="18"/>
        </w:rPr>
        <w:t>Klanten met nieuwe gebruikers-SL’s voor Office 365 Plan E1 die na 27 juni 2011 zijn ingegaan, hebben geen recht op toegang tot Live Meeting.</w:t>
      </w:r>
    </w:p>
    <w:p w14:paraId="155660FF" w14:textId="77777777" w:rsidR="00F754FE" w:rsidRPr="00AC2F34" w:rsidRDefault="00F754FE" w:rsidP="008D53B7">
      <w:pPr>
        <w:spacing w:line="192" w:lineRule="auto"/>
        <w:ind w:left="720"/>
        <w:rPr>
          <w:rFonts w:cs="Tahoma"/>
        </w:rPr>
      </w:pPr>
    </w:p>
    <w:p w14:paraId="15566100" w14:textId="77777777" w:rsidR="00194DAF" w:rsidRPr="00AC2F34" w:rsidRDefault="00F754FE" w:rsidP="00BA1490">
      <w:pPr>
        <w:ind w:left="720"/>
        <w:rPr>
          <w:rFonts w:cs="Tahoma"/>
        </w:rPr>
      </w:pPr>
      <w:r w:rsidRPr="009D4A86">
        <w:rPr>
          <w:rFonts w:cs="Tahoma"/>
          <w:color w:val="000000"/>
          <w:szCs w:val="18"/>
          <w:lang w:val="de-DE"/>
        </w:rPr>
        <w:t>Klanten in Brazilië en Chili die Office 365 Plan E1 aanschaffen, kunnen gratis migreren naar BPOS Standard.</w:t>
      </w:r>
      <w:r w:rsidR="00AB728B" w:rsidRPr="009D4A86">
        <w:rPr>
          <w:rFonts w:cs="Tahoma"/>
          <w:color w:val="000000"/>
          <w:szCs w:val="18"/>
          <w:lang w:val="de-DE"/>
        </w:rPr>
        <w:t xml:space="preserve"> </w:t>
      </w:r>
      <w:r w:rsidRPr="00AC2F34">
        <w:rPr>
          <w:rFonts w:cs="Tahoma"/>
          <w:color w:val="000000"/>
          <w:szCs w:val="18"/>
        </w:rPr>
        <w:t>Zij zullen later naar Office 365 Plan E1 worden gemigreerd.</w:t>
      </w:r>
      <w:bookmarkStart w:id="1377" w:name="_71_Office_365"/>
      <w:bookmarkEnd w:id="1377"/>
    </w:p>
    <w:p w14:paraId="15566101" w14:textId="77777777" w:rsidR="00A83600" w:rsidRPr="00AC2F34" w:rsidRDefault="00A83600" w:rsidP="008D53B7">
      <w:pPr>
        <w:spacing w:line="192" w:lineRule="auto"/>
        <w:ind w:left="900"/>
        <w:rPr>
          <w:rFonts w:cs="Tahoma"/>
        </w:rPr>
      </w:pPr>
      <w:bookmarkStart w:id="1378" w:name="Srv_73Office365PlanG2toG4"/>
    </w:p>
    <w:p w14:paraId="15566102" w14:textId="77777777" w:rsidR="00267D17" w:rsidRPr="00AC2F34" w:rsidRDefault="00267D17" w:rsidP="008D53B7">
      <w:pPr>
        <w:spacing w:line="192" w:lineRule="auto"/>
        <w:ind w:left="900"/>
        <w:rPr>
          <w:rFonts w:cs="Tahoma"/>
        </w:rPr>
      </w:pPr>
    </w:p>
    <w:p w14:paraId="15566103" w14:textId="77777777" w:rsidR="00A83600" w:rsidRPr="00AC2F34" w:rsidRDefault="00AD4C5F" w:rsidP="00A83600">
      <w:pPr>
        <w:pStyle w:val="Heading2"/>
        <w:ind w:left="0"/>
        <w:rPr>
          <w:rFonts w:ascii="Tahoma" w:hAnsi="Tahoma" w:cs="Tahoma"/>
        </w:rPr>
      </w:pPr>
      <w:bookmarkStart w:id="1379" w:name="_66_Office_365"/>
      <w:bookmarkStart w:id="1380" w:name="_Toc336338330"/>
      <w:bookmarkStart w:id="1381" w:name="_Toc343596670"/>
      <w:bookmarkEnd w:id="1379"/>
      <w:r w:rsidRPr="00AC2F34">
        <w:rPr>
          <w:rFonts w:ascii="Tahoma" w:hAnsi="Tahoma" w:cs="Tahoma"/>
          <w:caps/>
          <w:color w:val="FF6600"/>
          <w:sz w:val="22"/>
          <w:szCs w:val="22"/>
          <w:vertAlign w:val="superscript"/>
        </w:rPr>
        <w:t>66</w:t>
      </w:r>
      <w:r w:rsidRPr="00AC2F34">
        <w:rPr>
          <w:rFonts w:ascii="Tahoma" w:hAnsi="Tahoma" w:cs="Tahoma"/>
          <w:color w:val="FF6600"/>
        </w:rPr>
        <w:t xml:space="preserve"> </w:t>
      </w:r>
      <w:r w:rsidRPr="00AC2F34">
        <w:rPr>
          <w:rFonts w:ascii="Tahoma" w:hAnsi="Tahoma" w:cs="Tahoma"/>
          <w:color w:val="FF6600"/>
          <w:sz w:val="22"/>
          <w:szCs w:val="22"/>
        </w:rPr>
        <w:t>Office 365 Plan G1-G4</w:t>
      </w:r>
      <w:bookmarkEnd w:id="1380"/>
      <w:bookmarkEnd w:id="1381"/>
    </w:p>
    <w:p w14:paraId="15566104" w14:textId="77777777" w:rsidR="00A83600" w:rsidRPr="00AC2F34" w:rsidRDefault="00A83600" w:rsidP="008D53B7">
      <w:pPr>
        <w:spacing w:line="192" w:lineRule="auto"/>
        <w:rPr>
          <w:rFonts w:cs="Tahoma"/>
        </w:rPr>
      </w:pPr>
    </w:p>
    <w:bookmarkEnd w:id="1378"/>
    <w:p w14:paraId="15566105" w14:textId="77777777" w:rsidR="00A83600" w:rsidRPr="009D4A86" w:rsidRDefault="00A83600" w:rsidP="00E62BC4">
      <w:pPr>
        <w:ind w:left="720"/>
        <w:rPr>
          <w:rFonts w:cs="Tahoma"/>
          <w:lang w:val="nb-NO"/>
        </w:rPr>
      </w:pPr>
      <w:r w:rsidRPr="009D4A86">
        <w:rPr>
          <w:rFonts w:cs="Tahoma"/>
          <w:color w:val="000000"/>
          <w:lang w:val="nb-NO"/>
        </w:rPr>
        <w:t>Office 365 Plans G1-G4 geven toegang tot de volgende Online Diensten:</w:t>
      </w:r>
    </w:p>
    <w:p w14:paraId="15566106" w14:textId="77777777" w:rsidR="00A83600" w:rsidRPr="009D4A86" w:rsidRDefault="00A83600" w:rsidP="008D53B7">
      <w:pPr>
        <w:spacing w:line="192" w:lineRule="auto"/>
        <w:rPr>
          <w:rFonts w:cs="Tahoma"/>
          <w:lang w:val="nb-NO"/>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160"/>
        <w:gridCol w:w="2250"/>
        <w:gridCol w:w="2088"/>
      </w:tblGrid>
      <w:tr w:rsidR="00A83600" w:rsidRPr="00AC2F34" w14:paraId="1556610B" w14:textId="77777777" w:rsidTr="00F7005D">
        <w:tc>
          <w:tcPr>
            <w:tcW w:w="2070" w:type="dxa"/>
            <w:shd w:val="clear" w:color="auto" w:fill="FABF8F"/>
          </w:tcPr>
          <w:p w14:paraId="15566107" w14:textId="77777777" w:rsidR="00A83600" w:rsidRPr="00AC2F34" w:rsidRDefault="00A83600" w:rsidP="00F7005D">
            <w:pPr>
              <w:jc w:val="center"/>
              <w:rPr>
                <w:rFonts w:eastAsia="Calibri" w:cs="Tahoma"/>
                <w:b/>
                <w:color w:val="000000"/>
                <w:sz w:val="20"/>
              </w:rPr>
            </w:pPr>
            <w:r w:rsidRPr="00AC2F34">
              <w:rPr>
                <w:rFonts w:eastAsia="Calibri" w:cs="Tahoma"/>
                <w:b/>
                <w:color w:val="000000"/>
                <w:sz w:val="20"/>
              </w:rPr>
              <w:t>Office 365 Plan G1</w:t>
            </w:r>
          </w:p>
        </w:tc>
        <w:tc>
          <w:tcPr>
            <w:tcW w:w="2160" w:type="dxa"/>
            <w:shd w:val="clear" w:color="auto" w:fill="FABF8F"/>
          </w:tcPr>
          <w:p w14:paraId="15566108" w14:textId="77777777" w:rsidR="00A83600" w:rsidRPr="00AC2F34" w:rsidRDefault="00A83600" w:rsidP="00F7005D">
            <w:pPr>
              <w:jc w:val="center"/>
              <w:rPr>
                <w:rFonts w:eastAsia="Calibri" w:cs="Tahoma"/>
                <w:b/>
                <w:color w:val="000000"/>
                <w:sz w:val="20"/>
              </w:rPr>
            </w:pPr>
            <w:r w:rsidRPr="00AC2F34">
              <w:rPr>
                <w:rFonts w:eastAsia="Calibri" w:cs="Tahoma"/>
                <w:b/>
                <w:color w:val="000000"/>
                <w:sz w:val="20"/>
              </w:rPr>
              <w:t>Office 365 Plan G2</w:t>
            </w:r>
          </w:p>
        </w:tc>
        <w:tc>
          <w:tcPr>
            <w:tcW w:w="2250" w:type="dxa"/>
            <w:shd w:val="clear" w:color="auto" w:fill="FABF8F"/>
          </w:tcPr>
          <w:p w14:paraId="15566109" w14:textId="77777777" w:rsidR="00A83600" w:rsidRPr="00AC2F34" w:rsidRDefault="00A83600" w:rsidP="00F7005D">
            <w:pPr>
              <w:jc w:val="center"/>
              <w:rPr>
                <w:rFonts w:eastAsia="Calibri" w:cs="Tahoma"/>
                <w:b/>
                <w:color w:val="000000"/>
                <w:sz w:val="20"/>
              </w:rPr>
            </w:pPr>
            <w:r w:rsidRPr="00AC2F34">
              <w:rPr>
                <w:rFonts w:eastAsia="Calibri" w:cs="Tahoma"/>
                <w:b/>
                <w:color w:val="000000"/>
                <w:sz w:val="20"/>
              </w:rPr>
              <w:t>Office 365 Plan G3</w:t>
            </w:r>
          </w:p>
        </w:tc>
        <w:tc>
          <w:tcPr>
            <w:tcW w:w="2088" w:type="dxa"/>
            <w:shd w:val="clear" w:color="auto" w:fill="FABF8F"/>
          </w:tcPr>
          <w:p w14:paraId="1556610A" w14:textId="77777777" w:rsidR="00A83600" w:rsidRPr="00AC2F34" w:rsidRDefault="00A83600" w:rsidP="00F7005D">
            <w:pPr>
              <w:jc w:val="center"/>
              <w:rPr>
                <w:rFonts w:eastAsia="Calibri" w:cs="Tahoma"/>
                <w:b/>
                <w:color w:val="000000"/>
                <w:sz w:val="20"/>
              </w:rPr>
            </w:pPr>
            <w:r w:rsidRPr="00AC2F34">
              <w:rPr>
                <w:rFonts w:eastAsia="Calibri" w:cs="Tahoma"/>
                <w:b/>
                <w:color w:val="000000"/>
                <w:sz w:val="20"/>
              </w:rPr>
              <w:t>Office 365 Plan G4</w:t>
            </w:r>
          </w:p>
        </w:tc>
      </w:tr>
      <w:tr w:rsidR="00A83600" w:rsidRPr="00AC2F34" w14:paraId="15566110" w14:textId="77777777" w:rsidTr="00F7005D">
        <w:tc>
          <w:tcPr>
            <w:tcW w:w="2070" w:type="dxa"/>
          </w:tcPr>
          <w:p w14:paraId="1556610C" w14:textId="77777777" w:rsidR="00A83600" w:rsidRPr="00AC2F34" w:rsidRDefault="00A83600" w:rsidP="00F7005D">
            <w:pPr>
              <w:ind w:left="180" w:right="186"/>
              <w:rPr>
                <w:rFonts w:eastAsia="Calibri" w:cs="Tahoma"/>
                <w:color w:val="000000"/>
              </w:rPr>
            </w:pPr>
            <w:r w:rsidRPr="00AC2F34">
              <w:rPr>
                <w:rFonts w:eastAsia="Calibri" w:cs="Tahoma"/>
                <w:color w:val="000000"/>
              </w:rPr>
              <w:t>Exchange Online Plan 1</w:t>
            </w:r>
          </w:p>
        </w:tc>
        <w:tc>
          <w:tcPr>
            <w:tcW w:w="2160" w:type="dxa"/>
            <w:shd w:val="clear" w:color="auto" w:fill="auto"/>
          </w:tcPr>
          <w:p w14:paraId="1556610D" w14:textId="77777777" w:rsidR="00A83600" w:rsidRPr="00AC2F34" w:rsidRDefault="00A83600" w:rsidP="00F7005D">
            <w:pPr>
              <w:ind w:left="180" w:right="186"/>
              <w:rPr>
                <w:rFonts w:eastAsia="Calibri" w:cs="Tahoma"/>
                <w:color w:val="000000"/>
              </w:rPr>
            </w:pPr>
            <w:r w:rsidRPr="00AC2F34">
              <w:rPr>
                <w:rFonts w:eastAsia="Calibri" w:cs="Tahoma"/>
                <w:color w:val="000000"/>
              </w:rPr>
              <w:t>Exchange Online Plan 1</w:t>
            </w:r>
          </w:p>
        </w:tc>
        <w:tc>
          <w:tcPr>
            <w:tcW w:w="2250" w:type="dxa"/>
            <w:shd w:val="clear" w:color="auto" w:fill="auto"/>
          </w:tcPr>
          <w:p w14:paraId="1556610E" w14:textId="77777777" w:rsidR="00A83600" w:rsidRPr="00AC2F34" w:rsidRDefault="00A83600" w:rsidP="00F7005D">
            <w:pPr>
              <w:ind w:left="138" w:right="138"/>
              <w:rPr>
                <w:rFonts w:eastAsia="Calibri" w:cs="Tahoma"/>
                <w:color w:val="000000"/>
              </w:rPr>
            </w:pPr>
            <w:r w:rsidRPr="00AC2F34">
              <w:rPr>
                <w:rFonts w:eastAsia="Calibri" w:cs="Tahoma"/>
                <w:color w:val="000000"/>
              </w:rPr>
              <w:t xml:space="preserve">Exchange Online Plan 2 </w:t>
            </w:r>
          </w:p>
        </w:tc>
        <w:tc>
          <w:tcPr>
            <w:tcW w:w="2088" w:type="dxa"/>
            <w:shd w:val="clear" w:color="auto" w:fill="auto"/>
          </w:tcPr>
          <w:p w14:paraId="1556610F" w14:textId="77777777" w:rsidR="00A83600" w:rsidRPr="00AC2F34" w:rsidRDefault="00A83600" w:rsidP="00F7005D">
            <w:pPr>
              <w:ind w:left="186" w:right="180"/>
              <w:rPr>
                <w:rFonts w:eastAsia="Calibri" w:cs="Tahoma"/>
                <w:color w:val="000000"/>
              </w:rPr>
            </w:pPr>
            <w:r w:rsidRPr="00AC2F34">
              <w:rPr>
                <w:rFonts w:eastAsia="Calibri" w:cs="Tahoma"/>
                <w:color w:val="000000"/>
              </w:rPr>
              <w:t>Exchange Online Plan 2</w:t>
            </w:r>
          </w:p>
        </w:tc>
      </w:tr>
      <w:tr w:rsidR="00A83600" w:rsidRPr="00AC2F34" w14:paraId="15566115" w14:textId="77777777" w:rsidTr="00F7005D">
        <w:tc>
          <w:tcPr>
            <w:tcW w:w="2070" w:type="dxa"/>
          </w:tcPr>
          <w:p w14:paraId="15566111" w14:textId="77777777" w:rsidR="00A83600" w:rsidRPr="00AC2F34" w:rsidRDefault="00A83600" w:rsidP="00F7005D">
            <w:pPr>
              <w:ind w:left="180" w:right="186"/>
              <w:rPr>
                <w:rFonts w:eastAsia="Calibri" w:cs="Tahoma"/>
                <w:color w:val="000000"/>
              </w:rPr>
            </w:pPr>
            <w:r w:rsidRPr="00AC2F34">
              <w:rPr>
                <w:rFonts w:eastAsia="Calibri" w:cs="Tahoma"/>
                <w:color w:val="000000"/>
              </w:rPr>
              <w:t>SharePoint Online Plan 1</w:t>
            </w:r>
          </w:p>
        </w:tc>
        <w:tc>
          <w:tcPr>
            <w:tcW w:w="2160" w:type="dxa"/>
            <w:shd w:val="clear" w:color="auto" w:fill="auto"/>
          </w:tcPr>
          <w:p w14:paraId="15566112" w14:textId="77777777" w:rsidR="00A83600" w:rsidRPr="00AC2F34" w:rsidRDefault="00A83600" w:rsidP="00F7005D">
            <w:pPr>
              <w:ind w:left="180" w:right="186"/>
              <w:rPr>
                <w:rFonts w:eastAsia="Calibri" w:cs="Tahoma"/>
                <w:color w:val="000000"/>
              </w:rPr>
            </w:pPr>
            <w:r w:rsidRPr="00AC2F34">
              <w:rPr>
                <w:rFonts w:eastAsia="Calibri" w:cs="Tahoma"/>
                <w:color w:val="000000"/>
              </w:rPr>
              <w:t>SharePoint Online Plan 1</w:t>
            </w:r>
          </w:p>
        </w:tc>
        <w:tc>
          <w:tcPr>
            <w:tcW w:w="2250" w:type="dxa"/>
            <w:shd w:val="clear" w:color="auto" w:fill="auto"/>
          </w:tcPr>
          <w:p w14:paraId="15566113" w14:textId="77777777" w:rsidR="00A83600" w:rsidRPr="00AC2F34" w:rsidRDefault="00A83600" w:rsidP="00F7005D">
            <w:pPr>
              <w:ind w:left="138" w:right="138"/>
              <w:rPr>
                <w:rFonts w:eastAsia="Calibri" w:cs="Tahoma"/>
                <w:color w:val="000000"/>
              </w:rPr>
            </w:pPr>
            <w:r w:rsidRPr="00AC2F34">
              <w:rPr>
                <w:rFonts w:eastAsia="Calibri" w:cs="Tahoma"/>
                <w:color w:val="000000"/>
              </w:rPr>
              <w:t>SharePoint Online Plan 2</w:t>
            </w:r>
          </w:p>
        </w:tc>
        <w:tc>
          <w:tcPr>
            <w:tcW w:w="2088" w:type="dxa"/>
            <w:shd w:val="clear" w:color="auto" w:fill="auto"/>
          </w:tcPr>
          <w:p w14:paraId="15566114" w14:textId="77777777" w:rsidR="00A83600" w:rsidRPr="00AC2F34" w:rsidRDefault="00A83600" w:rsidP="00F7005D">
            <w:pPr>
              <w:ind w:left="186" w:right="180"/>
              <w:rPr>
                <w:rFonts w:eastAsia="Calibri" w:cs="Tahoma"/>
                <w:color w:val="000000"/>
              </w:rPr>
            </w:pPr>
            <w:r w:rsidRPr="00AC2F34">
              <w:rPr>
                <w:rFonts w:eastAsia="Calibri" w:cs="Tahoma"/>
                <w:color w:val="000000"/>
              </w:rPr>
              <w:t>SharePoint Online Plan 2</w:t>
            </w:r>
          </w:p>
        </w:tc>
      </w:tr>
      <w:tr w:rsidR="00A83600" w:rsidRPr="00AC2F34" w14:paraId="1556611A" w14:textId="77777777" w:rsidTr="00F7005D">
        <w:tc>
          <w:tcPr>
            <w:tcW w:w="2070" w:type="dxa"/>
          </w:tcPr>
          <w:p w14:paraId="15566116" w14:textId="77777777" w:rsidR="00A83600" w:rsidRPr="00AC2F34" w:rsidRDefault="00A83600" w:rsidP="00F7005D">
            <w:pPr>
              <w:ind w:left="180" w:right="186"/>
              <w:rPr>
                <w:rFonts w:eastAsia="Calibri" w:cs="Tahoma"/>
                <w:color w:val="000000"/>
              </w:rPr>
            </w:pPr>
            <w:r w:rsidRPr="00AC2F34">
              <w:rPr>
                <w:rFonts w:eastAsia="Calibri" w:cs="Tahoma"/>
                <w:color w:val="000000"/>
              </w:rPr>
              <w:t>Lync Online Plan 2</w:t>
            </w:r>
          </w:p>
        </w:tc>
        <w:tc>
          <w:tcPr>
            <w:tcW w:w="2160" w:type="dxa"/>
            <w:shd w:val="clear" w:color="auto" w:fill="auto"/>
          </w:tcPr>
          <w:p w14:paraId="15566117" w14:textId="77777777" w:rsidR="00A83600" w:rsidRPr="00AC2F34" w:rsidRDefault="00A83600" w:rsidP="00F7005D">
            <w:pPr>
              <w:ind w:left="180" w:right="186"/>
              <w:rPr>
                <w:rFonts w:eastAsia="Calibri" w:cs="Tahoma"/>
                <w:color w:val="000000"/>
              </w:rPr>
            </w:pPr>
            <w:r w:rsidRPr="00AC2F34">
              <w:rPr>
                <w:rFonts w:eastAsia="Calibri" w:cs="Tahoma"/>
                <w:color w:val="000000"/>
              </w:rPr>
              <w:t>Lync Online Plan 2</w:t>
            </w:r>
          </w:p>
        </w:tc>
        <w:tc>
          <w:tcPr>
            <w:tcW w:w="2250" w:type="dxa"/>
            <w:shd w:val="clear" w:color="auto" w:fill="auto"/>
          </w:tcPr>
          <w:p w14:paraId="15566118" w14:textId="77777777" w:rsidR="00A83600" w:rsidRPr="00AC2F34" w:rsidRDefault="00A83600" w:rsidP="00F7005D">
            <w:pPr>
              <w:ind w:left="138" w:right="138"/>
              <w:rPr>
                <w:rFonts w:eastAsia="Calibri" w:cs="Tahoma"/>
                <w:color w:val="000000"/>
              </w:rPr>
            </w:pPr>
            <w:r w:rsidRPr="00AC2F34">
              <w:rPr>
                <w:rFonts w:eastAsia="Calibri" w:cs="Tahoma"/>
                <w:color w:val="000000"/>
              </w:rPr>
              <w:t>Lync Online Plan 2</w:t>
            </w:r>
          </w:p>
        </w:tc>
        <w:tc>
          <w:tcPr>
            <w:tcW w:w="2088" w:type="dxa"/>
            <w:shd w:val="clear" w:color="auto" w:fill="auto"/>
          </w:tcPr>
          <w:p w14:paraId="15566119" w14:textId="77777777" w:rsidR="00A83600" w:rsidRPr="00AC2F34" w:rsidRDefault="00A83600" w:rsidP="00F7005D">
            <w:pPr>
              <w:ind w:left="186" w:right="180"/>
              <w:rPr>
                <w:rFonts w:eastAsia="Calibri" w:cs="Tahoma"/>
                <w:color w:val="000000"/>
              </w:rPr>
            </w:pPr>
            <w:r w:rsidRPr="00AC2F34">
              <w:rPr>
                <w:rFonts w:eastAsia="Calibri" w:cs="Tahoma"/>
                <w:color w:val="000000"/>
              </w:rPr>
              <w:t>Lync Online Plan 2</w:t>
            </w:r>
          </w:p>
        </w:tc>
      </w:tr>
      <w:tr w:rsidR="00A83600" w:rsidRPr="00AC2F34" w14:paraId="1556611F" w14:textId="77777777" w:rsidTr="00F7005D">
        <w:tc>
          <w:tcPr>
            <w:tcW w:w="2070" w:type="dxa"/>
          </w:tcPr>
          <w:p w14:paraId="1556611B" w14:textId="77777777" w:rsidR="00A83600" w:rsidRPr="00AC2F34" w:rsidRDefault="00A83600" w:rsidP="00F7005D">
            <w:pPr>
              <w:ind w:left="180" w:right="186"/>
              <w:rPr>
                <w:rFonts w:eastAsia="Calibri" w:cs="Tahoma"/>
                <w:color w:val="000000"/>
              </w:rPr>
            </w:pPr>
          </w:p>
        </w:tc>
        <w:tc>
          <w:tcPr>
            <w:tcW w:w="2160" w:type="dxa"/>
            <w:shd w:val="clear" w:color="auto" w:fill="auto"/>
          </w:tcPr>
          <w:p w14:paraId="1556611C" w14:textId="77777777" w:rsidR="00A83600" w:rsidRPr="00AC2F34" w:rsidRDefault="00A83600" w:rsidP="003A1942">
            <w:pPr>
              <w:ind w:left="180" w:right="186"/>
              <w:rPr>
                <w:rFonts w:eastAsia="Calibri" w:cs="Tahoma"/>
                <w:color w:val="000000"/>
              </w:rPr>
            </w:pPr>
            <w:r w:rsidRPr="00AC2F34">
              <w:rPr>
                <w:rFonts w:eastAsia="Calibri" w:cs="Tahoma"/>
                <w:color w:val="000000"/>
              </w:rPr>
              <w:t>Office Web Applications (gehost door Microsoft)</w:t>
            </w:r>
          </w:p>
        </w:tc>
        <w:tc>
          <w:tcPr>
            <w:tcW w:w="2250" w:type="dxa"/>
            <w:shd w:val="clear" w:color="auto" w:fill="auto"/>
          </w:tcPr>
          <w:p w14:paraId="1556611D" w14:textId="77777777" w:rsidR="00A83600" w:rsidRPr="00AC2F34" w:rsidRDefault="00A83600" w:rsidP="00F7005D">
            <w:pPr>
              <w:ind w:left="138" w:right="138"/>
              <w:rPr>
                <w:rFonts w:eastAsia="Calibri" w:cs="Tahoma"/>
                <w:color w:val="000000"/>
              </w:rPr>
            </w:pPr>
            <w:r w:rsidRPr="00AC2F34">
              <w:rPr>
                <w:rFonts w:eastAsia="Calibri" w:cs="Tahoma"/>
                <w:color w:val="000000"/>
              </w:rPr>
              <w:t>Office Web Applications (gehost door Microsoft)</w:t>
            </w:r>
          </w:p>
        </w:tc>
        <w:tc>
          <w:tcPr>
            <w:tcW w:w="2088" w:type="dxa"/>
            <w:shd w:val="clear" w:color="auto" w:fill="auto"/>
          </w:tcPr>
          <w:p w14:paraId="1556611E" w14:textId="77777777" w:rsidR="00A83600" w:rsidRPr="00AC2F34" w:rsidRDefault="00A83600" w:rsidP="003A1942">
            <w:pPr>
              <w:ind w:left="186" w:right="180"/>
              <w:rPr>
                <w:rFonts w:eastAsia="Calibri" w:cs="Tahoma"/>
                <w:color w:val="000000"/>
              </w:rPr>
            </w:pPr>
            <w:r w:rsidRPr="00AC2F34">
              <w:rPr>
                <w:rFonts w:eastAsia="Calibri" w:cs="Tahoma"/>
                <w:color w:val="000000"/>
              </w:rPr>
              <w:t>Office Web Applications (gehost door Microsoft)</w:t>
            </w:r>
          </w:p>
        </w:tc>
      </w:tr>
      <w:tr w:rsidR="00A83600" w:rsidRPr="00AC2F34" w14:paraId="15566124" w14:textId="77777777" w:rsidTr="00F7005D">
        <w:tc>
          <w:tcPr>
            <w:tcW w:w="2070" w:type="dxa"/>
          </w:tcPr>
          <w:p w14:paraId="15566120" w14:textId="77777777" w:rsidR="00A83600" w:rsidRPr="00AC2F34" w:rsidRDefault="00A83600" w:rsidP="00F7005D">
            <w:pPr>
              <w:ind w:left="180" w:right="186"/>
              <w:rPr>
                <w:rFonts w:eastAsia="Calibri" w:cs="Tahoma"/>
                <w:color w:val="000000"/>
              </w:rPr>
            </w:pPr>
          </w:p>
        </w:tc>
        <w:tc>
          <w:tcPr>
            <w:tcW w:w="2160" w:type="dxa"/>
            <w:shd w:val="clear" w:color="auto" w:fill="auto"/>
          </w:tcPr>
          <w:p w14:paraId="15566121" w14:textId="77777777" w:rsidR="00A83600" w:rsidRPr="00AC2F34" w:rsidRDefault="00A83600" w:rsidP="00F7005D">
            <w:pPr>
              <w:ind w:left="180" w:right="186"/>
              <w:rPr>
                <w:rFonts w:eastAsia="Calibri" w:cs="Tahoma"/>
                <w:color w:val="000000"/>
              </w:rPr>
            </w:pPr>
          </w:p>
        </w:tc>
        <w:tc>
          <w:tcPr>
            <w:tcW w:w="2250" w:type="dxa"/>
            <w:shd w:val="clear" w:color="auto" w:fill="auto"/>
          </w:tcPr>
          <w:p w14:paraId="15566122" w14:textId="77777777" w:rsidR="00A83600" w:rsidRPr="00AC2F34" w:rsidRDefault="00A83600" w:rsidP="00F7005D">
            <w:pPr>
              <w:ind w:left="138" w:right="138"/>
              <w:rPr>
                <w:rFonts w:eastAsia="Calibri" w:cs="Tahoma"/>
                <w:color w:val="000000"/>
              </w:rPr>
            </w:pPr>
            <w:r w:rsidRPr="00AC2F34">
              <w:rPr>
                <w:rFonts w:eastAsia="Calibri" w:cs="Tahoma"/>
                <w:color w:val="000000"/>
              </w:rPr>
              <w:t xml:space="preserve">Office Professional Plus Subscription </w:t>
            </w:r>
          </w:p>
        </w:tc>
        <w:tc>
          <w:tcPr>
            <w:tcW w:w="2088" w:type="dxa"/>
            <w:shd w:val="clear" w:color="auto" w:fill="auto"/>
          </w:tcPr>
          <w:p w14:paraId="15566123" w14:textId="77777777" w:rsidR="00A83600" w:rsidRPr="00AC2F34" w:rsidRDefault="00A83600" w:rsidP="00F7005D">
            <w:pPr>
              <w:ind w:left="186" w:right="180"/>
              <w:rPr>
                <w:rFonts w:eastAsia="Calibri" w:cs="Tahoma"/>
                <w:color w:val="000000"/>
              </w:rPr>
            </w:pPr>
            <w:r w:rsidRPr="00AC2F34">
              <w:rPr>
                <w:rFonts w:eastAsia="Calibri" w:cs="Tahoma"/>
                <w:color w:val="000000"/>
              </w:rPr>
              <w:t xml:space="preserve">Office Professional Plus Subscription </w:t>
            </w:r>
          </w:p>
        </w:tc>
      </w:tr>
    </w:tbl>
    <w:p w14:paraId="15566125" w14:textId="77777777" w:rsidR="008D53B7" w:rsidRPr="00AC2F34" w:rsidRDefault="008D53B7" w:rsidP="008D53B7">
      <w:pPr>
        <w:spacing w:line="192" w:lineRule="auto"/>
        <w:ind w:left="720"/>
        <w:rPr>
          <w:rFonts w:cs="Tahoma"/>
          <w:color w:val="000000"/>
        </w:rPr>
      </w:pPr>
    </w:p>
    <w:p w14:paraId="15566126" w14:textId="77777777" w:rsidR="00A83600" w:rsidRPr="009D4A86" w:rsidRDefault="00A83600" w:rsidP="00E62BC4">
      <w:pPr>
        <w:ind w:left="720"/>
        <w:rPr>
          <w:rFonts w:cs="Tahoma"/>
          <w:lang w:val="de-DE"/>
        </w:rPr>
      </w:pPr>
      <w:r w:rsidRPr="009D4A86">
        <w:rPr>
          <w:rFonts w:cs="Tahoma"/>
          <w:color w:val="000000"/>
          <w:lang w:val="de-DE"/>
        </w:rPr>
        <w:t>Deze lijst kan worden aangepast. In het geval van een conflict tussen de licentievoorwaarden voor Office 365 Plans G1 - G4 en deze aantekening prevaleren de huidige Product Use Rights. Eventuele aanvullende toegangsrechten tot afzonderlijk gelicentieerde on-premisesoftware zijn gespecificeerd in de Product Use</w:t>
      </w:r>
      <w:r w:rsidR="008D53B7" w:rsidRPr="009D4A86">
        <w:rPr>
          <w:rFonts w:cs="Tahoma"/>
          <w:color w:val="000000"/>
          <w:lang w:val="de-DE"/>
        </w:rPr>
        <w:t> </w:t>
      </w:r>
      <w:r w:rsidRPr="009D4A86">
        <w:rPr>
          <w:rFonts w:cs="Tahoma"/>
          <w:color w:val="000000"/>
          <w:lang w:val="de-DE"/>
        </w:rPr>
        <w:t>Rights.</w:t>
      </w:r>
    </w:p>
    <w:p w14:paraId="15566127" w14:textId="77777777" w:rsidR="00A83600" w:rsidRPr="009D4A86" w:rsidRDefault="00A83600" w:rsidP="008D53B7">
      <w:pPr>
        <w:spacing w:line="192" w:lineRule="auto"/>
        <w:ind w:left="720"/>
        <w:rPr>
          <w:rFonts w:cs="Tahoma"/>
          <w:lang w:val="de-DE"/>
        </w:rPr>
      </w:pPr>
    </w:p>
    <w:p w14:paraId="15566128" w14:textId="77777777" w:rsidR="00A83600" w:rsidRPr="009D4A86" w:rsidRDefault="00A83600" w:rsidP="00E62BC4">
      <w:pPr>
        <w:ind w:left="720"/>
        <w:rPr>
          <w:rFonts w:cs="Tahoma"/>
          <w:color w:val="000000"/>
          <w:lang w:val="de-DE"/>
        </w:rPr>
      </w:pPr>
      <w:r w:rsidRPr="009D4A86">
        <w:rPr>
          <w:rFonts w:cs="Tahoma"/>
          <w:color w:val="000000"/>
          <w:lang w:val="de-DE"/>
        </w:rPr>
        <w:t>Voor Lync Online Plan 1 en Plan 2 dient Microsoft Lync 2010 (of Lync voor Mac 2011) afzonderlijk te worden aangeschaft en geïnstalleerd. Als tijdelijke aanbieding ontvangen klanten met een licentie voor Lync Online gratis één gelicentieerd exemplaar van Lync 2010 (of Lync voor Mac 2011) bij elke proeflicentie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die nog niet vanaf Office Communications Online zijn gemigreerd, mogen Office Communicator 2007 R2 in plaats van Lync 2010 (of Lync voor Mac 2011) in het kader van deze licentie gebruiken.</w:t>
      </w:r>
    </w:p>
    <w:p w14:paraId="15566129" w14:textId="77777777" w:rsidR="004D495A" w:rsidRPr="009D4A86" w:rsidRDefault="004D495A" w:rsidP="00E62BC4">
      <w:pPr>
        <w:ind w:left="720"/>
        <w:rPr>
          <w:rFonts w:cs="Tahoma"/>
          <w:lang w:val="de-DE"/>
        </w:rPr>
      </w:pPr>
    </w:p>
    <w:p w14:paraId="1556612A" w14:textId="77777777" w:rsidR="00A83600" w:rsidRPr="009D4A86" w:rsidRDefault="00A83600" w:rsidP="00267D17">
      <w:pPr>
        <w:ind w:left="720"/>
        <w:rPr>
          <w:rFonts w:cs="Tahoma"/>
          <w:lang w:val="de-DE"/>
        </w:rPr>
      </w:pPr>
      <w:r w:rsidRPr="009D4A86">
        <w:rPr>
          <w:rFonts w:eastAsia="Calibri" w:cs="Tahoma"/>
          <w:color w:val="000000"/>
          <w:szCs w:val="18"/>
          <w:lang w:val="de-DE"/>
        </w:rPr>
        <w:t>G1-G4 mogen niet binnen hetzelfde domein worden ingezet als clouddiensten voor niet-overheidsgemeenschappen. Deze beperking geldt voor alle online diensten die deel uitmaken van de Office</w:t>
      </w:r>
      <w:r w:rsidR="00267D17" w:rsidRPr="009D4A86">
        <w:rPr>
          <w:rFonts w:eastAsia="Calibri" w:cs="Tahoma"/>
          <w:color w:val="000000"/>
          <w:szCs w:val="18"/>
          <w:lang w:val="de-DE"/>
        </w:rPr>
        <w:t> </w:t>
      </w:r>
      <w:r w:rsidRPr="009D4A86">
        <w:rPr>
          <w:rFonts w:eastAsia="Calibri" w:cs="Tahoma"/>
          <w:color w:val="000000"/>
          <w:szCs w:val="18"/>
          <w:lang w:val="de-DE"/>
        </w:rPr>
        <w:t>365-productfamilie, met inbegrip van Exchange Online, SharePoint Online en Lync Online.</w:t>
      </w:r>
    </w:p>
    <w:p w14:paraId="1556612B" w14:textId="77777777" w:rsidR="004D495A" w:rsidRPr="009D4A86" w:rsidRDefault="004D495A" w:rsidP="008D53B7">
      <w:pPr>
        <w:spacing w:line="192" w:lineRule="auto"/>
        <w:ind w:left="720"/>
        <w:rPr>
          <w:rFonts w:cs="Tahoma"/>
          <w:szCs w:val="18"/>
          <w:lang w:val="de-DE"/>
        </w:rPr>
      </w:pPr>
    </w:p>
    <w:p w14:paraId="1556612C" w14:textId="77777777" w:rsidR="00A83600" w:rsidRPr="009D4A86" w:rsidRDefault="00A83600" w:rsidP="00267D17">
      <w:pPr>
        <w:ind w:left="720"/>
        <w:rPr>
          <w:rFonts w:cs="Tahoma"/>
          <w:lang w:val="de-DE"/>
        </w:rPr>
      </w:pPr>
      <w:r w:rsidRPr="009D4A86">
        <w:rPr>
          <w:rFonts w:eastAsia="Calibri" w:cs="Tahoma"/>
          <w:color w:val="000000"/>
          <w:szCs w:val="18"/>
          <w:lang w:val="de-DE"/>
        </w:rPr>
        <w:lastRenderedPageBreak/>
        <w:t>Wanneer een online dienst eenmaal wordt aangeboden in de cloud van een overheidsgemeenschap, blijft dit</w:t>
      </w:r>
      <w:r w:rsidR="00267D17" w:rsidRPr="009D4A86">
        <w:rPr>
          <w:rFonts w:eastAsia="Calibri" w:cs="Tahoma"/>
          <w:color w:val="000000"/>
          <w:szCs w:val="18"/>
          <w:lang w:val="de-DE"/>
        </w:rPr>
        <w:t> </w:t>
      </w:r>
      <w:r w:rsidRPr="009D4A86">
        <w:rPr>
          <w:rFonts w:eastAsia="Calibri" w:cs="Tahoma"/>
          <w:color w:val="000000"/>
          <w:szCs w:val="18"/>
          <w:lang w:val="de-DE"/>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AB728B" w:rsidRPr="009D4A86">
        <w:rPr>
          <w:rFonts w:eastAsia="Calibri" w:cs="Tahoma"/>
          <w:color w:val="000000"/>
          <w:szCs w:val="18"/>
          <w:lang w:val="de-DE"/>
        </w:rPr>
        <w:t xml:space="preserve"> </w:t>
      </w:r>
      <w:r w:rsidRPr="009D4A86">
        <w:rPr>
          <w:rFonts w:eastAsia="Calibri" w:cs="Tahoma"/>
          <w:color w:val="000000"/>
          <w:szCs w:val="18"/>
          <w:lang w:val="de-DE"/>
        </w:rPr>
        <w:t>Gebruiksrechten voor clouddiensten voor overheidsgemeenschappen zijn gelijkwaardig aan die van hun standaard equivalenten voor meerdere houders, zoals aangegeven in de volgende tabel:</w:t>
      </w:r>
    </w:p>
    <w:p w14:paraId="1556612D" w14:textId="77777777" w:rsidR="00A83600" w:rsidRPr="009D4A86" w:rsidRDefault="00A83600" w:rsidP="008D53B7">
      <w:pPr>
        <w:spacing w:line="192" w:lineRule="auto"/>
        <w:ind w:left="900"/>
        <w:rPr>
          <w:rFonts w:cs="Tahoma"/>
          <w:szCs w:val="18"/>
          <w:lang w:val="de-DE"/>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191653" w14:paraId="15566130" w14:textId="77777777" w:rsidTr="006A63D7">
        <w:tc>
          <w:tcPr>
            <w:tcW w:w="4202" w:type="dxa"/>
            <w:shd w:val="clear" w:color="auto" w:fill="FABF8F"/>
          </w:tcPr>
          <w:p w14:paraId="1556612E" w14:textId="77777777" w:rsidR="00A83600" w:rsidRPr="00AC2F34" w:rsidRDefault="00A83600" w:rsidP="00F7005D">
            <w:pPr>
              <w:rPr>
                <w:rFonts w:eastAsia="Calibri" w:cs="Tahoma"/>
                <w:b/>
                <w:color w:val="000000"/>
                <w:sz w:val="20"/>
                <w:szCs w:val="20"/>
              </w:rPr>
            </w:pPr>
            <w:r w:rsidRPr="00AC2F34">
              <w:rPr>
                <w:rFonts w:eastAsia="Calibri" w:cs="Tahoma"/>
                <w:b/>
                <w:color w:val="000000"/>
                <w:sz w:val="20"/>
                <w:szCs w:val="20"/>
              </w:rPr>
              <w:t xml:space="preserve">Office 365 Plan E </w:t>
            </w:r>
          </w:p>
        </w:tc>
        <w:tc>
          <w:tcPr>
            <w:tcW w:w="4366" w:type="dxa"/>
            <w:shd w:val="clear" w:color="auto" w:fill="FABF8F"/>
          </w:tcPr>
          <w:p w14:paraId="1556612F" w14:textId="77777777" w:rsidR="00A83600" w:rsidRPr="009D4A86" w:rsidRDefault="00A83600" w:rsidP="00F7005D">
            <w:pPr>
              <w:rPr>
                <w:rFonts w:eastAsia="Calibri" w:cs="Tahoma"/>
                <w:b/>
                <w:color w:val="000000"/>
                <w:sz w:val="20"/>
                <w:szCs w:val="20"/>
                <w:lang w:val="de-DE"/>
              </w:rPr>
            </w:pPr>
            <w:r w:rsidRPr="009D4A86">
              <w:rPr>
                <w:rFonts w:eastAsia="Calibri" w:cs="Tahoma"/>
                <w:b/>
                <w:color w:val="000000"/>
                <w:sz w:val="20"/>
                <w:szCs w:val="20"/>
                <w:lang w:val="de-DE"/>
              </w:rPr>
              <w:t>Office 365 Plan G-dienst met equivalente Gebruiksrechten</w:t>
            </w:r>
          </w:p>
        </w:tc>
      </w:tr>
      <w:tr w:rsidR="00A83600" w:rsidRPr="00AC2F34" w14:paraId="15566133" w14:textId="77777777" w:rsidTr="006A63D7">
        <w:tc>
          <w:tcPr>
            <w:tcW w:w="4202" w:type="dxa"/>
            <w:shd w:val="clear" w:color="auto" w:fill="auto"/>
          </w:tcPr>
          <w:p w14:paraId="15566131" w14:textId="77777777" w:rsidR="00A83600" w:rsidRPr="00AC2F34" w:rsidRDefault="00A83600" w:rsidP="00F7005D">
            <w:pPr>
              <w:rPr>
                <w:rFonts w:eastAsia="Calibri" w:cs="Tahoma"/>
                <w:color w:val="000000"/>
              </w:rPr>
            </w:pPr>
            <w:r w:rsidRPr="00AC2F34">
              <w:rPr>
                <w:rFonts w:eastAsia="Calibri" w:cs="Tahoma"/>
                <w:color w:val="000000"/>
              </w:rPr>
              <w:t>Office 365 Plan E1</w:t>
            </w:r>
          </w:p>
        </w:tc>
        <w:tc>
          <w:tcPr>
            <w:tcW w:w="4366" w:type="dxa"/>
            <w:shd w:val="clear" w:color="auto" w:fill="auto"/>
          </w:tcPr>
          <w:p w14:paraId="15566132" w14:textId="77777777" w:rsidR="00A83600" w:rsidRPr="00AC2F34" w:rsidRDefault="00A83600" w:rsidP="00F7005D">
            <w:pPr>
              <w:rPr>
                <w:rFonts w:eastAsia="Calibri" w:cs="Tahoma"/>
                <w:color w:val="000000"/>
              </w:rPr>
            </w:pPr>
            <w:r w:rsidRPr="00AC2F34">
              <w:rPr>
                <w:rFonts w:eastAsia="Calibri" w:cs="Tahoma"/>
                <w:color w:val="000000"/>
              </w:rPr>
              <w:t>Office 365 Plan G1</w:t>
            </w:r>
          </w:p>
        </w:tc>
      </w:tr>
      <w:tr w:rsidR="00A83600" w:rsidRPr="00AC2F34" w14:paraId="15566136" w14:textId="77777777" w:rsidTr="006A63D7">
        <w:tc>
          <w:tcPr>
            <w:tcW w:w="4202" w:type="dxa"/>
            <w:shd w:val="clear" w:color="auto" w:fill="auto"/>
          </w:tcPr>
          <w:p w14:paraId="15566134" w14:textId="77777777" w:rsidR="00A83600" w:rsidRPr="00AC2F34" w:rsidRDefault="00A83600" w:rsidP="00F7005D">
            <w:pPr>
              <w:rPr>
                <w:rFonts w:eastAsia="Calibri" w:cs="Tahoma"/>
                <w:color w:val="000000"/>
              </w:rPr>
            </w:pPr>
            <w:r w:rsidRPr="00AC2F34">
              <w:rPr>
                <w:rFonts w:eastAsia="Calibri" w:cs="Tahoma"/>
                <w:color w:val="000000"/>
              </w:rPr>
              <w:t>Office 365 Plan E2</w:t>
            </w:r>
          </w:p>
        </w:tc>
        <w:tc>
          <w:tcPr>
            <w:tcW w:w="4366" w:type="dxa"/>
            <w:shd w:val="clear" w:color="auto" w:fill="auto"/>
          </w:tcPr>
          <w:p w14:paraId="15566135" w14:textId="77777777" w:rsidR="00A83600" w:rsidRPr="00AC2F34" w:rsidRDefault="00A83600" w:rsidP="00F7005D">
            <w:pPr>
              <w:rPr>
                <w:rFonts w:eastAsia="Calibri" w:cs="Tahoma"/>
                <w:color w:val="000000"/>
              </w:rPr>
            </w:pPr>
            <w:r w:rsidRPr="00AC2F34">
              <w:rPr>
                <w:rFonts w:eastAsia="Calibri" w:cs="Tahoma"/>
                <w:color w:val="000000"/>
              </w:rPr>
              <w:t>Office 365 Plan G2</w:t>
            </w:r>
          </w:p>
        </w:tc>
      </w:tr>
      <w:tr w:rsidR="00A83600" w:rsidRPr="00AC2F34" w14:paraId="15566139" w14:textId="77777777" w:rsidTr="006A63D7">
        <w:tc>
          <w:tcPr>
            <w:tcW w:w="4202" w:type="dxa"/>
            <w:shd w:val="clear" w:color="auto" w:fill="auto"/>
          </w:tcPr>
          <w:p w14:paraId="15566137" w14:textId="77777777" w:rsidR="00A83600" w:rsidRPr="00AC2F34" w:rsidRDefault="00A83600" w:rsidP="00F7005D">
            <w:pPr>
              <w:rPr>
                <w:rFonts w:eastAsia="Calibri" w:cs="Tahoma"/>
                <w:color w:val="000000"/>
              </w:rPr>
            </w:pPr>
            <w:r w:rsidRPr="00AC2F34">
              <w:rPr>
                <w:rFonts w:eastAsia="Calibri" w:cs="Tahoma"/>
                <w:color w:val="000000"/>
              </w:rPr>
              <w:t>Office 365 Plan E3</w:t>
            </w:r>
          </w:p>
        </w:tc>
        <w:tc>
          <w:tcPr>
            <w:tcW w:w="4366" w:type="dxa"/>
            <w:shd w:val="clear" w:color="auto" w:fill="auto"/>
          </w:tcPr>
          <w:p w14:paraId="15566138" w14:textId="77777777" w:rsidR="00A83600" w:rsidRPr="00AC2F34" w:rsidRDefault="00A83600" w:rsidP="00F7005D">
            <w:pPr>
              <w:rPr>
                <w:rFonts w:eastAsia="Calibri" w:cs="Tahoma"/>
                <w:color w:val="000000"/>
              </w:rPr>
            </w:pPr>
            <w:r w:rsidRPr="00AC2F34">
              <w:rPr>
                <w:rFonts w:eastAsia="Calibri" w:cs="Tahoma"/>
                <w:color w:val="000000"/>
              </w:rPr>
              <w:t>Office 365 Plan G3</w:t>
            </w:r>
          </w:p>
        </w:tc>
      </w:tr>
      <w:tr w:rsidR="00A83600" w:rsidRPr="00AC2F34" w14:paraId="1556613C" w14:textId="77777777" w:rsidTr="006A63D7">
        <w:tc>
          <w:tcPr>
            <w:tcW w:w="4202" w:type="dxa"/>
            <w:shd w:val="clear" w:color="auto" w:fill="auto"/>
          </w:tcPr>
          <w:p w14:paraId="1556613A" w14:textId="77777777" w:rsidR="00A83600" w:rsidRPr="00AC2F34" w:rsidRDefault="00A83600" w:rsidP="00F7005D">
            <w:pPr>
              <w:rPr>
                <w:rFonts w:eastAsia="Calibri" w:cs="Tahoma"/>
                <w:color w:val="000000"/>
              </w:rPr>
            </w:pPr>
            <w:r w:rsidRPr="00AC2F34">
              <w:rPr>
                <w:rFonts w:eastAsia="Calibri" w:cs="Tahoma"/>
                <w:color w:val="000000"/>
              </w:rPr>
              <w:t>Office 365 Plan E4</w:t>
            </w:r>
          </w:p>
        </w:tc>
        <w:tc>
          <w:tcPr>
            <w:tcW w:w="4366" w:type="dxa"/>
            <w:shd w:val="clear" w:color="auto" w:fill="auto"/>
          </w:tcPr>
          <w:p w14:paraId="1556613B" w14:textId="77777777" w:rsidR="00A83600" w:rsidRPr="00AC2F34" w:rsidRDefault="00A83600" w:rsidP="00F7005D">
            <w:pPr>
              <w:rPr>
                <w:rFonts w:eastAsia="Calibri" w:cs="Tahoma"/>
                <w:color w:val="000000"/>
              </w:rPr>
            </w:pPr>
            <w:r w:rsidRPr="00AC2F34">
              <w:rPr>
                <w:rFonts w:eastAsia="Calibri" w:cs="Tahoma"/>
                <w:color w:val="000000"/>
              </w:rPr>
              <w:t>Office 365 Plan G4</w:t>
            </w:r>
          </w:p>
        </w:tc>
      </w:tr>
    </w:tbl>
    <w:p w14:paraId="1556613D" w14:textId="77777777" w:rsidR="00586FCE" w:rsidRPr="00AC2F34" w:rsidRDefault="00586FCE" w:rsidP="008D53B7">
      <w:pPr>
        <w:spacing w:line="192" w:lineRule="auto"/>
        <w:rPr>
          <w:rFonts w:cs="Tahoma"/>
          <w:szCs w:val="18"/>
        </w:rPr>
      </w:pPr>
    </w:p>
    <w:p w14:paraId="1556613E" w14:textId="77777777" w:rsidR="00267D17" w:rsidRPr="00AC2F34" w:rsidRDefault="00267D17" w:rsidP="008D53B7">
      <w:pPr>
        <w:spacing w:line="192" w:lineRule="auto"/>
        <w:rPr>
          <w:rFonts w:cs="Tahoma"/>
          <w:szCs w:val="18"/>
        </w:rPr>
      </w:pPr>
    </w:p>
    <w:p w14:paraId="1556613F" w14:textId="77777777" w:rsidR="00B24E8F" w:rsidRPr="00AC2F34" w:rsidRDefault="00AD4C5F" w:rsidP="00B24E8F">
      <w:pPr>
        <w:pStyle w:val="Heading2"/>
        <w:ind w:left="0"/>
        <w:rPr>
          <w:rFonts w:ascii="Tahoma" w:hAnsi="Tahoma" w:cs="Tahoma"/>
        </w:rPr>
      </w:pPr>
      <w:bookmarkStart w:id="1382" w:name="_59_Office_Communications"/>
      <w:bookmarkStart w:id="1383" w:name="_57_Office_Communications"/>
      <w:bookmarkStart w:id="1384" w:name="_59_Office_Groove"/>
      <w:bookmarkStart w:id="1385" w:name="_67_Office_365"/>
      <w:bookmarkStart w:id="1386" w:name="_Toc336338331"/>
      <w:bookmarkStart w:id="1387" w:name="_Toc343596671"/>
      <w:bookmarkStart w:id="1388" w:name="Srv_74Office365PlanK1K2"/>
      <w:bookmarkEnd w:id="1360"/>
      <w:bookmarkEnd w:id="1382"/>
      <w:bookmarkEnd w:id="1383"/>
      <w:bookmarkEnd w:id="1384"/>
      <w:bookmarkEnd w:id="1385"/>
      <w:r w:rsidRPr="00AC2F34">
        <w:rPr>
          <w:rFonts w:ascii="Tahoma" w:hAnsi="Tahoma" w:cs="Tahoma"/>
          <w:caps/>
          <w:color w:val="F66400"/>
          <w:sz w:val="22"/>
          <w:szCs w:val="20"/>
          <w:vertAlign w:val="superscript"/>
        </w:rPr>
        <w:t>67</w:t>
      </w:r>
      <w:r w:rsidRPr="00AC2F34">
        <w:rPr>
          <w:rFonts w:ascii="Tahoma" w:hAnsi="Tahoma" w:cs="Tahoma"/>
          <w:caps/>
          <w:color w:val="F66400"/>
          <w:sz w:val="22"/>
          <w:szCs w:val="20"/>
        </w:rPr>
        <w:t xml:space="preserve"> </w:t>
      </w:r>
      <w:r w:rsidRPr="00AC2F34">
        <w:rPr>
          <w:rFonts w:ascii="Tahoma" w:hAnsi="Tahoma" w:cs="Tahoma"/>
          <w:color w:val="FF6600"/>
          <w:sz w:val="22"/>
          <w:szCs w:val="22"/>
        </w:rPr>
        <w:t>Office 365 Plan K1 en K2 (Gebruikers-SL)</w:t>
      </w:r>
      <w:bookmarkEnd w:id="1386"/>
      <w:bookmarkEnd w:id="1387"/>
    </w:p>
    <w:bookmarkEnd w:id="1388"/>
    <w:p w14:paraId="15566140" w14:textId="77777777" w:rsidR="00B24E8F" w:rsidRPr="00AC2F34" w:rsidRDefault="00B24E8F" w:rsidP="008D53B7">
      <w:pPr>
        <w:spacing w:line="192" w:lineRule="auto"/>
        <w:ind w:left="720"/>
        <w:rPr>
          <w:rFonts w:cs="Tahoma"/>
          <w:szCs w:val="18"/>
        </w:rPr>
      </w:pPr>
    </w:p>
    <w:p w14:paraId="15566141" w14:textId="77777777" w:rsidR="00B24E8F" w:rsidRPr="00AC2F34" w:rsidRDefault="00B24E8F" w:rsidP="004D495A">
      <w:pPr>
        <w:ind w:left="720" w:right="-90"/>
        <w:rPr>
          <w:rFonts w:cs="Tahoma"/>
        </w:rPr>
      </w:pPr>
      <w:r w:rsidRPr="00AC2F34">
        <w:rPr>
          <w:rFonts w:cs="Tahoma"/>
          <w:color w:val="000000"/>
          <w:szCs w:val="18"/>
        </w:rPr>
        <w:t>Niettegenstaande enige tegengestelde bepaling in de licentieovereenkomsten van de klant, worden gebruikers met een licentie voor Exchange Online Kiosk, SharePoint Online Kiosk, of Office 365 Plan K1 of K2 niet gerekend tot de gekwalificeerde gebruikers.</w:t>
      </w:r>
    </w:p>
    <w:p w14:paraId="15566142" w14:textId="77777777" w:rsidR="00B24E8F" w:rsidRPr="00AC2F34" w:rsidRDefault="00B24E8F" w:rsidP="008D53B7">
      <w:pPr>
        <w:spacing w:line="192" w:lineRule="auto"/>
        <w:ind w:left="720"/>
        <w:rPr>
          <w:rFonts w:cs="Tahoma"/>
          <w:szCs w:val="18"/>
        </w:rPr>
      </w:pPr>
    </w:p>
    <w:p w14:paraId="15566143" w14:textId="77777777" w:rsidR="00B24E8F" w:rsidRPr="00AC2F34" w:rsidRDefault="00B24E8F" w:rsidP="00267D17">
      <w:pPr>
        <w:ind w:left="720"/>
        <w:rPr>
          <w:rFonts w:cs="Tahoma"/>
        </w:rPr>
      </w:pPr>
      <w:r w:rsidRPr="00AC2F34">
        <w:rPr>
          <w:rFonts w:cs="Tahoma"/>
          <w:color w:val="000000"/>
          <w:szCs w:val="18"/>
        </w:rPr>
        <w:t>Office 365 Plan K1 was voorheen Business Productivity Online Deskless Suite (BPOS Deskless).</w:t>
      </w:r>
      <w:r w:rsidR="00AB728B" w:rsidRPr="00AC2F34">
        <w:rPr>
          <w:rFonts w:cs="Tahoma"/>
          <w:color w:val="000000"/>
          <w:szCs w:val="18"/>
        </w:rPr>
        <w:t xml:space="preserve"> </w:t>
      </w:r>
      <w:r w:rsidRPr="00AC2F34">
        <w:rPr>
          <w:rFonts w:cs="Tahoma"/>
          <w:color w:val="000000"/>
          <w:szCs w:val="18"/>
        </w:rPr>
        <w:t>Klanten in Brazilië en Chili die Office 365 Plan K1 aanschaffen, kunnen gratis migreren naar BPOS Deskless.</w:t>
      </w:r>
      <w:r w:rsidR="00AB728B" w:rsidRPr="00AC2F34">
        <w:rPr>
          <w:rFonts w:cs="Tahoma"/>
          <w:color w:val="000000"/>
          <w:szCs w:val="18"/>
        </w:rPr>
        <w:t xml:space="preserve"> </w:t>
      </w:r>
      <w:r w:rsidRPr="00AC2F34">
        <w:rPr>
          <w:rFonts w:cs="Tahoma"/>
          <w:color w:val="000000"/>
          <w:szCs w:val="18"/>
        </w:rPr>
        <w:t>Deze</w:t>
      </w:r>
      <w:r w:rsidR="00267D17" w:rsidRPr="00AC2F34">
        <w:rPr>
          <w:rFonts w:cs="Tahoma"/>
          <w:color w:val="000000"/>
          <w:szCs w:val="18"/>
        </w:rPr>
        <w:t> </w:t>
      </w:r>
      <w:r w:rsidRPr="00AC2F34">
        <w:rPr>
          <w:rFonts w:cs="Tahoma"/>
          <w:color w:val="000000"/>
          <w:szCs w:val="18"/>
        </w:rPr>
        <w:t>klanten kunnen later migreren naar Office 365 Plan K1.</w:t>
      </w:r>
    </w:p>
    <w:p w14:paraId="15566144" w14:textId="77777777" w:rsidR="00B24E8F" w:rsidRPr="00AC2F34" w:rsidRDefault="00B24E8F" w:rsidP="008D53B7">
      <w:pPr>
        <w:spacing w:line="192" w:lineRule="auto"/>
        <w:ind w:left="720"/>
        <w:rPr>
          <w:rFonts w:cs="Tahoma"/>
          <w:szCs w:val="18"/>
        </w:rPr>
      </w:pPr>
    </w:p>
    <w:p w14:paraId="15566145" w14:textId="77777777" w:rsidR="00AE3665" w:rsidRPr="00AC2F34" w:rsidRDefault="00AE3665" w:rsidP="007B699C">
      <w:pPr>
        <w:spacing w:after="60"/>
        <w:ind w:left="720"/>
        <w:rPr>
          <w:rFonts w:cs="Tahoma"/>
        </w:rPr>
      </w:pPr>
      <w:r w:rsidRPr="00AC2F34">
        <w:rPr>
          <w:rFonts w:eastAsia="Calibri" w:cs="Tahoma"/>
          <w:b/>
          <w:color w:val="000000"/>
          <w:szCs w:val="18"/>
        </w:rPr>
        <w:t>Clouddiensten voor overheidsgemeenschappen (alleen VS)</w:t>
      </w:r>
    </w:p>
    <w:p w14:paraId="15566146" w14:textId="77777777" w:rsidR="00AE3665" w:rsidRPr="009D4A86" w:rsidRDefault="00AE3665" w:rsidP="00267D17">
      <w:pPr>
        <w:ind w:left="720"/>
        <w:rPr>
          <w:rFonts w:cs="Tahoma"/>
          <w:lang w:val="de-DE"/>
        </w:rPr>
      </w:pPr>
      <w:r w:rsidRPr="00AC2F34">
        <w:rPr>
          <w:rFonts w:eastAsia="Calibri" w:cs="Tahoma"/>
          <w:color w:val="000000"/>
          <w:szCs w:val="18"/>
        </w:rPr>
        <w:t>Sommige online diensten in de Office 365-productfamilie (waaronder Office 365 Plan K1 en K2) worden</w:t>
      </w:r>
      <w:r w:rsidR="00267D17" w:rsidRPr="00AC2F34">
        <w:rPr>
          <w:rFonts w:eastAsia="Calibri" w:cs="Tahoma"/>
          <w:color w:val="000000"/>
          <w:szCs w:val="18"/>
        </w:rPr>
        <w:t> </w:t>
      </w:r>
      <w:r w:rsidRPr="00AC2F34">
        <w:rPr>
          <w:rFonts w:eastAsia="Calibri" w:cs="Tahoma"/>
          <w:color w:val="000000"/>
          <w:szCs w:val="18"/>
        </w:rPr>
        <w:t>aangeboden als clouddiensten voor overheidsgemeenschappen en clouddiensten voor niet-overheidsgemeenschappen.</w:t>
      </w:r>
      <w:r w:rsidR="00AB728B" w:rsidRPr="00AC2F34">
        <w:rPr>
          <w:rFonts w:eastAsia="Calibri" w:cs="Tahoma"/>
          <w:color w:val="000000"/>
          <w:szCs w:val="18"/>
        </w:rPr>
        <w:t xml:space="preserve"> </w:t>
      </w:r>
      <w:r w:rsidRPr="009D4A86">
        <w:rPr>
          <w:rFonts w:eastAsia="Calibri" w:cs="Tahoma"/>
          <w:color w:val="000000"/>
          <w:szCs w:val="18"/>
          <w:lang w:val="de-DE"/>
        </w:rPr>
        <w:t>Klanten kunnen worden voorzien als de ene of de andere, maar niet als een combinatie van beide.</w:t>
      </w:r>
      <w:r w:rsidR="00AB728B" w:rsidRPr="009D4A86">
        <w:rPr>
          <w:rFonts w:eastAsia="Calibri" w:cs="Tahoma"/>
          <w:color w:val="000000"/>
          <w:szCs w:val="18"/>
          <w:lang w:val="de-DE"/>
        </w:rPr>
        <w:t xml:space="preserve"> </w:t>
      </w:r>
      <w:r w:rsidRPr="009D4A86">
        <w:rPr>
          <w:rFonts w:eastAsia="Calibri" w:cs="Tahoma"/>
          <w:color w:val="000000"/>
          <w:szCs w:val="18"/>
          <w:lang w:val="de-DE"/>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15566147" w14:textId="77777777" w:rsidR="00AE3665" w:rsidRPr="009D4A86" w:rsidRDefault="00AE3665" w:rsidP="008D53B7">
      <w:pPr>
        <w:spacing w:line="192" w:lineRule="auto"/>
        <w:ind w:left="720"/>
        <w:rPr>
          <w:rFonts w:cs="Tahoma"/>
          <w:szCs w:val="18"/>
          <w:lang w:val="de-DE"/>
        </w:rPr>
      </w:pPr>
    </w:p>
    <w:p w14:paraId="15566148" w14:textId="77777777" w:rsidR="00AE3665" w:rsidRPr="009D4A86" w:rsidRDefault="00AE3665" w:rsidP="00AC0ED2">
      <w:pPr>
        <w:ind w:left="720"/>
        <w:rPr>
          <w:rFonts w:cs="Tahoma"/>
          <w:lang w:val="de-DE"/>
        </w:rPr>
      </w:pPr>
      <w:r w:rsidRPr="009D4A86">
        <w:rPr>
          <w:rFonts w:eastAsia="Calibri" w:cs="Tahoma"/>
          <w:color w:val="000000"/>
          <w:szCs w:val="18"/>
          <w:lang w:val="de-DE"/>
        </w:rPr>
        <w:t>Wanneer een online dienst eenmaal wordt aangeboden in de cloud van een overheidsgemeenschap, blijft dit</w:t>
      </w:r>
      <w:r w:rsidR="008D53B7" w:rsidRPr="009D4A86">
        <w:rPr>
          <w:rFonts w:eastAsia="Calibri" w:cs="Tahoma"/>
          <w:color w:val="000000"/>
          <w:szCs w:val="18"/>
          <w:lang w:val="de-DE"/>
        </w:rPr>
        <w:t> </w:t>
      </w:r>
      <w:r w:rsidRPr="009D4A86">
        <w:rPr>
          <w:rFonts w:eastAsia="Calibri" w:cs="Tahoma"/>
          <w:color w:val="000000"/>
          <w:szCs w:val="18"/>
          <w:lang w:val="de-DE"/>
        </w:rPr>
        <w:t>zo voor de gehele looptijd van het abonnement. Klanten in de Verenigde Staten die overheidsentiteiten zijn op federaal, staats-, lokaal of stamniveau dienen deel uit te maken van een US Government Enterprise</w:t>
      </w:r>
      <w:r w:rsidR="008D53B7" w:rsidRPr="009D4A86">
        <w:rPr>
          <w:rFonts w:eastAsia="Calibri" w:cs="Tahoma"/>
          <w:color w:val="000000"/>
          <w:szCs w:val="18"/>
          <w:lang w:val="de-DE"/>
        </w:rPr>
        <w:t> </w:t>
      </w:r>
      <w:r w:rsidRPr="009D4A86">
        <w:rPr>
          <w:rFonts w:eastAsia="Calibri" w:cs="Tahoma"/>
          <w:color w:val="000000"/>
          <w:szCs w:val="18"/>
          <w:lang w:val="de-DE"/>
        </w:rPr>
        <w:t>Enrollment of Enterprise Subscription Enrollment om online diensten te kunnen aanschaffen die</w:t>
      </w:r>
      <w:r w:rsidR="008D53B7" w:rsidRPr="009D4A86">
        <w:rPr>
          <w:rFonts w:eastAsia="Calibri" w:cs="Tahoma"/>
          <w:color w:val="000000"/>
          <w:szCs w:val="18"/>
          <w:lang w:val="de-DE"/>
        </w:rPr>
        <w:t> </w:t>
      </w:r>
      <w:r w:rsidRPr="009D4A86">
        <w:rPr>
          <w:rFonts w:eastAsia="Calibri" w:cs="Tahoma"/>
          <w:color w:val="000000"/>
          <w:szCs w:val="18"/>
          <w:lang w:val="de-DE"/>
        </w:rPr>
        <w:t>zijn aangeduid als clouddiensten voor overheidsgemeenschappen.</w:t>
      </w:r>
      <w:r w:rsidR="00AB728B" w:rsidRPr="009D4A86">
        <w:rPr>
          <w:rFonts w:eastAsia="Calibri" w:cs="Tahoma"/>
          <w:color w:val="000000"/>
          <w:szCs w:val="18"/>
          <w:lang w:val="de-DE"/>
        </w:rPr>
        <w:t xml:space="preserve"> </w:t>
      </w:r>
      <w:r w:rsidRPr="009D4A86">
        <w:rPr>
          <w:rFonts w:eastAsia="Calibri" w:cs="Tahoma"/>
          <w:color w:val="000000"/>
          <w:szCs w:val="18"/>
          <w:lang w:val="de-DE"/>
        </w:rPr>
        <w:t>Gebruiksrechten voor clouddiensten voor</w:t>
      </w:r>
      <w:r w:rsidR="008D53B7" w:rsidRPr="009D4A86">
        <w:rPr>
          <w:rFonts w:eastAsia="Calibri" w:cs="Tahoma"/>
          <w:color w:val="000000"/>
          <w:szCs w:val="18"/>
          <w:lang w:val="de-DE"/>
        </w:rPr>
        <w:t> </w:t>
      </w:r>
      <w:r w:rsidRPr="009D4A86">
        <w:rPr>
          <w:rFonts w:eastAsia="Calibri" w:cs="Tahoma"/>
          <w:color w:val="000000"/>
          <w:szCs w:val="18"/>
          <w:lang w:val="de-DE"/>
        </w:rPr>
        <w:t>overheidsgemeenschappen zijn gelijkwaardig aan die van hun standaard equivalenten voor meerdere</w:t>
      </w:r>
      <w:r w:rsidR="008D53B7" w:rsidRPr="009D4A86">
        <w:rPr>
          <w:rFonts w:eastAsia="Calibri" w:cs="Tahoma"/>
          <w:color w:val="000000"/>
          <w:szCs w:val="18"/>
          <w:lang w:val="de-DE"/>
        </w:rPr>
        <w:t> </w:t>
      </w:r>
      <w:r w:rsidRPr="009D4A86">
        <w:rPr>
          <w:rFonts w:eastAsia="Calibri" w:cs="Tahoma"/>
          <w:color w:val="000000"/>
          <w:szCs w:val="18"/>
          <w:lang w:val="de-DE"/>
        </w:rPr>
        <w:t>houders.</w:t>
      </w:r>
    </w:p>
    <w:p w14:paraId="15566149" w14:textId="77777777" w:rsidR="00C21FA0" w:rsidRPr="009D4A86" w:rsidRDefault="00C21FA0" w:rsidP="008D53B7">
      <w:pPr>
        <w:spacing w:line="192" w:lineRule="auto"/>
        <w:rPr>
          <w:rFonts w:cs="Tahoma"/>
          <w:szCs w:val="18"/>
          <w:lang w:val="de-DE"/>
        </w:rPr>
      </w:pPr>
      <w:bookmarkStart w:id="1389" w:name="Srv_62OfficePerfPointSvr07"/>
    </w:p>
    <w:p w14:paraId="1556614A" w14:textId="77777777" w:rsidR="00267D17" w:rsidRPr="009D4A86" w:rsidRDefault="00267D17" w:rsidP="008D53B7">
      <w:pPr>
        <w:spacing w:line="192" w:lineRule="auto"/>
        <w:rPr>
          <w:rFonts w:cs="Tahoma"/>
          <w:szCs w:val="18"/>
          <w:lang w:val="de-DE"/>
        </w:rPr>
      </w:pPr>
    </w:p>
    <w:p w14:paraId="1556614B" w14:textId="77777777" w:rsidR="00F42FD5" w:rsidRPr="00AC2F34" w:rsidRDefault="00AD4C5F" w:rsidP="00F42FD5">
      <w:pPr>
        <w:pStyle w:val="Heading2"/>
        <w:ind w:left="0"/>
        <w:rPr>
          <w:rFonts w:ascii="Tahoma" w:hAnsi="Tahoma" w:cs="Tahoma"/>
        </w:rPr>
      </w:pPr>
      <w:bookmarkStart w:id="1390" w:name="_68_SharePoint_Online"/>
      <w:bookmarkStart w:id="1391" w:name="_Toc343596672"/>
      <w:bookmarkStart w:id="1392" w:name="Srv_73SharepointOnlinePlan1"/>
      <w:bookmarkStart w:id="1393" w:name="Srv_74SharepointOnlinePlan1"/>
      <w:bookmarkEnd w:id="1390"/>
      <w:r w:rsidRPr="00AC2F34">
        <w:rPr>
          <w:rFonts w:ascii="Tahoma" w:hAnsi="Tahoma" w:cs="Tahoma"/>
          <w:caps/>
          <w:color w:val="FF6600"/>
          <w:sz w:val="22"/>
          <w:vertAlign w:val="superscript"/>
        </w:rPr>
        <w:t>68</w:t>
      </w:r>
      <w:bookmarkStart w:id="1394" w:name="_Toc336338334"/>
      <w:r w:rsidRPr="00AC2F34">
        <w:rPr>
          <w:rFonts w:ascii="Tahoma" w:hAnsi="Tahoma" w:cs="Tahoma"/>
          <w:color w:val="FF6600"/>
        </w:rPr>
        <w:t xml:space="preserve"> </w:t>
      </w:r>
      <w:r w:rsidRPr="00AC2F34">
        <w:rPr>
          <w:rFonts w:ascii="Tahoma" w:hAnsi="Tahoma" w:cs="Tahoma"/>
          <w:color w:val="FF6600"/>
          <w:sz w:val="22"/>
          <w:szCs w:val="22"/>
        </w:rPr>
        <w:t>SharePoint Online Plan 1 en 2</w:t>
      </w:r>
      <w:bookmarkEnd w:id="1391"/>
      <w:bookmarkEnd w:id="1394"/>
    </w:p>
    <w:bookmarkEnd w:id="1392"/>
    <w:bookmarkEnd w:id="1393"/>
    <w:p w14:paraId="1556614C" w14:textId="77777777" w:rsidR="00F42FD5" w:rsidRPr="00AC2F34" w:rsidRDefault="00F42FD5" w:rsidP="008D53B7">
      <w:pPr>
        <w:spacing w:line="192" w:lineRule="auto"/>
        <w:rPr>
          <w:rFonts w:cs="Tahoma"/>
          <w:szCs w:val="18"/>
        </w:rPr>
      </w:pPr>
    </w:p>
    <w:p w14:paraId="1556614D" w14:textId="77777777" w:rsidR="00F42FD5" w:rsidRPr="00AC2F34" w:rsidRDefault="00F42FD5" w:rsidP="00AC0ED2">
      <w:pPr>
        <w:pStyle w:val="EndnoteText"/>
        <w:ind w:left="720"/>
        <w:rPr>
          <w:rFonts w:ascii="Tahoma" w:hAnsi="Tahoma" w:cs="Tahoma"/>
        </w:rPr>
      </w:pPr>
      <w:r w:rsidRPr="00AC2F34">
        <w:rPr>
          <w:rFonts w:ascii="Tahoma" w:hAnsi="Tahoma" w:cs="Tahoma"/>
          <w:color w:val="000000"/>
          <w:sz w:val="18"/>
          <w:szCs w:val="18"/>
        </w:rPr>
        <w:t>SharePoint Online Plan 1 was voorheen SharePoint Online Standard.</w:t>
      </w:r>
    </w:p>
    <w:p w14:paraId="1556614E" w14:textId="77777777" w:rsidR="00F42FD5" w:rsidRPr="00AC2F34" w:rsidRDefault="00F42FD5" w:rsidP="008D53B7">
      <w:pPr>
        <w:pStyle w:val="EndnoteText"/>
        <w:spacing w:line="192" w:lineRule="auto"/>
        <w:ind w:left="720"/>
        <w:rPr>
          <w:rFonts w:ascii="Tahoma" w:hAnsi="Tahoma" w:cs="Tahoma"/>
          <w:sz w:val="18"/>
          <w:szCs w:val="18"/>
        </w:rPr>
      </w:pPr>
    </w:p>
    <w:p w14:paraId="1556614F" w14:textId="77777777" w:rsidR="00F42FD5" w:rsidRPr="00AC2F34" w:rsidRDefault="00F42FD5" w:rsidP="00AC0ED2">
      <w:pPr>
        <w:pStyle w:val="EndnoteText"/>
        <w:ind w:left="720"/>
        <w:rPr>
          <w:rFonts w:ascii="Tahoma" w:hAnsi="Tahoma" w:cs="Tahoma"/>
        </w:rPr>
      </w:pPr>
      <w:r w:rsidRPr="00AC2F34">
        <w:rPr>
          <w:rFonts w:ascii="Tahoma" w:hAnsi="Tahoma" w:cs="Tahoma"/>
          <w:color w:val="000000"/>
          <w:sz w:val="18"/>
          <w:szCs w:val="18"/>
        </w:rPr>
        <w:t>Klanten in Brazilië of Chili die SharePoint Online Plan 1 aanschaffen, kunnen gratis migreren naar SharePoint Online Standard.</w:t>
      </w:r>
      <w:r w:rsidR="00AB728B" w:rsidRPr="00AC2F34">
        <w:rPr>
          <w:rFonts w:ascii="Tahoma" w:hAnsi="Tahoma" w:cs="Tahoma"/>
          <w:color w:val="000000"/>
          <w:sz w:val="18"/>
          <w:szCs w:val="18"/>
        </w:rPr>
        <w:t xml:space="preserve"> </w:t>
      </w:r>
      <w:r w:rsidRPr="00AC2F34">
        <w:rPr>
          <w:rFonts w:ascii="Tahoma" w:hAnsi="Tahoma" w:cs="Tahoma"/>
          <w:color w:val="000000"/>
          <w:sz w:val="18"/>
          <w:szCs w:val="18"/>
        </w:rPr>
        <w:t>Deze klanten kunnen later migreren naar SharePoint Online Plan 1.</w:t>
      </w:r>
    </w:p>
    <w:p w14:paraId="15566150" w14:textId="77777777" w:rsidR="007316A1" w:rsidRPr="00AC2F34" w:rsidRDefault="007316A1" w:rsidP="008D53B7">
      <w:pPr>
        <w:pStyle w:val="EndnoteText"/>
        <w:spacing w:line="192" w:lineRule="auto"/>
        <w:ind w:left="720"/>
        <w:rPr>
          <w:rFonts w:ascii="Tahoma" w:hAnsi="Tahoma" w:cs="Tahoma"/>
          <w:sz w:val="18"/>
          <w:szCs w:val="18"/>
        </w:rPr>
      </w:pPr>
    </w:p>
    <w:p w14:paraId="15566151" w14:textId="77777777" w:rsidR="00DB7BD1" w:rsidRPr="00AC2F34" w:rsidRDefault="00DB7BD1" w:rsidP="007B699C">
      <w:pPr>
        <w:spacing w:after="60"/>
        <w:ind w:left="720"/>
        <w:rPr>
          <w:rFonts w:cs="Tahoma"/>
        </w:rPr>
      </w:pPr>
      <w:r w:rsidRPr="00AC2F34">
        <w:rPr>
          <w:rFonts w:eastAsia="Calibri" w:cs="Tahoma"/>
          <w:b/>
          <w:color w:val="000000"/>
          <w:szCs w:val="18"/>
        </w:rPr>
        <w:t>Clouddiensten voor overheidsgemeenschappen (alleen VS)</w:t>
      </w:r>
    </w:p>
    <w:p w14:paraId="15566152" w14:textId="77777777" w:rsidR="00DB7BD1" w:rsidRPr="009D4A86" w:rsidRDefault="00DB7BD1" w:rsidP="00AC0ED2">
      <w:pPr>
        <w:ind w:left="720"/>
        <w:rPr>
          <w:rFonts w:eastAsia="Calibri" w:cs="Tahoma"/>
          <w:color w:val="000000"/>
          <w:szCs w:val="18"/>
          <w:lang w:val="de-DE"/>
        </w:rPr>
      </w:pPr>
      <w:r w:rsidRPr="00AC2F34">
        <w:rPr>
          <w:rFonts w:eastAsia="Calibri" w:cs="Tahoma"/>
          <w:color w:val="000000"/>
          <w:szCs w:val="18"/>
        </w:rPr>
        <w:t>Sommige online diensten in de Office 365-productfamilie (waaronder SharePoint Online Plan 1 en 2) worden aangeboden als clouddiensten voor overheidsgemeenschappen en clouddiensten voor niet-overheidsgemeenschappen.</w:t>
      </w:r>
      <w:r w:rsidR="00AB728B" w:rsidRPr="00AC2F34">
        <w:rPr>
          <w:rFonts w:eastAsia="Calibri" w:cs="Tahoma"/>
          <w:color w:val="000000"/>
          <w:szCs w:val="18"/>
        </w:rPr>
        <w:t xml:space="preserve"> </w:t>
      </w:r>
      <w:r w:rsidRPr="009D4A86">
        <w:rPr>
          <w:rFonts w:eastAsia="Calibri" w:cs="Tahoma"/>
          <w:color w:val="000000"/>
          <w:szCs w:val="18"/>
          <w:lang w:val="de-DE"/>
        </w:rPr>
        <w:t>Klanten kunnen worden voorzien als de ene of de andere, maar niet als een combinatie van beide.</w:t>
      </w:r>
      <w:r w:rsidR="00AB728B" w:rsidRPr="009D4A86">
        <w:rPr>
          <w:rFonts w:eastAsia="Calibri" w:cs="Tahoma"/>
          <w:color w:val="000000"/>
          <w:szCs w:val="18"/>
          <w:lang w:val="de-DE"/>
        </w:rPr>
        <w:t xml:space="preserve"> </w:t>
      </w:r>
      <w:r w:rsidRPr="009D4A86">
        <w:rPr>
          <w:rFonts w:eastAsia="Calibri" w:cs="Tahoma"/>
          <w:color w:val="000000"/>
          <w:szCs w:val="18"/>
          <w:lang w:val="de-DE"/>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14:paraId="15566153" w14:textId="77777777" w:rsidR="004D495A" w:rsidRPr="009D4A86" w:rsidRDefault="004D495A" w:rsidP="00AC0ED2">
      <w:pPr>
        <w:ind w:left="720"/>
        <w:rPr>
          <w:rFonts w:eastAsia="Calibri" w:cs="Tahoma"/>
          <w:color w:val="000000"/>
          <w:szCs w:val="18"/>
          <w:lang w:val="de-DE"/>
        </w:rPr>
      </w:pPr>
    </w:p>
    <w:p w14:paraId="15566154" w14:textId="77777777" w:rsidR="00DB7BD1" w:rsidRPr="009D4A86" w:rsidRDefault="00DB7BD1" w:rsidP="00AC0ED2">
      <w:pPr>
        <w:ind w:left="720"/>
        <w:rPr>
          <w:rFonts w:eastAsia="Calibri" w:cs="Tahoma"/>
          <w:color w:val="000000"/>
          <w:szCs w:val="18"/>
          <w:lang w:val="de-DE"/>
        </w:rPr>
      </w:pPr>
      <w:r w:rsidRPr="009D4A86">
        <w:rPr>
          <w:rFonts w:eastAsia="Calibri" w:cs="Tahoma"/>
          <w:color w:val="000000"/>
          <w:szCs w:val="18"/>
          <w:lang w:val="de-DE"/>
        </w:rPr>
        <w:lastRenderedPageBreak/>
        <w:t>Wanneer een online dienst eenmaal wordt aangeboden in de cloud van een overheidsgemeenschap, blijft dit</w:t>
      </w:r>
      <w:r w:rsidR="008D53B7" w:rsidRPr="009D4A86">
        <w:rPr>
          <w:rFonts w:eastAsia="Calibri" w:cs="Tahoma"/>
          <w:color w:val="000000"/>
          <w:szCs w:val="18"/>
          <w:lang w:val="de-DE"/>
        </w:rPr>
        <w:t> </w:t>
      </w:r>
      <w:r w:rsidRPr="009D4A86">
        <w:rPr>
          <w:rFonts w:eastAsia="Calibri" w:cs="Tahoma"/>
          <w:color w:val="000000"/>
          <w:szCs w:val="18"/>
          <w:lang w:val="de-DE"/>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AB728B" w:rsidRPr="009D4A86">
        <w:rPr>
          <w:rFonts w:eastAsia="Calibri" w:cs="Tahoma"/>
          <w:color w:val="000000"/>
          <w:szCs w:val="18"/>
          <w:lang w:val="de-DE"/>
        </w:rPr>
        <w:t xml:space="preserve"> </w:t>
      </w:r>
      <w:r w:rsidRPr="009D4A86">
        <w:rPr>
          <w:rFonts w:eastAsia="Calibri" w:cs="Tahoma"/>
          <w:color w:val="000000"/>
          <w:szCs w:val="18"/>
          <w:lang w:val="de-DE"/>
        </w:rPr>
        <w:t>Gebruiksrechten voor clouddiensten voor</w:t>
      </w:r>
      <w:r w:rsidR="008D53B7" w:rsidRPr="009D4A86">
        <w:rPr>
          <w:rFonts w:eastAsia="Calibri" w:cs="Tahoma"/>
          <w:color w:val="000000"/>
          <w:szCs w:val="18"/>
          <w:lang w:val="de-DE"/>
        </w:rPr>
        <w:t> </w:t>
      </w:r>
      <w:r w:rsidRPr="009D4A86">
        <w:rPr>
          <w:rFonts w:eastAsia="Calibri" w:cs="Tahoma"/>
          <w:color w:val="000000"/>
          <w:szCs w:val="18"/>
          <w:lang w:val="de-DE"/>
        </w:rPr>
        <w:t>overheidsgemeenschappen zijn gelijkwaardig aan die van hun standaard equivalenten voor meerdere</w:t>
      </w:r>
      <w:r w:rsidR="008D53B7" w:rsidRPr="009D4A86">
        <w:rPr>
          <w:rFonts w:eastAsia="Calibri" w:cs="Tahoma"/>
          <w:color w:val="000000"/>
          <w:szCs w:val="18"/>
          <w:lang w:val="de-DE"/>
        </w:rPr>
        <w:t> </w:t>
      </w:r>
      <w:r w:rsidRPr="009D4A86">
        <w:rPr>
          <w:rFonts w:eastAsia="Calibri" w:cs="Tahoma"/>
          <w:color w:val="000000"/>
          <w:szCs w:val="18"/>
          <w:lang w:val="de-DE"/>
        </w:rPr>
        <w:t>houders.</w:t>
      </w:r>
    </w:p>
    <w:p w14:paraId="15566155" w14:textId="77777777" w:rsidR="00267D17" w:rsidRPr="009D4A86" w:rsidRDefault="00267D17" w:rsidP="00AC0ED2">
      <w:pPr>
        <w:ind w:left="720"/>
        <w:rPr>
          <w:rFonts w:eastAsia="Calibri" w:cs="Tahoma"/>
          <w:color w:val="000000"/>
          <w:szCs w:val="18"/>
          <w:lang w:val="de-DE"/>
        </w:rPr>
      </w:pPr>
    </w:p>
    <w:p w14:paraId="15566156" w14:textId="77777777" w:rsidR="00267D17" w:rsidRPr="009D4A86" w:rsidRDefault="00267D17" w:rsidP="00AC0ED2">
      <w:pPr>
        <w:ind w:left="720"/>
        <w:rPr>
          <w:rFonts w:cs="Tahoma"/>
          <w:lang w:val="de-DE"/>
        </w:rPr>
      </w:pPr>
    </w:p>
    <w:p w14:paraId="15566157" w14:textId="77777777" w:rsidR="002F7FB8" w:rsidRPr="00AC2F34" w:rsidRDefault="00E92222" w:rsidP="002F7FB8">
      <w:pPr>
        <w:pStyle w:val="Heading2"/>
        <w:ind w:left="0"/>
        <w:rPr>
          <w:rFonts w:ascii="Tahoma" w:hAnsi="Tahoma" w:cs="Tahoma"/>
        </w:rPr>
      </w:pPr>
      <w:bookmarkStart w:id="1395" w:name="_69_SharePoint_Server"/>
      <w:bookmarkStart w:id="1396" w:name="_Toc336338335"/>
      <w:bookmarkStart w:id="1397" w:name="_Toc343596673"/>
      <w:bookmarkStart w:id="1398" w:name="Srv_65ShareptSvr10"/>
      <w:bookmarkStart w:id="1399" w:name="Srv_64OfficeShareptSvr10"/>
      <w:bookmarkStart w:id="1400" w:name="Srv_63OfficeShareptSvr07"/>
      <w:bookmarkStart w:id="1401" w:name="Srv_62OfficeShareptSvr07"/>
      <w:bookmarkEnd w:id="1389"/>
      <w:bookmarkEnd w:id="1395"/>
      <w:r w:rsidRPr="00AC2F34">
        <w:rPr>
          <w:rFonts w:ascii="Tahoma" w:hAnsi="Tahoma" w:cs="Tahoma"/>
          <w:caps/>
          <w:color w:val="FA6500"/>
          <w:sz w:val="22"/>
          <w:vertAlign w:val="superscript"/>
        </w:rPr>
        <w:t>69</w:t>
      </w:r>
      <w:r w:rsidRPr="00AC2F34">
        <w:rPr>
          <w:rFonts w:ascii="Tahoma" w:hAnsi="Tahoma" w:cs="Tahoma"/>
          <w:caps/>
          <w:color w:val="FA6500"/>
          <w:sz w:val="22"/>
        </w:rPr>
        <w:t xml:space="preserve"> </w:t>
      </w:r>
      <w:r w:rsidRPr="00AC2F34">
        <w:rPr>
          <w:rFonts w:ascii="Tahoma" w:hAnsi="Tahoma" w:cs="Tahoma"/>
          <w:color w:val="FA6500"/>
          <w:sz w:val="22"/>
        </w:rPr>
        <w:t xml:space="preserve">SharePoint Server </w:t>
      </w:r>
      <w:bookmarkEnd w:id="1396"/>
      <w:r w:rsidRPr="00AC2F34">
        <w:rPr>
          <w:rFonts w:ascii="Tahoma" w:hAnsi="Tahoma" w:cs="Tahoma"/>
          <w:color w:val="FA6500"/>
          <w:sz w:val="22"/>
        </w:rPr>
        <w:t>2013</w:t>
      </w:r>
      <w:bookmarkEnd w:id="1397"/>
      <w:r w:rsidRPr="00AC2F34">
        <w:rPr>
          <w:rFonts w:ascii="Tahoma" w:hAnsi="Tahoma" w:cs="Tahoma"/>
          <w:color w:val="FA6500"/>
          <w:sz w:val="22"/>
        </w:rPr>
        <w:t xml:space="preserve"> </w:t>
      </w:r>
    </w:p>
    <w:bookmarkEnd w:id="1398"/>
    <w:bookmarkEnd w:id="1399"/>
    <w:bookmarkEnd w:id="1400"/>
    <w:bookmarkEnd w:id="1401"/>
    <w:p w14:paraId="15566158" w14:textId="77777777" w:rsidR="002F7FB8" w:rsidRPr="00AC2F34" w:rsidRDefault="002F7FB8" w:rsidP="002F7FB8">
      <w:pPr>
        <w:ind w:left="720"/>
        <w:rPr>
          <w:rFonts w:cs="Tahoma"/>
        </w:rPr>
      </w:pPr>
    </w:p>
    <w:p w14:paraId="15566159" w14:textId="77777777" w:rsidR="002F7FB8" w:rsidRPr="00AC2F34" w:rsidRDefault="002F7FB8" w:rsidP="002F7FB8">
      <w:pPr>
        <w:ind w:left="720"/>
        <w:rPr>
          <w:rFonts w:cs="Tahoma"/>
        </w:rPr>
      </w:pPr>
      <w:r w:rsidRPr="00AC2F34">
        <w:rPr>
          <w:rFonts w:cs="Tahoma"/>
          <w:color w:val="000000"/>
          <w:szCs w:val="18"/>
        </w:rPr>
        <w:t>SharePoint Server 2013 is de nieuwste versie van SharePoint Server.</w:t>
      </w:r>
    </w:p>
    <w:p w14:paraId="1556615A" w14:textId="77777777" w:rsidR="002F7FB8" w:rsidRPr="00AC2F34" w:rsidRDefault="002F7FB8" w:rsidP="002F7FB8">
      <w:pPr>
        <w:ind w:left="720"/>
        <w:rPr>
          <w:rFonts w:cs="Tahoma"/>
        </w:rPr>
      </w:pPr>
    </w:p>
    <w:p w14:paraId="1556615B" w14:textId="77777777" w:rsidR="002F7FB8" w:rsidRPr="00AC2F34" w:rsidRDefault="002F7FB8" w:rsidP="007B699C">
      <w:pPr>
        <w:spacing w:after="60"/>
        <w:ind w:left="720"/>
        <w:rPr>
          <w:rFonts w:cs="Tahoma"/>
        </w:rPr>
      </w:pPr>
      <w:r w:rsidRPr="00AC2F34">
        <w:rPr>
          <w:rFonts w:cs="Tahoma"/>
          <w:b/>
          <w:color w:val="000000"/>
          <w:szCs w:val="18"/>
        </w:rPr>
        <w:t>Licentieverlening voor SharePoint Server 2010 for Internet Sites Enterprise, SharePoint Server 2010 for Internet Sites Standard, FAST Search Server 2010 for SharePoint Server Customers, Search Server 2010</w:t>
      </w:r>
    </w:p>
    <w:p w14:paraId="1556615C" w14:textId="77777777" w:rsidR="002F7FB8" w:rsidRPr="00AC2F34" w:rsidRDefault="00CD0D74" w:rsidP="002F7FB8">
      <w:pPr>
        <w:ind w:left="720"/>
        <w:rPr>
          <w:rFonts w:cs="Tahoma"/>
        </w:rPr>
      </w:pPr>
      <w:r w:rsidRPr="00AC2F34">
        <w:rPr>
          <w:rFonts w:cs="Tahoma"/>
          <w:color w:val="000000"/>
          <w:szCs w:val="18"/>
        </w:rPr>
        <w:t>De 2010-versie van SharePoint Server for Internet Sites Enterprise, SharePoint Server for Internet Sites Standard, FAST Search Server for SharePoint Server en Search Server is de definitieve versie van deze producten.</w:t>
      </w:r>
      <w:r w:rsidR="00AB728B" w:rsidRPr="00AC2F34">
        <w:rPr>
          <w:rFonts w:cs="Tahoma"/>
          <w:color w:val="000000"/>
          <w:szCs w:val="18"/>
        </w:rPr>
        <w:t xml:space="preserve"> </w:t>
      </w:r>
      <w:r w:rsidRPr="00AC2F34">
        <w:rPr>
          <w:rFonts w:cs="Tahoma"/>
          <w:color w:val="000000"/>
          <w:szCs w:val="18"/>
        </w:rPr>
        <w:t>In verband hiermee komen klanten met licenties voor SharePoint Server 2010 for Internet Sites Enterprise, SharePoint Server 2010 for Internet Sites Standard, FAST Search Server 2010 for SharePoint en Search Server 2010 met actieve Software Assurance dekking per 1 december 2012 in aanmerking voor verlening van de volgende licenties.</w:t>
      </w:r>
    </w:p>
    <w:p w14:paraId="1556615D" w14:textId="77777777" w:rsidR="002F7FB8" w:rsidRPr="00AC2F34" w:rsidRDefault="002F7FB8" w:rsidP="002F7FB8">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AC2F34" w14:paraId="15566160" w14:textId="77777777" w:rsidTr="002C3AB1">
        <w:trPr>
          <w:trHeight w:val="332"/>
        </w:trPr>
        <w:tc>
          <w:tcPr>
            <w:tcW w:w="4500" w:type="dxa"/>
            <w:shd w:val="clear" w:color="auto" w:fill="FABF8F"/>
          </w:tcPr>
          <w:p w14:paraId="1556615E" w14:textId="77777777" w:rsidR="002F7FB8" w:rsidRPr="00AC2F34" w:rsidRDefault="002F7FB8" w:rsidP="002C3AB1">
            <w:pPr>
              <w:rPr>
                <w:rFonts w:cs="Tahoma"/>
                <w:b/>
                <w:color w:val="000000"/>
                <w:szCs w:val="18"/>
              </w:rPr>
            </w:pPr>
            <w:r w:rsidRPr="00AC2F34">
              <w:rPr>
                <w:rFonts w:cs="Tahoma"/>
                <w:b/>
                <w:color w:val="000000"/>
                <w:szCs w:val="18"/>
              </w:rPr>
              <w:t>Kwalificerende licentie</w:t>
            </w:r>
          </w:p>
        </w:tc>
        <w:tc>
          <w:tcPr>
            <w:tcW w:w="3600" w:type="dxa"/>
            <w:shd w:val="clear" w:color="auto" w:fill="FABF8F"/>
          </w:tcPr>
          <w:p w14:paraId="1556615F" w14:textId="77777777" w:rsidR="002F7FB8" w:rsidRPr="00AC2F34" w:rsidRDefault="002F7FB8" w:rsidP="002C3AB1">
            <w:pPr>
              <w:rPr>
                <w:rFonts w:cs="Tahoma"/>
                <w:b/>
                <w:color w:val="000000"/>
                <w:szCs w:val="18"/>
              </w:rPr>
            </w:pPr>
            <w:r w:rsidRPr="00AC2F34">
              <w:rPr>
                <w:rFonts w:cs="Tahoma"/>
                <w:b/>
                <w:color w:val="000000"/>
                <w:szCs w:val="18"/>
              </w:rPr>
              <w:t>Gratis Licentie en Benefits</w:t>
            </w:r>
          </w:p>
        </w:tc>
      </w:tr>
      <w:tr w:rsidR="00CD0D74" w:rsidRPr="00AC2F34" w14:paraId="15566163" w14:textId="77777777" w:rsidTr="002C3AB1">
        <w:trPr>
          <w:trHeight w:val="70"/>
        </w:trPr>
        <w:tc>
          <w:tcPr>
            <w:tcW w:w="4500" w:type="dxa"/>
            <w:shd w:val="clear" w:color="auto" w:fill="auto"/>
          </w:tcPr>
          <w:p w14:paraId="15566161" w14:textId="77777777" w:rsidR="00CD0D74" w:rsidRPr="00AC2F34" w:rsidRDefault="00CD0D74" w:rsidP="00010196">
            <w:pPr>
              <w:rPr>
                <w:rFonts w:cs="Tahoma"/>
                <w:color w:val="000000"/>
                <w:szCs w:val="18"/>
              </w:rPr>
            </w:pPr>
            <w:r w:rsidRPr="00AC2F34">
              <w:rPr>
                <w:rFonts w:cs="Tahoma"/>
                <w:color w:val="000000"/>
                <w:szCs w:val="18"/>
              </w:rPr>
              <w:t>Licentie voor SharePoint Server 2010 for Internet Sites Enterprise met actieve Software Assurance op</w:t>
            </w:r>
            <w:r w:rsidR="00010196" w:rsidRPr="00AC2F34">
              <w:rPr>
                <w:rFonts w:cs="Tahoma"/>
                <w:color w:val="000000"/>
                <w:szCs w:val="18"/>
              </w:rPr>
              <w:t> </w:t>
            </w:r>
            <w:r w:rsidRPr="00AC2F34">
              <w:rPr>
                <w:rFonts w:cs="Tahoma"/>
                <w:color w:val="000000"/>
                <w:szCs w:val="18"/>
              </w:rPr>
              <w:t>1</w:t>
            </w:r>
            <w:r w:rsidR="00010196" w:rsidRPr="00AC2F34">
              <w:rPr>
                <w:rFonts w:cs="Tahoma"/>
                <w:color w:val="000000"/>
                <w:szCs w:val="18"/>
              </w:rPr>
              <w:t> </w:t>
            </w:r>
            <w:r w:rsidRPr="00AC2F34">
              <w:rPr>
                <w:rFonts w:cs="Tahoma"/>
                <w:color w:val="000000"/>
                <w:szCs w:val="18"/>
              </w:rPr>
              <w:t>december 2012</w:t>
            </w:r>
          </w:p>
        </w:tc>
        <w:tc>
          <w:tcPr>
            <w:tcW w:w="3600" w:type="dxa"/>
            <w:shd w:val="clear" w:color="auto" w:fill="auto"/>
          </w:tcPr>
          <w:p w14:paraId="15566162" w14:textId="77777777" w:rsidR="00CD0D74" w:rsidRPr="00AC2F34" w:rsidRDefault="00CD0D74" w:rsidP="00CD0D74">
            <w:pPr>
              <w:rPr>
                <w:rFonts w:cs="Tahoma"/>
                <w:color w:val="000000"/>
                <w:szCs w:val="18"/>
              </w:rPr>
            </w:pPr>
            <w:r w:rsidRPr="00AC2F34">
              <w:rPr>
                <w:rFonts w:cs="Tahoma"/>
                <w:color w:val="000000"/>
                <w:szCs w:val="18"/>
              </w:rPr>
              <w:t>Eén licentie voor SharePoint Server 2013</w:t>
            </w:r>
          </w:p>
        </w:tc>
      </w:tr>
      <w:tr w:rsidR="00CD0D74" w:rsidRPr="00AC2F34" w14:paraId="15566166" w14:textId="77777777" w:rsidTr="002C3AB1">
        <w:trPr>
          <w:trHeight w:val="152"/>
        </w:trPr>
        <w:tc>
          <w:tcPr>
            <w:tcW w:w="4500" w:type="dxa"/>
            <w:shd w:val="clear" w:color="auto" w:fill="auto"/>
          </w:tcPr>
          <w:p w14:paraId="15566164" w14:textId="77777777" w:rsidR="00CD0D74" w:rsidRPr="00AC2F34" w:rsidRDefault="00CD0D74" w:rsidP="00010196">
            <w:pPr>
              <w:rPr>
                <w:rFonts w:cs="Tahoma"/>
                <w:color w:val="000000"/>
                <w:szCs w:val="18"/>
              </w:rPr>
            </w:pPr>
            <w:r w:rsidRPr="00AC2F34">
              <w:rPr>
                <w:rFonts w:cs="Tahoma"/>
                <w:color w:val="000000"/>
                <w:szCs w:val="18"/>
              </w:rPr>
              <w:t>Licentie voor SharePoint Server 2010 for Internet Sites Standard met actieve Software Assurance op</w:t>
            </w:r>
            <w:r w:rsidR="00010196" w:rsidRPr="00AC2F34">
              <w:rPr>
                <w:rFonts w:cs="Tahoma"/>
                <w:color w:val="000000"/>
                <w:szCs w:val="18"/>
              </w:rPr>
              <w:t> </w:t>
            </w:r>
            <w:r w:rsidRPr="00AC2F34">
              <w:rPr>
                <w:rFonts w:cs="Tahoma"/>
                <w:color w:val="000000"/>
                <w:szCs w:val="18"/>
              </w:rPr>
              <w:t>1</w:t>
            </w:r>
            <w:r w:rsidR="00010196" w:rsidRPr="00AC2F34">
              <w:rPr>
                <w:rFonts w:cs="Tahoma"/>
                <w:color w:val="000000"/>
                <w:szCs w:val="18"/>
              </w:rPr>
              <w:t> </w:t>
            </w:r>
            <w:r w:rsidRPr="00AC2F34">
              <w:rPr>
                <w:rFonts w:cs="Tahoma"/>
                <w:color w:val="000000"/>
                <w:szCs w:val="18"/>
              </w:rPr>
              <w:t xml:space="preserve">december 2012 </w:t>
            </w:r>
          </w:p>
        </w:tc>
        <w:tc>
          <w:tcPr>
            <w:tcW w:w="3600" w:type="dxa"/>
            <w:shd w:val="clear" w:color="auto" w:fill="auto"/>
          </w:tcPr>
          <w:p w14:paraId="15566165" w14:textId="77777777" w:rsidR="00CD0D74" w:rsidRPr="00AC2F34" w:rsidRDefault="00CD0D74" w:rsidP="00CD0D74">
            <w:pPr>
              <w:rPr>
                <w:rFonts w:cs="Tahoma"/>
                <w:color w:val="000000"/>
                <w:szCs w:val="18"/>
              </w:rPr>
            </w:pPr>
            <w:r w:rsidRPr="00AC2F34">
              <w:rPr>
                <w:rFonts w:cs="Tahoma"/>
                <w:color w:val="000000"/>
                <w:szCs w:val="18"/>
              </w:rPr>
              <w:t>Eén licentie voor SharePoint Server 2013</w:t>
            </w:r>
          </w:p>
        </w:tc>
      </w:tr>
      <w:tr w:rsidR="00CD0D74" w:rsidRPr="00AC2F34" w14:paraId="15566169" w14:textId="77777777" w:rsidTr="002C3AB1">
        <w:trPr>
          <w:trHeight w:val="152"/>
        </w:trPr>
        <w:tc>
          <w:tcPr>
            <w:tcW w:w="4500" w:type="dxa"/>
            <w:shd w:val="clear" w:color="auto" w:fill="auto"/>
          </w:tcPr>
          <w:p w14:paraId="15566167" w14:textId="77777777" w:rsidR="00CD0D74" w:rsidRPr="00AC2F34" w:rsidRDefault="00CD0D74" w:rsidP="00CD0D74">
            <w:pPr>
              <w:rPr>
                <w:rFonts w:cs="Tahoma"/>
                <w:color w:val="000000"/>
                <w:szCs w:val="18"/>
              </w:rPr>
            </w:pPr>
            <w:r w:rsidRPr="00AC2F34">
              <w:rPr>
                <w:rFonts w:cs="Tahoma"/>
                <w:color w:val="000000"/>
                <w:szCs w:val="18"/>
              </w:rPr>
              <w:t>Licentie voor FAST Search Server 2010 for SharePoint Server met actieve Software Assurance op 1 december 2012</w:t>
            </w:r>
          </w:p>
        </w:tc>
        <w:tc>
          <w:tcPr>
            <w:tcW w:w="3600" w:type="dxa"/>
            <w:shd w:val="clear" w:color="auto" w:fill="auto"/>
          </w:tcPr>
          <w:p w14:paraId="15566168" w14:textId="77777777" w:rsidR="00CD0D74" w:rsidRPr="00AC2F34" w:rsidRDefault="00CD0D74" w:rsidP="00CD0D74">
            <w:pPr>
              <w:rPr>
                <w:rFonts w:cs="Tahoma"/>
                <w:color w:val="000000"/>
                <w:szCs w:val="18"/>
              </w:rPr>
            </w:pPr>
            <w:r w:rsidRPr="00AC2F34">
              <w:rPr>
                <w:rFonts w:cs="Tahoma"/>
                <w:color w:val="000000"/>
                <w:szCs w:val="18"/>
              </w:rPr>
              <w:t>Eén licentie voor SharePoint Server 2013</w:t>
            </w:r>
          </w:p>
        </w:tc>
      </w:tr>
      <w:tr w:rsidR="00CD0D74" w:rsidRPr="00AC2F34" w14:paraId="1556616E" w14:textId="77777777" w:rsidTr="002C3AB1">
        <w:trPr>
          <w:trHeight w:val="233"/>
        </w:trPr>
        <w:tc>
          <w:tcPr>
            <w:tcW w:w="4500" w:type="dxa"/>
            <w:shd w:val="clear" w:color="auto" w:fill="auto"/>
          </w:tcPr>
          <w:p w14:paraId="1556616A" w14:textId="77777777" w:rsidR="00CD0D74" w:rsidRPr="00AC2F34" w:rsidRDefault="00CD0D74" w:rsidP="00CD0D74">
            <w:pPr>
              <w:rPr>
                <w:rFonts w:cs="Tahoma"/>
                <w:color w:val="000000"/>
                <w:szCs w:val="18"/>
              </w:rPr>
            </w:pPr>
            <w:r w:rsidRPr="00AC2F34">
              <w:rPr>
                <w:rFonts w:cs="Tahoma"/>
                <w:color w:val="000000"/>
                <w:szCs w:val="18"/>
              </w:rPr>
              <w:t>Licentie voor Search Server 2010 met actieve Software Assurance op 1 december 2012</w:t>
            </w:r>
          </w:p>
        </w:tc>
        <w:tc>
          <w:tcPr>
            <w:tcW w:w="3600" w:type="dxa"/>
            <w:shd w:val="clear" w:color="auto" w:fill="auto"/>
          </w:tcPr>
          <w:p w14:paraId="1556616B" w14:textId="77777777" w:rsidR="00CD0D74" w:rsidRPr="00AC2F34" w:rsidRDefault="00CD0D74" w:rsidP="00CD0D74">
            <w:pPr>
              <w:rPr>
                <w:rFonts w:cs="Tahoma"/>
              </w:rPr>
            </w:pPr>
            <w:r w:rsidRPr="00AC2F34">
              <w:rPr>
                <w:rFonts w:cs="Tahoma"/>
                <w:color w:val="000000"/>
                <w:szCs w:val="18"/>
              </w:rPr>
              <w:t>Eén licentie voor SharePoint Server 2013,</w:t>
            </w:r>
            <w:r w:rsidR="00010196" w:rsidRPr="00AC2F34">
              <w:rPr>
                <w:rFonts w:cs="Tahoma"/>
                <w:color w:val="000000"/>
                <w:szCs w:val="18"/>
              </w:rPr>
              <w:t> </w:t>
            </w:r>
            <w:r w:rsidRPr="00AC2F34">
              <w:rPr>
                <w:rFonts w:cs="Tahoma"/>
                <w:b/>
                <w:color w:val="000000"/>
                <w:szCs w:val="18"/>
              </w:rPr>
              <w:t>en</w:t>
            </w:r>
          </w:p>
          <w:p w14:paraId="1556616C" w14:textId="77777777" w:rsidR="00CD0D74" w:rsidRPr="00AC2F34" w:rsidRDefault="00CD0D74" w:rsidP="00CD0D74">
            <w:pPr>
              <w:rPr>
                <w:rFonts w:cs="Tahoma"/>
              </w:rPr>
            </w:pPr>
          </w:p>
          <w:p w14:paraId="1556616D" w14:textId="77777777" w:rsidR="00CD0D74" w:rsidRPr="00AC2F34" w:rsidRDefault="00CD0D74" w:rsidP="00CD0D74">
            <w:pPr>
              <w:rPr>
                <w:rFonts w:cs="Tahoma"/>
                <w:color w:val="000000"/>
                <w:szCs w:val="18"/>
              </w:rPr>
            </w:pPr>
            <w:r w:rsidRPr="00AC2F34">
              <w:rPr>
                <w:rFonts w:cs="Tahoma"/>
                <w:color w:val="000000"/>
                <w:szCs w:val="18"/>
              </w:rPr>
              <w:t>100 CAL´s voor SharePoint Server 2013 Standard</w:t>
            </w:r>
          </w:p>
        </w:tc>
      </w:tr>
    </w:tbl>
    <w:p w14:paraId="1556616F" w14:textId="77777777" w:rsidR="00586FCE" w:rsidRPr="00AC2F34" w:rsidRDefault="00586FCE" w:rsidP="00586FCE">
      <w:pPr>
        <w:rPr>
          <w:rFonts w:cs="Tahoma"/>
        </w:rPr>
      </w:pPr>
    </w:p>
    <w:p w14:paraId="15566170" w14:textId="77777777" w:rsidR="002F7FB8" w:rsidRPr="00AC2F34" w:rsidRDefault="002F7FB8" w:rsidP="002F7FB8">
      <w:pPr>
        <w:ind w:left="720"/>
        <w:rPr>
          <w:rFonts w:cs="Tahoma"/>
        </w:rPr>
      </w:pPr>
      <w:r w:rsidRPr="00AC2F34">
        <w:rPr>
          <w:rFonts w:cs="Tahoma"/>
          <w:color w:val="000000"/>
          <w:szCs w:val="18"/>
        </w:rPr>
        <w:t>De volgende voorwaarden zijn van toepassing op de bovenstaande licentieverlening.</w:t>
      </w:r>
    </w:p>
    <w:p w14:paraId="15566171" w14:textId="77777777" w:rsidR="002F7FB8" w:rsidRPr="00AC2F34" w:rsidRDefault="002F7FB8" w:rsidP="002F7FB8">
      <w:pPr>
        <w:ind w:left="720"/>
        <w:rPr>
          <w:rFonts w:cs="Tahoma"/>
        </w:rPr>
      </w:pPr>
    </w:p>
    <w:p w14:paraId="15566172" w14:textId="77777777" w:rsidR="002F7FB8" w:rsidRPr="00AC2F34" w:rsidRDefault="002F7FB8" w:rsidP="0035084D">
      <w:pPr>
        <w:numPr>
          <w:ilvl w:val="0"/>
          <w:numId w:val="104"/>
        </w:numPr>
        <w:spacing w:after="60"/>
        <w:ind w:left="1440"/>
        <w:rPr>
          <w:rFonts w:cs="Tahoma"/>
        </w:rPr>
      </w:pPr>
      <w:r w:rsidRPr="00AC2F34">
        <w:rPr>
          <w:rFonts w:cs="Tahoma"/>
          <w:bCs/>
          <w:color w:val="000000"/>
          <w:szCs w:val="18"/>
          <w:u w:val="single"/>
        </w:rPr>
        <w:t>migratietraject</w:t>
      </w:r>
      <w:r w:rsidRPr="00AC2F34">
        <w:rPr>
          <w:rFonts w:cs="Tahoma"/>
          <w:color w:val="000000"/>
          <w:szCs w:val="18"/>
        </w:rPr>
        <w:t xml:space="preserve">: Klanten met actieve Software Assurance dekking voor een bepaalde Kwalificerende Licentie komen per 1 december 2012 en na het uitbrengen van SharePoint Server 2013 op grond van de Gratis Licentie in aanmerking voor het upgraden en gebruiken van SharePoint 2013-software in plaats van de corresponderende kopie van de 2010-software. </w:t>
      </w:r>
    </w:p>
    <w:p w14:paraId="15566173" w14:textId="77777777" w:rsidR="002F7FB8" w:rsidRPr="00AC2F34" w:rsidRDefault="002F7FB8" w:rsidP="0035084D">
      <w:pPr>
        <w:numPr>
          <w:ilvl w:val="0"/>
          <w:numId w:val="104"/>
        </w:numPr>
        <w:spacing w:after="60"/>
        <w:ind w:left="1440"/>
        <w:rPr>
          <w:rFonts w:cs="Tahoma"/>
        </w:rPr>
      </w:pPr>
      <w:r w:rsidRPr="00AC2F34">
        <w:rPr>
          <w:rFonts w:cs="Tahoma"/>
          <w:color w:val="000000"/>
          <w:szCs w:val="18"/>
          <w:u w:val="single"/>
        </w:rPr>
        <w:t>Gebruiksrechten</w:t>
      </w:r>
      <w:r w:rsidRPr="00AC2F34">
        <w:rPr>
          <w:rFonts w:cs="Tahoma"/>
          <w:color w:val="000000"/>
          <w:szCs w:val="18"/>
        </w:rPr>
        <w:t>: het gebruiksrecht voor de software onder de Gratis Licentie op grond van deze aanbieding vervalt op het moment dat het gebruiksrecht voor de software op grond van de Kwalificerende Licentie afloopt.</w:t>
      </w:r>
      <w:r w:rsidR="00AB728B" w:rsidRPr="00AC2F34">
        <w:rPr>
          <w:rFonts w:cs="Tahoma"/>
          <w:color w:val="000000"/>
          <w:szCs w:val="18"/>
        </w:rPr>
        <w:t xml:space="preserve"> </w:t>
      </w:r>
      <w:r w:rsidRPr="00AC2F34">
        <w:rPr>
          <w:rFonts w:cs="Tahoma"/>
          <w:color w:val="000000"/>
          <w:szCs w:val="18"/>
        </w:rPr>
        <w:t>Gebruik van die software wordt beheerst door de gebruiksrechten voor de software en de voorwaarden van de volume license overeenkomst van de klant.</w:t>
      </w:r>
      <w:r w:rsidR="00AB728B" w:rsidRPr="00AC2F34">
        <w:rPr>
          <w:rFonts w:cs="Tahoma"/>
          <w:color w:val="000000"/>
          <w:szCs w:val="18"/>
        </w:rPr>
        <w:t xml:space="preserve"> </w:t>
      </w:r>
      <w:r w:rsidRPr="00AC2F34">
        <w:rPr>
          <w:rFonts w:cs="Tahoma"/>
          <w:color w:val="000000"/>
          <w:szCs w:val="18"/>
        </w:rPr>
        <w:t xml:space="preserve">Deze productaantekening en het bewijs van de klant van de corresponderende Kwalificerende Licentie en Software Assurance vormen samen de documentatie van het gebruiksrecht van de klant voor software op grond van de Gratis Licentie in het kader van deze aanbieding. </w:t>
      </w:r>
    </w:p>
    <w:p w14:paraId="15566174" w14:textId="77777777" w:rsidR="002F7FB8" w:rsidRPr="009D4A86" w:rsidRDefault="002F7FB8" w:rsidP="007B699C">
      <w:pPr>
        <w:numPr>
          <w:ilvl w:val="0"/>
          <w:numId w:val="8"/>
        </w:numPr>
        <w:spacing w:after="60"/>
        <w:ind w:left="1440"/>
        <w:rPr>
          <w:rFonts w:cs="Tahoma"/>
        </w:rPr>
      </w:pPr>
      <w:r w:rsidRPr="009D4A86">
        <w:rPr>
          <w:rFonts w:cs="Tahoma"/>
          <w:color w:val="000000"/>
          <w:szCs w:val="18"/>
          <w:u w:val="single"/>
        </w:rPr>
        <w:t>Licentie en Software Assurance</w:t>
      </w:r>
      <w:r w:rsidRPr="009D4A86">
        <w:rPr>
          <w:rFonts w:cs="Tahoma"/>
          <w:color w:val="000000"/>
          <w:szCs w:val="18"/>
        </w:rPr>
        <w:t>: Bij de Gratis Licentie is Software Assurance dekking inbegrepen.</w:t>
      </w:r>
      <w:r w:rsidR="00AB728B" w:rsidRPr="009D4A86">
        <w:rPr>
          <w:rFonts w:cs="Tahoma"/>
          <w:color w:val="000000"/>
          <w:szCs w:val="18"/>
        </w:rPr>
        <w:t xml:space="preserve"> </w:t>
      </w:r>
      <w:r w:rsidRPr="009D4A86">
        <w:rPr>
          <w:rFonts w:cs="Tahoma"/>
          <w:color w:val="000000"/>
          <w:szCs w:val="18"/>
        </w:rPr>
        <w:t>De Software Assurance-dekking voor de Gratis Licentie loopt af op het moment dat de dekking van de Kwalificerende Licentie afloopt.</w:t>
      </w:r>
      <w:r w:rsidR="00AB728B" w:rsidRPr="009D4A86">
        <w:rPr>
          <w:rFonts w:cs="Tahoma"/>
          <w:color w:val="000000"/>
          <w:szCs w:val="18"/>
        </w:rPr>
        <w:t xml:space="preserve"> </w:t>
      </w:r>
      <w:r w:rsidRPr="009D4A86">
        <w:rPr>
          <w:rFonts w:cs="Tahoma"/>
          <w:color w:val="000000"/>
          <w:szCs w:val="18"/>
        </w:rPr>
        <w:t>Op het moment dat de Software Assurance dekking voor de Kwalificerende Licentie afloopt, kan de klant Software Assurance voor de Gratis Licentie verlengen zonder een nieuwe afzonderlijke licentie te hoeven aanschaffen.</w:t>
      </w:r>
    </w:p>
    <w:p w14:paraId="15566175" w14:textId="77777777" w:rsidR="002F7FB8" w:rsidRPr="00AC2F34" w:rsidRDefault="002F7FB8" w:rsidP="0035084D">
      <w:pPr>
        <w:numPr>
          <w:ilvl w:val="0"/>
          <w:numId w:val="105"/>
        </w:numPr>
        <w:spacing w:after="60"/>
        <w:ind w:left="1440"/>
        <w:rPr>
          <w:rFonts w:cs="Tahoma"/>
        </w:rPr>
      </w:pPr>
      <w:r w:rsidRPr="00AC2F34">
        <w:rPr>
          <w:rFonts w:eastAsia="Calibri" w:cs="Tahoma"/>
          <w:color w:val="000000"/>
          <w:szCs w:val="18"/>
          <w:u w:val="single"/>
        </w:rPr>
        <w:lastRenderedPageBreak/>
        <w:t>True-ups</w:t>
      </w:r>
      <w:r w:rsidR="00BB7EA8" w:rsidRPr="00AC2F34">
        <w:rPr>
          <w:rFonts w:eastAsia="Calibri" w:cs="Tahoma"/>
          <w:color w:val="000000"/>
          <w:szCs w:val="18"/>
        </w:rPr>
        <w:t>:</w:t>
      </w:r>
      <w:r w:rsidR="00AB728B" w:rsidRPr="00AC2F34">
        <w:rPr>
          <w:rFonts w:eastAsia="Calibri" w:cs="Tahoma"/>
          <w:color w:val="000000"/>
          <w:szCs w:val="18"/>
        </w:rPr>
        <w:t xml:space="preserve"> </w:t>
      </w:r>
      <w:r w:rsidRPr="00AC2F34">
        <w:rPr>
          <w:rFonts w:eastAsia="Calibri" w:cs="Tahoma"/>
          <w:color w:val="000000"/>
          <w:szCs w:val="18"/>
        </w:rPr>
        <w:t>Voor klanten met een Enterprise Overeenkomst die in aanmerking komen voor</w:t>
      </w:r>
      <w:r w:rsidR="004D495A" w:rsidRPr="00AC2F34">
        <w:rPr>
          <w:rFonts w:eastAsia="Calibri" w:cs="Tahoma"/>
          <w:color w:val="000000"/>
          <w:szCs w:val="18"/>
        </w:rPr>
        <w:t> </w:t>
      </w:r>
      <w:r w:rsidRPr="00AC2F34">
        <w:rPr>
          <w:rFonts w:eastAsia="Calibri" w:cs="Tahoma"/>
          <w:color w:val="000000"/>
          <w:szCs w:val="18"/>
        </w:rPr>
        <w:t>deze</w:t>
      </w:r>
      <w:r w:rsidR="004D495A" w:rsidRPr="00AC2F34">
        <w:rPr>
          <w:rFonts w:eastAsia="Calibri" w:cs="Tahoma"/>
          <w:color w:val="000000"/>
          <w:szCs w:val="18"/>
        </w:rPr>
        <w:t> </w:t>
      </w:r>
      <w:r w:rsidRPr="00AC2F34">
        <w:rPr>
          <w:rFonts w:eastAsia="Calibri" w:cs="Tahoma"/>
          <w:color w:val="000000"/>
          <w:szCs w:val="18"/>
        </w:rPr>
        <w:t>Gratis Licenties en rechten zoals hierboven beschreven, gelden licenties voor SharePoint</w:t>
      </w:r>
      <w:r w:rsidR="004D495A" w:rsidRPr="00AC2F34">
        <w:rPr>
          <w:rFonts w:eastAsia="Calibri" w:cs="Tahoma"/>
          <w:color w:val="000000"/>
          <w:szCs w:val="18"/>
        </w:rPr>
        <w:t> </w:t>
      </w:r>
      <w:r w:rsidRPr="00AC2F34">
        <w:rPr>
          <w:rFonts w:eastAsia="Calibri" w:cs="Tahoma"/>
          <w:color w:val="000000"/>
          <w:szCs w:val="18"/>
        </w:rPr>
        <w:t>Server</w:t>
      </w:r>
      <w:r w:rsidR="004D495A" w:rsidRPr="00AC2F34">
        <w:rPr>
          <w:rFonts w:eastAsia="Calibri" w:cs="Tahoma"/>
          <w:color w:val="000000"/>
          <w:szCs w:val="18"/>
        </w:rPr>
        <w:t> </w:t>
      </w:r>
      <w:r w:rsidRPr="00AC2F34">
        <w:rPr>
          <w:rFonts w:eastAsia="Calibri" w:cs="Tahoma"/>
          <w:color w:val="000000"/>
          <w:szCs w:val="18"/>
        </w:rPr>
        <w:t>2010 for Internet Sites Enterprise, SharePoint Server 2010 for Internet Sites</w:t>
      </w:r>
      <w:r w:rsidR="004D495A" w:rsidRPr="00AC2F34">
        <w:rPr>
          <w:rFonts w:eastAsia="Calibri" w:cs="Tahoma"/>
          <w:color w:val="000000"/>
          <w:szCs w:val="18"/>
        </w:rPr>
        <w:t> </w:t>
      </w:r>
      <w:r w:rsidRPr="00AC2F34">
        <w:rPr>
          <w:rFonts w:eastAsia="Calibri" w:cs="Tahoma"/>
          <w:color w:val="000000"/>
          <w:szCs w:val="18"/>
        </w:rPr>
        <w:t xml:space="preserve">Standard </w:t>
      </w:r>
      <w:r w:rsidRPr="00AC2F34">
        <w:rPr>
          <w:rFonts w:cs="Tahoma"/>
          <w:color w:val="000000"/>
          <w:szCs w:val="20"/>
        </w:rPr>
        <w:t xml:space="preserve">en FAST Search Server 2010 for SharePoint Server </w:t>
      </w:r>
      <w:r w:rsidRPr="00AC2F34">
        <w:rPr>
          <w:rFonts w:eastAsia="Calibri" w:cs="Tahoma"/>
          <w:color w:val="000000"/>
          <w:szCs w:val="18"/>
        </w:rPr>
        <w:t>die zijn verworven als onderdeel</w:t>
      </w:r>
      <w:r w:rsidR="004D495A" w:rsidRPr="00AC2F34">
        <w:rPr>
          <w:rFonts w:eastAsia="Calibri" w:cs="Tahoma"/>
          <w:color w:val="000000"/>
          <w:szCs w:val="18"/>
        </w:rPr>
        <w:t> </w:t>
      </w:r>
      <w:r w:rsidRPr="00AC2F34">
        <w:rPr>
          <w:rFonts w:eastAsia="Calibri" w:cs="Tahoma"/>
          <w:color w:val="000000"/>
          <w:szCs w:val="18"/>
        </w:rPr>
        <w:t>van</w:t>
      </w:r>
      <w:r w:rsidR="004D495A" w:rsidRPr="00AC2F34">
        <w:rPr>
          <w:rFonts w:eastAsia="Calibri" w:cs="Tahoma"/>
          <w:color w:val="000000"/>
          <w:szCs w:val="18"/>
        </w:rPr>
        <w:t> </w:t>
      </w:r>
      <w:r w:rsidRPr="00AC2F34">
        <w:rPr>
          <w:rFonts w:eastAsia="Calibri" w:cs="Tahoma"/>
          <w:color w:val="000000"/>
          <w:szCs w:val="18"/>
        </w:rPr>
        <w:t>het jaarlijkse true-up-</w:t>
      </w:r>
      <w:r w:rsidRPr="00AC2F34">
        <w:rPr>
          <w:rFonts w:cs="Tahoma"/>
          <w:color w:val="000000"/>
          <w:szCs w:val="18"/>
        </w:rPr>
        <w:t xml:space="preserve">proces, eveneens als Kwalificerende Licenties. </w:t>
      </w:r>
    </w:p>
    <w:p w14:paraId="15566176" w14:textId="77777777" w:rsidR="002F7FB8" w:rsidRPr="00AC2F34" w:rsidRDefault="002F7FB8" w:rsidP="0035084D">
      <w:pPr>
        <w:numPr>
          <w:ilvl w:val="0"/>
          <w:numId w:val="105"/>
        </w:numPr>
        <w:spacing w:after="60"/>
        <w:ind w:left="1440"/>
        <w:rPr>
          <w:rFonts w:cs="Tahoma"/>
        </w:rPr>
      </w:pPr>
      <w:r w:rsidRPr="00AC2F34">
        <w:rPr>
          <w:rFonts w:cs="Tahoma"/>
          <w:color w:val="000000"/>
          <w:szCs w:val="18"/>
          <w:u w:val="single"/>
        </w:rPr>
        <w:t>Subscription-overeenkomsten</w:t>
      </w:r>
      <w:r w:rsidR="00BB7EA8" w:rsidRPr="00AC2F34">
        <w:rPr>
          <w:rFonts w:cs="Tahoma"/>
          <w:color w:val="000000"/>
          <w:szCs w:val="18"/>
        </w:rPr>
        <w:t>:</w:t>
      </w:r>
      <w:r w:rsidR="00AB728B" w:rsidRPr="00AC2F34">
        <w:rPr>
          <w:rFonts w:cs="Tahoma"/>
          <w:color w:val="000000"/>
          <w:szCs w:val="18"/>
        </w:rPr>
        <w:t xml:space="preserve"> </w:t>
      </w:r>
      <w:r w:rsidRPr="00AC2F34">
        <w:rPr>
          <w:rFonts w:cs="Tahoma"/>
          <w:color w:val="000000"/>
          <w:szCs w:val="18"/>
        </w:rPr>
        <w:t xml:space="preserve">Voor Enterprise Subscription, </w:t>
      </w:r>
      <w:r w:rsidRPr="00AC2F34">
        <w:rPr>
          <w:rFonts w:cs="Tahoma"/>
          <w:szCs w:val="18"/>
        </w:rPr>
        <w:t>Open Value Subscription, Campus en</w:t>
      </w:r>
      <w:r w:rsidR="004D495A" w:rsidRPr="00AC2F34">
        <w:rPr>
          <w:rFonts w:cs="Tahoma"/>
          <w:szCs w:val="18"/>
        </w:rPr>
        <w:t> </w:t>
      </w:r>
      <w:r w:rsidRPr="00AC2F34">
        <w:rPr>
          <w:rFonts w:cs="Tahoma"/>
          <w:szCs w:val="18"/>
        </w:rPr>
        <w:t>School, Enrollment for Education Solutions, en Open Value Subscription-Education Solutions worden dezelfde rechten op tijdelijke basis verleend op grond van dezelfde voorwaarden</w:t>
      </w:r>
      <w:r w:rsidRPr="00AC2F34">
        <w:rPr>
          <w:rFonts w:cs="Tahoma"/>
          <w:color w:val="000000"/>
          <w:szCs w:val="18"/>
        </w:rPr>
        <w:t xml:space="preserve"> tot het einde van de huidige looptijd van de enrollment (of de looptijd van de overeenkomst in het geval van Open Value).</w:t>
      </w:r>
      <w:r w:rsidR="00AB728B" w:rsidRPr="00AC2F34">
        <w:rPr>
          <w:rFonts w:cs="Tahoma"/>
          <w:color w:val="000000"/>
          <w:szCs w:val="18"/>
        </w:rPr>
        <w:t xml:space="preserve"> </w:t>
      </w:r>
      <w:r w:rsidRPr="00AC2F34">
        <w:rPr>
          <w:rFonts w:cs="Tahoma"/>
          <w:color w:val="000000"/>
          <w:szCs w:val="18"/>
        </w:rPr>
        <w:t>De klant moet zorgen voor voortdurende abonnementsdekking.</w:t>
      </w:r>
      <w:r w:rsidR="00AB728B" w:rsidRPr="00AC2F34">
        <w:rPr>
          <w:rFonts w:cs="Tahoma"/>
          <w:color w:val="000000"/>
          <w:szCs w:val="18"/>
        </w:rPr>
        <w:t xml:space="preserve"> </w:t>
      </w:r>
      <w:r w:rsidRPr="00AC2F34">
        <w:rPr>
          <w:rFonts w:cs="Tahoma"/>
          <w:color w:val="000000"/>
          <w:szCs w:val="18"/>
        </w:rPr>
        <w:t>Deze rechten worden alleen permanent indien de afkoopoptie wordt toegepast, en de rechten blijven onderworpen aan alle voorwaarden van de licentieovereenkomst van de klant.</w:t>
      </w:r>
    </w:p>
    <w:p w14:paraId="15566177" w14:textId="77777777" w:rsidR="002F7FB8" w:rsidRPr="00AC2F34" w:rsidRDefault="002F7FB8" w:rsidP="0035084D">
      <w:pPr>
        <w:numPr>
          <w:ilvl w:val="0"/>
          <w:numId w:val="106"/>
        </w:numPr>
        <w:spacing w:after="60"/>
        <w:ind w:left="1440"/>
        <w:rPr>
          <w:rFonts w:cs="Tahoma"/>
        </w:rPr>
      </w:pPr>
      <w:r w:rsidRPr="00AC2F34">
        <w:rPr>
          <w:rFonts w:cs="Tahoma"/>
          <w:szCs w:val="18"/>
          <w:u w:val="single"/>
        </w:rPr>
        <w:t>Transities van Campus en School Overeenkomsten</w:t>
      </w:r>
      <w:r w:rsidR="00BB7EA8" w:rsidRPr="00AC2F34">
        <w:rPr>
          <w:rFonts w:cs="Tahoma"/>
          <w:szCs w:val="18"/>
        </w:rPr>
        <w:t>:</w:t>
      </w:r>
      <w:r w:rsidRPr="00AC2F34">
        <w:rPr>
          <w:rFonts w:cs="Tahoma"/>
          <w:szCs w:val="18"/>
        </w:rPr>
        <w:t xml:space="preserve"> Voor klanten die gedurende het studiejaar overstappen van Campus en School Overeenkomsten naar Enrollment for Education Solutions of</w:t>
      </w:r>
      <w:r w:rsidR="00BB7EA8" w:rsidRPr="00AC2F34">
        <w:rPr>
          <w:rFonts w:cs="Tahoma"/>
          <w:szCs w:val="18"/>
        </w:rPr>
        <w:t> </w:t>
      </w:r>
      <w:r w:rsidRPr="00AC2F34">
        <w:rPr>
          <w:rFonts w:cs="Tahoma"/>
          <w:szCs w:val="18"/>
        </w:rPr>
        <w:t>Open Value Subscription-Education Solutions Overeenkomsten terwijl voortdurende abonnementsdekking blijft behouden:</w:t>
      </w:r>
    </w:p>
    <w:p w14:paraId="15566178" w14:textId="77777777" w:rsidR="002F7FB8" w:rsidRPr="00AC2F34" w:rsidRDefault="002F7FB8" w:rsidP="0035084D">
      <w:pPr>
        <w:pStyle w:val="ListParagraph1"/>
        <w:numPr>
          <w:ilvl w:val="0"/>
          <w:numId w:val="90"/>
        </w:numPr>
        <w:spacing w:after="60"/>
        <w:ind w:left="1800"/>
        <w:rPr>
          <w:rFonts w:ascii="Tahoma" w:hAnsi="Tahoma" w:cs="Tahoma"/>
          <w:sz w:val="18"/>
          <w:szCs w:val="18"/>
        </w:rPr>
      </w:pPr>
      <w:r w:rsidRPr="00AC2F34">
        <w:rPr>
          <w:rFonts w:ascii="Tahoma" w:hAnsi="Tahoma" w:cs="Tahoma"/>
          <w:sz w:val="18"/>
          <w:szCs w:val="18"/>
        </w:rPr>
        <w:t xml:space="preserve">Dezelfde rechten worden verleend, op tijdelijke basis, onder dezelfde voorwaarden tot het einde van hun Enrollment for Education Solutions of Open Value Subscription-Education Solutions Overeenkomst. </w:t>
      </w:r>
    </w:p>
    <w:p w14:paraId="15566179" w14:textId="77777777" w:rsidR="002F7FB8" w:rsidRPr="00AC2F34" w:rsidRDefault="002F7FB8" w:rsidP="0035084D">
      <w:pPr>
        <w:pStyle w:val="ListParagraph1"/>
        <w:numPr>
          <w:ilvl w:val="0"/>
          <w:numId w:val="90"/>
        </w:numPr>
        <w:spacing w:after="60"/>
        <w:ind w:left="1800"/>
        <w:rPr>
          <w:rFonts w:ascii="Tahoma" w:hAnsi="Tahoma" w:cs="Tahoma"/>
          <w:sz w:val="18"/>
          <w:szCs w:val="18"/>
        </w:rPr>
      </w:pPr>
      <w:r w:rsidRPr="00AC2F34">
        <w:rPr>
          <w:rFonts w:ascii="Tahoma" w:hAnsi="Tahoma" w:cs="Tahoma"/>
          <w:sz w:val="18"/>
          <w:szCs w:val="18"/>
        </w:rPr>
        <w:t>Deze rechten worden alleen permanent indien de uitkoopoptie wordt toegepast, en de rechten blijven onderworpen aan alle voorwaarden van de licentieovereenkomst van de klant.</w:t>
      </w:r>
    </w:p>
    <w:p w14:paraId="1556617A" w14:textId="77777777" w:rsidR="002F7FB8" w:rsidRPr="00AC2F34" w:rsidRDefault="002F7FB8" w:rsidP="00BB7EA8">
      <w:pPr>
        <w:spacing w:line="192" w:lineRule="auto"/>
        <w:ind w:left="720"/>
        <w:rPr>
          <w:rFonts w:cs="Tahoma"/>
        </w:rPr>
      </w:pPr>
    </w:p>
    <w:p w14:paraId="1556617B" w14:textId="77777777" w:rsidR="002F7FB8" w:rsidRPr="00AC2F34" w:rsidRDefault="002F7FB8" w:rsidP="007B699C">
      <w:pPr>
        <w:spacing w:after="60"/>
        <w:ind w:left="720"/>
        <w:rPr>
          <w:rFonts w:cs="Tahoma"/>
        </w:rPr>
      </w:pPr>
      <w:r w:rsidRPr="00AC2F34">
        <w:rPr>
          <w:rFonts w:cs="Tahoma"/>
          <w:b/>
          <w:color w:val="000000"/>
          <w:szCs w:val="18"/>
        </w:rPr>
        <w:t>Uitzonderlijke downgraderechten voor SharePoint Server 2013</w:t>
      </w:r>
    </w:p>
    <w:p w14:paraId="1556617C" w14:textId="77777777" w:rsidR="002F7FB8" w:rsidRPr="00AC2F34" w:rsidRDefault="002F7FB8" w:rsidP="002F7FB8">
      <w:pPr>
        <w:ind w:left="720"/>
        <w:rPr>
          <w:rFonts w:cs="Tahoma"/>
        </w:rPr>
      </w:pPr>
      <w:r w:rsidRPr="00AC2F34">
        <w:rPr>
          <w:rFonts w:cs="Tahoma"/>
          <w:szCs w:val="18"/>
        </w:rPr>
        <w:t>Klanten met een licentie voor SharePoint Server 2013 hebben mogelijk in plaats van SharePoint Server 2013 als volgt toegang tot de producten die in de onderstaande tabel worden vermeld en mogen deze gebruiken:</w:t>
      </w:r>
    </w:p>
    <w:p w14:paraId="1556617D" w14:textId="77777777" w:rsidR="002F7FB8" w:rsidRPr="00AC2F34" w:rsidRDefault="002F7FB8" w:rsidP="00BB7EA8">
      <w:pPr>
        <w:spacing w:line="192" w:lineRule="auto"/>
        <w:ind w:left="810"/>
        <w:rPr>
          <w:rFonts w:cs="Tahoma"/>
        </w:rPr>
      </w:pPr>
    </w:p>
    <w:tbl>
      <w:tblPr>
        <w:tblW w:w="8688" w:type="dxa"/>
        <w:tblInd w:w="960" w:type="dxa"/>
        <w:tblCellMar>
          <w:left w:w="0" w:type="dxa"/>
          <w:right w:w="0" w:type="dxa"/>
        </w:tblCellMar>
        <w:tblLook w:val="04A0" w:firstRow="1" w:lastRow="0" w:firstColumn="1" w:lastColumn="0" w:noHBand="0" w:noVBand="1"/>
      </w:tblPr>
      <w:tblGrid>
        <w:gridCol w:w="4392"/>
        <w:gridCol w:w="4296"/>
      </w:tblGrid>
      <w:tr w:rsidR="00BD1A6A" w:rsidRPr="00AC2F34" w14:paraId="15566180" w14:textId="77777777" w:rsidTr="00BD1A6A">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1556617E" w14:textId="77777777" w:rsidR="00BD1A6A" w:rsidRPr="00AC2F34" w:rsidRDefault="00BD1A6A" w:rsidP="002C3AB1">
            <w:pPr>
              <w:ind w:left="162"/>
              <w:rPr>
                <w:rFonts w:cs="Tahoma"/>
                <w:b/>
                <w:bCs/>
                <w:color w:val="000000"/>
                <w:szCs w:val="18"/>
              </w:rPr>
            </w:pPr>
            <w:r w:rsidRPr="00AC2F34">
              <w:rPr>
                <w:rFonts w:cs="Tahoma"/>
                <w:b/>
                <w:bCs/>
                <w:color w:val="000000"/>
                <w:szCs w:val="18"/>
              </w:rPr>
              <w:t>Licenties voor SharePoint Server 2013</w:t>
            </w:r>
          </w:p>
        </w:tc>
        <w:tc>
          <w:tcPr>
            <w:tcW w:w="4050" w:type="dxa"/>
            <w:tcBorders>
              <w:top w:val="single" w:sz="8" w:space="0" w:color="000000"/>
              <w:left w:val="nil"/>
              <w:bottom w:val="single" w:sz="8" w:space="0" w:color="000000"/>
              <w:right w:val="single" w:sz="8" w:space="0" w:color="auto"/>
            </w:tcBorders>
            <w:shd w:val="clear" w:color="auto" w:fill="FABF8F"/>
          </w:tcPr>
          <w:p w14:paraId="1556617F" w14:textId="77777777" w:rsidR="00BD1A6A" w:rsidRPr="00AC2F34" w:rsidRDefault="00BD1A6A" w:rsidP="002C3AB1">
            <w:pPr>
              <w:ind w:left="180"/>
              <w:rPr>
                <w:rFonts w:cs="Tahoma"/>
                <w:b/>
                <w:bCs/>
                <w:color w:val="000000"/>
                <w:szCs w:val="18"/>
              </w:rPr>
            </w:pPr>
            <w:r w:rsidRPr="00AC2F34">
              <w:rPr>
                <w:rFonts w:cs="Tahoma"/>
                <w:b/>
                <w:bCs/>
                <w:color w:val="000000"/>
                <w:szCs w:val="18"/>
              </w:rPr>
              <w:t>Downgrade uitvoeren naar</w:t>
            </w:r>
          </w:p>
        </w:tc>
      </w:tr>
      <w:tr w:rsidR="00BD1A6A" w:rsidRPr="00AC2F34" w14:paraId="15566185" w14:textId="77777777" w:rsidTr="00BD1A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15566181" w14:textId="77777777" w:rsidR="00BD1A6A" w:rsidRPr="00AC2F34" w:rsidRDefault="00BD1A6A" w:rsidP="002C3AB1">
            <w:pPr>
              <w:ind w:left="162"/>
              <w:rPr>
                <w:rFonts w:cs="Tahoma"/>
                <w:color w:val="000000"/>
                <w:szCs w:val="18"/>
              </w:rPr>
            </w:pPr>
            <w:r w:rsidRPr="00AC2F34">
              <w:rPr>
                <w:rFonts w:cs="Tahoma"/>
                <w:color w:val="000000"/>
                <w:szCs w:val="18"/>
              </w:rPr>
              <w:t>Licentie voor SharePoint Server 2013</w:t>
            </w:r>
          </w:p>
        </w:tc>
        <w:tc>
          <w:tcPr>
            <w:tcW w:w="4050" w:type="dxa"/>
            <w:tcBorders>
              <w:top w:val="nil"/>
              <w:left w:val="nil"/>
              <w:bottom w:val="single" w:sz="8" w:space="0" w:color="000000"/>
              <w:right w:val="single" w:sz="8" w:space="0" w:color="000000"/>
            </w:tcBorders>
          </w:tcPr>
          <w:p w14:paraId="15566182" w14:textId="77777777" w:rsidR="00BD1A6A" w:rsidRPr="00AC2F34" w:rsidRDefault="00BD1A6A" w:rsidP="002C3AB1">
            <w:pPr>
              <w:ind w:left="162" w:right="180"/>
              <w:rPr>
                <w:rFonts w:cs="Tahoma"/>
              </w:rPr>
            </w:pPr>
            <w:r w:rsidRPr="00AC2F34">
              <w:rPr>
                <w:rFonts w:cs="Tahoma"/>
                <w:color w:val="000000"/>
                <w:szCs w:val="18"/>
              </w:rPr>
              <w:t xml:space="preserve">SharePoint Server 2010, </w:t>
            </w:r>
            <w:r w:rsidRPr="00AC2F34">
              <w:rPr>
                <w:rFonts w:cs="Tahoma"/>
                <w:b/>
                <w:color w:val="000000"/>
                <w:szCs w:val="18"/>
              </w:rPr>
              <w:t>or</w:t>
            </w:r>
          </w:p>
          <w:p w14:paraId="15566183" w14:textId="77777777" w:rsidR="00BD1A6A" w:rsidRPr="00AC2F34" w:rsidRDefault="00BD1A6A" w:rsidP="00BB7EA8">
            <w:pPr>
              <w:spacing w:line="192" w:lineRule="auto"/>
              <w:ind w:left="158" w:right="187"/>
              <w:rPr>
                <w:rFonts w:cs="Tahoma"/>
              </w:rPr>
            </w:pPr>
          </w:p>
          <w:p w14:paraId="15566184" w14:textId="77777777" w:rsidR="00BD1A6A" w:rsidRPr="00AC2F34" w:rsidRDefault="00BD1A6A" w:rsidP="002C3AB1">
            <w:pPr>
              <w:ind w:left="162" w:right="180"/>
              <w:rPr>
                <w:rFonts w:cs="Tahoma"/>
                <w:color w:val="000000"/>
                <w:szCs w:val="18"/>
              </w:rPr>
            </w:pPr>
            <w:r w:rsidRPr="00AC2F34">
              <w:rPr>
                <w:rFonts w:cs="Tahoma"/>
                <w:color w:val="000000"/>
                <w:szCs w:val="18"/>
              </w:rPr>
              <w:t xml:space="preserve">FAST Search Server 2010 for SharePoint Server </w:t>
            </w:r>
          </w:p>
        </w:tc>
      </w:tr>
    </w:tbl>
    <w:p w14:paraId="15566186" w14:textId="77777777" w:rsidR="002F7FB8" w:rsidRPr="00AC2F34" w:rsidRDefault="002F7FB8" w:rsidP="00BB7EA8">
      <w:pPr>
        <w:spacing w:line="192" w:lineRule="auto"/>
        <w:ind w:left="810"/>
        <w:rPr>
          <w:rFonts w:cs="Tahoma"/>
        </w:rPr>
      </w:pPr>
    </w:p>
    <w:p w14:paraId="15566187" w14:textId="77777777" w:rsidR="002F7FB8" w:rsidRPr="00AC2F34" w:rsidRDefault="002F7FB8" w:rsidP="002F7FB8">
      <w:pPr>
        <w:ind w:left="720"/>
        <w:rPr>
          <w:rFonts w:cs="Tahoma"/>
        </w:rPr>
      </w:pPr>
      <w:r w:rsidRPr="00AC2F34">
        <w:rPr>
          <w:rFonts w:cs="Tahoma"/>
          <w:color w:val="000000"/>
          <w:szCs w:val="18"/>
        </w:rPr>
        <w:t xml:space="preserve">Het toegangs- en gebruiksrecht van de klant voor SharePoint Server </w:t>
      </w:r>
      <w:r w:rsidRPr="00606472">
        <w:rPr>
          <w:rFonts w:cs="Tahoma"/>
          <w:color w:val="000000"/>
          <w:szCs w:val="18"/>
        </w:rPr>
        <w:t>2010</w:t>
      </w:r>
      <w:r w:rsidR="00606472" w:rsidRPr="00606472">
        <w:rPr>
          <w:rFonts w:cs="Tahoma"/>
          <w:color w:val="000000"/>
          <w:szCs w:val="18"/>
        </w:rPr>
        <w:t xml:space="preserve"> or</w:t>
      </w:r>
      <w:r w:rsidRPr="00AC2F34">
        <w:rPr>
          <w:rFonts w:cs="Tahoma"/>
          <w:color w:val="000000"/>
          <w:szCs w:val="18"/>
        </w:rPr>
        <w:t xml:space="preserve"> FAST Search Server 2010 for SharePoint Server</w:t>
      </w:r>
      <w:r w:rsidR="00606472">
        <w:rPr>
          <w:rFonts w:cs="Tahoma"/>
          <w:color w:val="000000"/>
          <w:szCs w:val="18"/>
        </w:rPr>
        <w:t xml:space="preserve"> </w:t>
      </w:r>
      <w:r w:rsidRPr="00AC2F34">
        <w:rPr>
          <w:rFonts w:cs="Tahoma"/>
          <w:color w:val="000000"/>
          <w:szCs w:val="18"/>
        </w:rPr>
        <w:t>in plaats van kopieën van SharePoint Server 2013 met een licentie is op grond van deze aanbieding onderhevig aan de voorwaarden van een volume licensing overeenkomst van een klant, de the product use rights voor SharePoint Server 2013 en deze voorwaarden. Dat gebruiksrecht vervalt bij het aflopen of het beëindigen van de licenties voor SharePoint Server.</w:t>
      </w:r>
    </w:p>
    <w:p w14:paraId="15566188" w14:textId="77777777" w:rsidR="002F7FB8" w:rsidRPr="00AC2F34" w:rsidRDefault="002F7FB8" w:rsidP="00BB7EA8">
      <w:pPr>
        <w:spacing w:line="192" w:lineRule="auto"/>
        <w:ind w:left="720"/>
        <w:rPr>
          <w:rFonts w:cs="Tahoma"/>
        </w:rPr>
      </w:pPr>
    </w:p>
    <w:p w14:paraId="15566189" w14:textId="77777777" w:rsidR="002F7FB8" w:rsidRPr="00AC2F34" w:rsidRDefault="002F7FB8" w:rsidP="00031ABF">
      <w:pPr>
        <w:spacing w:after="60"/>
        <w:ind w:left="720"/>
        <w:rPr>
          <w:rFonts w:cs="Tahoma"/>
        </w:rPr>
      </w:pPr>
      <w:r w:rsidRPr="00AC2F34">
        <w:rPr>
          <w:rFonts w:cs="Tahoma"/>
          <w:b/>
          <w:color w:val="000000"/>
          <w:szCs w:val="18"/>
        </w:rPr>
        <w:t xml:space="preserve">Aanvulling op Software Assurance-rechten voor Self-hosted toepassingen </w:t>
      </w:r>
      <w:bookmarkStart w:id="1402" w:name="Srv_65SharepointSvr10IntSites"/>
      <w:bookmarkStart w:id="1403" w:name="_Toc336338336"/>
      <w:bookmarkStart w:id="1404" w:name="Srv_66SharepointSvr10IntSites"/>
      <w:bookmarkStart w:id="1405" w:name="Srv_63SharepointSvr07IntSites"/>
      <w:bookmarkStart w:id="1406" w:name="Srv_64SharepointSvr07IntSites"/>
      <w:r w:rsidRPr="00AC2F34">
        <w:rPr>
          <w:rFonts w:cs="Tahoma"/>
          <w:b/>
          <w:color w:val="000000"/>
          <w:szCs w:val="18"/>
        </w:rPr>
        <w:t>voor klanten</w:t>
      </w:r>
      <w:bookmarkEnd w:id="1402"/>
      <w:bookmarkEnd w:id="1403"/>
      <w:r w:rsidRPr="00AC2F34">
        <w:rPr>
          <w:rFonts w:cs="Tahoma"/>
          <w:b/>
          <w:color w:val="000000"/>
          <w:szCs w:val="18"/>
        </w:rPr>
        <w:t xml:space="preserve"> met SharePoint Server for Internet Sites Enterprise</w:t>
      </w:r>
      <w:bookmarkEnd w:id="1404"/>
      <w:bookmarkEnd w:id="1405"/>
    </w:p>
    <w:bookmarkEnd w:id="1406"/>
    <w:p w14:paraId="1556618A" w14:textId="77777777" w:rsidR="002F7FB8" w:rsidRPr="00AC2F34" w:rsidRDefault="002F7FB8" w:rsidP="002F7FB8">
      <w:pPr>
        <w:ind w:left="720"/>
        <w:rPr>
          <w:rFonts w:cs="Tahoma"/>
        </w:rPr>
      </w:pPr>
      <w:r w:rsidRPr="00AC2F34">
        <w:rPr>
          <w:rFonts w:cs="Tahoma"/>
          <w:color w:val="000000"/>
          <w:szCs w:val="18"/>
        </w:rPr>
        <w:t>Klanten met SharePoint Server 2010 for Internet Sites Enterprise aan wie licenties voor SharePoint Server 2013 zijn verleend op de wijze die hierboven wordt beschreven, kunnen een upgrade uitvoeren naar SharePoint Server 2013 (zoals is bepaald bij de vorige licentieverlening) en mogen SharePoint Server 2013 gebruiken op grond van de product use rights voor SharePoint Server 2013 en de voorwaarden van de sectie “Servers -- Zelfgehoste toepassingen” van de Product Use Rights. Op voorwaarde dat klanten Software Assurance dekking houden voor hun gratis licenties voor SharePoint Server 2013, is het recht om SharePoint Server 2013 op deze manier te gebruiken van toepassing totdat de opvolger van SharePoint Server 2013 beschikbaar is.</w:t>
      </w:r>
      <w:r w:rsidR="00AB728B" w:rsidRPr="00AC2F34">
        <w:rPr>
          <w:rFonts w:cs="Tahoma"/>
          <w:color w:val="000000"/>
          <w:szCs w:val="18"/>
        </w:rPr>
        <w:t xml:space="preserve"> </w:t>
      </w:r>
    </w:p>
    <w:p w14:paraId="1556618B" w14:textId="77777777" w:rsidR="000D76F0" w:rsidRPr="00AC2F34" w:rsidRDefault="000D76F0" w:rsidP="00BB7EA8">
      <w:pPr>
        <w:spacing w:line="192" w:lineRule="auto"/>
        <w:rPr>
          <w:rFonts w:cs="Tahoma"/>
        </w:rPr>
      </w:pPr>
    </w:p>
    <w:p w14:paraId="1556618C" w14:textId="77777777" w:rsidR="004D495A" w:rsidRPr="00AC2F34" w:rsidRDefault="004D495A" w:rsidP="00BB7EA8">
      <w:pPr>
        <w:spacing w:line="192" w:lineRule="auto"/>
        <w:rPr>
          <w:rFonts w:cs="Tahoma"/>
        </w:rPr>
      </w:pPr>
    </w:p>
    <w:p w14:paraId="1556618D" w14:textId="77777777" w:rsidR="004D495A" w:rsidRPr="00AC2F34" w:rsidRDefault="004D495A" w:rsidP="00BB7EA8">
      <w:pPr>
        <w:spacing w:line="192" w:lineRule="auto"/>
        <w:rPr>
          <w:rFonts w:cs="Tahoma"/>
        </w:rPr>
      </w:pPr>
    </w:p>
    <w:p w14:paraId="1556618E" w14:textId="77777777" w:rsidR="004D495A" w:rsidRPr="00AC2F34" w:rsidRDefault="004D495A" w:rsidP="00BB7EA8">
      <w:pPr>
        <w:spacing w:line="192" w:lineRule="auto"/>
        <w:rPr>
          <w:rFonts w:cs="Tahoma"/>
        </w:rPr>
      </w:pPr>
    </w:p>
    <w:p w14:paraId="1556618F" w14:textId="77777777" w:rsidR="004D495A" w:rsidRPr="00AC2F34" w:rsidRDefault="004D495A" w:rsidP="00BB7EA8">
      <w:pPr>
        <w:spacing w:line="192" w:lineRule="auto"/>
        <w:rPr>
          <w:rFonts w:cs="Tahoma"/>
        </w:rPr>
      </w:pPr>
    </w:p>
    <w:p w14:paraId="15566190" w14:textId="77777777" w:rsidR="004D495A" w:rsidRPr="00AC2F34" w:rsidRDefault="004D495A" w:rsidP="00BB7EA8">
      <w:pPr>
        <w:spacing w:line="192" w:lineRule="auto"/>
        <w:rPr>
          <w:rFonts w:cs="Tahoma"/>
        </w:rPr>
      </w:pPr>
    </w:p>
    <w:p w14:paraId="15566191" w14:textId="77777777" w:rsidR="00A81E83" w:rsidRPr="00AC2F34" w:rsidRDefault="00AD4C5F" w:rsidP="00A81E83">
      <w:pPr>
        <w:pStyle w:val="Heading3"/>
        <w:rPr>
          <w:rFonts w:ascii="Tahoma" w:hAnsi="Tahoma" w:cs="Tahoma"/>
        </w:rPr>
      </w:pPr>
      <w:bookmarkStart w:id="1407" w:name="_78_SharePoint™_Server"/>
      <w:bookmarkStart w:id="1408" w:name="_70_SQL_Server®"/>
      <w:bookmarkStart w:id="1409" w:name="_Toc336338339"/>
      <w:bookmarkStart w:id="1410" w:name="_Toc343596674"/>
      <w:bookmarkStart w:id="1411" w:name="Srv_81SQLSvr08R2DataCenter"/>
      <w:bookmarkStart w:id="1412" w:name="Srv_69SQLSvr08EntandEntProc"/>
      <w:bookmarkStart w:id="1413" w:name="Srv_70SQLSvr08EntandEntProc"/>
      <w:bookmarkStart w:id="1414" w:name="Srv_72SQLSvr08R2developer"/>
      <w:bookmarkStart w:id="1415" w:name="Srv_72SQLSvr08R2DataCenter"/>
      <w:bookmarkEnd w:id="1407"/>
      <w:bookmarkEnd w:id="1408"/>
      <w:r w:rsidRPr="00AC2F34">
        <w:rPr>
          <w:rFonts w:ascii="Tahoma" w:hAnsi="Tahoma" w:cs="Tahoma"/>
          <w:caps/>
          <w:color w:val="F66400"/>
          <w:sz w:val="22"/>
          <w:vertAlign w:val="superscript"/>
        </w:rPr>
        <w:t>70</w:t>
      </w:r>
      <w:r w:rsidRPr="00AC2F34">
        <w:rPr>
          <w:rFonts w:ascii="Tahoma" w:hAnsi="Tahoma" w:cs="Tahoma"/>
          <w:color w:val="F66400"/>
          <w:sz w:val="22"/>
        </w:rPr>
        <w:t xml:space="preserve"> SQL Server</w:t>
      </w:r>
      <w:r w:rsidR="00BB3879" w:rsidRPr="00AC2F34">
        <w:rPr>
          <w:rFonts w:ascii="Tahoma" w:hAnsi="Tahoma" w:cs="Tahoma"/>
          <w:color w:val="F66400"/>
          <w:sz w:val="22"/>
          <w:vertAlign w:val="superscript"/>
        </w:rPr>
        <w:t>®</w:t>
      </w:r>
      <w:r w:rsidRPr="00AC2F34">
        <w:rPr>
          <w:rFonts w:ascii="Tahoma" w:hAnsi="Tahoma" w:cs="Tahoma"/>
          <w:color w:val="F66400"/>
          <w:sz w:val="22"/>
        </w:rPr>
        <w:t xml:space="preserve"> 2008 R2 Datacenter</w:t>
      </w:r>
      <w:bookmarkEnd w:id="1409"/>
      <w:bookmarkEnd w:id="1410"/>
    </w:p>
    <w:bookmarkEnd w:id="1411"/>
    <w:p w14:paraId="15566192" w14:textId="77777777" w:rsidR="00A81E83" w:rsidRPr="00AC2F34" w:rsidRDefault="00A81E83" w:rsidP="00BB7EA8">
      <w:pPr>
        <w:spacing w:line="192" w:lineRule="auto"/>
        <w:rPr>
          <w:rFonts w:cs="Tahoma"/>
        </w:rPr>
      </w:pPr>
    </w:p>
    <w:p w14:paraId="15566193" w14:textId="77777777" w:rsidR="00031ABF" w:rsidRPr="00AC2F34" w:rsidRDefault="00A81E83" w:rsidP="00267D17">
      <w:pPr>
        <w:spacing w:after="60"/>
        <w:ind w:left="720"/>
        <w:rPr>
          <w:rFonts w:cs="Tahoma"/>
        </w:rPr>
      </w:pPr>
      <w:r w:rsidRPr="00AC2F34">
        <w:rPr>
          <w:rFonts w:cs="Tahoma"/>
          <w:b/>
          <w:color w:val="000000"/>
          <w:szCs w:val="18"/>
        </w:rPr>
        <w:t>Licentieverleningen, gekoppeld aan wijzigingen in licentiemodellen en einde levensduur SQL</w:t>
      </w:r>
      <w:r w:rsidR="00267D17" w:rsidRPr="00AC2F34">
        <w:rPr>
          <w:rFonts w:cs="Tahoma"/>
          <w:b/>
          <w:color w:val="000000"/>
          <w:szCs w:val="18"/>
        </w:rPr>
        <w:t> </w:t>
      </w:r>
      <w:r w:rsidRPr="00AC2F34">
        <w:rPr>
          <w:rFonts w:cs="Tahoma"/>
          <w:b/>
          <w:color w:val="000000"/>
          <w:szCs w:val="18"/>
        </w:rPr>
        <w:t>Server Datacenter:</w:t>
      </w:r>
    </w:p>
    <w:p w14:paraId="15566194" w14:textId="77777777" w:rsidR="00A81E83" w:rsidRPr="00AC2F34" w:rsidRDefault="00A81E83" w:rsidP="00031ABF">
      <w:pPr>
        <w:ind w:left="720"/>
        <w:rPr>
          <w:rFonts w:cs="Tahoma"/>
          <w:bCs/>
          <w:color w:val="000000"/>
          <w:szCs w:val="18"/>
        </w:rPr>
      </w:pPr>
      <w:r w:rsidRPr="00AC2F34">
        <w:rPr>
          <w:rFonts w:cs="Tahoma"/>
          <w:color w:val="000000"/>
        </w:rPr>
        <w:t>SQL Server 2008 R2 zal de laatste versie zijn van SQL Server gelicentieerd op grond van het per processor-licentiemodel en de laatste versie van SQL Server Datacenter.</w:t>
      </w:r>
      <w:r w:rsidR="00AB728B" w:rsidRPr="00AC2F34">
        <w:rPr>
          <w:rFonts w:cs="Tahoma"/>
          <w:color w:val="000000"/>
        </w:rPr>
        <w:t xml:space="preserve"> </w:t>
      </w:r>
      <w:r w:rsidRPr="00AC2F34">
        <w:rPr>
          <w:rFonts w:cs="Tahoma"/>
          <w:color w:val="000000"/>
        </w:rPr>
        <w:t>Als uitzondering krijgen volume licensing-</w:t>
      </w:r>
      <w:r w:rsidRPr="00AC2F34">
        <w:rPr>
          <w:rFonts w:cs="Tahoma"/>
          <w:color w:val="000000"/>
        </w:rPr>
        <w:lastRenderedPageBreak/>
        <w:t xml:space="preserve">klanten met actieve Software Assurance voor processorlicenties van SQL Server 2008 R2 Datacenter op 1 april 2012 (“kwalificerende licenties”), de volgende mogelijkheden. Processorlicenties voor SQL Server 2008 R2 Datacenter </w:t>
      </w:r>
      <w:r w:rsidRPr="00AC2F34">
        <w:rPr>
          <w:rFonts w:cs="Tahoma"/>
          <w:bCs/>
          <w:color w:val="000000"/>
          <w:szCs w:val="18"/>
        </w:rPr>
        <w:t>die vervolgens zijn aangeschaft onder dezelfde looptijd van de enrollment, maar vóór 1 april 2015 als onderdeel van het vastgestelde True-Up-proces voor Enterprise, Enterprise Subscription, Open Value Subscription of EES, zijn ook kwalificerende licenties voor doelstellingen van deze opties.</w:t>
      </w:r>
      <w:r w:rsidR="00AB728B" w:rsidRPr="00AC2F34">
        <w:rPr>
          <w:rFonts w:cs="Tahoma"/>
          <w:bCs/>
          <w:color w:val="000000"/>
          <w:szCs w:val="18"/>
        </w:rPr>
        <w:t xml:space="preserve"> </w:t>
      </w:r>
      <w:r w:rsidRPr="00AC2F34">
        <w:rPr>
          <w:rFonts w:cs="Tahoma"/>
          <w:bCs/>
          <w:color w:val="000000"/>
          <w:szCs w:val="18"/>
        </w:rPr>
        <w:t>Licenties die</w:t>
      </w:r>
      <w:r w:rsidR="008D53B7" w:rsidRPr="00AC2F34">
        <w:t> </w:t>
      </w:r>
      <w:r w:rsidRPr="00AC2F34">
        <w:rPr>
          <w:rFonts w:cs="Tahoma"/>
          <w:bCs/>
          <w:color w:val="000000"/>
          <w:szCs w:val="18"/>
        </w:rPr>
        <w:t>zijn verkregen na 1 april 2015 of onder een daaropvolgende looptijd van een enrollment, een afzonderlijke overeenkomst of elke enrollment met een effectieve datum na 1 april 2012, zijn geen kwalificerende licenties.</w:t>
      </w:r>
    </w:p>
    <w:p w14:paraId="15566195" w14:textId="77777777" w:rsidR="00267D17" w:rsidRPr="00AC2F34" w:rsidRDefault="00267D17" w:rsidP="00031ABF">
      <w:pPr>
        <w:ind w:left="720"/>
        <w:rPr>
          <w:rFonts w:cs="Tahoma"/>
        </w:rPr>
      </w:pPr>
    </w:p>
    <w:p w14:paraId="15566196" w14:textId="77777777" w:rsidR="00031ABF" w:rsidRPr="00AC2F34" w:rsidRDefault="00031ABF" w:rsidP="00031ABF">
      <w:pPr>
        <w:spacing w:after="60"/>
        <w:ind w:left="720"/>
        <w:rPr>
          <w:rFonts w:cs="Tahoma"/>
        </w:rPr>
      </w:pPr>
      <w:r w:rsidRPr="00AC2F34">
        <w:rPr>
          <w:rFonts w:cs="Tahoma"/>
          <w:b/>
          <w:color w:val="000000"/>
          <w:szCs w:val="18"/>
        </w:rPr>
        <w:t>Huidige termijn</w:t>
      </w:r>
    </w:p>
    <w:p w14:paraId="15566197" w14:textId="77777777" w:rsidR="00A81E83" w:rsidRPr="00AC2F34" w:rsidRDefault="00A81E83" w:rsidP="00031ABF">
      <w:pPr>
        <w:ind w:left="720"/>
        <w:contextualSpacing/>
        <w:rPr>
          <w:rFonts w:cs="Tahoma"/>
        </w:rPr>
      </w:pPr>
      <w:r w:rsidRPr="00AC2F34">
        <w:rPr>
          <w:rFonts w:eastAsia="Calibri" w:cs="Tahoma"/>
          <w:szCs w:val="18"/>
        </w:rPr>
        <w:t>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 Server 2008 R2 Datacenter, onder voorbehoud van de productgebruiksrechten van de processorlicentie van SQL Server 2008 R2 Enterprise (zoals vermeld in de Product Use Rights van januari 2012). Deze klanten hebben ook de gebruiksrechten voor de “Onbeperkte virtualisatie” zoals beschreven in de productaantekeningen van SQL Server 2012 Enterprise in deze Productlijst.</w:t>
      </w:r>
    </w:p>
    <w:p w14:paraId="15566198" w14:textId="77777777" w:rsidR="00031ABF" w:rsidRPr="00AC2F34" w:rsidRDefault="00031ABF" w:rsidP="00031ABF">
      <w:pPr>
        <w:ind w:left="720"/>
        <w:contextualSpacing/>
        <w:rPr>
          <w:rFonts w:cs="Tahoma"/>
        </w:rPr>
      </w:pPr>
    </w:p>
    <w:p w14:paraId="15566199" w14:textId="77777777" w:rsidR="00031ABF" w:rsidRPr="00AC2F34" w:rsidRDefault="00A81E83" w:rsidP="00031ABF">
      <w:pPr>
        <w:spacing w:after="60"/>
        <w:ind w:left="720"/>
        <w:rPr>
          <w:rFonts w:cs="Tahoma"/>
        </w:rPr>
      </w:pPr>
      <w:r w:rsidRPr="00AC2F34">
        <w:rPr>
          <w:rFonts w:cs="Tahoma"/>
          <w:b/>
          <w:color w:val="000000"/>
          <w:szCs w:val="18"/>
        </w:rPr>
        <w:t>Eerste verlengingstermijn (vóór 1 april 2015)</w:t>
      </w:r>
    </w:p>
    <w:p w14:paraId="1556619A" w14:textId="77777777" w:rsidR="00A81E83" w:rsidRPr="00AC2F34" w:rsidRDefault="00A81E83" w:rsidP="00031ABF">
      <w:pPr>
        <w:tabs>
          <w:tab w:val="left" w:pos="720"/>
        </w:tabs>
        <w:ind w:left="720"/>
        <w:contextualSpacing/>
        <w:rPr>
          <w:rFonts w:cs="Tahoma"/>
        </w:rPr>
      </w:pPr>
      <w:r w:rsidRPr="00AC2F34">
        <w:rPr>
          <w:rFonts w:eastAsia="Calibri" w:cs="Tahoma"/>
          <w:szCs w:val="18"/>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14:paraId="1556619B" w14:textId="77777777" w:rsidR="00A81E83" w:rsidRPr="00AC2F34" w:rsidRDefault="00A81E83" w:rsidP="0035084D">
      <w:pPr>
        <w:numPr>
          <w:ilvl w:val="1"/>
          <w:numId w:val="53"/>
        </w:numPr>
        <w:tabs>
          <w:tab w:val="left" w:pos="1440"/>
        </w:tabs>
        <w:contextualSpacing/>
        <w:rPr>
          <w:rFonts w:cs="Tahoma"/>
        </w:rPr>
      </w:pPr>
      <w:r w:rsidRPr="00AC2F34">
        <w:rPr>
          <w:rFonts w:eastAsia="Calibri" w:cs="Tahoma"/>
          <w:szCs w:val="18"/>
        </w:rPr>
        <w:t xml:space="preserve">een aantal dat gelijk is aan het laagste aantal kwalificerende licenties dat is toegewezen aan de server of het totale aantal fysieke processors op de server, vermenigvuldigd met de grootste waarde van: </w:t>
      </w:r>
    </w:p>
    <w:p w14:paraId="1556619C" w14:textId="77777777" w:rsidR="00A81E83" w:rsidRPr="00AC2F34" w:rsidRDefault="00A81E83" w:rsidP="0035084D">
      <w:pPr>
        <w:numPr>
          <w:ilvl w:val="2"/>
          <w:numId w:val="57"/>
        </w:numPr>
        <w:tabs>
          <w:tab w:val="left" w:pos="1800"/>
        </w:tabs>
        <w:ind w:left="1800" w:hanging="360"/>
        <w:contextualSpacing/>
        <w:rPr>
          <w:rFonts w:cs="Tahoma"/>
        </w:rPr>
      </w:pPr>
      <w:r w:rsidRPr="00AC2F34">
        <w:rPr>
          <w:rFonts w:eastAsia="Calibri" w:cs="Tahoma"/>
          <w:szCs w:val="18"/>
        </w:rPr>
        <w:t>Acht, OF</w:t>
      </w:r>
    </w:p>
    <w:p w14:paraId="1556619D" w14:textId="77777777" w:rsidR="00A81E83" w:rsidRPr="00AC2F34" w:rsidRDefault="00A81E83" w:rsidP="0035084D">
      <w:pPr>
        <w:numPr>
          <w:ilvl w:val="2"/>
          <w:numId w:val="57"/>
        </w:numPr>
        <w:tabs>
          <w:tab w:val="left" w:pos="1800"/>
        </w:tabs>
        <w:ind w:left="1800" w:hanging="360"/>
        <w:contextualSpacing/>
        <w:rPr>
          <w:rFonts w:cs="Tahoma"/>
        </w:rPr>
      </w:pPr>
      <w:r w:rsidRPr="00AC2F34">
        <w:rPr>
          <w:rFonts w:eastAsia="Calibri" w:cs="Tahoma"/>
          <w:szCs w:val="18"/>
        </w:rPr>
        <w:t>het werkelijke aantal cores per fysieke processor, vermenigvuldigd met de betreffende core-factor.</w:t>
      </w:r>
      <w:r w:rsidR="00AB728B" w:rsidRPr="00AC2F34">
        <w:rPr>
          <w:rFonts w:eastAsia="Calibri" w:cs="Tahoma"/>
          <w:szCs w:val="18"/>
        </w:rPr>
        <w:t xml:space="preserve"> </w:t>
      </w:r>
      <w:r w:rsidRPr="00AC2F34">
        <w:rPr>
          <w:rFonts w:eastAsia="Calibri" w:cs="Tahoma"/>
          <w:szCs w:val="18"/>
        </w:rPr>
        <w:t xml:space="preserve">(In gevallen waarbij het eigenlijke aantal cores per fysieke processor meer is dan acht,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1556619E" w14:textId="77777777" w:rsidR="00A81E83" w:rsidRPr="00AC2F34" w:rsidRDefault="00A81E83" w:rsidP="0035084D">
      <w:pPr>
        <w:numPr>
          <w:ilvl w:val="1"/>
          <w:numId w:val="53"/>
        </w:numPr>
        <w:tabs>
          <w:tab w:val="left" w:pos="1440"/>
          <w:tab w:val="left" w:pos="2970"/>
        </w:tabs>
        <w:contextualSpacing/>
        <w:rPr>
          <w:rFonts w:cs="Tahoma"/>
        </w:rPr>
      </w:pPr>
      <w:r w:rsidRPr="00AC2F34">
        <w:rPr>
          <w:rFonts w:eastAsia="Calibri" w:cs="Tahoma"/>
          <w:szCs w:val="18"/>
        </w:rPr>
        <w:t>een aantal dat gelijk is aan het aantal kwalificerende licenties dat is toegewezen aan de server, naast het eigenlijke aantal fysieke processors op de server, vermenigvuldigd met acht.</w:t>
      </w:r>
    </w:p>
    <w:p w14:paraId="1556619F" w14:textId="77777777" w:rsidR="00031ABF" w:rsidRPr="00AC2F34" w:rsidRDefault="00031ABF" w:rsidP="00031ABF">
      <w:pPr>
        <w:ind w:left="720"/>
        <w:contextualSpacing/>
        <w:rPr>
          <w:rFonts w:cs="Tahoma"/>
        </w:rPr>
      </w:pPr>
    </w:p>
    <w:p w14:paraId="155661A0" w14:textId="77777777" w:rsidR="00031ABF" w:rsidRPr="00AC2F34" w:rsidRDefault="00A81E83" w:rsidP="00031ABF">
      <w:pPr>
        <w:spacing w:after="60"/>
        <w:ind w:left="720"/>
        <w:rPr>
          <w:rFonts w:cs="Tahoma"/>
        </w:rPr>
      </w:pPr>
      <w:r w:rsidRPr="00AC2F34">
        <w:rPr>
          <w:rFonts w:eastAsia="Calibri" w:cs="Tahoma"/>
          <w:b/>
          <w:szCs w:val="18"/>
        </w:rPr>
        <w:t>Eerste verlengingstermijn (op of na 1 april 2015)</w:t>
      </w:r>
    </w:p>
    <w:p w14:paraId="155661A1" w14:textId="77777777" w:rsidR="00A81E83" w:rsidRPr="00AC2F34" w:rsidRDefault="00A81E83" w:rsidP="00031ABF">
      <w:pPr>
        <w:ind w:left="720"/>
        <w:contextualSpacing/>
        <w:rPr>
          <w:rFonts w:cs="Tahoma"/>
        </w:rPr>
      </w:pPr>
      <w:r w:rsidRPr="00AC2F34">
        <w:rPr>
          <w:rFonts w:eastAsia="Calibri" w:cs="Tahoma"/>
          <w:color w:val="000000"/>
          <w:szCs w:val="18"/>
        </w:rPr>
        <w:t>Voor klanten die hun dekking voor de eerste keer verlengen op of na 1 april 2015</w:t>
      </w:r>
      <w:r w:rsidRPr="00AC2F34">
        <w:rPr>
          <w:rFonts w:eastAsia="Calibri" w:cs="Tahoma"/>
          <w:szCs w:val="18"/>
        </w:rPr>
        <w:t>, mogen voor elke server waarvoor een geldige licentie is afgenomen op grond van de productgebruiksrechten voor een processorlicentie voor SQL Server 2008 R2 als volgt Software Assurance aanschaffen:</w:t>
      </w:r>
    </w:p>
    <w:p w14:paraId="155661A2" w14:textId="77777777" w:rsidR="00031ABF" w:rsidRPr="00AC2F34" w:rsidRDefault="00031ABF" w:rsidP="00031ABF">
      <w:pPr>
        <w:ind w:left="720"/>
        <w:contextualSpacing/>
        <w:rPr>
          <w:rFonts w:cs="Tahoma"/>
        </w:rPr>
      </w:pPr>
    </w:p>
    <w:p w14:paraId="155661A3" w14:textId="77777777" w:rsidR="00A81E83" w:rsidRPr="00AC2F34" w:rsidRDefault="00A81E83" w:rsidP="0035084D">
      <w:pPr>
        <w:numPr>
          <w:ilvl w:val="2"/>
          <w:numId w:val="53"/>
        </w:numPr>
        <w:spacing w:after="60"/>
        <w:ind w:left="1440"/>
        <w:rPr>
          <w:rFonts w:cs="Tahoma"/>
        </w:rPr>
      </w:pPr>
      <w:r w:rsidRPr="00AC2F34">
        <w:rPr>
          <w:rFonts w:eastAsia="Calibri" w:cs="Tahoma"/>
          <w:szCs w:val="18"/>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14:paraId="155661A4" w14:textId="77777777" w:rsidR="00A81E83" w:rsidRPr="00AC2F34" w:rsidRDefault="00A81E83" w:rsidP="00267D17">
      <w:pPr>
        <w:numPr>
          <w:ilvl w:val="2"/>
          <w:numId w:val="53"/>
        </w:numPr>
        <w:spacing w:after="60"/>
        <w:ind w:left="1440"/>
        <w:rPr>
          <w:rFonts w:cs="Tahoma"/>
        </w:rPr>
      </w:pPr>
      <w:r w:rsidRPr="00AC2F34">
        <w:rPr>
          <w:rFonts w:eastAsia="Calibri" w:cs="Tahoma"/>
          <w:szCs w:val="18"/>
        </w:rPr>
        <w:t>Voor licenties verkregen na 1 april 2015 mogen klanten SA verlengen voor acht core-licenties voor SQL Server Enterprise zonder de onderliggende core-licenties voor elke processorlicentie voor SQL</w:t>
      </w:r>
      <w:r w:rsidR="00267D17" w:rsidRPr="00AC2F34">
        <w:rPr>
          <w:rFonts w:eastAsia="Calibri" w:cs="Tahoma"/>
          <w:szCs w:val="18"/>
        </w:rPr>
        <w:t> </w:t>
      </w:r>
      <w:r w:rsidRPr="00AC2F34">
        <w:rPr>
          <w:rFonts w:eastAsia="Calibri" w:cs="Tahoma"/>
          <w:szCs w:val="18"/>
        </w:rPr>
        <w:t>Server 2008 R2 Datacenter aan te schaffen. Voor voortgezet gebruik van SQL Server 2012 op</w:t>
      </w:r>
      <w:r w:rsidR="00267D17" w:rsidRPr="00AC2F34">
        <w:rPr>
          <w:rFonts w:eastAsia="Calibri" w:cs="Tahoma"/>
          <w:szCs w:val="18"/>
        </w:rPr>
        <w:t> </w:t>
      </w:r>
      <w:r w:rsidRPr="00AC2F34">
        <w:rPr>
          <w:rFonts w:eastAsia="Calibri" w:cs="Tahoma"/>
          <w:szCs w:val="18"/>
        </w:rPr>
        <w:t>processors waarvoor meer dan acht core-licenties per processor vereist zijn, dient de klant aanvullende core-licenties aan te schaffen.</w:t>
      </w:r>
    </w:p>
    <w:p w14:paraId="155661A5" w14:textId="77777777" w:rsidR="00A81E83" w:rsidRPr="00AC2F34" w:rsidRDefault="00A81E83" w:rsidP="00031ABF">
      <w:pPr>
        <w:ind w:left="720"/>
        <w:contextualSpacing/>
        <w:rPr>
          <w:rFonts w:cs="Tahoma"/>
        </w:rPr>
      </w:pPr>
      <w:r w:rsidRPr="00AC2F34">
        <w:rPr>
          <w:rFonts w:eastAsia="Calibri" w:cs="Tahoma"/>
          <w:szCs w:val="18"/>
        </w:rPr>
        <w:t>De processorlicenties van klanten zijn niet langer geldig bij afname van Software Assurance voor core-licenties in het kader van deze aanbieding. De optie voor het verkrijgen van Software Assurance voor SQL</w:t>
      </w:r>
      <w:r w:rsidR="008D53B7" w:rsidRPr="00AC2F34">
        <w:rPr>
          <w:rFonts w:eastAsia="Calibri" w:cs="Tahoma"/>
          <w:szCs w:val="18"/>
        </w:rPr>
        <w:t> </w:t>
      </w:r>
      <w:r w:rsidRPr="00AC2F34">
        <w:rPr>
          <w:rFonts w:eastAsia="Calibri" w:cs="Tahoma"/>
          <w:szCs w:val="18"/>
        </w:rPr>
        <w:t>Server core-licenties geldt niet voor verlenging van de dekking in het kader van een abonnementsprogramma.</w:t>
      </w:r>
    </w:p>
    <w:p w14:paraId="155661A6" w14:textId="77777777" w:rsidR="00031ABF" w:rsidRPr="00AC2F34" w:rsidRDefault="00031ABF" w:rsidP="00C05631">
      <w:pPr>
        <w:tabs>
          <w:tab w:val="left" w:pos="720"/>
        </w:tabs>
        <w:spacing w:line="192" w:lineRule="auto"/>
        <w:ind w:left="720"/>
        <w:contextualSpacing/>
        <w:rPr>
          <w:rFonts w:cs="Tahoma"/>
        </w:rPr>
      </w:pPr>
    </w:p>
    <w:p w14:paraId="155661A7" w14:textId="77777777" w:rsidR="00031ABF" w:rsidRPr="00AC2F34" w:rsidRDefault="00A81E83" w:rsidP="00031ABF">
      <w:pPr>
        <w:tabs>
          <w:tab w:val="left" w:pos="720"/>
        </w:tabs>
        <w:spacing w:after="60"/>
        <w:ind w:left="720"/>
        <w:rPr>
          <w:rFonts w:cs="Tahoma"/>
        </w:rPr>
      </w:pPr>
      <w:r w:rsidRPr="00AC2F34">
        <w:rPr>
          <w:rFonts w:eastAsia="Calibri" w:cs="Tahoma"/>
          <w:b/>
          <w:szCs w:val="18"/>
        </w:rPr>
        <w:t>Voor klanten met Software Assurance-dekking die afloopt vóór 1 april 2015 en die deze dekking niet willen verlengen</w:t>
      </w:r>
    </w:p>
    <w:p w14:paraId="155661A8" w14:textId="77777777" w:rsidR="00A81E83" w:rsidRPr="00AC2F34" w:rsidRDefault="00A81E83" w:rsidP="00031ABF">
      <w:pPr>
        <w:tabs>
          <w:tab w:val="left" w:pos="720"/>
        </w:tabs>
        <w:ind w:left="720"/>
        <w:contextualSpacing/>
        <w:rPr>
          <w:rFonts w:cs="Tahoma"/>
        </w:rPr>
      </w:pPr>
      <w:r w:rsidRPr="00AC2F34">
        <w:rPr>
          <w:rFonts w:eastAsia="Calibri" w:cs="Tahoma"/>
          <w:szCs w:val="18"/>
        </w:rPr>
        <w:lastRenderedPageBreak/>
        <w:t xml:space="preserve">Enterprise Subscription-klanten </w:t>
      </w:r>
      <w:r w:rsidRPr="00AC2F34">
        <w:rPr>
          <w:rFonts w:cs="Tahoma"/>
          <w:bCs/>
          <w:color w:val="000000"/>
          <w:szCs w:val="18"/>
        </w:rPr>
        <w:t>en Open Value Subscription-</w:t>
      </w:r>
      <w:r w:rsidRPr="00AC2F34">
        <w:rPr>
          <w:rFonts w:eastAsia="Calibri" w:cs="Tahoma"/>
          <w:szCs w:val="18"/>
        </w:rPr>
        <w:t>klanten met een dekking die vervalt vóór 1</w:t>
      </w:r>
      <w:r w:rsidR="004D495A" w:rsidRPr="00AC2F34">
        <w:rPr>
          <w:rFonts w:eastAsia="Calibri" w:cs="Tahoma"/>
          <w:szCs w:val="18"/>
        </w:rPr>
        <w:t> </w:t>
      </w:r>
      <w:r w:rsidRPr="00AC2F34">
        <w:rPr>
          <w:rFonts w:eastAsia="Calibri" w:cs="Tahoma"/>
          <w:szCs w:val="18"/>
        </w:rPr>
        <w:t>april</w:t>
      </w:r>
      <w:r w:rsidR="004D495A" w:rsidRPr="00AC2F34">
        <w:rPr>
          <w:rFonts w:eastAsia="Calibri" w:cs="Tahoma"/>
          <w:szCs w:val="18"/>
        </w:rPr>
        <w:t> </w:t>
      </w:r>
      <w:r w:rsidRPr="00AC2F34">
        <w:rPr>
          <w:rFonts w:eastAsia="Calibri" w:cs="Tahoma"/>
          <w:szCs w:val="18"/>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14:paraId="155661A9" w14:textId="77777777" w:rsidR="00CA0E2D" w:rsidRPr="00AC2F34" w:rsidRDefault="00CA0E2D" w:rsidP="00C05631">
      <w:pPr>
        <w:tabs>
          <w:tab w:val="left" w:pos="720"/>
        </w:tabs>
        <w:spacing w:line="192" w:lineRule="auto"/>
        <w:ind w:left="720"/>
        <w:contextualSpacing/>
        <w:rPr>
          <w:rFonts w:cs="Tahoma"/>
        </w:rPr>
      </w:pPr>
    </w:p>
    <w:p w14:paraId="155661AA" w14:textId="77777777" w:rsidR="00A81E83" w:rsidRPr="00AC2F34" w:rsidRDefault="00A81E83" w:rsidP="0035084D">
      <w:pPr>
        <w:numPr>
          <w:ilvl w:val="0"/>
          <w:numId w:val="54"/>
        </w:numPr>
        <w:tabs>
          <w:tab w:val="left" w:pos="1440"/>
        </w:tabs>
        <w:spacing w:after="60"/>
        <w:rPr>
          <w:rFonts w:cs="Tahoma"/>
        </w:rPr>
      </w:pPr>
      <w:r w:rsidRPr="00AC2F34">
        <w:rPr>
          <w:rFonts w:eastAsia="Calibri" w:cs="Tahoma"/>
          <w:b/>
          <w:szCs w:val="18"/>
        </w:rPr>
        <w:t>SQL Server 2008 R2 Datacenter:</w:t>
      </w:r>
      <w:r w:rsidRPr="00AC2F34">
        <w:rPr>
          <w:rFonts w:eastAsia="Calibri" w:cs="Tahoma"/>
          <w:szCs w:val="18"/>
        </w:rPr>
        <w:t xml:space="preserve"> Voortgezet gebruik van deze versie van de software is</w:t>
      </w:r>
      <w:r w:rsidR="004D495A" w:rsidRPr="00AC2F34">
        <w:rPr>
          <w:rFonts w:eastAsia="Calibri" w:cs="Tahoma"/>
          <w:szCs w:val="18"/>
        </w:rPr>
        <w:t> </w:t>
      </w:r>
      <w:r w:rsidRPr="00AC2F34">
        <w:rPr>
          <w:rFonts w:eastAsia="Calibri" w:cs="Tahoma"/>
          <w:szCs w:val="18"/>
        </w:rPr>
        <w:t>onderhevig aan de productgebruiksrechten van de processorlicentie van het SQL</w:t>
      </w:r>
      <w:r w:rsidR="004D495A" w:rsidRPr="00AC2F34">
        <w:rPr>
          <w:rFonts w:eastAsia="Calibri" w:cs="Tahoma"/>
          <w:szCs w:val="18"/>
        </w:rPr>
        <w:t> </w:t>
      </w:r>
      <w:r w:rsidRPr="00AC2F34">
        <w:rPr>
          <w:rFonts w:eastAsia="Calibri" w:cs="Tahoma"/>
          <w:szCs w:val="18"/>
        </w:rPr>
        <w:t>Server</w:t>
      </w:r>
      <w:r w:rsidR="004D495A" w:rsidRPr="00AC2F34">
        <w:rPr>
          <w:rFonts w:eastAsia="Calibri" w:cs="Tahoma"/>
          <w:szCs w:val="18"/>
        </w:rPr>
        <w:t> </w:t>
      </w:r>
      <w:r w:rsidRPr="00AC2F34">
        <w:rPr>
          <w:rFonts w:eastAsia="Calibri" w:cs="Tahoma"/>
          <w:szCs w:val="18"/>
        </w:rPr>
        <w:t>2008</w:t>
      </w:r>
      <w:r w:rsidR="004D495A" w:rsidRPr="00AC2F34">
        <w:rPr>
          <w:rFonts w:eastAsia="Calibri" w:cs="Tahoma"/>
          <w:szCs w:val="18"/>
        </w:rPr>
        <w:t> </w:t>
      </w:r>
      <w:r w:rsidRPr="00AC2F34">
        <w:rPr>
          <w:rFonts w:eastAsia="Calibri" w:cs="Tahoma"/>
          <w:szCs w:val="18"/>
        </w:rPr>
        <w:t>R2</w:t>
      </w:r>
      <w:r w:rsidR="008D53B7" w:rsidRPr="00AC2F34">
        <w:rPr>
          <w:rFonts w:eastAsia="Calibri" w:cs="Tahoma"/>
          <w:szCs w:val="18"/>
        </w:rPr>
        <w:t> </w:t>
      </w:r>
      <w:r w:rsidRPr="00AC2F34">
        <w:rPr>
          <w:rFonts w:eastAsia="Calibri" w:cs="Tahoma"/>
          <w:szCs w:val="18"/>
        </w:rPr>
        <w:t xml:space="preserve">Datacenter . </w:t>
      </w:r>
    </w:p>
    <w:p w14:paraId="155661AB" w14:textId="77777777" w:rsidR="00A81E83" w:rsidRPr="00AC2F34" w:rsidRDefault="00A81E83" w:rsidP="0035084D">
      <w:pPr>
        <w:numPr>
          <w:ilvl w:val="0"/>
          <w:numId w:val="54"/>
        </w:numPr>
        <w:tabs>
          <w:tab w:val="left" w:pos="1440"/>
          <w:tab w:val="left" w:pos="2970"/>
        </w:tabs>
        <w:spacing w:after="60"/>
        <w:rPr>
          <w:rFonts w:cs="Tahoma"/>
        </w:rPr>
      </w:pPr>
      <w:r w:rsidRPr="00AC2F34">
        <w:rPr>
          <w:rFonts w:eastAsia="Calibri" w:cs="Tahoma"/>
          <w:b/>
          <w:szCs w:val="18"/>
        </w:rPr>
        <w:t xml:space="preserve">SQL Server 2012 Enterprise Core: </w:t>
      </w:r>
      <w:r w:rsidRPr="00AC2F34">
        <w:rPr>
          <w:rFonts w:eastAsia="Calibri" w:cs="Tahoma"/>
          <w:szCs w:val="18"/>
        </w:rPr>
        <w:t xml:space="preserve">Het gebruik van deze versie van de software is onderhevig aan de productgebruiksrechten van de processorlicentie van SQL Server 2008 R2 Enterprise; maar: </w:t>
      </w:r>
    </w:p>
    <w:p w14:paraId="155661AC" w14:textId="77777777" w:rsidR="00A81E83" w:rsidRPr="00AC2F34" w:rsidRDefault="00A81E83" w:rsidP="0035084D">
      <w:pPr>
        <w:numPr>
          <w:ilvl w:val="1"/>
          <w:numId w:val="54"/>
        </w:numPr>
        <w:tabs>
          <w:tab w:val="left" w:pos="1800"/>
        </w:tabs>
        <w:spacing w:after="60"/>
        <w:ind w:left="1800"/>
        <w:rPr>
          <w:rFonts w:cs="Tahoma"/>
        </w:rPr>
      </w:pPr>
      <w:r w:rsidRPr="00AC2F34">
        <w:rPr>
          <w:rFonts w:eastAsia="Calibri" w:cs="Tahoma"/>
          <w:szCs w:val="18"/>
        </w:rPr>
        <w:t xml:space="preserve">Klanten hebben niet langer gebruiksrechten voor Onbeperkte Virtualisatie, License Mobility binnen Serverfarms of License Mobility via Software Assurance; en </w:t>
      </w:r>
    </w:p>
    <w:p w14:paraId="155661AD" w14:textId="77777777" w:rsidR="00A81E83" w:rsidRPr="00AC2F34" w:rsidRDefault="00A81E83" w:rsidP="0035084D">
      <w:pPr>
        <w:numPr>
          <w:ilvl w:val="1"/>
          <w:numId w:val="54"/>
        </w:numPr>
        <w:tabs>
          <w:tab w:val="left" w:pos="1800"/>
        </w:tabs>
        <w:spacing w:after="60"/>
        <w:ind w:left="1800"/>
        <w:rPr>
          <w:rFonts w:cs="Tahoma"/>
        </w:rPr>
      </w:pPr>
      <w:r w:rsidRPr="00AC2F34">
        <w:rPr>
          <w:rFonts w:eastAsia="Calibri" w:cs="Tahoma"/>
          <w:szCs w:val="18"/>
        </w:rPr>
        <w:t xml:space="preserve">elke nieuwe toewijzing van licenties is onderhevig aan beperkingen in (i) en (ii) hieronder met bettrekking tot hun “core-licentie-equivalentie.” Core-licentie-equivalentie wordt als volgt bepaald. </w:t>
      </w:r>
    </w:p>
    <w:p w14:paraId="155661AE" w14:textId="77777777" w:rsidR="00A81E83" w:rsidRPr="00AC2F34" w:rsidRDefault="00A81E83" w:rsidP="0035084D">
      <w:pPr>
        <w:numPr>
          <w:ilvl w:val="2"/>
          <w:numId w:val="54"/>
        </w:numPr>
        <w:tabs>
          <w:tab w:val="left" w:pos="2160"/>
        </w:tabs>
        <w:spacing w:after="60"/>
        <w:ind w:left="2160" w:hanging="360"/>
        <w:rPr>
          <w:rFonts w:cs="Tahoma"/>
        </w:rPr>
      </w:pPr>
      <w:r w:rsidRPr="00AC2F34">
        <w:rPr>
          <w:rFonts w:eastAsia="Calibri" w:cs="Tahoma"/>
          <w:szCs w:val="18"/>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14:paraId="155661AF" w14:textId="77777777" w:rsidR="00A81E83" w:rsidRPr="00AC2F34" w:rsidRDefault="00A81E83" w:rsidP="0035084D">
      <w:pPr>
        <w:numPr>
          <w:ilvl w:val="4"/>
          <w:numId w:val="53"/>
        </w:numPr>
        <w:tabs>
          <w:tab w:val="left" w:pos="2520"/>
        </w:tabs>
        <w:spacing w:after="60"/>
        <w:ind w:left="2520"/>
        <w:rPr>
          <w:rFonts w:cs="Tahoma"/>
        </w:rPr>
      </w:pPr>
      <w:r w:rsidRPr="00AC2F34">
        <w:rPr>
          <w:rFonts w:eastAsia="Calibri" w:cs="Tahoma"/>
          <w:szCs w:val="18"/>
        </w:rPr>
        <w:t xml:space="preserve">acht cores per processorlicentie, OF </w:t>
      </w:r>
    </w:p>
    <w:p w14:paraId="155661B0" w14:textId="77777777" w:rsidR="00A81E83" w:rsidRPr="00AC2F34" w:rsidRDefault="00A81E83" w:rsidP="00267D17">
      <w:pPr>
        <w:numPr>
          <w:ilvl w:val="4"/>
          <w:numId w:val="53"/>
        </w:numPr>
        <w:tabs>
          <w:tab w:val="left" w:pos="2520"/>
        </w:tabs>
        <w:spacing w:after="60"/>
        <w:ind w:left="2520"/>
        <w:rPr>
          <w:rFonts w:cs="Tahoma"/>
          <w:spacing w:val="-1"/>
        </w:rPr>
      </w:pPr>
      <w:r w:rsidRPr="00AC2F34">
        <w:rPr>
          <w:rFonts w:eastAsia="Calibri" w:cs="Tahoma"/>
          <w:spacing w:val="-1"/>
          <w:szCs w:val="18"/>
        </w:rPr>
        <w:t>een aantal cores per processorlicentie, gebaseerd op het werkelijke aantal cores per fysieke processor, vermenigvuldigd met de desbetreffende core-factor. (In gevallen waarbij het eigenlijke aantal cores per fysieke processor meer is dan acht, moeten klanten een record bijhouden van de configuratie van de SQL Server-software die wordt uitgevoerd op de server (gelicentieerde instanties die worden uitgevoerd in besturingssysteemomgevingen op de gelicentieerde server) en de fysieke hardware</w:t>
      </w:r>
      <w:r w:rsidR="00267D17" w:rsidRPr="00AC2F34">
        <w:rPr>
          <w:rFonts w:eastAsia="Calibri" w:cs="Tahoma"/>
          <w:spacing w:val="-1"/>
          <w:szCs w:val="18"/>
        </w:rPr>
        <w:t xml:space="preserve"> </w:t>
      </w:r>
      <w:r w:rsidRPr="00AC2F34">
        <w:rPr>
          <w:rFonts w:eastAsia="Calibri" w:cs="Tahoma"/>
          <w:spacing w:val="-1"/>
          <w:szCs w:val="18"/>
        </w:rPr>
        <w:t>die</w:t>
      </w:r>
      <w:r w:rsidR="00267D17" w:rsidRPr="00AC2F34">
        <w:rPr>
          <w:rFonts w:eastAsia="Calibri" w:cs="Tahoma"/>
          <w:spacing w:val="-1"/>
          <w:szCs w:val="18"/>
        </w:rPr>
        <w:t> </w:t>
      </w:r>
      <w:r w:rsidRPr="00AC2F34">
        <w:rPr>
          <w:rFonts w:eastAsia="Calibri" w:cs="Tahoma"/>
          <w:spacing w:val="-1"/>
          <w:szCs w:val="18"/>
        </w:rPr>
        <w:t>ondersteuning biedt voor de software, onmiddellijk voor de afloop van de Software Assurance, via het Microsoft MAP-hulpprogramma of andere equivalente</w:t>
      </w:r>
      <w:r w:rsidR="008D53B7" w:rsidRPr="00AC2F34">
        <w:rPr>
          <w:rFonts w:eastAsia="Calibri" w:cs="Tahoma"/>
          <w:spacing w:val="-1"/>
          <w:szCs w:val="18"/>
        </w:rPr>
        <w:t> </w:t>
      </w:r>
      <w:r w:rsidRPr="00AC2F34">
        <w:rPr>
          <w:rFonts w:eastAsia="Calibri" w:cs="Tahoma"/>
          <w:spacing w:val="-1"/>
          <w:szCs w:val="18"/>
        </w:rPr>
        <w:t xml:space="preserve">software.) </w:t>
      </w:r>
    </w:p>
    <w:p w14:paraId="155661B1" w14:textId="77777777" w:rsidR="00A81E83" w:rsidRPr="00AC2F34" w:rsidRDefault="00A81E83" w:rsidP="0035084D">
      <w:pPr>
        <w:numPr>
          <w:ilvl w:val="2"/>
          <w:numId w:val="54"/>
        </w:numPr>
        <w:tabs>
          <w:tab w:val="left" w:pos="2160"/>
        </w:tabs>
        <w:spacing w:after="60"/>
        <w:ind w:left="2160" w:hanging="360"/>
        <w:rPr>
          <w:rFonts w:cs="Tahoma"/>
        </w:rPr>
      </w:pPr>
      <w:r w:rsidRPr="00AC2F34">
        <w:rPr>
          <w:rFonts w:eastAsia="Calibri" w:cs="Tahoma"/>
          <w:szCs w:val="18"/>
        </w:rPr>
        <w:t>Voor alle processorlicenties met een verlopen Software Assurance, toegewezen aan dezelfde gelicentieerde server naast het werkelijke aantal fysieke processors op de server, is de core-equivalentie acht cores per processorlicentie.</w:t>
      </w:r>
    </w:p>
    <w:p w14:paraId="155661B2" w14:textId="77777777" w:rsidR="00A81E83" w:rsidRPr="009D4A86" w:rsidRDefault="00A81E83" w:rsidP="0035084D">
      <w:pPr>
        <w:numPr>
          <w:ilvl w:val="1"/>
          <w:numId w:val="54"/>
        </w:numPr>
        <w:tabs>
          <w:tab w:val="left" w:pos="1800"/>
          <w:tab w:val="left" w:pos="2970"/>
        </w:tabs>
        <w:spacing w:after="60"/>
        <w:ind w:left="1800"/>
        <w:rPr>
          <w:rFonts w:cs="Tahoma"/>
        </w:rPr>
      </w:pPr>
      <w:r w:rsidRPr="00AC2F34">
        <w:rPr>
          <w:rFonts w:eastAsia="Calibri" w:cs="Tahoma"/>
          <w:szCs w:val="18"/>
        </w:rPr>
        <w:t xml:space="preserve">Klanten kunnen licenties toewijzen aan een andere server. </w:t>
      </w:r>
      <w:r w:rsidRPr="009D4A86">
        <w:rPr>
          <w:rFonts w:eastAsia="Calibri" w:cs="Tahoma"/>
          <w:szCs w:val="18"/>
        </w:rPr>
        <w:t>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r w:rsidR="00AB728B" w:rsidRPr="009D4A86">
        <w:rPr>
          <w:rFonts w:eastAsia="Calibri" w:cs="Tahoma"/>
          <w:szCs w:val="18"/>
        </w:rPr>
        <w:t xml:space="preserve"> </w:t>
      </w:r>
    </w:p>
    <w:p w14:paraId="155661B3" w14:textId="77777777" w:rsidR="00A81E83" w:rsidRPr="009D4A86" w:rsidRDefault="00A81E83" w:rsidP="0035084D">
      <w:pPr>
        <w:numPr>
          <w:ilvl w:val="1"/>
          <w:numId w:val="54"/>
        </w:numPr>
        <w:tabs>
          <w:tab w:val="left" w:pos="1800"/>
        </w:tabs>
        <w:spacing w:after="60"/>
        <w:ind w:left="1800"/>
        <w:rPr>
          <w:rFonts w:cs="Tahoma"/>
        </w:rPr>
      </w:pPr>
      <w:r w:rsidRPr="009D4A86">
        <w:rPr>
          <w:rFonts w:eastAsia="Calibri" w:cs="Tahoma"/>
          <w:szCs w:val="18"/>
        </w:rPr>
        <w:t>De veronderstelde core-licentie-equivalentie van de klant impliceert niet dat hij een afzonderlijke processorlicentie kan toewijzen aan cores in twee of meer processors.</w:t>
      </w:r>
    </w:p>
    <w:p w14:paraId="155661B4" w14:textId="77777777" w:rsidR="00CA0E2D" w:rsidRPr="009D4A86" w:rsidRDefault="00CA0E2D" w:rsidP="00C05631">
      <w:pPr>
        <w:tabs>
          <w:tab w:val="left" w:pos="720"/>
        </w:tabs>
        <w:spacing w:line="192" w:lineRule="auto"/>
        <w:ind w:left="720"/>
        <w:contextualSpacing/>
        <w:rPr>
          <w:rFonts w:cs="Tahoma"/>
        </w:rPr>
      </w:pPr>
    </w:p>
    <w:p w14:paraId="155661B5" w14:textId="77777777" w:rsidR="00CA0E2D" w:rsidRPr="00AC2F34" w:rsidRDefault="00A81E83" w:rsidP="00CA0E2D">
      <w:pPr>
        <w:tabs>
          <w:tab w:val="left" w:pos="720"/>
        </w:tabs>
        <w:spacing w:after="60"/>
        <w:ind w:left="720"/>
        <w:rPr>
          <w:rFonts w:cs="Tahoma"/>
        </w:rPr>
      </w:pPr>
      <w:r w:rsidRPr="00AC2F34">
        <w:rPr>
          <w:rFonts w:eastAsia="Calibri" w:cs="Tahoma"/>
          <w:b/>
          <w:szCs w:val="18"/>
        </w:rPr>
        <w:t>Voor klanten met Software Assurance-dekking die afloopt op of na 1 april 2015 en die deze dekking niet willen verlengen</w:t>
      </w:r>
    </w:p>
    <w:p w14:paraId="155661B6" w14:textId="77777777" w:rsidR="00A81E83" w:rsidRPr="00AC2F34" w:rsidRDefault="00A81E83" w:rsidP="00CA0E2D">
      <w:pPr>
        <w:tabs>
          <w:tab w:val="left" w:pos="720"/>
        </w:tabs>
        <w:ind w:left="720"/>
        <w:contextualSpacing/>
        <w:rPr>
          <w:rFonts w:cs="Tahoma"/>
        </w:rPr>
      </w:pPr>
      <w:r w:rsidRPr="00AC2F34">
        <w:rPr>
          <w:rFonts w:eastAsia="Calibri" w:cs="Tahoma"/>
          <w:color w:val="000000"/>
          <w:szCs w:val="18"/>
        </w:rPr>
        <w:t xml:space="preserve">Enterprise Subscription-klanten </w:t>
      </w:r>
      <w:r w:rsidRPr="00AC2F34">
        <w:rPr>
          <w:rFonts w:cs="Tahoma"/>
          <w:bCs/>
          <w:color w:val="000000"/>
          <w:szCs w:val="18"/>
        </w:rPr>
        <w:t>en Open Value Subscription-</w:t>
      </w:r>
      <w:r w:rsidRPr="00AC2F34">
        <w:rPr>
          <w:rFonts w:eastAsia="Calibri" w:cs="Tahoma"/>
          <w:color w:val="000000"/>
          <w:szCs w:val="18"/>
        </w:rPr>
        <w:t>klanten met een dekking die vervalt op of na 1</w:t>
      </w:r>
      <w:r w:rsidR="004D495A" w:rsidRPr="00AC2F34">
        <w:rPr>
          <w:rFonts w:eastAsia="Calibri" w:cs="Tahoma"/>
          <w:color w:val="000000"/>
          <w:szCs w:val="18"/>
        </w:rPr>
        <w:t> </w:t>
      </w:r>
      <w:r w:rsidRPr="00AC2F34">
        <w:rPr>
          <w:rFonts w:eastAsia="Calibri" w:cs="Tahoma"/>
          <w:color w:val="000000"/>
          <w:szCs w:val="18"/>
        </w:rPr>
        <w:t xml:space="preserve">april 2015, die ervoor kiezen processorlicenties af te kopen, en alle andere klanten die eeuwigdurende licenties aanschaffen op grond van hun overeenkomst, hebben de volgende keuzemogelijkheden: </w:t>
      </w:r>
    </w:p>
    <w:p w14:paraId="155661B7" w14:textId="77777777" w:rsidR="00CA0E2D" w:rsidRPr="00AC2F34" w:rsidRDefault="00CA0E2D" w:rsidP="00C05631">
      <w:pPr>
        <w:tabs>
          <w:tab w:val="left" w:pos="720"/>
        </w:tabs>
        <w:spacing w:line="192" w:lineRule="auto"/>
        <w:ind w:left="720"/>
        <w:contextualSpacing/>
        <w:rPr>
          <w:rFonts w:cs="Tahoma"/>
        </w:rPr>
      </w:pPr>
    </w:p>
    <w:p w14:paraId="155661B8" w14:textId="77777777" w:rsidR="00A81E83" w:rsidRPr="00AC2F34" w:rsidRDefault="00A81E83" w:rsidP="0035084D">
      <w:pPr>
        <w:numPr>
          <w:ilvl w:val="2"/>
          <w:numId w:val="53"/>
        </w:numPr>
        <w:tabs>
          <w:tab w:val="left" w:pos="1440"/>
        </w:tabs>
        <w:spacing w:after="60"/>
        <w:ind w:left="1440"/>
        <w:rPr>
          <w:rFonts w:cs="Tahoma"/>
        </w:rPr>
      </w:pPr>
      <w:r w:rsidRPr="00AC2F34">
        <w:rPr>
          <w:rFonts w:eastAsia="Calibri" w:cs="Tahoma"/>
          <w:szCs w:val="18"/>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 1 april 2015 en die deze dekking niet willen verlengen” hierboven, en</w:t>
      </w:r>
    </w:p>
    <w:p w14:paraId="155661B9" w14:textId="77777777" w:rsidR="00A81E83" w:rsidRPr="00AC2F34" w:rsidRDefault="00A81E83" w:rsidP="0035084D">
      <w:pPr>
        <w:numPr>
          <w:ilvl w:val="2"/>
          <w:numId w:val="53"/>
        </w:numPr>
        <w:tabs>
          <w:tab w:val="left" w:pos="1440"/>
        </w:tabs>
        <w:spacing w:after="60"/>
        <w:ind w:left="1440"/>
        <w:rPr>
          <w:rFonts w:cs="Tahoma"/>
        </w:rPr>
      </w:pPr>
      <w:r w:rsidRPr="00AC2F34">
        <w:rPr>
          <w:rFonts w:eastAsia="Calibri" w:cs="Tahoma"/>
          <w:szCs w:val="18"/>
        </w:rPr>
        <w:t>Voor licenties verkregen na 1 april 2015 hebben de processorlicenties van de klant core-equivalentie van acht core-licenties voor SQL Server 2012 Enterprise. Voor voortgezet gebruik van SQL Server 2012 op processors waarvoor meer dan acht core-licenties per processor vereist zijn, dient de klant aanvullende core-licenties aan te schaffen.</w:t>
      </w:r>
    </w:p>
    <w:p w14:paraId="155661BA" w14:textId="77777777" w:rsidR="00CA0E2D" w:rsidRPr="00AC2F34" w:rsidRDefault="00CA0E2D" w:rsidP="00CA0E2D">
      <w:pPr>
        <w:tabs>
          <w:tab w:val="left" w:pos="1440"/>
        </w:tabs>
        <w:ind w:left="1440"/>
        <w:contextualSpacing/>
        <w:rPr>
          <w:rFonts w:cs="Tahoma"/>
        </w:rPr>
      </w:pPr>
    </w:p>
    <w:p w14:paraId="155661BB" w14:textId="77777777" w:rsidR="00CA0E2D" w:rsidRPr="00AC2F34" w:rsidRDefault="00A81E83" w:rsidP="00267D17">
      <w:pPr>
        <w:tabs>
          <w:tab w:val="left" w:pos="720"/>
        </w:tabs>
        <w:spacing w:after="60"/>
        <w:ind w:left="720"/>
        <w:rPr>
          <w:rFonts w:cs="Tahoma"/>
        </w:rPr>
      </w:pPr>
      <w:r w:rsidRPr="00AC2F34">
        <w:rPr>
          <w:rFonts w:eastAsia="Calibri" w:cs="Tahoma"/>
          <w:b/>
          <w:szCs w:val="18"/>
        </w:rPr>
        <w:t>Voor klanten die zich bevinden in de Volksrepubliek China en aldaar processorlicenties en</w:t>
      </w:r>
      <w:r w:rsidR="00267D17" w:rsidRPr="00AC2F34">
        <w:rPr>
          <w:rFonts w:eastAsia="Calibri" w:cs="Tahoma"/>
          <w:b/>
          <w:szCs w:val="18"/>
        </w:rPr>
        <w:t> </w:t>
      </w:r>
      <w:r w:rsidRPr="00AC2F34">
        <w:rPr>
          <w:rFonts w:eastAsia="Calibri" w:cs="Tahoma"/>
          <w:b/>
          <w:szCs w:val="18"/>
        </w:rPr>
        <w:t>Software Assurance voor SQL Server 2008 R2 aanschaffen</w:t>
      </w:r>
    </w:p>
    <w:p w14:paraId="155661BC" w14:textId="77777777" w:rsidR="00A81E83" w:rsidRPr="00AC2F34" w:rsidRDefault="00A81E83" w:rsidP="00267D17">
      <w:pPr>
        <w:tabs>
          <w:tab w:val="left" w:pos="720"/>
        </w:tabs>
        <w:ind w:left="720"/>
        <w:contextualSpacing/>
        <w:rPr>
          <w:rFonts w:cs="Tahoma"/>
        </w:rPr>
      </w:pPr>
      <w:r w:rsidRPr="00AC2F34">
        <w:rPr>
          <w:rFonts w:cs="Tahoma"/>
        </w:rPr>
        <w:lastRenderedPageBreak/>
        <w:t>De verwijzingen naar 1 april 2012 en 1 april 2015 in deze product list zijn niet van toepassing. De</w:t>
      </w:r>
      <w:r w:rsidR="00267D17" w:rsidRPr="00AC2F34">
        <w:rPr>
          <w:rFonts w:cs="Tahoma"/>
        </w:rPr>
        <w:t> </w:t>
      </w:r>
      <w:r w:rsidRPr="00AC2F34">
        <w:rPr>
          <w:rFonts w:cs="Tahoma"/>
        </w:rPr>
        <w:t>toepasselijke datums voor deze klanten zijn respectievelijk 1 juli 2012 en 1 juli 2015.</w:t>
      </w:r>
    </w:p>
    <w:p w14:paraId="155661BD" w14:textId="77777777" w:rsidR="00BB7EA8" w:rsidRPr="00AC2F34" w:rsidRDefault="00BB7EA8" w:rsidP="00A81E83">
      <w:pPr>
        <w:rPr>
          <w:rFonts w:cs="Tahoma"/>
        </w:rPr>
      </w:pPr>
    </w:p>
    <w:p w14:paraId="155661BE" w14:textId="77777777" w:rsidR="00BB7EA8" w:rsidRPr="00AC2F34" w:rsidRDefault="00BB7EA8" w:rsidP="00A81E83">
      <w:pPr>
        <w:rPr>
          <w:rFonts w:cs="Tahoma"/>
        </w:rPr>
      </w:pPr>
    </w:p>
    <w:p w14:paraId="155661BF" w14:textId="77777777" w:rsidR="00A81E83" w:rsidRPr="00AC2F34" w:rsidRDefault="00AD4C5F" w:rsidP="00A81E83">
      <w:pPr>
        <w:pStyle w:val="Heading3"/>
        <w:rPr>
          <w:rFonts w:ascii="Tahoma" w:hAnsi="Tahoma" w:cs="Tahoma"/>
        </w:rPr>
      </w:pPr>
      <w:bookmarkStart w:id="1416" w:name="_71_SQL_Server®"/>
      <w:bookmarkStart w:id="1417" w:name="_Toc336338340"/>
      <w:bookmarkStart w:id="1418" w:name="_Toc343596675"/>
      <w:bookmarkStart w:id="1419" w:name="Srv_82SQL2008Paralleldata"/>
      <w:bookmarkEnd w:id="1416"/>
      <w:r w:rsidRPr="00AC2F34">
        <w:rPr>
          <w:rFonts w:ascii="Tahoma" w:hAnsi="Tahoma" w:cs="Tahoma"/>
          <w:caps/>
          <w:color w:val="F66400"/>
          <w:sz w:val="22"/>
          <w:vertAlign w:val="superscript"/>
        </w:rPr>
        <w:t>71</w:t>
      </w:r>
      <w:r w:rsidRPr="00AC2F34">
        <w:rPr>
          <w:rFonts w:ascii="Tahoma" w:hAnsi="Tahoma" w:cs="Tahoma"/>
          <w:color w:val="F66400"/>
          <w:sz w:val="22"/>
        </w:rPr>
        <w:t xml:space="preserve"> SQL Server</w:t>
      </w:r>
      <w:r w:rsidR="00BB3879" w:rsidRPr="00AC2F34">
        <w:rPr>
          <w:rFonts w:ascii="Tahoma" w:hAnsi="Tahoma" w:cs="Tahoma"/>
          <w:color w:val="F66400"/>
          <w:sz w:val="22"/>
          <w:vertAlign w:val="superscript"/>
        </w:rPr>
        <w:t>®</w:t>
      </w:r>
      <w:r w:rsidRPr="00AC2F34">
        <w:rPr>
          <w:rFonts w:ascii="Tahoma" w:hAnsi="Tahoma" w:cs="Tahoma"/>
          <w:color w:val="F66400"/>
          <w:sz w:val="22"/>
        </w:rPr>
        <w:t xml:space="preserve"> 2008 R2 Parallel Data Warehouse</w:t>
      </w:r>
      <w:bookmarkEnd w:id="1417"/>
      <w:bookmarkEnd w:id="1418"/>
    </w:p>
    <w:bookmarkEnd w:id="1419"/>
    <w:p w14:paraId="155661C0" w14:textId="77777777" w:rsidR="00A81E83" w:rsidRPr="00AC2F34" w:rsidRDefault="00A81E83" w:rsidP="00A81E83">
      <w:pPr>
        <w:ind w:left="900"/>
        <w:rPr>
          <w:rFonts w:cs="Tahoma"/>
        </w:rPr>
      </w:pPr>
    </w:p>
    <w:p w14:paraId="155661C1" w14:textId="77777777" w:rsidR="00A81E83" w:rsidRPr="009D4A86" w:rsidRDefault="00A81E83" w:rsidP="00AC0ED2">
      <w:pPr>
        <w:ind w:left="720"/>
        <w:rPr>
          <w:rFonts w:cs="Tahoma"/>
        </w:rPr>
      </w:pPr>
      <w:r w:rsidRPr="00AC2F34">
        <w:rPr>
          <w:rFonts w:eastAsia="Calibri" w:cs="Tahoma"/>
          <w:szCs w:val="18"/>
        </w:rPr>
        <w:t xml:space="preserve">Deze software is uitsluitend beschikbaar in door Microsoft goedgekeurde hardware- en softwareconfiguraties. Het gebruik van de software in andere configuraties wordt niet ondersteund en heeft een negatieve invloed op de prestaties. </w:t>
      </w:r>
      <w:r w:rsidRPr="009D4A86">
        <w:rPr>
          <w:rFonts w:eastAsia="Calibri" w:cs="Tahoma"/>
          <w:szCs w:val="18"/>
        </w:rPr>
        <w:t xml:space="preserve">Zie </w:t>
      </w:r>
      <w:r w:rsidR="00C05631" w:rsidRPr="009D4A86">
        <w:rPr>
          <w:rFonts w:eastAsia="Calibri" w:cs="Tahoma"/>
          <w:szCs w:val="18"/>
        </w:rPr>
        <w:br/>
      </w:r>
      <w:hyperlink r:id="rId48" w:history="1">
        <w:r w:rsidRPr="009D4A86">
          <w:rPr>
            <w:rFonts w:cs="Tahoma"/>
            <w:color w:val="0000FF"/>
            <w:u w:val="single"/>
          </w:rPr>
          <w:t>http://www.microsoft.com/sqlserver/2008/en/us/parallel-data-warehouse.aspx</w:t>
        </w:r>
      </w:hyperlink>
    </w:p>
    <w:p w14:paraId="155661C2" w14:textId="77777777" w:rsidR="00A81E83" w:rsidRPr="009D4A86" w:rsidRDefault="00A81E83" w:rsidP="00A81E83">
      <w:pPr>
        <w:ind w:left="900"/>
        <w:rPr>
          <w:rFonts w:cs="Tahoma"/>
        </w:rPr>
      </w:pPr>
    </w:p>
    <w:p w14:paraId="155661C3" w14:textId="77777777" w:rsidR="00267D17" w:rsidRPr="009D4A86" w:rsidRDefault="00267D17" w:rsidP="00A81E83">
      <w:pPr>
        <w:ind w:left="900"/>
        <w:rPr>
          <w:rFonts w:cs="Tahoma"/>
        </w:rPr>
      </w:pPr>
    </w:p>
    <w:p w14:paraId="155661C4" w14:textId="77777777" w:rsidR="00A81E83" w:rsidRPr="00AC2F34" w:rsidRDefault="00E92222" w:rsidP="00A81E83">
      <w:pPr>
        <w:pStyle w:val="Heading3"/>
        <w:rPr>
          <w:rFonts w:ascii="Tahoma" w:hAnsi="Tahoma" w:cs="Tahoma"/>
        </w:rPr>
      </w:pPr>
      <w:bookmarkStart w:id="1420" w:name="_72_SQL_Server®"/>
      <w:bookmarkStart w:id="1421" w:name="_Toc336338341"/>
      <w:bookmarkStart w:id="1422" w:name="_Toc343596676"/>
      <w:bookmarkStart w:id="1423" w:name="Srv_83SQL2008R2Smallbiz"/>
      <w:bookmarkEnd w:id="1420"/>
      <w:r w:rsidRPr="00AC2F34">
        <w:rPr>
          <w:rFonts w:ascii="Tahoma" w:hAnsi="Tahoma" w:cs="Tahoma"/>
          <w:caps/>
          <w:color w:val="FE6700"/>
          <w:sz w:val="22"/>
          <w:vertAlign w:val="superscript"/>
        </w:rPr>
        <w:t>72</w:t>
      </w:r>
      <w:r w:rsidRPr="00AC2F34">
        <w:rPr>
          <w:rFonts w:ascii="Tahoma" w:hAnsi="Tahoma" w:cs="Tahoma"/>
          <w:caps/>
          <w:color w:val="FE6700"/>
          <w:sz w:val="22"/>
        </w:rPr>
        <w:t xml:space="preserve"> </w:t>
      </w:r>
      <w:r w:rsidRPr="00AC2F34">
        <w:rPr>
          <w:rFonts w:ascii="Tahoma" w:hAnsi="Tahoma" w:cs="Tahoma"/>
          <w:color w:val="FE6700"/>
          <w:sz w:val="22"/>
        </w:rPr>
        <w:t>SQL Server</w:t>
      </w:r>
      <w:r w:rsidR="00BB3879" w:rsidRPr="00AC2F34">
        <w:rPr>
          <w:rFonts w:ascii="Tahoma" w:hAnsi="Tahoma" w:cs="Tahoma"/>
          <w:color w:val="FE6700"/>
          <w:sz w:val="22"/>
          <w:vertAlign w:val="superscript"/>
        </w:rPr>
        <w:t>®</w:t>
      </w:r>
      <w:r w:rsidRPr="00AC2F34">
        <w:rPr>
          <w:rFonts w:ascii="Tahoma" w:hAnsi="Tahoma" w:cs="Tahoma"/>
          <w:color w:val="FE6700"/>
          <w:sz w:val="22"/>
        </w:rPr>
        <w:t xml:space="preserve"> 2008 R2 Small Business</w:t>
      </w:r>
      <w:bookmarkEnd w:id="1421"/>
      <w:bookmarkEnd w:id="1422"/>
    </w:p>
    <w:bookmarkEnd w:id="1423"/>
    <w:p w14:paraId="155661C5" w14:textId="77777777" w:rsidR="00A81E83" w:rsidRPr="00AC2F34" w:rsidRDefault="00A81E83" w:rsidP="00BD4B91">
      <w:pPr>
        <w:rPr>
          <w:rFonts w:cs="Tahoma"/>
        </w:rPr>
      </w:pPr>
    </w:p>
    <w:p w14:paraId="155661C6" w14:textId="77777777" w:rsidR="00CA0E2D" w:rsidRPr="00AC2F34" w:rsidRDefault="00A81E83" w:rsidP="00CA0E2D">
      <w:pPr>
        <w:spacing w:after="60" w:line="276" w:lineRule="auto"/>
        <w:ind w:left="720"/>
        <w:rPr>
          <w:rFonts w:cs="Tahoma"/>
        </w:rPr>
      </w:pPr>
      <w:r w:rsidRPr="00AC2F34">
        <w:rPr>
          <w:rFonts w:eastAsia="Calibri" w:cs="Tahoma"/>
          <w:b/>
          <w:szCs w:val="18"/>
        </w:rPr>
        <w:t>Licentieverleningen, gekoppeld aan einde levensduur SQL Server Small Business edition</w:t>
      </w:r>
    </w:p>
    <w:p w14:paraId="155661C7" w14:textId="77777777" w:rsidR="00A81E83" w:rsidRPr="00AC2F34" w:rsidRDefault="00A81E83" w:rsidP="00267D17">
      <w:pPr>
        <w:spacing w:after="200"/>
        <w:ind w:left="720"/>
        <w:rPr>
          <w:rFonts w:cs="Tahoma"/>
        </w:rPr>
      </w:pPr>
      <w:r w:rsidRPr="00AC2F34">
        <w:rPr>
          <w:rFonts w:eastAsia="Calibri" w:cs="Tahoma"/>
          <w:szCs w:val="18"/>
        </w:rPr>
        <w:t>SQL Server 2008 R2 for Small Business zal de laatste versie zijn van SQL Server for Small Business edition.</w:t>
      </w:r>
      <w:r w:rsidR="00AB728B" w:rsidRPr="00AC2F34">
        <w:rPr>
          <w:rFonts w:eastAsia="Calibri" w:cs="Tahoma"/>
          <w:szCs w:val="18"/>
        </w:rPr>
        <w:t xml:space="preserve"> </w:t>
      </w:r>
      <w:r w:rsidRPr="00AC2F34">
        <w:rPr>
          <w:rFonts w:eastAsia="Calibri" w:cs="Tahoma"/>
          <w:szCs w:val="18"/>
        </w:rPr>
        <w:t>Als uitzondering kunnen volume licensing-klanten met actieve Software Assurance voor SQL Server 2008 R2 for Small Business-licenties op 1 april 2012 opwaarderen naar SQL Server 2012 Standard Server (of elke latere versie van dat product dat beschikbaar is gemaakt tijdens hun dekking) en deze gebruiken in de plaats van SQL Server Workgroup edition en kunnen ze Software Assurance voor SQL Server Standard afnemen wanneer hun huidige dekking verloopt. Volume licensing-klanten met actieve Software Assurance voor CAL’s van SQL Server 2008 R2 for Small Business -op 1 april 2012 kunnen ook opwaarderen naar SQL</w:t>
      </w:r>
      <w:r w:rsidR="00267D17" w:rsidRPr="00AC2F34">
        <w:rPr>
          <w:rFonts w:eastAsia="Calibri" w:cs="Tahoma"/>
          <w:szCs w:val="18"/>
        </w:rPr>
        <w:t> </w:t>
      </w:r>
      <w:r w:rsidRPr="00AC2F34">
        <w:rPr>
          <w:rFonts w:eastAsia="Calibri" w:cs="Tahoma"/>
          <w:szCs w:val="18"/>
        </w:rPr>
        <w:t>Server 2012 CAL’s (of elke latere versie van die CAL die beschikbaar is gemaakt tijdens hun dekking) en</w:t>
      </w:r>
      <w:r w:rsidR="00267D17" w:rsidRPr="00AC2F34">
        <w:rPr>
          <w:rFonts w:eastAsia="Calibri" w:cs="Tahoma"/>
          <w:szCs w:val="18"/>
        </w:rPr>
        <w:t> </w:t>
      </w:r>
      <w:r w:rsidRPr="00AC2F34">
        <w:rPr>
          <w:rFonts w:eastAsia="Calibri" w:cs="Tahoma"/>
          <w:szCs w:val="18"/>
        </w:rPr>
        <w:t>deze gebruiken in de plaats van SQL Server Small Business CAL en kunnen ze Software Assurance voor SQL Server CAL afnemen wanneer hun huidige dekking verloopt.</w:t>
      </w:r>
      <w:r w:rsidR="00AB728B" w:rsidRPr="00AC2F34">
        <w:rPr>
          <w:rFonts w:eastAsia="Calibri" w:cs="Tahoma"/>
          <w:szCs w:val="18"/>
        </w:rPr>
        <w:t xml:space="preserve"> </w:t>
      </w:r>
      <w:r w:rsidRPr="00AC2F34">
        <w:rPr>
          <w:rFonts w:eastAsia="Calibri" w:cs="Tahoma"/>
          <w:szCs w:val="18"/>
        </w:rPr>
        <w:t>De SQL Server Small Business-licenties van</w:t>
      </w:r>
      <w:r w:rsidR="00267D17" w:rsidRPr="00AC2F34">
        <w:rPr>
          <w:rFonts w:eastAsia="Calibri" w:cs="Tahoma"/>
          <w:szCs w:val="18"/>
        </w:rPr>
        <w:t> </w:t>
      </w:r>
      <w:r w:rsidRPr="00AC2F34">
        <w:rPr>
          <w:rFonts w:eastAsia="Calibri" w:cs="Tahoma"/>
          <w:szCs w:val="18"/>
        </w:rPr>
        <w:t>klanten zijn niet langer geldig bij afname van Software Assurance voor SQL Server Standard in het kader van deze aanbieding.</w:t>
      </w:r>
    </w:p>
    <w:p w14:paraId="155661C8" w14:textId="77777777" w:rsidR="00CA0E2D" w:rsidRPr="009D4A86" w:rsidRDefault="00A81E83" w:rsidP="00CA0E2D">
      <w:pPr>
        <w:spacing w:after="60" w:line="276" w:lineRule="auto"/>
        <w:ind w:left="720"/>
        <w:rPr>
          <w:rFonts w:cs="Tahoma"/>
          <w:lang w:val="de-DE"/>
        </w:rPr>
      </w:pPr>
      <w:r w:rsidRPr="009D4A86">
        <w:rPr>
          <w:rFonts w:cs="Tahoma"/>
          <w:b/>
          <w:lang w:val="de-DE"/>
        </w:rPr>
        <w:t>Voor klanten die zich bevinden in de Volksrepubliek</w:t>
      </w:r>
      <w:r w:rsidRPr="009D4A86">
        <w:rPr>
          <w:rFonts w:cs="Tahoma"/>
          <w:lang w:val="de-DE"/>
        </w:rPr>
        <w:t xml:space="preserve"> </w:t>
      </w:r>
      <w:r w:rsidRPr="009D4A86">
        <w:rPr>
          <w:rFonts w:cs="Tahoma"/>
          <w:b/>
          <w:lang w:val="de-DE"/>
        </w:rPr>
        <w:t>China en aldaar licenties en Software Assurance voor SQL Server 2008 R2 aanschaffen</w:t>
      </w:r>
    </w:p>
    <w:p w14:paraId="155661C9" w14:textId="77777777" w:rsidR="00CA0E2D" w:rsidRPr="009D4A86" w:rsidRDefault="00A81E83" w:rsidP="00CA0E2D">
      <w:pPr>
        <w:ind w:left="720"/>
        <w:rPr>
          <w:rFonts w:cs="Tahoma"/>
          <w:lang w:val="de-DE"/>
        </w:rPr>
      </w:pPr>
      <w:r w:rsidRPr="009D4A86">
        <w:rPr>
          <w:rFonts w:cs="Tahoma"/>
          <w:lang w:val="de-DE"/>
        </w:rPr>
        <w:t>De verwijzingen naar 1 april 2012 in deze product list zijn niet van toepassing. De toepasselijke datum voor deze klanten is 1 juli 2012.</w:t>
      </w:r>
    </w:p>
    <w:p w14:paraId="155661CA" w14:textId="77777777" w:rsidR="00CA0E2D" w:rsidRPr="009D4A86" w:rsidRDefault="00CA0E2D" w:rsidP="00CA0E2D">
      <w:pPr>
        <w:ind w:left="720"/>
        <w:rPr>
          <w:rFonts w:cs="Tahoma"/>
          <w:lang w:val="de-DE"/>
        </w:rPr>
      </w:pPr>
    </w:p>
    <w:p w14:paraId="155661CB" w14:textId="77777777" w:rsidR="00267D17" w:rsidRPr="009D4A86" w:rsidRDefault="00267D17" w:rsidP="00CA0E2D">
      <w:pPr>
        <w:ind w:left="720"/>
        <w:rPr>
          <w:rFonts w:cs="Tahoma"/>
          <w:lang w:val="de-DE"/>
        </w:rPr>
      </w:pPr>
    </w:p>
    <w:p w14:paraId="155661CC" w14:textId="77777777" w:rsidR="00A81E83" w:rsidRPr="009D4A86" w:rsidRDefault="00AD4C5F" w:rsidP="00A81E83">
      <w:pPr>
        <w:pStyle w:val="Heading3"/>
        <w:rPr>
          <w:rFonts w:ascii="Tahoma" w:hAnsi="Tahoma" w:cs="Tahoma"/>
          <w:lang w:val="de-DE"/>
        </w:rPr>
      </w:pPr>
      <w:bookmarkStart w:id="1424" w:name="_73_SQL_Server®"/>
      <w:bookmarkStart w:id="1425" w:name="_Toc336338342"/>
      <w:bookmarkStart w:id="1426" w:name="_Toc343596677"/>
      <w:bookmarkStart w:id="1427" w:name="Srv_84SQL2008R2Webproc"/>
      <w:bookmarkEnd w:id="1424"/>
      <w:r w:rsidRPr="009D4A86">
        <w:rPr>
          <w:rFonts w:ascii="Tahoma" w:hAnsi="Tahoma" w:cs="Tahoma"/>
          <w:caps/>
          <w:color w:val="F66400"/>
          <w:sz w:val="22"/>
          <w:vertAlign w:val="superscript"/>
          <w:lang w:val="de-DE"/>
        </w:rPr>
        <w:t>73</w:t>
      </w:r>
      <w:r w:rsidRPr="009D4A86">
        <w:rPr>
          <w:rFonts w:ascii="Tahoma" w:hAnsi="Tahoma" w:cs="Tahoma"/>
          <w:color w:val="F66400"/>
          <w:sz w:val="22"/>
          <w:lang w:val="de-DE"/>
        </w:rPr>
        <w:t xml:space="preserve"> SQL Server</w:t>
      </w:r>
      <w:r w:rsidR="00BB3879" w:rsidRPr="009D4A86">
        <w:rPr>
          <w:rFonts w:ascii="Tahoma" w:hAnsi="Tahoma" w:cs="Tahoma"/>
          <w:color w:val="F66400"/>
          <w:sz w:val="22"/>
          <w:vertAlign w:val="superscript"/>
          <w:lang w:val="de-DE"/>
        </w:rPr>
        <w:t>®</w:t>
      </w:r>
      <w:r w:rsidRPr="009D4A86">
        <w:rPr>
          <w:rFonts w:ascii="Tahoma" w:hAnsi="Tahoma" w:cs="Tahoma"/>
          <w:color w:val="F66400"/>
          <w:sz w:val="22"/>
          <w:lang w:val="de-DE"/>
        </w:rPr>
        <w:t xml:space="preserve"> 2008 R2 Web Processor</w:t>
      </w:r>
      <w:bookmarkEnd w:id="1425"/>
      <w:bookmarkEnd w:id="1426"/>
    </w:p>
    <w:bookmarkEnd w:id="1427"/>
    <w:p w14:paraId="155661CD" w14:textId="77777777" w:rsidR="00A81E83" w:rsidRPr="009D4A86" w:rsidRDefault="00A81E83" w:rsidP="008558DC">
      <w:pPr>
        <w:rPr>
          <w:rFonts w:cs="Tahoma"/>
          <w:lang w:val="de-DE"/>
        </w:rPr>
      </w:pPr>
    </w:p>
    <w:p w14:paraId="155661CE" w14:textId="77777777" w:rsidR="008558DC" w:rsidRPr="009D4A86" w:rsidRDefault="00A81E83" w:rsidP="008558DC">
      <w:pPr>
        <w:spacing w:after="60"/>
        <w:ind w:left="720"/>
        <w:rPr>
          <w:rFonts w:cs="Tahoma"/>
          <w:lang w:val="de-DE"/>
        </w:rPr>
      </w:pPr>
      <w:r w:rsidRPr="009D4A86">
        <w:rPr>
          <w:rFonts w:eastAsia="Calibri" w:cs="Tahoma"/>
          <w:b/>
          <w:szCs w:val="18"/>
          <w:lang w:val="de-DE"/>
        </w:rPr>
        <w:t>Licentieverleningen, gekoppeld aan een wijziging in het licentiemodel</w:t>
      </w:r>
    </w:p>
    <w:p w14:paraId="155661CF" w14:textId="77777777" w:rsidR="00A81E83" w:rsidRPr="009D4A86" w:rsidRDefault="00A81E83" w:rsidP="008558DC">
      <w:pPr>
        <w:ind w:left="720"/>
        <w:rPr>
          <w:rFonts w:cs="Tahoma"/>
          <w:lang w:val="de-DE"/>
        </w:rPr>
      </w:pPr>
      <w:r w:rsidRPr="009D4A86">
        <w:rPr>
          <w:rFonts w:eastAsia="Calibri" w:cs="Tahoma"/>
          <w:szCs w:val="18"/>
          <w:lang w:val="de-DE"/>
        </w:rPr>
        <w:t>SQL Server 2008 R2 zal de laatste versie zijn van SQL Server gelicentieerd op grond van het per processor-licentiemodel en de laatste versie van SQL Server Web edition onder volume licensing-programma’s voor eindgebruikers.</w:t>
      </w:r>
      <w:r w:rsidR="00AB728B" w:rsidRPr="009D4A86">
        <w:rPr>
          <w:rFonts w:eastAsia="Calibri" w:cs="Tahoma"/>
          <w:szCs w:val="18"/>
          <w:lang w:val="de-DE"/>
        </w:rPr>
        <w:t xml:space="preserve"> </w:t>
      </w:r>
      <w:r w:rsidRPr="009D4A86">
        <w:rPr>
          <w:rFonts w:eastAsia="Calibri" w:cs="Tahoma"/>
          <w:szCs w:val="18"/>
          <w:lang w:val="de-DE"/>
        </w:rPr>
        <w:t xml:space="preserve">Als uitzondering krijgen volume licensing-klanten met actieve Software Assurance voor processorlicenties van SQL Server 2008 R2 Web op 1 april 2012 (“kwalificerende licenties”), de volgende mogelijkheden. </w:t>
      </w:r>
      <w:r w:rsidRPr="009D4A86">
        <w:rPr>
          <w:rFonts w:cs="Tahoma"/>
          <w:lang w:val="de-DE"/>
        </w:rPr>
        <w:t>Processorlicenties voor SQL Server 2008 R2 Web</w:t>
      </w:r>
      <w:r w:rsidRPr="009D4A86">
        <w:rPr>
          <w:rFonts w:cs="Tahoma"/>
          <w:bCs/>
          <w:color w:val="000000"/>
          <w:szCs w:val="18"/>
          <w:lang w:val="de-DE"/>
        </w:rPr>
        <w:t xml:space="preserve"> die vervolgens zijn aangeschaft onder dezelfde looptijd van de enrollment, maar vóór 1 april 2015 als onderdeel van het door de klant geplande true-up-proces voor Enterprise, Enterprise Subscription, Open Value Subscription of EES, zijn ook kwalificerende licenties voor doelstellingen van deze opties.</w:t>
      </w:r>
      <w:r w:rsidR="00AB728B" w:rsidRPr="009D4A86">
        <w:rPr>
          <w:rFonts w:cs="Tahoma"/>
          <w:bCs/>
          <w:color w:val="000000"/>
          <w:szCs w:val="18"/>
          <w:lang w:val="de-DE"/>
        </w:rPr>
        <w:t xml:space="preserve"> </w:t>
      </w:r>
      <w:r w:rsidRPr="009D4A86">
        <w:rPr>
          <w:rFonts w:cs="Tahoma"/>
          <w:bCs/>
          <w:color w:val="000000"/>
          <w:szCs w:val="18"/>
          <w:lang w:val="de-DE"/>
        </w:rPr>
        <w:t>Licenties die zijn verkregen na 1 april 2015 of onder een daaropvolgende looptijd van een enrollment, een afzonderlijke overeenkomst of elke enrollment met een effectieve datum na 1 april 2012, zijn geen kwalificerende licenties.</w:t>
      </w:r>
    </w:p>
    <w:p w14:paraId="155661D0" w14:textId="77777777" w:rsidR="008558DC" w:rsidRPr="009D4A86" w:rsidRDefault="008558DC" w:rsidP="008558DC">
      <w:pPr>
        <w:ind w:left="720"/>
        <w:rPr>
          <w:rFonts w:cs="Tahoma"/>
          <w:lang w:val="de-DE"/>
        </w:rPr>
      </w:pPr>
    </w:p>
    <w:p w14:paraId="155661D1" w14:textId="77777777" w:rsidR="00267D17" w:rsidRPr="009D4A86" w:rsidRDefault="00267D17" w:rsidP="008558DC">
      <w:pPr>
        <w:ind w:left="720"/>
        <w:rPr>
          <w:rFonts w:cs="Tahoma"/>
          <w:lang w:val="de-DE"/>
        </w:rPr>
      </w:pPr>
    </w:p>
    <w:p w14:paraId="155661D2" w14:textId="77777777" w:rsidR="00267D17" w:rsidRPr="009D4A86" w:rsidRDefault="00267D17" w:rsidP="008558DC">
      <w:pPr>
        <w:ind w:left="720"/>
        <w:rPr>
          <w:rFonts w:cs="Tahoma"/>
          <w:lang w:val="de-DE"/>
        </w:rPr>
      </w:pPr>
    </w:p>
    <w:p w14:paraId="155661D3" w14:textId="77777777" w:rsidR="008558DC" w:rsidRPr="009D4A86" w:rsidRDefault="008558DC" w:rsidP="008558DC">
      <w:pPr>
        <w:spacing w:after="60"/>
        <w:ind w:left="720"/>
        <w:rPr>
          <w:rFonts w:cs="Tahoma"/>
          <w:lang w:val="de-DE"/>
        </w:rPr>
      </w:pPr>
      <w:r w:rsidRPr="009D4A86">
        <w:rPr>
          <w:rFonts w:eastAsia="Calibri" w:cs="Tahoma"/>
          <w:b/>
          <w:szCs w:val="18"/>
          <w:lang w:val="de-DE"/>
        </w:rPr>
        <w:t>Huidige termijn</w:t>
      </w:r>
    </w:p>
    <w:p w14:paraId="155661D4" w14:textId="77777777" w:rsidR="008558DC" w:rsidRPr="009D4A86" w:rsidRDefault="00A81E83" w:rsidP="008558DC">
      <w:pPr>
        <w:ind w:left="720"/>
        <w:rPr>
          <w:rFonts w:cs="Tahoma"/>
          <w:lang w:val="de-DE"/>
        </w:rPr>
      </w:pPr>
      <w:r w:rsidRPr="009D4A86">
        <w:rPr>
          <w:rFonts w:eastAsia="Calibri" w:cs="Tahoma"/>
          <w:szCs w:val="18"/>
          <w:lang w:val="de-DE"/>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Web,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w:t>
      </w:r>
      <w:r w:rsidR="00AB728B" w:rsidRPr="009D4A86">
        <w:rPr>
          <w:rFonts w:eastAsia="Calibri" w:cs="Tahoma"/>
          <w:szCs w:val="18"/>
          <w:lang w:val="de-DE"/>
        </w:rPr>
        <w:t xml:space="preserve"> </w:t>
      </w:r>
      <w:r w:rsidRPr="009D4A86">
        <w:rPr>
          <w:rFonts w:eastAsia="Calibri" w:cs="Tahoma"/>
          <w:szCs w:val="18"/>
          <w:lang w:val="de-DE"/>
        </w:rPr>
        <w:lastRenderedPageBreak/>
        <w:t>Klanten moeten de productgebruiksrechten voor SQL Server 2012 Standard Core raadplegen voor de licentievoorwaarden voor License Mobility.</w:t>
      </w:r>
    </w:p>
    <w:p w14:paraId="155661D5" w14:textId="77777777" w:rsidR="008558DC" w:rsidRPr="009D4A86" w:rsidRDefault="008558DC" w:rsidP="008558DC">
      <w:pPr>
        <w:ind w:left="720"/>
        <w:rPr>
          <w:rFonts w:cs="Tahoma"/>
          <w:lang w:val="de-DE"/>
        </w:rPr>
      </w:pPr>
    </w:p>
    <w:p w14:paraId="155661D6" w14:textId="77777777" w:rsidR="008558DC" w:rsidRPr="009D4A86" w:rsidRDefault="00A81E83" w:rsidP="008558DC">
      <w:pPr>
        <w:spacing w:after="60"/>
        <w:ind w:left="720"/>
        <w:rPr>
          <w:rFonts w:cs="Tahoma"/>
          <w:lang w:val="de-DE"/>
        </w:rPr>
      </w:pPr>
      <w:r w:rsidRPr="009D4A86">
        <w:rPr>
          <w:rFonts w:eastAsia="Calibri" w:cs="Tahoma"/>
          <w:b/>
          <w:szCs w:val="18"/>
          <w:lang w:val="de-DE"/>
        </w:rPr>
        <w:t>Eerste verlengingstermijn (vóór 1 april 2015)</w:t>
      </w:r>
    </w:p>
    <w:p w14:paraId="155661D7" w14:textId="77777777" w:rsidR="00A81E83" w:rsidRPr="009D4A86" w:rsidRDefault="00A81E83" w:rsidP="008558DC">
      <w:pPr>
        <w:ind w:left="720"/>
        <w:rPr>
          <w:rFonts w:cs="Tahoma"/>
          <w:lang w:val="de-DE"/>
        </w:rPr>
      </w:pPr>
      <w:r w:rsidRPr="009D4A86">
        <w:rPr>
          <w:rFonts w:eastAsia="Calibri" w:cs="Tahoma"/>
          <w:szCs w:val="18"/>
          <w:lang w:val="de-DE"/>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14:paraId="155661D8" w14:textId="77777777" w:rsidR="00A81E83" w:rsidRPr="009D4A86" w:rsidRDefault="00A81E83" w:rsidP="0035084D">
      <w:pPr>
        <w:numPr>
          <w:ilvl w:val="0"/>
          <w:numId w:val="119"/>
        </w:numPr>
        <w:tabs>
          <w:tab w:val="left" w:pos="1800"/>
        </w:tabs>
        <w:spacing w:after="60"/>
        <w:rPr>
          <w:rFonts w:cs="Tahoma"/>
          <w:lang w:val="de-DE"/>
        </w:rPr>
      </w:pPr>
      <w:r w:rsidRPr="009D4A86">
        <w:rPr>
          <w:rFonts w:eastAsia="Calibri" w:cs="Tahoma"/>
          <w:szCs w:val="18"/>
          <w:lang w:val="de-DE"/>
        </w:rPr>
        <w:t xml:space="preserve">een aantal dat gelijk is aan het laagste aantal kwalificerende licenties dat is toegewezen aan de server of het totale aantal fysieke processors op de server, vermenigvuldigd met de grootste waarde van: </w:t>
      </w:r>
    </w:p>
    <w:p w14:paraId="155661D9" w14:textId="77777777" w:rsidR="00A81E83" w:rsidRPr="00AC2F34" w:rsidRDefault="00A81E83" w:rsidP="0035084D">
      <w:pPr>
        <w:numPr>
          <w:ilvl w:val="3"/>
          <w:numId w:val="58"/>
        </w:numPr>
        <w:spacing w:after="60"/>
        <w:ind w:left="2160"/>
        <w:rPr>
          <w:rFonts w:cs="Tahoma"/>
        </w:rPr>
      </w:pPr>
      <w:r w:rsidRPr="00AC2F34">
        <w:rPr>
          <w:rFonts w:eastAsia="Calibri" w:cs="Tahoma"/>
          <w:szCs w:val="18"/>
        </w:rPr>
        <w:t>Vier, OF</w:t>
      </w:r>
    </w:p>
    <w:p w14:paraId="155661DA" w14:textId="77777777" w:rsidR="00A81E83" w:rsidRPr="00AC2F34" w:rsidRDefault="00A81E83" w:rsidP="0035084D">
      <w:pPr>
        <w:numPr>
          <w:ilvl w:val="3"/>
          <w:numId w:val="58"/>
        </w:numPr>
        <w:spacing w:after="60"/>
        <w:ind w:left="2160"/>
        <w:rPr>
          <w:rFonts w:cs="Tahoma"/>
        </w:rPr>
      </w:pPr>
      <w:r w:rsidRPr="00AC2F34">
        <w:rPr>
          <w:rFonts w:eastAsia="Calibri" w:cs="Tahoma"/>
          <w:szCs w:val="18"/>
        </w:rPr>
        <w:t>het werkelijke aantal cores per fysieke processor, vermenigvuldigd met de betreffende core-factor.</w:t>
      </w:r>
      <w:r w:rsidR="00AB728B" w:rsidRPr="00AC2F34">
        <w:rPr>
          <w:rFonts w:eastAsia="Calibri" w:cs="Tahoma"/>
          <w:szCs w:val="18"/>
        </w:rPr>
        <w:t xml:space="preserve"> </w:t>
      </w:r>
      <w:r w:rsidRPr="00AC2F34">
        <w:rPr>
          <w:rFonts w:eastAsia="Calibri" w:cs="Tahoma"/>
          <w:szCs w:val="18"/>
        </w:rPr>
        <w:t>(In gevallen waarbij het eigenlijke aantal cores per fysieke processor meer is</w:t>
      </w:r>
      <w:r w:rsidR="00C05631" w:rsidRPr="00AC2F34">
        <w:rPr>
          <w:rFonts w:eastAsia="Calibri" w:cs="Tahoma"/>
          <w:szCs w:val="18"/>
        </w:rPr>
        <w:t> </w:t>
      </w:r>
      <w:r w:rsidRPr="00AC2F34">
        <w:rPr>
          <w:rFonts w:eastAsia="Calibri" w:cs="Tahoma"/>
          <w:szCs w:val="18"/>
        </w:rPr>
        <w:t>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w:t>
      </w:r>
      <w:r w:rsidR="00C05631" w:rsidRPr="00AC2F34">
        <w:rPr>
          <w:rFonts w:eastAsia="Calibri" w:cs="Tahoma"/>
          <w:szCs w:val="18"/>
        </w:rPr>
        <w:t> </w:t>
      </w:r>
      <w:r w:rsidRPr="00AC2F34">
        <w:rPr>
          <w:rFonts w:eastAsia="Calibri" w:cs="Tahoma"/>
          <w:szCs w:val="18"/>
        </w:rPr>
        <w:t>de Software Assurance, via het Microsoft MAP-hulpprogramma of andere equivalente</w:t>
      </w:r>
      <w:r w:rsidR="00C05631" w:rsidRPr="00AC2F34">
        <w:rPr>
          <w:rFonts w:eastAsia="Calibri" w:cs="Tahoma"/>
          <w:szCs w:val="18"/>
        </w:rPr>
        <w:t> </w:t>
      </w:r>
      <w:r w:rsidRPr="00AC2F34">
        <w:rPr>
          <w:rFonts w:eastAsia="Calibri" w:cs="Tahoma"/>
          <w:szCs w:val="18"/>
        </w:rPr>
        <w:t xml:space="preserve">software.) </w:t>
      </w:r>
    </w:p>
    <w:p w14:paraId="155661DB" w14:textId="77777777" w:rsidR="008558DC" w:rsidRPr="00AC2F34" w:rsidRDefault="00A81E83" w:rsidP="0035084D">
      <w:pPr>
        <w:numPr>
          <w:ilvl w:val="0"/>
          <w:numId w:val="119"/>
        </w:numPr>
        <w:tabs>
          <w:tab w:val="left" w:pos="1800"/>
        </w:tabs>
        <w:spacing w:after="60"/>
        <w:rPr>
          <w:rFonts w:cs="Tahoma"/>
        </w:rPr>
      </w:pPr>
      <w:r w:rsidRPr="00AC2F34">
        <w:rPr>
          <w:rFonts w:eastAsia="Calibri" w:cs="Tahoma"/>
          <w:szCs w:val="18"/>
        </w:rPr>
        <w:t>een aantal dat gelijk is aan het aantal kwalificerende licenties dat is toegewezen aan de server, naast het eigenlijke aantal fysieke processors op de server, vermenigvuldigd met vier.</w:t>
      </w:r>
    </w:p>
    <w:p w14:paraId="155661DC" w14:textId="77777777" w:rsidR="008558DC" w:rsidRPr="00AC2F34" w:rsidRDefault="008558DC" w:rsidP="008558DC">
      <w:pPr>
        <w:tabs>
          <w:tab w:val="left" w:pos="1800"/>
        </w:tabs>
        <w:spacing w:after="60"/>
        <w:ind w:left="1080"/>
        <w:rPr>
          <w:rFonts w:cs="Tahoma"/>
        </w:rPr>
      </w:pPr>
    </w:p>
    <w:p w14:paraId="155661DD" w14:textId="77777777" w:rsidR="008558DC" w:rsidRPr="00AC2F34" w:rsidRDefault="00A81E83" w:rsidP="008558DC">
      <w:pPr>
        <w:spacing w:after="60"/>
        <w:ind w:left="720"/>
        <w:rPr>
          <w:rFonts w:cs="Tahoma"/>
        </w:rPr>
      </w:pPr>
      <w:r w:rsidRPr="00AC2F34">
        <w:rPr>
          <w:rFonts w:eastAsia="Calibri" w:cs="Tahoma"/>
          <w:b/>
          <w:szCs w:val="18"/>
        </w:rPr>
        <w:t>Eerste verlengingstermijn (op of na 1 april 2015)</w:t>
      </w:r>
    </w:p>
    <w:p w14:paraId="155661DE" w14:textId="77777777" w:rsidR="00A81E83" w:rsidRPr="00AC2F34" w:rsidRDefault="00A81E83" w:rsidP="008558DC">
      <w:pPr>
        <w:ind w:left="720"/>
        <w:contextualSpacing/>
        <w:rPr>
          <w:rFonts w:cs="Tahoma"/>
        </w:rPr>
      </w:pPr>
      <w:r w:rsidRPr="00AC2F34">
        <w:rPr>
          <w:rFonts w:eastAsia="Calibri" w:cs="Tahoma"/>
          <w:color w:val="000000"/>
          <w:szCs w:val="18"/>
        </w:rPr>
        <w:t>Voor klanten die hun dekking voor de eerste keer verlengen op of na 1 april 2015</w:t>
      </w:r>
      <w:r w:rsidRPr="00AC2F34">
        <w:rPr>
          <w:rFonts w:eastAsia="Calibri" w:cs="Tahoma"/>
          <w:szCs w:val="18"/>
        </w:rPr>
        <w:t>, mogen voor elke server waarvoor een geldige licentie is afgenomen op grond van de productgebruiksrechten voor een processorlicentie voor SQL Server 2008 R2 als volgt Software Assurance aanschaffen:</w:t>
      </w:r>
    </w:p>
    <w:p w14:paraId="155661DF" w14:textId="77777777" w:rsidR="008558DC" w:rsidRPr="00AC2F34" w:rsidRDefault="008558DC" w:rsidP="008558DC">
      <w:pPr>
        <w:ind w:left="720"/>
        <w:contextualSpacing/>
        <w:rPr>
          <w:rFonts w:cs="Tahoma"/>
        </w:rPr>
      </w:pPr>
    </w:p>
    <w:p w14:paraId="155661E0" w14:textId="77777777" w:rsidR="00A81E83" w:rsidRPr="00AC2F34" w:rsidRDefault="00A81E83" w:rsidP="0035084D">
      <w:pPr>
        <w:numPr>
          <w:ilvl w:val="3"/>
          <w:numId w:val="92"/>
        </w:numPr>
        <w:spacing w:after="60"/>
        <w:ind w:left="1440"/>
        <w:rPr>
          <w:rFonts w:cs="Tahoma"/>
        </w:rPr>
      </w:pPr>
      <w:r w:rsidRPr="00AC2F34">
        <w:rPr>
          <w:rFonts w:eastAsia="Calibri" w:cs="Tahoma"/>
          <w:szCs w:val="18"/>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14:paraId="155661E1" w14:textId="77777777" w:rsidR="00A81E83" w:rsidRPr="00AC2F34" w:rsidRDefault="00A81E83" w:rsidP="0035084D">
      <w:pPr>
        <w:numPr>
          <w:ilvl w:val="3"/>
          <w:numId w:val="92"/>
        </w:numPr>
        <w:spacing w:after="60"/>
        <w:ind w:left="1440"/>
        <w:rPr>
          <w:rFonts w:cs="Tahoma"/>
        </w:rPr>
      </w:pPr>
      <w:r w:rsidRPr="00AC2F34">
        <w:rPr>
          <w:rFonts w:eastAsia="Calibri" w:cs="Tahoma"/>
          <w:szCs w:val="18"/>
        </w:rPr>
        <w:t>Voor licenties verkregen na 1 april 2015 mogen klanten SA verlengen voor vier core-licenties voor SQL Server Standard zonder de onderliggende core-licenties voor elke processorlicentie voor SQL Server 2008 R2 Web aan te schaffen. Voor voortgezet gebruik van SQL Server 2012 op processors waarvoor meer dan vier core-licenties per processor vereist zijn, dient de klant aanvullende core-licenties aan te schaffen.</w:t>
      </w:r>
    </w:p>
    <w:p w14:paraId="155661E2" w14:textId="77777777" w:rsidR="00A81E83" w:rsidRPr="00AC2F34" w:rsidRDefault="00A81E83" w:rsidP="0035084D">
      <w:pPr>
        <w:numPr>
          <w:ilvl w:val="0"/>
          <w:numId w:val="53"/>
        </w:numPr>
        <w:spacing w:after="60"/>
        <w:ind w:left="1440"/>
        <w:rPr>
          <w:rFonts w:cs="Tahoma"/>
        </w:rPr>
      </w:pPr>
      <w:r w:rsidRPr="00AC2F34">
        <w:rPr>
          <w:rFonts w:eastAsia="Calibri" w:cs="Tahoma"/>
          <w:szCs w:val="18"/>
        </w:rPr>
        <w:t>De processorlicenties van klanten zijn niet langer geldig bij afname van Software Assurance voor core-licenties in het kader van deze aanbieding. De optie voor het verkrijgen van Software Assurance voor SQL Server core-licenties geldt niet voor verlenging van de dekking in het kader van een abonnementsprogramma.</w:t>
      </w:r>
    </w:p>
    <w:p w14:paraId="155661E3" w14:textId="77777777" w:rsidR="008558DC" w:rsidRPr="00AC2F34" w:rsidRDefault="008558DC" w:rsidP="008558DC">
      <w:pPr>
        <w:ind w:left="720"/>
        <w:contextualSpacing/>
        <w:rPr>
          <w:rFonts w:cs="Tahoma"/>
        </w:rPr>
      </w:pPr>
    </w:p>
    <w:p w14:paraId="155661E4" w14:textId="77777777" w:rsidR="00267D17" w:rsidRPr="00AC2F34" w:rsidRDefault="00267D17" w:rsidP="008558DC">
      <w:pPr>
        <w:ind w:left="720"/>
        <w:contextualSpacing/>
        <w:rPr>
          <w:rFonts w:cs="Tahoma"/>
        </w:rPr>
      </w:pPr>
    </w:p>
    <w:p w14:paraId="155661E5" w14:textId="77777777" w:rsidR="00267D17" w:rsidRPr="00AC2F34" w:rsidRDefault="00267D17" w:rsidP="008558DC">
      <w:pPr>
        <w:ind w:left="720"/>
        <w:contextualSpacing/>
        <w:rPr>
          <w:rFonts w:cs="Tahoma"/>
        </w:rPr>
      </w:pPr>
    </w:p>
    <w:p w14:paraId="155661E6" w14:textId="77777777" w:rsidR="00267D17" w:rsidRPr="00AC2F34" w:rsidRDefault="00267D17" w:rsidP="008558DC">
      <w:pPr>
        <w:ind w:left="720"/>
        <w:contextualSpacing/>
        <w:rPr>
          <w:rFonts w:cs="Tahoma"/>
        </w:rPr>
      </w:pPr>
    </w:p>
    <w:p w14:paraId="155661E7" w14:textId="77777777" w:rsidR="00267D17" w:rsidRPr="00AC2F34" w:rsidRDefault="00267D17" w:rsidP="008558DC">
      <w:pPr>
        <w:ind w:left="720"/>
        <w:contextualSpacing/>
        <w:rPr>
          <w:rFonts w:cs="Tahoma"/>
        </w:rPr>
      </w:pPr>
    </w:p>
    <w:p w14:paraId="155661E8" w14:textId="77777777" w:rsidR="00267D17" w:rsidRPr="00AC2F34" w:rsidRDefault="00267D17" w:rsidP="008558DC">
      <w:pPr>
        <w:ind w:left="720"/>
        <w:contextualSpacing/>
        <w:rPr>
          <w:rFonts w:cs="Tahoma"/>
        </w:rPr>
      </w:pPr>
    </w:p>
    <w:p w14:paraId="155661E9" w14:textId="77777777" w:rsidR="00267D17" w:rsidRPr="00AC2F34" w:rsidRDefault="00267D17" w:rsidP="008558DC">
      <w:pPr>
        <w:ind w:left="720"/>
        <w:contextualSpacing/>
        <w:rPr>
          <w:rFonts w:cs="Tahoma"/>
        </w:rPr>
      </w:pPr>
    </w:p>
    <w:p w14:paraId="155661EA" w14:textId="77777777" w:rsidR="008558DC" w:rsidRPr="00AC2F34" w:rsidRDefault="00A81E83" w:rsidP="008558DC">
      <w:pPr>
        <w:spacing w:after="60"/>
        <w:ind w:left="720"/>
        <w:rPr>
          <w:rFonts w:cs="Tahoma"/>
        </w:rPr>
      </w:pPr>
      <w:r w:rsidRPr="00AC2F34">
        <w:rPr>
          <w:rFonts w:eastAsia="Calibri" w:cs="Tahoma"/>
          <w:b/>
          <w:szCs w:val="18"/>
        </w:rPr>
        <w:t>Voor klanten met Software Assurance-dekking die afloopt vóór 1 april 2015 en die deze dekking niet willen verlengen</w:t>
      </w:r>
    </w:p>
    <w:p w14:paraId="155661EB" w14:textId="77777777" w:rsidR="00A81E83" w:rsidRPr="00AC2F34" w:rsidRDefault="00A81E83" w:rsidP="008558DC">
      <w:pPr>
        <w:ind w:left="720"/>
        <w:contextualSpacing/>
        <w:rPr>
          <w:rFonts w:cs="Tahoma"/>
        </w:rPr>
      </w:pPr>
      <w:r w:rsidRPr="00AC2F34">
        <w:rPr>
          <w:rFonts w:eastAsia="Calibri" w:cs="Tahoma"/>
          <w:szCs w:val="18"/>
        </w:rPr>
        <w:t xml:space="preserve">Enterprise Subscription-klanten </w:t>
      </w:r>
      <w:r w:rsidRPr="00AC2F34">
        <w:rPr>
          <w:rFonts w:cs="Tahoma"/>
          <w:bCs/>
          <w:color w:val="000000"/>
          <w:szCs w:val="18"/>
        </w:rPr>
        <w:t>en Open Value Subscription-</w:t>
      </w:r>
      <w:r w:rsidRPr="00AC2F34">
        <w:rPr>
          <w:rFonts w:eastAsia="Calibri" w:cs="Tahoma"/>
          <w:szCs w:val="18"/>
        </w:rPr>
        <w:t>klanten met een dekking die vervalt vóór 1</w:t>
      </w:r>
      <w:r w:rsidR="004D495A" w:rsidRPr="00AC2F34">
        <w:rPr>
          <w:rFonts w:eastAsia="Calibri" w:cs="Tahoma"/>
          <w:szCs w:val="18"/>
        </w:rPr>
        <w:t> </w:t>
      </w:r>
      <w:r w:rsidRPr="00AC2F34">
        <w:rPr>
          <w:rFonts w:eastAsia="Calibri" w:cs="Tahoma"/>
          <w:szCs w:val="18"/>
        </w:rPr>
        <w:t>april</w:t>
      </w:r>
      <w:r w:rsidR="004D495A" w:rsidRPr="00AC2F34">
        <w:rPr>
          <w:rFonts w:eastAsia="Calibri" w:cs="Tahoma"/>
          <w:szCs w:val="18"/>
        </w:rPr>
        <w:t> </w:t>
      </w:r>
      <w:r w:rsidRPr="00AC2F34">
        <w:rPr>
          <w:rFonts w:eastAsia="Calibri" w:cs="Tahoma"/>
          <w:szCs w:val="18"/>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14:paraId="155661EC" w14:textId="77777777" w:rsidR="00A81E83" w:rsidRPr="00AC2F34" w:rsidRDefault="00A81E83" w:rsidP="0035084D">
      <w:pPr>
        <w:numPr>
          <w:ilvl w:val="0"/>
          <w:numId w:val="93"/>
        </w:numPr>
        <w:tabs>
          <w:tab w:val="left" w:pos="1800"/>
        </w:tabs>
        <w:spacing w:after="60"/>
        <w:ind w:left="1800"/>
        <w:rPr>
          <w:rFonts w:cs="Tahoma"/>
        </w:rPr>
      </w:pPr>
      <w:r w:rsidRPr="00AC2F34">
        <w:rPr>
          <w:rFonts w:eastAsia="Calibri" w:cs="Tahoma"/>
          <w:b/>
          <w:szCs w:val="18"/>
        </w:rPr>
        <w:t>SQL Server 2008 R2 Web:</w:t>
      </w:r>
      <w:r w:rsidRPr="00AC2F34">
        <w:rPr>
          <w:rFonts w:eastAsia="Calibri" w:cs="Tahoma"/>
          <w:szCs w:val="18"/>
        </w:rPr>
        <w:t xml:space="preserve"> Voortgezet gebruik van deze versie van de software is onderhevig aan de productgebruiksrechten van de processorlicentie van het SQL Server 2008 </w:t>
      </w:r>
      <w:r w:rsidRPr="00AC2F34">
        <w:rPr>
          <w:rFonts w:eastAsia="Calibri" w:cs="Tahoma"/>
          <w:szCs w:val="18"/>
        </w:rPr>
        <w:lastRenderedPageBreak/>
        <w:t xml:space="preserve">R2 Web. Klanten hebben niet langer rechten onder License Mobility binnen Serverfarms of License Mobility via Software Assurance. </w:t>
      </w:r>
    </w:p>
    <w:p w14:paraId="155661ED" w14:textId="77777777" w:rsidR="00A81E83" w:rsidRPr="00AC2F34" w:rsidRDefault="00A81E83" w:rsidP="0035084D">
      <w:pPr>
        <w:numPr>
          <w:ilvl w:val="0"/>
          <w:numId w:val="93"/>
        </w:numPr>
        <w:tabs>
          <w:tab w:val="left" w:pos="1800"/>
        </w:tabs>
        <w:spacing w:after="60"/>
        <w:ind w:left="1800"/>
        <w:rPr>
          <w:rFonts w:cs="Tahoma"/>
        </w:rPr>
      </w:pPr>
      <w:r w:rsidRPr="00AC2F34">
        <w:rPr>
          <w:rFonts w:eastAsia="Calibri" w:cs="Tahoma"/>
          <w:b/>
          <w:szCs w:val="18"/>
        </w:rPr>
        <w:t xml:space="preserve">SQL Server 2012 Standard Core: </w:t>
      </w:r>
      <w:r w:rsidRPr="00AC2F34">
        <w:rPr>
          <w:rFonts w:eastAsia="Calibri" w:cs="Tahoma"/>
          <w:szCs w:val="18"/>
        </w:rPr>
        <w:t>Het gebruik van deze versie van de software is onderhevig aan de productgebruiksrechten van de processorlicentie van SQL Server 2008 R2</w:t>
      </w:r>
      <w:r w:rsidR="00C05631" w:rsidRPr="00AC2F34">
        <w:rPr>
          <w:rFonts w:eastAsia="Calibri" w:cs="Tahoma"/>
          <w:szCs w:val="18"/>
        </w:rPr>
        <w:t> </w:t>
      </w:r>
      <w:r w:rsidRPr="00AC2F34">
        <w:rPr>
          <w:rFonts w:eastAsia="Calibri" w:cs="Tahoma"/>
          <w:szCs w:val="18"/>
        </w:rPr>
        <w:t xml:space="preserve">Standard; maar: </w:t>
      </w:r>
    </w:p>
    <w:p w14:paraId="155661EE" w14:textId="77777777" w:rsidR="00A81E83" w:rsidRPr="00AC2F34" w:rsidRDefault="00A81E83" w:rsidP="0035084D">
      <w:pPr>
        <w:numPr>
          <w:ilvl w:val="1"/>
          <w:numId w:val="55"/>
        </w:numPr>
        <w:tabs>
          <w:tab w:val="left" w:pos="2160"/>
        </w:tabs>
        <w:spacing w:after="60"/>
        <w:ind w:left="2160"/>
        <w:rPr>
          <w:rFonts w:cs="Tahoma"/>
        </w:rPr>
      </w:pPr>
      <w:r w:rsidRPr="00AC2F34">
        <w:rPr>
          <w:rFonts w:eastAsia="Calibri" w:cs="Tahoma"/>
          <w:szCs w:val="18"/>
        </w:rPr>
        <w:t xml:space="preserve">klanten hebben niet langer rechten onder License Mobility binnen Serverfarms of License Mobility via Software Assurance; en </w:t>
      </w:r>
    </w:p>
    <w:p w14:paraId="155661EF" w14:textId="77777777" w:rsidR="00A81E83" w:rsidRPr="00AC2F34" w:rsidRDefault="00A81E83" w:rsidP="0035084D">
      <w:pPr>
        <w:numPr>
          <w:ilvl w:val="1"/>
          <w:numId w:val="55"/>
        </w:numPr>
        <w:tabs>
          <w:tab w:val="left" w:pos="2160"/>
        </w:tabs>
        <w:spacing w:after="60"/>
        <w:ind w:left="2160"/>
        <w:rPr>
          <w:rFonts w:cs="Tahoma"/>
        </w:rPr>
      </w:pPr>
      <w:r w:rsidRPr="00AC2F34">
        <w:rPr>
          <w:rFonts w:eastAsia="Calibri" w:cs="Tahoma"/>
          <w:szCs w:val="18"/>
        </w:rPr>
        <w:t xml:space="preserve">elke nieuwe toewijzing van licenties is onderhevig aan beperkingen in (i) en (ii) hieronder met bettrekking tot hun “core-licentie-equivalentie.” Core-licentie-equivalentie wordt als volgt bepaald. </w:t>
      </w:r>
    </w:p>
    <w:p w14:paraId="155661F0" w14:textId="77777777" w:rsidR="00A81E83" w:rsidRPr="00AC2F34" w:rsidRDefault="00A81E83" w:rsidP="0035084D">
      <w:pPr>
        <w:numPr>
          <w:ilvl w:val="2"/>
          <w:numId w:val="55"/>
        </w:numPr>
        <w:tabs>
          <w:tab w:val="left" w:pos="2520"/>
        </w:tabs>
        <w:spacing w:after="60"/>
        <w:ind w:left="2520"/>
        <w:rPr>
          <w:rFonts w:cs="Tahoma"/>
        </w:rPr>
      </w:pPr>
      <w:r w:rsidRPr="00AC2F34">
        <w:rPr>
          <w:rFonts w:eastAsia="Calibri" w:cs="Tahoma"/>
          <w:szCs w:val="18"/>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14:paraId="155661F1" w14:textId="77777777" w:rsidR="00A81E83" w:rsidRPr="00AC2F34" w:rsidRDefault="00A81E83" w:rsidP="0035084D">
      <w:pPr>
        <w:numPr>
          <w:ilvl w:val="4"/>
          <w:numId w:val="53"/>
        </w:numPr>
        <w:tabs>
          <w:tab w:val="left" w:pos="2880"/>
        </w:tabs>
        <w:spacing w:after="60"/>
        <w:ind w:left="2880"/>
        <w:rPr>
          <w:rFonts w:cs="Tahoma"/>
        </w:rPr>
      </w:pPr>
      <w:r w:rsidRPr="00AC2F34">
        <w:rPr>
          <w:rFonts w:eastAsia="Calibri" w:cs="Tahoma"/>
          <w:szCs w:val="18"/>
        </w:rPr>
        <w:t xml:space="preserve">vier cores per processorlicentie, OF </w:t>
      </w:r>
    </w:p>
    <w:p w14:paraId="155661F2" w14:textId="77777777" w:rsidR="00A81E83" w:rsidRPr="00AC2F34" w:rsidRDefault="00A81E83" w:rsidP="0035084D">
      <w:pPr>
        <w:numPr>
          <w:ilvl w:val="4"/>
          <w:numId w:val="53"/>
        </w:numPr>
        <w:tabs>
          <w:tab w:val="left" w:pos="2880"/>
        </w:tabs>
        <w:spacing w:after="60"/>
        <w:ind w:left="2880"/>
        <w:rPr>
          <w:rFonts w:cs="Tahoma"/>
        </w:rPr>
      </w:pPr>
      <w:r w:rsidRPr="00AC2F34">
        <w:rPr>
          <w:rFonts w:eastAsia="Calibri" w:cs="Tahoma"/>
          <w:szCs w:val="18"/>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14:paraId="155661F3" w14:textId="77777777" w:rsidR="008558DC" w:rsidRPr="00AC2F34" w:rsidRDefault="00A81E83" w:rsidP="0035084D">
      <w:pPr>
        <w:numPr>
          <w:ilvl w:val="2"/>
          <w:numId w:val="55"/>
        </w:numPr>
        <w:tabs>
          <w:tab w:val="left" w:pos="2520"/>
        </w:tabs>
        <w:spacing w:after="60"/>
        <w:ind w:left="2520"/>
        <w:rPr>
          <w:rFonts w:cs="Tahoma"/>
        </w:rPr>
      </w:pPr>
      <w:r w:rsidRPr="00AC2F34">
        <w:rPr>
          <w:rFonts w:eastAsia="Calibri" w:cs="Tahoma"/>
          <w:szCs w:val="18"/>
        </w:rPr>
        <w:t>Voor alle processorlicenties met een verlopen Software Assurance, toegewezen aan dezelfde gelicentieerde server naast het werkelijke aantal fysieke processors op de server, is de core-equivalentie vier cores per processorlicentie.</w:t>
      </w:r>
    </w:p>
    <w:p w14:paraId="155661F4" w14:textId="77777777" w:rsidR="00A81E83" w:rsidRPr="009D4A86" w:rsidRDefault="00A81E83" w:rsidP="0035084D">
      <w:pPr>
        <w:numPr>
          <w:ilvl w:val="1"/>
          <w:numId w:val="55"/>
        </w:numPr>
        <w:tabs>
          <w:tab w:val="left" w:pos="2160"/>
        </w:tabs>
        <w:spacing w:after="60"/>
        <w:ind w:left="2160"/>
        <w:rPr>
          <w:rFonts w:cs="Tahoma"/>
        </w:rPr>
      </w:pPr>
      <w:r w:rsidRPr="00AC2F34">
        <w:rPr>
          <w:rFonts w:eastAsia="Calibri" w:cs="Tahoma"/>
          <w:szCs w:val="18"/>
        </w:rPr>
        <w:t xml:space="preserve">Klanten kunnen licenties toewijzen aan een andere server. </w:t>
      </w:r>
      <w:r w:rsidRPr="009D4A86">
        <w:rPr>
          <w:rFonts w:eastAsia="Calibri" w:cs="Tahoma"/>
          <w:szCs w:val="18"/>
        </w:rPr>
        <w:t>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155661F5" w14:textId="77777777" w:rsidR="00A81E83" w:rsidRPr="009D4A86" w:rsidRDefault="00A81E83" w:rsidP="0035084D">
      <w:pPr>
        <w:numPr>
          <w:ilvl w:val="1"/>
          <w:numId w:val="55"/>
        </w:numPr>
        <w:tabs>
          <w:tab w:val="left" w:pos="2160"/>
        </w:tabs>
        <w:spacing w:after="60"/>
        <w:ind w:left="2160"/>
        <w:rPr>
          <w:rFonts w:cs="Tahoma"/>
        </w:rPr>
      </w:pPr>
      <w:r w:rsidRPr="009D4A86">
        <w:rPr>
          <w:rFonts w:eastAsia="Calibri" w:cs="Tahoma"/>
          <w:szCs w:val="18"/>
        </w:rPr>
        <w:t>De veronderstelde core-licentie-equivalentie van de klant impliceert niet dat hij een afzonderlijke processorlicentie kan toewijzen aan cores in twee of meer processors.</w:t>
      </w:r>
    </w:p>
    <w:p w14:paraId="155661F6" w14:textId="77777777" w:rsidR="00B06AAC" w:rsidRPr="009D4A86" w:rsidRDefault="00B06AAC" w:rsidP="00B06AAC">
      <w:pPr>
        <w:tabs>
          <w:tab w:val="left" w:pos="2160"/>
        </w:tabs>
        <w:spacing w:after="60"/>
        <w:rPr>
          <w:rFonts w:cs="Tahoma"/>
        </w:rPr>
      </w:pPr>
    </w:p>
    <w:p w14:paraId="155661F7" w14:textId="77777777" w:rsidR="00B06AAC" w:rsidRPr="00AC2F34" w:rsidRDefault="00A81E83" w:rsidP="00B06AAC">
      <w:pPr>
        <w:tabs>
          <w:tab w:val="left" w:pos="720"/>
        </w:tabs>
        <w:spacing w:after="60"/>
        <w:ind w:left="720"/>
        <w:rPr>
          <w:rFonts w:cs="Tahoma"/>
        </w:rPr>
      </w:pPr>
      <w:r w:rsidRPr="00AC2F34">
        <w:rPr>
          <w:rFonts w:eastAsia="Calibri" w:cs="Tahoma"/>
          <w:b/>
          <w:szCs w:val="18"/>
        </w:rPr>
        <w:t>Voor klanten met Software Assurance-dekking die afloopt op of na 1 april 2015 en die deze dekking niet willen verlengen</w:t>
      </w:r>
    </w:p>
    <w:p w14:paraId="155661F8" w14:textId="77777777" w:rsidR="00A81E83" w:rsidRPr="00AC2F34" w:rsidRDefault="00A81E83" w:rsidP="00B06AAC">
      <w:pPr>
        <w:tabs>
          <w:tab w:val="left" w:pos="720"/>
        </w:tabs>
        <w:ind w:left="720"/>
        <w:contextualSpacing/>
        <w:rPr>
          <w:rFonts w:cs="Tahoma"/>
        </w:rPr>
      </w:pPr>
      <w:r w:rsidRPr="00AC2F34">
        <w:rPr>
          <w:rFonts w:eastAsia="Calibri" w:cs="Tahoma"/>
          <w:color w:val="000000"/>
          <w:szCs w:val="18"/>
        </w:rPr>
        <w:t xml:space="preserve">Enterprise Subscription-klanten </w:t>
      </w:r>
      <w:r w:rsidRPr="00AC2F34">
        <w:rPr>
          <w:rFonts w:cs="Tahoma"/>
          <w:bCs/>
          <w:color w:val="000000"/>
          <w:szCs w:val="18"/>
        </w:rPr>
        <w:t>en Open Value Subscription-</w:t>
      </w:r>
      <w:r w:rsidRPr="00AC2F34">
        <w:rPr>
          <w:rFonts w:eastAsia="Calibri" w:cs="Tahoma"/>
          <w:color w:val="000000"/>
          <w:szCs w:val="18"/>
        </w:rPr>
        <w:t>klanten met een dekking die vervalt op of na 1</w:t>
      </w:r>
      <w:r w:rsidR="00791FDB" w:rsidRPr="00AC2F34">
        <w:rPr>
          <w:rFonts w:eastAsia="Calibri" w:cs="Tahoma"/>
          <w:color w:val="000000"/>
          <w:szCs w:val="18"/>
        </w:rPr>
        <w:t> </w:t>
      </w:r>
      <w:r w:rsidRPr="00AC2F34">
        <w:rPr>
          <w:rFonts w:eastAsia="Calibri" w:cs="Tahoma"/>
          <w:color w:val="000000"/>
          <w:szCs w:val="18"/>
        </w:rPr>
        <w:t xml:space="preserve">april 2015, die ervoor kiezen processorlicenties af te kopen, en alle andere klanten die eeuwigdurende licenties aanschaffen op grond van hun overeenkomst, hebben de volgende keuzemogelijkheden: </w:t>
      </w:r>
    </w:p>
    <w:p w14:paraId="155661F9" w14:textId="77777777" w:rsidR="00B06AAC" w:rsidRPr="00AC2F34" w:rsidRDefault="00B06AAC" w:rsidP="00B06AAC">
      <w:pPr>
        <w:tabs>
          <w:tab w:val="left" w:pos="720"/>
        </w:tabs>
        <w:ind w:left="720"/>
        <w:contextualSpacing/>
        <w:rPr>
          <w:rFonts w:cs="Tahoma"/>
        </w:rPr>
      </w:pPr>
    </w:p>
    <w:p w14:paraId="155661FA" w14:textId="77777777" w:rsidR="00A81E83" w:rsidRPr="00AC2F34" w:rsidRDefault="00A81E83" w:rsidP="0035084D">
      <w:pPr>
        <w:numPr>
          <w:ilvl w:val="2"/>
          <w:numId w:val="53"/>
        </w:numPr>
        <w:spacing w:after="60"/>
        <w:ind w:left="1440"/>
        <w:rPr>
          <w:rFonts w:cs="Tahoma"/>
        </w:rPr>
      </w:pPr>
      <w:r w:rsidRPr="00AC2F34">
        <w:rPr>
          <w:rFonts w:eastAsia="Calibri" w:cs="Tahoma"/>
          <w:szCs w:val="18"/>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w:t>
      </w:r>
      <w:r w:rsidR="00791FDB" w:rsidRPr="00AC2F34">
        <w:rPr>
          <w:rFonts w:eastAsia="Calibri" w:cs="Tahoma"/>
          <w:szCs w:val="18"/>
        </w:rPr>
        <w:t> </w:t>
      </w:r>
      <w:r w:rsidRPr="00AC2F34">
        <w:rPr>
          <w:rFonts w:eastAsia="Calibri" w:cs="Tahoma"/>
          <w:szCs w:val="18"/>
        </w:rPr>
        <w:t>1 april 2015 en die deze dekking niet willen verlengen” hierboven, en</w:t>
      </w:r>
    </w:p>
    <w:p w14:paraId="155661FB" w14:textId="77777777" w:rsidR="00267D17" w:rsidRPr="00AC2F34" w:rsidRDefault="00267D17" w:rsidP="00267D17">
      <w:pPr>
        <w:spacing w:after="60"/>
        <w:ind w:left="1440"/>
        <w:rPr>
          <w:rFonts w:cs="Tahoma"/>
        </w:rPr>
      </w:pPr>
    </w:p>
    <w:p w14:paraId="155661FC" w14:textId="77777777" w:rsidR="00A81E83" w:rsidRPr="00AC2F34" w:rsidRDefault="00A81E83" w:rsidP="0035084D">
      <w:pPr>
        <w:numPr>
          <w:ilvl w:val="2"/>
          <w:numId w:val="53"/>
        </w:numPr>
        <w:spacing w:after="60"/>
        <w:ind w:left="1440"/>
        <w:rPr>
          <w:rFonts w:cs="Tahoma"/>
        </w:rPr>
      </w:pPr>
      <w:r w:rsidRPr="00AC2F34">
        <w:rPr>
          <w:rFonts w:eastAsia="Calibri" w:cs="Tahoma"/>
          <w:szCs w:val="18"/>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14:paraId="155661FD" w14:textId="77777777" w:rsidR="00B06AAC" w:rsidRPr="00AC2F34" w:rsidRDefault="00B06AAC" w:rsidP="00B06AAC">
      <w:pPr>
        <w:ind w:left="1440"/>
        <w:rPr>
          <w:rFonts w:cs="Tahoma"/>
        </w:rPr>
      </w:pPr>
    </w:p>
    <w:p w14:paraId="155661FE" w14:textId="77777777" w:rsidR="00B06AAC" w:rsidRPr="00AC2F34" w:rsidRDefault="00A81E83" w:rsidP="00B06AAC">
      <w:pPr>
        <w:tabs>
          <w:tab w:val="left" w:pos="720"/>
        </w:tabs>
        <w:spacing w:after="60"/>
        <w:ind w:left="720"/>
        <w:rPr>
          <w:rFonts w:cs="Tahoma"/>
        </w:rPr>
      </w:pPr>
      <w:r w:rsidRPr="00AC2F34">
        <w:rPr>
          <w:rFonts w:cs="Tahoma"/>
          <w:b/>
        </w:rPr>
        <w:t>Voor klanten die zich bevinden in de Volksrepubliek</w:t>
      </w:r>
      <w:r w:rsidRPr="00AC2F34">
        <w:rPr>
          <w:rFonts w:cs="Tahoma"/>
        </w:rPr>
        <w:t xml:space="preserve"> </w:t>
      </w:r>
      <w:r w:rsidRPr="00AC2F34">
        <w:rPr>
          <w:rFonts w:cs="Tahoma"/>
          <w:b/>
        </w:rPr>
        <w:t>China en aldaar processorlicenties en Software Assurance voor SQL Server 2008 R2 aanschaffen</w:t>
      </w:r>
    </w:p>
    <w:p w14:paraId="155661FF" w14:textId="77777777" w:rsidR="00A81E83" w:rsidRPr="00AC2F34" w:rsidRDefault="00A81E83" w:rsidP="00B06AAC">
      <w:pPr>
        <w:tabs>
          <w:tab w:val="left" w:pos="720"/>
        </w:tabs>
        <w:ind w:left="720"/>
        <w:contextualSpacing/>
        <w:rPr>
          <w:rFonts w:cs="Tahoma"/>
        </w:rPr>
      </w:pPr>
      <w:r w:rsidRPr="00AC2F34">
        <w:rPr>
          <w:rFonts w:cs="Tahoma"/>
        </w:rPr>
        <w:lastRenderedPageBreak/>
        <w:t>De verwijzingen naar 1 april 2012 en 1 april 2015 in deze product list zijn niet van toepassing. De</w:t>
      </w:r>
      <w:r w:rsidR="00791FDB" w:rsidRPr="00AC2F34">
        <w:rPr>
          <w:rFonts w:cs="Tahoma"/>
        </w:rPr>
        <w:t> </w:t>
      </w:r>
      <w:r w:rsidRPr="00AC2F34">
        <w:rPr>
          <w:rFonts w:cs="Tahoma"/>
        </w:rPr>
        <w:t>toepasselijke datums voor deze klanten zijn respectievelijk 1 juli 2012 en 1 juli 2015.</w:t>
      </w:r>
    </w:p>
    <w:p w14:paraId="15566200" w14:textId="77777777" w:rsidR="00A81E83" w:rsidRPr="00AC2F34" w:rsidRDefault="00A81E83" w:rsidP="008558DC">
      <w:pPr>
        <w:rPr>
          <w:rFonts w:cs="Tahoma"/>
        </w:rPr>
      </w:pPr>
    </w:p>
    <w:p w14:paraId="15566201" w14:textId="77777777" w:rsidR="00267D17" w:rsidRPr="00AC2F34" w:rsidRDefault="00267D17" w:rsidP="008558DC">
      <w:pPr>
        <w:rPr>
          <w:rFonts w:cs="Tahoma"/>
        </w:rPr>
      </w:pPr>
    </w:p>
    <w:p w14:paraId="15566202" w14:textId="77777777" w:rsidR="00A81E83" w:rsidRPr="00AC2F34" w:rsidRDefault="00AD4C5F" w:rsidP="00BD4B91">
      <w:pPr>
        <w:pStyle w:val="Heading3"/>
        <w:rPr>
          <w:rFonts w:ascii="Tahoma" w:hAnsi="Tahoma" w:cs="Tahoma"/>
        </w:rPr>
      </w:pPr>
      <w:bookmarkStart w:id="1428" w:name="_85_84_SQL"/>
      <w:bookmarkStart w:id="1429" w:name="_74_SQL_Server®"/>
      <w:bookmarkStart w:id="1430" w:name="Srv_85SQL2008R2Workgroup5ClientAddon"/>
      <w:bookmarkStart w:id="1431" w:name="_Toc336338343"/>
      <w:bookmarkStart w:id="1432" w:name="_Toc343596678"/>
      <w:bookmarkEnd w:id="1428"/>
      <w:bookmarkEnd w:id="1429"/>
      <w:r w:rsidRPr="00AC2F34">
        <w:rPr>
          <w:rFonts w:ascii="Tahoma" w:hAnsi="Tahoma" w:cs="Tahoma"/>
          <w:color w:val="F66400"/>
          <w:sz w:val="22"/>
          <w:vertAlign w:val="superscript"/>
        </w:rPr>
        <w:t>74</w:t>
      </w:r>
      <w:r w:rsidRPr="00AC2F34">
        <w:rPr>
          <w:rFonts w:ascii="Tahoma" w:hAnsi="Tahoma" w:cs="Tahoma"/>
          <w:color w:val="F66400"/>
          <w:sz w:val="22"/>
        </w:rPr>
        <w:t xml:space="preserve"> SQL Server</w:t>
      </w:r>
      <w:r w:rsidR="00BB3879" w:rsidRPr="00AC2F34">
        <w:rPr>
          <w:rFonts w:ascii="Tahoma" w:hAnsi="Tahoma" w:cs="Tahoma"/>
          <w:color w:val="F66400"/>
          <w:sz w:val="22"/>
          <w:vertAlign w:val="superscript"/>
        </w:rPr>
        <w:t>®</w:t>
      </w:r>
      <w:r w:rsidRPr="00AC2F34">
        <w:rPr>
          <w:rFonts w:ascii="Tahoma" w:hAnsi="Tahoma" w:cs="Tahoma"/>
          <w:color w:val="F66400"/>
          <w:sz w:val="22"/>
        </w:rPr>
        <w:t xml:space="preserve"> 2008 R2 Workgroup (5 aanvullende clientlicenties)</w:t>
      </w:r>
      <w:bookmarkEnd w:id="1430"/>
      <w:bookmarkEnd w:id="1431"/>
      <w:bookmarkEnd w:id="1432"/>
    </w:p>
    <w:p w14:paraId="15566203" w14:textId="77777777" w:rsidR="00A81E83" w:rsidRPr="00AC2F34" w:rsidRDefault="00A81E83" w:rsidP="00DA46D5">
      <w:pPr>
        <w:pStyle w:val="EndnoteText"/>
        <w:ind w:left="0"/>
        <w:rPr>
          <w:rFonts w:ascii="Tahoma" w:hAnsi="Tahoma" w:cs="Tahoma"/>
        </w:rPr>
      </w:pPr>
    </w:p>
    <w:p w14:paraId="15566204" w14:textId="77777777" w:rsidR="00DA46D5" w:rsidRPr="00AC2F34" w:rsidRDefault="00A81E83" w:rsidP="00DA46D5">
      <w:pPr>
        <w:spacing w:after="60"/>
        <w:ind w:left="720"/>
        <w:rPr>
          <w:rFonts w:cs="Tahoma"/>
        </w:rPr>
      </w:pPr>
      <w:r w:rsidRPr="00AC2F34">
        <w:rPr>
          <w:rFonts w:cs="Tahoma"/>
          <w:b/>
        </w:rPr>
        <w:t>Licentieverleningen, gekoppeld aan einde levensduur SQL Server Workgroup edition</w:t>
      </w:r>
    </w:p>
    <w:p w14:paraId="15566205" w14:textId="77777777" w:rsidR="00A81E83" w:rsidRPr="00AC2F34" w:rsidRDefault="00A81E83" w:rsidP="00DA46D5">
      <w:pPr>
        <w:ind w:left="720"/>
        <w:rPr>
          <w:rFonts w:cs="Tahoma"/>
        </w:rPr>
      </w:pPr>
      <w:r w:rsidRPr="00AC2F34">
        <w:rPr>
          <w:rFonts w:eastAsia="Calibri" w:cs="Tahoma"/>
          <w:szCs w:val="18"/>
        </w:rPr>
        <w:t>SQL Server 2008 R2 Workgroup zal de laatste versie zijn van SQL Server Workgroup edition.</w:t>
      </w:r>
      <w:r w:rsidR="00AB728B" w:rsidRPr="00AC2F34">
        <w:rPr>
          <w:rFonts w:eastAsia="Calibri" w:cs="Tahoma"/>
          <w:szCs w:val="18"/>
        </w:rPr>
        <w:t xml:space="preserve"> </w:t>
      </w:r>
      <w:r w:rsidRPr="00AC2F34">
        <w:rPr>
          <w:rFonts w:eastAsia="Calibri" w:cs="Tahoma"/>
          <w:szCs w:val="18"/>
        </w:rPr>
        <w:t>Als uitzondering kunnen volume licensing-klanten met actieve Software Assurance voor SQL Server 2008 R2 Workgroup Server-licenties op 1 april 2012 opwaarderen naar SQL Server 2012 Standard Server (of elke latere versie van dat product dat beschikbaar is gemaakt tijdens hun dekking) en deze gebruiken in de plaats van SQL Server Workgroup edition en kunnen ze Software Assurance voor SQL Server Standard afnemen wanneer hun huidige dekking verloopt. Volume licensing-klanten met actieve Software Assurance voor CAL’s van SQL Server 2008 R2 Workgroup CAL’s op 1 april 2012 kunnen ook opwaarderen naar SQL</w:t>
      </w:r>
      <w:r w:rsidR="00791FDB" w:rsidRPr="00AC2F34">
        <w:rPr>
          <w:rFonts w:eastAsia="Calibri" w:cs="Tahoma"/>
          <w:szCs w:val="18"/>
        </w:rPr>
        <w:t> </w:t>
      </w:r>
      <w:r w:rsidRPr="00AC2F34">
        <w:rPr>
          <w:rFonts w:eastAsia="Calibri" w:cs="Tahoma"/>
          <w:szCs w:val="18"/>
        </w:rPr>
        <w:t>Server 2012 CAL’s (of elke latere versie van die CAL die beschikbaar is gemaakt tijdens hun dekking) en deze gebruiken in de plaats van hun SQL Server Workgroup CAL’s en kunnen ze Software Assurance voor SQL Server CAL afnemen bij hun volgende verlenging.</w:t>
      </w:r>
      <w:r w:rsidR="00AB728B" w:rsidRPr="00AC2F34">
        <w:rPr>
          <w:rFonts w:eastAsia="Calibri" w:cs="Tahoma"/>
          <w:szCs w:val="18"/>
        </w:rPr>
        <w:t xml:space="preserve"> </w:t>
      </w:r>
      <w:r w:rsidRPr="00AC2F34">
        <w:rPr>
          <w:rFonts w:eastAsia="Calibri" w:cs="Tahoma"/>
          <w:szCs w:val="18"/>
        </w:rPr>
        <w:t>De SQL Server Workgroup-licenties van klanten zijn niet langer geldig bij afname van Software Assurance voor SQL Server Standard in het kader van deze aanbieding.</w:t>
      </w:r>
    </w:p>
    <w:p w14:paraId="15566206" w14:textId="77777777" w:rsidR="000D5F24" w:rsidRPr="00AC2F34" w:rsidRDefault="000D5F24">
      <w:pPr>
        <w:rPr>
          <w:rFonts w:cs="Tahoma"/>
        </w:rPr>
      </w:pPr>
    </w:p>
    <w:p w14:paraId="15566207" w14:textId="77777777" w:rsidR="00DA46D5" w:rsidRPr="009D4A86" w:rsidRDefault="00A81E83" w:rsidP="00DA46D5">
      <w:pPr>
        <w:spacing w:after="60"/>
        <w:ind w:left="720"/>
        <w:rPr>
          <w:rFonts w:cs="Tahoma"/>
          <w:lang w:val="de-DE"/>
        </w:rPr>
      </w:pPr>
      <w:r w:rsidRPr="009D4A86">
        <w:rPr>
          <w:rFonts w:cs="Tahoma"/>
          <w:b/>
          <w:lang w:val="de-DE"/>
        </w:rPr>
        <w:t>Voor klanten die zich bevinden in de Volksrepubliek</w:t>
      </w:r>
      <w:r w:rsidRPr="009D4A86">
        <w:rPr>
          <w:rFonts w:cs="Tahoma"/>
          <w:lang w:val="de-DE"/>
        </w:rPr>
        <w:t xml:space="preserve"> </w:t>
      </w:r>
      <w:r w:rsidRPr="009D4A86">
        <w:rPr>
          <w:rFonts w:cs="Tahoma"/>
          <w:b/>
          <w:lang w:val="de-DE"/>
        </w:rPr>
        <w:t>China en aldaar licenties en Software Assurance voor SQL Server 2008 R2 aanschaffen</w:t>
      </w:r>
    </w:p>
    <w:p w14:paraId="15566208" w14:textId="77777777" w:rsidR="00A81E83" w:rsidRPr="009D4A86" w:rsidRDefault="00A81E83" w:rsidP="00DA46D5">
      <w:pPr>
        <w:ind w:left="720"/>
        <w:rPr>
          <w:rFonts w:cs="Tahoma"/>
          <w:lang w:val="de-DE"/>
        </w:rPr>
      </w:pPr>
      <w:r w:rsidRPr="009D4A86">
        <w:rPr>
          <w:rFonts w:cs="Tahoma"/>
          <w:lang w:val="de-DE"/>
        </w:rPr>
        <w:t>De verwijzingen naar 1 april 2012 in deze product list zijn niet van toepassing. De toepasselijke datum voor deze klanten is 1 juli 2012.</w:t>
      </w:r>
    </w:p>
    <w:p w14:paraId="15566209" w14:textId="77777777" w:rsidR="00DA46D5" w:rsidRPr="009D4A86" w:rsidRDefault="00DA46D5" w:rsidP="00DA46D5">
      <w:pPr>
        <w:ind w:left="720"/>
        <w:rPr>
          <w:rFonts w:cs="Tahoma"/>
          <w:lang w:val="de-DE"/>
        </w:rPr>
      </w:pPr>
    </w:p>
    <w:p w14:paraId="1556620A" w14:textId="77777777" w:rsidR="00267D17" w:rsidRPr="009D4A86" w:rsidRDefault="00267D17" w:rsidP="00DA46D5">
      <w:pPr>
        <w:ind w:left="720"/>
        <w:rPr>
          <w:rFonts w:cs="Tahoma"/>
          <w:lang w:val="de-DE"/>
        </w:rPr>
      </w:pPr>
    </w:p>
    <w:p w14:paraId="1556620B" w14:textId="77777777" w:rsidR="00A81E83" w:rsidRPr="009D4A86" w:rsidRDefault="00AD4C5F" w:rsidP="00A81E83">
      <w:pPr>
        <w:pStyle w:val="Heading3"/>
        <w:ind w:left="720" w:hanging="720"/>
        <w:rPr>
          <w:rFonts w:ascii="Tahoma" w:hAnsi="Tahoma" w:cs="Tahoma"/>
          <w:lang w:val="de-DE"/>
        </w:rPr>
      </w:pPr>
      <w:bookmarkStart w:id="1433" w:name="_75_Processorlicentie_voor"/>
      <w:bookmarkStart w:id="1434" w:name="_Toc336338344"/>
      <w:bookmarkStart w:id="1435" w:name="_Toc343596679"/>
      <w:bookmarkStart w:id="1436" w:name="Srv_72SQLSvr08R2WorkgroupProc"/>
      <w:bookmarkEnd w:id="1433"/>
      <w:r w:rsidRPr="009D4A86">
        <w:rPr>
          <w:rFonts w:ascii="Tahoma" w:hAnsi="Tahoma" w:cs="Tahoma"/>
          <w:color w:val="F66400"/>
          <w:sz w:val="22"/>
          <w:vertAlign w:val="superscript"/>
          <w:lang w:val="de-DE"/>
        </w:rPr>
        <w:t>75</w:t>
      </w:r>
      <w:r w:rsidRPr="009D4A86">
        <w:rPr>
          <w:rFonts w:ascii="Tahoma" w:hAnsi="Tahoma" w:cs="Tahoma"/>
          <w:color w:val="F66400"/>
          <w:sz w:val="22"/>
          <w:lang w:val="de-DE"/>
        </w:rPr>
        <w:t xml:space="preserve"> Processorlicentie voor SQL Server</w:t>
      </w:r>
      <w:r w:rsidR="00BB3879" w:rsidRPr="009D4A86">
        <w:rPr>
          <w:rFonts w:ascii="Tahoma" w:hAnsi="Tahoma" w:cs="Tahoma"/>
          <w:color w:val="F66400"/>
          <w:sz w:val="22"/>
          <w:vertAlign w:val="superscript"/>
          <w:lang w:val="de-DE"/>
        </w:rPr>
        <w:t>®</w:t>
      </w:r>
      <w:r w:rsidRPr="009D4A86">
        <w:rPr>
          <w:rFonts w:ascii="Tahoma" w:hAnsi="Tahoma" w:cs="Tahoma"/>
          <w:color w:val="F66400"/>
          <w:sz w:val="22"/>
          <w:lang w:val="de-DE"/>
        </w:rPr>
        <w:t xml:space="preserve"> 2008 R2 Workgroup</w:t>
      </w:r>
      <w:bookmarkEnd w:id="1434"/>
      <w:bookmarkEnd w:id="1435"/>
    </w:p>
    <w:bookmarkEnd w:id="1436"/>
    <w:p w14:paraId="1556620C" w14:textId="77777777" w:rsidR="00A81E83" w:rsidRPr="009D4A86" w:rsidRDefault="00A81E83" w:rsidP="000C03F3">
      <w:pPr>
        <w:ind w:left="720"/>
        <w:rPr>
          <w:rFonts w:cs="Tahoma"/>
          <w:lang w:val="de-DE"/>
        </w:rPr>
      </w:pPr>
    </w:p>
    <w:p w14:paraId="1556620D" w14:textId="77777777" w:rsidR="000C03F3" w:rsidRPr="009D4A86" w:rsidRDefault="00A81E83" w:rsidP="000C03F3">
      <w:pPr>
        <w:spacing w:after="60"/>
        <w:ind w:left="720"/>
        <w:rPr>
          <w:rFonts w:cs="Tahoma"/>
          <w:lang w:val="de-DE"/>
        </w:rPr>
      </w:pPr>
      <w:r w:rsidRPr="009D4A86">
        <w:rPr>
          <w:rFonts w:eastAsia="Calibri" w:cs="Tahoma"/>
          <w:b/>
          <w:color w:val="000000"/>
          <w:szCs w:val="18"/>
          <w:lang w:val="de-DE"/>
        </w:rPr>
        <w:t>Licentieverleningen, gekoppeld aan een wijziging in het licentiemodel</w:t>
      </w:r>
    </w:p>
    <w:p w14:paraId="1556620E" w14:textId="77777777" w:rsidR="00A81E83" w:rsidRPr="009D4A86" w:rsidRDefault="00A81E83" w:rsidP="000C03F3">
      <w:pPr>
        <w:ind w:left="720"/>
        <w:rPr>
          <w:rFonts w:cs="Tahoma"/>
          <w:lang w:val="de-DE"/>
        </w:rPr>
      </w:pPr>
      <w:r w:rsidRPr="009D4A86">
        <w:rPr>
          <w:rFonts w:eastAsia="Calibri" w:cs="Tahoma"/>
          <w:color w:val="000000"/>
          <w:szCs w:val="18"/>
          <w:lang w:val="de-DE"/>
        </w:rPr>
        <w:t>SQL Server 2008 R2 zal de laatste versie zijn van SQL Server gelicentieerd op grond van het per processor-licentiemodel en de laatste versie van SQL Server Workgroup edition.</w:t>
      </w:r>
      <w:r w:rsidR="00AB728B" w:rsidRPr="009D4A86">
        <w:rPr>
          <w:rFonts w:eastAsia="Calibri" w:cs="Tahoma"/>
          <w:color w:val="000000"/>
          <w:szCs w:val="18"/>
          <w:lang w:val="de-DE"/>
        </w:rPr>
        <w:t xml:space="preserve"> </w:t>
      </w:r>
      <w:r w:rsidRPr="009D4A86">
        <w:rPr>
          <w:rFonts w:eastAsia="Calibri" w:cs="Tahoma"/>
          <w:color w:val="000000"/>
          <w:szCs w:val="18"/>
          <w:lang w:val="de-DE"/>
        </w:rPr>
        <w:t xml:space="preserve">Als uitzondering krijgen volume licensing-klanten met actieve Software Assurance voor processorlicenties van SQL Server 2008 R2 Workgroup op 1 april 2012 (“kwalificerende licenties”), de volgende mogelijkheden. Processorlicenties voor SQL Server 2008 R2 Workgroup </w:t>
      </w:r>
      <w:r w:rsidRPr="009D4A86">
        <w:rPr>
          <w:rFonts w:cs="Tahoma"/>
          <w:bCs/>
          <w:color w:val="000000"/>
          <w:szCs w:val="18"/>
          <w:lang w:val="de-DE"/>
        </w:rPr>
        <w:t>die vervolgens zijn aangeschaft op grond van dezelfde looptijd van de enrollment, maar vóór 1 april 2015 als onderdeel van het vastgestelde true-up-proces voor Enterprise, Enterprise Subscription, Open Value Subscription of EES, zijn ook kwalificerende licenties voor doelstellingen van deze opties.</w:t>
      </w:r>
      <w:r w:rsidR="00AB728B" w:rsidRPr="009D4A86">
        <w:rPr>
          <w:rFonts w:cs="Tahoma"/>
          <w:bCs/>
          <w:color w:val="000000"/>
          <w:szCs w:val="18"/>
          <w:lang w:val="de-DE"/>
        </w:rPr>
        <w:t xml:space="preserve"> </w:t>
      </w:r>
      <w:r w:rsidRPr="009D4A86">
        <w:rPr>
          <w:rFonts w:cs="Tahoma"/>
          <w:bCs/>
          <w:color w:val="000000"/>
          <w:szCs w:val="18"/>
          <w:lang w:val="de-DE"/>
        </w:rPr>
        <w:t>Licenties die zijn verkregen na 1 april 2015 of onder een daaropvolgende looptijd van een enrollment, een afzonderlijke overeenkomst of elke enrollment met een effectieve datum na 1 april 2012, zijn geen kwalificerende licenties.</w:t>
      </w:r>
    </w:p>
    <w:p w14:paraId="1556620F" w14:textId="77777777" w:rsidR="000C03F3" w:rsidRPr="009D4A86" w:rsidRDefault="000C03F3" w:rsidP="000C03F3">
      <w:pPr>
        <w:ind w:left="720"/>
        <w:rPr>
          <w:rFonts w:cs="Tahoma"/>
          <w:lang w:val="de-DE"/>
        </w:rPr>
      </w:pPr>
    </w:p>
    <w:p w14:paraId="15566210" w14:textId="77777777" w:rsidR="000C03F3" w:rsidRPr="009D4A86" w:rsidRDefault="000C03F3" w:rsidP="000C03F3">
      <w:pPr>
        <w:spacing w:after="60"/>
        <w:ind w:left="720"/>
        <w:rPr>
          <w:rFonts w:cs="Tahoma"/>
          <w:lang w:val="de-DE"/>
        </w:rPr>
      </w:pPr>
      <w:r w:rsidRPr="009D4A86">
        <w:rPr>
          <w:rFonts w:eastAsia="Calibri" w:cs="Tahoma"/>
          <w:b/>
          <w:color w:val="000000"/>
          <w:szCs w:val="18"/>
          <w:lang w:val="de-DE"/>
        </w:rPr>
        <w:t>Huidige termijn</w:t>
      </w:r>
    </w:p>
    <w:p w14:paraId="15566211" w14:textId="77777777" w:rsidR="00A81E83" w:rsidRPr="009D4A86" w:rsidRDefault="00A81E83" w:rsidP="000C03F3">
      <w:pPr>
        <w:tabs>
          <w:tab w:val="left" w:pos="720"/>
        </w:tabs>
        <w:ind w:left="720"/>
        <w:rPr>
          <w:rFonts w:cs="Tahoma"/>
          <w:lang w:val="de-DE"/>
        </w:rPr>
      </w:pPr>
      <w:r w:rsidRPr="009D4A86">
        <w:rPr>
          <w:rFonts w:eastAsia="Calibri" w:cs="Tahoma"/>
          <w:szCs w:val="18"/>
          <w:lang w:val="de-DE"/>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w:t>
      </w:r>
      <w:r w:rsidR="00791FDB" w:rsidRPr="009D4A86">
        <w:rPr>
          <w:rFonts w:eastAsia="Calibri" w:cs="Tahoma"/>
          <w:szCs w:val="18"/>
          <w:lang w:val="de-DE"/>
        </w:rPr>
        <w:t> </w:t>
      </w:r>
      <w:r w:rsidRPr="009D4A86">
        <w:rPr>
          <w:rFonts w:eastAsia="Calibri" w:cs="Tahoma"/>
          <w:szCs w:val="18"/>
          <w:lang w:val="de-DE"/>
        </w:rPr>
        <w:t>Server</w:t>
      </w:r>
      <w:r w:rsidR="00791FDB" w:rsidRPr="009D4A86">
        <w:rPr>
          <w:rFonts w:eastAsia="Calibri" w:cs="Tahoma"/>
          <w:szCs w:val="18"/>
          <w:lang w:val="de-DE"/>
        </w:rPr>
        <w:t> </w:t>
      </w:r>
      <w:r w:rsidRPr="009D4A86">
        <w:rPr>
          <w:rFonts w:eastAsia="Calibri" w:cs="Tahoma"/>
          <w:szCs w:val="18"/>
          <w:lang w:val="de-DE"/>
        </w:rPr>
        <w:t>2008 R2 Workgroup,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 Klanten moeten de productgebruiksrechten voor SQL Server 2012 Standard Core raadplegen voor de licentievoorwaarden voor License Mobility.</w:t>
      </w:r>
    </w:p>
    <w:p w14:paraId="15566212" w14:textId="77777777" w:rsidR="000C03F3" w:rsidRPr="009D4A86" w:rsidRDefault="000C03F3" w:rsidP="000C03F3">
      <w:pPr>
        <w:tabs>
          <w:tab w:val="left" w:pos="720"/>
        </w:tabs>
        <w:ind w:left="720"/>
        <w:rPr>
          <w:rFonts w:cs="Tahoma"/>
          <w:lang w:val="de-DE"/>
        </w:rPr>
      </w:pPr>
    </w:p>
    <w:p w14:paraId="15566213" w14:textId="77777777" w:rsidR="000C03F3" w:rsidRPr="009D4A86" w:rsidRDefault="00A81E83" w:rsidP="000C03F3">
      <w:pPr>
        <w:spacing w:after="60"/>
        <w:ind w:left="720"/>
        <w:rPr>
          <w:rFonts w:cs="Tahoma"/>
          <w:lang w:val="de-DE"/>
        </w:rPr>
      </w:pPr>
      <w:r w:rsidRPr="009D4A86">
        <w:rPr>
          <w:rFonts w:eastAsia="Calibri" w:cs="Tahoma"/>
          <w:b/>
          <w:color w:val="000000"/>
          <w:szCs w:val="18"/>
          <w:lang w:val="de-DE"/>
        </w:rPr>
        <w:t>Eerste verlengingstermijn (vóór 1 april 2015)</w:t>
      </w:r>
    </w:p>
    <w:p w14:paraId="15566214" w14:textId="77777777" w:rsidR="00A81E83" w:rsidRPr="009D4A86" w:rsidRDefault="00A81E83" w:rsidP="000C03F3">
      <w:pPr>
        <w:tabs>
          <w:tab w:val="left" w:pos="720"/>
        </w:tabs>
        <w:ind w:left="720"/>
        <w:rPr>
          <w:rFonts w:cs="Tahoma"/>
          <w:lang w:val="de-DE"/>
        </w:rPr>
      </w:pPr>
      <w:r w:rsidRPr="009D4A86">
        <w:rPr>
          <w:rFonts w:eastAsia="Calibri" w:cs="Tahoma"/>
          <w:szCs w:val="18"/>
          <w:lang w:val="de-DE"/>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w:t>
      </w:r>
      <w:r w:rsidR="00791FDB" w:rsidRPr="009D4A86">
        <w:rPr>
          <w:rFonts w:eastAsia="Calibri" w:cs="Tahoma"/>
          <w:szCs w:val="18"/>
          <w:lang w:val="de-DE"/>
        </w:rPr>
        <w:t> </w:t>
      </w:r>
      <w:r w:rsidRPr="009D4A86">
        <w:rPr>
          <w:rFonts w:eastAsia="Calibri" w:cs="Tahoma"/>
          <w:szCs w:val="18"/>
          <w:lang w:val="de-DE"/>
        </w:rPr>
        <w:t>Server Standard zonder de onderliggende core-licenties te verkrijgen voor een aantal core-licenties dat gelijk is aan de som van (a) en (b):</w:t>
      </w:r>
    </w:p>
    <w:p w14:paraId="15566215" w14:textId="77777777" w:rsidR="00A81E83" w:rsidRPr="009D4A86" w:rsidRDefault="00A81E83" w:rsidP="0035084D">
      <w:pPr>
        <w:numPr>
          <w:ilvl w:val="0"/>
          <w:numId w:val="120"/>
        </w:numPr>
        <w:tabs>
          <w:tab w:val="left" w:pos="1440"/>
        </w:tabs>
        <w:ind w:left="1440"/>
        <w:rPr>
          <w:rFonts w:cs="Tahoma"/>
          <w:lang w:val="de-DE"/>
        </w:rPr>
      </w:pPr>
      <w:r w:rsidRPr="009D4A86">
        <w:rPr>
          <w:rFonts w:eastAsia="Calibri" w:cs="Tahoma"/>
          <w:szCs w:val="18"/>
          <w:lang w:val="de-DE"/>
        </w:rPr>
        <w:lastRenderedPageBreak/>
        <w:t xml:space="preserve">een aantal dat gelijk is aan het laagste aantal kwalificerende licenties dat is toegewezen aan de server of het totale aantal fysieke processors op de server, vermenigvuldigd met de grootste waarde van: </w:t>
      </w:r>
    </w:p>
    <w:p w14:paraId="15566216" w14:textId="77777777" w:rsidR="00A81E83" w:rsidRPr="00AC2F34" w:rsidRDefault="00A81E83" w:rsidP="0035084D">
      <w:pPr>
        <w:numPr>
          <w:ilvl w:val="0"/>
          <w:numId w:val="94"/>
        </w:numPr>
        <w:tabs>
          <w:tab w:val="left" w:pos="1800"/>
        </w:tabs>
        <w:ind w:left="1800"/>
        <w:rPr>
          <w:rFonts w:cs="Tahoma"/>
        </w:rPr>
      </w:pPr>
      <w:r w:rsidRPr="00AC2F34">
        <w:rPr>
          <w:rFonts w:eastAsia="Calibri" w:cs="Tahoma"/>
          <w:szCs w:val="18"/>
        </w:rPr>
        <w:t>Vier, OF</w:t>
      </w:r>
    </w:p>
    <w:p w14:paraId="15566217" w14:textId="77777777" w:rsidR="00A81E83" w:rsidRPr="00AC2F34" w:rsidRDefault="00A81E83" w:rsidP="0035084D">
      <w:pPr>
        <w:numPr>
          <w:ilvl w:val="0"/>
          <w:numId w:val="94"/>
        </w:numPr>
        <w:tabs>
          <w:tab w:val="left" w:pos="1800"/>
        </w:tabs>
        <w:ind w:left="1800"/>
        <w:rPr>
          <w:rFonts w:cs="Tahoma"/>
        </w:rPr>
      </w:pPr>
      <w:r w:rsidRPr="00AC2F34">
        <w:rPr>
          <w:rFonts w:eastAsia="Calibri" w:cs="Tahoma"/>
          <w:szCs w:val="18"/>
        </w:rPr>
        <w:t>het werkelijke aantal cores per fysieke processor, vermenigvuldigd met de betreffende core-factor.</w:t>
      </w:r>
      <w:r w:rsidR="00AB728B" w:rsidRPr="00AC2F34">
        <w:rPr>
          <w:rFonts w:eastAsia="Calibri" w:cs="Tahoma"/>
          <w:szCs w:val="18"/>
        </w:rPr>
        <w:t xml:space="preserve"> </w:t>
      </w:r>
      <w:r w:rsidRPr="00AC2F34">
        <w:rPr>
          <w:rFonts w:eastAsia="Calibri" w:cs="Tahoma"/>
          <w:szCs w:val="18"/>
        </w:rPr>
        <w:t xml:space="preserve">(In gevallen waarbij het eigenlijke aantal cores per fysieke processor meer is dan vier, moeten klanten een record bijhouden van de configuratie van de SQL Server-software die </w:t>
      </w:r>
      <w:r w:rsidR="00267D17" w:rsidRPr="00AC2F34">
        <w:rPr>
          <w:rFonts w:eastAsia="Calibri" w:cs="Tahoma"/>
          <w:szCs w:val="18"/>
        </w:rPr>
        <w:t> </w:t>
      </w:r>
      <w:r w:rsidRPr="00AC2F34">
        <w:rPr>
          <w:rFonts w:eastAsia="Calibri" w:cs="Tahoma"/>
          <w:szCs w:val="18"/>
        </w:rPr>
        <w:t xml:space="preserve">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15566218" w14:textId="77777777" w:rsidR="00A81E83" w:rsidRPr="00AC2F34" w:rsidRDefault="00A81E83" w:rsidP="0035084D">
      <w:pPr>
        <w:numPr>
          <w:ilvl w:val="0"/>
          <w:numId w:val="120"/>
        </w:numPr>
        <w:tabs>
          <w:tab w:val="left" w:pos="1440"/>
        </w:tabs>
        <w:ind w:left="1440"/>
        <w:rPr>
          <w:rFonts w:cs="Tahoma"/>
        </w:rPr>
      </w:pPr>
      <w:r w:rsidRPr="00AC2F34">
        <w:rPr>
          <w:rFonts w:eastAsia="Calibri" w:cs="Tahoma"/>
          <w:szCs w:val="18"/>
        </w:rPr>
        <w:t>een aantal dat gelijk is aan het aantal kwalificerende licenties dat is toegewezen aan de server, naast het eigenlijke aantal fysieke processors op de server, vermenigvuldigd met vier.</w:t>
      </w:r>
    </w:p>
    <w:p w14:paraId="15566219" w14:textId="77777777" w:rsidR="000C03F3" w:rsidRPr="00AC2F34" w:rsidRDefault="000C03F3" w:rsidP="00C05631">
      <w:pPr>
        <w:tabs>
          <w:tab w:val="left" w:pos="1440"/>
        </w:tabs>
        <w:spacing w:line="192" w:lineRule="auto"/>
        <w:rPr>
          <w:rFonts w:cs="Tahoma"/>
        </w:rPr>
      </w:pPr>
    </w:p>
    <w:p w14:paraId="1556621A" w14:textId="77777777" w:rsidR="000C03F3" w:rsidRPr="00AC2F34" w:rsidRDefault="00A81E83" w:rsidP="000C03F3">
      <w:pPr>
        <w:spacing w:after="60"/>
        <w:ind w:left="720"/>
        <w:rPr>
          <w:rFonts w:cs="Tahoma"/>
        </w:rPr>
      </w:pPr>
      <w:r w:rsidRPr="00AC2F34">
        <w:rPr>
          <w:rFonts w:eastAsia="Calibri" w:cs="Tahoma"/>
          <w:b/>
          <w:szCs w:val="18"/>
        </w:rPr>
        <w:t>Eerste verlengingstermijn (op of na 1 april 2015)</w:t>
      </w:r>
    </w:p>
    <w:p w14:paraId="1556621B" w14:textId="77777777" w:rsidR="00A81E83" w:rsidRPr="00AC2F34" w:rsidRDefault="00A81E83" w:rsidP="000C03F3">
      <w:pPr>
        <w:ind w:left="720"/>
        <w:rPr>
          <w:rFonts w:cs="Tahoma"/>
        </w:rPr>
      </w:pPr>
      <w:r w:rsidRPr="00AC2F34">
        <w:rPr>
          <w:rFonts w:eastAsia="Calibri" w:cs="Tahoma"/>
          <w:color w:val="000000"/>
          <w:szCs w:val="18"/>
        </w:rPr>
        <w:t>Voor klanten die hun dekking voor de eerste keer verlengen op of na 1 april 2015</w:t>
      </w:r>
      <w:r w:rsidRPr="00AC2F34">
        <w:rPr>
          <w:rFonts w:eastAsia="Calibri" w:cs="Tahoma"/>
          <w:szCs w:val="18"/>
        </w:rPr>
        <w:t>, mogen voor elke server waarvoor een geldige licentie is afgenomen op grond van de productgebruiksrechten voor een processorlicentie voor SQL Server 2008 R2 als volgt Software Assurance aanschaffen:</w:t>
      </w:r>
    </w:p>
    <w:p w14:paraId="1556621C" w14:textId="77777777" w:rsidR="000C03F3" w:rsidRPr="00AC2F34" w:rsidRDefault="000C03F3" w:rsidP="00C05631">
      <w:pPr>
        <w:spacing w:line="192" w:lineRule="auto"/>
        <w:ind w:left="720"/>
        <w:rPr>
          <w:rFonts w:cs="Tahoma"/>
        </w:rPr>
      </w:pPr>
    </w:p>
    <w:p w14:paraId="1556621D" w14:textId="77777777" w:rsidR="00A81E83" w:rsidRPr="00AC2F34" w:rsidRDefault="00A81E83" w:rsidP="0035084D">
      <w:pPr>
        <w:numPr>
          <w:ilvl w:val="3"/>
          <w:numId w:val="95"/>
        </w:numPr>
        <w:tabs>
          <w:tab w:val="left" w:pos="1170"/>
        </w:tabs>
        <w:spacing w:after="60"/>
        <w:ind w:left="1440" w:hanging="360"/>
        <w:rPr>
          <w:rFonts w:cs="Tahoma"/>
        </w:rPr>
      </w:pPr>
      <w:r w:rsidRPr="00AC2F34">
        <w:rPr>
          <w:rFonts w:eastAsia="Calibri" w:cs="Tahoma"/>
          <w:szCs w:val="18"/>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14:paraId="1556621E" w14:textId="77777777" w:rsidR="00A81E83" w:rsidRPr="00AC2F34" w:rsidRDefault="00A81E83" w:rsidP="0035084D">
      <w:pPr>
        <w:numPr>
          <w:ilvl w:val="3"/>
          <w:numId w:val="95"/>
        </w:numPr>
        <w:tabs>
          <w:tab w:val="left" w:pos="1170"/>
        </w:tabs>
        <w:spacing w:after="60"/>
        <w:ind w:left="1440" w:hanging="360"/>
        <w:rPr>
          <w:rFonts w:cs="Tahoma"/>
        </w:rPr>
      </w:pPr>
      <w:r w:rsidRPr="00AC2F34">
        <w:rPr>
          <w:rFonts w:eastAsia="Calibri" w:cs="Tahoma"/>
          <w:szCs w:val="18"/>
        </w:rPr>
        <w:t>Voor licenties verkregen na 1 april 2015 mogen klanten SA verlengen voor vier core-licenties voor SQL Server Standard zonder de onderliggende core-licenties voor elke processorlicentie voor SQL Server 2008 R2 Workgroup aan te schaffen. Voor voortgezet gebruik van SQL Server 2012 op processors waarvoor meer dan vier core-licenties per processor vereist zijn, dient de klant aanvullende core-licenties aan te schaffen.</w:t>
      </w:r>
    </w:p>
    <w:p w14:paraId="1556621F" w14:textId="77777777" w:rsidR="00A81E83" w:rsidRPr="00AC2F34" w:rsidRDefault="00A81E83" w:rsidP="0035084D">
      <w:pPr>
        <w:numPr>
          <w:ilvl w:val="0"/>
          <w:numId w:val="53"/>
        </w:numPr>
        <w:tabs>
          <w:tab w:val="left" w:pos="720"/>
          <w:tab w:val="left" w:pos="1170"/>
        </w:tabs>
        <w:spacing w:after="60"/>
        <w:ind w:left="1440"/>
        <w:rPr>
          <w:rFonts w:cs="Tahoma"/>
        </w:rPr>
      </w:pPr>
      <w:r w:rsidRPr="00AC2F34">
        <w:rPr>
          <w:rFonts w:eastAsia="Calibri" w:cs="Tahoma"/>
          <w:szCs w:val="18"/>
        </w:rPr>
        <w:t>De processorlicenties van klanten zijn niet langer geldig bij afname van Software Assurance voor</w:t>
      </w:r>
      <w:r w:rsidR="00C05631" w:rsidRPr="00AC2F34">
        <w:rPr>
          <w:rFonts w:eastAsia="Calibri" w:cs="Tahoma"/>
          <w:szCs w:val="18"/>
        </w:rPr>
        <w:t> </w:t>
      </w:r>
      <w:r w:rsidRPr="00AC2F34">
        <w:rPr>
          <w:rFonts w:eastAsia="Calibri" w:cs="Tahoma"/>
          <w:szCs w:val="18"/>
        </w:rPr>
        <w:t>core-licenties in het kader van deze aanbieding. De optie voor het verkrijgen van Software Assurance voor SQL Server core-licenties geldt niet voor verlenging van de dekking in het kader</w:t>
      </w:r>
      <w:r w:rsidR="00C05631" w:rsidRPr="00AC2F34">
        <w:rPr>
          <w:rFonts w:eastAsia="Calibri" w:cs="Tahoma"/>
          <w:szCs w:val="18"/>
        </w:rPr>
        <w:t> </w:t>
      </w:r>
      <w:r w:rsidRPr="00AC2F34">
        <w:rPr>
          <w:rFonts w:eastAsia="Calibri" w:cs="Tahoma"/>
          <w:szCs w:val="18"/>
        </w:rPr>
        <w:t>van een abonnementsprogramma.</w:t>
      </w:r>
      <w:r w:rsidR="00AB728B" w:rsidRPr="00AC2F34">
        <w:rPr>
          <w:rFonts w:eastAsia="Calibri" w:cs="Tahoma"/>
          <w:szCs w:val="18"/>
        </w:rPr>
        <w:t xml:space="preserve"> </w:t>
      </w:r>
    </w:p>
    <w:p w14:paraId="15566220" w14:textId="77777777" w:rsidR="000C03F3" w:rsidRPr="00AC2F34" w:rsidRDefault="000C03F3" w:rsidP="00C05631">
      <w:pPr>
        <w:tabs>
          <w:tab w:val="left" w:pos="720"/>
        </w:tabs>
        <w:spacing w:line="192" w:lineRule="auto"/>
        <w:ind w:left="720"/>
        <w:rPr>
          <w:rFonts w:cs="Tahoma"/>
        </w:rPr>
      </w:pPr>
    </w:p>
    <w:p w14:paraId="15566221" w14:textId="77777777" w:rsidR="000C03F3" w:rsidRPr="00AC2F34" w:rsidRDefault="00A81E83" w:rsidP="000C03F3">
      <w:pPr>
        <w:tabs>
          <w:tab w:val="left" w:pos="720"/>
          <w:tab w:val="left" w:pos="1800"/>
        </w:tabs>
        <w:spacing w:after="60"/>
        <w:ind w:left="720"/>
        <w:rPr>
          <w:rFonts w:cs="Tahoma"/>
        </w:rPr>
      </w:pPr>
      <w:r w:rsidRPr="00AC2F34">
        <w:rPr>
          <w:rFonts w:eastAsia="Calibri" w:cs="Tahoma"/>
          <w:b/>
          <w:szCs w:val="18"/>
        </w:rPr>
        <w:t>Voor klanten met Software Assurance-dekking die afloopt vóór 1 april 2015 en die deze dekking niet willen verlengen</w:t>
      </w:r>
    </w:p>
    <w:p w14:paraId="15566222" w14:textId="77777777" w:rsidR="00A81E83" w:rsidRPr="00AC2F34" w:rsidRDefault="00A81E83" w:rsidP="000C03F3">
      <w:pPr>
        <w:tabs>
          <w:tab w:val="left" w:pos="720"/>
          <w:tab w:val="left" w:pos="1800"/>
        </w:tabs>
        <w:ind w:left="720"/>
        <w:rPr>
          <w:rFonts w:cs="Tahoma"/>
        </w:rPr>
      </w:pPr>
      <w:r w:rsidRPr="00AC2F34">
        <w:rPr>
          <w:rFonts w:eastAsia="Calibri" w:cs="Tahoma"/>
          <w:szCs w:val="18"/>
        </w:rPr>
        <w:t xml:space="preserve">Enterprise Subscription-klanten </w:t>
      </w:r>
      <w:r w:rsidRPr="00AC2F34">
        <w:rPr>
          <w:rFonts w:cs="Tahoma"/>
          <w:bCs/>
          <w:color w:val="000000"/>
          <w:szCs w:val="18"/>
        </w:rPr>
        <w:t>en Open Value Subscription-</w:t>
      </w:r>
      <w:r w:rsidRPr="00AC2F34">
        <w:rPr>
          <w:rFonts w:eastAsia="Calibri" w:cs="Tahoma"/>
          <w:szCs w:val="18"/>
        </w:rPr>
        <w:t>klanten met een dekking die vervalt vóór 1 april 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14:paraId="15566223" w14:textId="77777777" w:rsidR="000C03F3" w:rsidRPr="00AC2F34" w:rsidRDefault="000C03F3" w:rsidP="00C05631">
      <w:pPr>
        <w:tabs>
          <w:tab w:val="left" w:pos="720"/>
          <w:tab w:val="left" w:pos="1800"/>
        </w:tabs>
        <w:spacing w:line="192" w:lineRule="auto"/>
        <w:ind w:left="720"/>
        <w:rPr>
          <w:rFonts w:cs="Tahoma"/>
        </w:rPr>
      </w:pPr>
    </w:p>
    <w:p w14:paraId="15566224" w14:textId="77777777" w:rsidR="00A81E83" w:rsidRPr="00AC2F34" w:rsidRDefault="00A81E83" w:rsidP="0035084D">
      <w:pPr>
        <w:numPr>
          <w:ilvl w:val="0"/>
          <w:numId w:val="61"/>
        </w:numPr>
        <w:tabs>
          <w:tab w:val="left" w:pos="1440"/>
        </w:tabs>
        <w:spacing w:after="60"/>
        <w:ind w:left="1440"/>
        <w:rPr>
          <w:rFonts w:cs="Tahoma"/>
        </w:rPr>
      </w:pPr>
      <w:r w:rsidRPr="00AC2F34">
        <w:rPr>
          <w:rFonts w:eastAsia="Calibri" w:cs="Tahoma"/>
          <w:b/>
          <w:szCs w:val="18"/>
        </w:rPr>
        <w:t>SQL Server 2008 R2 Workgroup:</w:t>
      </w:r>
      <w:r w:rsidRPr="00AC2F34">
        <w:rPr>
          <w:rFonts w:eastAsia="Calibri" w:cs="Tahoma"/>
          <w:szCs w:val="18"/>
        </w:rPr>
        <w:t xml:space="preserve"> Voortgezet gebruik van deze versie van de software is onderhevig aan de productgebruiksrechten van de processorlicentie van het SQL Server 2008 R2 Workgroup. Klanten hebben niet langer rechten onder License Mobility binnen Serverfarms of License Mobility via Software Assurance. </w:t>
      </w:r>
    </w:p>
    <w:p w14:paraId="15566225" w14:textId="77777777" w:rsidR="00A81E83" w:rsidRPr="00AC2F34" w:rsidRDefault="00A81E83" w:rsidP="0035084D">
      <w:pPr>
        <w:numPr>
          <w:ilvl w:val="0"/>
          <w:numId w:val="61"/>
        </w:numPr>
        <w:tabs>
          <w:tab w:val="left" w:pos="1440"/>
        </w:tabs>
        <w:spacing w:after="60"/>
        <w:ind w:left="1440"/>
        <w:rPr>
          <w:rFonts w:cs="Tahoma"/>
        </w:rPr>
      </w:pPr>
      <w:r w:rsidRPr="00AC2F34">
        <w:rPr>
          <w:rFonts w:eastAsia="Calibri" w:cs="Tahoma"/>
          <w:b/>
          <w:szCs w:val="18"/>
        </w:rPr>
        <w:t xml:space="preserve">SQL Server 2012 Standard Core: </w:t>
      </w:r>
      <w:r w:rsidRPr="00AC2F34">
        <w:rPr>
          <w:rFonts w:eastAsia="Calibri" w:cs="Tahoma"/>
          <w:szCs w:val="18"/>
        </w:rPr>
        <w:t xml:space="preserve">Het gebruik van deze versie van de software is onderhevig aan de productgebruiksrechten van de processorlicentie van SQL Server 2008 R2 Standard; maar: </w:t>
      </w:r>
    </w:p>
    <w:p w14:paraId="15566226" w14:textId="77777777" w:rsidR="00A81E83" w:rsidRPr="00AC2F34" w:rsidRDefault="00A81E83" w:rsidP="0035084D">
      <w:pPr>
        <w:numPr>
          <w:ilvl w:val="1"/>
          <w:numId w:val="61"/>
        </w:numPr>
        <w:tabs>
          <w:tab w:val="left" w:pos="1800"/>
        </w:tabs>
        <w:spacing w:after="60"/>
        <w:ind w:left="1800"/>
        <w:rPr>
          <w:rFonts w:cs="Tahoma"/>
        </w:rPr>
      </w:pPr>
      <w:r w:rsidRPr="00AC2F34">
        <w:rPr>
          <w:rFonts w:eastAsia="Calibri" w:cs="Tahoma"/>
          <w:szCs w:val="18"/>
        </w:rPr>
        <w:t xml:space="preserve">klanten hebben niet langer rechten onder License Mobility binnen Serverfarms of License Mobility via Software Assurance; en </w:t>
      </w:r>
    </w:p>
    <w:p w14:paraId="15566227" w14:textId="77777777" w:rsidR="00A81E83" w:rsidRPr="00AC2F34" w:rsidRDefault="00A81E83" w:rsidP="0035084D">
      <w:pPr>
        <w:numPr>
          <w:ilvl w:val="1"/>
          <w:numId w:val="61"/>
        </w:numPr>
        <w:tabs>
          <w:tab w:val="left" w:pos="1800"/>
        </w:tabs>
        <w:spacing w:after="60"/>
        <w:ind w:left="1800"/>
        <w:rPr>
          <w:rFonts w:cs="Tahoma"/>
        </w:rPr>
      </w:pPr>
      <w:r w:rsidRPr="00AC2F34">
        <w:rPr>
          <w:rFonts w:eastAsia="Calibri" w:cs="Tahoma"/>
          <w:szCs w:val="18"/>
        </w:rPr>
        <w:t>elke nieuwe toewijzing van licenties is onderhevig aan beperkingen in (i) en (ii) hieronder met</w:t>
      </w:r>
      <w:r w:rsidR="00C05631" w:rsidRPr="00AC2F34">
        <w:rPr>
          <w:rFonts w:eastAsia="Calibri" w:cs="Tahoma"/>
          <w:szCs w:val="18"/>
        </w:rPr>
        <w:t> </w:t>
      </w:r>
      <w:r w:rsidRPr="00AC2F34">
        <w:rPr>
          <w:rFonts w:eastAsia="Calibri" w:cs="Tahoma"/>
          <w:szCs w:val="18"/>
        </w:rPr>
        <w:t xml:space="preserve">bettrekking tot hun “core-licentie-equivalentie.” Core-licentie-equivalentie wordt als volgt bepaald. </w:t>
      </w:r>
    </w:p>
    <w:p w14:paraId="15566228" w14:textId="77777777" w:rsidR="00A81E83" w:rsidRPr="00AC2F34" w:rsidRDefault="00A81E83" w:rsidP="00791FDB">
      <w:pPr>
        <w:numPr>
          <w:ilvl w:val="2"/>
          <w:numId w:val="61"/>
        </w:numPr>
        <w:tabs>
          <w:tab w:val="left" w:pos="1764"/>
        </w:tabs>
        <w:spacing w:after="60"/>
        <w:ind w:left="2097" w:hanging="378"/>
        <w:rPr>
          <w:rFonts w:cs="Tahoma"/>
        </w:rPr>
      </w:pPr>
      <w:r w:rsidRPr="00AC2F34">
        <w:rPr>
          <w:rFonts w:eastAsia="Calibri" w:cs="Tahoma"/>
          <w:szCs w:val="18"/>
        </w:rPr>
        <w:t>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w:t>
      </w:r>
      <w:r w:rsidR="00C05631" w:rsidRPr="00AC2F34">
        <w:rPr>
          <w:rFonts w:eastAsia="Calibri" w:cs="Tahoma"/>
          <w:szCs w:val="18"/>
        </w:rPr>
        <w:t> </w:t>
      </w:r>
      <w:r w:rsidRPr="00AC2F34">
        <w:rPr>
          <w:rFonts w:eastAsia="Calibri" w:cs="Tahoma"/>
          <w:szCs w:val="18"/>
        </w:rPr>
        <w:t xml:space="preserve">grootste is van: </w:t>
      </w:r>
    </w:p>
    <w:p w14:paraId="15566229" w14:textId="77777777" w:rsidR="00A81E83" w:rsidRPr="00AC2F34" w:rsidRDefault="00A81E83" w:rsidP="00791FDB">
      <w:pPr>
        <w:numPr>
          <w:ilvl w:val="4"/>
          <w:numId w:val="53"/>
        </w:numPr>
        <w:spacing w:after="60"/>
        <w:ind w:left="2439" w:hanging="306"/>
        <w:rPr>
          <w:rFonts w:cs="Tahoma"/>
        </w:rPr>
      </w:pPr>
      <w:r w:rsidRPr="00AC2F34">
        <w:rPr>
          <w:rFonts w:eastAsia="Calibri" w:cs="Tahoma"/>
          <w:szCs w:val="18"/>
        </w:rPr>
        <w:t xml:space="preserve">vier cores per processorlicentie, OF </w:t>
      </w:r>
    </w:p>
    <w:p w14:paraId="1556622A" w14:textId="77777777" w:rsidR="00A81E83" w:rsidRPr="00AC2F34" w:rsidRDefault="00A81E83" w:rsidP="00791FDB">
      <w:pPr>
        <w:numPr>
          <w:ilvl w:val="4"/>
          <w:numId w:val="53"/>
        </w:numPr>
        <w:tabs>
          <w:tab w:val="left" w:pos="2520"/>
        </w:tabs>
        <w:spacing w:after="60"/>
        <w:ind w:left="2439" w:hanging="306"/>
        <w:rPr>
          <w:rFonts w:cs="Tahoma"/>
        </w:rPr>
      </w:pPr>
      <w:r w:rsidRPr="00AC2F34">
        <w:rPr>
          <w:rFonts w:eastAsia="Calibri" w:cs="Tahoma"/>
          <w:szCs w:val="18"/>
        </w:rPr>
        <w:lastRenderedPageBreak/>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14:paraId="1556622B" w14:textId="77777777" w:rsidR="00A81E83" w:rsidRPr="00AC2F34" w:rsidRDefault="00A81E83" w:rsidP="0035084D">
      <w:pPr>
        <w:numPr>
          <w:ilvl w:val="1"/>
          <w:numId w:val="61"/>
        </w:numPr>
        <w:tabs>
          <w:tab w:val="left" w:pos="1800"/>
        </w:tabs>
        <w:spacing w:after="60"/>
        <w:ind w:left="1800"/>
        <w:rPr>
          <w:rFonts w:cs="Tahoma"/>
        </w:rPr>
      </w:pPr>
      <w:r w:rsidRPr="00AC2F34">
        <w:rPr>
          <w:rFonts w:eastAsia="Calibri" w:cs="Tahoma"/>
          <w:szCs w:val="18"/>
        </w:rPr>
        <w:t>Voor alle processorlicenties met een verlopen Software Assurance, toegewezen aan dezelfde gelicentieerde server naast het werkelijke aantal fysieke processors op de server, is de core-equivalentie vier cores per processorlicentie.</w:t>
      </w:r>
    </w:p>
    <w:p w14:paraId="1556622C" w14:textId="77777777" w:rsidR="00A81E83" w:rsidRPr="009D4A86" w:rsidRDefault="00A81E83" w:rsidP="0035084D">
      <w:pPr>
        <w:numPr>
          <w:ilvl w:val="1"/>
          <w:numId w:val="61"/>
        </w:numPr>
        <w:tabs>
          <w:tab w:val="left" w:pos="1800"/>
        </w:tabs>
        <w:spacing w:after="60"/>
        <w:ind w:left="1800"/>
        <w:rPr>
          <w:rFonts w:cs="Tahoma"/>
        </w:rPr>
      </w:pPr>
      <w:r w:rsidRPr="00AC2F34">
        <w:rPr>
          <w:rFonts w:eastAsia="Calibri" w:cs="Tahoma"/>
          <w:szCs w:val="18"/>
        </w:rPr>
        <w:t xml:space="preserve">Klanten kunnen licenties toewijzen aan een andere server. </w:t>
      </w:r>
      <w:r w:rsidRPr="009D4A86">
        <w:rPr>
          <w:rFonts w:eastAsia="Calibri" w:cs="Tahoma"/>
          <w:szCs w:val="18"/>
        </w:rPr>
        <w:t>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1556622D" w14:textId="77777777" w:rsidR="00A81E83" w:rsidRPr="009D4A86" w:rsidRDefault="00A81E83" w:rsidP="0035084D">
      <w:pPr>
        <w:numPr>
          <w:ilvl w:val="1"/>
          <w:numId w:val="61"/>
        </w:numPr>
        <w:tabs>
          <w:tab w:val="left" w:pos="1800"/>
        </w:tabs>
        <w:spacing w:after="60"/>
        <w:ind w:left="1800"/>
        <w:rPr>
          <w:rFonts w:cs="Tahoma"/>
        </w:rPr>
      </w:pPr>
      <w:r w:rsidRPr="009D4A86">
        <w:rPr>
          <w:rFonts w:eastAsia="Calibri" w:cs="Tahoma"/>
          <w:szCs w:val="18"/>
        </w:rPr>
        <w:t>De veronderstelde core-licentie-equivalentie van de klant impliceert niet dat hij een afzonderlijke processorlicentie kan toewijzen aan cores in twee of meer processors.</w:t>
      </w:r>
    </w:p>
    <w:p w14:paraId="1556622E" w14:textId="77777777" w:rsidR="000C03F3" w:rsidRPr="009D4A86" w:rsidRDefault="000C03F3" w:rsidP="00C05631">
      <w:pPr>
        <w:tabs>
          <w:tab w:val="left" w:pos="1800"/>
        </w:tabs>
        <w:spacing w:line="192" w:lineRule="auto"/>
        <w:rPr>
          <w:rFonts w:cs="Tahoma"/>
          <w:szCs w:val="18"/>
        </w:rPr>
      </w:pPr>
    </w:p>
    <w:p w14:paraId="1556622F" w14:textId="77777777" w:rsidR="000C03F3" w:rsidRPr="00AC2F34" w:rsidRDefault="00A81E83" w:rsidP="000C03F3">
      <w:pPr>
        <w:tabs>
          <w:tab w:val="left" w:pos="720"/>
        </w:tabs>
        <w:spacing w:after="60"/>
        <w:ind w:left="720"/>
        <w:rPr>
          <w:rFonts w:cs="Tahoma"/>
        </w:rPr>
      </w:pPr>
      <w:r w:rsidRPr="00AC2F34">
        <w:rPr>
          <w:rFonts w:eastAsia="Calibri" w:cs="Tahoma"/>
          <w:b/>
          <w:color w:val="000000"/>
          <w:szCs w:val="18"/>
        </w:rPr>
        <w:t>Voor klanten met Software Assurance-dekking die afloopt op of na 1 april 2015 en die deze dekking niet willen verlengen</w:t>
      </w:r>
    </w:p>
    <w:p w14:paraId="15566230" w14:textId="77777777" w:rsidR="00A81E83" w:rsidRPr="00AC2F34" w:rsidRDefault="00A81E83" w:rsidP="000C03F3">
      <w:pPr>
        <w:tabs>
          <w:tab w:val="left" w:pos="720"/>
        </w:tabs>
        <w:ind w:left="720"/>
        <w:rPr>
          <w:rFonts w:cs="Tahoma"/>
        </w:rPr>
      </w:pPr>
      <w:r w:rsidRPr="00AC2F34">
        <w:rPr>
          <w:rFonts w:eastAsia="Calibri" w:cs="Tahoma"/>
          <w:color w:val="000000"/>
          <w:szCs w:val="18"/>
        </w:rPr>
        <w:t xml:space="preserve">Enterprise Subscription-klanten </w:t>
      </w:r>
      <w:r w:rsidRPr="00AC2F34">
        <w:rPr>
          <w:rFonts w:cs="Tahoma"/>
          <w:bCs/>
          <w:color w:val="000000"/>
          <w:szCs w:val="18"/>
        </w:rPr>
        <w:t>en Open Value Subscription-</w:t>
      </w:r>
      <w:r w:rsidRPr="00AC2F34">
        <w:rPr>
          <w:rFonts w:eastAsia="Calibri" w:cs="Tahoma"/>
          <w:color w:val="000000"/>
          <w:szCs w:val="18"/>
        </w:rPr>
        <w:t>klanten met een dekking die vervalt op of na 1</w:t>
      </w:r>
      <w:r w:rsidR="00791FDB" w:rsidRPr="00AC2F34">
        <w:rPr>
          <w:rFonts w:eastAsia="Calibri" w:cs="Tahoma"/>
          <w:color w:val="000000"/>
          <w:szCs w:val="18"/>
        </w:rPr>
        <w:t> </w:t>
      </w:r>
      <w:r w:rsidRPr="00AC2F34">
        <w:rPr>
          <w:rFonts w:eastAsia="Calibri" w:cs="Tahoma"/>
          <w:color w:val="000000"/>
          <w:szCs w:val="18"/>
        </w:rPr>
        <w:t xml:space="preserve">april 2015, die ervoor kiezen processorlicenties af te kopen, en alle andere klanten die eeuwigdurende licenties aanschaffen op grond van hun overeenkomst, hebben de volgende keuzemogelijkheden: </w:t>
      </w:r>
    </w:p>
    <w:p w14:paraId="15566231" w14:textId="77777777" w:rsidR="000C03F3" w:rsidRPr="00AC2F34" w:rsidRDefault="000C03F3" w:rsidP="00C05631">
      <w:pPr>
        <w:tabs>
          <w:tab w:val="left" w:pos="720"/>
        </w:tabs>
        <w:spacing w:line="192" w:lineRule="auto"/>
        <w:ind w:left="720"/>
        <w:rPr>
          <w:rFonts w:cs="Tahoma"/>
          <w:szCs w:val="18"/>
        </w:rPr>
      </w:pPr>
    </w:p>
    <w:p w14:paraId="15566232" w14:textId="77777777" w:rsidR="00A81E83" w:rsidRPr="00AC2F34" w:rsidRDefault="00A81E83" w:rsidP="0035084D">
      <w:pPr>
        <w:numPr>
          <w:ilvl w:val="2"/>
          <w:numId w:val="53"/>
        </w:numPr>
        <w:spacing w:after="60"/>
        <w:ind w:left="1440"/>
        <w:rPr>
          <w:rFonts w:cs="Tahoma"/>
        </w:rPr>
      </w:pPr>
      <w:r w:rsidRPr="00AC2F34">
        <w:rPr>
          <w:rFonts w:eastAsia="Calibri" w:cs="Tahoma"/>
          <w:szCs w:val="18"/>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 1 april 2015 en die deze dekking niet willen verlengen” hierboven, en</w:t>
      </w:r>
    </w:p>
    <w:p w14:paraId="15566233" w14:textId="77777777" w:rsidR="00A81E83" w:rsidRPr="00AC2F34" w:rsidRDefault="00A81E83" w:rsidP="0035084D">
      <w:pPr>
        <w:numPr>
          <w:ilvl w:val="2"/>
          <w:numId w:val="53"/>
        </w:numPr>
        <w:spacing w:after="60"/>
        <w:ind w:left="1440"/>
        <w:rPr>
          <w:rFonts w:cs="Tahoma"/>
        </w:rPr>
      </w:pPr>
      <w:r w:rsidRPr="00AC2F34">
        <w:rPr>
          <w:rFonts w:eastAsia="Calibri" w:cs="Tahoma"/>
          <w:color w:val="000000"/>
          <w:szCs w:val="18"/>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14:paraId="15566234" w14:textId="77777777" w:rsidR="000C03F3" w:rsidRPr="00AC2F34" w:rsidRDefault="000C03F3" w:rsidP="00C05631">
      <w:pPr>
        <w:spacing w:line="192" w:lineRule="auto"/>
        <w:rPr>
          <w:rFonts w:cs="Tahoma"/>
          <w:szCs w:val="18"/>
        </w:rPr>
      </w:pPr>
    </w:p>
    <w:p w14:paraId="15566235" w14:textId="77777777" w:rsidR="000C03F3" w:rsidRPr="00AC2F34" w:rsidRDefault="00A81E83" w:rsidP="000C03F3">
      <w:pPr>
        <w:pStyle w:val="ListParagraph1"/>
        <w:tabs>
          <w:tab w:val="left" w:pos="720"/>
        </w:tabs>
        <w:spacing w:after="60"/>
        <w:contextualSpacing w:val="0"/>
        <w:rPr>
          <w:rFonts w:ascii="Tahoma" w:hAnsi="Tahoma" w:cs="Tahoma"/>
          <w:sz w:val="18"/>
          <w:szCs w:val="18"/>
        </w:rPr>
      </w:pPr>
      <w:r w:rsidRPr="00AC2F34">
        <w:rPr>
          <w:rFonts w:ascii="Tahoma" w:hAnsi="Tahoma" w:cs="Tahoma"/>
          <w:b/>
          <w:color w:val="000000"/>
          <w:sz w:val="18"/>
          <w:szCs w:val="18"/>
        </w:rPr>
        <w:t>Voor klanten die zich bevinden in de Volksrepubliek</w:t>
      </w:r>
      <w:r w:rsidRPr="00AC2F34">
        <w:rPr>
          <w:rFonts w:ascii="Tahoma" w:hAnsi="Tahoma" w:cs="Tahoma"/>
          <w:color w:val="000000"/>
          <w:sz w:val="18"/>
          <w:szCs w:val="18"/>
        </w:rPr>
        <w:t xml:space="preserve"> </w:t>
      </w:r>
      <w:r w:rsidRPr="00AC2F34">
        <w:rPr>
          <w:rFonts w:ascii="Tahoma" w:hAnsi="Tahoma" w:cs="Tahoma"/>
          <w:b/>
          <w:color w:val="000000"/>
          <w:sz w:val="18"/>
          <w:szCs w:val="18"/>
        </w:rPr>
        <w:t>China en aldaar processorlicenties en Software Assurance voor SQL Server 2008 R2 aanschaffen</w:t>
      </w:r>
    </w:p>
    <w:p w14:paraId="15566236" w14:textId="77777777" w:rsidR="00A81E83" w:rsidRPr="00AC2F34" w:rsidRDefault="00A81E83" w:rsidP="000C03F3">
      <w:pPr>
        <w:pStyle w:val="ListParagraph1"/>
        <w:tabs>
          <w:tab w:val="left" w:pos="720"/>
        </w:tabs>
        <w:contextualSpacing w:val="0"/>
        <w:rPr>
          <w:rFonts w:ascii="Tahoma" w:hAnsi="Tahoma" w:cs="Tahoma"/>
          <w:sz w:val="18"/>
          <w:szCs w:val="18"/>
        </w:rPr>
      </w:pPr>
      <w:r w:rsidRPr="00AC2F34">
        <w:rPr>
          <w:rFonts w:ascii="Tahoma" w:hAnsi="Tahoma" w:cs="Tahoma"/>
          <w:color w:val="000000"/>
          <w:sz w:val="18"/>
          <w:szCs w:val="18"/>
        </w:rPr>
        <w:t>De verwijzingen naar 1 april 2012 en 1 april 2015 in deze product list zijn niet van toepassing. De</w:t>
      </w:r>
      <w:r w:rsidR="00791FDB" w:rsidRPr="00AC2F34">
        <w:rPr>
          <w:rFonts w:ascii="Tahoma" w:hAnsi="Tahoma" w:cs="Tahoma"/>
          <w:color w:val="000000"/>
          <w:sz w:val="18"/>
          <w:szCs w:val="18"/>
        </w:rPr>
        <w:t> </w:t>
      </w:r>
      <w:r w:rsidRPr="00AC2F34">
        <w:rPr>
          <w:rFonts w:ascii="Tahoma" w:hAnsi="Tahoma" w:cs="Tahoma"/>
          <w:color w:val="000000"/>
          <w:sz w:val="18"/>
          <w:szCs w:val="18"/>
        </w:rPr>
        <w:t>toepasselijke datums voor deze klanten zijn respectievelijk 1 juli 2012 en 1 juli 2015.</w:t>
      </w:r>
    </w:p>
    <w:p w14:paraId="15566237" w14:textId="77777777" w:rsidR="00A81E83" w:rsidRPr="00AC2F34" w:rsidRDefault="00A81E83" w:rsidP="00C05631">
      <w:pPr>
        <w:tabs>
          <w:tab w:val="left" w:pos="1080"/>
          <w:tab w:val="left" w:pos="1800"/>
        </w:tabs>
        <w:spacing w:line="192" w:lineRule="auto"/>
        <w:rPr>
          <w:rFonts w:cs="Tahoma"/>
          <w:szCs w:val="18"/>
        </w:rPr>
      </w:pPr>
      <w:bookmarkStart w:id="1437" w:name="Srv_87SQLServer2012Developer"/>
    </w:p>
    <w:p w14:paraId="15566238" w14:textId="77777777" w:rsidR="00267D17" w:rsidRPr="00AC2F34" w:rsidRDefault="00267D17" w:rsidP="00C05631">
      <w:pPr>
        <w:tabs>
          <w:tab w:val="left" w:pos="1080"/>
          <w:tab w:val="left" w:pos="1800"/>
        </w:tabs>
        <w:spacing w:line="192" w:lineRule="auto"/>
        <w:rPr>
          <w:rFonts w:cs="Tahoma"/>
          <w:szCs w:val="18"/>
        </w:rPr>
      </w:pPr>
    </w:p>
    <w:p w14:paraId="15566239" w14:textId="77777777" w:rsidR="00A81E83" w:rsidRPr="009D4A86" w:rsidRDefault="00AD4C5F" w:rsidP="00EF5637">
      <w:pPr>
        <w:pStyle w:val="Heading3"/>
        <w:rPr>
          <w:rFonts w:ascii="Tahoma" w:hAnsi="Tahoma" w:cs="Tahoma"/>
          <w:lang w:val="nb-NO"/>
        </w:rPr>
      </w:pPr>
      <w:bookmarkStart w:id="1438" w:name="_76_SQL_Server®"/>
      <w:bookmarkStart w:id="1439" w:name="_Toc336338345"/>
      <w:bookmarkStart w:id="1440" w:name="_Toc343596680"/>
      <w:bookmarkEnd w:id="1438"/>
      <w:r w:rsidRPr="009D4A86">
        <w:rPr>
          <w:rFonts w:ascii="Tahoma" w:hAnsi="Tahoma" w:cs="Tahoma"/>
          <w:color w:val="F66400"/>
          <w:sz w:val="22"/>
          <w:vertAlign w:val="superscript"/>
          <w:lang w:val="nb-NO"/>
        </w:rPr>
        <w:t>76</w:t>
      </w:r>
      <w:r w:rsidRPr="009D4A86">
        <w:rPr>
          <w:rFonts w:ascii="Tahoma" w:hAnsi="Tahoma" w:cs="Tahoma"/>
          <w:color w:val="F66400"/>
          <w:sz w:val="22"/>
          <w:lang w:val="nb-NO"/>
        </w:rPr>
        <w:t xml:space="preserve"> SQL Server</w:t>
      </w:r>
      <w:r w:rsidR="00BB3879" w:rsidRPr="009D4A86">
        <w:rPr>
          <w:rFonts w:ascii="Tahoma" w:hAnsi="Tahoma" w:cs="Tahoma"/>
          <w:color w:val="F66400"/>
          <w:sz w:val="22"/>
          <w:vertAlign w:val="superscript"/>
          <w:lang w:val="nb-NO"/>
        </w:rPr>
        <w:t>®</w:t>
      </w:r>
      <w:r w:rsidRPr="009D4A86">
        <w:rPr>
          <w:rFonts w:ascii="Tahoma" w:hAnsi="Tahoma" w:cs="Tahoma"/>
          <w:color w:val="F66400"/>
          <w:sz w:val="22"/>
          <w:lang w:val="nb-NO"/>
        </w:rPr>
        <w:t xml:space="preserve"> 2012 Developer</w:t>
      </w:r>
      <w:bookmarkEnd w:id="1439"/>
      <w:bookmarkEnd w:id="1440"/>
    </w:p>
    <w:bookmarkEnd w:id="1437"/>
    <w:p w14:paraId="1556623A" w14:textId="77777777" w:rsidR="00A81E83" w:rsidRPr="009D4A86" w:rsidRDefault="00A81E83" w:rsidP="00C05631">
      <w:pPr>
        <w:spacing w:line="192" w:lineRule="auto"/>
        <w:rPr>
          <w:rFonts w:cs="Tahoma"/>
          <w:szCs w:val="18"/>
          <w:lang w:val="nb-NO"/>
        </w:rPr>
      </w:pPr>
    </w:p>
    <w:p w14:paraId="1556623B" w14:textId="77777777" w:rsidR="000C03F3" w:rsidRPr="009D4A86" w:rsidRDefault="00A81E83" w:rsidP="000C03F3">
      <w:pPr>
        <w:spacing w:after="60"/>
        <w:ind w:left="720"/>
        <w:rPr>
          <w:rFonts w:cs="Tahoma"/>
          <w:lang w:val="nb-NO"/>
        </w:rPr>
      </w:pPr>
      <w:r w:rsidRPr="009D4A86">
        <w:rPr>
          <w:rFonts w:cs="Tahoma"/>
          <w:b/>
          <w:color w:val="000000"/>
          <w:szCs w:val="18"/>
          <w:lang w:val="nb-NO"/>
        </w:rPr>
        <w:t>Belangrijke mededeling</w:t>
      </w:r>
    </w:p>
    <w:p w14:paraId="1556623C" w14:textId="77777777" w:rsidR="00A81E83" w:rsidRPr="009D4A86" w:rsidRDefault="00A81E83" w:rsidP="00267D17">
      <w:pPr>
        <w:ind w:left="720"/>
        <w:rPr>
          <w:rFonts w:cs="Tahoma"/>
          <w:lang w:val="nb-NO"/>
        </w:rPr>
      </w:pPr>
      <w:r w:rsidRPr="009D4A86">
        <w:rPr>
          <w:rFonts w:cs="Tahoma"/>
          <w:color w:val="000000"/>
          <w:szCs w:val="18"/>
          <w:lang w:val="nb-NO"/>
        </w:rPr>
        <w:t>Automatische updates naar SQL Server 2008, SQL Server 2005 en SQL Server 2000. Als deze software is geïnstalleerd op servers of apparaten waarop een editie van SQL Server 2008, SQL Server 2005 of SQL Server 2000 (of componenten van een daarvan) wordt uitgevoerd, wordt deze software automatisch bijgewerkt en worden bepaalde bestanden of functies binnen die edities vervangen door bestanden van deze software.</w:t>
      </w:r>
      <w:r w:rsidR="00AB728B" w:rsidRPr="009D4A86">
        <w:rPr>
          <w:rFonts w:cs="Tahoma"/>
          <w:color w:val="000000"/>
          <w:szCs w:val="18"/>
          <w:lang w:val="nb-NO"/>
        </w:rPr>
        <w:t xml:space="preserve"> </w:t>
      </w:r>
      <w:r w:rsidRPr="009D4A86">
        <w:rPr>
          <w:rFonts w:cs="Tahoma"/>
          <w:color w:val="000000"/>
          <w:szCs w:val="18"/>
          <w:lang w:val="nb-NO"/>
        </w:rPr>
        <w:t>Deze functie kan niet worden uitgeschakeld.</w:t>
      </w:r>
      <w:r w:rsidR="00AB728B" w:rsidRPr="009D4A86">
        <w:rPr>
          <w:rFonts w:cs="Tahoma"/>
          <w:color w:val="000000"/>
          <w:szCs w:val="18"/>
          <w:lang w:val="nb-NO"/>
        </w:rPr>
        <w:t xml:space="preserve"> </w:t>
      </w:r>
      <w:r w:rsidRPr="009D4A86">
        <w:rPr>
          <w:rFonts w:cs="Tahoma"/>
          <w:color w:val="000000"/>
          <w:szCs w:val="18"/>
          <w:lang w:val="nb-NO"/>
        </w:rPr>
        <w:t>De bijgewerkte bestanden kunnen niet worden verwijderd en de oorspronkelijke bestanden zijn mogelijk niet te herstellen.</w:t>
      </w:r>
      <w:r w:rsidR="00AB728B" w:rsidRPr="009D4A86">
        <w:rPr>
          <w:rFonts w:cs="Tahoma"/>
          <w:color w:val="000000"/>
          <w:szCs w:val="18"/>
          <w:lang w:val="nb-NO"/>
        </w:rPr>
        <w:t xml:space="preserve"> </w:t>
      </w:r>
      <w:r w:rsidRPr="009D4A86">
        <w:rPr>
          <w:rFonts w:cs="Tahoma"/>
          <w:color w:val="000000"/>
          <w:szCs w:val="18"/>
          <w:lang w:val="nb-NO"/>
        </w:rPr>
        <w:t>Door deze software te installeren op een server of apparaat waarop een editie van SQL Server 2008, SQL Server 2005 of SQL</w:t>
      </w:r>
      <w:r w:rsidR="00267D17" w:rsidRPr="009D4A86">
        <w:rPr>
          <w:rFonts w:cs="Tahoma"/>
          <w:color w:val="000000"/>
          <w:szCs w:val="18"/>
          <w:lang w:val="nb-NO"/>
        </w:rPr>
        <w:t> </w:t>
      </w:r>
      <w:r w:rsidRPr="009D4A86">
        <w:rPr>
          <w:rFonts w:cs="Tahoma"/>
          <w:color w:val="000000"/>
          <w:szCs w:val="18"/>
          <w:lang w:val="nb-NO"/>
        </w:rPr>
        <w:t>Server 2000 wordt uitgevoerd, gaat u akkoord met deze updates voor alle edities en exemplaren van</w:t>
      </w:r>
      <w:r w:rsidR="00267D17" w:rsidRPr="009D4A86">
        <w:rPr>
          <w:rFonts w:cs="Tahoma"/>
          <w:color w:val="000000"/>
          <w:szCs w:val="18"/>
          <w:lang w:val="nb-NO"/>
        </w:rPr>
        <w:t> </w:t>
      </w:r>
      <w:r w:rsidRPr="009D4A86">
        <w:rPr>
          <w:rFonts w:cs="Tahoma"/>
          <w:color w:val="000000"/>
          <w:szCs w:val="18"/>
          <w:lang w:val="nb-NO"/>
        </w:rPr>
        <w:t>SQL Server (inclusief componenten daarvan) die op die server of dat apparaat worden uitgevoerd.</w:t>
      </w:r>
      <w:r w:rsidR="00AB728B" w:rsidRPr="009D4A86">
        <w:rPr>
          <w:rFonts w:cs="Tahoma"/>
          <w:color w:val="000000"/>
          <w:szCs w:val="18"/>
          <w:lang w:val="nb-NO"/>
        </w:rPr>
        <w:t xml:space="preserve"> </w:t>
      </w:r>
    </w:p>
    <w:p w14:paraId="1556623D" w14:textId="77777777" w:rsidR="00A81E83" w:rsidRPr="009D4A86" w:rsidRDefault="00AD4C5F" w:rsidP="00EF5637">
      <w:pPr>
        <w:pStyle w:val="Heading3"/>
        <w:rPr>
          <w:rFonts w:ascii="Tahoma" w:hAnsi="Tahoma" w:cs="Tahoma"/>
          <w:lang w:val="nb-NO"/>
        </w:rPr>
      </w:pPr>
      <w:bookmarkStart w:id="1441" w:name="_77_SQL_Server®"/>
      <w:bookmarkStart w:id="1442" w:name="_Toc336338346"/>
      <w:bookmarkStart w:id="1443" w:name="_Toc343596681"/>
      <w:bookmarkStart w:id="1444" w:name="Srv_88SQLServer2012Enterprise"/>
      <w:bookmarkEnd w:id="1441"/>
      <w:r w:rsidRPr="009D4A86">
        <w:rPr>
          <w:rFonts w:ascii="Tahoma" w:hAnsi="Tahoma" w:cs="Tahoma"/>
          <w:color w:val="F66400"/>
          <w:sz w:val="22"/>
          <w:vertAlign w:val="superscript"/>
          <w:lang w:val="nb-NO"/>
        </w:rPr>
        <w:t>77</w:t>
      </w:r>
      <w:r w:rsidRPr="009D4A86">
        <w:rPr>
          <w:rFonts w:ascii="Tahoma" w:hAnsi="Tahoma" w:cs="Tahoma"/>
          <w:color w:val="F66400"/>
          <w:sz w:val="22"/>
          <w:lang w:val="nb-NO"/>
        </w:rPr>
        <w:t xml:space="preserve"> SQL Server</w:t>
      </w:r>
      <w:r w:rsidR="00BB3879" w:rsidRPr="009D4A86">
        <w:rPr>
          <w:rFonts w:ascii="Tahoma" w:hAnsi="Tahoma" w:cs="Tahoma"/>
          <w:color w:val="F66400"/>
          <w:sz w:val="22"/>
          <w:vertAlign w:val="superscript"/>
          <w:lang w:val="nb-NO"/>
        </w:rPr>
        <w:t>®</w:t>
      </w:r>
      <w:r w:rsidRPr="009D4A86">
        <w:rPr>
          <w:rFonts w:ascii="Tahoma" w:hAnsi="Tahoma" w:cs="Tahoma"/>
          <w:color w:val="F66400"/>
          <w:sz w:val="22"/>
          <w:lang w:val="nb-NO"/>
        </w:rPr>
        <w:t xml:space="preserve"> 2012 Enterprise</w:t>
      </w:r>
      <w:bookmarkEnd w:id="1442"/>
      <w:bookmarkEnd w:id="1443"/>
    </w:p>
    <w:bookmarkEnd w:id="1444"/>
    <w:p w14:paraId="1556623E" w14:textId="77777777" w:rsidR="00A81E83" w:rsidRPr="009D4A86" w:rsidRDefault="00A81E83" w:rsidP="00C05631">
      <w:pPr>
        <w:spacing w:line="192" w:lineRule="auto"/>
        <w:rPr>
          <w:rFonts w:cs="Tahoma"/>
          <w:szCs w:val="18"/>
          <w:lang w:val="nb-NO"/>
        </w:rPr>
      </w:pPr>
    </w:p>
    <w:p w14:paraId="1556623F" w14:textId="77777777" w:rsidR="00A81E83" w:rsidRPr="009D4A86" w:rsidRDefault="00A81E83" w:rsidP="00C321B6">
      <w:pPr>
        <w:ind w:left="720"/>
        <w:rPr>
          <w:rFonts w:cs="Tahoma"/>
          <w:lang w:val="nb-NO"/>
        </w:rPr>
      </w:pPr>
      <w:r w:rsidRPr="009D4A86">
        <w:rPr>
          <w:rFonts w:eastAsia="Calibri" w:cs="Tahoma"/>
          <w:color w:val="000000"/>
          <w:szCs w:val="18"/>
          <w:lang w:val="nb-NO"/>
        </w:rPr>
        <w:t>SQL Server 2012 Enterprise is de nieuwe versie van SQL Server Enterprise en SQL Server 2012 CAL is de</w:t>
      </w:r>
      <w:r w:rsidR="00C05631" w:rsidRPr="009D4A86">
        <w:rPr>
          <w:rFonts w:eastAsia="Calibri" w:cs="Tahoma"/>
          <w:color w:val="000000"/>
          <w:szCs w:val="18"/>
          <w:lang w:val="nb-NO"/>
        </w:rPr>
        <w:t> </w:t>
      </w:r>
      <w:r w:rsidRPr="009D4A86">
        <w:rPr>
          <w:rFonts w:eastAsia="Calibri" w:cs="Tahoma"/>
          <w:color w:val="000000"/>
          <w:szCs w:val="18"/>
          <w:lang w:val="nb-NO"/>
        </w:rPr>
        <w:t>nieuwe versie van SQL Server CAL.</w:t>
      </w:r>
    </w:p>
    <w:p w14:paraId="15566240" w14:textId="77777777" w:rsidR="00C321B6" w:rsidRPr="009D4A86" w:rsidRDefault="00C321B6" w:rsidP="00C05631">
      <w:pPr>
        <w:spacing w:line="192" w:lineRule="auto"/>
        <w:ind w:left="720"/>
        <w:rPr>
          <w:rFonts w:cs="Tahoma"/>
          <w:szCs w:val="18"/>
          <w:lang w:val="nb-NO"/>
        </w:rPr>
      </w:pPr>
    </w:p>
    <w:p w14:paraId="15566241" w14:textId="77777777" w:rsidR="00C321B6" w:rsidRPr="009D4A86" w:rsidRDefault="00A81E83" w:rsidP="00C321B6">
      <w:pPr>
        <w:spacing w:after="60"/>
        <w:ind w:left="720"/>
        <w:rPr>
          <w:rFonts w:cs="Tahoma"/>
          <w:lang w:val="nb-NO"/>
        </w:rPr>
      </w:pPr>
      <w:r w:rsidRPr="009D4A86">
        <w:rPr>
          <w:rFonts w:eastAsia="Calibri" w:cs="Tahoma"/>
          <w:b/>
          <w:color w:val="000000"/>
          <w:szCs w:val="18"/>
          <w:lang w:val="nb-NO"/>
        </w:rPr>
        <w:lastRenderedPageBreak/>
        <w:t>Klanten van SQL Server Enterprise Server/CAL Customers – Speciale verlengingsoptie Software Assurance</w:t>
      </w:r>
    </w:p>
    <w:p w14:paraId="15566242" w14:textId="77777777" w:rsidR="00A81E83" w:rsidRPr="009D4A86" w:rsidRDefault="00A81E83" w:rsidP="00C321B6">
      <w:pPr>
        <w:ind w:left="720"/>
        <w:rPr>
          <w:rFonts w:eastAsia="Calibri" w:cs="Tahoma"/>
          <w:color w:val="000000"/>
          <w:szCs w:val="18"/>
          <w:lang w:val="nb-NO"/>
        </w:rPr>
      </w:pPr>
      <w:r w:rsidRPr="009D4A86">
        <w:rPr>
          <w:rFonts w:eastAsia="Calibri" w:cs="Tahoma"/>
          <w:color w:val="000000"/>
          <w:szCs w:val="18"/>
          <w:lang w:val="nb-NO"/>
        </w:rPr>
        <w:t>Klanten met actieve Software Assurance voor SQL Server Enterprise Server/CAL-licenties kunnen vanaf 1</w:t>
      </w:r>
      <w:r w:rsidR="00791FDB" w:rsidRPr="009D4A86">
        <w:rPr>
          <w:rFonts w:eastAsia="Calibri" w:cs="Tahoma"/>
          <w:color w:val="000000"/>
          <w:szCs w:val="18"/>
          <w:lang w:val="nb-NO"/>
        </w:rPr>
        <w:t> </w:t>
      </w:r>
      <w:r w:rsidRPr="009D4A86">
        <w:rPr>
          <w:rFonts w:eastAsia="Calibri" w:cs="Tahoma"/>
          <w:color w:val="000000"/>
          <w:szCs w:val="18"/>
          <w:lang w:val="nb-NO"/>
        </w:rPr>
        <w:t>april 2012, in plaats van het verlengen van hun dekking voor Enterprise, Software Assurance afnemen voor een gelijk aantal licenties voor SQL Server 2012 Business Intelligence, zonder de onderliggende licenties te hoeven aanschaffen.</w:t>
      </w:r>
      <w:r w:rsidR="00AB728B" w:rsidRPr="009D4A86">
        <w:rPr>
          <w:rFonts w:eastAsia="Calibri" w:cs="Tahoma"/>
          <w:color w:val="000000"/>
          <w:szCs w:val="18"/>
          <w:lang w:val="nb-NO"/>
        </w:rPr>
        <w:t xml:space="preserve"> </w:t>
      </w:r>
      <w:r w:rsidRPr="009D4A86">
        <w:rPr>
          <w:rFonts w:eastAsia="Calibri" w:cs="Tahoma"/>
          <w:color w:val="000000"/>
          <w:szCs w:val="18"/>
          <w:lang w:val="nb-NO"/>
        </w:rPr>
        <w:t>Bij afname van Software Assurance voor SQL Server 2012 Business Intelligence in het kader van deze aanbieding, zullen klanten niet langer SQL Server Enterprise kunnen gebruiken onder hun kwalificerende licenties.</w:t>
      </w:r>
      <w:r w:rsidR="00AB728B" w:rsidRPr="009D4A86">
        <w:rPr>
          <w:rFonts w:eastAsia="Calibri" w:cs="Tahoma"/>
          <w:color w:val="000000"/>
          <w:szCs w:val="18"/>
          <w:lang w:val="nb-NO"/>
        </w:rPr>
        <w:t xml:space="preserve"> </w:t>
      </w:r>
      <w:r w:rsidRPr="009D4A86">
        <w:rPr>
          <w:rFonts w:eastAsia="Calibri" w:cs="Tahoma"/>
          <w:color w:val="000000"/>
          <w:szCs w:val="18"/>
          <w:lang w:val="nb-NO"/>
        </w:rPr>
        <w:t>Klanten die Software Assurance voor SQL Server Business Intelligence afnemen in het kader van deze aanbieding, zullen niet langer de mogelijkheid hebben terug te</w:t>
      </w:r>
      <w:r w:rsidR="00791FDB" w:rsidRPr="009D4A86">
        <w:rPr>
          <w:rFonts w:eastAsia="Calibri" w:cs="Tahoma"/>
          <w:color w:val="000000"/>
          <w:szCs w:val="18"/>
          <w:lang w:val="nb-NO"/>
        </w:rPr>
        <w:t> </w:t>
      </w:r>
      <w:r w:rsidRPr="009D4A86">
        <w:rPr>
          <w:rFonts w:eastAsia="Calibri" w:cs="Tahoma"/>
          <w:color w:val="000000"/>
          <w:szCs w:val="18"/>
          <w:lang w:val="nb-NO"/>
        </w:rPr>
        <w:t>keren naar de SQL Server Enterprise-dekking voor hun kwalificerende SQL Server Enterprise-licenties.</w:t>
      </w:r>
    </w:p>
    <w:p w14:paraId="15566243" w14:textId="77777777" w:rsidR="00BB7EA8" w:rsidRPr="009D4A86" w:rsidRDefault="00BB7EA8" w:rsidP="00C321B6">
      <w:pPr>
        <w:ind w:left="720"/>
        <w:rPr>
          <w:rFonts w:eastAsia="Calibri" w:cs="Tahoma"/>
          <w:color w:val="000000"/>
          <w:szCs w:val="18"/>
          <w:lang w:val="nb-NO"/>
        </w:rPr>
      </w:pPr>
    </w:p>
    <w:p w14:paraId="15566244" w14:textId="77777777" w:rsidR="00C321B6" w:rsidRPr="009D4A86" w:rsidRDefault="00A81E83" w:rsidP="00C321B6">
      <w:pPr>
        <w:spacing w:after="60"/>
        <w:ind w:left="720"/>
        <w:rPr>
          <w:rFonts w:cs="Tahoma"/>
          <w:lang w:val="nb-NO"/>
        </w:rPr>
      </w:pPr>
      <w:r w:rsidRPr="009D4A86">
        <w:rPr>
          <w:rFonts w:eastAsia="Calibri" w:cs="Tahoma"/>
          <w:b/>
          <w:color w:val="000000"/>
          <w:szCs w:val="18"/>
          <w:lang w:val="nb-NO"/>
        </w:rPr>
        <w:t>Fulfillmentopties SQL Server 2012</w:t>
      </w:r>
    </w:p>
    <w:p w14:paraId="15566245" w14:textId="77777777" w:rsidR="00A81E83" w:rsidRPr="009D4A86" w:rsidRDefault="00A81E83" w:rsidP="00C321B6">
      <w:pPr>
        <w:ind w:left="720"/>
        <w:rPr>
          <w:rFonts w:cs="Tahoma"/>
          <w:lang w:val="nb-NO"/>
        </w:rPr>
      </w:pPr>
      <w:r w:rsidRPr="009D4A86">
        <w:rPr>
          <w:rFonts w:eastAsia="Calibri" w:cs="Tahoma"/>
          <w:color w:val="000000"/>
          <w:szCs w:val="18"/>
          <w:lang w:val="nb-NO"/>
        </w:rPr>
        <w:t>Klanten moeten de software alleen gebruiken in overeenstemming met het licentiemodel waaronder hun SQL Server-licenties zijn afgenomen.</w:t>
      </w:r>
      <w:r w:rsidR="00AB728B" w:rsidRPr="009D4A86">
        <w:rPr>
          <w:rFonts w:eastAsia="Calibri" w:cs="Tahoma"/>
          <w:color w:val="000000"/>
          <w:szCs w:val="18"/>
          <w:lang w:val="nb-NO"/>
        </w:rPr>
        <w:t xml:space="preserve"> </w:t>
      </w:r>
    </w:p>
    <w:p w14:paraId="15566246" w14:textId="77777777" w:rsidR="00C321B6" w:rsidRPr="009D4A86" w:rsidRDefault="00C321B6" w:rsidP="00C321B6">
      <w:pPr>
        <w:ind w:left="720"/>
        <w:rPr>
          <w:rFonts w:cs="Tahoma"/>
          <w:lang w:val="nb-NO"/>
        </w:rPr>
      </w:pPr>
    </w:p>
    <w:p w14:paraId="15566247" w14:textId="77777777" w:rsidR="00C321B6" w:rsidRPr="009D4A86" w:rsidRDefault="00A81E83" w:rsidP="00C321B6">
      <w:pPr>
        <w:spacing w:after="60"/>
        <w:ind w:left="720"/>
        <w:rPr>
          <w:rFonts w:cs="Tahoma"/>
          <w:lang w:val="nb-NO"/>
        </w:rPr>
      </w:pPr>
      <w:r w:rsidRPr="009D4A86">
        <w:rPr>
          <w:rFonts w:eastAsia="Calibri" w:cs="Tahoma"/>
          <w:b/>
          <w:color w:val="000000"/>
          <w:szCs w:val="18"/>
          <w:lang w:val="nb-NO"/>
        </w:rPr>
        <w:t>Uitkoopoptie SQL Server onder EAP</w:t>
      </w:r>
    </w:p>
    <w:p w14:paraId="15566248" w14:textId="77777777" w:rsidR="00A81E83" w:rsidRPr="009D4A86" w:rsidRDefault="00A81E83" w:rsidP="00C321B6">
      <w:pPr>
        <w:ind w:left="720"/>
        <w:rPr>
          <w:rFonts w:cs="Tahoma"/>
          <w:lang w:val="nb-NO"/>
        </w:rPr>
      </w:pPr>
      <w:r w:rsidRPr="009D4A86">
        <w:rPr>
          <w:rFonts w:eastAsia="Calibri" w:cs="Tahoma"/>
          <w:color w:val="000000"/>
          <w:szCs w:val="18"/>
          <w:lang w:val="nb-NO"/>
        </w:rPr>
        <w:t>Klanten zullen de mogelijkheid hebben Software Assurance voor SQL Server Enterprise Server/CAL-licenties te verlengen na 30 juni 2012.</w:t>
      </w:r>
      <w:r w:rsidRPr="009D4A86">
        <w:rPr>
          <w:rFonts w:eastAsia="Calibri" w:cs="Tahoma"/>
          <w:b/>
          <w:bCs/>
          <w:color w:val="000000"/>
          <w:szCs w:val="18"/>
          <w:lang w:val="nb-NO"/>
        </w:rPr>
        <w:t xml:space="preserve"> </w:t>
      </w:r>
      <w:r w:rsidRPr="009D4A86">
        <w:rPr>
          <w:rFonts w:eastAsia="Calibri" w:cs="Tahoma"/>
          <w:color w:val="000000"/>
          <w:szCs w:val="18"/>
          <w:lang w:val="nb-NO"/>
        </w:rPr>
        <w:t>Hun enige uitkoopoptie aan het einde de looptijd van hun enrollment, zal voor core-licenties zijn.</w:t>
      </w:r>
    </w:p>
    <w:p w14:paraId="15566249" w14:textId="77777777" w:rsidR="00C321B6" w:rsidRPr="009D4A86" w:rsidRDefault="00C321B6" w:rsidP="00C321B6">
      <w:pPr>
        <w:ind w:left="720"/>
        <w:rPr>
          <w:rFonts w:cs="Tahoma"/>
          <w:sz w:val="16"/>
          <w:szCs w:val="20"/>
          <w:lang w:val="nb-NO"/>
        </w:rPr>
      </w:pPr>
    </w:p>
    <w:p w14:paraId="1556624A" w14:textId="77777777" w:rsidR="00C321B6" w:rsidRPr="009D4A86" w:rsidRDefault="00A81E83" w:rsidP="00C321B6">
      <w:pPr>
        <w:spacing w:after="60"/>
        <w:ind w:left="720"/>
        <w:rPr>
          <w:rFonts w:cs="Tahoma"/>
          <w:lang w:val="nb-NO"/>
        </w:rPr>
      </w:pPr>
      <w:r w:rsidRPr="009D4A86">
        <w:rPr>
          <w:rFonts w:eastAsia="Calibri" w:cs="Tahoma"/>
          <w:b/>
          <w:color w:val="000000"/>
          <w:szCs w:val="18"/>
          <w:lang w:val="nb-NO"/>
        </w:rPr>
        <w:t>Voortgezet gebruik van SQL Server 2008 R2 Enterprise</w:t>
      </w:r>
    </w:p>
    <w:p w14:paraId="1556624B" w14:textId="77777777" w:rsidR="00A81E83" w:rsidRPr="009D4A86" w:rsidRDefault="00A81E83" w:rsidP="00C321B6">
      <w:pPr>
        <w:ind w:left="720"/>
        <w:rPr>
          <w:rFonts w:cs="Tahoma"/>
          <w:lang w:val="nb-NO"/>
        </w:rPr>
      </w:pPr>
      <w:r w:rsidRPr="009D4A86">
        <w:rPr>
          <w:rFonts w:eastAsia="Calibri" w:cs="Tahoma"/>
          <w:color w:val="000000"/>
          <w:szCs w:val="18"/>
          <w:lang w:val="nb-NO"/>
        </w:rPr>
        <w:t>Software Assurance-klanten</w:t>
      </w:r>
      <w:r w:rsidRPr="009D4A86">
        <w:rPr>
          <w:rFonts w:eastAsia="Calibri" w:cs="Tahoma"/>
          <w:b/>
          <w:bCs/>
          <w:color w:val="000000"/>
          <w:szCs w:val="18"/>
          <w:lang w:val="nb-NO"/>
        </w:rPr>
        <w:t xml:space="preserve"> </w:t>
      </w:r>
      <w:r w:rsidRPr="009D4A86">
        <w:rPr>
          <w:rFonts w:eastAsia="Calibri" w:cs="Tahoma"/>
          <w:color w:val="000000"/>
          <w:szCs w:val="18"/>
          <w:lang w:val="nb-NO"/>
        </w:rPr>
        <w:t>die SQL Server 2008 R2 Enterprise blijven gebruiken op grond van licenties die zijn afgenomen op grond van hun overeenkomst of enrollment die op 1 april 2012 van kracht is, kunnen de software onder de gebruiksrechten van SQL Server 2008 R2 Enterprise gebruiken tijdens de huidige termijn en elke verlengingstermijn.</w:t>
      </w:r>
      <w:r w:rsidR="00AB728B" w:rsidRPr="009D4A86">
        <w:rPr>
          <w:rFonts w:eastAsia="Calibri" w:cs="Tahoma"/>
          <w:color w:val="000000"/>
          <w:szCs w:val="18"/>
          <w:lang w:val="nb-NO"/>
        </w:rPr>
        <w:t xml:space="preserve"> </w:t>
      </w:r>
      <w:r w:rsidRPr="009D4A86">
        <w:rPr>
          <w:rFonts w:eastAsia="Calibri" w:cs="Tahoma"/>
          <w:color w:val="000000"/>
          <w:szCs w:val="18"/>
          <w:lang w:val="nb-NO"/>
        </w:rPr>
        <w:t>Klanten die SQL Server 2008 R2 Enterprise gebruiken onder downgraderechten op grond van licenties die zijn afgenomen na de verlenging van hun dekking, moeten de software gebruiken onder de gebruiksrechten voor de gelicentieerde versie.</w:t>
      </w:r>
    </w:p>
    <w:p w14:paraId="1556624C" w14:textId="77777777" w:rsidR="00C321B6" w:rsidRPr="009D4A86" w:rsidRDefault="00C321B6" w:rsidP="00C321B6">
      <w:pPr>
        <w:ind w:left="720"/>
        <w:rPr>
          <w:rFonts w:cs="Tahoma"/>
          <w:sz w:val="16"/>
          <w:szCs w:val="20"/>
          <w:lang w:val="nb-NO"/>
        </w:rPr>
      </w:pPr>
    </w:p>
    <w:p w14:paraId="1556624D" w14:textId="77777777" w:rsidR="00C321B6" w:rsidRPr="009D4A86" w:rsidRDefault="00A81E83" w:rsidP="00C321B6">
      <w:pPr>
        <w:spacing w:after="60"/>
        <w:ind w:left="720"/>
        <w:rPr>
          <w:rFonts w:cs="Tahoma"/>
          <w:lang w:val="de-DE"/>
        </w:rPr>
      </w:pPr>
      <w:r w:rsidRPr="009D4A86">
        <w:rPr>
          <w:rFonts w:eastAsia="Calibri" w:cs="Tahoma"/>
          <w:b/>
          <w:color w:val="000000"/>
          <w:szCs w:val="18"/>
          <w:lang w:val="de-DE"/>
        </w:rPr>
        <w:t>Voor klanten die zich bevinden in de Volksrepubliek China en aldaar licenties en Software Assurance voor SQL Server 2008 R2 aanschaffen</w:t>
      </w:r>
    </w:p>
    <w:p w14:paraId="1556624E" w14:textId="77777777" w:rsidR="00A81E83" w:rsidRPr="009D4A86" w:rsidRDefault="00A81E83" w:rsidP="00C321B6">
      <w:pPr>
        <w:ind w:left="720"/>
        <w:rPr>
          <w:rFonts w:cs="Tahoma"/>
          <w:lang w:val="de-DE"/>
        </w:rPr>
      </w:pPr>
      <w:r w:rsidRPr="009D4A86">
        <w:rPr>
          <w:rFonts w:cs="Tahoma"/>
          <w:lang w:val="de-DE"/>
        </w:rPr>
        <w:t>De verwijzingen naar 1 april 2012 in deze product list zijn niet van toepassing. De toepasselijke datum voor deze klanten is 1 juli 2012.</w:t>
      </w:r>
    </w:p>
    <w:p w14:paraId="1556624F" w14:textId="77777777" w:rsidR="00A81E83" w:rsidRPr="009D4A86" w:rsidRDefault="00A81E83" w:rsidP="00C321B6">
      <w:pPr>
        <w:rPr>
          <w:rFonts w:cs="Tahoma"/>
          <w:lang w:val="de-DE"/>
        </w:rPr>
      </w:pPr>
    </w:p>
    <w:p w14:paraId="15566250" w14:textId="77777777" w:rsidR="00267D17" w:rsidRPr="009D4A86" w:rsidRDefault="00267D17" w:rsidP="00C321B6">
      <w:pPr>
        <w:rPr>
          <w:rFonts w:cs="Tahoma"/>
          <w:lang w:val="de-DE"/>
        </w:rPr>
      </w:pPr>
    </w:p>
    <w:p w14:paraId="15566251" w14:textId="77777777" w:rsidR="00A81E83" w:rsidRPr="009D4A86" w:rsidRDefault="00AD4C5F" w:rsidP="00EF5637">
      <w:pPr>
        <w:pStyle w:val="Heading3"/>
        <w:rPr>
          <w:rFonts w:ascii="Tahoma" w:hAnsi="Tahoma" w:cs="Tahoma"/>
          <w:lang w:val="de-DE"/>
        </w:rPr>
      </w:pPr>
      <w:bookmarkStart w:id="1445" w:name="_78_SQL_Server®"/>
      <w:bookmarkStart w:id="1446" w:name="_Toc336338347"/>
      <w:bookmarkStart w:id="1447" w:name="_Toc343596682"/>
      <w:bookmarkStart w:id="1448" w:name="Srv_89SQLServer2012EnterpriseCore"/>
      <w:bookmarkEnd w:id="1445"/>
      <w:r w:rsidRPr="009D4A86">
        <w:rPr>
          <w:rFonts w:ascii="Tahoma" w:hAnsi="Tahoma" w:cs="Tahoma"/>
          <w:caps/>
          <w:color w:val="F66400"/>
          <w:sz w:val="22"/>
          <w:vertAlign w:val="superscript"/>
          <w:lang w:val="de-DE"/>
        </w:rPr>
        <w:t>78</w:t>
      </w:r>
      <w:r w:rsidRPr="009D4A86">
        <w:rPr>
          <w:rFonts w:ascii="Tahoma" w:hAnsi="Tahoma" w:cs="Tahoma"/>
          <w:caps/>
          <w:color w:val="F66400"/>
          <w:sz w:val="22"/>
          <w:lang w:val="de-DE"/>
        </w:rPr>
        <w:t xml:space="preserve"> </w:t>
      </w:r>
      <w:r w:rsidRPr="009D4A86">
        <w:rPr>
          <w:rFonts w:ascii="Tahoma" w:hAnsi="Tahoma" w:cs="Tahoma"/>
          <w:color w:val="F66400"/>
          <w:sz w:val="22"/>
          <w:lang w:val="de-DE"/>
        </w:rPr>
        <w:t>SQL Server</w:t>
      </w:r>
      <w:r w:rsidR="00BB3879" w:rsidRPr="009D4A86">
        <w:rPr>
          <w:rFonts w:ascii="Tahoma" w:hAnsi="Tahoma" w:cs="Tahoma"/>
          <w:color w:val="F66400"/>
          <w:sz w:val="22"/>
          <w:vertAlign w:val="superscript"/>
          <w:lang w:val="de-DE"/>
        </w:rPr>
        <w:t>®</w:t>
      </w:r>
      <w:r w:rsidRPr="009D4A86">
        <w:rPr>
          <w:rFonts w:ascii="Tahoma" w:hAnsi="Tahoma" w:cs="Tahoma"/>
          <w:color w:val="F66400"/>
          <w:sz w:val="22"/>
          <w:lang w:val="de-DE"/>
        </w:rPr>
        <w:t xml:space="preserve"> 2012 Enterprise Core</w:t>
      </w:r>
      <w:bookmarkEnd w:id="1446"/>
      <w:bookmarkEnd w:id="1447"/>
    </w:p>
    <w:bookmarkEnd w:id="1448"/>
    <w:p w14:paraId="15566252" w14:textId="77777777" w:rsidR="00A81E83" w:rsidRPr="009D4A86" w:rsidRDefault="00A81E83" w:rsidP="00C321B6">
      <w:pPr>
        <w:pStyle w:val="EndnoteText"/>
        <w:rPr>
          <w:rFonts w:ascii="Tahoma" w:hAnsi="Tahoma" w:cs="Tahoma"/>
          <w:sz w:val="16"/>
          <w:szCs w:val="20"/>
          <w:lang w:val="de-DE"/>
        </w:rPr>
      </w:pPr>
    </w:p>
    <w:p w14:paraId="15566253" w14:textId="77777777" w:rsidR="00C321B6" w:rsidRPr="009D4A86" w:rsidRDefault="00A81E83" w:rsidP="00C321B6">
      <w:pPr>
        <w:spacing w:after="60"/>
        <w:ind w:left="720"/>
        <w:rPr>
          <w:rFonts w:cs="Tahoma"/>
          <w:lang w:val="de-DE"/>
        </w:rPr>
      </w:pPr>
      <w:r w:rsidRPr="009D4A86">
        <w:rPr>
          <w:rFonts w:eastAsia="Calibri" w:cs="Tahoma"/>
          <w:b/>
          <w:color w:val="000000"/>
          <w:szCs w:val="18"/>
          <w:lang w:val="de-DE"/>
        </w:rPr>
        <w:t>Verlenging van gebruiksrechten Onbeperkte Virtualisatie voor SQL Server 2008 R2 Enterprise (per processor:</w:t>
      </w:r>
    </w:p>
    <w:p w14:paraId="15566254" w14:textId="77777777" w:rsidR="00A81E83" w:rsidRPr="009D4A86" w:rsidRDefault="00A81E83" w:rsidP="00C321B6">
      <w:pPr>
        <w:ind w:left="720"/>
        <w:rPr>
          <w:rFonts w:cs="Tahoma"/>
          <w:lang w:val="de-DE"/>
        </w:rPr>
      </w:pPr>
      <w:r w:rsidRPr="009D4A86">
        <w:rPr>
          <w:rFonts w:eastAsia="Calibri" w:cs="Tahoma"/>
          <w:color w:val="000000"/>
          <w:szCs w:val="18"/>
          <w:lang w:val="de-DE"/>
        </w:rPr>
        <w:t xml:space="preserve">Als een klant, niettegenstaande enige tegengestelde bepaling in de Product Use Rights of eerdere versies van de Product List, alle fysieke processors op een gelicentieerde server heeft gelicentieerd en de actieve Software Assurance behoudt op die licenties, kan de klant doorgaan met het uitvoeren van de serversoftware in een onbeperkt aantal besturingssysteemomgevingen op die server. </w:t>
      </w:r>
    </w:p>
    <w:p w14:paraId="15566255" w14:textId="77777777" w:rsidR="00C321B6" w:rsidRPr="009D4A86" w:rsidRDefault="00C321B6" w:rsidP="00C321B6">
      <w:pPr>
        <w:ind w:left="720"/>
        <w:rPr>
          <w:rFonts w:cs="Tahoma"/>
          <w:sz w:val="16"/>
          <w:szCs w:val="20"/>
          <w:lang w:val="de-DE"/>
        </w:rPr>
      </w:pPr>
    </w:p>
    <w:p w14:paraId="15566256" w14:textId="77777777" w:rsidR="00C321B6" w:rsidRPr="009D4A86" w:rsidRDefault="00A81E83" w:rsidP="00C321B6">
      <w:pPr>
        <w:spacing w:after="60"/>
        <w:ind w:left="720"/>
        <w:rPr>
          <w:rFonts w:cs="Tahoma"/>
          <w:lang w:val="de-DE"/>
        </w:rPr>
      </w:pPr>
      <w:r w:rsidRPr="009D4A86">
        <w:rPr>
          <w:rFonts w:eastAsia="Calibri" w:cs="Tahoma"/>
          <w:b/>
          <w:color w:val="000000"/>
          <w:szCs w:val="18"/>
          <w:lang w:val="de-DE"/>
        </w:rPr>
        <w:t>Licentieverleningen, gekoppeld aan een wijziging in het licentiemodel</w:t>
      </w:r>
    </w:p>
    <w:p w14:paraId="15566257" w14:textId="77777777" w:rsidR="00A81E83" w:rsidRPr="009D4A86" w:rsidRDefault="00A81E83" w:rsidP="00C321B6">
      <w:pPr>
        <w:ind w:left="720"/>
        <w:rPr>
          <w:rFonts w:cs="Tahoma"/>
          <w:lang w:val="de-DE"/>
        </w:rPr>
      </w:pPr>
      <w:r w:rsidRPr="009D4A86">
        <w:rPr>
          <w:rFonts w:eastAsia="Calibri" w:cs="Tahoma"/>
          <w:color w:val="000000"/>
          <w:szCs w:val="18"/>
          <w:lang w:val="de-DE"/>
        </w:rPr>
        <w:t>SQL Server 2008 R2 zal de laatste versie zijn van SQL Server gelicentieerd op grond van het per processor-licentiemodel.</w:t>
      </w:r>
      <w:r w:rsidR="00AB728B" w:rsidRPr="009D4A86">
        <w:rPr>
          <w:rFonts w:eastAsia="Calibri" w:cs="Tahoma"/>
          <w:color w:val="000000"/>
          <w:szCs w:val="18"/>
          <w:lang w:val="de-DE"/>
        </w:rPr>
        <w:t xml:space="preserve"> </w:t>
      </w:r>
      <w:r w:rsidRPr="009D4A86">
        <w:rPr>
          <w:rFonts w:eastAsia="Calibri" w:cs="Tahoma"/>
          <w:color w:val="000000"/>
          <w:szCs w:val="18"/>
          <w:lang w:val="de-DE"/>
        </w:rPr>
        <w:t xml:space="preserve">Als uitzondering krijgen volume licensing-klanten met actieve Software Assurance voor processorlicenties van SQL Server 2008 R2 Enterprise op 1 april 2012 (“kwalificerende licenties”), de volgende mogelijkheden. Processorlicenties voor SQL Server 2008 R2 Enterprise </w:t>
      </w:r>
      <w:r w:rsidRPr="009D4A86">
        <w:rPr>
          <w:rFonts w:cs="Tahoma"/>
          <w:bCs/>
          <w:color w:val="000000"/>
          <w:szCs w:val="18"/>
          <w:lang w:val="de-DE"/>
        </w:rPr>
        <w:t>die vervolgens zijn aangeschaft op grond van dezelfde looptijd van de enrollment, maar vóór 1 april 2015 als onderdeel van het vastgestelde true-up-proces voor Enterprise, Enterprise Subscription, Open Value Subscription of EES, zijn ook kwalificerende licenties voor doelstellingen van deze opties.</w:t>
      </w:r>
      <w:r w:rsidR="00AB728B" w:rsidRPr="009D4A86">
        <w:rPr>
          <w:rFonts w:cs="Tahoma"/>
          <w:bCs/>
          <w:color w:val="000000"/>
          <w:szCs w:val="18"/>
          <w:lang w:val="de-DE"/>
        </w:rPr>
        <w:t xml:space="preserve"> </w:t>
      </w:r>
      <w:r w:rsidRPr="009D4A86">
        <w:rPr>
          <w:rFonts w:cs="Tahoma"/>
          <w:bCs/>
          <w:color w:val="000000"/>
          <w:szCs w:val="18"/>
          <w:lang w:val="de-DE"/>
        </w:rPr>
        <w:t>Licenties die zijn verkregen na 1 april 2015 of onder een daaropvolgende looptijd van een enrollment, een afzonderlijke overeenkomst of elke enrollment met een effectieve datum na 1 april 2012, zijn geen kwalificerende licenties.</w:t>
      </w:r>
    </w:p>
    <w:p w14:paraId="15566258" w14:textId="77777777" w:rsidR="00F94F25" w:rsidRPr="009D4A86" w:rsidRDefault="00F94F25" w:rsidP="00F94F25">
      <w:pPr>
        <w:spacing w:after="60"/>
        <w:ind w:left="720"/>
        <w:rPr>
          <w:rFonts w:cs="Tahoma"/>
          <w:lang w:val="de-DE"/>
        </w:rPr>
      </w:pPr>
      <w:r w:rsidRPr="009D4A86">
        <w:rPr>
          <w:rFonts w:eastAsia="Calibri" w:cs="Tahoma"/>
          <w:b/>
          <w:color w:val="000000"/>
          <w:szCs w:val="18"/>
          <w:lang w:val="de-DE"/>
        </w:rPr>
        <w:t>Huidige termijn</w:t>
      </w:r>
    </w:p>
    <w:p w14:paraId="15566259" w14:textId="77777777" w:rsidR="00A81E83" w:rsidRPr="009D4A86" w:rsidRDefault="00A81E83" w:rsidP="00F94F25">
      <w:pPr>
        <w:ind w:left="720"/>
        <w:rPr>
          <w:rFonts w:cs="Tahoma"/>
          <w:lang w:val="de-DE"/>
        </w:rPr>
      </w:pPr>
      <w:r w:rsidRPr="009D4A86">
        <w:rPr>
          <w:rFonts w:eastAsia="Calibri" w:cs="Tahoma"/>
          <w:color w:val="000000"/>
          <w:szCs w:val="18"/>
          <w:lang w:val="de-DE"/>
        </w:rPr>
        <w:t xml:space="preserve">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w:t>
      </w:r>
      <w:r w:rsidRPr="009D4A86">
        <w:rPr>
          <w:rFonts w:eastAsia="Calibri" w:cs="Tahoma"/>
          <w:color w:val="000000"/>
          <w:szCs w:val="18"/>
          <w:lang w:val="de-DE"/>
        </w:rPr>
        <w:lastRenderedPageBreak/>
        <w:t>SQL</w:t>
      </w:r>
      <w:r w:rsidR="00791FDB" w:rsidRPr="009D4A86">
        <w:rPr>
          <w:rFonts w:eastAsia="Calibri" w:cs="Tahoma"/>
          <w:color w:val="000000"/>
          <w:szCs w:val="18"/>
          <w:lang w:val="de-DE"/>
        </w:rPr>
        <w:t> </w:t>
      </w:r>
      <w:r w:rsidRPr="009D4A86">
        <w:rPr>
          <w:rFonts w:eastAsia="Calibri" w:cs="Tahoma"/>
          <w:color w:val="000000"/>
          <w:szCs w:val="18"/>
          <w:lang w:val="de-DE"/>
        </w:rPr>
        <w:t>Server</w:t>
      </w:r>
      <w:r w:rsidR="00791FDB" w:rsidRPr="009D4A86">
        <w:rPr>
          <w:rFonts w:eastAsia="Calibri" w:cs="Tahoma"/>
          <w:color w:val="000000"/>
          <w:szCs w:val="18"/>
          <w:lang w:val="de-DE"/>
        </w:rPr>
        <w:t> </w:t>
      </w:r>
      <w:r w:rsidRPr="009D4A86">
        <w:rPr>
          <w:rFonts w:eastAsia="Calibri" w:cs="Tahoma"/>
          <w:color w:val="000000"/>
          <w:szCs w:val="18"/>
          <w:lang w:val="de-DE"/>
        </w:rPr>
        <w:t xml:space="preserve">2008 R2 Enterprise, onder voorbehoud van de productgebruiksrechten van de processorlicentie van SQL Server 2008 R2 Enterprise (zoals vermeld in de Product Use Rights van januari 2012). </w:t>
      </w:r>
    </w:p>
    <w:p w14:paraId="1556625A" w14:textId="77777777" w:rsidR="00F94F25" w:rsidRPr="009D4A86" w:rsidRDefault="00F94F25" w:rsidP="00F94F25">
      <w:pPr>
        <w:ind w:left="720"/>
        <w:rPr>
          <w:rFonts w:cs="Tahoma"/>
          <w:lang w:val="de-DE"/>
        </w:rPr>
      </w:pPr>
    </w:p>
    <w:p w14:paraId="1556625B" w14:textId="77777777" w:rsidR="00F94F25" w:rsidRPr="009D4A86" w:rsidRDefault="00A81E83" w:rsidP="00F94F25">
      <w:pPr>
        <w:spacing w:after="60"/>
        <w:ind w:left="720"/>
        <w:rPr>
          <w:rFonts w:cs="Tahoma"/>
          <w:lang w:val="de-DE"/>
        </w:rPr>
      </w:pPr>
      <w:r w:rsidRPr="009D4A86">
        <w:rPr>
          <w:rFonts w:eastAsia="Calibri" w:cs="Tahoma"/>
          <w:b/>
          <w:color w:val="000000"/>
          <w:szCs w:val="18"/>
          <w:lang w:val="de-DE"/>
        </w:rPr>
        <w:t>Eerste verlengingstermijn (vóór 1 april 2015)</w:t>
      </w:r>
    </w:p>
    <w:p w14:paraId="1556625C" w14:textId="77777777" w:rsidR="00A81E83" w:rsidRPr="009D4A86" w:rsidRDefault="00A81E83" w:rsidP="00F94F25">
      <w:pPr>
        <w:tabs>
          <w:tab w:val="left" w:pos="1440"/>
        </w:tabs>
        <w:ind w:left="720"/>
        <w:rPr>
          <w:rFonts w:cs="Tahoma"/>
          <w:lang w:val="de-DE"/>
        </w:rPr>
      </w:pPr>
      <w:r w:rsidRPr="009D4A86">
        <w:rPr>
          <w:rFonts w:eastAsia="Calibri" w:cs="Tahoma"/>
          <w:color w:val="000000"/>
          <w:szCs w:val="18"/>
          <w:lang w:val="de-DE"/>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14:paraId="1556625D" w14:textId="77777777" w:rsidR="00A81E83" w:rsidRPr="009D4A86" w:rsidRDefault="00A81E83" w:rsidP="0035084D">
      <w:pPr>
        <w:numPr>
          <w:ilvl w:val="0"/>
          <w:numId w:val="121"/>
        </w:numPr>
        <w:tabs>
          <w:tab w:val="left" w:pos="1800"/>
        </w:tabs>
        <w:spacing w:after="60"/>
        <w:ind w:left="1440"/>
        <w:rPr>
          <w:rFonts w:cs="Tahoma"/>
          <w:lang w:val="de-DE"/>
        </w:rPr>
      </w:pPr>
      <w:r w:rsidRPr="009D4A86">
        <w:rPr>
          <w:rFonts w:eastAsia="Calibri" w:cs="Tahoma"/>
          <w:color w:val="000000"/>
          <w:szCs w:val="18"/>
          <w:lang w:val="de-DE"/>
        </w:rPr>
        <w:t xml:space="preserve">een aantal dat gelijk is aan het laagste aantal kwalificerende licenties dat is toegewezen aan de server of het totale aantal fysieke processors op de server, vermenigvuldigd met de grootste waarde van: </w:t>
      </w:r>
    </w:p>
    <w:p w14:paraId="1556625E" w14:textId="77777777" w:rsidR="00A81E83" w:rsidRPr="00AC2F34" w:rsidRDefault="00A81E83" w:rsidP="0035084D">
      <w:pPr>
        <w:numPr>
          <w:ilvl w:val="3"/>
          <w:numId w:val="96"/>
        </w:numPr>
        <w:tabs>
          <w:tab w:val="left" w:pos="2160"/>
        </w:tabs>
        <w:spacing w:after="60"/>
        <w:ind w:left="2160"/>
        <w:rPr>
          <w:rFonts w:cs="Tahoma"/>
        </w:rPr>
      </w:pPr>
      <w:r w:rsidRPr="00AC2F34">
        <w:rPr>
          <w:rFonts w:eastAsia="Calibri" w:cs="Tahoma"/>
          <w:color w:val="000000"/>
          <w:szCs w:val="18"/>
        </w:rPr>
        <w:t>Vier, OF</w:t>
      </w:r>
    </w:p>
    <w:p w14:paraId="1556625F" w14:textId="77777777" w:rsidR="00A81E83" w:rsidRPr="00AC2F34" w:rsidRDefault="00A81E83" w:rsidP="0035084D">
      <w:pPr>
        <w:numPr>
          <w:ilvl w:val="3"/>
          <w:numId w:val="96"/>
        </w:numPr>
        <w:tabs>
          <w:tab w:val="left" w:pos="2160"/>
        </w:tabs>
        <w:spacing w:after="60"/>
        <w:ind w:left="2160"/>
        <w:rPr>
          <w:rFonts w:cs="Tahoma"/>
          <w:spacing w:val="-2"/>
        </w:rPr>
      </w:pPr>
      <w:r w:rsidRPr="00AC2F34">
        <w:rPr>
          <w:rFonts w:eastAsia="Calibri" w:cs="Tahoma"/>
          <w:color w:val="000000"/>
          <w:spacing w:val="-2"/>
          <w:szCs w:val="18"/>
        </w:rPr>
        <w:t>het werkelijke aantal cores per fysieke processor, vermenigvuldigd met de betreffende core-factor.</w:t>
      </w:r>
      <w:r w:rsidR="00AB728B" w:rsidRPr="00AC2F34">
        <w:rPr>
          <w:rFonts w:eastAsia="Calibri" w:cs="Tahoma"/>
          <w:color w:val="000000"/>
          <w:spacing w:val="-2"/>
          <w:szCs w:val="18"/>
        </w:rPr>
        <w:t xml:space="preserve"> </w:t>
      </w:r>
      <w:r w:rsidRPr="00AC2F34">
        <w:rPr>
          <w:rFonts w:eastAsia="Calibri" w:cs="Tahoma"/>
          <w:color w:val="000000"/>
          <w:spacing w:val="-2"/>
          <w:szCs w:val="18"/>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15566260" w14:textId="77777777" w:rsidR="00A81E83" w:rsidRPr="00AC2F34" w:rsidRDefault="00A81E83" w:rsidP="0035084D">
      <w:pPr>
        <w:numPr>
          <w:ilvl w:val="0"/>
          <w:numId w:val="121"/>
        </w:numPr>
        <w:tabs>
          <w:tab w:val="left" w:pos="1800"/>
        </w:tabs>
        <w:spacing w:after="60"/>
        <w:ind w:left="1440"/>
        <w:rPr>
          <w:rFonts w:cs="Tahoma"/>
        </w:rPr>
      </w:pPr>
      <w:r w:rsidRPr="00AC2F34">
        <w:rPr>
          <w:rFonts w:eastAsia="Calibri" w:cs="Tahoma"/>
          <w:color w:val="000000"/>
          <w:szCs w:val="18"/>
        </w:rPr>
        <w:t>een aantal dat gelijk is aan het aantal kwalificerende licenties dat is toegewezen aan de server, naast het eigenlijke aantal fysieke processors op de server, vermenigvuldigd met vier.</w:t>
      </w:r>
    </w:p>
    <w:p w14:paraId="15566261" w14:textId="77777777" w:rsidR="00F94F25" w:rsidRPr="00AC2F34" w:rsidRDefault="00F94F25" w:rsidP="00F94F25">
      <w:pPr>
        <w:tabs>
          <w:tab w:val="left" w:pos="1800"/>
        </w:tabs>
        <w:ind w:left="1080"/>
        <w:rPr>
          <w:rFonts w:cs="Tahoma"/>
        </w:rPr>
      </w:pPr>
    </w:p>
    <w:p w14:paraId="15566262" w14:textId="77777777" w:rsidR="00F94F25" w:rsidRPr="00AC2F34" w:rsidRDefault="00A81E83" w:rsidP="00F94F25">
      <w:pPr>
        <w:spacing w:after="60"/>
        <w:ind w:left="720"/>
        <w:rPr>
          <w:rFonts w:cs="Tahoma"/>
        </w:rPr>
      </w:pPr>
      <w:r w:rsidRPr="00AC2F34">
        <w:rPr>
          <w:rFonts w:eastAsia="Calibri" w:cs="Tahoma"/>
          <w:b/>
          <w:color w:val="000000"/>
          <w:szCs w:val="18"/>
        </w:rPr>
        <w:t>Eerste verlengingstermijn (op of na 1 april 2015)</w:t>
      </w:r>
    </w:p>
    <w:p w14:paraId="15566263" w14:textId="77777777" w:rsidR="00A81E83" w:rsidRPr="00AC2F34" w:rsidRDefault="00A81E83" w:rsidP="00F94F25">
      <w:pPr>
        <w:ind w:left="720"/>
        <w:rPr>
          <w:rFonts w:cs="Tahoma"/>
        </w:rPr>
      </w:pPr>
      <w:r w:rsidRPr="00AC2F34">
        <w:rPr>
          <w:rFonts w:eastAsia="Calibri" w:cs="Tahoma"/>
          <w:color w:val="000000"/>
          <w:szCs w:val="18"/>
        </w:rPr>
        <w:t>Voor klanten die hun dekking voor de eerste keer verlengen op of na 1 april 2015</w:t>
      </w:r>
      <w:r w:rsidRPr="00AC2F34">
        <w:rPr>
          <w:rFonts w:eastAsia="Calibri" w:cs="Tahoma"/>
          <w:szCs w:val="18"/>
        </w:rPr>
        <w:t>, mogen voor elke server waarvoor een geldige licentie is afgenomen op grond van de productgebruiksrechten voor een processorlicentie voor SQL Server 2008 R2 als volgt Software Assurance aanschaffen:</w:t>
      </w:r>
    </w:p>
    <w:p w14:paraId="15566264" w14:textId="77777777" w:rsidR="00F94F25" w:rsidRPr="00AC2F34" w:rsidRDefault="00F94F25" w:rsidP="00F94F25">
      <w:pPr>
        <w:ind w:left="720"/>
        <w:rPr>
          <w:rFonts w:cs="Tahoma"/>
        </w:rPr>
      </w:pPr>
    </w:p>
    <w:p w14:paraId="15566265" w14:textId="77777777" w:rsidR="00A81E83" w:rsidRPr="00AC2F34" w:rsidRDefault="00A81E83" w:rsidP="0035084D">
      <w:pPr>
        <w:numPr>
          <w:ilvl w:val="3"/>
          <w:numId w:val="97"/>
        </w:numPr>
        <w:spacing w:after="60"/>
        <w:ind w:left="1440" w:hanging="360"/>
        <w:rPr>
          <w:rFonts w:cs="Tahoma"/>
        </w:rPr>
      </w:pPr>
      <w:r w:rsidRPr="00AC2F34">
        <w:rPr>
          <w:rFonts w:eastAsia="Calibri" w:cs="Tahoma"/>
          <w:szCs w:val="18"/>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14:paraId="15566266" w14:textId="77777777" w:rsidR="00A81E83" w:rsidRPr="00AC2F34" w:rsidRDefault="00A81E83" w:rsidP="0035084D">
      <w:pPr>
        <w:numPr>
          <w:ilvl w:val="3"/>
          <w:numId w:val="97"/>
        </w:numPr>
        <w:spacing w:after="60"/>
        <w:ind w:left="1440" w:hanging="360"/>
        <w:rPr>
          <w:rFonts w:cs="Tahoma"/>
        </w:rPr>
      </w:pPr>
      <w:r w:rsidRPr="00AC2F34">
        <w:rPr>
          <w:rFonts w:eastAsia="Calibri" w:cs="Tahoma"/>
          <w:szCs w:val="18"/>
        </w:rPr>
        <w:t>Voor licenties verkregen na 1 april 2015 mogen klanten SA verlengen voor vier core-licenties voor SQL Server Enterprise zonder de onderliggende core-licenties voor elke processorlicentie voor SQL</w:t>
      </w:r>
      <w:r w:rsidR="00791FDB" w:rsidRPr="00AC2F34">
        <w:rPr>
          <w:rFonts w:eastAsia="Calibri" w:cs="Tahoma"/>
          <w:szCs w:val="18"/>
        </w:rPr>
        <w:t> </w:t>
      </w:r>
      <w:r w:rsidRPr="00AC2F34">
        <w:rPr>
          <w:rFonts w:eastAsia="Calibri" w:cs="Tahoma"/>
          <w:szCs w:val="18"/>
        </w:rPr>
        <w:t>Server 2008 R2 Enterprise aan te schaffen. Voor voortgezet gebruik van SQL Server 2012 op processors waarvoor meer dan vier core-licenties per processor vereist zijn, dient de klant aanvullende core-licenties aan te schaffen.</w:t>
      </w:r>
    </w:p>
    <w:p w14:paraId="15566267" w14:textId="77777777" w:rsidR="00A81E83" w:rsidRPr="00AC2F34" w:rsidRDefault="00A81E83" w:rsidP="0035084D">
      <w:pPr>
        <w:numPr>
          <w:ilvl w:val="0"/>
          <w:numId w:val="53"/>
        </w:numPr>
        <w:spacing w:after="60"/>
        <w:ind w:left="1440"/>
        <w:rPr>
          <w:rFonts w:cs="Tahoma"/>
        </w:rPr>
      </w:pPr>
      <w:r w:rsidRPr="00AC2F34">
        <w:rPr>
          <w:rFonts w:eastAsia="Calibri" w:cs="Tahoma"/>
          <w:color w:val="000000"/>
          <w:szCs w:val="18"/>
        </w:rPr>
        <w:t xml:space="preserve">De processorlicenties van klanten zijn niet langer geldig bij afname van Software Assurance voor core-licenties in het kader van deze aanbieding. </w:t>
      </w:r>
      <w:r w:rsidRPr="00AC2F34">
        <w:rPr>
          <w:rFonts w:eastAsia="Calibri" w:cs="Tahoma"/>
          <w:szCs w:val="18"/>
        </w:rPr>
        <w:t>De optie voor het verkrijgen van Software Assurance voor SQL Server core-licenties geldt niet voor verlenging van de dekking in het kader van een abonnementsprogramma.</w:t>
      </w:r>
      <w:r w:rsidR="00AB728B" w:rsidRPr="00AC2F34">
        <w:rPr>
          <w:rFonts w:eastAsia="Calibri" w:cs="Tahoma"/>
          <w:szCs w:val="18"/>
        </w:rPr>
        <w:t xml:space="preserve"> </w:t>
      </w:r>
    </w:p>
    <w:p w14:paraId="15566268" w14:textId="77777777" w:rsidR="00F94F25" w:rsidRPr="00AC2F34" w:rsidRDefault="00F94F25" w:rsidP="00F94F25">
      <w:pPr>
        <w:ind w:left="1440"/>
        <w:rPr>
          <w:rFonts w:cs="Tahoma"/>
        </w:rPr>
      </w:pPr>
    </w:p>
    <w:p w14:paraId="15566269" w14:textId="77777777" w:rsidR="00204D6D" w:rsidRPr="00AC2F34" w:rsidRDefault="00A81E83" w:rsidP="00204D6D">
      <w:pPr>
        <w:tabs>
          <w:tab w:val="left" w:pos="1440"/>
        </w:tabs>
        <w:spacing w:after="60"/>
        <w:ind w:left="720"/>
        <w:rPr>
          <w:rFonts w:cs="Tahoma"/>
        </w:rPr>
      </w:pPr>
      <w:r w:rsidRPr="00AC2F34">
        <w:rPr>
          <w:rFonts w:eastAsia="Calibri" w:cs="Tahoma"/>
          <w:b/>
          <w:color w:val="000000"/>
          <w:szCs w:val="18"/>
        </w:rPr>
        <w:t>Voor klanten met Software Assurance-dekking die afloopt vóór 1 april 2015 en die deze dekking niet willen verlengen</w:t>
      </w:r>
    </w:p>
    <w:p w14:paraId="1556626A" w14:textId="77777777" w:rsidR="00A81E83" w:rsidRPr="00AC2F34" w:rsidRDefault="00A81E83" w:rsidP="00204D6D">
      <w:pPr>
        <w:tabs>
          <w:tab w:val="left" w:pos="1440"/>
        </w:tabs>
        <w:ind w:left="720"/>
        <w:rPr>
          <w:rFonts w:cs="Tahoma"/>
        </w:rPr>
      </w:pPr>
      <w:r w:rsidRPr="00AC2F34">
        <w:rPr>
          <w:rFonts w:eastAsia="Calibri" w:cs="Tahoma"/>
          <w:color w:val="000000"/>
          <w:szCs w:val="18"/>
        </w:rPr>
        <w:t xml:space="preserve">Enterprise Subscription-klanten </w:t>
      </w:r>
      <w:r w:rsidRPr="00AC2F34">
        <w:rPr>
          <w:rFonts w:cs="Tahoma"/>
          <w:bCs/>
          <w:color w:val="000000"/>
          <w:szCs w:val="18"/>
        </w:rPr>
        <w:t>en Open Value Subscription-</w:t>
      </w:r>
      <w:r w:rsidRPr="00AC2F34">
        <w:rPr>
          <w:rFonts w:eastAsia="Calibri" w:cs="Tahoma"/>
          <w:color w:val="000000"/>
          <w:szCs w:val="18"/>
        </w:rPr>
        <w:t>klanten met een dekking die vervalt vóór 1</w:t>
      </w:r>
      <w:r w:rsidR="00791FDB" w:rsidRPr="00AC2F34">
        <w:rPr>
          <w:rFonts w:eastAsia="Calibri" w:cs="Tahoma"/>
          <w:color w:val="000000"/>
          <w:szCs w:val="18"/>
        </w:rPr>
        <w:t> </w:t>
      </w:r>
      <w:r w:rsidRPr="00AC2F34">
        <w:rPr>
          <w:rFonts w:eastAsia="Calibri" w:cs="Tahoma"/>
          <w:color w:val="000000"/>
          <w:szCs w:val="18"/>
        </w:rPr>
        <w:t>april</w:t>
      </w:r>
      <w:r w:rsidR="00791FDB" w:rsidRPr="00AC2F34">
        <w:rPr>
          <w:rFonts w:eastAsia="Calibri" w:cs="Tahoma"/>
          <w:color w:val="000000"/>
          <w:szCs w:val="18"/>
        </w:rPr>
        <w:t> </w:t>
      </w:r>
      <w:r w:rsidRPr="00AC2F34">
        <w:rPr>
          <w:rFonts w:eastAsia="Calibri" w:cs="Tahoma"/>
          <w:color w:val="000000"/>
          <w:szCs w:val="18"/>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14:paraId="1556626B" w14:textId="77777777" w:rsidR="00204D6D" w:rsidRPr="00AC2F34" w:rsidRDefault="00204D6D" w:rsidP="00204D6D">
      <w:pPr>
        <w:tabs>
          <w:tab w:val="left" w:pos="1440"/>
        </w:tabs>
        <w:ind w:left="720"/>
        <w:rPr>
          <w:rFonts w:cs="Tahoma"/>
        </w:rPr>
      </w:pPr>
    </w:p>
    <w:p w14:paraId="1556626C" w14:textId="77777777" w:rsidR="00A81E83" w:rsidRPr="00AC2F34" w:rsidRDefault="00A81E83" w:rsidP="0035084D">
      <w:pPr>
        <w:numPr>
          <w:ilvl w:val="0"/>
          <w:numId w:val="56"/>
        </w:numPr>
        <w:spacing w:after="60"/>
        <w:ind w:left="1440"/>
        <w:rPr>
          <w:rFonts w:cs="Tahoma"/>
        </w:rPr>
      </w:pPr>
      <w:r w:rsidRPr="00AC2F34">
        <w:rPr>
          <w:rFonts w:eastAsia="Calibri" w:cs="Tahoma"/>
          <w:b/>
          <w:color w:val="000000"/>
          <w:szCs w:val="18"/>
        </w:rPr>
        <w:t>SQL Server 2008 R2 Enterprise:</w:t>
      </w:r>
      <w:r w:rsidRPr="00AC2F34">
        <w:rPr>
          <w:rFonts w:eastAsia="Calibri" w:cs="Tahoma"/>
          <w:color w:val="000000"/>
          <w:szCs w:val="18"/>
        </w:rPr>
        <w:t xml:space="preserve"> Voortgezet gebruik van deze versie van de software is onderhevig aan de productgebruiksrechten van de processorlicentie van het SQL Server 2008 R2 Enterprise; klanten hebben echter niet langer gebruiksrechten voor Onbeperkte Virtualisatie of License Mobility via Software Assurance. </w:t>
      </w:r>
    </w:p>
    <w:p w14:paraId="1556626D" w14:textId="77777777" w:rsidR="00A81E83" w:rsidRPr="00AC2F34" w:rsidRDefault="00A81E83" w:rsidP="0035084D">
      <w:pPr>
        <w:numPr>
          <w:ilvl w:val="0"/>
          <w:numId w:val="56"/>
        </w:numPr>
        <w:tabs>
          <w:tab w:val="left" w:pos="1800"/>
        </w:tabs>
        <w:spacing w:after="60"/>
        <w:ind w:left="1440"/>
        <w:rPr>
          <w:rFonts w:cs="Tahoma"/>
        </w:rPr>
      </w:pPr>
      <w:r w:rsidRPr="00AC2F34">
        <w:rPr>
          <w:rFonts w:eastAsia="Calibri" w:cs="Tahoma"/>
          <w:b/>
          <w:color w:val="000000"/>
          <w:szCs w:val="18"/>
        </w:rPr>
        <w:t xml:space="preserve">SQL Server 2012 Enterprise Core: </w:t>
      </w:r>
      <w:r w:rsidRPr="00AC2F34">
        <w:rPr>
          <w:rFonts w:eastAsia="Calibri" w:cs="Tahoma"/>
          <w:color w:val="000000"/>
          <w:szCs w:val="18"/>
        </w:rPr>
        <w:t xml:space="preserve">Het gebruik van deze versie van de software is onderhevig aan de productgebruiksrechten van de processorlicentie van SQL Server 2008 R2 Enterprise; maar: </w:t>
      </w:r>
    </w:p>
    <w:p w14:paraId="1556626E" w14:textId="77777777" w:rsidR="00A81E83" w:rsidRPr="00AC2F34" w:rsidRDefault="00A81E83" w:rsidP="0035084D">
      <w:pPr>
        <w:numPr>
          <w:ilvl w:val="1"/>
          <w:numId w:val="56"/>
        </w:numPr>
        <w:tabs>
          <w:tab w:val="left" w:pos="2160"/>
        </w:tabs>
        <w:spacing w:after="60"/>
        <w:ind w:left="2160"/>
        <w:rPr>
          <w:rFonts w:cs="Tahoma"/>
        </w:rPr>
      </w:pPr>
      <w:r w:rsidRPr="00AC2F34">
        <w:rPr>
          <w:rFonts w:eastAsia="Calibri" w:cs="Tahoma"/>
          <w:color w:val="000000"/>
          <w:szCs w:val="18"/>
        </w:rPr>
        <w:lastRenderedPageBreak/>
        <w:t xml:space="preserve">Klanten hebben niet langer gebruiksrechten voor Onbeperkte Virtualisatie, License Mobility binnen Serverfarms of License Mobility via Software Assurance; en </w:t>
      </w:r>
    </w:p>
    <w:p w14:paraId="1556626F" w14:textId="77777777" w:rsidR="00A81E83" w:rsidRPr="00AC2F34" w:rsidRDefault="00A81E83" w:rsidP="0035084D">
      <w:pPr>
        <w:numPr>
          <w:ilvl w:val="1"/>
          <w:numId w:val="56"/>
        </w:numPr>
        <w:tabs>
          <w:tab w:val="left" w:pos="2160"/>
          <w:tab w:val="left" w:pos="2970"/>
        </w:tabs>
        <w:spacing w:after="60"/>
        <w:ind w:left="2160"/>
        <w:rPr>
          <w:rFonts w:cs="Tahoma"/>
        </w:rPr>
      </w:pPr>
      <w:r w:rsidRPr="00AC2F34">
        <w:rPr>
          <w:rFonts w:eastAsia="Calibri" w:cs="Tahoma"/>
          <w:color w:val="000000"/>
          <w:szCs w:val="18"/>
        </w:rPr>
        <w:t xml:space="preserve">elke nieuwe toewijzing van licenties is onderhevig aan beperkingen in (i) en (ii) hieronder met bettrekking tot hun “core-licentie-equivalentie.” Core-licentie-equivalentie wordt als volgt bepaald. </w:t>
      </w:r>
    </w:p>
    <w:p w14:paraId="15566270" w14:textId="77777777" w:rsidR="00A81E83" w:rsidRPr="00AC2F34" w:rsidRDefault="00A81E83" w:rsidP="0035084D">
      <w:pPr>
        <w:numPr>
          <w:ilvl w:val="2"/>
          <w:numId w:val="56"/>
        </w:numPr>
        <w:tabs>
          <w:tab w:val="left" w:pos="2520"/>
        </w:tabs>
        <w:spacing w:after="60"/>
        <w:ind w:left="2520"/>
        <w:rPr>
          <w:rFonts w:cs="Tahoma"/>
        </w:rPr>
      </w:pPr>
      <w:r w:rsidRPr="00AC2F34">
        <w:rPr>
          <w:rFonts w:eastAsia="Calibri" w:cs="Tahoma"/>
          <w:color w:val="000000"/>
          <w:szCs w:val="18"/>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14:paraId="15566271" w14:textId="77777777" w:rsidR="00A81E83" w:rsidRPr="00AC2F34" w:rsidRDefault="00A81E83" w:rsidP="0035084D">
      <w:pPr>
        <w:numPr>
          <w:ilvl w:val="4"/>
          <w:numId w:val="53"/>
        </w:numPr>
        <w:tabs>
          <w:tab w:val="left" w:pos="2880"/>
        </w:tabs>
        <w:spacing w:after="60"/>
        <w:ind w:left="2880"/>
        <w:rPr>
          <w:rFonts w:cs="Tahoma"/>
        </w:rPr>
      </w:pPr>
      <w:r w:rsidRPr="00AC2F34">
        <w:rPr>
          <w:rFonts w:eastAsia="Calibri" w:cs="Tahoma"/>
          <w:color w:val="000000"/>
          <w:szCs w:val="18"/>
        </w:rPr>
        <w:t xml:space="preserve">vier cores per processorlicentie, OF </w:t>
      </w:r>
    </w:p>
    <w:p w14:paraId="15566272" w14:textId="77777777" w:rsidR="00A81E83" w:rsidRPr="00AC2F34" w:rsidRDefault="00A81E83" w:rsidP="0035084D">
      <w:pPr>
        <w:numPr>
          <w:ilvl w:val="4"/>
          <w:numId w:val="53"/>
        </w:numPr>
        <w:tabs>
          <w:tab w:val="left" w:pos="2880"/>
        </w:tabs>
        <w:spacing w:after="60"/>
        <w:ind w:left="2880"/>
        <w:rPr>
          <w:rFonts w:cs="Tahoma"/>
        </w:rPr>
      </w:pPr>
      <w:r w:rsidRPr="00AC2F34">
        <w:rPr>
          <w:rFonts w:eastAsia="Calibri" w:cs="Tahoma"/>
          <w:color w:val="000000"/>
          <w:szCs w:val="18"/>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14:paraId="15566273" w14:textId="77777777" w:rsidR="00A81E83" w:rsidRPr="00AC2F34" w:rsidRDefault="00A81E83" w:rsidP="0035084D">
      <w:pPr>
        <w:numPr>
          <w:ilvl w:val="2"/>
          <w:numId w:val="56"/>
        </w:numPr>
        <w:tabs>
          <w:tab w:val="left" w:pos="2520"/>
        </w:tabs>
        <w:spacing w:after="60"/>
        <w:ind w:left="2520"/>
        <w:rPr>
          <w:rFonts w:cs="Tahoma"/>
        </w:rPr>
      </w:pPr>
      <w:r w:rsidRPr="00AC2F34">
        <w:rPr>
          <w:rFonts w:eastAsia="Calibri" w:cs="Tahoma"/>
          <w:color w:val="000000"/>
          <w:szCs w:val="18"/>
        </w:rPr>
        <w:t>Voor alle processorlicenties met een verlopen Software Assurance, toegewezen aan dezelfde gelicentieerde server naast het werkelijke aantal fysieke processors op de server, is de core-equivalentie vier cores per processorlicentie.</w:t>
      </w:r>
    </w:p>
    <w:p w14:paraId="15566274" w14:textId="77777777" w:rsidR="00A81E83" w:rsidRPr="009D4A86" w:rsidRDefault="00A81E83" w:rsidP="0035084D">
      <w:pPr>
        <w:numPr>
          <w:ilvl w:val="1"/>
          <w:numId w:val="56"/>
        </w:numPr>
        <w:tabs>
          <w:tab w:val="left" w:pos="1800"/>
        </w:tabs>
        <w:spacing w:after="60"/>
        <w:ind w:left="1800"/>
        <w:rPr>
          <w:rFonts w:cs="Tahoma"/>
        </w:rPr>
      </w:pPr>
      <w:r w:rsidRPr="00AC2F34">
        <w:rPr>
          <w:rFonts w:eastAsia="Calibri" w:cs="Tahoma"/>
          <w:color w:val="000000"/>
          <w:szCs w:val="18"/>
        </w:rPr>
        <w:t xml:space="preserve">Klanten </w:t>
      </w:r>
      <w:r w:rsidRPr="00AC2F34">
        <w:rPr>
          <w:rFonts w:eastAsia="Calibri" w:cs="Tahoma"/>
          <w:szCs w:val="18"/>
        </w:rPr>
        <w:t xml:space="preserve">kunnen licenties toewijzen aan een andere server. </w:t>
      </w:r>
      <w:r w:rsidRPr="009D4A86">
        <w:rPr>
          <w:rFonts w:eastAsia="Calibri" w:cs="Tahoma"/>
          <w:szCs w:val="18"/>
        </w:rPr>
        <w:t>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14:paraId="15566275" w14:textId="77777777" w:rsidR="00A81E83" w:rsidRPr="009D4A86" w:rsidRDefault="00A81E83" w:rsidP="0035084D">
      <w:pPr>
        <w:numPr>
          <w:ilvl w:val="1"/>
          <w:numId w:val="56"/>
        </w:numPr>
        <w:tabs>
          <w:tab w:val="left" w:pos="1800"/>
          <w:tab w:val="left" w:pos="2970"/>
        </w:tabs>
        <w:spacing w:after="60"/>
        <w:ind w:left="1800"/>
        <w:rPr>
          <w:rFonts w:cs="Tahoma"/>
        </w:rPr>
      </w:pPr>
      <w:r w:rsidRPr="009D4A86">
        <w:rPr>
          <w:rFonts w:eastAsia="Calibri" w:cs="Tahoma"/>
          <w:color w:val="000000"/>
          <w:szCs w:val="18"/>
        </w:rPr>
        <w:t>De veronderstelde core-licentie-equivalentie van de klant impliceert niet dat hij een afzonderlijke processorlicentie kan toewijzen aan cores in twee of meer processors.</w:t>
      </w:r>
    </w:p>
    <w:p w14:paraId="15566276" w14:textId="77777777" w:rsidR="00204D6D" w:rsidRPr="009D4A86" w:rsidRDefault="00204D6D" w:rsidP="00C05631">
      <w:pPr>
        <w:tabs>
          <w:tab w:val="left" w:pos="1800"/>
          <w:tab w:val="left" w:pos="2970"/>
        </w:tabs>
        <w:spacing w:line="192" w:lineRule="auto"/>
        <w:rPr>
          <w:rFonts w:cs="Tahoma"/>
        </w:rPr>
      </w:pPr>
    </w:p>
    <w:p w14:paraId="15566277" w14:textId="77777777" w:rsidR="00204D6D" w:rsidRPr="00AC2F34" w:rsidRDefault="00A81E83" w:rsidP="00204D6D">
      <w:pPr>
        <w:tabs>
          <w:tab w:val="left" w:pos="720"/>
        </w:tabs>
        <w:spacing w:after="60"/>
        <w:ind w:left="720"/>
        <w:rPr>
          <w:rFonts w:cs="Tahoma"/>
        </w:rPr>
      </w:pPr>
      <w:r w:rsidRPr="00AC2F34">
        <w:rPr>
          <w:rFonts w:eastAsia="Calibri" w:cs="Tahoma"/>
          <w:b/>
          <w:color w:val="000000"/>
          <w:szCs w:val="18"/>
        </w:rPr>
        <w:t>Voor klanten met Software Assurance-dekking die afloopt op of na 1 april 2015 en die deze dekking niet willen verlengen:</w:t>
      </w:r>
    </w:p>
    <w:p w14:paraId="15566278" w14:textId="77777777" w:rsidR="00A81E83" w:rsidRPr="00AC2F34" w:rsidRDefault="00A81E83" w:rsidP="00204D6D">
      <w:pPr>
        <w:tabs>
          <w:tab w:val="left" w:pos="720"/>
        </w:tabs>
        <w:ind w:left="720"/>
        <w:rPr>
          <w:rFonts w:cs="Tahoma"/>
        </w:rPr>
      </w:pPr>
      <w:r w:rsidRPr="00AC2F34">
        <w:rPr>
          <w:rFonts w:eastAsia="Calibri" w:cs="Tahoma"/>
          <w:color w:val="000000"/>
          <w:szCs w:val="18"/>
        </w:rPr>
        <w:t xml:space="preserve">Enterprise Subscription-klanten </w:t>
      </w:r>
      <w:r w:rsidRPr="00AC2F34">
        <w:rPr>
          <w:rFonts w:cs="Tahoma"/>
          <w:bCs/>
          <w:color w:val="000000"/>
          <w:szCs w:val="18"/>
        </w:rPr>
        <w:t>en Open Value Subscription-</w:t>
      </w:r>
      <w:r w:rsidRPr="00AC2F34">
        <w:rPr>
          <w:rFonts w:eastAsia="Calibri" w:cs="Tahoma"/>
          <w:color w:val="000000"/>
          <w:szCs w:val="18"/>
        </w:rPr>
        <w:t>klanten met een dekking die vervalt op of na 1</w:t>
      </w:r>
      <w:r w:rsidR="00791FDB" w:rsidRPr="00AC2F34">
        <w:rPr>
          <w:rFonts w:eastAsia="Calibri" w:cs="Tahoma"/>
          <w:color w:val="000000"/>
          <w:szCs w:val="18"/>
        </w:rPr>
        <w:t> </w:t>
      </w:r>
      <w:r w:rsidRPr="00AC2F34">
        <w:rPr>
          <w:rFonts w:eastAsia="Calibri" w:cs="Tahoma"/>
          <w:color w:val="000000"/>
          <w:szCs w:val="18"/>
        </w:rPr>
        <w:t xml:space="preserve">april 2015, die ervoor kiezen processorlicenties af te kopen, en alle andere klanten die eeuwigdurende licenties aanschaffen op grond van hun overeenkomst, hebben de volgende keuzemogelijkheden: </w:t>
      </w:r>
    </w:p>
    <w:p w14:paraId="15566279" w14:textId="77777777" w:rsidR="00204D6D" w:rsidRPr="00AC2F34" w:rsidRDefault="00204D6D" w:rsidP="00C05631">
      <w:pPr>
        <w:tabs>
          <w:tab w:val="left" w:pos="720"/>
        </w:tabs>
        <w:spacing w:line="192" w:lineRule="auto"/>
        <w:ind w:left="720"/>
        <w:rPr>
          <w:rFonts w:cs="Tahoma"/>
        </w:rPr>
      </w:pPr>
    </w:p>
    <w:p w14:paraId="1556627A" w14:textId="77777777" w:rsidR="00A81E83" w:rsidRPr="00AC2F34" w:rsidRDefault="00A81E83" w:rsidP="0035084D">
      <w:pPr>
        <w:numPr>
          <w:ilvl w:val="2"/>
          <w:numId w:val="53"/>
        </w:numPr>
        <w:spacing w:after="60"/>
        <w:ind w:left="1440"/>
        <w:rPr>
          <w:rFonts w:cs="Tahoma"/>
        </w:rPr>
      </w:pPr>
      <w:r w:rsidRPr="00AC2F34">
        <w:rPr>
          <w:rFonts w:eastAsia="Calibri" w:cs="Tahoma"/>
          <w:szCs w:val="18"/>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 1 april 2015 en die deze dekking niet willen verlengen” hierboven, en</w:t>
      </w:r>
    </w:p>
    <w:p w14:paraId="1556627B" w14:textId="77777777" w:rsidR="00A81E83" w:rsidRPr="00AC2F34" w:rsidRDefault="00A81E83" w:rsidP="0035084D">
      <w:pPr>
        <w:numPr>
          <w:ilvl w:val="2"/>
          <w:numId w:val="53"/>
        </w:numPr>
        <w:spacing w:after="60"/>
        <w:ind w:left="1440"/>
        <w:rPr>
          <w:rFonts w:cs="Tahoma"/>
        </w:rPr>
      </w:pPr>
      <w:r w:rsidRPr="00AC2F34">
        <w:rPr>
          <w:rFonts w:eastAsia="Calibri" w:cs="Tahoma"/>
          <w:szCs w:val="18"/>
        </w:rPr>
        <w:t>Voor licenties verkregen na 1 april 2015 hebben de processorlicenties van de klant core-equivalentie van vier core-licenties voor SQL Server 2012 Enterprise. Voor voortgezet gebruik van SQL Server 2012 op processors waarvoor meer dan vier core-licenties per processor vereist zijn, dient de klant aanvullende core-licenties aan te schaffen.</w:t>
      </w:r>
    </w:p>
    <w:p w14:paraId="1556627C" w14:textId="77777777" w:rsidR="00204D6D" w:rsidRPr="00AC2F34" w:rsidRDefault="00204D6D" w:rsidP="00C05631">
      <w:pPr>
        <w:spacing w:line="192" w:lineRule="auto"/>
        <w:ind w:left="1440"/>
        <w:rPr>
          <w:rFonts w:cs="Tahoma"/>
        </w:rPr>
      </w:pPr>
    </w:p>
    <w:p w14:paraId="1556627D" w14:textId="77777777" w:rsidR="00204D6D" w:rsidRPr="00AC2F34" w:rsidRDefault="00A81E83" w:rsidP="00204D6D">
      <w:pPr>
        <w:tabs>
          <w:tab w:val="left" w:pos="720"/>
        </w:tabs>
        <w:spacing w:after="60"/>
        <w:ind w:left="720"/>
        <w:rPr>
          <w:rFonts w:cs="Tahoma"/>
        </w:rPr>
      </w:pPr>
      <w:r w:rsidRPr="00AC2F34">
        <w:rPr>
          <w:rFonts w:cs="Tahoma"/>
          <w:b/>
        </w:rPr>
        <w:t>Voor klanten die zich bevinden in de Volksrepubliek</w:t>
      </w:r>
      <w:r w:rsidRPr="00AC2F34">
        <w:rPr>
          <w:rFonts w:cs="Tahoma"/>
        </w:rPr>
        <w:t xml:space="preserve"> </w:t>
      </w:r>
      <w:r w:rsidRPr="00AC2F34">
        <w:rPr>
          <w:rFonts w:cs="Tahoma"/>
          <w:b/>
        </w:rPr>
        <w:t>China en aldaar processorlicenties en Software Assurance voor SQL Server 2008 R2 aanschaffen</w:t>
      </w:r>
    </w:p>
    <w:p w14:paraId="1556627E" w14:textId="77777777" w:rsidR="00A81E83" w:rsidRPr="00AC2F34" w:rsidRDefault="00A81E83" w:rsidP="00204D6D">
      <w:pPr>
        <w:tabs>
          <w:tab w:val="left" w:pos="720"/>
        </w:tabs>
        <w:ind w:left="720"/>
        <w:rPr>
          <w:rFonts w:cs="Tahoma"/>
        </w:rPr>
      </w:pPr>
      <w:r w:rsidRPr="00AC2F34">
        <w:rPr>
          <w:rFonts w:cs="Tahoma"/>
        </w:rPr>
        <w:t>De verwijzingen naar 1 april 2012 en 1 april 2015 in deze product list zijn niet van toepassing. De</w:t>
      </w:r>
      <w:r w:rsidR="00791FDB" w:rsidRPr="00AC2F34">
        <w:rPr>
          <w:rFonts w:cs="Tahoma"/>
        </w:rPr>
        <w:t> </w:t>
      </w:r>
      <w:r w:rsidRPr="00AC2F34">
        <w:rPr>
          <w:rFonts w:cs="Tahoma"/>
        </w:rPr>
        <w:t>toepasselijke datums voor deze klanten zijn respectievelijk 1 juli 2012 en 1 juli 2015.</w:t>
      </w:r>
    </w:p>
    <w:p w14:paraId="1556627F" w14:textId="77777777" w:rsidR="00A81E83" w:rsidRPr="00AC2F34" w:rsidRDefault="00A81E83" w:rsidP="00C05631">
      <w:pPr>
        <w:tabs>
          <w:tab w:val="left" w:pos="2970"/>
        </w:tabs>
        <w:spacing w:line="192" w:lineRule="auto"/>
        <w:ind w:left="1440"/>
        <w:rPr>
          <w:rFonts w:cs="Tahoma"/>
        </w:rPr>
      </w:pPr>
      <w:bookmarkStart w:id="1449" w:name="Srv_90SQLServer2012Standard"/>
    </w:p>
    <w:p w14:paraId="15566280" w14:textId="77777777" w:rsidR="00267D17" w:rsidRPr="00AC2F34" w:rsidRDefault="00267D17" w:rsidP="00C05631">
      <w:pPr>
        <w:tabs>
          <w:tab w:val="left" w:pos="2970"/>
        </w:tabs>
        <w:spacing w:line="192" w:lineRule="auto"/>
        <w:ind w:left="1440"/>
        <w:rPr>
          <w:rFonts w:cs="Tahoma"/>
        </w:rPr>
      </w:pPr>
    </w:p>
    <w:p w14:paraId="15566281" w14:textId="77777777" w:rsidR="00267D17" w:rsidRPr="00AC2F34" w:rsidRDefault="00267D17" w:rsidP="00C05631">
      <w:pPr>
        <w:tabs>
          <w:tab w:val="left" w:pos="2970"/>
        </w:tabs>
        <w:spacing w:line="192" w:lineRule="auto"/>
        <w:ind w:left="1440"/>
        <w:rPr>
          <w:rFonts w:cs="Tahoma"/>
        </w:rPr>
      </w:pPr>
    </w:p>
    <w:p w14:paraId="15566282" w14:textId="77777777" w:rsidR="00267D17" w:rsidRPr="00AC2F34" w:rsidRDefault="00267D17" w:rsidP="00C05631">
      <w:pPr>
        <w:tabs>
          <w:tab w:val="left" w:pos="2970"/>
        </w:tabs>
        <w:spacing w:line="192" w:lineRule="auto"/>
        <w:ind w:left="1440"/>
        <w:rPr>
          <w:rFonts w:cs="Tahoma"/>
        </w:rPr>
      </w:pPr>
    </w:p>
    <w:p w14:paraId="15566283" w14:textId="77777777" w:rsidR="00267D17" w:rsidRPr="00AC2F34" w:rsidRDefault="00267D17" w:rsidP="00C05631">
      <w:pPr>
        <w:tabs>
          <w:tab w:val="left" w:pos="2970"/>
        </w:tabs>
        <w:spacing w:line="192" w:lineRule="auto"/>
        <w:ind w:left="1440"/>
        <w:rPr>
          <w:rFonts w:cs="Tahoma"/>
        </w:rPr>
      </w:pPr>
    </w:p>
    <w:p w14:paraId="15566284" w14:textId="77777777" w:rsidR="00267D17" w:rsidRPr="00AC2F34" w:rsidRDefault="00267D17" w:rsidP="00C05631">
      <w:pPr>
        <w:tabs>
          <w:tab w:val="left" w:pos="2970"/>
        </w:tabs>
        <w:spacing w:line="192" w:lineRule="auto"/>
        <w:ind w:left="1440"/>
        <w:rPr>
          <w:rFonts w:cs="Tahoma"/>
        </w:rPr>
      </w:pPr>
    </w:p>
    <w:p w14:paraId="15566285" w14:textId="77777777" w:rsidR="00A81E83" w:rsidRPr="00AC2F34" w:rsidRDefault="00E92222" w:rsidP="00EF5637">
      <w:pPr>
        <w:pStyle w:val="Heading3"/>
        <w:rPr>
          <w:rFonts w:ascii="Tahoma" w:hAnsi="Tahoma" w:cs="Tahoma"/>
        </w:rPr>
      </w:pPr>
      <w:bookmarkStart w:id="1450" w:name="_79_SQL_Server®"/>
      <w:bookmarkStart w:id="1451" w:name="_Toc336338348"/>
      <w:bookmarkStart w:id="1452" w:name="_Toc343596683"/>
      <w:bookmarkEnd w:id="1450"/>
      <w:r w:rsidRPr="00AC2F34">
        <w:rPr>
          <w:rFonts w:ascii="Tahoma" w:hAnsi="Tahoma" w:cs="Tahoma"/>
          <w:caps/>
          <w:color w:val="F66400"/>
          <w:sz w:val="22"/>
          <w:vertAlign w:val="superscript"/>
        </w:rPr>
        <w:t>79</w:t>
      </w:r>
      <w:r w:rsidRPr="00AC2F34">
        <w:rPr>
          <w:rFonts w:ascii="Tahoma" w:hAnsi="Tahoma" w:cs="Tahoma"/>
          <w:color w:val="F66400"/>
          <w:sz w:val="22"/>
        </w:rPr>
        <w:t xml:space="preserve"> SQL Server</w:t>
      </w:r>
      <w:r w:rsidR="00BB3879" w:rsidRPr="00AC2F34">
        <w:rPr>
          <w:rFonts w:ascii="Tahoma" w:hAnsi="Tahoma" w:cs="Tahoma"/>
          <w:color w:val="F66400"/>
          <w:sz w:val="22"/>
          <w:vertAlign w:val="superscript"/>
        </w:rPr>
        <w:t>®</w:t>
      </w:r>
      <w:r w:rsidRPr="00AC2F34">
        <w:rPr>
          <w:rFonts w:ascii="Tahoma" w:hAnsi="Tahoma" w:cs="Tahoma"/>
          <w:color w:val="F66400"/>
          <w:sz w:val="22"/>
        </w:rPr>
        <w:t xml:space="preserve"> 2012 Standard</w:t>
      </w:r>
      <w:bookmarkEnd w:id="1451"/>
      <w:bookmarkEnd w:id="1452"/>
      <w:r w:rsidRPr="00AC2F34">
        <w:rPr>
          <w:rFonts w:ascii="Tahoma" w:hAnsi="Tahoma" w:cs="Tahoma"/>
          <w:color w:val="F66400"/>
          <w:sz w:val="22"/>
        </w:rPr>
        <w:t xml:space="preserve"> </w:t>
      </w:r>
    </w:p>
    <w:bookmarkEnd w:id="1449"/>
    <w:p w14:paraId="15566286" w14:textId="77777777" w:rsidR="00A81E83" w:rsidRPr="00AC2F34" w:rsidRDefault="00A81E83" w:rsidP="00C05631">
      <w:pPr>
        <w:pStyle w:val="EndnoteText"/>
        <w:spacing w:line="192" w:lineRule="auto"/>
        <w:ind w:left="0"/>
        <w:rPr>
          <w:rFonts w:ascii="Tahoma" w:hAnsi="Tahoma" w:cs="Tahoma"/>
        </w:rPr>
      </w:pPr>
    </w:p>
    <w:p w14:paraId="15566287" w14:textId="77777777" w:rsidR="00A81E83" w:rsidRPr="00AC2F34" w:rsidRDefault="00A81E83" w:rsidP="00204D6D">
      <w:pPr>
        <w:ind w:left="720"/>
        <w:rPr>
          <w:rFonts w:cs="Tahoma"/>
        </w:rPr>
      </w:pPr>
      <w:r w:rsidRPr="00AC2F34">
        <w:rPr>
          <w:rFonts w:eastAsia="Calibri" w:cs="Tahoma"/>
          <w:szCs w:val="18"/>
        </w:rPr>
        <w:lastRenderedPageBreak/>
        <w:t>SQL Server 2012 Standard is de volgende versie van SQL Server Standard en SQL Server 2012 CAL is de</w:t>
      </w:r>
      <w:r w:rsidR="00C05631" w:rsidRPr="00AC2F34">
        <w:rPr>
          <w:rFonts w:eastAsia="Calibri" w:cs="Tahoma"/>
          <w:szCs w:val="18"/>
        </w:rPr>
        <w:t> </w:t>
      </w:r>
      <w:r w:rsidRPr="00AC2F34">
        <w:rPr>
          <w:rFonts w:eastAsia="Calibri" w:cs="Tahoma"/>
          <w:szCs w:val="18"/>
        </w:rPr>
        <w:t>volgende versie van SQL Server CAL.</w:t>
      </w:r>
    </w:p>
    <w:p w14:paraId="15566288" w14:textId="77777777" w:rsidR="00204D6D" w:rsidRPr="00AC2F34" w:rsidRDefault="00204D6D" w:rsidP="00C05631">
      <w:pPr>
        <w:spacing w:line="192" w:lineRule="auto"/>
        <w:ind w:left="720"/>
        <w:rPr>
          <w:rFonts w:cs="Tahoma"/>
        </w:rPr>
      </w:pPr>
    </w:p>
    <w:p w14:paraId="15566289" w14:textId="77777777" w:rsidR="00267D17" w:rsidRPr="00AC2F34" w:rsidRDefault="00267D17" w:rsidP="00C05631">
      <w:pPr>
        <w:spacing w:line="192" w:lineRule="auto"/>
        <w:ind w:left="720"/>
        <w:rPr>
          <w:rFonts w:cs="Tahoma"/>
        </w:rPr>
      </w:pPr>
    </w:p>
    <w:p w14:paraId="1556628A" w14:textId="77777777" w:rsidR="00A81E83" w:rsidRPr="00AC2F34" w:rsidRDefault="00AD4C5F" w:rsidP="00EF5637">
      <w:pPr>
        <w:pStyle w:val="Heading3"/>
        <w:rPr>
          <w:rFonts w:ascii="Tahoma" w:hAnsi="Tahoma" w:cs="Tahoma"/>
        </w:rPr>
      </w:pPr>
      <w:bookmarkStart w:id="1453" w:name="_80_SQL_Server®"/>
      <w:bookmarkStart w:id="1454" w:name="_Toc336338349"/>
      <w:bookmarkStart w:id="1455" w:name="_Toc343596684"/>
      <w:bookmarkStart w:id="1456" w:name="Srv_91SQLServer2012StandardCore"/>
      <w:bookmarkEnd w:id="1453"/>
      <w:r w:rsidRPr="00AC2F34">
        <w:rPr>
          <w:rFonts w:ascii="Tahoma" w:hAnsi="Tahoma" w:cs="Tahoma"/>
          <w:caps/>
          <w:color w:val="F66400"/>
          <w:sz w:val="22"/>
          <w:vertAlign w:val="superscript"/>
        </w:rPr>
        <w:t>80</w:t>
      </w:r>
      <w:r w:rsidRPr="00AC2F34">
        <w:rPr>
          <w:rFonts w:ascii="Tahoma" w:hAnsi="Tahoma" w:cs="Tahoma"/>
          <w:color w:val="F66400"/>
          <w:sz w:val="22"/>
        </w:rPr>
        <w:t xml:space="preserve"> SQL Server</w:t>
      </w:r>
      <w:r w:rsidR="00BB3879" w:rsidRPr="00AC2F34">
        <w:rPr>
          <w:rFonts w:ascii="Tahoma" w:hAnsi="Tahoma" w:cs="Tahoma"/>
          <w:color w:val="F66400"/>
          <w:sz w:val="22"/>
          <w:vertAlign w:val="superscript"/>
        </w:rPr>
        <w:t>®</w:t>
      </w:r>
      <w:r w:rsidRPr="00AC2F34">
        <w:rPr>
          <w:rFonts w:ascii="Tahoma" w:hAnsi="Tahoma" w:cs="Tahoma"/>
          <w:color w:val="F66400"/>
          <w:sz w:val="22"/>
        </w:rPr>
        <w:t xml:space="preserve"> 2012 Standard</w:t>
      </w:r>
      <w:r w:rsidRPr="00AC2F34">
        <w:rPr>
          <w:rFonts w:ascii="Tahoma" w:eastAsia="Calibri" w:hAnsi="Tahoma" w:cs="Tahoma"/>
          <w:color w:val="F66400"/>
          <w:sz w:val="22"/>
          <w:szCs w:val="18"/>
        </w:rPr>
        <w:t xml:space="preserve"> Core</w:t>
      </w:r>
      <w:bookmarkEnd w:id="1454"/>
      <w:bookmarkEnd w:id="1455"/>
    </w:p>
    <w:bookmarkEnd w:id="1456"/>
    <w:p w14:paraId="1556628B" w14:textId="77777777" w:rsidR="00A81E83" w:rsidRPr="00AC2F34" w:rsidRDefault="00A81E83" w:rsidP="00C05631">
      <w:pPr>
        <w:spacing w:line="192" w:lineRule="auto"/>
        <w:rPr>
          <w:rFonts w:cs="Tahoma"/>
        </w:rPr>
      </w:pPr>
    </w:p>
    <w:p w14:paraId="1556628C" w14:textId="77777777" w:rsidR="0026723A" w:rsidRPr="00AC2F34" w:rsidRDefault="00A81E83" w:rsidP="0026723A">
      <w:pPr>
        <w:spacing w:after="60"/>
        <w:ind w:left="720"/>
        <w:rPr>
          <w:rFonts w:cs="Tahoma"/>
        </w:rPr>
      </w:pPr>
      <w:r w:rsidRPr="00AC2F34">
        <w:rPr>
          <w:rFonts w:eastAsia="Calibri" w:cs="Tahoma"/>
          <w:b/>
          <w:szCs w:val="18"/>
        </w:rPr>
        <w:t>Licentieverleningen, gekoppeld aan een wijziging in het licentiemodel</w:t>
      </w:r>
    </w:p>
    <w:p w14:paraId="1556628D" w14:textId="77777777" w:rsidR="00A81E83" w:rsidRPr="00AC2F34" w:rsidRDefault="00A81E83" w:rsidP="0026723A">
      <w:pPr>
        <w:ind w:left="720"/>
        <w:rPr>
          <w:rFonts w:cs="Tahoma"/>
          <w:bCs/>
          <w:color w:val="000000"/>
          <w:szCs w:val="18"/>
        </w:rPr>
      </w:pPr>
      <w:r w:rsidRPr="00AC2F34">
        <w:rPr>
          <w:rFonts w:eastAsia="Calibri" w:cs="Tahoma"/>
          <w:color w:val="000000"/>
          <w:szCs w:val="18"/>
        </w:rPr>
        <w:t>SQL Server 2008 R2 zal de laatste versie zijn van SQL Server gelicentieerd op grond van het per processor-licentiemodel.</w:t>
      </w:r>
      <w:r w:rsidR="00AB728B" w:rsidRPr="00AC2F34">
        <w:rPr>
          <w:rFonts w:eastAsia="Calibri" w:cs="Tahoma"/>
          <w:color w:val="000000"/>
          <w:szCs w:val="18"/>
        </w:rPr>
        <w:t xml:space="preserve"> </w:t>
      </w:r>
      <w:r w:rsidRPr="00AC2F34">
        <w:rPr>
          <w:rFonts w:eastAsia="Calibri" w:cs="Tahoma"/>
          <w:color w:val="000000"/>
          <w:szCs w:val="18"/>
        </w:rPr>
        <w:t xml:space="preserve">Als uitzondering krijgen volume licensing-klanten met actieve Software Assurance voor processorlicenties van SQL Server 2008 R2 Standard op 1 april 2012 (“kwalificerende licenties”), de volgende mogelijkheden. Processorlicenties voor SQL Server 2008 R2 Standard </w:t>
      </w:r>
      <w:r w:rsidRPr="00AC2F34">
        <w:rPr>
          <w:rFonts w:cs="Tahoma"/>
          <w:bCs/>
          <w:color w:val="000000"/>
          <w:szCs w:val="18"/>
        </w:rPr>
        <w:t>die vervolgens zijn aangeschaft op grond van dezelfde looptijd van de enrollment, maar vóór 1 april 2015 als onderdeel van het vastgestelde true-up-proces voor Enterprise, Enterprise Subscription, Open Value Subscription of EES, zijn ook kwalificerende licenties voor doelstellingen van deze opties.</w:t>
      </w:r>
      <w:r w:rsidR="00AB728B" w:rsidRPr="00AC2F34">
        <w:rPr>
          <w:rFonts w:cs="Tahoma"/>
          <w:bCs/>
          <w:color w:val="000000"/>
          <w:szCs w:val="18"/>
        </w:rPr>
        <w:t xml:space="preserve"> </w:t>
      </w:r>
      <w:r w:rsidRPr="00AC2F34">
        <w:rPr>
          <w:rFonts w:cs="Tahoma"/>
          <w:bCs/>
          <w:color w:val="000000"/>
          <w:szCs w:val="18"/>
        </w:rPr>
        <w:t>Licenties die zijn verkregen na 1 april 2015 of onder een daaropvolgende looptijd van een enrollment, een afzonderlijke overeenkomst of elke enrollment met een effectieve datum na 1 april 2012, zijn geen kwalificerende licenties.</w:t>
      </w:r>
    </w:p>
    <w:p w14:paraId="1556628E" w14:textId="77777777" w:rsidR="00267D17" w:rsidRPr="00AC2F34" w:rsidRDefault="00267D17" w:rsidP="0026723A">
      <w:pPr>
        <w:ind w:left="720"/>
        <w:rPr>
          <w:rFonts w:cs="Tahoma"/>
        </w:rPr>
      </w:pPr>
    </w:p>
    <w:p w14:paraId="1556628F" w14:textId="77777777" w:rsidR="0026723A" w:rsidRPr="00AC2F34" w:rsidRDefault="0026723A" w:rsidP="0026723A">
      <w:pPr>
        <w:spacing w:after="60"/>
        <w:ind w:left="720"/>
        <w:rPr>
          <w:rFonts w:cs="Tahoma"/>
        </w:rPr>
      </w:pPr>
      <w:r w:rsidRPr="00AC2F34">
        <w:rPr>
          <w:rFonts w:eastAsia="Calibri" w:cs="Tahoma"/>
          <w:b/>
          <w:szCs w:val="18"/>
        </w:rPr>
        <w:t>Huidige termijn</w:t>
      </w:r>
    </w:p>
    <w:p w14:paraId="15566290" w14:textId="77777777" w:rsidR="00A81E83" w:rsidRPr="00AC2F34" w:rsidRDefault="00A81E83" w:rsidP="0026723A">
      <w:pPr>
        <w:ind w:left="720"/>
        <w:rPr>
          <w:rFonts w:cs="Tahoma"/>
        </w:rPr>
      </w:pPr>
      <w:r w:rsidRPr="00AC2F34">
        <w:rPr>
          <w:rFonts w:eastAsia="Calibri" w:cs="Tahoma"/>
          <w:szCs w:val="18"/>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w:t>
      </w:r>
      <w:r w:rsidR="00791FDB" w:rsidRPr="00AC2F34">
        <w:rPr>
          <w:rFonts w:eastAsia="Calibri" w:cs="Tahoma"/>
          <w:szCs w:val="18"/>
        </w:rPr>
        <w:t> </w:t>
      </w:r>
      <w:r w:rsidRPr="00AC2F34">
        <w:rPr>
          <w:rFonts w:eastAsia="Calibri" w:cs="Tahoma"/>
          <w:szCs w:val="18"/>
        </w:rPr>
        <w:t>Server</w:t>
      </w:r>
      <w:r w:rsidR="00791FDB" w:rsidRPr="00AC2F34">
        <w:rPr>
          <w:rFonts w:eastAsia="Calibri" w:cs="Tahoma"/>
          <w:szCs w:val="18"/>
        </w:rPr>
        <w:t> </w:t>
      </w:r>
      <w:r w:rsidRPr="00AC2F34">
        <w:rPr>
          <w:rFonts w:eastAsia="Calibri" w:cs="Tahoma"/>
          <w:szCs w:val="18"/>
        </w:rPr>
        <w:t>2008 R2 Standard,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w:t>
      </w:r>
      <w:r w:rsidR="00AB728B" w:rsidRPr="00AC2F34">
        <w:rPr>
          <w:rFonts w:eastAsia="Calibri" w:cs="Tahoma"/>
          <w:szCs w:val="18"/>
        </w:rPr>
        <w:t xml:space="preserve"> </w:t>
      </w:r>
      <w:r w:rsidRPr="00AC2F34">
        <w:rPr>
          <w:rFonts w:eastAsia="Calibri" w:cs="Tahoma"/>
          <w:szCs w:val="18"/>
        </w:rPr>
        <w:t>Klanten moeten de productgebruiksrechten voor SQL Server 2012 Standard Core raadplegen voor de licentievoorwaarden voor License Mobility.</w:t>
      </w:r>
    </w:p>
    <w:p w14:paraId="15566291" w14:textId="77777777" w:rsidR="0026723A" w:rsidRPr="00AC2F34" w:rsidRDefault="0026723A" w:rsidP="0026723A">
      <w:pPr>
        <w:ind w:left="720"/>
        <w:rPr>
          <w:rFonts w:cs="Tahoma"/>
        </w:rPr>
      </w:pPr>
    </w:p>
    <w:p w14:paraId="15566292" w14:textId="77777777" w:rsidR="0026723A" w:rsidRPr="00AC2F34" w:rsidRDefault="00A81E83" w:rsidP="0026723A">
      <w:pPr>
        <w:spacing w:after="60"/>
        <w:ind w:left="720"/>
        <w:rPr>
          <w:rFonts w:cs="Tahoma"/>
        </w:rPr>
      </w:pPr>
      <w:r w:rsidRPr="00AC2F34">
        <w:rPr>
          <w:rFonts w:eastAsia="Calibri" w:cs="Tahoma"/>
          <w:b/>
          <w:szCs w:val="18"/>
        </w:rPr>
        <w:t>Eerste verlengingstermijn (vóór 1 april 2015)</w:t>
      </w:r>
    </w:p>
    <w:p w14:paraId="15566293" w14:textId="77777777" w:rsidR="00A81E83" w:rsidRPr="00AC2F34" w:rsidRDefault="00A81E83" w:rsidP="0026723A">
      <w:pPr>
        <w:ind w:left="720"/>
        <w:rPr>
          <w:rFonts w:cs="Tahoma"/>
        </w:rPr>
      </w:pPr>
      <w:r w:rsidRPr="00AC2F34">
        <w:rPr>
          <w:rFonts w:eastAsia="Calibri" w:cs="Tahoma"/>
          <w:szCs w:val="18"/>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w:t>
      </w:r>
      <w:r w:rsidR="00791FDB" w:rsidRPr="00AC2F34">
        <w:rPr>
          <w:rFonts w:eastAsia="Calibri" w:cs="Tahoma"/>
          <w:szCs w:val="18"/>
        </w:rPr>
        <w:t> </w:t>
      </w:r>
      <w:r w:rsidRPr="00AC2F34">
        <w:rPr>
          <w:rFonts w:eastAsia="Calibri" w:cs="Tahoma"/>
          <w:szCs w:val="18"/>
        </w:rPr>
        <w:t>Server Standard zonder de onderliggende core-licenties te verkrijgen voor een aantal core-licenties dat gelijk is aan de som van (a) en (b):</w:t>
      </w:r>
    </w:p>
    <w:p w14:paraId="15566294" w14:textId="77777777" w:rsidR="0026723A" w:rsidRPr="00AC2F34" w:rsidRDefault="0026723A" w:rsidP="0026723A">
      <w:pPr>
        <w:ind w:left="720"/>
        <w:rPr>
          <w:rFonts w:cs="Tahoma"/>
        </w:rPr>
      </w:pPr>
    </w:p>
    <w:p w14:paraId="15566295" w14:textId="77777777" w:rsidR="0026723A" w:rsidRPr="00AC2F34" w:rsidRDefault="00A81E83" w:rsidP="0035084D">
      <w:pPr>
        <w:numPr>
          <w:ilvl w:val="0"/>
          <w:numId w:val="122"/>
        </w:numPr>
        <w:tabs>
          <w:tab w:val="left" w:pos="1440"/>
        </w:tabs>
        <w:spacing w:after="60"/>
        <w:ind w:left="1440"/>
        <w:rPr>
          <w:rFonts w:cs="Tahoma"/>
        </w:rPr>
      </w:pPr>
      <w:r w:rsidRPr="00AC2F34">
        <w:rPr>
          <w:rFonts w:eastAsia="Calibri" w:cs="Tahoma"/>
          <w:szCs w:val="18"/>
        </w:rPr>
        <w:t xml:space="preserve">een aantal dat gelijk is aan het laagste aantal kwalificerende licenties dat is toegewezen aan de server of het totale aantal fysieke processors op de server, vermenigvuldigd met de grootste waarde van: </w:t>
      </w:r>
    </w:p>
    <w:p w14:paraId="15566296" w14:textId="77777777" w:rsidR="00A81E83" w:rsidRPr="00AC2F34" w:rsidRDefault="00A81E83" w:rsidP="0035084D">
      <w:pPr>
        <w:numPr>
          <w:ilvl w:val="3"/>
          <w:numId w:val="60"/>
        </w:numPr>
        <w:spacing w:after="60"/>
        <w:ind w:left="1800"/>
        <w:rPr>
          <w:rFonts w:cs="Tahoma"/>
        </w:rPr>
      </w:pPr>
      <w:r w:rsidRPr="00AC2F34">
        <w:rPr>
          <w:rFonts w:eastAsia="Calibri" w:cs="Tahoma"/>
          <w:szCs w:val="18"/>
        </w:rPr>
        <w:t>Vier, OF</w:t>
      </w:r>
    </w:p>
    <w:p w14:paraId="15566297" w14:textId="77777777" w:rsidR="00A81E83" w:rsidRPr="00AC2F34" w:rsidRDefault="00A81E83" w:rsidP="0035084D">
      <w:pPr>
        <w:numPr>
          <w:ilvl w:val="3"/>
          <w:numId w:val="60"/>
        </w:numPr>
        <w:spacing w:after="60"/>
        <w:ind w:left="1800"/>
        <w:rPr>
          <w:rFonts w:cs="Tahoma"/>
        </w:rPr>
      </w:pPr>
      <w:r w:rsidRPr="00AC2F34">
        <w:rPr>
          <w:rFonts w:eastAsia="Calibri" w:cs="Tahoma"/>
          <w:szCs w:val="18"/>
        </w:rPr>
        <w:t>het werkelijke aantal cores per fysieke processor, vermenigvuldigd met de betreffende core-factor.</w:t>
      </w:r>
      <w:r w:rsidR="00AB728B" w:rsidRPr="00AC2F34">
        <w:rPr>
          <w:rFonts w:eastAsia="Calibri" w:cs="Tahoma"/>
          <w:szCs w:val="18"/>
        </w:rPr>
        <w:t xml:space="preserve"> </w:t>
      </w:r>
      <w:r w:rsidRPr="00AC2F34">
        <w:rPr>
          <w:rFonts w:eastAsia="Calibri" w:cs="Tahoma"/>
          <w:szCs w:val="18"/>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14:paraId="15566298" w14:textId="77777777" w:rsidR="00A81E83" w:rsidRPr="00AC2F34" w:rsidRDefault="00A81E83" w:rsidP="0035084D">
      <w:pPr>
        <w:numPr>
          <w:ilvl w:val="0"/>
          <w:numId w:val="122"/>
        </w:numPr>
        <w:tabs>
          <w:tab w:val="left" w:pos="1440"/>
        </w:tabs>
        <w:spacing w:after="60"/>
        <w:ind w:left="1440"/>
        <w:rPr>
          <w:rFonts w:cs="Tahoma"/>
        </w:rPr>
      </w:pPr>
      <w:r w:rsidRPr="00AC2F34">
        <w:rPr>
          <w:rFonts w:eastAsia="Calibri" w:cs="Tahoma"/>
          <w:szCs w:val="18"/>
        </w:rPr>
        <w:t>een aantal dat gelijk is aan het aantal kwalificerende licenties dat is toegewezen aan de server, naast het eigenlijke aantal fysieke processors op de server, vermenigvuldigd met vier.</w:t>
      </w:r>
    </w:p>
    <w:p w14:paraId="15566299" w14:textId="77777777" w:rsidR="0026723A" w:rsidRPr="00AC2F34" w:rsidRDefault="0026723A" w:rsidP="0026723A">
      <w:pPr>
        <w:tabs>
          <w:tab w:val="left" w:pos="1440"/>
        </w:tabs>
        <w:ind w:left="1080"/>
        <w:rPr>
          <w:rFonts w:cs="Tahoma"/>
        </w:rPr>
      </w:pPr>
    </w:p>
    <w:p w14:paraId="1556629A" w14:textId="77777777" w:rsidR="00267D17" w:rsidRPr="00AC2F34" w:rsidRDefault="00267D17" w:rsidP="0026723A">
      <w:pPr>
        <w:tabs>
          <w:tab w:val="left" w:pos="1440"/>
        </w:tabs>
        <w:ind w:left="1080"/>
        <w:rPr>
          <w:rFonts w:cs="Tahoma"/>
        </w:rPr>
      </w:pPr>
    </w:p>
    <w:p w14:paraId="1556629B" w14:textId="77777777" w:rsidR="00267D17" w:rsidRPr="00AC2F34" w:rsidRDefault="00267D17" w:rsidP="0026723A">
      <w:pPr>
        <w:tabs>
          <w:tab w:val="left" w:pos="1440"/>
        </w:tabs>
        <w:ind w:left="1080"/>
        <w:rPr>
          <w:rFonts w:cs="Tahoma"/>
        </w:rPr>
      </w:pPr>
    </w:p>
    <w:p w14:paraId="1556629C" w14:textId="77777777" w:rsidR="00267D17" w:rsidRPr="00AC2F34" w:rsidRDefault="00267D17" w:rsidP="0026723A">
      <w:pPr>
        <w:tabs>
          <w:tab w:val="left" w:pos="1440"/>
        </w:tabs>
        <w:ind w:left="1080"/>
        <w:rPr>
          <w:rFonts w:cs="Tahoma"/>
        </w:rPr>
      </w:pPr>
    </w:p>
    <w:p w14:paraId="1556629D" w14:textId="77777777" w:rsidR="00267D17" w:rsidRPr="00AC2F34" w:rsidRDefault="00267D17" w:rsidP="0026723A">
      <w:pPr>
        <w:tabs>
          <w:tab w:val="left" w:pos="1440"/>
        </w:tabs>
        <w:ind w:left="1080"/>
        <w:rPr>
          <w:rFonts w:cs="Tahoma"/>
        </w:rPr>
      </w:pPr>
    </w:p>
    <w:p w14:paraId="1556629E" w14:textId="77777777" w:rsidR="00267D17" w:rsidRPr="00AC2F34" w:rsidRDefault="00267D17" w:rsidP="0026723A">
      <w:pPr>
        <w:tabs>
          <w:tab w:val="left" w:pos="1440"/>
        </w:tabs>
        <w:ind w:left="1080"/>
        <w:rPr>
          <w:rFonts w:cs="Tahoma"/>
        </w:rPr>
      </w:pPr>
    </w:p>
    <w:p w14:paraId="1556629F" w14:textId="77777777" w:rsidR="00267D17" w:rsidRPr="00AC2F34" w:rsidRDefault="00267D17" w:rsidP="0026723A">
      <w:pPr>
        <w:tabs>
          <w:tab w:val="left" w:pos="1440"/>
        </w:tabs>
        <w:ind w:left="1080"/>
        <w:rPr>
          <w:rFonts w:cs="Tahoma"/>
        </w:rPr>
      </w:pPr>
    </w:p>
    <w:p w14:paraId="155662A0" w14:textId="77777777" w:rsidR="00267D17" w:rsidRPr="00AC2F34" w:rsidRDefault="00267D17" w:rsidP="0026723A">
      <w:pPr>
        <w:tabs>
          <w:tab w:val="left" w:pos="1440"/>
        </w:tabs>
        <w:ind w:left="1080"/>
        <w:rPr>
          <w:rFonts w:cs="Tahoma"/>
        </w:rPr>
      </w:pPr>
    </w:p>
    <w:p w14:paraId="155662A1" w14:textId="77777777" w:rsidR="0026723A" w:rsidRPr="00AC2F34" w:rsidRDefault="00A81E83" w:rsidP="0026723A">
      <w:pPr>
        <w:spacing w:after="60"/>
        <w:ind w:left="720"/>
        <w:rPr>
          <w:rFonts w:cs="Tahoma"/>
        </w:rPr>
      </w:pPr>
      <w:r w:rsidRPr="00AC2F34">
        <w:rPr>
          <w:rFonts w:eastAsia="Calibri" w:cs="Tahoma"/>
          <w:b/>
          <w:szCs w:val="18"/>
        </w:rPr>
        <w:t>Eerste verlengingstermijn (op of na 1 april 2015)</w:t>
      </w:r>
    </w:p>
    <w:p w14:paraId="155662A2" w14:textId="77777777" w:rsidR="00A81E83" w:rsidRPr="00AC2F34" w:rsidRDefault="00A81E83" w:rsidP="0026723A">
      <w:pPr>
        <w:ind w:left="720"/>
        <w:rPr>
          <w:rFonts w:cs="Tahoma"/>
        </w:rPr>
      </w:pPr>
      <w:r w:rsidRPr="00AC2F34">
        <w:rPr>
          <w:rFonts w:eastAsia="Calibri" w:cs="Tahoma"/>
          <w:color w:val="000000"/>
          <w:szCs w:val="18"/>
        </w:rPr>
        <w:lastRenderedPageBreak/>
        <w:t>Voor klanten die hun dekking voor de eerste keer verlengen op of na 1 april 2015</w:t>
      </w:r>
      <w:r w:rsidRPr="00AC2F34">
        <w:rPr>
          <w:rFonts w:eastAsia="Calibri" w:cs="Tahoma"/>
          <w:szCs w:val="18"/>
        </w:rPr>
        <w:t>, mogen voor elke server waarvoor een geldige licentie is afgenomen op grond van de productgebruiksrechten voor een processorlicentie voor SQL Server 2008 R2 als volgt Software Assurance aanschaffen:</w:t>
      </w:r>
    </w:p>
    <w:p w14:paraId="155662A3" w14:textId="77777777" w:rsidR="0026723A" w:rsidRPr="00AC2F34" w:rsidRDefault="0026723A" w:rsidP="0026723A">
      <w:pPr>
        <w:ind w:left="720"/>
        <w:rPr>
          <w:rFonts w:cs="Tahoma"/>
        </w:rPr>
      </w:pPr>
    </w:p>
    <w:p w14:paraId="155662A4" w14:textId="77777777" w:rsidR="00A81E83" w:rsidRPr="00AC2F34" w:rsidRDefault="00A81E83" w:rsidP="0035084D">
      <w:pPr>
        <w:numPr>
          <w:ilvl w:val="3"/>
          <w:numId w:val="98"/>
        </w:numPr>
        <w:spacing w:after="60"/>
        <w:ind w:left="1440"/>
        <w:rPr>
          <w:rFonts w:cs="Tahoma"/>
        </w:rPr>
      </w:pPr>
      <w:r w:rsidRPr="00AC2F34">
        <w:rPr>
          <w:rFonts w:eastAsia="Calibri" w:cs="Tahoma"/>
          <w:szCs w:val="18"/>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14:paraId="155662A5" w14:textId="77777777" w:rsidR="00A81E83" w:rsidRPr="00AC2F34" w:rsidRDefault="00A81E83" w:rsidP="00267D17">
      <w:pPr>
        <w:numPr>
          <w:ilvl w:val="3"/>
          <w:numId w:val="98"/>
        </w:numPr>
        <w:spacing w:after="60"/>
        <w:ind w:left="1440"/>
        <w:rPr>
          <w:rFonts w:cs="Tahoma"/>
        </w:rPr>
      </w:pPr>
      <w:r w:rsidRPr="00AC2F34">
        <w:rPr>
          <w:rFonts w:eastAsia="Calibri" w:cs="Tahoma"/>
          <w:szCs w:val="18"/>
        </w:rPr>
        <w:t>Voor licenties verkregen na 1 april 2015 mogen klanten SA verlengen voor vier core-licenties voor</w:t>
      </w:r>
      <w:r w:rsidR="00267D17" w:rsidRPr="00AC2F34">
        <w:rPr>
          <w:rFonts w:eastAsia="Calibri" w:cs="Tahoma"/>
          <w:szCs w:val="18"/>
        </w:rPr>
        <w:t> </w:t>
      </w:r>
      <w:r w:rsidRPr="00AC2F34">
        <w:rPr>
          <w:rFonts w:eastAsia="Calibri" w:cs="Tahoma"/>
          <w:szCs w:val="18"/>
        </w:rPr>
        <w:t>SQL Server Standard zonder de onderliggende core-licenties voor elke processorlicentie voor</w:t>
      </w:r>
      <w:r w:rsidR="00267D17" w:rsidRPr="00AC2F34">
        <w:rPr>
          <w:rFonts w:eastAsia="Calibri" w:cs="Tahoma"/>
          <w:szCs w:val="18"/>
        </w:rPr>
        <w:t> </w:t>
      </w:r>
      <w:r w:rsidRPr="00AC2F34">
        <w:rPr>
          <w:rFonts w:eastAsia="Calibri" w:cs="Tahoma"/>
          <w:szCs w:val="18"/>
        </w:rPr>
        <w:t>SQL</w:t>
      </w:r>
      <w:r w:rsidR="00791FDB" w:rsidRPr="00AC2F34">
        <w:rPr>
          <w:rFonts w:eastAsia="Calibri" w:cs="Tahoma"/>
          <w:szCs w:val="18"/>
        </w:rPr>
        <w:t> </w:t>
      </w:r>
      <w:r w:rsidRPr="00AC2F34">
        <w:rPr>
          <w:rFonts w:eastAsia="Calibri" w:cs="Tahoma"/>
          <w:szCs w:val="18"/>
        </w:rPr>
        <w:t>Server 2008 R2 Standard aan te schaffen. Voor voortgezet gebruik van SQL Server 2012 op processors waarvoor meer dan vier core-licenties per processor vereist zijn, dient de klant aanvullende core-licenties aan te schaffen.</w:t>
      </w:r>
    </w:p>
    <w:p w14:paraId="155662A6" w14:textId="77777777" w:rsidR="00A81E83" w:rsidRPr="00AC2F34" w:rsidRDefault="00A81E83" w:rsidP="00267D17">
      <w:pPr>
        <w:numPr>
          <w:ilvl w:val="0"/>
          <w:numId w:val="53"/>
        </w:numPr>
        <w:spacing w:after="60"/>
        <w:ind w:left="1440"/>
        <w:rPr>
          <w:rFonts w:cs="Tahoma"/>
        </w:rPr>
      </w:pPr>
      <w:r w:rsidRPr="00AC2F34">
        <w:rPr>
          <w:rFonts w:eastAsia="Calibri" w:cs="Tahoma"/>
          <w:szCs w:val="18"/>
        </w:rPr>
        <w:t>De processorlicenties van klanten zijn niet langer geldig bij afname van Software Assurance voor</w:t>
      </w:r>
      <w:r w:rsidR="00267D17" w:rsidRPr="00AC2F34">
        <w:rPr>
          <w:rFonts w:eastAsia="Calibri" w:cs="Tahoma"/>
          <w:szCs w:val="18"/>
        </w:rPr>
        <w:t> </w:t>
      </w:r>
      <w:r w:rsidRPr="00AC2F34">
        <w:rPr>
          <w:rFonts w:eastAsia="Calibri" w:cs="Tahoma"/>
          <w:szCs w:val="18"/>
        </w:rPr>
        <w:t>core-licenties in het kader van deze aanbieding. De optie voor het verkrijgen van Software Assurance voor SQL Server core-licenties geldt niet voor verlenging van de dekking in het kader van een abonnementsprogramma.</w:t>
      </w:r>
      <w:r w:rsidR="00AB728B" w:rsidRPr="00AC2F34">
        <w:rPr>
          <w:rFonts w:eastAsia="Calibri" w:cs="Tahoma"/>
          <w:szCs w:val="18"/>
        </w:rPr>
        <w:t xml:space="preserve"> </w:t>
      </w:r>
    </w:p>
    <w:p w14:paraId="155662A7" w14:textId="77777777" w:rsidR="0026723A" w:rsidRPr="00AC2F34" w:rsidRDefault="0026723A" w:rsidP="0026723A">
      <w:pPr>
        <w:tabs>
          <w:tab w:val="left" w:pos="1080"/>
        </w:tabs>
        <w:ind w:left="1080"/>
        <w:rPr>
          <w:rFonts w:cs="Tahoma"/>
        </w:rPr>
      </w:pPr>
    </w:p>
    <w:p w14:paraId="155662A8" w14:textId="77777777" w:rsidR="0026723A" w:rsidRPr="00AC2F34" w:rsidRDefault="00A431D5" w:rsidP="0026723A">
      <w:pPr>
        <w:spacing w:after="60"/>
        <w:ind w:left="720"/>
        <w:rPr>
          <w:rFonts w:cs="Tahoma"/>
        </w:rPr>
      </w:pPr>
      <w:r w:rsidRPr="00AC2F34">
        <w:rPr>
          <w:rFonts w:eastAsia="Calibri" w:cs="Tahoma"/>
          <w:b/>
          <w:szCs w:val="18"/>
        </w:rPr>
        <w:t>Voor klanten die SQL Server Standard willen opwaarderen naar SQL Server Enterprise Core</w:t>
      </w:r>
    </w:p>
    <w:p w14:paraId="155662A9" w14:textId="77777777" w:rsidR="00A431D5" w:rsidRPr="00AC2F34" w:rsidRDefault="00A431D5" w:rsidP="00267D17">
      <w:pPr>
        <w:ind w:left="720"/>
        <w:rPr>
          <w:rFonts w:cs="Tahoma"/>
        </w:rPr>
      </w:pPr>
      <w:r w:rsidRPr="00AC2F34">
        <w:rPr>
          <w:rFonts w:eastAsia="Calibri" w:cs="Tahoma"/>
          <w:szCs w:val="18"/>
        </w:rPr>
        <w:t>Klanten met kwalificerende licenties voor SQL Server 2008 R2 Standard kunnen deze licenties op elk gewenst moment gedurende de huidige looptijd van de Software Assurance-dekking opwaarderen naar SQL</w:t>
      </w:r>
      <w:r w:rsidR="00267D17" w:rsidRPr="00AC2F34">
        <w:rPr>
          <w:rFonts w:eastAsia="Calibri" w:cs="Tahoma"/>
          <w:szCs w:val="18"/>
        </w:rPr>
        <w:t> </w:t>
      </w:r>
      <w:r w:rsidRPr="00AC2F34">
        <w:rPr>
          <w:rFonts w:eastAsia="Calibri" w:cs="Tahoma"/>
          <w:szCs w:val="18"/>
        </w:rPr>
        <w:t xml:space="preserve">Server Enterprise (Per Core). Voor elke server waarvoor een klant over een geldige licentie beschikt op grond van de product use rights van de processorlicentie van SQL Server 2008 R2 Standard, kan de klant een aantal Opwaarderingslicenties voor Server Enterprise Core verkrijgen die gelijk is aan het totaalaantal fysieke processors op de server, vermenigvuldigd met de grootste waarde van: </w:t>
      </w:r>
    </w:p>
    <w:p w14:paraId="155662AA" w14:textId="77777777" w:rsidR="0026723A" w:rsidRPr="00AC2F34" w:rsidRDefault="0026723A" w:rsidP="0026723A">
      <w:pPr>
        <w:tabs>
          <w:tab w:val="left" w:pos="1080"/>
        </w:tabs>
        <w:ind w:left="1080"/>
        <w:rPr>
          <w:rFonts w:cs="Tahoma"/>
        </w:rPr>
      </w:pPr>
    </w:p>
    <w:p w14:paraId="155662AB" w14:textId="77777777" w:rsidR="00A431D5" w:rsidRPr="00AC2F34" w:rsidRDefault="00A431D5" w:rsidP="0035084D">
      <w:pPr>
        <w:numPr>
          <w:ilvl w:val="3"/>
          <w:numId w:val="99"/>
        </w:numPr>
        <w:tabs>
          <w:tab w:val="left" w:pos="1440"/>
        </w:tabs>
        <w:spacing w:after="60"/>
        <w:ind w:left="1440"/>
        <w:rPr>
          <w:rFonts w:cs="Tahoma"/>
        </w:rPr>
      </w:pPr>
      <w:r w:rsidRPr="00AC2F34">
        <w:rPr>
          <w:rFonts w:eastAsia="Calibri" w:cs="Tahoma"/>
          <w:szCs w:val="18"/>
        </w:rPr>
        <w:t>Vier, OF</w:t>
      </w:r>
    </w:p>
    <w:p w14:paraId="155662AC" w14:textId="77777777" w:rsidR="00A431D5" w:rsidRPr="00AC2F34" w:rsidRDefault="00A431D5" w:rsidP="0035084D">
      <w:pPr>
        <w:numPr>
          <w:ilvl w:val="3"/>
          <w:numId w:val="99"/>
        </w:numPr>
        <w:tabs>
          <w:tab w:val="left" w:pos="1440"/>
        </w:tabs>
        <w:spacing w:after="60"/>
        <w:ind w:left="1440"/>
        <w:rPr>
          <w:rFonts w:cs="Tahoma"/>
        </w:rPr>
      </w:pPr>
      <w:r w:rsidRPr="00AC2F34">
        <w:rPr>
          <w:rFonts w:eastAsia="Calibri" w:cs="Tahoma"/>
          <w:szCs w:val="18"/>
        </w:rPr>
        <w:t>het werkelijke aantal cores per fysieke processor, vermenigvuldigd met de betreffende core-factor.</w:t>
      </w:r>
      <w:r w:rsidR="00AB728B" w:rsidRPr="00AC2F34">
        <w:rPr>
          <w:rFonts w:eastAsia="Calibri" w:cs="Tahoma"/>
          <w:szCs w:val="18"/>
        </w:rPr>
        <w:t xml:space="preserve"> </w:t>
      </w:r>
      <w:r w:rsidRPr="00AC2F34">
        <w:rPr>
          <w:rFonts w:eastAsia="Calibri" w:cs="Tahoma"/>
          <w:szCs w:val="18"/>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het verkrijgen van de Opwaarderingslicenties, via het Microsoft MAP-hulpprogramma of andere equivalente software.) </w:t>
      </w:r>
    </w:p>
    <w:p w14:paraId="155662AD" w14:textId="77777777" w:rsidR="0026723A" w:rsidRPr="00AC2F34" w:rsidRDefault="0026723A" w:rsidP="0026723A">
      <w:pPr>
        <w:tabs>
          <w:tab w:val="left" w:pos="1440"/>
        </w:tabs>
        <w:ind w:left="1440"/>
        <w:rPr>
          <w:rFonts w:cs="Tahoma"/>
        </w:rPr>
      </w:pPr>
    </w:p>
    <w:p w14:paraId="155662AE" w14:textId="77777777" w:rsidR="00A431D5" w:rsidRPr="00AC2F34" w:rsidRDefault="00A431D5" w:rsidP="0026723A">
      <w:pPr>
        <w:ind w:left="720"/>
        <w:rPr>
          <w:rFonts w:cs="Tahoma"/>
        </w:rPr>
      </w:pPr>
      <w:r w:rsidRPr="00AC2F34">
        <w:rPr>
          <w:rFonts w:eastAsia="Calibri" w:cs="Tahoma"/>
          <w:szCs w:val="18"/>
        </w:rPr>
        <w:t>Na het verkrijgen van het juiste aantal Opwaarderingslicenties voor SQL Server Enterprise Core, mag de klant de software implementeren en gebruiken op grond van de gebruiksrechten voor SQL Server Enterprise Core.</w:t>
      </w:r>
      <w:r w:rsidR="00AB728B" w:rsidRPr="00AC2F34">
        <w:rPr>
          <w:rFonts w:eastAsia="Calibri" w:cs="Tahoma"/>
          <w:szCs w:val="18"/>
        </w:rPr>
        <w:t xml:space="preserve"> </w:t>
      </w:r>
      <w:r w:rsidRPr="00AC2F34">
        <w:rPr>
          <w:rFonts w:eastAsia="Calibri" w:cs="Tahoma"/>
          <w:szCs w:val="18"/>
        </w:rPr>
        <w:t>Met uitzondering van hetgeen is bepaald in deze sectie “Voor klanten die SQL Server Standard willen opwaarderen naar SQL Server Enterprise Core”</w:t>
      </w:r>
      <w:r w:rsidRPr="00AC2F34">
        <w:rPr>
          <w:rFonts w:eastAsia="Calibri" w:cs="Tahoma"/>
          <w:b/>
          <w:szCs w:val="18"/>
        </w:rPr>
        <w:t xml:space="preserve">, </w:t>
      </w:r>
      <w:r w:rsidRPr="00AC2F34">
        <w:rPr>
          <w:rFonts w:eastAsia="Calibri" w:cs="Tahoma"/>
          <w:szCs w:val="18"/>
        </w:rPr>
        <w:t>zijn de voorwaarden met betrekking tot het verkrijgen van Opwaarderingslicenties, zoals beschreven in de sectie over Software Assurance over deze Product List, van toepassing.</w:t>
      </w:r>
      <w:r w:rsidRPr="00AC2F34">
        <w:rPr>
          <w:rFonts w:eastAsia="Calibri" w:cs="Tahoma"/>
          <w:b/>
          <w:szCs w:val="18"/>
        </w:rPr>
        <w:t xml:space="preserve"> </w:t>
      </w:r>
    </w:p>
    <w:p w14:paraId="155662AF" w14:textId="77777777" w:rsidR="0026723A" w:rsidRPr="00AC2F34" w:rsidRDefault="0026723A" w:rsidP="0026723A">
      <w:pPr>
        <w:tabs>
          <w:tab w:val="left" w:pos="1080"/>
        </w:tabs>
        <w:ind w:left="1080"/>
        <w:rPr>
          <w:rFonts w:cs="Tahoma"/>
        </w:rPr>
      </w:pPr>
    </w:p>
    <w:p w14:paraId="155662B0" w14:textId="77777777" w:rsidR="0026723A" w:rsidRPr="00AC2F34" w:rsidRDefault="00A81E83" w:rsidP="0026723A">
      <w:pPr>
        <w:spacing w:after="60"/>
        <w:ind w:left="720"/>
        <w:rPr>
          <w:rFonts w:cs="Tahoma"/>
        </w:rPr>
      </w:pPr>
      <w:r w:rsidRPr="00AC2F34">
        <w:rPr>
          <w:rFonts w:eastAsia="Calibri" w:cs="Tahoma"/>
          <w:b/>
          <w:szCs w:val="18"/>
        </w:rPr>
        <w:t>Voor klanten met Software Assurance-dekking die afloopt vóór 1 april 2015 en die deze dekking niet willen verlengen</w:t>
      </w:r>
    </w:p>
    <w:p w14:paraId="155662B1" w14:textId="77777777" w:rsidR="00A81E83" w:rsidRPr="00AC2F34" w:rsidRDefault="00A81E83" w:rsidP="0026723A">
      <w:pPr>
        <w:ind w:left="720"/>
        <w:rPr>
          <w:rFonts w:cs="Tahoma"/>
        </w:rPr>
      </w:pPr>
      <w:r w:rsidRPr="00AC2F34">
        <w:rPr>
          <w:rFonts w:eastAsia="Calibri" w:cs="Tahoma"/>
          <w:szCs w:val="18"/>
        </w:rPr>
        <w:t>Enterprise Subscription-klanten en Open Value Subscription-klanten met een dekking die vervalt vóór 1</w:t>
      </w:r>
      <w:r w:rsidR="00791FDB" w:rsidRPr="00AC2F34">
        <w:rPr>
          <w:rFonts w:eastAsia="Calibri" w:cs="Tahoma"/>
          <w:szCs w:val="18"/>
        </w:rPr>
        <w:t> </w:t>
      </w:r>
      <w:r w:rsidRPr="00AC2F34">
        <w:rPr>
          <w:rFonts w:eastAsia="Calibri" w:cs="Tahoma"/>
          <w:szCs w:val="18"/>
        </w:rPr>
        <w:t>april</w:t>
      </w:r>
      <w:r w:rsidR="00791FDB" w:rsidRPr="00AC2F34">
        <w:rPr>
          <w:rFonts w:eastAsia="Calibri" w:cs="Tahoma"/>
          <w:szCs w:val="18"/>
        </w:rPr>
        <w:t> </w:t>
      </w:r>
      <w:r w:rsidRPr="00AC2F34">
        <w:rPr>
          <w:rFonts w:eastAsia="Calibri" w:cs="Tahoma"/>
          <w:szCs w:val="18"/>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14:paraId="155662B2" w14:textId="77777777" w:rsidR="009C7505" w:rsidRPr="00AC2F34" w:rsidRDefault="009C7505" w:rsidP="0026723A">
      <w:pPr>
        <w:ind w:left="720"/>
        <w:rPr>
          <w:rFonts w:cs="Tahoma"/>
        </w:rPr>
      </w:pPr>
    </w:p>
    <w:p w14:paraId="155662B3" w14:textId="77777777" w:rsidR="00A81E83" w:rsidRPr="00AC2F34" w:rsidRDefault="00A81E83" w:rsidP="0035084D">
      <w:pPr>
        <w:numPr>
          <w:ilvl w:val="0"/>
          <w:numId w:val="100"/>
        </w:numPr>
        <w:tabs>
          <w:tab w:val="left" w:pos="1440"/>
        </w:tabs>
        <w:spacing w:after="60"/>
        <w:ind w:left="1440"/>
        <w:rPr>
          <w:rFonts w:cs="Tahoma"/>
        </w:rPr>
      </w:pPr>
      <w:r w:rsidRPr="00AC2F34">
        <w:rPr>
          <w:rFonts w:eastAsia="Calibri" w:cs="Tahoma"/>
          <w:b/>
          <w:szCs w:val="18"/>
        </w:rPr>
        <w:t>SQL Server 2008 R2 Standard:</w:t>
      </w:r>
      <w:r w:rsidRPr="00AC2F34">
        <w:rPr>
          <w:rFonts w:eastAsia="Calibri" w:cs="Tahoma"/>
          <w:szCs w:val="18"/>
        </w:rPr>
        <w:t xml:space="preserve"> Het voortgezette gebruik van deze versie van de software is onderhevig aan de productgebruiksrechten van de processorlicentie van SQL Server 2008 R2 Standard. Klanten hebben niet langer rechten onder License Mobility binnen Serverfarms of License Mobility via Software Assurance. </w:t>
      </w:r>
    </w:p>
    <w:p w14:paraId="155662B4" w14:textId="77777777" w:rsidR="00267D17" w:rsidRPr="00AC2F34" w:rsidRDefault="00267D17" w:rsidP="00267D17">
      <w:pPr>
        <w:tabs>
          <w:tab w:val="left" w:pos="1440"/>
        </w:tabs>
        <w:spacing w:after="60"/>
        <w:ind w:left="1440"/>
        <w:rPr>
          <w:rFonts w:eastAsia="Calibri" w:cs="Tahoma"/>
          <w:b/>
          <w:szCs w:val="18"/>
        </w:rPr>
      </w:pPr>
    </w:p>
    <w:p w14:paraId="155662B5" w14:textId="77777777" w:rsidR="00267D17" w:rsidRPr="00AC2F34" w:rsidRDefault="00267D17" w:rsidP="00267D17">
      <w:pPr>
        <w:tabs>
          <w:tab w:val="left" w:pos="1440"/>
        </w:tabs>
        <w:spacing w:after="60"/>
        <w:ind w:left="1440"/>
        <w:rPr>
          <w:rFonts w:cs="Tahoma"/>
        </w:rPr>
      </w:pPr>
    </w:p>
    <w:p w14:paraId="155662B6" w14:textId="77777777" w:rsidR="00A81E83" w:rsidRPr="00AC2F34" w:rsidRDefault="00A81E83" w:rsidP="0035084D">
      <w:pPr>
        <w:numPr>
          <w:ilvl w:val="0"/>
          <w:numId w:val="100"/>
        </w:numPr>
        <w:tabs>
          <w:tab w:val="left" w:pos="1440"/>
        </w:tabs>
        <w:spacing w:after="60"/>
        <w:ind w:left="1440"/>
        <w:rPr>
          <w:rFonts w:cs="Tahoma"/>
        </w:rPr>
      </w:pPr>
      <w:r w:rsidRPr="00AC2F34">
        <w:rPr>
          <w:rFonts w:eastAsia="Calibri" w:cs="Tahoma"/>
          <w:b/>
          <w:szCs w:val="18"/>
        </w:rPr>
        <w:t xml:space="preserve">SQL Server 2012 Standard Core: </w:t>
      </w:r>
      <w:r w:rsidRPr="00AC2F34">
        <w:rPr>
          <w:rFonts w:eastAsia="Calibri" w:cs="Tahoma"/>
          <w:szCs w:val="18"/>
        </w:rPr>
        <w:t xml:space="preserve">Het gebruik van deze versie van de software is onderhevig aan de productgebruiksrechten van de processorlicentie van SQL Server 2008 R2 Standard; maar: </w:t>
      </w:r>
    </w:p>
    <w:p w14:paraId="155662B7" w14:textId="77777777" w:rsidR="00A81E83" w:rsidRPr="00AC2F34" w:rsidRDefault="00A81E83" w:rsidP="0035084D">
      <w:pPr>
        <w:numPr>
          <w:ilvl w:val="1"/>
          <w:numId w:val="101"/>
        </w:numPr>
        <w:tabs>
          <w:tab w:val="left" w:pos="1800"/>
        </w:tabs>
        <w:spacing w:after="60"/>
        <w:ind w:left="1800"/>
        <w:rPr>
          <w:rFonts w:cs="Tahoma"/>
        </w:rPr>
      </w:pPr>
      <w:r w:rsidRPr="00AC2F34">
        <w:rPr>
          <w:rFonts w:eastAsia="Calibri" w:cs="Tahoma"/>
          <w:szCs w:val="18"/>
        </w:rPr>
        <w:lastRenderedPageBreak/>
        <w:t xml:space="preserve">klanten hebben niet langer rechten onder License Mobility binnen Serverfarms of License Mobility via Software Assurance; en </w:t>
      </w:r>
    </w:p>
    <w:p w14:paraId="155662B8" w14:textId="77777777" w:rsidR="00A81E83" w:rsidRPr="00AC2F34" w:rsidRDefault="00A81E83" w:rsidP="0035084D">
      <w:pPr>
        <w:numPr>
          <w:ilvl w:val="1"/>
          <w:numId w:val="101"/>
        </w:numPr>
        <w:tabs>
          <w:tab w:val="left" w:pos="1800"/>
        </w:tabs>
        <w:spacing w:after="60"/>
        <w:ind w:left="1800"/>
        <w:rPr>
          <w:rFonts w:cs="Tahoma"/>
        </w:rPr>
      </w:pPr>
      <w:r w:rsidRPr="00AC2F34">
        <w:rPr>
          <w:rFonts w:eastAsia="Calibri" w:cs="Tahoma"/>
          <w:szCs w:val="18"/>
        </w:rPr>
        <w:t xml:space="preserve">elke nieuwe toewijzing van licenties is onderhevig aan beperkingen in (i) en (ii) hieronder met bettrekking tot hun “core-licentie-equivalentie.” Core-licentie-equivalentie wordt als volgt bepaald. </w:t>
      </w:r>
    </w:p>
    <w:p w14:paraId="155662B9" w14:textId="77777777" w:rsidR="00A81E83" w:rsidRPr="00AC2F34" w:rsidRDefault="00A81E83" w:rsidP="0035084D">
      <w:pPr>
        <w:numPr>
          <w:ilvl w:val="2"/>
          <w:numId w:val="100"/>
        </w:numPr>
        <w:tabs>
          <w:tab w:val="left" w:pos="2160"/>
        </w:tabs>
        <w:spacing w:after="60"/>
        <w:ind w:hanging="360"/>
        <w:rPr>
          <w:rFonts w:cs="Tahoma"/>
        </w:rPr>
      </w:pPr>
      <w:r w:rsidRPr="00AC2F34">
        <w:rPr>
          <w:rFonts w:eastAsia="Calibri" w:cs="Tahoma"/>
          <w:szCs w:val="18"/>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14:paraId="155662BA" w14:textId="77777777" w:rsidR="00A81E83" w:rsidRPr="00AC2F34" w:rsidRDefault="00A81E83" w:rsidP="0035084D">
      <w:pPr>
        <w:numPr>
          <w:ilvl w:val="4"/>
          <w:numId w:val="53"/>
        </w:numPr>
        <w:tabs>
          <w:tab w:val="left" w:pos="2520"/>
        </w:tabs>
        <w:spacing w:after="60"/>
        <w:ind w:left="2880"/>
        <w:rPr>
          <w:rFonts w:cs="Tahoma"/>
        </w:rPr>
      </w:pPr>
      <w:r w:rsidRPr="00AC2F34">
        <w:rPr>
          <w:rFonts w:eastAsia="Calibri" w:cs="Tahoma"/>
          <w:szCs w:val="18"/>
        </w:rPr>
        <w:t xml:space="preserve">vier cores per processorlicentie, OF </w:t>
      </w:r>
    </w:p>
    <w:p w14:paraId="155662BB" w14:textId="77777777" w:rsidR="00A81E83" w:rsidRPr="00AC2F34" w:rsidRDefault="00A81E83" w:rsidP="00FB5AE4">
      <w:pPr>
        <w:numPr>
          <w:ilvl w:val="4"/>
          <w:numId w:val="53"/>
        </w:numPr>
        <w:tabs>
          <w:tab w:val="left" w:pos="2520"/>
        </w:tabs>
        <w:spacing w:after="60"/>
        <w:ind w:left="2880"/>
        <w:rPr>
          <w:rFonts w:cs="Tahoma"/>
        </w:rPr>
      </w:pPr>
      <w:r w:rsidRPr="00AC2F34">
        <w:rPr>
          <w:rFonts w:eastAsia="Calibri" w:cs="Tahoma"/>
          <w:szCs w:val="18"/>
        </w:rPr>
        <w:t>een aantal cores per processorlicentie, gebaseerd op het werkelijke aantal cores per fysieke processor, vermenigvuldigd met de desbetreffende core-factor. (In</w:t>
      </w:r>
      <w:r w:rsidR="00FB5AE4" w:rsidRPr="00AC2F34">
        <w:rPr>
          <w:rFonts w:eastAsia="Calibri" w:cs="Tahoma"/>
          <w:szCs w:val="18"/>
        </w:rPr>
        <w:t> </w:t>
      </w:r>
      <w:r w:rsidRPr="00AC2F34">
        <w:rPr>
          <w:rFonts w:eastAsia="Calibri" w:cs="Tahoma"/>
          <w:szCs w:val="18"/>
        </w:rPr>
        <w:t>gevallen waarbij het eigenlijke aantal cores per fysieke processor meer is dan</w:t>
      </w:r>
      <w:r w:rsidR="00FB5AE4" w:rsidRPr="00AC2F34">
        <w:rPr>
          <w:rFonts w:eastAsia="Calibri" w:cs="Tahoma"/>
          <w:szCs w:val="18"/>
        </w:rPr>
        <w:t> </w:t>
      </w:r>
      <w:r w:rsidRPr="00AC2F34">
        <w:rPr>
          <w:rFonts w:eastAsia="Calibri" w:cs="Tahoma"/>
          <w:szCs w:val="18"/>
        </w:rPr>
        <w:t>vier, moeten klanten een record bijhouden van de configuratie van de SQL</w:t>
      </w:r>
      <w:r w:rsidR="00791FDB" w:rsidRPr="00AC2F34">
        <w:rPr>
          <w:rFonts w:eastAsia="Calibri" w:cs="Tahoma"/>
          <w:szCs w:val="18"/>
        </w:rPr>
        <w:t> </w:t>
      </w:r>
      <w:r w:rsidRPr="00AC2F34">
        <w:rPr>
          <w:rFonts w:eastAsia="Calibri" w:cs="Tahoma"/>
          <w:szCs w:val="18"/>
        </w:rPr>
        <w:t>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w:t>
      </w:r>
    </w:p>
    <w:p w14:paraId="155662BC" w14:textId="77777777" w:rsidR="00A81E83" w:rsidRPr="00AC2F34" w:rsidRDefault="00A81E83" w:rsidP="0035084D">
      <w:pPr>
        <w:numPr>
          <w:ilvl w:val="2"/>
          <w:numId w:val="100"/>
        </w:numPr>
        <w:tabs>
          <w:tab w:val="left" w:pos="2160"/>
        </w:tabs>
        <w:spacing w:after="60"/>
        <w:ind w:hanging="360"/>
        <w:rPr>
          <w:rFonts w:cs="Tahoma"/>
        </w:rPr>
      </w:pPr>
      <w:r w:rsidRPr="00AC2F34">
        <w:rPr>
          <w:rFonts w:eastAsia="Calibri" w:cs="Tahoma"/>
          <w:szCs w:val="18"/>
        </w:rPr>
        <w:t>Voor alle processorlicenties met een verlopen Software Assurance, toegewezen aan dezelfde gelicentieerde server naast het werkelijke aantal fysieke processors op de server, is de core-equivalentie vier cores per processorlicentie.</w:t>
      </w:r>
    </w:p>
    <w:p w14:paraId="155662BD" w14:textId="77777777" w:rsidR="00A81E83" w:rsidRPr="009D4A86" w:rsidRDefault="00A81E83" w:rsidP="0035084D">
      <w:pPr>
        <w:numPr>
          <w:ilvl w:val="0"/>
          <w:numId w:val="56"/>
        </w:numPr>
        <w:tabs>
          <w:tab w:val="left" w:pos="1440"/>
        </w:tabs>
        <w:spacing w:after="60"/>
        <w:ind w:left="1440"/>
        <w:rPr>
          <w:rFonts w:cs="Tahoma"/>
        </w:rPr>
      </w:pPr>
      <w:r w:rsidRPr="00AC2F34">
        <w:rPr>
          <w:rFonts w:eastAsia="Calibri" w:cs="Tahoma"/>
          <w:szCs w:val="18"/>
        </w:rPr>
        <w:t xml:space="preserve">Klanten kunnen licenties toewijzen aan een andere server. </w:t>
      </w:r>
      <w:r w:rsidRPr="009D4A86">
        <w:rPr>
          <w:rFonts w:eastAsia="Calibri" w:cs="Tahoma"/>
          <w:szCs w:val="18"/>
        </w:rPr>
        <w:t>Indien de klant een licentie toewijst aan een andere server, dient de klant zicht te houden van de gebruiksrechten voor SQL Server 2012. Wanneer de klant core-licenties toewijst aan servers op grond van de gebruiksrechten voor SQL</w:t>
      </w:r>
      <w:r w:rsidR="00791FDB" w:rsidRPr="009D4A86">
        <w:rPr>
          <w:rFonts w:eastAsia="Calibri" w:cs="Tahoma"/>
          <w:szCs w:val="18"/>
        </w:rPr>
        <w:t> </w:t>
      </w:r>
      <w:r w:rsidRPr="009D4A86">
        <w:rPr>
          <w:rFonts w:eastAsia="Calibri" w:cs="Tahoma"/>
          <w:szCs w:val="18"/>
        </w:rPr>
        <w:t>2012, mag de klant de core-equivalentie van de bestaande licenties combineren met aanvullende core-licenties voor SQL Server 2012.</w:t>
      </w:r>
    </w:p>
    <w:p w14:paraId="155662BE" w14:textId="77777777" w:rsidR="00A81E83" w:rsidRPr="009D4A86" w:rsidRDefault="00A81E83" w:rsidP="0035084D">
      <w:pPr>
        <w:numPr>
          <w:ilvl w:val="0"/>
          <w:numId w:val="56"/>
        </w:numPr>
        <w:tabs>
          <w:tab w:val="left" w:pos="1440"/>
        </w:tabs>
        <w:spacing w:after="60"/>
        <w:ind w:left="1440"/>
        <w:rPr>
          <w:rFonts w:cs="Tahoma"/>
        </w:rPr>
      </w:pPr>
      <w:r w:rsidRPr="009D4A86">
        <w:rPr>
          <w:rFonts w:eastAsia="Calibri" w:cs="Tahoma"/>
          <w:szCs w:val="18"/>
        </w:rPr>
        <w:t>De veronderstelde core-licentie-equivalentie van de klant impliceert niet dat hij een afzonderlijke processorlicentie kan toewijzen aan cores in twee of meer processors.</w:t>
      </w:r>
    </w:p>
    <w:p w14:paraId="155662BF" w14:textId="77777777" w:rsidR="009C7505" w:rsidRPr="009D4A86" w:rsidRDefault="009C7505" w:rsidP="009C7505">
      <w:pPr>
        <w:tabs>
          <w:tab w:val="left" w:pos="1440"/>
        </w:tabs>
        <w:ind w:left="1080"/>
        <w:rPr>
          <w:rFonts w:cs="Tahoma"/>
        </w:rPr>
      </w:pPr>
    </w:p>
    <w:p w14:paraId="155662C0" w14:textId="77777777" w:rsidR="009C7505" w:rsidRPr="00AC2F34" w:rsidRDefault="00A81E83" w:rsidP="009C7505">
      <w:pPr>
        <w:tabs>
          <w:tab w:val="left" w:pos="720"/>
        </w:tabs>
        <w:spacing w:after="60"/>
        <w:ind w:left="720"/>
        <w:rPr>
          <w:rFonts w:cs="Tahoma"/>
        </w:rPr>
      </w:pPr>
      <w:r w:rsidRPr="00AC2F34">
        <w:rPr>
          <w:rFonts w:eastAsia="Calibri" w:cs="Tahoma"/>
          <w:b/>
          <w:szCs w:val="18"/>
        </w:rPr>
        <w:t>Voor klanten met Software Assurance-dekking die afloopt op of na 1 april 2015 en die deze dekking niet willen verlengen</w:t>
      </w:r>
    </w:p>
    <w:p w14:paraId="155662C1" w14:textId="77777777" w:rsidR="00A81E83" w:rsidRPr="00AC2F34" w:rsidRDefault="00A81E83" w:rsidP="009C7505">
      <w:pPr>
        <w:tabs>
          <w:tab w:val="left" w:pos="720"/>
        </w:tabs>
        <w:ind w:left="720"/>
        <w:rPr>
          <w:rFonts w:cs="Tahoma"/>
        </w:rPr>
      </w:pPr>
      <w:r w:rsidRPr="00AC2F34">
        <w:rPr>
          <w:rFonts w:eastAsia="Calibri" w:cs="Tahoma"/>
          <w:color w:val="000000"/>
          <w:szCs w:val="18"/>
        </w:rPr>
        <w:t xml:space="preserve">Enterprise Subscription-klanten </w:t>
      </w:r>
      <w:r w:rsidRPr="00AC2F34">
        <w:rPr>
          <w:rFonts w:eastAsia="Calibri" w:cs="Tahoma"/>
          <w:szCs w:val="18"/>
        </w:rPr>
        <w:t>en Open Value Subscription-</w:t>
      </w:r>
      <w:r w:rsidRPr="00AC2F34">
        <w:rPr>
          <w:rFonts w:eastAsia="Calibri" w:cs="Tahoma"/>
          <w:color w:val="000000"/>
          <w:szCs w:val="18"/>
        </w:rPr>
        <w:t>klanten met een dekking die vervalt op of na 1</w:t>
      </w:r>
      <w:r w:rsidR="00791FDB" w:rsidRPr="00AC2F34">
        <w:rPr>
          <w:rFonts w:eastAsia="Calibri" w:cs="Tahoma"/>
          <w:color w:val="000000"/>
          <w:szCs w:val="18"/>
        </w:rPr>
        <w:t> </w:t>
      </w:r>
      <w:r w:rsidRPr="00AC2F34">
        <w:rPr>
          <w:rFonts w:eastAsia="Calibri" w:cs="Tahoma"/>
          <w:color w:val="000000"/>
          <w:szCs w:val="18"/>
        </w:rPr>
        <w:t xml:space="preserve">april 2015, die ervoor kiezen processorlicenties af te kopen, en alle andere klanten die eeuwigdurende licenties aanschaffen op grond van hun overeenkomst, hebben de volgende keuzemogelijkheden: </w:t>
      </w:r>
    </w:p>
    <w:p w14:paraId="155662C2" w14:textId="77777777" w:rsidR="009C7505" w:rsidRPr="00AC2F34" w:rsidRDefault="009C7505" w:rsidP="009C7505">
      <w:pPr>
        <w:tabs>
          <w:tab w:val="left" w:pos="720"/>
        </w:tabs>
        <w:ind w:left="720"/>
        <w:rPr>
          <w:rFonts w:cs="Tahoma"/>
        </w:rPr>
      </w:pPr>
    </w:p>
    <w:p w14:paraId="155662C3" w14:textId="77777777" w:rsidR="00A81E83" w:rsidRPr="00AC2F34" w:rsidRDefault="00A81E83" w:rsidP="0035084D">
      <w:pPr>
        <w:numPr>
          <w:ilvl w:val="2"/>
          <w:numId w:val="53"/>
        </w:numPr>
        <w:spacing w:after="60"/>
        <w:ind w:left="1440"/>
        <w:rPr>
          <w:rFonts w:cs="Tahoma"/>
        </w:rPr>
      </w:pPr>
      <w:r w:rsidRPr="00AC2F34">
        <w:rPr>
          <w:rFonts w:eastAsia="Calibri" w:cs="Tahoma"/>
          <w:szCs w:val="18"/>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 1 april 2015 en die deze dekking niet willen verlengen” hierboven, en</w:t>
      </w:r>
    </w:p>
    <w:p w14:paraId="155662C4" w14:textId="77777777" w:rsidR="00A81E83" w:rsidRPr="00AC2F34" w:rsidRDefault="00A81E83" w:rsidP="0035084D">
      <w:pPr>
        <w:numPr>
          <w:ilvl w:val="2"/>
          <w:numId w:val="53"/>
        </w:numPr>
        <w:spacing w:after="60"/>
        <w:ind w:left="1440"/>
        <w:rPr>
          <w:rFonts w:cs="Tahoma"/>
        </w:rPr>
      </w:pPr>
      <w:r w:rsidRPr="00AC2F34">
        <w:rPr>
          <w:rFonts w:eastAsia="Calibri" w:cs="Tahoma"/>
          <w:szCs w:val="18"/>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14:paraId="155662C5" w14:textId="77777777" w:rsidR="009C7505" w:rsidRPr="00AC2F34" w:rsidRDefault="009C7505" w:rsidP="009C7505">
      <w:pPr>
        <w:ind w:left="1440"/>
        <w:rPr>
          <w:rFonts w:cs="Tahoma"/>
        </w:rPr>
      </w:pPr>
    </w:p>
    <w:p w14:paraId="155662C6" w14:textId="77777777" w:rsidR="009C7505" w:rsidRPr="00AC2F34" w:rsidRDefault="00A81E83" w:rsidP="009C7505">
      <w:pPr>
        <w:spacing w:after="60"/>
        <w:ind w:left="720"/>
        <w:rPr>
          <w:rFonts w:cs="Tahoma"/>
        </w:rPr>
      </w:pPr>
      <w:r w:rsidRPr="00AC2F34">
        <w:rPr>
          <w:rFonts w:cs="Tahoma"/>
          <w:b/>
        </w:rPr>
        <w:t>Voor klanten die zich bevinden in de Volksrepubliek</w:t>
      </w:r>
      <w:r w:rsidRPr="00AC2F34">
        <w:rPr>
          <w:rFonts w:cs="Tahoma"/>
        </w:rPr>
        <w:t xml:space="preserve"> </w:t>
      </w:r>
      <w:r w:rsidRPr="00AC2F34">
        <w:rPr>
          <w:rFonts w:cs="Tahoma"/>
          <w:b/>
        </w:rPr>
        <w:t>China en aldaar processorlicenties en Software Assurance voor SQL Server 2008 R2 aanschaffen</w:t>
      </w:r>
    </w:p>
    <w:p w14:paraId="155662C7" w14:textId="77777777" w:rsidR="001D7A2C" w:rsidRPr="00AC2F34" w:rsidRDefault="00A81E83" w:rsidP="009C7505">
      <w:pPr>
        <w:ind w:left="720"/>
        <w:rPr>
          <w:rFonts w:cs="Tahoma"/>
        </w:rPr>
      </w:pPr>
      <w:r w:rsidRPr="00AC2F34">
        <w:rPr>
          <w:rFonts w:cs="Tahoma"/>
        </w:rPr>
        <w:t>De verwijzingen naar 1 april 2012 en 1 april 2015 in deze product list zijn niet van toepassing. De</w:t>
      </w:r>
      <w:r w:rsidR="00791FDB" w:rsidRPr="00AC2F34">
        <w:rPr>
          <w:rFonts w:cs="Tahoma"/>
        </w:rPr>
        <w:t> </w:t>
      </w:r>
      <w:r w:rsidRPr="00AC2F34">
        <w:rPr>
          <w:rFonts w:cs="Tahoma"/>
        </w:rPr>
        <w:t>toepasselijke datums voor deze klanten zijn respectievelijk 1 juli 2012 en 1 juli 2015.</w:t>
      </w:r>
      <w:bookmarkStart w:id="1457" w:name="_821_SQL_Server®"/>
      <w:bookmarkEnd w:id="1412"/>
      <w:bookmarkEnd w:id="1413"/>
      <w:bookmarkEnd w:id="1414"/>
      <w:bookmarkEnd w:id="1415"/>
      <w:bookmarkEnd w:id="1457"/>
    </w:p>
    <w:p w14:paraId="155662C8" w14:textId="77777777" w:rsidR="009C7505" w:rsidRPr="00AC2F34" w:rsidRDefault="009C7505" w:rsidP="009C7505">
      <w:pPr>
        <w:rPr>
          <w:rFonts w:cs="Tahoma"/>
        </w:rPr>
      </w:pPr>
    </w:p>
    <w:p w14:paraId="155662C9" w14:textId="77777777" w:rsidR="00FB5AE4" w:rsidRPr="00AC2F34" w:rsidRDefault="00FB5AE4" w:rsidP="009C7505">
      <w:pPr>
        <w:rPr>
          <w:rFonts w:cs="Tahoma"/>
        </w:rPr>
      </w:pPr>
    </w:p>
    <w:p w14:paraId="155662CA" w14:textId="77777777" w:rsidR="00FB5AE4" w:rsidRPr="00AC2F34" w:rsidRDefault="00FB5AE4" w:rsidP="009C7505">
      <w:pPr>
        <w:rPr>
          <w:rFonts w:cs="Tahoma"/>
        </w:rPr>
      </w:pPr>
    </w:p>
    <w:p w14:paraId="155662CB" w14:textId="77777777" w:rsidR="008A1A57" w:rsidRPr="00AC2F34" w:rsidRDefault="00AD4C5F" w:rsidP="00BB7EA8">
      <w:pPr>
        <w:pStyle w:val="Heading3"/>
        <w:ind w:left="234" w:hanging="252"/>
        <w:rPr>
          <w:rFonts w:ascii="Tahoma" w:hAnsi="Tahoma" w:cs="Tahoma"/>
        </w:rPr>
      </w:pPr>
      <w:bookmarkStart w:id="1458" w:name="_81_System_Center_1"/>
      <w:bookmarkStart w:id="1459" w:name="Srv_72SysCtrConfigMgr07R2"/>
      <w:bookmarkStart w:id="1460" w:name="Srv_73SysCtrConfigMgr07R2"/>
      <w:bookmarkStart w:id="1461" w:name="Srv_76SysCtrConfigMgr07R2"/>
      <w:bookmarkStart w:id="1462" w:name="_Toc336338350"/>
      <w:bookmarkStart w:id="1463" w:name="_Toc343596685"/>
      <w:bookmarkStart w:id="1464" w:name="Srv_89SysCtrConfigMgr07R3EndofLife"/>
      <w:bookmarkEnd w:id="1458"/>
      <w:r w:rsidRPr="00AC2F34">
        <w:rPr>
          <w:rFonts w:ascii="Tahoma" w:hAnsi="Tahoma" w:cs="Tahoma"/>
          <w:caps/>
          <w:color w:val="F66400"/>
          <w:sz w:val="22"/>
          <w:vertAlign w:val="superscript"/>
        </w:rPr>
        <w:t>81</w:t>
      </w:r>
      <w:r w:rsidRPr="00AC2F34">
        <w:rPr>
          <w:rFonts w:ascii="Tahoma" w:hAnsi="Tahoma" w:cs="Tahoma"/>
          <w:color w:val="F66400"/>
          <w:sz w:val="22"/>
        </w:rPr>
        <w:t xml:space="preserve"> </w:t>
      </w:r>
      <w:bookmarkEnd w:id="1459"/>
      <w:bookmarkEnd w:id="1460"/>
      <w:bookmarkEnd w:id="1461"/>
      <w:r w:rsidRPr="00AC2F34">
        <w:rPr>
          <w:rFonts w:ascii="Tahoma" w:hAnsi="Tahoma" w:cs="Tahoma"/>
          <w:color w:val="F66400"/>
          <w:sz w:val="22"/>
        </w:rPr>
        <w:t>System Center Configuration Manager 2007 R3 – Management Server en</w:t>
      </w:r>
      <w:r w:rsidR="00C05631" w:rsidRPr="00AC2F34">
        <w:rPr>
          <w:rFonts w:ascii="Tahoma" w:hAnsi="Tahoma" w:cs="Tahoma"/>
          <w:color w:val="F66400"/>
          <w:sz w:val="22"/>
        </w:rPr>
        <w:t> </w:t>
      </w:r>
      <w:r w:rsidRPr="00AC2F34">
        <w:rPr>
          <w:rFonts w:ascii="Tahoma" w:hAnsi="Tahoma" w:cs="Tahoma"/>
          <w:color w:val="F66400"/>
          <w:sz w:val="22"/>
        </w:rPr>
        <w:t>Serverbeheerlicenties</w:t>
      </w:r>
      <w:bookmarkEnd w:id="1462"/>
      <w:bookmarkEnd w:id="1463"/>
    </w:p>
    <w:bookmarkEnd w:id="1464"/>
    <w:p w14:paraId="155662CC" w14:textId="77777777" w:rsidR="008A1A57" w:rsidRPr="00AC2F34" w:rsidRDefault="008A1A57" w:rsidP="009C7505">
      <w:pPr>
        <w:ind w:left="720"/>
        <w:contextualSpacing/>
        <w:rPr>
          <w:rFonts w:cs="Tahoma"/>
        </w:rPr>
      </w:pPr>
    </w:p>
    <w:p w14:paraId="155662CD" w14:textId="77777777" w:rsidR="008A1A57" w:rsidRPr="00AC2F34" w:rsidRDefault="008A1A57" w:rsidP="009C7505">
      <w:pPr>
        <w:ind w:left="720"/>
        <w:rPr>
          <w:rFonts w:cs="Tahoma"/>
        </w:rPr>
      </w:pPr>
      <w:r w:rsidRPr="00AC2F34">
        <w:rPr>
          <w:rFonts w:cs="Tahoma"/>
          <w:color w:val="000000"/>
          <w:szCs w:val="24"/>
        </w:rPr>
        <w:lastRenderedPageBreak/>
        <w:t>Deze producten hebben de EOL-status (End-Of-Life) en worden niet langer aangeboden.</w:t>
      </w:r>
    </w:p>
    <w:p w14:paraId="155662CE" w14:textId="77777777" w:rsidR="009C7505" w:rsidRPr="00AC2F34" w:rsidRDefault="009C7505" w:rsidP="009C7505">
      <w:pPr>
        <w:ind w:left="720"/>
        <w:rPr>
          <w:rFonts w:cs="Tahoma"/>
        </w:rPr>
      </w:pPr>
    </w:p>
    <w:p w14:paraId="155662CF" w14:textId="77777777" w:rsidR="008A1A57" w:rsidRPr="00AC2F34" w:rsidRDefault="008A1A57" w:rsidP="009C7505">
      <w:pPr>
        <w:adjustRightInd w:val="0"/>
        <w:spacing w:after="60"/>
        <w:ind w:left="720"/>
        <w:textAlignment w:val="baseline"/>
        <w:rPr>
          <w:rFonts w:cs="Tahoma"/>
        </w:rPr>
      </w:pPr>
      <w:r w:rsidRPr="00AC2F34">
        <w:rPr>
          <w:rFonts w:cs="Tahoma"/>
          <w:b/>
          <w:szCs w:val="20"/>
        </w:rPr>
        <w:t>Details eenmalige verlening van overstaplicentie System Center 2012</w:t>
      </w:r>
    </w:p>
    <w:p w14:paraId="155662D0" w14:textId="77777777" w:rsidR="008A1A57" w:rsidRPr="00AC2F34" w:rsidRDefault="008A1A57" w:rsidP="009C7505">
      <w:pPr>
        <w:adjustRightInd w:val="0"/>
        <w:ind w:left="720"/>
        <w:textAlignment w:val="baseline"/>
        <w:rPr>
          <w:rFonts w:cs="Tahoma"/>
        </w:rPr>
      </w:pPr>
      <w:r w:rsidRPr="00AC2F34">
        <w:rPr>
          <w:rFonts w:cs="Tahoma"/>
        </w:rPr>
        <w:t>Raadpleeg de productaantekening op aanbiedingen van System Center 2012 voor informatie over het verlenen van overstaplicenties.</w:t>
      </w:r>
    </w:p>
    <w:p w14:paraId="155662D1" w14:textId="77777777" w:rsidR="009C7505" w:rsidRPr="00AC2F34" w:rsidRDefault="009C7505" w:rsidP="009C7505">
      <w:pPr>
        <w:rPr>
          <w:rFonts w:cs="Tahoma"/>
        </w:rPr>
      </w:pPr>
    </w:p>
    <w:p w14:paraId="155662D2" w14:textId="77777777" w:rsidR="00FB5AE4" w:rsidRPr="00AC2F34" w:rsidRDefault="00FB5AE4" w:rsidP="009C7505">
      <w:pPr>
        <w:rPr>
          <w:rFonts w:cs="Tahoma"/>
        </w:rPr>
      </w:pPr>
    </w:p>
    <w:p w14:paraId="155662D3" w14:textId="77777777" w:rsidR="00F75701" w:rsidRPr="00AC2F34" w:rsidRDefault="00AD4C5F" w:rsidP="008932A8">
      <w:pPr>
        <w:pStyle w:val="Heading3"/>
        <w:ind w:left="234" w:hanging="252"/>
        <w:rPr>
          <w:rFonts w:cs="Tahoma"/>
        </w:rPr>
      </w:pPr>
      <w:bookmarkStart w:id="1465" w:name="_82_System_Center_1"/>
      <w:bookmarkStart w:id="1466" w:name="Srv_94SystemsCenterDataProEtalEndofLife"/>
      <w:bookmarkStart w:id="1467" w:name="_Toc343596686"/>
      <w:bookmarkStart w:id="1468" w:name="Srv_94SystemsCenterDataProEtal"/>
      <w:bookmarkStart w:id="1469" w:name="Srv_82SysCtrDataProMgr07StdSvrMgmtML"/>
      <w:bookmarkStart w:id="1470" w:name="Srv_78SysCtrDataProMgr07StdSvrMgmtML"/>
      <w:bookmarkStart w:id="1471" w:name="Srv_79SysCtrDataProMgr07StdSvrMgmtML"/>
      <w:bookmarkEnd w:id="1465"/>
      <w:r w:rsidRPr="00AC2F34">
        <w:rPr>
          <w:rFonts w:ascii="Tahoma" w:hAnsi="Tahoma" w:cs="Tahoma"/>
          <w:color w:val="F66400"/>
          <w:sz w:val="22"/>
          <w:vertAlign w:val="superscript"/>
        </w:rPr>
        <w:t>82</w:t>
      </w:r>
      <w:r w:rsidRPr="00AC2F34">
        <w:rPr>
          <w:rFonts w:ascii="Tahoma" w:hAnsi="Tahoma" w:cs="Tahoma"/>
          <w:color w:val="F66400"/>
          <w:sz w:val="22"/>
        </w:rPr>
        <w:t xml:space="preserve"> System Center Data Protection Manager 2010 – Clientbeheerlicenties en</w:t>
      </w:r>
      <w:r w:rsidR="00C05631" w:rsidRPr="00AC2F34">
        <w:rPr>
          <w:rFonts w:ascii="Tahoma" w:hAnsi="Tahoma" w:cs="Tahoma"/>
          <w:color w:val="F66400"/>
          <w:sz w:val="22"/>
        </w:rPr>
        <w:t> </w:t>
      </w:r>
      <w:r w:rsidRPr="00AC2F34">
        <w:rPr>
          <w:rFonts w:ascii="Tahoma" w:hAnsi="Tahoma" w:cs="Tahoma"/>
          <w:color w:val="F66400"/>
          <w:sz w:val="22"/>
        </w:rPr>
        <w:t>Serverbeheerlicenties</w:t>
      </w:r>
      <w:bookmarkEnd w:id="1466"/>
      <w:bookmarkEnd w:id="1467"/>
    </w:p>
    <w:p w14:paraId="155662D4" w14:textId="77777777" w:rsidR="00F75701" w:rsidRPr="00AC2F34" w:rsidRDefault="00F75701" w:rsidP="008932A8">
      <w:pPr>
        <w:tabs>
          <w:tab w:val="left" w:pos="3193"/>
        </w:tabs>
        <w:ind w:left="720"/>
        <w:rPr>
          <w:rFonts w:cs="Tahoma"/>
        </w:rPr>
      </w:pPr>
    </w:p>
    <w:p w14:paraId="155662D5" w14:textId="77777777" w:rsidR="00F75701" w:rsidRPr="00AC2F34" w:rsidRDefault="00F75701" w:rsidP="00602EF4">
      <w:pPr>
        <w:ind w:left="720"/>
        <w:rPr>
          <w:rFonts w:cs="Tahoma"/>
        </w:rPr>
      </w:pPr>
      <w:r w:rsidRPr="00AC2F34">
        <w:rPr>
          <w:rFonts w:cs="Tahoma"/>
        </w:rPr>
        <w:t>Deze producten hebben de EOL-status (End-Of-Life) en worden niet langer aangeboden.</w:t>
      </w:r>
    </w:p>
    <w:p w14:paraId="155662D6" w14:textId="77777777" w:rsidR="00791FDB" w:rsidRPr="00AC2F34" w:rsidRDefault="00791FDB" w:rsidP="00602EF4">
      <w:pPr>
        <w:ind w:left="720"/>
        <w:rPr>
          <w:rFonts w:cs="Tahoma"/>
        </w:rPr>
      </w:pPr>
    </w:p>
    <w:p w14:paraId="155662D7" w14:textId="77777777" w:rsidR="00F75701" w:rsidRPr="00AC2F34" w:rsidRDefault="00F75701" w:rsidP="00602EF4">
      <w:pPr>
        <w:adjustRightInd w:val="0"/>
        <w:spacing w:after="60"/>
        <w:ind w:left="720"/>
        <w:textAlignment w:val="baseline"/>
        <w:rPr>
          <w:rFonts w:cs="Tahoma"/>
        </w:rPr>
      </w:pPr>
      <w:r w:rsidRPr="00AC2F34">
        <w:rPr>
          <w:rFonts w:cs="Tahoma"/>
          <w:b/>
          <w:szCs w:val="20"/>
        </w:rPr>
        <w:t>Details eenmalige verlening van overstaplicentie System Center 2012</w:t>
      </w:r>
    </w:p>
    <w:p w14:paraId="155662D8" w14:textId="77777777" w:rsidR="00F75701" w:rsidRPr="00AC2F34" w:rsidRDefault="00F75701" w:rsidP="00602EF4">
      <w:pPr>
        <w:ind w:left="720"/>
        <w:rPr>
          <w:rFonts w:cs="Tahoma"/>
        </w:rPr>
      </w:pPr>
      <w:r w:rsidRPr="00AC2F34">
        <w:rPr>
          <w:rFonts w:cs="Tahoma"/>
        </w:rPr>
        <w:t>Raadpleeg de productaantekening op aanbiedingen van System Center 2012 voor informatie over het verlenen van overstaplicenties.</w:t>
      </w:r>
    </w:p>
    <w:bookmarkEnd w:id="1468"/>
    <w:p w14:paraId="155662D9" w14:textId="77777777" w:rsidR="000B7662" w:rsidRPr="00AC2F34" w:rsidRDefault="000B7662" w:rsidP="00602EF4">
      <w:pPr>
        <w:rPr>
          <w:rFonts w:cs="Tahoma"/>
        </w:rPr>
      </w:pPr>
    </w:p>
    <w:p w14:paraId="155662DA" w14:textId="77777777" w:rsidR="00FB5AE4" w:rsidRPr="00AC2F34" w:rsidRDefault="00FB5AE4" w:rsidP="00602EF4">
      <w:pPr>
        <w:rPr>
          <w:rFonts w:cs="Tahoma"/>
        </w:rPr>
      </w:pPr>
    </w:p>
    <w:p w14:paraId="155662DB" w14:textId="77777777" w:rsidR="00023FE7" w:rsidRPr="00AC2F34" w:rsidRDefault="00AD4C5F" w:rsidP="0037081F">
      <w:pPr>
        <w:pStyle w:val="Heading3"/>
        <w:rPr>
          <w:rFonts w:ascii="Tahoma" w:hAnsi="Tahoma" w:cs="Tahoma"/>
        </w:rPr>
      </w:pPr>
      <w:bookmarkStart w:id="1472" w:name="_79_System_Center"/>
      <w:bookmarkStart w:id="1473" w:name="_Toc336338351"/>
      <w:bookmarkStart w:id="1474" w:name="_Toc343596687"/>
      <w:bookmarkStart w:id="1475" w:name="Srv_79SystemCenterEssentials07"/>
      <w:bookmarkStart w:id="1476" w:name="Srv_80SystemCenterEssentials07"/>
      <w:bookmarkStart w:id="1477" w:name="Srv_83SystemCenterEssentials07"/>
      <w:bookmarkEnd w:id="1469"/>
      <w:bookmarkEnd w:id="1470"/>
      <w:bookmarkEnd w:id="1471"/>
      <w:bookmarkEnd w:id="1472"/>
      <w:r w:rsidRPr="00AC2F34">
        <w:rPr>
          <w:rFonts w:ascii="Tahoma" w:hAnsi="Tahoma" w:cs="Tahoma"/>
          <w:caps/>
          <w:color w:val="F66400"/>
          <w:sz w:val="22"/>
          <w:vertAlign w:val="superscript"/>
        </w:rPr>
        <w:t>83</w:t>
      </w:r>
      <w:r w:rsidRPr="00AC2F34">
        <w:rPr>
          <w:rFonts w:ascii="Tahoma" w:hAnsi="Tahoma" w:cs="Tahoma"/>
          <w:color w:val="F66400"/>
          <w:sz w:val="22"/>
        </w:rPr>
        <w:t xml:space="preserve"> System Center Essentials 2010</w:t>
      </w:r>
      <w:bookmarkEnd w:id="1473"/>
      <w:bookmarkEnd w:id="1474"/>
    </w:p>
    <w:bookmarkEnd w:id="1475"/>
    <w:bookmarkEnd w:id="1476"/>
    <w:bookmarkEnd w:id="1477"/>
    <w:p w14:paraId="155662DC" w14:textId="77777777" w:rsidR="00023FE7" w:rsidRPr="00AC2F34" w:rsidRDefault="00023FE7" w:rsidP="0037081F">
      <w:pPr>
        <w:ind w:hanging="200"/>
        <w:rPr>
          <w:rFonts w:cs="Tahoma"/>
        </w:rPr>
      </w:pPr>
    </w:p>
    <w:p w14:paraId="155662DD" w14:textId="77777777" w:rsidR="00CE2BD2" w:rsidRPr="00AC2F34" w:rsidRDefault="00CE2BD2" w:rsidP="00602EF4">
      <w:pPr>
        <w:spacing w:after="60"/>
        <w:ind w:left="720"/>
        <w:rPr>
          <w:rFonts w:cs="Tahoma"/>
        </w:rPr>
      </w:pPr>
      <w:r w:rsidRPr="00AC2F34">
        <w:rPr>
          <w:rFonts w:cs="Tahoma"/>
          <w:b/>
          <w:color w:val="000000"/>
          <w:szCs w:val="20"/>
        </w:rPr>
        <w:t>Migratietraject van System Center Essentials 2007 (SCE 2007) naar System Center Essentials 2010 (SCE 2010)</w:t>
      </w:r>
    </w:p>
    <w:p w14:paraId="155662DE" w14:textId="77777777" w:rsidR="00CE2BD2" w:rsidRPr="00AC2F34" w:rsidRDefault="00CE2BD2" w:rsidP="00FB5AE4">
      <w:pPr>
        <w:ind w:left="720"/>
        <w:rPr>
          <w:rFonts w:cs="Tahoma"/>
        </w:rPr>
      </w:pPr>
      <w:r w:rsidRPr="00AC2F34">
        <w:rPr>
          <w:rFonts w:cs="Tahoma"/>
          <w:color w:val="000000"/>
          <w:szCs w:val="20"/>
        </w:rPr>
        <w:t>Met de release van System Center Essentials 2010 (SCE 2010) moet u uw softwarelicenties en licenties voor</w:t>
      </w:r>
      <w:r w:rsidR="00FB5AE4" w:rsidRPr="00AC2F34">
        <w:rPr>
          <w:rFonts w:cs="Tahoma"/>
          <w:color w:val="000000"/>
          <w:szCs w:val="20"/>
        </w:rPr>
        <w:t> </w:t>
      </w:r>
      <w:r w:rsidRPr="00AC2F34">
        <w:rPr>
          <w:rFonts w:cs="Tahoma"/>
          <w:color w:val="000000"/>
          <w:szCs w:val="20"/>
        </w:rPr>
        <w:t>client-/serverbeheer apart bestellen en aanschaffen. In de toekomst zullen alleen individuele licenties worden aangeboden voor SCE 2010 (zonder SQL Server 2008-technologie), SCE 2010 met SQL Server 2008-technologie, Client-ML voor SCE 2010 en Server-ML voor SCE 2010.</w:t>
      </w:r>
    </w:p>
    <w:p w14:paraId="155662DF" w14:textId="77777777" w:rsidR="00CE2BD2" w:rsidRPr="00AC2F34" w:rsidRDefault="00CE2BD2" w:rsidP="0037081F">
      <w:pPr>
        <w:ind w:left="720"/>
        <w:rPr>
          <w:rFonts w:cs="Tahoma"/>
        </w:rPr>
      </w:pPr>
    </w:p>
    <w:p w14:paraId="155662E0" w14:textId="77777777" w:rsidR="00CE2BD2" w:rsidRPr="00AC2F34" w:rsidRDefault="00CE2BD2" w:rsidP="0037081F">
      <w:pPr>
        <w:ind w:left="720"/>
        <w:rPr>
          <w:rFonts w:cs="Tahoma"/>
        </w:rPr>
      </w:pPr>
      <w:r w:rsidRPr="00AC2F34">
        <w:rPr>
          <w:rFonts w:cs="Tahoma"/>
          <w:color w:val="000000"/>
          <w:szCs w:val="20"/>
        </w:rPr>
        <w:t>Klanten die hun serversoftwarelicenties en licenties voor client-/serverbeheer samen hebben aangeschaft en die per 1 juni 2010 of later over actieve Software Assurance-dekking voor deze licenties beschikken, kunnen een upgrade uitvoeren van deze licenties op de wijze zoals hieronder wordt aangegeven:</w:t>
      </w:r>
    </w:p>
    <w:p w14:paraId="155662E1" w14:textId="77777777" w:rsidR="00C05631" w:rsidRPr="00AC2F34" w:rsidRDefault="00C05631" w:rsidP="00CE2BD2">
      <w:pPr>
        <w:ind w:left="720"/>
        <w:rPr>
          <w:rFonts w:cs="Tahoma"/>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CE2BD2" w:rsidRPr="00191653" w14:paraId="155662E4" w14:textId="77777777" w:rsidTr="00A40838">
        <w:tc>
          <w:tcPr>
            <w:tcW w:w="3960" w:type="dxa"/>
            <w:tcBorders>
              <w:top w:val="single" w:sz="4" w:space="0" w:color="000000"/>
              <w:bottom w:val="single" w:sz="6" w:space="0" w:color="000000"/>
            </w:tcBorders>
            <w:shd w:val="clear" w:color="auto" w:fill="FABF8F"/>
          </w:tcPr>
          <w:p w14:paraId="155662E2" w14:textId="77777777" w:rsidR="00CE2BD2" w:rsidRPr="00AC2F34" w:rsidRDefault="00CE2BD2" w:rsidP="0076704E">
            <w:pPr>
              <w:jc w:val="center"/>
              <w:rPr>
                <w:rFonts w:cs="Tahoma"/>
                <w:b/>
                <w:color w:val="000000"/>
                <w:szCs w:val="20"/>
              </w:rPr>
            </w:pPr>
            <w:r w:rsidRPr="00AC2F34">
              <w:rPr>
                <w:rFonts w:cs="Tahoma"/>
                <w:b/>
                <w:color w:val="000000"/>
                <w:szCs w:val="20"/>
              </w:rPr>
              <w:t>SCE 2007-licentie</w:t>
            </w:r>
          </w:p>
        </w:tc>
        <w:tc>
          <w:tcPr>
            <w:tcW w:w="4050" w:type="dxa"/>
            <w:tcBorders>
              <w:top w:val="single" w:sz="4" w:space="0" w:color="000000"/>
              <w:bottom w:val="single" w:sz="6" w:space="0" w:color="000000"/>
            </w:tcBorders>
            <w:shd w:val="clear" w:color="auto" w:fill="FABF8F"/>
          </w:tcPr>
          <w:p w14:paraId="155662E3" w14:textId="77777777" w:rsidR="00CE2BD2" w:rsidRPr="00AC2F34" w:rsidRDefault="00CE2BD2" w:rsidP="0076704E">
            <w:pPr>
              <w:jc w:val="center"/>
              <w:rPr>
                <w:rFonts w:cs="Tahoma"/>
                <w:b/>
                <w:color w:val="000000"/>
                <w:szCs w:val="20"/>
                <w:lang w:val="fr-FR"/>
              </w:rPr>
            </w:pPr>
            <w:r w:rsidRPr="00AC2F34">
              <w:rPr>
                <w:rFonts w:cs="Tahoma"/>
                <w:b/>
                <w:color w:val="000000"/>
                <w:szCs w:val="20"/>
                <w:lang w:val="fr-FR"/>
              </w:rPr>
              <w:t>Migratie naar licentie voor SCE 2010</w:t>
            </w:r>
          </w:p>
        </w:tc>
      </w:tr>
      <w:tr w:rsidR="00CE2BD2" w:rsidRPr="00AC2F34" w14:paraId="155662E7" w14:textId="77777777" w:rsidTr="00A40838">
        <w:tc>
          <w:tcPr>
            <w:tcW w:w="3960" w:type="dxa"/>
            <w:tcBorders>
              <w:top w:val="single" w:sz="6" w:space="0" w:color="000000"/>
            </w:tcBorders>
            <w:shd w:val="clear" w:color="auto" w:fill="FFFFFF"/>
          </w:tcPr>
          <w:p w14:paraId="155662E5" w14:textId="77777777" w:rsidR="00CE2BD2" w:rsidRPr="00AC2F34" w:rsidRDefault="00CE2BD2" w:rsidP="0076704E">
            <w:pPr>
              <w:rPr>
                <w:rFonts w:cs="Tahoma"/>
                <w:color w:val="000000"/>
                <w:szCs w:val="20"/>
                <w:lang w:val="fr-FR"/>
              </w:rPr>
            </w:pPr>
            <w:r w:rsidRPr="00AC2F34">
              <w:rPr>
                <w:rFonts w:cs="Tahoma"/>
                <w:color w:val="000000"/>
                <w:szCs w:val="20"/>
                <w:lang w:val="fr-FR"/>
              </w:rPr>
              <w:t>SCE 2007 (met 10 Server-ML’s en 50 Client-ML’s)</w:t>
            </w:r>
          </w:p>
        </w:tc>
        <w:tc>
          <w:tcPr>
            <w:tcW w:w="4050" w:type="dxa"/>
            <w:tcBorders>
              <w:top w:val="single" w:sz="6" w:space="0" w:color="000000"/>
            </w:tcBorders>
            <w:shd w:val="clear" w:color="auto" w:fill="FFFFFF"/>
          </w:tcPr>
          <w:p w14:paraId="155662E6" w14:textId="77777777" w:rsidR="00CE2BD2" w:rsidRPr="00AC2F34" w:rsidRDefault="00CE2BD2" w:rsidP="0076704E">
            <w:pPr>
              <w:rPr>
                <w:rFonts w:cs="Tahoma"/>
                <w:color w:val="000000"/>
                <w:szCs w:val="20"/>
              </w:rPr>
            </w:pPr>
            <w:r w:rsidRPr="00AC2F34">
              <w:rPr>
                <w:rFonts w:cs="Tahoma"/>
                <w:color w:val="000000"/>
                <w:szCs w:val="20"/>
              </w:rPr>
              <w:t>1 serverlicentie voor SCE 2010-beheer; 10 Server-ML’s; 50 Client-ML’s</w:t>
            </w:r>
          </w:p>
        </w:tc>
      </w:tr>
      <w:tr w:rsidR="00CE2BD2" w:rsidRPr="00AC2F34" w14:paraId="155662EA" w14:textId="77777777" w:rsidTr="00A40838">
        <w:tc>
          <w:tcPr>
            <w:tcW w:w="3960" w:type="dxa"/>
            <w:shd w:val="clear" w:color="auto" w:fill="FFFFFF"/>
          </w:tcPr>
          <w:p w14:paraId="155662E8" w14:textId="77777777" w:rsidR="00CE2BD2" w:rsidRPr="00AC2F34" w:rsidRDefault="00CE2BD2" w:rsidP="0076704E">
            <w:pPr>
              <w:rPr>
                <w:rFonts w:cs="Tahoma"/>
                <w:color w:val="000000"/>
                <w:szCs w:val="20"/>
                <w:lang w:val="fr-FR"/>
              </w:rPr>
            </w:pPr>
            <w:r w:rsidRPr="00AC2F34">
              <w:rPr>
                <w:rFonts w:cs="Tahoma"/>
                <w:color w:val="000000"/>
                <w:szCs w:val="20"/>
                <w:lang w:val="fr-FR"/>
              </w:rPr>
              <w:t>SCE 2007 met SQL Server 2005-technologie (met 10 Server-ML’s en 50 Client-ML’s)</w:t>
            </w:r>
          </w:p>
        </w:tc>
        <w:tc>
          <w:tcPr>
            <w:tcW w:w="4050" w:type="dxa"/>
            <w:shd w:val="clear" w:color="auto" w:fill="FFFFFF"/>
          </w:tcPr>
          <w:p w14:paraId="155662E9" w14:textId="77777777" w:rsidR="00CE2BD2" w:rsidRPr="00AC2F34" w:rsidRDefault="00CE2BD2" w:rsidP="0076704E">
            <w:pPr>
              <w:rPr>
                <w:rFonts w:cs="Tahoma"/>
                <w:color w:val="000000"/>
                <w:szCs w:val="20"/>
              </w:rPr>
            </w:pPr>
            <w:r w:rsidRPr="00AC2F34">
              <w:rPr>
                <w:rFonts w:cs="Tahoma"/>
                <w:color w:val="000000"/>
                <w:szCs w:val="20"/>
              </w:rPr>
              <w:t>1 serverlicentie voor SCE 2010-beheer met SQL Server 2008-technologie; 10 Server-ML’s voor SCE 2010; 50 Client-ML’s voor SCE 2010</w:t>
            </w:r>
          </w:p>
        </w:tc>
      </w:tr>
      <w:tr w:rsidR="00CE2BD2" w:rsidRPr="00AC2F34" w14:paraId="155662ED" w14:textId="77777777" w:rsidTr="00A40838">
        <w:tc>
          <w:tcPr>
            <w:tcW w:w="3960" w:type="dxa"/>
            <w:shd w:val="clear" w:color="auto" w:fill="FFFFFF"/>
          </w:tcPr>
          <w:p w14:paraId="155662EB" w14:textId="77777777" w:rsidR="00CE2BD2" w:rsidRPr="00AC2F34" w:rsidRDefault="00CE2BD2" w:rsidP="0076704E">
            <w:pPr>
              <w:rPr>
                <w:rFonts w:cs="Tahoma"/>
                <w:color w:val="000000"/>
                <w:szCs w:val="20"/>
              </w:rPr>
            </w:pPr>
            <w:r w:rsidRPr="00AC2F34">
              <w:rPr>
                <w:rFonts w:cs="Tahoma"/>
                <w:color w:val="000000"/>
                <w:szCs w:val="20"/>
              </w:rPr>
              <w:t>Server-ML voor SCE 2007 (Aanvullende licentie voor 1 server) (of) Server-ML voor SCE 2007 (Aanvullende licentie voor 5 servers)</w:t>
            </w:r>
          </w:p>
        </w:tc>
        <w:tc>
          <w:tcPr>
            <w:tcW w:w="4050" w:type="dxa"/>
            <w:shd w:val="clear" w:color="auto" w:fill="FFFFFF"/>
          </w:tcPr>
          <w:p w14:paraId="155662EC" w14:textId="77777777" w:rsidR="00CE2BD2" w:rsidRPr="00AC2F34" w:rsidRDefault="00CE2BD2" w:rsidP="0076704E">
            <w:pPr>
              <w:rPr>
                <w:rFonts w:cs="Tahoma"/>
                <w:color w:val="000000"/>
                <w:szCs w:val="20"/>
              </w:rPr>
            </w:pPr>
            <w:r w:rsidRPr="00AC2F34">
              <w:rPr>
                <w:rFonts w:cs="Tahoma"/>
                <w:color w:val="000000"/>
                <w:szCs w:val="20"/>
              </w:rPr>
              <w:t>Gelijk aantal Server-ML’s voor SCE 2010</w:t>
            </w:r>
          </w:p>
        </w:tc>
      </w:tr>
      <w:tr w:rsidR="00CE2BD2" w:rsidRPr="00AC2F34" w14:paraId="155662F0" w14:textId="77777777" w:rsidTr="00A40838">
        <w:tc>
          <w:tcPr>
            <w:tcW w:w="3960" w:type="dxa"/>
            <w:shd w:val="clear" w:color="auto" w:fill="FFFFFF"/>
          </w:tcPr>
          <w:p w14:paraId="155662EE" w14:textId="77777777" w:rsidR="00CE2BD2" w:rsidRPr="00AC2F34" w:rsidRDefault="00CE2BD2" w:rsidP="0076704E">
            <w:pPr>
              <w:rPr>
                <w:rFonts w:cs="Tahoma"/>
                <w:color w:val="000000"/>
                <w:szCs w:val="20"/>
              </w:rPr>
            </w:pPr>
            <w:r w:rsidRPr="00AC2F34">
              <w:rPr>
                <w:rFonts w:cs="Tahoma"/>
                <w:color w:val="000000"/>
                <w:szCs w:val="20"/>
              </w:rPr>
              <w:t>Client-ML voor SCE 2007 (Aanvullende licentie voor 5 clients) (of) Client-ML voor SCE 2007 (Aanvullende licentie voor 20 clients)</w:t>
            </w:r>
          </w:p>
        </w:tc>
        <w:tc>
          <w:tcPr>
            <w:tcW w:w="4050" w:type="dxa"/>
            <w:shd w:val="clear" w:color="auto" w:fill="FFFFFF"/>
          </w:tcPr>
          <w:p w14:paraId="155662EF" w14:textId="77777777" w:rsidR="00CE2BD2" w:rsidRPr="00AC2F34" w:rsidRDefault="00CE2BD2" w:rsidP="0076704E">
            <w:pPr>
              <w:rPr>
                <w:rFonts w:cs="Tahoma"/>
                <w:color w:val="000000"/>
                <w:szCs w:val="20"/>
              </w:rPr>
            </w:pPr>
            <w:r w:rsidRPr="00AC2F34">
              <w:rPr>
                <w:rFonts w:cs="Tahoma"/>
                <w:color w:val="000000"/>
                <w:szCs w:val="20"/>
              </w:rPr>
              <w:t>Gelijk aantal Client-ML’s voor SCE 2010</w:t>
            </w:r>
          </w:p>
        </w:tc>
      </w:tr>
    </w:tbl>
    <w:p w14:paraId="155662F1" w14:textId="77777777" w:rsidR="00602EF4" w:rsidRPr="00AC2F34" w:rsidRDefault="00602EF4" w:rsidP="00F75701">
      <w:pPr>
        <w:pStyle w:val="Heading3"/>
        <w:rPr>
          <w:rFonts w:ascii="Tahoma" w:hAnsi="Tahoma" w:cs="Tahoma"/>
          <w:b w:val="0"/>
          <w:bCs/>
          <w:sz w:val="18"/>
          <w:szCs w:val="18"/>
        </w:rPr>
      </w:pPr>
      <w:bookmarkStart w:id="1478" w:name="_80_System_Center"/>
      <w:bookmarkStart w:id="1479" w:name="_95_System_Center"/>
      <w:bookmarkStart w:id="1480" w:name="_Toc336338352"/>
      <w:bookmarkStart w:id="1481" w:name="Srv_98SysCenterOpsMgr2007R2EndofLife"/>
      <w:bookmarkStart w:id="1482" w:name="Srv_80SysCenterOpsMgr2007R2"/>
      <w:bookmarkStart w:id="1483" w:name="Srv_81SysCenterOpsMgr2007R2"/>
      <w:bookmarkStart w:id="1484" w:name="Srv_84SysCenterOpsMgr2007R2"/>
      <w:bookmarkEnd w:id="1478"/>
      <w:bookmarkEnd w:id="1479"/>
    </w:p>
    <w:p w14:paraId="155662F2" w14:textId="77777777" w:rsidR="00FB5AE4" w:rsidRPr="00AC2F34" w:rsidRDefault="00FB5AE4" w:rsidP="00FB5AE4"/>
    <w:p w14:paraId="155662F3" w14:textId="77777777" w:rsidR="00F75701" w:rsidRPr="00AC2F34" w:rsidRDefault="00AD4C5F" w:rsidP="00C05631">
      <w:pPr>
        <w:pStyle w:val="Heading3"/>
        <w:ind w:left="243" w:hanging="243"/>
        <w:rPr>
          <w:rFonts w:ascii="Tahoma" w:hAnsi="Tahoma" w:cs="Tahoma"/>
        </w:rPr>
      </w:pPr>
      <w:bookmarkStart w:id="1485" w:name="_84_System_Center"/>
      <w:bookmarkStart w:id="1486" w:name="_Toc343596688"/>
      <w:bookmarkEnd w:id="1485"/>
      <w:r w:rsidRPr="00AC2F34">
        <w:rPr>
          <w:rFonts w:ascii="Tahoma" w:hAnsi="Tahoma" w:cs="Tahoma"/>
          <w:caps/>
          <w:color w:val="F66400"/>
          <w:sz w:val="22"/>
          <w:vertAlign w:val="superscript"/>
        </w:rPr>
        <w:t>84</w:t>
      </w:r>
      <w:r w:rsidRPr="00AC2F34">
        <w:rPr>
          <w:rFonts w:ascii="Tahoma" w:hAnsi="Tahoma" w:cs="Tahoma"/>
          <w:caps/>
          <w:color w:val="F66400"/>
          <w:sz w:val="22"/>
        </w:rPr>
        <w:t xml:space="preserve"> </w:t>
      </w:r>
      <w:r w:rsidRPr="00AC2F34">
        <w:rPr>
          <w:rFonts w:ascii="Tahoma" w:hAnsi="Tahoma" w:cs="Tahoma"/>
          <w:color w:val="F66400"/>
          <w:sz w:val="22"/>
        </w:rPr>
        <w:t>System Center Operations Manager 2007 R2 – Management Server-, Serverbeheer- en Clientbeheerlicenties</w:t>
      </w:r>
      <w:bookmarkEnd w:id="1480"/>
      <w:bookmarkEnd w:id="1486"/>
      <w:r w:rsidRPr="00AC2F34">
        <w:rPr>
          <w:rFonts w:ascii="Tahoma" w:hAnsi="Tahoma" w:cs="Tahoma"/>
          <w:color w:val="F66400"/>
          <w:sz w:val="22"/>
        </w:rPr>
        <w:t xml:space="preserve"> </w:t>
      </w:r>
      <w:bookmarkEnd w:id="1481"/>
    </w:p>
    <w:p w14:paraId="155662F4" w14:textId="77777777" w:rsidR="00F75701" w:rsidRPr="00AC2F34" w:rsidRDefault="00F75701" w:rsidP="00602EF4">
      <w:pPr>
        <w:ind w:left="900"/>
        <w:rPr>
          <w:rFonts w:cs="Tahoma"/>
        </w:rPr>
      </w:pPr>
    </w:p>
    <w:p w14:paraId="155662F5" w14:textId="77777777" w:rsidR="00F75701" w:rsidRPr="00AC2F34" w:rsidRDefault="00F75701" w:rsidP="00602EF4">
      <w:pPr>
        <w:ind w:left="720"/>
        <w:rPr>
          <w:rFonts w:cs="Tahoma"/>
        </w:rPr>
      </w:pPr>
      <w:r w:rsidRPr="00AC2F34">
        <w:rPr>
          <w:rFonts w:cs="Tahoma"/>
        </w:rPr>
        <w:t>Deze producten hebben de EOL-status (End-Of-Life) en worden niet langer aangeboden.</w:t>
      </w:r>
    </w:p>
    <w:p w14:paraId="155662F6" w14:textId="77777777" w:rsidR="00F75701" w:rsidRPr="00AC2F34" w:rsidRDefault="00F75701" w:rsidP="00602EF4">
      <w:pPr>
        <w:ind w:left="720"/>
        <w:rPr>
          <w:rFonts w:cs="Tahoma"/>
        </w:rPr>
      </w:pPr>
    </w:p>
    <w:p w14:paraId="155662F7" w14:textId="77777777" w:rsidR="00F75701" w:rsidRPr="00AC2F34" w:rsidRDefault="00F75701" w:rsidP="00602EF4">
      <w:pPr>
        <w:pStyle w:val="FootnoteBulletLevel1"/>
        <w:tabs>
          <w:tab w:val="clear" w:pos="900"/>
        </w:tabs>
        <w:spacing w:before="0" w:after="60"/>
        <w:ind w:left="720" w:firstLine="0"/>
        <w:rPr>
          <w:rFonts w:ascii="Tahoma" w:hAnsi="Tahoma" w:cs="Tahoma"/>
        </w:rPr>
      </w:pPr>
      <w:r w:rsidRPr="00AC2F34">
        <w:rPr>
          <w:rFonts w:ascii="Tahoma" w:hAnsi="Tahoma" w:cs="Tahoma"/>
          <w:b/>
          <w:sz w:val="18"/>
        </w:rPr>
        <w:t>Details eenmalige verlening van overstaplicentie System Center 2012</w:t>
      </w:r>
    </w:p>
    <w:p w14:paraId="155662F8" w14:textId="77777777" w:rsidR="00F75701" w:rsidRPr="00AC2F34" w:rsidRDefault="00F75701" w:rsidP="00602EF4">
      <w:pPr>
        <w:ind w:left="720"/>
        <w:rPr>
          <w:rFonts w:cs="Tahoma"/>
        </w:rPr>
      </w:pPr>
      <w:r w:rsidRPr="00AC2F34">
        <w:rPr>
          <w:rFonts w:cs="Tahoma"/>
        </w:rPr>
        <w:t>Raadpleeg de productaantekening op aanbiedingen van System Center 2012 voor informatie over het verlenen van overstaplicenties.</w:t>
      </w:r>
    </w:p>
    <w:bookmarkEnd w:id="1482"/>
    <w:bookmarkEnd w:id="1483"/>
    <w:bookmarkEnd w:id="1484"/>
    <w:p w14:paraId="155662F9" w14:textId="77777777" w:rsidR="00602EF4" w:rsidRPr="00AC2F34" w:rsidRDefault="00602EF4" w:rsidP="000B0A66">
      <w:pPr>
        <w:pStyle w:val="FootnoteBulletLevel1"/>
        <w:tabs>
          <w:tab w:val="clear" w:pos="900"/>
        </w:tabs>
        <w:ind w:left="0" w:firstLine="0"/>
        <w:rPr>
          <w:rFonts w:ascii="Tahoma" w:hAnsi="Tahoma" w:cs="Tahoma"/>
          <w:sz w:val="16"/>
          <w:szCs w:val="16"/>
        </w:rPr>
      </w:pPr>
    </w:p>
    <w:p w14:paraId="155662FA" w14:textId="77777777" w:rsidR="00ED5504" w:rsidRPr="00AC2F34" w:rsidRDefault="00AD4C5F" w:rsidP="00ED5504">
      <w:pPr>
        <w:pStyle w:val="Heading3"/>
        <w:rPr>
          <w:rFonts w:ascii="Tahoma" w:hAnsi="Tahoma" w:cs="Tahoma"/>
        </w:rPr>
      </w:pPr>
      <w:bookmarkStart w:id="1487" w:name="_81_System_Center"/>
      <w:bookmarkStart w:id="1488" w:name="_82_System_Center"/>
      <w:bookmarkStart w:id="1489" w:name="_83_System_Center"/>
      <w:bookmarkStart w:id="1490" w:name="_84__System"/>
      <w:bookmarkStart w:id="1491" w:name="_Toc336338353"/>
      <w:bookmarkStart w:id="1492" w:name="_Toc343596689"/>
      <w:bookmarkStart w:id="1493" w:name="Srv_88SystemCtrReportMgr2006"/>
      <w:bookmarkStart w:id="1494" w:name="Srv_89SysCtrSvrMgmtSuiteEnterprise"/>
      <w:bookmarkEnd w:id="1487"/>
      <w:bookmarkEnd w:id="1488"/>
      <w:bookmarkEnd w:id="1489"/>
      <w:bookmarkEnd w:id="1490"/>
      <w:r w:rsidRPr="00AC2F34">
        <w:rPr>
          <w:rFonts w:ascii="Tahoma" w:hAnsi="Tahoma" w:cs="Tahoma"/>
          <w:caps/>
          <w:color w:val="F66400"/>
          <w:sz w:val="22"/>
          <w:vertAlign w:val="superscript"/>
        </w:rPr>
        <w:t>85</w:t>
      </w:r>
      <w:r w:rsidRPr="00AC2F34">
        <w:rPr>
          <w:rFonts w:ascii="Tahoma" w:hAnsi="Tahoma" w:cs="Tahoma"/>
          <w:color w:val="F66400"/>
          <w:sz w:val="22"/>
        </w:rPr>
        <w:t xml:space="preserve"> System Center Reporting Manager 2006</w:t>
      </w:r>
      <w:bookmarkEnd w:id="1491"/>
      <w:bookmarkEnd w:id="1492"/>
    </w:p>
    <w:bookmarkEnd w:id="1493"/>
    <w:p w14:paraId="155662FB" w14:textId="77777777" w:rsidR="00ED5504" w:rsidRPr="00AC2F34" w:rsidRDefault="00ED5504" w:rsidP="00D511CC">
      <w:pPr>
        <w:pStyle w:val="EndnoteText"/>
        <w:ind w:left="0"/>
        <w:rPr>
          <w:rFonts w:ascii="Tahoma" w:hAnsi="Tahoma" w:cs="Tahoma"/>
        </w:rPr>
      </w:pPr>
    </w:p>
    <w:p w14:paraId="155662FC" w14:textId="77777777" w:rsidR="00ED5504" w:rsidRPr="00AC2F34" w:rsidRDefault="00ED5504" w:rsidP="00D511CC">
      <w:pPr>
        <w:pStyle w:val="EndnoteText"/>
        <w:ind w:left="720"/>
        <w:rPr>
          <w:rFonts w:ascii="Tahoma" w:hAnsi="Tahoma" w:cs="Tahoma"/>
        </w:rPr>
      </w:pPr>
      <w:r w:rsidRPr="00AC2F34">
        <w:rPr>
          <w:rFonts w:ascii="Tahoma" w:hAnsi="Tahoma" w:cs="Tahoma"/>
          <w:sz w:val="18"/>
        </w:rPr>
        <w:lastRenderedPageBreak/>
        <w:t>Dit product heeft de EOL-status (End-Of-Life) en wordt niet langer aangeboden.</w:t>
      </w:r>
    </w:p>
    <w:p w14:paraId="155662FD" w14:textId="77777777" w:rsidR="00ED5504" w:rsidRPr="00AC2F34" w:rsidRDefault="00ED5504" w:rsidP="00D511CC">
      <w:pPr>
        <w:pStyle w:val="EndnoteText"/>
        <w:ind w:left="720"/>
        <w:rPr>
          <w:rFonts w:ascii="Tahoma" w:hAnsi="Tahoma" w:cs="Tahoma"/>
        </w:rPr>
      </w:pPr>
    </w:p>
    <w:p w14:paraId="155662FE" w14:textId="77777777" w:rsidR="00ED5504" w:rsidRPr="00AC2F34" w:rsidRDefault="00ED5504" w:rsidP="00D511CC">
      <w:pPr>
        <w:pStyle w:val="EndnoteText"/>
        <w:spacing w:after="60"/>
        <w:ind w:left="720"/>
        <w:rPr>
          <w:rFonts w:ascii="Tahoma" w:hAnsi="Tahoma" w:cs="Tahoma"/>
        </w:rPr>
      </w:pPr>
      <w:r w:rsidRPr="00AC2F34">
        <w:rPr>
          <w:rFonts w:ascii="Tahoma" w:hAnsi="Tahoma" w:cs="Tahoma"/>
          <w:b/>
          <w:sz w:val="18"/>
        </w:rPr>
        <w:t>Eenmalige licentieverlening aan houders van een licentie voor System Center Reporting Manager 2006</w:t>
      </w:r>
    </w:p>
    <w:p w14:paraId="155662FF" w14:textId="77777777" w:rsidR="00ED5504" w:rsidRPr="00AC2F34" w:rsidRDefault="00ED5504" w:rsidP="00B84E55">
      <w:pPr>
        <w:pStyle w:val="EndnoteText"/>
        <w:ind w:left="720"/>
        <w:rPr>
          <w:rFonts w:ascii="Tahoma" w:hAnsi="Tahoma" w:cs="Tahoma"/>
        </w:rPr>
      </w:pPr>
      <w:r w:rsidRPr="00AC2F34">
        <w:rPr>
          <w:rFonts w:ascii="Tahoma" w:hAnsi="Tahoma" w:cs="Tahoma"/>
          <w:sz w:val="18"/>
        </w:rPr>
        <w:t>Als eenmalige uitzondering in verband met het opheffing van System Center Reporting Manager 2006, verlenen we aan klanten met een Select, Enterprise, Open License, Open Value en Campus en School Overeenkomst met actieve Software Assurance voor elke licentie voor System Center Reporting Manager</w:t>
      </w:r>
      <w:r w:rsidR="00791FDB" w:rsidRPr="00AC2F34">
        <w:rPr>
          <w:rFonts w:ascii="Tahoma" w:hAnsi="Tahoma" w:cs="Tahoma"/>
          <w:sz w:val="18"/>
        </w:rPr>
        <w:t> </w:t>
      </w:r>
      <w:r w:rsidRPr="00AC2F34">
        <w:rPr>
          <w:rFonts w:ascii="Tahoma" w:hAnsi="Tahoma" w:cs="Tahoma"/>
          <w:sz w:val="18"/>
        </w:rPr>
        <w:t>2006 op 31 mei 2010 de volgende licenties zonder bijkomende kosten, afgezien van de kosten</w:t>
      </w:r>
      <w:r w:rsidR="00B84E55" w:rsidRPr="00AC2F34">
        <w:rPr>
          <w:rFonts w:ascii="Tahoma" w:hAnsi="Tahoma" w:cs="Tahoma"/>
          <w:sz w:val="18"/>
        </w:rPr>
        <w:t> </w:t>
      </w:r>
      <w:r w:rsidRPr="00AC2F34">
        <w:rPr>
          <w:rFonts w:ascii="Tahoma" w:hAnsi="Tahoma" w:cs="Tahoma"/>
          <w:sz w:val="18"/>
        </w:rPr>
        <w:t>voor de media (indien van toepassing)</w:t>
      </w:r>
      <w:r w:rsidRPr="00AC2F34">
        <w:rPr>
          <w:rFonts w:ascii="Tahoma" w:hAnsi="Tahoma" w:cs="Tahoma"/>
          <w:color w:val="000000"/>
          <w:sz w:val="18"/>
          <w:szCs w:val="20"/>
        </w:rPr>
        <w:t>:</w:t>
      </w:r>
    </w:p>
    <w:p w14:paraId="15566300" w14:textId="77777777" w:rsidR="00ED5504" w:rsidRPr="00AC2F34" w:rsidRDefault="00ED5504" w:rsidP="00D511CC">
      <w:pPr>
        <w:pStyle w:val="EndnoteText"/>
        <w:rPr>
          <w:rFonts w:ascii="Tahoma" w:hAnsi="Tahoma" w:cs="Tahoma"/>
        </w:rPr>
      </w:pPr>
    </w:p>
    <w:p w14:paraId="15566301" w14:textId="77777777" w:rsidR="00ED5504" w:rsidRPr="00AC2F34" w:rsidRDefault="00ED5504" w:rsidP="00D511CC">
      <w:pPr>
        <w:pStyle w:val="EndnoteText"/>
        <w:numPr>
          <w:ilvl w:val="0"/>
          <w:numId w:val="7"/>
        </w:numPr>
        <w:tabs>
          <w:tab w:val="left" w:pos="1440"/>
        </w:tabs>
        <w:spacing w:after="60"/>
        <w:ind w:left="1440"/>
        <w:rPr>
          <w:rFonts w:ascii="Tahoma" w:hAnsi="Tahoma" w:cs="Tahoma"/>
        </w:rPr>
      </w:pPr>
      <w:r w:rsidRPr="00AC2F34">
        <w:rPr>
          <w:rFonts w:ascii="Tahoma" w:hAnsi="Tahoma" w:cs="Tahoma"/>
          <w:sz w:val="18"/>
        </w:rPr>
        <w:t>Eén serverbeheerlicentie voor System Center Service Manager 2010 (zonder SQL-technologie)</w:t>
      </w:r>
    </w:p>
    <w:p w14:paraId="15566302" w14:textId="77777777" w:rsidR="00ED5504" w:rsidRPr="00AC2F34" w:rsidRDefault="00ED5504" w:rsidP="00D511CC">
      <w:pPr>
        <w:pStyle w:val="EndnoteText"/>
        <w:numPr>
          <w:ilvl w:val="0"/>
          <w:numId w:val="7"/>
        </w:numPr>
        <w:spacing w:after="60"/>
        <w:ind w:left="1440"/>
        <w:rPr>
          <w:rFonts w:ascii="Tahoma" w:hAnsi="Tahoma" w:cs="Tahoma"/>
        </w:rPr>
      </w:pPr>
      <w:r w:rsidRPr="00AC2F34">
        <w:rPr>
          <w:rFonts w:ascii="Tahoma" w:hAnsi="Tahoma" w:cs="Tahoma"/>
          <w:sz w:val="18"/>
        </w:rPr>
        <w:t>Vijf serverbeheerlicenties voor System Center Service Manager 2010</w:t>
      </w:r>
    </w:p>
    <w:p w14:paraId="15566303" w14:textId="77777777" w:rsidR="00ED5504" w:rsidRPr="00AC2F34" w:rsidRDefault="00ED5504" w:rsidP="00D511CC">
      <w:pPr>
        <w:pStyle w:val="EndnoteText"/>
        <w:numPr>
          <w:ilvl w:val="0"/>
          <w:numId w:val="7"/>
        </w:numPr>
        <w:spacing w:after="60"/>
        <w:ind w:left="1440"/>
        <w:rPr>
          <w:rFonts w:ascii="Tahoma" w:hAnsi="Tahoma" w:cs="Tahoma"/>
        </w:rPr>
      </w:pPr>
      <w:r w:rsidRPr="00AC2F34">
        <w:rPr>
          <w:rFonts w:ascii="Tahoma" w:hAnsi="Tahoma" w:cs="Tahoma"/>
          <w:sz w:val="18"/>
        </w:rPr>
        <w:t>Dertig clientbeheerlicenties voor System Center Service Manager 2010</w:t>
      </w:r>
    </w:p>
    <w:p w14:paraId="15566304" w14:textId="77777777" w:rsidR="00ED5504" w:rsidRPr="00AC2F34" w:rsidRDefault="00ED5504" w:rsidP="00D511CC">
      <w:pPr>
        <w:pStyle w:val="EndnoteText"/>
        <w:ind w:left="0"/>
        <w:rPr>
          <w:rFonts w:ascii="Tahoma" w:hAnsi="Tahoma" w:cs="Tahoma"/>
        </w:rPr>
      </w:pPr>
    </w:p>
    <w:p w14:paraId="15566305" w14:textId="77777777" w:rsidR="00ED5504" w:rsidRPr="009D4A86" w:rsidRDefault="00ED5504" w:rsidP="00D511CC">
      <w:pPr>
        <w:pStyle w:val="EndnoteText"/>
        <w:ind w:left="720"/>
        <w:rPr>
          <w:rFonts w:ascii="Tahoma" w:hAnsi="Tahoma" w:cs="Tahoma"/>
          <w:lang w:val="nb-NO"/>
        </w:rPr>
      </w:pPr>
      <w:r w:rsidRPr="00AC2F34">
        <w:rPr>
          <w:rFonts w:ascii="Tahoma" w:hAnsi="Tahoma" w:cs="Tahoma"/>
          <w:sz w:val="18"/>
        </w:rPr>
        <w:t xml:space="preserve">Alle licenties die in het kader van deze aanbieding worden verleend, zijn inclusief Software Assurance-dekking. </w:t>
      </w:r>
      <w:r w:rsidRPr="009D4A86">
        <w:rPr>
          <w:rFonts w:ascii="Tahoma" w:hAnsi="Tahoma" w:cs="Tahoma"/>
          <w:sz w:val="18"/>
          <w:lang w:val="nb-NO"/>
        </w:rPr>
        <w:t xml:space="preserve">Deze dekking vervalt op het moment dat de corresponderende dekking voor System Center Reporting Manager 2006 vervalt. Op het moment dat deze dekking afloopt kan de klant de Software Assurance verlengen voor de toegekende licenties. </w:t>
      </w:r>
    </w:p>
    <w:p w14:paraId="15566306" w14:textId="77777777" w:rsidR="00ED5504" w:rsidRPr="009D4A86" w:rsidRDefault="00ED5504" w:rsidP="00D511CC">
      <w:pPr>
        <w:pStyle w:val="EndnoteText"/>
        <w:ind w:left="720"/>
        <w:rPr>
          <w:rFonts w:ascii="Tahoma" w:hAnsi="Tahoma" w:cs="Tahoma"/>
          <w:lang w:val="nb-NO"/>
        </w:rPr>
      </w:pPr>
    </w:p>
    <w:p w14:paraId="15566307" w14:textId="77777777" w:rsidR="00ED5504" w:rsidRPr="009D4A86" w:rsidRDefault="00ED5504" w:rsidP="00D511CC">
      <w:pPr>
        <w:pStyle w:val="EndnoteText"/>
        <w:ind w:left="720"/>
        <w:rPr>
          <w:rFonts w:ascii="Tahoma" w:hAnsi="Tahoma" w:cs="Tahoma"/>
          <w:lang w:val="nb-NO"/>
        </w:rPr>
      </w:pPr>
      <w:r w:rsidRPr="009D4A86">
        <w:rPr>
          <w:rFonts w:ascii="Tahoma" w:hAnsi="Tahoma" w:cs="Tahoma"/>
          <w:sz w:val="18"/>
          <w:lang w:val="nb-NO"/>
        </w:rPr>
        <w:t>Het gebruik door de klant van de software die is toegekend in het kader van deze aanbieding is onderworpen aan de voorwaarden van de licentieovereenkomst van de klant en de productgebruiksrechten voor de software. Het gebruiksrecht voor de toegekende software op grond van de gratis licenties vervalt op het moment dat het gebruiksrecht voor de software op grond van de kwalificerende licenties voor System Center Reporting Manager 2006 afloopt. Klanten kunnen de licenties die in het kader van deze aanbieding zijn verleend, niet los van de corresponderende kwalificerende licenties overdragen.</w:t>
      </w:r>
    </w:p>
    <w:p w14:paraId="15566308" w14:textId="77777777" w:rsidR="00ED5504" w:rsidRPr="009D4A86" w:rsidRDefault="00ED5504" w:rsidP="00D511CC">
      <w:pPr>
        <w:pStyle w:val="EndnoteText"/>
        <w:ind w:left="720"/>
        <w:rPr>
          <w:rFonts w:ascii="Tahoma" w:hAnsi="Tahoma" w:cs="Tahoma"/>
          <w:lang w:val="nb-NO"/>
        </w:rPr>
      </w:pPr>
    </w:p>
    <w:p w14:paraId="15566309" w14:textId="77777777" w:rsidR="00ED5504" w:rsidRPr="009D4A86" w:rsidRDefault="00ED5504" w:rsidP="00D511CC">
      <w:pPr>
        <w:ind w:left="720"/>
        <w:rPr>
          <w:rFonts w:cs="Tahoma"/>
          <w:lang w:val="nb-NO"/>
        </w:rPr>
      </w:pPr>
      <w:r w:rsidRPr="009D4A86">
        <w:rPr>
          <w:rFonts w:eastAsia="Calibri" w:cs="Tahoma"/>
          <w:color w:val="000000"/>
          <w:szCs w:val="18"/>
          <w:lang w:val="nb-NO"/>
        </w:rPr>
        <w:t>Licenties voor System Center Reporting Manager 2006</w:t>
      </w:r>
      <w:r w:rsidRPr="009D4A86">
        <w:rPr>
          <w:rFonts w:cs="Tahoma"/>
          <w:bCs/>
          <w:szCs w:val="18"/>
          <w:lang w:val="nb-NO"/>
        </w:rPr>
        <w:t xml:space="preserve"> die na 31 mei 2010 worden verkregen als onderdeel van het jaarlijkse True-Up proces voor Enterprise Enrollments van de klant, op grond waarvan licenties voor </w:t>
      </w:r>
      <w:r w:rsidRPr="009D4A86">
        <w:rPr>
          <w:rFonts w:eastAsia="Calibri" w:cs="Tahoma"/>
          <w:color w:val="000000"/>
          <w:szCs w:val="18"/>
          <w:lang w:val="nb-NO"/>
        </w:rPr>
        <w:t>System Center Reporting Manager 2006</w:t>
      </w:r>
      <w:r w:rsidRPr="009D4A86">
        <w:rPr>
          <w:rFonts w:cs="Tahoma"/>
          <w:bCs/>
          <w:szCs w:val="18"/>
          <w:lang w:val="nb-NO"/>
        </w:rPr>
        <w:t xml:space="preserve"> voor de eerste keer zijn verkregen vóór 31 mei 2010 komen ook in</w:t>
      </w:r>
      <w:r w:rsidR="00C05631" w:rsidRPr="009D4A86">
        <w:rPr>
          <w:rFonts w:cs="Tahoma"/>
          <w:bCs/>
          <w:szCs w:val="18"/>
          <w:lang w:val="nb-NO"/>
        </w:rPr>
        <w:t> </w:t>
      </w:r>
      <w:r w:rsidRPr="009D4A86">
        <w:rPr>
          <w:rFonts w:cs="Tahoma"/>
          <w:bCs/>
          <w:szCs w:val="18"/>
          <w:lang w:val="nb-NO"/>
        </w:rPr>
        <w:t>aanmerking voor serverbeheerlicenties voor System Center Service Manager 2010 en licenties voor server-/clientbeheer op grond van deze aanbieding.</w:t>
      </w:r>
    </w:p>
    <w:p w14:paraId="1556630A" w14:textId="77777777" w:rsidR="00ED5504" w:rsidRPr="009D4A86" w:rsidRDefault="00ED5504" w:rsidP="00D511CC">
      <w:pPr>
        <w:pStyle w:val="EndnoteText"/>
        <w:ind w:left="720"/>
        <w:rPr>
          <w:rFonts w:ascii="Tahoma" w:hAnsi="Tahoma" w:cs="Tahoma"/>
          <w:lang w:val="nb-NO"/>
        </w:rPr>
      </w:pPr>
      <w:r w:rsidRPr="009D4A86">
        <w:rPr>
          <w:rFonts w:ascii="Tahoma" w:hAnsi="Tahoma" w:cs="Tahoma"/>
          <w:bCs/>
          <w:sz w:val="18"/>
          <w:szCs w:val="18"/>
          <w:lang w:val="nb-NO"/>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AB728B" w:rsidRPr="009D4A86">
        <w:rPr>
          <w:rFonts w:ascii="Tahoma" w:hAnsi="Tahoma" w:cs="Tahoma"/>
          <w:bCs/>
          <w:sz w:val="18"/>
          <w:szCs w:val="18"/>
          <w:lang w:val="nb-NO"/>
        </w:rPr>
        <w:t xml:space="preserve"> </w:t>
      </w:r>
      <w:r w:rsidRPr="009D4A86">
        <w:rPr>
          <w:rFonts w:ascii="Tahoma" w:hAnsi="Tahoma" w:cs="Tahoma"/>
          <w:bCs/>
          <w:sz w:val="18"/>
          <w:szCs w:val="18"/>
          <w:lang w:val="nb-NO"/>
        </w:rPr>
        <w:t>Deze rechten worden alleen permanent indien de afkoopoptie wordt</w:t>
      </w:r>
      <w:r w:rsidR="00C05631" w:rsidRPr="009D4A86">
        <w:rPr>
          <w:rFonts w:ascii="Tahoma" w:hAnsi="Tahoma" w:cs="Tahoma"/>
          <w:bCs/>
          <w:sz w:val="18"/>
          <w:szCs w:val="18"/>
          <w:lang w:val="nb-NO"/>
        </w:rPr>
        <w:t> </w:t>
      </w:r>
      <w:r w:rsidRPr="009D4A86">
        <w:rPr>
          <w:rFonts w:ascii="Tahoma" w:hAnsi="Tahoma" w:cs="Tahoma"/>
          <w:bCs/>
          <w:sz w:val="18"/>
          <w:szCs w:val="18"/>
          <w:lang w:val="nb-NO"/>
        </w:rPr>
        <w:t>toegepast, en de rechten blijven onderworpen aan alle voorwaarden van de licentieovereenkomst van</w:t>
      </w:r>
      <w:r w:rsidR="00C05631" w:rsidRPr="009D4A86">
        <w:rPr>
          <w:rFonts w:ascii="Tahoma" w:hAnsi="Tahoma" w:cs="Tahoma"/>
          <w:bCs/>
          <w:sz w:val="18"/>
          <w:szCs w:val="18"/>
          <w:lang w:val="nb-NO"/>
        </w:rPr>
        <w:t> </w:t>
      </w:r>
      <w:r w:rsidRPr="009D4A86">
        <w:rPr>
          <w:rFonts w:ascii="Tahoma" w:hAnsi="Tahoma" w:cs="Tahoma"/>
          <w:bCs/>
          <w:sz w:val="18"/>
          <w:szCs w:val="18"/>
          <w:lang w:val="nb-NO"/>
        </w:rPr>
        <w:t>de klant.</w:t>
      </w:r>
    </w:p>
    <w:p w14:paraId="1556630B" w14:textId="77777777" w:rsidR="00ED5504" w:rsidRPr="009D4A86" w:rsidRDefault="00ED5504">
      <w:pPr>
        <w:pStyle w:val="EndnoteText"/>
        <w:rPr>
          <w:rFonts w:ascii="Tahoma" w:hAnsi="Tahoma" w:cs="Tahoma"/>
          <w:lang w:val="nb-NO"/>
        </w:rPr>
      </w:pPr>
    </w:p>
    <w:p w14:paraId="1556630C" w14:textId="77777777" w:rsidR="00B84E55" w:rsidRPr="009D4A86" w:rsidRDefault="00B84E55">
      <w:pPr>
        <w:pStyle w:val="EndnoteText"/>
        <w:rPr>
          <w:rFonts w:ascii="Tahoma" w:hAnsi="Tahoma" w:cs="Tahoma"/>
          <w:lang w:val="nb-NO"/>
        </w:rPr>
      </w:pPr>
    </w:p>
    <w:p w14:paraId="1556630D" w14:textId="77777777" w:rsidR="00023FE7" w:rsidRPr="009D4A86" w:rsidRDefault="00AD4C5F">
      <w:pPr>
        <w:pStyle w:val="Heading3"/>
        <w:rPr>
          <w:rFonts w:ascii="Tahoma" w:hAnsi="Tahoma" w:cs="Tahoma"/>
          <w:lang w:val="fr-FR"/>
        </w:rPr>
      </w:pPr>
      <w:bookmarkStart w:id="1495" w:name="Srv_85SysCtrSvrMgmtSuiteEnterprise"/>
      <w:bookmarkStart w:id="1496" w:name="_85_System_Center"/>
      <w:bookmarkStart w:id="1497" w:name="_98_System_Center"/>
      <w:bookmarkStart w:id="1498" w:name="_Toc336338354"/>
      <w:bookmarkStart w:id="1499" w:name="_Toc343596690"/>
      <w:bookmarkEnd w:id="1495"/>
      <w:bookmarkEnd w:id="1496"/>
      <w:bookmarkEnd w:id="1497"/>
      <w:r w:rsidRPr="009D4A86">
        <w:rPr>
          <w:rFonts w:ascii="Tahoma" w:hAnsi="Tahoma" w:cs="Tahoma"/>
          <w:caps/>
          <w:color w:val="F66400"/>
          <w:sz w:val="22"/>
          <w:vertAlign w:val="superscript"/>
          <w:lang w:val="fr-FR"/>
        </w:rPr>
        <w:t>86</w:t>
      </w:r>
      <w:r w:rsidRPr="009D4A86">
        <w:rPr>
          <w:rFonts w:ascii="Tahoma" w:hAnsi="Tahoma" w:cs="Tahoma"/>
          <w:caps/>
          <w:color w:val="F66400"/>
          <w:sz w:val="22"/>
          <w:lang w:val="fr-FR"/>
        </w:rPr>
        <w:t xml:space="preserve"> </w:t>
      </w:r>
      <w:r w:rsidRPr="009D4A86">
        <w:rPr>
          <w:rFonts w:ascii="Tahoma" w:hAnsi="Tahoma" w:cs="Tahoma"/>
          <w:color w:val="F66400"/>
          <w:sz w:val="22"/>
          <w:lang w:val="fr-FR"/>
        </w:rPr>
        <w:t>System Center Server Management Suite Enterprise</w:t>
      </w:r>
      <w:bookmarkEnd w:id="1498"/>
      <w:bookmarkEnd w:id="1499"/>
    </w:p>
    <w:bookmarkEnd w:id="1494"/>
    <w:p w14:paraId="1556630E" w14:textId="77777777" w:rsidR="00023FE7" w:rsidRPr="009D4A86" w:rsidRDefault="00023FE7" w:rsidP="00D511CC">
      <w:pPr>
        <w:pStyle w:val="EndnoteText"/>
        <w:ind w:left="720"/>
        <w:rPr>
          <w:rFonts w:ascii="Tahoma" w:hAnsi="Tahoma" w:cs="Tahoma"/>
          <w:lang w:val="fr-FR"/>
        </w:rPr>
      </w:pPr>
    </w:p>
    <w:p w14:paraId="1556630F" w14:textId="77777777" w:rsidR="00FF4CAB" w:rsidRPr="00AC2F34" w:rsidRDefault="00FF4CAB" w:rsidP="00D511CC">
      <w:pPr>
        <w:pStyle w:val="EndnoteText"/>
        <w:ind w:left="720"/>
        <w:rPr>
          <w:rFonts w:ascii="Tahoma" w:hAnsi="Tahoma" w:cs="Tahoma"/>
        </w:rPr>
      </w:pPr>
      <w:r w:rsidRPr="00AC2F34">
        <w:rPr>
          <w:rFonts w:ascii="Tahoma" w:hAnsi="Tahoma" w:cs="Tahoma"/>
          <w:color w:val="000000"/>
          <w:sz w:val="18"/>
        </w:rPr>
        <w:t>Dit product heeft de EOL-status (End-Of-Life) en wordt niet langer aangeboden.</w:t>
      </w:r>
    </w:p>
    <w:p w14:paraId="15566310" w14:textId="77777777" w:rsidR="00D511CC" w:rsidRPr="00AC2F34" w:rsidRDefault="00D511CC" w:rsidP="00D511CC">
      <w:pPr>
        <w:pStyle w:val="EndnoteText"/>
        <w:ind w:left="720"/>
        <w:rPr>
          <w:rFonts w:ascii="Tahoma" w:hAnsi="Tahoma" w:cs="Tahoma"/>
        </w:rPr>
      </w:pPr>
    </w:p>
    <w:p w14:paraId="15566311" w14:textId="77777777" w:rsidR="00FF4CAB" w:rsidRPr="00AC2F34" w:rsidRDefault="00FF4CAB" w:rsidP="00D511CC">
      <w:pPr>
        <w:pStyle w:val="FootnoteBulletLevel1"/>
        <w:tabs>
          <w:tab w:val="clear" w:pos="900"/>
        </w:tabs>
        <w:spacing w:before="0" w:after="60"/>
        <w:ind w:left="720" w:firstLine="0"/>
        <w:rPr>
          <w:rFonts w:ascii="Tahoma" w:hAnsi="Tahoma" w:cs="Tahoma"/>
        </w:rPr>
      </w:pPr>
      <w:r w:rsidRPr="00AC2F34">
        <w:rPr>
          <w:rFonts w:ascii="Tahoma" w:hAnsi="Tahoma" w:cs="Tahoma"/>
          <w:b/>
          <w:sz w:val="18"/>
        </w:rPr>
        <w:t>Details eenmalige verlening van overstaplicentie System Center 2012</w:t>
      </w:r>
    </w:p>
    <w:p w14:paraId="15566312" w14:textId="77777777" w:rsidR="00FF4CAB" w:rsidRPr="00AC2F34" w:rsidRDefault="00FF4CAB" w:rsidP="00D511CC">
      <w:pPr>
        <w:ind w:left="720"/>
        <w:rPr>
          <w:rFonts w:cs="Tahoma"/>
        </w:rPr>
      </w:pPr>
      <w:r w:rsidRPr="00AC2F34">
        <w:rPr>
          <w:rFonts w:cs="Tahoma"/>
        </w:rPr>
        <w:t>Raadpleeg de productaantekening op aanbiedingen van System Center 2012 voor informatie over het verlenen van overstaplicenties.</w:t>
      </w:r>
    </w:p>
    <w:p w14:paraId="15566313" w14:textId="77777777" w:rsidR="00FF4CAB" w:rsidRPr="00AC2F34" w:rsidRDefault="00FF4CAB" w:rsidP="00D511CC">
      <w:pPr>
        <w:ind w:left="720"/>
        <w:rPr>
          <w:rFonts w:cs="Tahoma"/>
        </w:rPr>
      </w:pPr>
    </w:p>
    <w:p w14:paraId="15566314" w14:textId="77777777" w:rsidR="00023FE7" w:rsidRPr="00AC2F34" w:rsidRDefault="00023FE7" w:rsidP="00D511CC">
      <w:pPr>
        <w:ind w:left="720"/>
        <w:rPr>
          <w:rFonts w:cs="Tahoma"/>
        </w:rPr>
      </w:pPr>
      <w:r w:rsidRPr="00AC2F34">
        <w:rPr>
          <w:rFonts w:cs="Tahoma"/>
          <w:szCs w:val="20"/>
        </w:rPr>
        <w:t xml:space="preserve">System Center Server Management Suite Enterprise is </w:t>
      </w:r>
      <w:r w:rsidRPr="00AC2F34">
        <w:rPr>
          <w:rFonts w:cs="Tahoma"/>
          <w:color w:val="000000"/>
          <w:szCs w:val="20"/>
        </w:rPr>
        <w:t xml:space="preserve">versieonafhankelijk en de product use rights worden bepaald door de status van de Software Assurance-dekking voor de System Center Server Management Suite Enterprise. Indien de dekking verloopt, worden de toegangsrechten onder eeuwigdurende licenties bepaald op basis van de product use rights die van kracht waren op het moment dat de dekking afliep. </w:t>
      </w:r>
    </w:p>
    <w:p w14:paraId="15566315" w14:textId="77777777" w:rsidR="00E72B93" w:rsidRPr="00AC2F34" w:rsidRDefault="00E72B93" w:rsidP="00D511CC">
      <w:pPr>
        <w:ind w:left="720"/>
        <w:rPr>
          <w:rFonts w:cs="Tahoma"/>
        </w:rPr>
      </w:pPr>
    </w:p>
    <w:p w14:paraId="15566316" w14:textId="77777777" w:rsidR="00B84E55" w:rsidRPr="00AC2F34" w:rsidRDefault="00B84E55" w:rsidP="00D511CC">
      <w:pPr>
        <w:ind w:left="720"/>
        <w:rPr>
          <w:rFonts w:cs="Tahoma"/>
        </w:rPr>
      </w:pPr>
    </w:p>
    <w:p w14:paraId="15566317" w14:textId="77777777" w:rsidR="005C164D" w:rsidRPr="00AC2F34" w:rsidRDefault="005C164D" w:rsidP="00D511CC">
      <w:pPr>
        <w:ind w:left="720"/>
        <w:jc w:val="both"/>
        <w:rPr>
          <w:rFonts w:cs="Tahoma"/>
        </w:rPr>
      </w:pPr>
      <w:r w:rsidRPr="00AC2F34">
        <w:rPr>
          <w:rFonts w:cs="Tahoma"/>
          <w:color w:val="000000"/>
          <w:szCs w:val="18"/>
        </w:rPr>
        <w:t xml:space="preserve">Vanaf 1 november 2010 biedt een licentie voor de System Center Server Management Suite Enterprise met actieve Software Assurance-dekking serverbeheerrechten voor serverbeheerlicenties van System Center Enterprise voor Operations Manager 2007 R2, Configuration Manager 2007 R3, Data Protection Manager </w:t>
      </w:r>
      <w:r w:rsidRPr="00AC2F34">
        <w:rPr>
          <w:rFonts w:cs="Tahoma"/>
          <w:color w:val="000000"/>
          <w:szCs w:val="18"/>
        </w:rPr>
        <w:lastRenderedPageBreak/>
        <w:t>2010, Service Manager 2010 en Virtual Machine Manager 2008 R2. Daarnaast is de serverlicentie voor Virtual Machine Manager 2008 R2 en Data Protection Manager 2010 inbegrepen. Raadpleeg de PUR voor de gebruiksrechten.</w:t>
      </w:r>
    </w:p>
    <w:p w14:paraId="15566318" w14:textId="77777777" w:rsidR="00023FE7" w:rsidRPr="00AC2F34" w:rsidRDefault="00023FE7" w:rsidP="00D511CC">
      <w:pPr>
        <w:ind w:left="720"/>
        <w:rPr>
          <w:rFonts w:cs="Tahoma"/>
        </w:rPr>
      </w:pPr>
    </w:p>
    <w:p w14:paraId="15566319" w14:textId="77777777" w:rsidR="004323B9" w:rsidRPr="00AC2F34" w:rsidRDefault="00D511CC" w:rsidP="00D511CC">
      <w:pPr>
        <w:spacing w:after="60"/>
        <w:ind w:left="720"/>
        <w:rPr>
          <w:rFonts w:cs="Tahoma"/>
        </w:rPr>
      </w:pPr>
      <w:r w:rsidRPr="00AC2F34">
        <w:rPr>
          <w:rFonts w:cs="Tahoma"/>
          <w:b/>
          <w:szCs w:val="20"/>
        </w:rPr>
        <w:t>Licentieverlening</w:t>
      </w:r>
    </w:p>
    <w:p w14:paraId="1556631A" w14:textId="77777777" w:rsidR="004323B9" w:rsidRPr="00AC2F34" w:rsidRDefault="004323B9" w:rsidP="00D511CC">
      <w:pPr>
        <w:pStyle w:val="FootnoteBulletLevel1"/>
        <w:tabs>
          <w:tab w:val="left" w:pos="900"/>
        </w:tabs>
        <w:spacing w:before="0" w:after="0"/>
        <w:ind w:left="720" w:firstLine="0"/>
        <w:rPr>
          <w:rFonts w:ascii="Tahoma" w:hAnsi="Tahoma" w:cs="Tahoma"/>
        </w:rPr>
      </w:pPr>
      <w:r w:rsidRPr="00AC2F34">
        <w:rPr>
          <w:rFonts w:ascii="Tahoma" w:hAnsi="Tahoma" w:cs="Tahoma"/>
          <w:sz w:val="18"/>
        </w:rPr>
        <w:t>Eenmalige licentieverlening voor System Center Server Management Suite Datacenter (SMSD) aan houders van een licentie voor System Center Server Management Suite Enterprise (SMSE).</w:t>
      </w:r>
    </w:p>
    <w:p w14:paraId="1556631B" w14:textId="77777777" w:rsidR="000A18AA" w:rsidRPr="00AC2F34" w:rsidRDefault="000A18AA" w:rsidP="00D511CC">
      <w:pPr>
        <w:pStyle w:val="FootnoteBulletLevel1"/>
        <w:tabs>
          <w:tab w:val="left" w:pos="900"/>
        </w:tabs>
        <w:spacing w:before="0" w:after="0"/>
        <w:ind w:left="720" w:firstLine="0"/>
        <w:rPr>
          <w:rFonts w:ascii="Tahoma" w:hAnsi="Tahoma" w:cs="Tahoma"/>
        </w:rPr>
      </w:pPr>
    </w:p>
    <w:p w14:paraId="1556631C" w14:textId="77777777" w:rsidR="004323B9" w:rsidRPr="00AC2F34" w:rsidRDefault="004323B9" w:rsidP="00D511CC">
      <w:pPr>
        <w:pStyle w:val="FootnoteBulletLevel1"/>
        <w:tabs>
          <w:tab w:val="clear" w:pos="900"/>
          <w:tab w:val="left" w:pos="720"/>
        </w:tabs>
        <w:spacing w:before="0" w:after="0"/>
        <w:ind w:left="720" w:firstLine="0"/>
        <w:rPr>
          <w:rFonts w:ascii="Tahoma" w:hAnsi="Tahoma" w:cs="Tahoma"/>
        </w:rPr>
      </w:pPr>
      <w:r w:rsidRPr="00AC2F34">
        <w:rPr>
          <w:rFonts w:ascii="Tahoma" w:hAnsi="Tahoma" w:cs="Tahoma"/>
          <w:sz w:val="18"/>
        </w:rPr>
        <w:t>Als eenmalige uitzondering in verband met de overgang van SMSE* van een suite waarmee een onbepaald aantal OSE’s op een gelicentieerd apparaat beheerd kunnen worden naar een suite waarmee maximaal vier OSE’s op een gelicentieerd apparaat beheerd kunnen worden, verlenen we aan klanten met een Select, Enterprise, Open License, Open Value, en Campus en School Overeenkomst met actieve Software Assurance voor SMSE op 1 juli 2009 het volgende</w:t>
      </w:r>
      <w:r w:rsidRPr="00AC2F34">
        <w:rPr>
          <w:rFonts w:ascii="Tahoma" w:hAnsi="Tahoma" w:cs="Tahoma"/>
          <w:color w:val="000000"/>
          <w:sz w:val="18"/>
        </w:rPr>
        <w:t>:</w:t>
      </w:r>
    </w:p>
    <w:p w14:paraId="1556631D" w14:textId="77777777" w:rsidR="000A18AA" w:rsidRPr="00AC2F34" w:rsidRDefault="000A18AA" w:rsidP="00D511CC">
      <w:pPr>
        <w:pStyle w:val="FootnoteBulletLevel1"/>
        <w:tabs>
          <w:tab w:val="clear" w:pos="900"/>
          <w:tab w:val="left" w:pos="720"/>
        </w:tabs>
        <w:spacing w:before="0" w:after="0"/>
        <w:ind w:left="720" w:firstLine="0"/>
        <w:rPr>
          <w:rFonts w:ascii="Tahoma" w:hAnsi="Tahoma" w:cs="Tahoma"/>
        </w:rPr>
      </w:pPr>
    </w:p>
    <w:p w14:paraId="1556631E" w14:textId="77777777" w:rsidR="004323B9" w:rsidRPr="00AC2F34" w:rsidRDefault="004323B9" w:rsidP="00D511CC">
      <w:pPr>
        <w:numPr>
          <w:ilvl w:val="0"/>
          <w:numId w:val="3"/>
        </w:numPr>
        <w:ind w:left="1440"/>
        <w:rPr>
          <w:rFonts w:cs="Tahoma"/>
        </w:rPr>
      </w:pPr>
      <w:r w:rsidRPr="00AC2F34">
        <w:rPr>
          <w:rFonts w:cs="Tahoma"/>
          <w:color w:val="000000"/>
          <w:szCs w:val="20"/>
        </w:rPr>
        <w:t>Vier gratis SMSD-licenties voor elke kwalificerende SMSE-licentie met actieve Software Assurance waarover de klant beschikt op 1 juli 2009. Elke set van vier verleende SMSD-licenties dient te worden toegewezen aan één apparaat en kan niet worden gespreid over twee of meer apparaten.</w:t>
      </w:r>
    </w:p>
    <w:p w14:paraId="1556631F" w14:textId="77777777" w:rsidR="000A18AA" w:rsidRPr="00AC2F34" w:rsidRDefault="000A18AA" w:rsidP="000A18AA">
      <w:pPr>
        <w:rPr>
          <w:rFonts w:cs="Tahoma"/>
        </w:rPr>
      </w:pPr>
    </w:p>
    <w:p w14:paraId="15566320" w14:textId="77777777" w:rsidR="004323B9" w:rsidRPr="009D4A86" w:rsidRDefault="004323B9" w:rsidP="00D511CC">
      <w:pPr>
        <w:pStyle w:val="FootnoteBulletLevel1"/>
        <w:tabs>
          <w:tab w:val="clear" w:pos="900"/>
        </w:tabs>
        <w:spacing w:before="0" w:after="0"/>
        <w:ind w:left="720" w:firstLine="0"/>
        <w:rPr>
          <w:rFonts w:ascii="Tahoma" w:hAnsi="Tahoma" w:cs="Tahoma"/>
          <w:lang w:val="de-DE"/>
        </w:rPr>
      </w:pPr>
      <w:r w:rsidRPr="009D4A86">
        <w:rPr>
          <w:rFonts w:ascii="Tahoma" w:hAnsi="Tahoma" w:cs="Tahoma"/>
          <w:sz w:val="18"/>
          <w:lang w:val="de-DE"/>
        </w:rPr>
        <w:t>De beheerrechten die zijn verbonden aan de gratis SMSD-licenties, worden verleend in plaats van de beheerrechten die zijn verbonden aan de kwalificerende SMSE-licentie.</w:t>
      </w:r>
      <w:r w:rsidR="00AB728B" w:rsidRPr="009D4A86">
        <w:rPr>
          <w:rFonts w:ascii="Tahoma" w:hAnsi="Tahoma" w:cs="Tahoma"/>
          <w:sz w:val="18"/>
          <w:lang w:val="de-DE"/>
        </w:rPr>
        <w:t xml:space="preserve"> </w:t>
      </w:r>
      <w:r w:rsidRPr="009D4A86">
        <w:rPr>
          <w:rFonts w:ascii="Tahoma" w:hAnsi="Tahoma" w:cs="Tahoma"/>
          <w:sz w:val="18"/>
          <w:lang w:val="de-DE"/>
        </w:rPr>
        <w:t>Op het moment dat de klant de verleende SMSD-licenties toewijst, ziet deze verder af van de beheerrechten die zijn verbonden aan de corresponderende SMSE-licentie.</w:t>
      </w:r>
    </w:p>
    <w:p w14:paraId="15566321" w14:textId="77777777" w:rsidR="004323B9" w:rsidRPr="009D4A86" w:rsidRDefault="004323B9" w:rsidP="00D511CC">
      <w:pPr>
        <w:pStyle w:val="FootnoteBulletLevel1"/>
        <w:tabs>
          <w:tab w:val="clear" w:pos="900"/>
        </w:tabs>
        <w:spacing w:before="0" w:after="0"/>
        <w:ind w:left="720" w:firstLine="0"/>
        <w:rPr>
          <w:rFonts w:ascii="Tahoma" w:hAnsi="Tahoma" w:cs="Tahoma"/>
          <w:lang w:val="de-DE"/>
        </w:rPr>
      </w:pPr>
      <w:r w:rsidRPr="009D4A86">
        <w:rPr>
          <w:rFonts w:ascii="Tahoma" w:hAnsi="Tahoma" w:cs="Tahoma"/>
          <w:sz w:val="18"/>
          <w:lang w:val="de-DE"/>
        </w:rPr>
        <w:t>Voor licenties die op grond van deze aanbieding worden verleend, gelden de volgende beperkingen:</w:t>
      </w:r>
      <w:r w:rsidRPr="009D4A86">
        <w:rPr>
          <w:rFonts w:ascii="Tahoma" w:hAnsi="Tahoma" w:cs="Tahoma"/>
          <w:color w:val="000000"/>
          <w:sz w:val="18"/>
          <w:lang w:val="de-DE"/>
        </w:rPr>
        <w:t xml:space="preserve"> Elke set verleende SMSD-licenties dien aan één apparaat te worden toegewezen</w:t>
      </w:r>
      <w:r w:rsidRPr="009D4A86">
        <w:rPr>
          <w:rFonts w:ascii="Tahoma" w:hAnsi="Tahoma" w:cs="Tahoma"/>
          <w:sz w:val="18"/>
          <w:lang w:val="de-DE"/>
        </w:rPr>
        <w:t>.</w:t>
      </w:r>
    </w:p>
    <w:p w14:paraId="15566322" w14:textId="77777777" w:rsidR="000A18AA" w:rsidRPr="009D4A86" w:rsidRDefault="000A18AA" w:rsidP="00D511CC">
      <w:pPr>
        <w:pStyle w:val="FootnoteBulletLevel1"/>
        <w:tabs>
          <w:tab w:val="clear" w:pos="900"/>
        </w:tabs>
        <w:spacing w:before="0" w:after="0"/>
        <w:ind w:left="720" w:firstLine="0"/>
        <w:rPr>
          <w:rFonts w:ascii="Tahoma" w:hAnsi="Tahoma" w:cs="Tahoma"/>
          <w:lang w:val="de-DE"/>
        </w:rPr>
      </w:pPr>
    </w:p>
    <w:p w14:paraId="15566323" w14:textId="77777777" w:rsidR="00CF7343" w:rsidRPr="00AC2F34" w:rsidRDefault="004323B9" w:rsidP="000A18AA">
      <w:pPr>
        <w:pStyle w:val="FootnoteBulletLevel1"/>
        <w:tabs>
          <w:tab w:val="clear" w:pos="900"/>
        </w:tabs>
        <w:spacing w:before="0" w:after="60"/>
        <w:ind w:left="720" w:firstLine="0"/>
        <w:rPr>
          <w:rFonts w:ascii="Tahoma" w:hAnsi="Tahoma" w:cs="Tahoma"/>
        </w:rPr>
      </w:pPr>
      <w:r w:rsidRPr="00AC2F34">
        <w:rPr>
          <w:rFonts w:ascii="Tahoma" w:hAnsi="Tahoma" w:cs="Tahoma"/>
          <w:b/>
          <w:color w:val="000000"/>
          <w:sz w:val="18"/>
        </w:rPr>
        <w:t xml:space="preserve">Opties bij verlenging van Software Assurance </w:t>
      </w:r>
    </w:p>
    <w:p w14:paraId="15566324" w14:textId="77777777" w:rsidR="004323B9" w:rsidRPr="009D4A86" w:rsidRDefault="004323B9" w:rsidP="00D511CC">
      <w:pPr>
        <w:pStyle w:val="FootnoteBulletLevel1"/>
        <w:tabs>
          <w:tab w:val="clear" w:pos="900"/>
        </w:tabs>
        <w:spacing w:before="0" w:after="0"/>
        <w:ind w:left="720" w:firstLine="0"/>
        <w:rPr>
          <w:rFonts w:ascii="Tahoma" w:hAnsi="Tahoma" w:cs="Tahoma"/>
        </w:rPr>
      </w:pPr>
      <w:r w:rsidRPr="00AC2F34">
        <w:rPr>
          <w:rFonts w:ascii="Tahoma" w:hAnsi="Tahoma" w:cs="Tahoma"/>
          <w:color w:val="000000"/>
          <w:sz w:val="18"/>
        </w:rPr>
        <w:t xml:space="preserve">Bij licenties die worden verleend in het kader van deze aanbieding, is Software Assurance inbegrepen die eindigt wanneer de dekking van de corresponderende kwalificerende licenties afloopt. </w:t>
      </w:r>
      <w:r w:rsidRPr="009D4A86">
        <w:rPr>
          <w:rFonts w:ascii="Tahoma" w:hAnsi="Tahoma" w:cs="Tahoma"/>
          <w:sz w:val="18"/>
        </w:rPr>
        <w:t>Op het moment dat deze Software Assurance-dekking afloopt kan de klant de Software Assurance verlengen onder een van de volgende opties:</w:t>
      </w:r>
    </w:p>
    <w:p w14:paraId="15566325" w14:textId="77777777" w:rsidR="000A18AA" w:rsidRPr="009D4A86" w:rsidRDefault="000A18AA" w:rsidP="00D511CC">
      <w:pPr>
        <w:pStyle w:val="FootnoteBulletLevel1"/>
        <w:tabs>
          <w:tab w:val="clear" w:pos="900"/>
        </w:tabs>
        <w:spacing w:before="0" w:after="0"/>
        <w:ind w:left="720" w:firstLine="0"/>
        <w:rPr>
          <w:rFonts w:ascii="Tahoma" w:hAnsi="Tahoma" w:cs="Tahoma"/>
        </w:rPr>
      </w:pPr>
    </w:p>
    <w:p w14:paraId="15566326" w14:textId="77777777" w:rsidR="004323B9" w:rsidRPr="009D4A86" w:rsidRDefault="004323B9" w:rsidP="000A18AA">
      <w:pPr>
        <w:pStyle w:val="FootnoteBulletLevel1"/>
        <w:numPr>
          <w:ilvl w:val="0"/>
          <w:numId w:val="13"/>
        </w:numPr>
        <w:tabs>
          <w:tab w:val="left" w:pos="720"/>
        </w:tabs>
        <w:spacing w:before="0" w:after="60"/>
        <w:ind w:left="1440"/>
        <w:rPr>
          <w:rFonts w:ascii="Tahoma" w:hAnsi="Tahoma" w:cs="Tahoma"/>
          <w:lang w:val="nb-NO"/>
        </w:rPr>
      </w:pPr>
      <w:r w:rsidRPr="009D4A86">
        <w:rPr>
          <w:rFonts w:ascii="Tahoma" w:hAnsi="Tahoma" w:cs="Tahoma"/>
          <w:sz w:val="18"/>
          <w:lang w:val="nb-NO"/>
        </w:rPr>
        <w:t>De klant kan de dekking voor de oorspronkelijke SMSE-licentie verlengen. De beheerrechten onder de Software Assurance-dekking voor SMSE worden bepaald op grond van de rechten die gelden voor de SMSE op het moment van verlenging. Door de oorspronkelijke SMSE-licentie te verlengen doet de klant afstand van het recht op de vier gratis SMSD-licenties.</w:t>
      </w:r>
    </w:p>
    <w:p w14:paraId="15566327" w14:textId="77777777" w:rsidR="004323B9" w:rsidRPr="009D4A86" w:rsidRDefault="004323B9" w:rsidP="000A18AA">
      <w:pPr>
        <w:pStyle w:val="FootnoteBulletLevel1"/>
        <w:numPr>
          <w:ilvl w:val="0"/>
          <w:numId w:val="14"/>
        </w:numPr>
        <w:tabs>
          <w:tab w:val="left" w:pos="720"/>
        </w:tabs>
        <w:spacing w:before="0" w:after="60"/>
        <w:ind w:left="1440"/>
        <w:rPr>
          <w:rFonts w:ascii="Tahoma" w:hAnsi="Tahoma" w:cs="Tahoma"/>
          <w:lang w:val="nb-NO"/>
        </w:rPr>
      </w:pPr>
      <w:r w:rsidRPr="009D4A86">
        <w:rPr>
          <w:rFonts w:ascii="Tahoma" w:hAnsi="Tahoma" w:cs="Tahoma"/>
          <w:sz w:val="18"/>
          <w:lang w:val="nb-NO"/>
        </w:rPr>
        <w:t>De klant kan de dekking voor de gratis SMSD-licenties verlengen:</w:t>
      </w:r>
    </w:p>
    <w:p w14:paraId="15566328" w14:textId="77777777" w:rsidR="004323B9" w:rsidRPr="00AC2F34" w:rsidRDefault="004323B9" w:rsidP="000A18AA">
      <w:pPr>
        <w:pStyle w:val="FootnoteBulletLevel1"/>
        <w:numPr>
          <w:ilvl w:val="2"/>
          <w:numId w:val="15"/>
        </w:numPr>
        <w:tabs>
          <w:tab w:val="left" w:pos="720"/>
        </w:tabs>
        <w:spacing w:before="0" w:after="60"/>
        <w:ind w:left="1980"/>
        <w:rPr>
          <w:rFonts w:ascii="Tahoma" w:hAnsi="Tahoma" w:cs="Tahoma"/>
          <w:lang w:val="fr-FR"/>
        </w:rPr>
      </w:pPr>
      <w:r w:rsidRPr="009D4A86">
        <w:rPr>
          <w:rFonts w:ascii="Tahoma" w:hAnsi="Tahoma" w:cs="Tahoma"/>
          <w:sz w:val="18"/>
          <w:lang w:val="nb-NO"/>
        </w:rPr>
        <w:t xml:space="preserve">De klant kan de dekking voor alle SMSD-licenties in de set van de vier gratis SMSD-licenties die op grond van deze aanbieding zijn verleend, verlengen. </w:t>
      </w:r>
      <w:r w:rsidRPr="00AC2F34">
        <w:rPr>
          <w:rFonts w:ascii="Tahoma" w:hAnsi="Tahoma" w:cs="Tahoma"/>
          <w:sz w:val="18"/>
          <w:lang w:val="fr-FR"/>
        </w:rPr>
        <w:t>Bij deze optie wordt de vereiste om de set van vier licenties aan één apparaat toe te wijzen opgeheven.</w:t>
      </w:r>
    </w:p>
    <w:p w14:paraId="15566329" w14:textId="77777777" w:rsidR="004323B9" w:rsidRPr="009D4A86" w:rsidRDefault="004323B9" w:rsidP="000A18AA">
      <w:pPr>
        <w:pStyle w:val="FootnoteBulletLevel1"/>
        <w:numPr>
          <w:ilvl w:val="2"/>
          <w:numId w:val="15"/>
        </w:numPr>
        <w:tabs>
          <w:tab w:val="left" w:pos="720"/>
        </w:tabs>
        <w:spacing w:before="0" w:after="60"/>
        <w:ind w:left="1980"/>
        <w:rPr>
          <w:rFonts w:ascii="Tahoma" w:hAnsi="Tahoma" w:cs="Tahoma"/>
          <w:lang w:val="de-DE"/>
        </w:rPr>
      </w:pPr>
      <w:r w:rsidRPr="00AC2F34">
        <w:rPr>
          <w:rFonts w:ascii="Tahoma" w:hAnsi="Tahoma" w:cs="Tahoma"/>
          <w:sz w:val="18"/>
          <w:lang w:val="fr-FR"/>
        </w:rPr>
        <w:t xml:space="preserve">Klanten die hun Software Assurance voor 1 juli 2011 verlengen, kunnen de dekking verlengen voor twee van de licenties uit de set van vier gratis SMSD-licenties verleend op grond van deze aanbieding. </w:t>
      </w:r>
      <w:r w:rsidRPr="009D4A86">
        <w:rPr>
          <w:rFonts w:ascii="Tahoma" w:hAnsi="Tahoma" w:cs="Tahoma"/>
          <w:sz w:val="18"/>
          <w:lang w:val="de-DE"/>
        </w:rPr>
        <w:t>Indien ze dat doen, worden ze geacht de dekking te hebben verlengd voor de vier SMSD-licenties binnen dezelfde set.</w:t>
      </w:r>
      <w:r w:rsidR="00AB728B" w:rsidRPr="009D4A86">
        <w:rPr>
          <w:rFonts w:ascii="Tahoma" w:hAnsi="Tahoma" w:cs="Tahoma"/>
          <w:sz w:val="18"/>
          <w:lang w:val="de-DE"/>
        </w:rPr>
        <w:t xml:space="preserve"> </w:t>
      </w:r>
      <w:r w:rsidRPr="009D4A86">
        <w:rPr>
          <w:rFonts w:ascii="Tahoma" w:hAnsi="Tahoma" w:cs="Tahoma"/>
          <w:sz w:val="18"/>
          <w:lang w:val="de-DE"/>
        </w:rPr>
        <w:t>Bij deze optie blijft de vereiste om de set van vier licenties aan één apparaat toe te wijzen na verlenging van kracht.</w:t>
      </w:r>
      <w:r w:rsidR="00AB728B" w:rsidRPr="009D4A86">
        <w:rPr>
          <w:rFonts w:ascii="Tahoma" w:hAnsi="Tahoma" w:cs="Tahoma"/>
          <w:sz w:val="18"/>
          <w:lang w:val="de-DE"/>
        </w:rPr>
        <w:t xml:space="preserve"> </w:t>
      </w:r>
      <w:r w:rsidRPr="009D4A86">
        <w:rPr>
          <w:rFonts w:ascii="Tahoma" w:hAnsi="Tahoma" w:cs="Tahoma"/>
          <w:sz w:val="18"/>
          <w:lang w:val="de-DE"/>
        </w:rPr>
        <w:t>Tijdens de daaropvolgende verlenging van de Software Assurance kan de klant de dekking verlengen voor de SMSD-licenties die deze nodig heeft uit de set van vier gratis SMSD-licenties. In tegenstelling tot wat bij de eerste verlenging het geval is, komt de Software Assurance-dekking van SMSD-licenties waarvan de dekking niet wordt verlengd op dat moment te vervallen. De vereiste om een set van vier gratis SMSD-licenties aan één apparaat toe te wijzen wordt bij deze opvolgende verlenging alleen opgeheven indien de dekking voor alle vier SMSD-licenties wordt verlengd.</w:t>
      </w:r>
    </w:p>
    <w:p w14:paraId="1556632A" w14:textId="77777777" w:rsidR="00D63733" w:rsidRPr="009D4A86" w:rsidRDefault="00D63733" w:rsidP="00D511CC">
      <w:pPr>
        <w:pStyle w:val="FootnoteBulletLevel1"/>
        <w:tabs>
          <w:tab w:val="clear" w:pos="900"/>
          <w:tab w:val="left" w:pos="720"/>
        </w:tabs>
        <w:spacing w:before="0" w:after="0"/>
        <w:ind w:firstLine="0"/>
        <w:rPr>
          <w:rFonts w:ascii="Tahoma" w:hAnsi="Tahoma" w:cs="Tahoma"/>
          <w:lang w:val="de-DE"/>
        </w:rPr>
      </w:pPr>
    </w:p>
    <w:p w14:paraId="1556632B" w14:textId="77777777" w:rsidR="00CF7343" w:rsidRPr="009D4A86" w:rsidRDefault="004323B9" w:rsidP="000A18AA">
      <w:pPr>
        <w:pStyle w:val="FootnoteBulletLevel1"/>
        <w:tabs>
          <w:tab w:val="clear" w:pos="900"/>
          <w:tab w:val="left" w:pos="720"/>
        </w:tabs>
        <w:spacing w:before="0" w:after="60"/>
        <w:ind w:left="720" w:firstLine="0"/>
        <w:rPr>
          <w:rFonts w:ascii="Tahoma" w:hAnsi="Tahoma" w:cs="Tahoma"/>
          <w:lang w:val="de-DE"/>
        </w:rPr>
      </w:pPr>
      <w:r w:rsidRPr="009D4A86">
        <w:rPr>
          <w:rFonts w:ascii="Tahoma" w:hAnsi="Tahoma" w:cs="Tahoma"/>
          <w:b/>
          <w:sz w:val="18"/>
          <w:lang w:val="de-DE"/>
        </w:rPr>
        <w:t>Verwijderen van de beperking dat elke</w:t>
      </w:r>
      <w:r w:rsidRPr="009D4A86">
        <w:rPr>
          <w:rFonts w:ascii="Tahoma" w:hAnsi="Tahoma" w:cs="Tahoma"/>
          <w:b/>
          <w:color w:val="000000"/>
          <w:sz w:val="18"/>
          <w:lang w:val="de-DE"/>
        </w:rPr>
        <w:t xml:space="preserve"> set verleende SMSD-licenties aan één apparaat moet worden toegewezen</w:t>
      </w:r>
    </w:p>
    <w:p w14:paraId="1556632C" w14:textId="77777777" w:rsidR="004323B9" w:rsidRPr="009D4A86" w:rsidRDefault="004323B9" w:rsidP="00D511CC">
      <w:pPr>
        <w:pStyle w:val="FootnoteBulletLevel1"/>
        <w:tabs>
          <w:tab w:val="clear" w:pos="900"/>
          <w:tab w:val="left" w:pos="720"/>
        </w:tabs>
        <w:spacing w:before="0" w:after="0"/>
        <w:ind w:left="720" w:firstLine="0"/>
        <w:rPr>
          <w:rFonts w:ascii="Tahoma" w:hAnsi="Tahoma" w:cs="Tahoma"/>
          <w:lang w:val="de-DE"/>
        </w:rPr>
      </w:pPr>
      <w:r w:rsidRPr="009D4A86">
        <w:rPr>
          <w:rFonts w:ascii="Tahoma" w:hAnsi="Tahoma" w:cs="Tahoma"/>
          <w:sz w:val="18"/>
          <w:lang w:val="de-DE"/>
        </w:rPr>
        <w:t xml:space="preserve">Op enig moment voor de verlengen van Software Assurance na deze licentieverlening kan de klant de vereiste dat </w:t>
      </w:r>
      <w:r w:rsidRPr="009D4A86">
        <w:rPr>
          <w:rFonts w:ascii="Tahoma" w:hAnsi="Tahoma" w:cs="Tahoma"/>
          <w:color w:val="000000"/>
          <w:sz w:val="18"/>
          <w:lang w:val="de-DE"/>
        </w:rPr>
        <w:t xml:space="preserve">elke set SMSD-licenties aan één apparaat moet worden toegewezen opheffen. De klant kan dat </w:t>
      </w:r>
      <w:r w:rsidRPr="009D4A86">
        <w:rPr>
          <w:rFonts w:ascii="Tahoma" w:hAnsi="Tahoma" w:cs="Tahoma"/>
          <w:color w:val="000000"/>
          <w:sz w:val="18"/>
          <w:lang w:val="de-DE"/>
        </w:rPr>
        <w:lastRenderedPageBreak/>
        <w:t>doen</w:t>
      </w:r>
      <w:r w:rsidRPr="009D4A86">
        <w:rPr>
          <w:rFonts w:ascii="Tahoma" w:hAnsi="Tahoma" w:cs="Tahoma"/>
          <w:sz w:val="18"/>
          <w:lang w:val="de-DE"/>
        </w:rPr>
        <w:t xml:space="preserve"> door Software Assurance-dekking aan te schaffen voor twee van de SMSD-licenties in een set van vier gratis SMSD-licenties.</w:t>
      </w:r>
      <w:r w:rsidR="00AB728B" w:rsidRPr="009D4A86">
        <w:rPr>
          <w:rFonts w:ascii="Tahoma" w:hAnsi="Tahoma" w:cs="Tahoma"/>
          <w:sz w:val="18"/>
          <w:lang w:val="de-DE"/>
        </w:rPr>
        <w:t xml:space="preserve"> </w:t>
      </w:r>
    </w:p>
    <w:p w14:paraId="1556632D" w14:textId="77777777" w:rsidR="000A18AA" w:rsidRPr="009D4A86" w:rsidRDefault="000A18AA" w:rsidP="00D511CC">
      <w:pPr>
        <w:pStyle w:val="FootnoteBulletLevel1"/>
        <w:tabs>
          <w:tab w:val="clear" w:pos="900"/>
          <w:tab w:val="left" w:pos="720"/>
        </w:tabs>
        <w:spacing w:before="0" w:after="0"/>
        <w:ind w:left="720" w:firstLine="0"/>
        <w:rPr>
          <w:rFonts w:ascii="Tahoma" w:hAnsi="Tahoma" w:cs="Tahoma"/>
          <w:lang w:val="de-DE"/>
        </w:rPr>
      </w:pPr>
    </w:p>
    <w:p w14:paraId="1556632E" w14:textId="77777777" w:rsidR="004323B9" w:rsidRPr="009D4A86" w:rsidRDefault="004323B9" w:rsidP="00D511CC">
      <w:pPr>
        <w:pStyle w:val="FootnoteBulletLevel1"/>
        <w:tabs>
          <w:tab w:val="clear" w:pos="900"/>
          <w:tab w:val="left" w:pos="720"/>
        </w:tabs>
        <w:spacing w:before="0" w:after="0"/>
        <w:ind w:left="720" w:firstLine="0"/>
        <w:rPr>
          <w:rFonts w:ascii="Tahoma" w:hAnsi="Tahoma" w:cs="Tahoma"/>
          <w:lang w:val="de-DE"/>
        </w:rPr>
      </w:pPr>
      <w:r w:rsidRPr="009D4A86">
        <w:rPr>
          <w:rFonts w:ascii="Tahoma" w:hAnsi="Tahoma" w:cs="Tahoma"/>
          <w:sz w:val="18"/>
          <w:lang w:val="de-DE"/>
        </w:rPr>
        <w:t>Het bewijs voor het gebruiksrecht van de klant voor de software op rond van de gratis SMSD-licenties bestaat uit deze productaantekening en het licentiebewijs van de corresponderende kwalificerende licenties.</w:t>
      </w:r>
      <w:r w:rsidR="00AB728B" w:rsidRPr="009D4A86">
        <w:rPr>
          <w:rFonts w:ascii="Tahoma" w:hAnsi="Tahoma" w:cs="Tahoma"/>
          <w:sz w:val="18"/>
          <w:lang w:val="de-DE"/>
        </w:rPr>
        <w:t xml:space="preserve"> </w:t>
      </w:r>
      <w:r w:rsidRPr="009D4A86">
        <w:rPr>
          <w:rFonts w:ascii="Tahoma" w:hAnsi="Tahoma" w:cs="Tahoma"/>
          <w:sz w:val="18"/>
          <w:lang w:val="de-DE"/>
        </w:rPr>
        <w:t>Het gebruik van de software door de klant in het kader van deze aanbieding is onderworpen aan de voorwaarden van de licentieovereenkomst van de klant en de productgebruiksrechten voor de software. Het</w:t>
      </w:r>
      <w:r w:rsidR="00C05631" w:rsidRPr="009D4A86">
        <w:rPr>
          <w:rFonts w:ascii="Tahoma" w:hAnsi="Tahoma" w:cs="Tahoma"/>
          <w:sz w:val="18"/>
          <w:lang w:val="de-DE"/>
        </w:rPr>
        <w:t> </w:t>
      </w:r>
      <w:r w:rsidRPr="009D4A86">
        <w:rPr>
          <w:rFonts w:ascii="Tahoma" w:hAnsi="Tahoma" w:cs="Tahoma"/>
          <w:sz w:val="18"/>
          <w:lang w:val="de-DE"/>
        </w:rPr>
        <w:t>gebruiksrecht voor de software op grond van de gratis licenties vervalt op het moment dat het gebruiksrecht voor de software op grond van de kwalificerende licenties afloopt. Klanten kunnen de licenties die in het kader van deze aanbieding zijn verleend, niet los van de corresponderende kwalificerende licenties</w:t>
      </w:r>
      <w:r w:rsidR="00C05631" w:rsidRPr="009D4A86">
        <w:rPr>
          <w:rFonts w:ascii="Tahoma" w:hAnsi="Tahoma" w:cs="Tahoma"/>
          <w:sz w:val="18"/>
          <w:lang w:val="de-DE"/>
        </w:rPr>
        <w:t> </w:t>
      </w:r>
      <w:r w:rsidRPr="009D4A86">
        <w:rPr>
          <w:rFonts w:ascii="Tahoma" w:hAnsi="Tahoma" w:cs="Tahoma"/>
          <w:sz w:val="18"/>
          <w:lang w:val="de-DE"/>
        </w:rPr>
        <w:t>overdragen.</w:t>
      </w:r>
    </w:p>
    <w:p w14:paraId="1556632F" w14:textId="77777777" w:rsidR="000A18AA" w:rsidRPr="009D4A86" w:rsidRDefault="000A18AA" w:rsidP="00D511CC">
      <w:pPr>
        <w:pStyle w:val="FootnoteBulletLevel1"/>
        <w:tabs>
          <w:tab w:val="clear" w:pos="900"/>
          <w:tab w:val="left" w:pos="720"/>
        </w:tabs>
        <w:spacing w:before="0" w:after="0"/>
        <w:ind w:left="720" w:firstLine="0"/>
        <w:rPr>
          <w:rFonts w:ascii="Tahoma" w:hAnsi="Tahoma" w:cs="Tahoma"/>
          <w:lang w:val="de-DE"/>
        </w:rPr>
      </w:pPr>
    </w:p>
    <w:p w14:paraId="15566330" w14:textId="77777777" w:rsidR="00F23A1B" w:rsidRPr="009D4A86" w:rsidRDefault="004323B9" w:rsidP="00B84E55">
      <w:pPr>
        <w:pStyle w:val="FootnoteBulletLevel1"/>
        <w:tabs>
          <w:tab w:val="clear" w:pos="900"/>
          <w:tab w:val="left" w:pos="720"/>
        </w:tabs>
        <w:spacing w:before="0" w:after="0"/>
        <w:ind w:left="720" w:firstLine="0"/>
        <w:rPr>
          <w:rFonts w:ascii="Tahoma" w:hAnsi="Tahoma" w:cs="Tahoma"/>
          <w:sz w:val="18"/>
          <w:lang w:val="de-DE"/>
        </w:rPr>
      </w:pPr>
      <w:r w:rsidRPr="009D4A86">
        <w:rPr>
          <w:rFonts w:ascii="Tahoma" w:hAnsi="Tahoma" w:cs="Tahoma"/>
          <w:sz w:val="18"/>
          <w:lang w:val="de-DE"/>
        </w:rPr>
        <w:t>*De wijzigingen in de SMSE-licentieverlening gelden voor System Center Operations Manager 2007 R2 en</w:t>
      </w:r>
      <w:r w:rsidR="00B84E55" w:rsidRPr="009D4A86">
        <w:rPr>
          <w:rFonts w:ascii="Tahoma" w:hAnsi="Tahoma" w:cs="Tahoma"/>
          <w:sz w:val="18"/>
          <w:lang w:val="de-DE"/>
        </w:rPr>
        <w:t> </w:t>
      </w:r>
      <w:r w:rsidRPr="009D4A86">
        <w:rPr>
          <w:rFonts w:ascii="Tahoma" w:hAnsi="Tahoma" w:cs="Tahoma"/>
          <w:sz w:val="18"/>
          <w:lang w:val="de-DE"/>
        </w:rPr>
        <w:t>voor nieuwe releases van de andere producten die deel uitmaken van de System Center Server Management Suite Enterprise (bijvoorbeeld System Center Virtual Machine Manager 2008 R2).</w:t>
      </w:r>
    </w:p>
    <w:p w14:paraId="15566331" w14:textId="77777777" w:rsidR="00B84E55" w:rsidRPr="009D4A86" w:rsidRDefault="00B84E55" w:rsidP="00B84E55">
      <w:pPr>
        <w:pStyle w:val="FootnoteBulletLevel1"/>
        <w:tabs>
          <w:tab w:val="clear" w:pos="900"/>
          <w:tab w:val="left" w:pos="720"/>
        </w:tabs>
        <w:spacing w:before="0" w:after="0"/>
        <w:ind w:left="720" w:firstLine="0"/>
        <w:rPr>
          <w:rFonts w:ascii="Tahoma" w:hAnsi="Tahoma" w:cs="Tahoma"/>
          <w:sz w:val="18"/>
          <w:lang w:val="de-DE"/>
        </w:rPr>
      </w:pPr>
    </w:p>
    <w:p w14:paraId="15566332" w14:textId="77777777" w:rsidR="00B84E55" w:rsidRPr="009D4A86" w:rsidRDefault="00B84E55" w:rsidP="00B84E55">
      <w:pPr>
        <w:pStyle w:val="FootnoteBulletLevel1"/>
        <w:tabs>
          <w:tab w:val="clear" w:pos="900"/>
          <w:tab w:val="left" w:pos="720"/>
        </w:tabs>
        <w:spacing w:before="0" w:after="0"/>
        <w:ind w:left="720" w:firstLine="0"/>
        <w:rPr>
          <w:rFonts w:ascii="Tahoma" w:hAnsi="Tahoma" w:cs="Tahoma"/>
          <w:lang w:val="de-DE"/>
        </w:rPr>
      </w:pPr>
    </w:p>
    <w:p w14:paraId="15566333" w14:textId="77777777" w:rsidR="00F411FE" w:rsidRPr="009D4A86" w:rsidRDefault="00AD4C5F" w:rsidP="0097015A">
      <w:pPr>
        <w:pStyle w:val="Heading3"/>
        <w:rPr>
          <w:rFonts w:ascii="Tahoma" w:hAnsi="Tahoma" w:cs="Tahoma"/>
          <w:lang w:val="de-DE"/>
        </w:rPr>
      </w:pPr>
      <w:bookmarkStart w:id="1500" w:name="_86_System_Center"/>
      <w:bookmarkStart w:id="1501" w:name="_87_System_Center"/>
      <w:bookmarkStart w:id="1502" w:name="_Toc336338355"/>
      <w:bookmarkStart w:id="1503" w:name="_Toc343596691"/>
      <w:bookmarkStart w:id="1504" w:name="Srv_90SysCtrSvrMgmtSuiteDatacenter"/>
      <w:bookmarkEnd w:id="1500"/>
      <w:bookmarkEnd w:id="1501"/>
      <w:r w:rsidRPr="009D4A86">
        <w:rPr>
          <w:rFonts w:ascii="Tahoma" w:hAnsi="Tahoma" w:cs="Tahoma"/>
          <w:caps/>
          <w:color w:val="FF7415"/>
          <w:sz w:val="22"/>
          <w:szCs w:val="22"/>
          <w:vertAlign w:val="superscript"/>
          <w:lang w:val="de-DE"/>
        </w:rPr>
        <w:t>87</w:t>
      </w:r>
      <w:r w:rsidRPr="009D4A86">
        <w:rPr>
          <w:rFonts w:ascii="Tahoma" w:hAnsi="Tahoma" w:cs="Tahoma"/>
          <w:caps/>
          <w:color w:val="FF7415"/>
          <w:sz w:val="22"/>
          <w:szCs w:val="22"/>
          <w:lang w:val="de-DE"/>
        </w:rPr>
        <w:t xml:space="preserve"> </w:t>
      </w:r>
      <w:r w:rsidRPr="009D4A86">
        <w:rPr>
          <w:rFonts w:ascii="Tahoma" w:hAnsi="Tahoma" w:cs="Tahoma"/>
          <w:color w:val="FF7415"/>
          <w:sz w:val="22"/>
          <w:szCs w:val="22"/>
          <w:lang w:val="de-DE"/>
        </w:rPr>
        <w:t>System Center Server Management Suite Datacenter</w:t>
      </w:r>
      <w:bookmarkEnd w:id="1502"/>
      <w:bookmarkEnd w:id="1503"/>
    </w:p>
    <w:bookmarkEnd w:id="1504"/>
    <w:p w14:paraId="15566334" w14:textId="77777777" w:rsidR="00F411FE" w:rsidRPr="009D4A86" w:rsidRDefault="00F411FE" w:rsidP="00F411FE">
      <w:pPr>
        <w:ind w:left="360"/>
        <w:rPr>
          <w:rFonts w:cs="Tahoma"/>
          <w:lang w:val="de-DE"/>
        </w:rPr>
      </w:pPr>
    </w:p>
    <w:p w14:paraId="15566335" w14:textId="77777777" w:rsidR="00FF4CAB" w:rsidRPr="009D4A86" w:rsidRDefault="00FF4CAB" w:rsidP="000A18AA">
      <w:pPr>
        <w:pStyle w:val="EndnoteText"/>
        <w:ind w:left="720"/>
        <w:rPr>
          <w:rFonts w:ascii="Tahoma" w:hAnsi="Tahoma" w:cs="Tahoma"/>
          <w:lang w:val="de-DE"/>
        </w:rPr>
      </w:pPr>
      <w:r w:rsidRPr="009D4A86">
        <w:rPr>
          <w:rFonts w:ascii="Tahoma" w:hAnsi="Tahoma" w:cs="Tahoma"/>
          <w:color w:val="000000"/>
          <w:sz w:val="18"/>
          <w:lang w:val="de-DE"/>
        </w:rPr>
        <w:t xml:space="preserve">Dit product heeft de EOL-status (End-Of-Life) en wordt niet langer aangeboden. </w:t>
      </w:r>
    </w:p>
    <w:p w14:paraId="15566336" w14:textId="77777777" w:rsidR="004F0CAE" w:rsidRPr="009D4A86" w:rsidRDefault="004F0CAE" w:rsidP="000A18AA">
      <w:pPr>
        <w:pStyle w:val="EndnoteText"/>
        <w:ind w:left="720"/>
        <w:rPr>
          <w:rFonts w:ascii="Tahoma" w:hAnsi="Tahoma" w:cs="Tahoma"/>
          <w:lang w:val="de-DE"/>
        </w:rPr>
      </w:pPr>
    </w:p>
    <w:p w14:paraId="15566337" w14:textId="77777777" w:rsidR="00FF4CAB" w:rsidRPr="009D4A86" w:rsidRDefault="00FF4CAB" w:rsidP="004F0CAE">
      <w:pPr>
        <w:pStyle w:val="FootnoteBulletLevel1"/>
        <w:tabs>
          <w:tab w:val="clear" w:pos="900"/>
        </w:tabs>
        <w:spacing w:before="0" w:after="60"/>
        <w:ind w:left="720" w:firstLine="0"/>
        <w:rPr>
          <w:rFonts w:ascii="Tahoma" w:hAnsi="Tahoma" w:cs="Tahoma"/>
          <w:lang w:val="de-DE"/>
        </w:rPr>
      </w:pPr>
      <w:r w:rsidRPr="009D4A86">
        <w:rPr>
          <w:rFonts w:ascii="Tahoma" w:hAnsi="Tahoma" w:cs="Tahoma"/>
          <w:b/>
          <w:sz w:val="18"/>
          <w:lang w:val="de-DE"/>
        </w:rPr>
        <w:t>Details eenmalige verlening van overstaplicentie System Center 2012</w:t>
      </w:r>
    </w:p>
    <w:p w14:paraId="15566338" w14:textId="77777777" w:rsidR="00FF4CAB" w:rsidRPr="009D4A86" w:rsidRDefault="00FF4CAB" w:rsidP="000A18AA">
      <w:pPr>
        <w:ind w:left="720"/>
        <w:rPr>
          <w:rFonts w:cs="Tahoma"/>
          <w:lang w:val="de-DE"/>
        </w:rPr>
      </w:pPr>
      <w:r w:rsidRPr="009D4A86">
        <w:rPr>
          <w:rFonts w:cs="Tahoma"/>
          <w:lang w:val="de-DE"/>
        </w:rPr>
        <w:t>Raadpleeg de productaantekening op aanbiedingen van System Center 2012 voor informatie over het verlenen van overstaplicenties.</w:t>
      </w:r>
    </w:p>
    <w:p w14:paraId="15566339" w14:textId="77777777" w:rsidR="00FF4CAB" w:rsidRPr="009D4A86" w:rsidRDefault="00FF4CAB" w:rsidP="000A18AA">
      <w:pPr>
        <w:ind w:left="720"/>
        <w:rPr>
          <w:rFonts w:cs="Tahoma"/>
          <w:lang w:val="de-DE"/>
        </w:rPr>
      </w:pPr>
    </w:p>
    <w:p w14:paraId="1556633A" w14:textId="77777777" w:rsidR="00F411FE" w:rsidRPr="009D4A86" w:rsidRDefault="00F411FE" w:rsidP="000A18AA">
      <w:pPr>
        <w:ind w:left="720"/>
        <w:rPr>
          <w:rFonts w:cs="Tahoma"/>
          <w:lang w:val="de-DE"/>
        </w:rPr>
      </w:pPr>
      <w:r w:rsidRPr="009D4A86">
        <w:rPr>
          <w:rFonts w:cs="Tahoma"/>
          <w:szCs w:val="20"/>
          <w:lang w:val="de-DE"/>
        </w:rPr>
        <w:t xml:space="preserve">System Center Server Management Suite Datacenter is versieonafhankelijk en de productgebruiksrechten worden bepaald door de status van de Software Assurance-dekking voor de System Center Server Management Suite Datacenter. Indien de dekking verloopt, worden de toegangsrechten onder eeuwigdurende licenties bepaald op basis van de productgebruiksrechten die van kracht waren op het moment dat de dekking afliep. </w:t>
      </w:r>
    </w:p>
    <w:p w14:paraId="1556633B" w14:textId="77777777" w:rsidR="00E72B93" w:rsidRPr="009D4A86" w:rsidRDefault="00E72B93" w:rsidP="000A18AA">
      <w:pPr>
        <w:ind w:left="720"/>
        <w:rPr>
          <w:rFonts w:cs="Tahoma"/>
          <w:lang w:val="de-DE"/>
        </w:rPr>
      </w:pPr>
    </w:p>
    <w:p w14:paraId="1556633C" w14:textId="77777777" w:rsidR="005C164D" w:rsidRPr="009D4A86" w:rsidRDefault="005C164D" w:rsidP="000A18AA">
      <w:pPr>
        <w:ind w:left="720"/>
        <w:rPr>
          <w:rFonts w:cs="Tahoma"/>
          <w:lang w:val="de-DE"/>
        </w:rPr>
      </w:pPr>
      <w:r w:rsidRPr="009D4A86">
        <w:rPr>
          <w:rFonts w:cs="Tahoma"/>
          <w:color w:val="000000"/>
          <w:szCs w:val="18"/>
          <w:lang w:val="de-DE"/>
        </w:rPr>
        <w:t>Vanaf 1 november 2010 biedt een licentie voor de System Center Server Management Suite Datacenter met actieve Software Assurance-dekking serverbeheerrechten voor serverbeheerlicenties van System Center Enterprise voor Operations Manager 2007 R2, Configuration Manager 2007 R3, Data Protection Manager 2010, Service Manager 2010 en Virtual Machine Manager 2008 R2. Daarnaast is de serverlicentie voor Virtual Machine Manager 2008 R2 en Data Protection Manager 2010 inbegrepen. Raadpleeg de PUR voor de gebruiksrechten.</w:t>
      </w:r>
    </w:p>
    <w:p w14:paraId="1556633D" w14:textId="77777777" w:rsidR="00501264" w:rsidRPr="009D4A86" w:rsidRDefault="00501264" w:rsidP="000A18AA">
      <w:pPr>
        <w:rPr>
          <w:rFonts w:cs="Tahoma"/>
          <w:lang w:val="de-DE"/>
        </w:rPr>
      </w:pPr>
      <w:bookmarkStart w:id="1505" w:name="_90_System_Center"/>
      <w:bookmarkEnd w:id="1505"/>
    </w:p>
    <w:p w14:paraId="1556633E" w14:textId="77777777" w:rsidR="00B84E55" w:rsidRPr="009D4A86" w:rsidRDefault="00B84E55" w:rsidP="000A18AA">
      <w:pPr>
        <w:rPr>
          <w:rFonts w:cs="Tahoma"/>
          <w:lang w:val="de-DE"/>
        </w:rPr>
      </w:pPr>
    </w:p>
    <w:p w14:paraId="1556633F" w14:textId="77777777" w:rsidR="00FF4CAB" w:rsidRPr="009D4A86" w:rsidRDefault="00AD4C5F" w:rsidP="00BB7EA8">
      <w:pPr>
        <w:pStyle w:val="Heading3"/>
        <w:ind w:left="243" w:hanging="243"/>
        <w:rPr>
          <w:rFonts w:ascii="Tahoma" w:hAnsi="Tahoma" w:cs="Tahoma"/>
          <w:lang w:val="fr-FR"/>
        </w:rPr>
      </w:pPr>
      <w:bookmarkStart w:id="1506" w:name="_88_System_Center"/>
      <w:bookmarkStart w:id="1507" w:name="_Toc336338356"/>
      <w:bookmarkStart w:id="1508" w:name="_Toc343596692"/>
      <w:bookmarkStart w:id="1509" w:name="Srv_99SystemCtrServiceMgr2010"/>
      <w:bookmarkStart w:id="1510" w:name="Srv_92TechNetPlusSingleUser"/>
      <w:bookmarkEnd w:id="1506"/>
      <w:r w:rsidRPr="009D4A86">
        <w:rPr>
          <w:rFonts w:ascii="Tahoma" w:hAnsi="Tahoma" w:cs="Tahoma"/>
          <w:caps/>
          <w:color w:val="FF6F0D"/>
          <w:sz w:val="22"/>
          <w:szCs w:val="22"/>
          <w:vertAlign w:val="superscript"/>
          <w:lang w:val="fr-FR"/>
        </w:rPr>
        <w:t>88</w:t>
      </w:r>
      <w:r w:rsidRPr="009D4A86">
        <w:rPr>
          <w:rFonts w:ascii="Tahoma" w:hAnsi="Tahoma" w:cs="Tahoma"/>
          <w:color w:val="FF6F0D"/>
          <w:sz w:val="22"/>
          <w:szCs w:val="22"/>
          <w:lang w:val="fr-FR"/>
        </w:rPr>
        <w:t xml:space="preserve"> System Center Service Manager 2010 – Management Server-licenties, Clientbeheerlicenties en Serverbeheerlicenties</w:t>
      </w:r>
      <w:bookmarkEnd w:id="1507"/>
      <w:bookmarkEnd w:id="1508"/>
    </w:p>
    <w:bookmarkEnd w:id="1509"/>
    <w:p w14:paraId="15566340" w14:textId="77777777" w:rsidR="00FF4CAB" w:rsidRPr="009D4A86" w:rsidRDefault="00FF4CAB" w:rsidP="00C05631">
      <w:pPr>
        <w:spacing w:line="192" w:lineRule="auto"/>
        <w:rPr>
          <w:rFonts w:cs="Tahoma"/>
          <w:lang w:val="fr-FR"/>
        </w:rPr>
      </w:pPr>
    </w:p>
    <w:p w14:paraId="15566341" w14:textId="77777777" w:rsidR="00FF4CAB" w:rsidRPr="009D4A86" w:rsidRDefault="00FF4CAB" w:rsidP="004F0CAE">
      <w:pPr>
        <w:ind w:left="720"/>
        <w:rPr>
          <w:rFonts w:cs="Tahoma"/>
          <w:lang w:val="fr-FR"/>
        </w:rPr>
      </w:pPr>
      <w:r w:rsidRPr="009D4A86">
        <w:rPr>
          <w:rFonts w:cs="Tahoma"/>
          <w:lang w:val="fr-FR"/>
        </w:rPr>
        <w:t>Deze producten hebben de EOL-status (End-Of-Life) en worden niet langer aangeboden.</w:t>
      </w:r>
    </w:p>
    <w:p w14:paraId="15566342" w14:textId="77777777" w:rsidR="004F0CAE" w:rsidRPr="009D4A86" w:rsidRDefault="004F0CAE" w:rsidP="00C05631">
      <w:pPr>
        <w:spacing w:line="192" w:lineRule="auto"/>
        <w:ind w:left="720"/>
        <w:rPr>
          <w:rFonts w:cs="Tahoma"/>
          <w:lang w:val="fr-FR"/>
        </w:rPr>
      </w:pPr>
    </w:p>
    <w:p w14:paraId="15566343" w14:textId="77777777" w:rsidR="00FF4CAB" w:rsidRPr="009D4A86" w:rsidRDefault="00FF4CAB" w:rsidP="004F0CAE">
      <w:pPr>
        <w:adjustRightInd w:val="0"/>
        <w:spacing w:after="60"/>
        <w:ind w:left="720"/>
        <w:textAlignment w:val="baseline"/>
        <w:rPr>
          <w:rFonts w:cs="Tahoma"/>
          <w:lang w:val="fr-FR"/>
        </w:rPr>
      </w:pPr>
      <w:r w:rsidRPr="009D4A86">
        <w:rPr>
          <w:rFonts w:cs="Tahoma"/>
          <w:b/>
          <w:szCs w:val="20"/>
          <w:lang w:val="fr-FR"/>
        </w:rPr>
        <w:t>Details eenmalige verlening van overstaplicentie System Center 2012</w:t>
      </w:r>
    </w:p>
    <w:p w14:paraId="15566344" w14:textId="77777777" w:rsidR="00FF4CAB" w:rsidRPr="009D4A86" w:rsidRDefault="00FF4CAB" w:rsidP="004F0CAE">
      <w:pPr>
        <w:ind w:left="720"/>
        <w:rPr>
          <w:rFonts w:cs="Tahoma"/>
          <w:lang w:val="fr-FR"/>
        </w:rPr>
      </w:pPr>
      <w:r w:rsidRPr="009D4A86">
        <w:rPr>
          <w:rFonts w:cs="Tahoma"/>
          <w:lang w:val="fr-FR"/>
        </w:rPr>
        <w:t>Raadpleeg de productaantekening op aanbiedingen van System Center 2012 voor informatie over het verlenen van overstaplicenties.</w:t>
      </w:r>
    </w:p>
    <w:p w14:paraId="15566345" w14:textId="77777777" w:rsidR="00FF4CAB" w:rsidRPr="009D4A86" w:rsidRDefault="00FF4CAB" w:rsidP="00C05631">
      <w:pPr>
        <w:spacing w:line="192" w:lineRule="auto"/>
        <w:rPr>
          <w:rFonts w:cs="Tahoma"/>
          <w:lang w:val="fr-FR"/>
        </w:rPr>
      </w:pPr>
    </w:p>
    <w:p w14:paraId="15566346" w14:textId="77777777" w:rsidR="00B84E55" w:rsidRPr="009D4A86" w:rsidRDefault="00B84E55" w:rsidP="00C05631">
      <w:pPr>
        <w:spacing w:line="192" w:lineRule="auto"/>
        <w:rPr>
          <w:rFonts w:cs="Tahoma"/>
          <w:lang w:val="fr-FR"/>
        </w:rPr>
      </w:pPr>
    </w:p>
    <w:p w14:paraId="15566347" w14:textId="77777777" w:rsidR="00B84E55" w:rsidRPr="009D4A86" w:rsidRDefault="00B84E55" w:rsidP="00C05631">
      <w:pPr>
        <w:spacing w:line="192" w:lineRule="auto"/>
        <w:rPr>
          <w:rFonts w:cs="Tahoma"/>
          <w:lang w:val="fr-FR"/>
        </w:rPr>
      </w:pPr>
    </w:p>
    <w:p w14:paraId="15566348" w14:textId="77777777" w:rsidR="00B84E55" w:rsidRPr="009D4A86" w:rsidRDefault="00B84E55" w:rsidP="00C05631">
      <w:pPr>
        <w:spacing w:line="192" w:lineRule="auto"/>
        <w:rPr>
          <w:rFonts w:cs="Tahoma"/>
          <w:lang w:val="fr-FR"/>
        </w:rPr>
      </w:pPr>
    </w:p>
    <w:p w14:paraId="15566349" w14:textId="77777777" w:rsidR="00B84E55" w:rsidRPr="009D4A86" w:rsidRDefault="00B84E55" w:rsidP="00C05631">
      <w:pPr>
        <w:spacing w:line="192" w:lineRule="auto"/>
        <w:rPr>
          <w:rFonts w:cs="Tahoma"/>
          <w:lang w:val="fr-FR"/>
        </w:rPr>
      </w:pPr>
    </w:p>
    <w:p w14:paraId="1556634A" w14:textId="77777777" w:rsidR="00B84E55" w:rsidRPr="009D4A86" w:rsidRDefault="00B84E55" w:rsidP="00C05631">
      <w:pPr>
        <w:spacing w:line="192" w:lineRule="auto"/>
        <w:rPr>
          <w:rFonts w:cs="Tahoma"/>
          <w:lang w:val="fr-FR"/>
        </w:rPr>
      </w:pPr>
    </w:p>
    <w:p w14:paraId="1556634B" w14:textId="77777777" w:rsidR="00B84E55" w:rsidRPr="009D4A86" w:rsidRDefault="00B84E55" w:rsidP="00C05631">
      <w:pPr>
        <w:spacing w:line="192" w:lineRule="auto"/>
        <w:rPr>
          <w:rFonts w:cs="Tahoma"/>
          <w:lang w:val="fr-FR"/>
        </w:rPr>
      </w:pPr>
    </w:p>
    <w:p w14:paraId="1556634C" w14:textId="77777777" w:rsidR="00FF4CAB" w:rsidRPr="009D4A86" w:rsidRDefault="00E92222" w:rsidP="00C05631">
      <w:pPr>
        <w:pStyle w:val="Heading3"/>
        <w:ind w:left="234" w:hanging="234"/>
        <w:rPr>
          <w:rFonts w:ascii="Tahoma" w:hAnsi="Tahoma" w:cs="Tahoma"/>
          <w:lang w:val="fr-FR"/>
        </w:rPr>
      </w:pPr>
      <w:bookmarkStart w:id="1511" w:name="_89_System_Center"/>
      <w:bookmarkStart w:id="1512" w:name="_Toc336338357"/>
      <w:bookmarkStart w:id="1513" w:name="_Toc343596693"/>
      <w:bookmarkStart w:id="1514" w:name="Srv_100SysCenterVMM2008R2"/>
      <w:bookmarkEnd w:id="1511"/>
      <w:r w:rsidRPr="009D4A86">
        <w:rPr>
          <w:rFonts w:ascii="Tahoma" w:hAnsi="Tahoma" w:cs="Tahoma"/>
          <w:caps/>
          <w:color w:val="FF6F0D"/>
          <w:sz w:val="22"/>
          <w:szCs w:val="22"/>
          <w:vertAlign w:val="superscript"/>
          <w:lang w:val="fr-FR"/>
        </w:rPr>
        <w:t>89</w:t>
      </w:r>
      <w:r w:rsidRPr="009D4A86">
        <w:rPr>
          <w:rFonts w:ascii="Tahoma" w:hAnsi="Tahoma" w:cs="Tahoma"/>
          <w:color w:val="FF6F0D"/>
          <w:sz w:val="22"/>
          <w:szCs w:val="22"/>
          <w:lang w:val="fr-FR"/>
        </w:rPr>
        <w:t xml:space="preserve"> System Center Virtual Machine Manager 2008 R2 – Clientbeheerlicenties en Serverbeheerlicenties</w:t>
      </w:r>
      <w:bookmarkEnd w:id="1512"/>
      <w:bookmarkEnd w:id="1513"/>
    </w:p>
    <w:bookmarkEnd w:id="1514"/>
    <w:p w14:paraId="1556634D" w14:textId="77777777" w:rsidR="00FF4CAB" w:rsidRPr="009D4A86" w:rsidRDefault="00FF4CAB" w:rsidP="00C05631">
      <w:pPr>
        <w:spacing w:line="192" w:lineRule="auto"/>
        <w:rPr>
          <w:rFonts w:cs="Tahoma"/>
          <w:lang w:val="fr-FR"/>
        </w:rPr>
      </w:pPr>
    </w:p>
    <w:p w14:paraId="1556634E" w14:textId="77777777" w:rsidR="00FF4CAB" w:rsidRPr="009D4A86" w:rsidRDefault="00FF4CAB" w:rsidP="004F0CAE">
      <w:pPr>
        <w:ind w:left="720"/>
        <w:rPr>
          <w:rFonts w:cs="Tahoma"/>
          <w:lang w:val="fr-FR"/>
        </w:rPr>
      </w:pPr>
      <w:r w:rsidRPr="009D4A86">
        <w:rPr>
          <w:rFonts w:cs="Tahoma"/>
          <w:lang w:val="fr-FR"/>
        </w:rPr>
        <w:t>Deze producten hebben de EOL-status (End-Of-Life) en worden niet langer aangeboden.</w:t>
      </w:r>
    </w:p>
    <w:p w14:paraId="1556634F" w14:textId="77777777" w:rsidR="004F0CAE" w:rsidRPr="009D4A86" w:rsidRDefault="004F0CAE" w:rsidP="00C05631">
      <w:pPr>
        <w:spacing w:line="192" w:lineRule="auto"/>
        <w:ind w:left="720"/>
        <w:rPr>
          <w:rFonts w:cs="Tahoma"/>
          <w:lang w:val="fr-FR"/>
        </w:rPr>
      </w:pPr>
    </w:p>
    <w:p w14:paraId="15566350" w14:textId="77777777" w:rsidR="00FF4CAB" w:rsidRPr="009D4A86" w:rsidRDefault="00FF4CAB" w:rsidP="004F0CAE">
      <w:pPr>
        <w:adjustRightInd w:val="0"/>
        <w:spacing w:after="60"/>
        <w:ind w:left="720"/>
        <w:textAlignment w:val="baseline"/>
        <w:rPr>
          <w:rFonts w:cs="Tahoma"/>
          <w:lang w:val="fr-FR"/>
        </w:rPr>
      </w:pPr>
      <w:r w:rsidRPr="009D4A86">
        <w:rPr>
          <w:rFonts w:cs="Tahoma"/>
          <w:b/>
          <w:szCs w:val="20"/>
          <w:lang w:val="fr-FR"/>
        </w:rPr>
        <w:lastRenderedPageBreak/>
        <w:t>Details eenmalige verlening van overstaplicentie System Center 2012</w:t>
      </w:r>
    </w:p>
    <w:p w14:paraId="15566351" w14:textId="77777777" w:rsidR="00586FCE" w:rsidRPr="009D4A86" w:rsidRDefault="00FF4CAB" w:rsidP="004F0CAE">
      <w:pPr>
        <w:ind w:left="720"/>
        <w:rPr>
          <w:rFonts w:cs="Tahoma"/>
          <w:lang w:val="fr-FR"/>
        </w:rPr>
      </w:pPr>
      <w:r w:rsidRPr="009D4A86">
        <w:rPr>
          <w:rFonts w:cs="Tahoma"/>
          <w:lang w:val="fr-FR"/>
        </w:rPr>
        <w:t>Raadpleeg de productaantekening op aanbiedingen van System Center 2012 voor informatie over het verlenen van overstap</w:t>
      </w:r>
      <w:bookmarkStart w:id="1515" w:name="_Toc336338358"/>
      <w:bookmarkStart w:id="1516" w:name="Srv_101SystemCenter2012"/>
      <w:r w:rsidRPr="009D4A86">
        <w:rPr>
          <w:rFonts w:cs="Tahoma"/>
          <w:lang w:val="fr-FR"/>
        </w:rPr>
        <w:t>licenties.</w:t>
      </w:r>
    </w:p>
    <w:p w14:paraId="15566352" w14:textId="77777777" w:rsidR="004F0CAE" w:rsidRPr="009D4A86" w:rsidRDefault="004F0CAE" w:rsidP="00C05631">
      <w:pPr>
        <w:spacing w:line="192" w:lineRule="auto"/>
        <w:rPr>
          <w:rFonts w:cs="Tahoma"/>
          <w:lang w:val="fr-FR"/>
        </w:rPr>
      </w:pPr>
    </w:p>
    <w:p w14:paraId="15566353" w14:textId="77777777" w:rsidR="00B84E55" w:rsidRPr="009D4A86" w:rsidRDefault="00B84E55" w:rsidP="00C05631">
      <w:pPr>
        <w:spacing w:line="192" w:lineRule="auto"/>
        <w:rPr>
          <w:rFonts w:cs="Tahoma"/>
          <w:lang w:val="fr-FR"/>
        </w:rPr>
      </w:pPr>
    </w:p>
    <w:p w14:paraId="15566354" w14:textId="77777777" w:rsidR="00FF4CAB" w:rsidRPr="009D4A86" w:rsidRDefault="00AD4C5F" w:rsidP="00FF4CAB">
      <w:pPr>
        <w:pStyle w:val="Heading3"/>
        <w:rPr>
          <w:rFonts w:ascii="Tahoma" w:hAnsi="Tahoma" w:cs="Tahoma"/>
          <w:lang w:val="fr-FR"/>
        </w:rPr>
      </w:pPr>
      <w:bookmarkStart w:id="1517" w:name="_90_System_Center_1"/>
      <w:bookmarkStart w:id="1518" w:name="_Toc343596694"/>
      <w:bookmarkEnd w:id="1517"/>
      <w:r w:rsidRPr="009D4A86">
        <w:rPr>
          <w:rFonts w:ascii="Tahoma" w:hAnsi="Tahoma" w:cs="Tahoma"/>
          <w:caps/>
          <w:color w:val="FF6F0D"/>
          <w:sz w:val="22"/>
          <w:szCs w:val="22"/>
          <w:vertAlign w:val="superscript"/>
          <w:lang w:val="fr-FR"/>
        </w:rPr>
        <w:t>90</w:t>
      </w:r>
      <w:r w:rsidRPr="009D4A86">
        <w:rPr>
          <w:rFonts w:ascii="Tahoma" w:hAnsi="Tahoma" w:cs="Tahoma"/>
          <w:color w:val="FF6F0D"/>
          <w:sz w:val="22"/>
          <w:szCs w:val="22"/>
          <w:lang w:val="fr-FR"/>
        </w:rPr>
        <w:t xml:space="preserve"> System Center 2012</w:t>
      </w:r>
      <w:bookmarkEnd w:id="1515"/>
      <w:bookmarkEnd w:id="1518"/>
    </w:p>
    <w:bookmarkEnd w:id="1516"/>
    <w:p w14:paraId="15566355" w14:textId="77777777" w:rsidR="00FF4CAB" w:rsidRPr="009D4A86" w:rsidRDefault="00FF4CAB" w:rsidP="00C05631">
      <w:pPr>
        <w:spacing w:line="192" w:lineRule="auto"/>
        <w:rPr>
          <w:rFonts w:cs="Tahoma"/>
          <w:lang w:val="fr-FR"/>
        </w:rPr>
      </w:pPr>
    </w:p>
    <w:p w14:paraId="15566356" w14:textId="77777777" w:rsidR="00FF4CAB" w:rsidRPr="009D4A86" w:rsidRDefault="00FF4CAB" w:rsidP="004F0CAE">
      <w:pPr>
        <w:ind w:left="720"/>
        <w:rPr>
          <w:rFonts w:cs="Tahoma"/>
          <w:lang w:val="fr-FR"/>
        </w:rPr>
      </w:pPr>
      <w:r w:rsidRPr="009D4A86">
        <w:rPr>
          <w:rFonts w:cs="Tahoma"/>
          <w:color w:val="000000"/>
          <w:szCs w:val="24"/>
          <w:lang w:val="fr-FR"/>
        </w:rPr>
        <w:t>Latere versies van System Center Data Protection Manager 2010, System Center Operations Manager 2008 R2, System Center Service Manager 2010 en System Center Virtual Machine Manager 2008 R2 zullen niet beschikbaar zijn.</w:t>
      </w:r>
      <w:r w:rsidR="00AB728B" w:rsidRPr="009D4A86">
        <w:rPr>
          <w:rFonts w:cs="Tahoma"/>
          <w:color w:val="000000"/>
          <w:szCs w:val="24"/>
          <w:lang w:val="fr-FR"/>
        </w:rPr>
        <w:t xml:space="preserve"> </w:t>
      </w:r>
      <w:r w:rsidRPr="009D4A86">
        <w:rPr>
          <w:rFonts w:cs="Tahoma"/>
          <w:color w:val="000000"/>
          <w:szCs w:val="24"/>
          <w:lang w:val="fr-FR"/>
        </w:rPr>
        <w:t>Op dezelfde manier zullen latere versies van System Center Configuration Manager 2007 R3 niet beschikbaar zijn onder de afzonderlijke softwarelicenties of serverbeheerlicenties. Als uitzondering, en bij beschikbaarheid van System Center 2012, zullen klanten van actieve Software Assurance die dekking hadden voor de software- en beheerlicenties die overeenkomen met deze producten op 1 april 2012, de licenties ontvangen voor het opwaarderen naar en gebruiken van Systems Center 2012-software in plaats van deze producten als volgt.</w:t>
      </w:r>
    </w:p>
    <w:p w14:paraId="15566357" w14:textId="77777777" w:rsidR="00FF4CAB" w:rsidRPr="009D4A86" w:rsidRDefault="00FF4CAB" w:rsidP="004F0CAE">
      <w:pPr>
        <w:ind w:left="900"/>
        <w:rPr>
          <w:rFonts w:cs="Tahoma"/>
          <w:lang w:val="fr-FR"/>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AC2F34" w14:paraId="1556635A" w14:textId="77777777" w:rsidTr="00C05631">
        <w:trPr>
          <w:tblHeader/>
        </w:trPr>
        <w:tc>
          <w:tcPr>
            <w:tcW w:w="3960" w:type="dxa"/>
            <w:tcBorders>
              <w:top w:val="single" w:sz="4" w:space="0" w:color="000000"/>
              <w:bottom w:val="single" w:sz="6" w:space="0" w:color="000000"/>
            </w:tcBorders>
            <w:shd w:val="clear" w:color="auto" w:fill="FABF8F"/>
          </w:tcPr>
          <w:p w14:paraId="15566358" w14:textId="77777777" w:rsidR="00FF4CAB" w:rsidRPr="00AC2F34" w:rsidRDefault="00FF4CAB" w:rsidP="00FF4CAB">
            <w:pPr>
              <w:jc w:val="center"/>
              <w:rPr>
                <w:rFonts w:cs="Tahoma"/>
                <w:b/>
                <w:color w:val="000000"/>
                <w:szCs w:val="20"/>
              </w:rPr>
            </w:pPr>
            <w:r w:rsidRPr="00AC2F34">
              <w:rPr>
                <w:rFonts w:cs="Tahoma"/>
                <w:b/>
                <w:color w:val="000000"/>
                <w:szCs w:val="20"/>
              </w:rPr>
              <w:t>Kwalificerende licenties</w:t>
            </w:r>
          </w:p>
        </w:tc>
        <w:tc>
          <w:tcPr>
            <w:tcW w:w="4050" w:type="dxa"/>
            <w:tcBorders>
              <w:top w:val="single" w:sz="4" w:space="0" w:color="000000"/>
              <w:bottom w:val="single" w:sz="6" w:space="0" w:color="000000"/>
            </w:tcBorders>
            <w:shd w:val="clear" w:color="auto" w:fill="FABF8F"/>
          </w:tcPr>
          <w:p w14:paraId="15566359" w14:textId="77777777" w:rsidR="00FF4CAB" w:rsidRPr="00AC2F34" w:rsidRDefault="00FF4CAB" w:rsidP="00FF4CAB">
            <w:pPr>
              <w:jc w:val="center"/>
              <w:rPr>
                <w:rFonts w:cs="Tahoma"/>
                <w:b/>
                <w:color w:val="000000"/>
                <w:szCs w:val="20"/>
              </w:rPr>
            </w:pPr>
            <w:r w:rsidRPr="00AC2F34">
              <w:rPr>
                <w:rFonts w:cs="Tahoma"/>
                <w:b/>
                <w:color w:val="000000"/>
                <w:szCs w:val="20"/>
              </w:rPr>
              <w:t>Licenties System Center 2012:</w:t>
            </w:r>
          </w:p>
        </w:tc>
      </w:tr>
      <w:tr w:rsidR="00FF4CAB" w:rsidRPr="00191653" w14:paraId="1556635D" w14:textId="77777777" w:rsidTr="004342E4">
        <w:tc>
          <w:tcPr>
            <w:tcW w:w="3960" w:type="dxa"/>
            <w:tcBorders>
              <w:top w:val="single" w:sz="6" w:space="0" w:color="000000"/>
            </w:tcBorders>
            <w:shd w:val="clear" w:color="auto" w:fill="FFFFFF"/>
          </w:tcPr>
          <w:p w14:paraId="1556635B" w14:textId="77777777" w:rsidR="00FF4CAB" w:rsidRPr="009D4A86" w:rsidRDefault="00FF4CAB" w:rsidP="00FF4CAB">
            <w:pPr>
              <w:rPr>
                <w:rFonts w:cs="Tahoma"/>
                <w:color w:val="000000"/>
                <w:szCs w:val="20"/>
                <w:lang w:val="fr-FR"/>
              </w:rPr>
            </w:pPr>
            <w:r w:rsidRPr="009D4A86">
              <w:rPr>
                <w:rFonts w:cs="Tahoma"/>
                <w:color w:val="000000"/>
                <w:szCs w:val="20"/>
                <w:lang w:val="fr-FR"/>
              </w:rPr>
              <w:t>System Center Client Management Suite (Client-ML) per OSE</w:t>
            </w:r>
          </w:p>
        </w:tc>
        <w:tc>
          <w:tcPr>
            <w:tcW w:w="4050" w:type="dxa"/>
            <w:tcBorders>
              <w:top w:val="single" w:sz="6" w:space="0" w:color="000000"/>
            </w:tcBorders>
            <w:shd w:val="clear" w:color="auto" w:fill="FFFFFF"/>
          </w:tcPr>
          <w:p w14:paraId="1556635C" w14:textId="77777777" w:rsidR="00FF4CAB" w:rsidRPr="009D4A86" w:rsidRDefault="00FF4CAB" w:rsidP="00FF4CAB">
            <w:pPr>
              <w:rPr>
                <w:rFonts w:cs="Tahoma"/>
                <w:color w:val="000000"/>
                <w:szCs w:val="20"/>
                <w:lang w:val="fr-FR"/>
              </w:rPr>
            </w:pPr>
            <w:r w:rsidRPr="009D4A86">
              <w:rPr>
                <w:rFonts w:cs="Tahoma"/>
                <w:color w:val="000000"/>
                <w:szCs w:val="20"/>
                <w:lang w:val="fr-FR"/>
              </w:rPr>
              <w:t>1 System Center 2012 Client Management Suite (Client-ML) per OSE</w:t>
            </w:r>
          </w:p>
        </w:tc>
      </w:tr>
      <w:tr w:rsidR="00FF4CAB" w:rsidRPr="00AC2F34" w14:paraId="15566360" w14:textId="77777777" w:rsidTr="004342E4">
        <w:tc>
          <w:tcPr>
            <w:tcW w:w="3960" w:type="dxa"/>
            <w:shd w:val="clear" w:color="auto" w:fill="FFFFFF"/>
          </w:tcPr>
          <w:p w14:paraId="1556635E" w14:textId="77777777" w:rsidR="00FF4CAB" w:rsidRPr="00AC2F34" w:rsidRDefault="00FF4CAB" w:rsidP="00FF4CAB">
            <w:pPr>
              <w:rPr>
                <w:rFonts w:cs="Tahoma"/>
                <w:color w:val="000000"/>
                <w:szCs w:val="20"/>
              </w:rPr>
            </w:pPr>
            <w:r w:rsidRPr="00AC2F34">
              <w:rPr>
                <w:rFonts w:cs="Tahoma"/>
                <w:color w:val="000000"/>
                <w:szCs w:val="20"/>
              </w:rPr>
              <w:t>System Center Client Management Suite (Client-ML) per Gebruiker</w:t>
            </w:r>
          </w:p>
        </w:tc>
        <w:tc>
          <w:tcPr>
            <w:tcW w:w="4050" w:type="dxa"/>
            <w:shd w:val="clear" w:color="auto" w:fill="FFFFFF"/>
          </w:tcPr>
          <w:p w14:paraId="1556635F" w14:textId="77777777" w:rsidR="00FF4CAB" w:rsidRPr="00AC2F34" w:rsidRDefault="00FF4CAB" w:rsidP="00FF4CAB">
            <w:pPr>
              <w:rPr>
                <w:rFonts w:cs="Tahoma"/>
                <w:color w:val="000000"/>
                <w:szCs w:val="20"/>
              </w:rPr>
            </w:pPr>
            <w:r w:rsidRPr="00AC2F34">
              <w:rPr>
                <w:rFonts w:cs="Tahoma"/>
                <w:color w:val="000000"/>
                <w:szCs w:val="20"/>
              </w:rPr>
              <w:t>1 System Center 2012 Client Management Suite (Client-ML) per Gebruiker</w:t>
            </w:r>
          </w:p>
        </w:tc>
      </w:tr>
      <w:tr w:rsidR="00FF4CAB" w:rsidRPr="00AC2F34" w14:paraId="15566363" w14:textId="77777777" w:rsidTr="004342E4">
        <w:tc>
          <w:tcPr>
            <w:tcW w:w="3960" w:type="dxa"/>
            <w:shd w:val="clear" w:color="auto" w:fill="FFFFFF"/>
          </w:tcPr>
          <w:p w14:paraId="15566361" w14:textId="77777777" w:rsidR="00FF4CAB" w:rsidRPr="00AC2F34" w:rsidRDefault="00FF4CAB" w:rsidP="00FF4CAB">
            <w:pPr>
              <w:rPr>
                <w:rFonts w:cs="Tahoma"/>
                <w:color w:val="000000"/>
                <w:szCs w:val="20"/>
              </w:rPr>
            </w:pPr>
            <w:r w:rsidRPr="00AC2F34">
              <w:rPr>
                <w:rFonts w:cs="Tahoma"/>
                <w:color w:val="000000"/>
                <w:szCs w:val="20"/>
              </w:rPr>
              <w:t>System Center Configuration Manager 2007 R3</w:t>
            </w:r>
          </w:p>
        </w:tc>
        <w:tc>
          <w:tcPr>
            <w:tcW w:w="4050" w:type="dxa"/>
            <w:shd w:val="clear" w:color="auto" w:fill="FFFFFF"/>
          </w:tcPr>
          <w:p w14:paraId="15566362" w14:textId="77777777" w:rsidR="00FF4CAB" w:rsidRPr="00AC2F34" w:rsidRDefault="00FF4CAB" w:rsidP="00FF4CAB">
            <w:pPr>
              <w:rPr>
                <w:rFonts w:cs="Tahoma"/>
                <w:color w:val="000000"/>
                <w:szCs w:val="20"/>
              </w:rPr>
            </w:pPr>
            <w:r w:rsidRPr="00AC2F34">
              <w:rPr>
                <w:rFonts w:cs="Tahoma"/>
                <w:color w:val="000000"/>
                <w:szCs w:val="20"/>
              </w:rPr>
              <w:t>1 serverbeheerlicentie voor System Center 2012 Standard (Server-ML)</w:t>
            </w:r>
          </w:p>
        </w:tc>
      </w:tr>
      <w:tr w:rsidR="00FF4CAB" w:rsidRPr="00AC2F34" w14:paraId="15566366" w14:textId="77777777" w:rsidTr="004342E4">
        <w:tc>
          <w:tcPr>
            <w:tcW w:w="3960" w:type="dxa"/>
            <w:shd w:val="clear" w:color="auto" w:fill="FFFFFF"/>
          </w:tcPr>
          <w:p w14:paraId="15566364" w14:textId="77777777" w:rsidR="00FF4CAB" w:rsidRPr="00AC2F34" w:rsidRDefault="00FF4CAB" w:rsidP="00FF4CAB">
            <w:pPr>
              <w:rPr>
                <w:rFonts w:cs="Tahoma"/>
                <w:color w:val="000000"/>
                <w:szCs w:val="20"/>
              </w:rPr>
            </w:pPr>
            <w:r w:rsidRPr="00AC2F34">
              <w:rPr>
                <w:rFonts w:cs="Tahoma"/>
                <w:color w:val="000000"/>
                <w:szCs w:val="20"/>
              </w:rPr>
              <w:t>Clientbeheerlicentie (Client-ML) voor System Center Configuration Manager 2007 R3 per OSE</w:t>
            </w:r>
          </w:p>
        </w:tc>
        <w:tc>
          <w:tcPr>
            <w:tcW w:w="4050" w:type="dxa"/>
            <w:shd w:val="clear" w:color="auto" w:fill="FFFFFF"/>
          </w:tcPr>
          <w:p w14:paraId="15566365" w14:textId="77777777" w:rsidR="00FF4CAB" w:rsidRPr="00AC2F34" w:rsidRDefault="00FF4CAB" w:rsidP="00FF4CAB">
            <w:pPr>
              <w:rPr>
                <w:rFonts w:cs="Tahoma"/>
                <w:color w:val="000000"/>
                <w:szCs w:val="20"/>
              </w:rPr>
            </w:pPr>
            <w:r w:rsidRPr="00AC2F34">
              <w:rPr>
                <w:rFonts w:cs="Tahoma"/>
                <w:szCs w:val="20"/>
              </w:rPr>
              <w:t>1 Clientbeheerlicentie (Client-ML) voor System Center Configuration Manager 2012 per OSE</w:t>
            </w:r>
          </w:p>
        </w:tc>
      </w:tr>
      <w:tr w:rsidR="00FF4CAB" w:rsidRPr="00AC2F34" w14:paraId="15566369" w14:textId="77777777" w:rsidTr="004342E4">
        <w:tc>
          <w:tcPr>
            <w:tcW w:w="3960" w:type="dxa"/>
            <w:shd w:val="clear" w:color="auto" w:fill="FFFFFF"/>
          </w:tcPr>
          <w:p w14:paraId="15566367" w14:textId="77777777" w:rsidR="00FF4CAB" w:rsidRPr="00AC2F34" w:rsidRDefault="00FF4CAB" w:rsidP="00FF4CAB">
            <w:pPr>
              <w:rPr>
                <w:rFonts w:cs="Tahoma"/>
                <w:color w:val="000000"/>
                <w:szCs w:val="20"/>
              </w:rPr>
            </w:pPr>
            <w:r w:rsidRPr="00AC2F34">
              <w:rPr>
                <w:rFonts w:cs="Tahoma"/>
                <w:color w:val="000000"/>
                <w:szCs w:val="20"/>
              </w:rPr>
              <w:t>Clientbeheerlicentie (Client-ML) voor System Center Configuration Manager 2007 R3 per Gebruiker</w:t>
            </w:r>
          </w:p>
        </w:tc>
        <w:tc>
          <w:tcPr>
            <w:tcW w:w="4050" w:type="dxa"/>
            <w:shd w:val="clear" w:color="auto" w:fill="FFFFFF"/>
          </w:tcPr>
          <w:p w14:paraId="15566368" w14:textId="77777777" w:rsidR="00FF4CAB" w:rsidRPr="00AC2F34" w:rsidRDefault="00FF4CAB" w:rsidP="00FF4CAB">
            <w:pPr>
              <w:rPr>
                <w:rFonts w:cs="Tahoma"/>
                <w:color w:val="000000"/>
                <w:szCs w:val="20"/>
              </w:rPr>
            </w:pPr>
            <w:r w:rsidRPr="00AC2F34">
              <w:rPr>
                <w:rFonts w:cs="Tahoma"/>
                <w:szCs w:val="20"/>
              </w:rPr>
              <w:t>1 Clientbeheerlicentie (Client-ML) voor System Center Configuration Manager 2012 per Gebruiker</w:t>
            </w:r>
          </w:p>
        </w:tc>
      </w:tr>
      <w:tr w:rsidR="00FF4CAB" w:rsidRPr="00AC2F34" w14:paraId="1556636C" w14:textId="77777777" w:rsidTr="004342E4">
        <w:tc>
          <w:tcPr>
            <w:tcW w:w="3960" w:type="dxa"/>
            <w:shd w:val="clear" w:color="auto" w:fill="FFFFFF"/>
          </w:tcPr>
          <w:p w14:paraId="1556636A" w14:textId="77777777" w:rsidR="00FF4CAB" w:rsidRPr="00AC2F34" w:rsidRDefault="00FF4CAB" w:rsidP="00FF4CAB">
            <w:pPr>
              <w:rPr>
                <w:rFonts w:cs="Tahoma"/>
                <w:color w:val="000000"/>
                <w:szCs w:val="20"/>
              </w:rPr>
            </w:pPr>
            <w:r w:rsidRPr="00AC2F34">
              <w:rPr>
                <w:rFonts w:cs="Tahoma"/>
                <w:color w:val="000000"/>
                <w:szCs w:val="20"/>
              </w:rPr>
              <w:t>Clientbeheerlicentie (Client-ML) voor System Center Configuration Manager 2007 R3 (alleen studenten)</w:t>
            </w:r>
            <w:r w:rsidRPr="00AC2F34">
              <w:rPr>
                <w:rFonts w:cs="Tahoma"/>
                <w:color w:val="000000"/>
                <w:szCs w:val="20"/>
                <w:vertAlign w:val="superscript"/>
              </w:rPr>
              <w:t>*</w:t>
            </w:r>
          </w:p>
        </w:tc>
        <w:tc>
          <w:tcPr>
            <w:tcW w:w="4050" w:type="dxa"/>
            <w:shd w:val="clear" w:color="auto" w:fill="FFFFFF"/>
          </w:tcPr>
          <w:p w14:paraId="1556636B" w14:textId="77777777" w:rsidR="00FF4CAB" w:rsidRPr="00AC2F34" w:rsidRDefault="00FF4CAB" w:rsidP="00FF4CAB">
            <w:pPr>
              <w:rPr>
                <w:rFonts w:cs="Tahoma"/>
                <w:color w:val="000000"/>
                <w:szCs w:val="20"/>
              </w:rPr>
            </w:pPr>
            <w:r w:rsidRPr="00AC2F34">
              <w:rPr>
                <w:rFonts w:cs="Tahoma"/>
                <w:szCs w:val="20"/>
              </w:rPr>
              <w:t>1 Clientbeheerlicentie (Client-ML) voor System Center 2012 Configuration Manager (alleen studenten)</w:t>
            </w:r>
            <w:r w:rsidRPr="00AC2F34">
              <w:rPr>
                <w:rFonts w:cs="Tahoma"/>
                <w:szCs w:val="20"/>
                <w:vertAlign w:val="superscript"/>
              </w:rPr>
              <w:t>*</w:t>
            </w:r>
          </w:p>
        </w:tc>
      </w:tr>
      <w:tr w:rsidR="00FF4CAB" w:rsidRPr="00AC2F34" w14:paraId="1556636F" w14:textId="77777777" w:rsidTr="004342E4">
        <w:tc>
          <w:tcPr>
            <w:tcW w:w="3960" w:type="dxa"/>
            <w:shd w:val="clear" w:color="auto" w:fill="FFFFFF"/>
          </w:tcPr>
          <w:p w14:paraId="1556636D" w14:textId="77777777" w:rsidR="00FF4CAB" w:rsidRPr="00AC2F34" w:rsidRDefault="00FF4CAB" w:rsidP="00FF4CAB">
            <w:pPr>
              <w:rPr>
                <w:rFonts w:cs="Tahoma"/>
                <w:color w:val="000000"/>
                <w:szCs w:val="20"/>
              </w:rPr>
            </w:pPr>
            <w:r w:rsidRPr="00AC2F34">
              <w:rPr>
                <w:rFonts w:cs="Tahoma"/>
                <w:color w:val="000000"/>
                <w:szCs w:val="20"/>
              </w:rPr>
              <w:t>Enterprise Serverbeheerlicentie voor System Center Configuration Manager 2007 R3</w:t>
            </w:r>
          </w:p>
        </w:tc>
        <w:tc>
          <w:tcPr>
            <w:tcW w:w="4050" w:type="dxa"/>
            <w:shd w:val="clear" w:color="auto" w:fill="FFFFFF"/>
          </w:tcPr>
          <w:p w14:paraId="1556636E" w14:textId="77777777" w:rsidR="00FF4CAB" w:rsidRPr="00AC2F34" w:rsidRDefault="00FF4CAB" w:rsidP="00FF4CAB">
            <w:pPr>
              <w:rPr>
                <w:rFonts w:cs="Tahoma"/>
                <w:color w:val="000000"/>
                <w:szCs w:val="20"/>
              </w:rPr>
            </w:pPr>
            <w:r w:rsidRPr="00AC2F34">
              <w:rPr>
                <w:rFonts w:cs="Tahoma"/>
                <w:color w:val="000000"/>
                <w:szCs w:val="20"/>
              </w:rPr>
              <w:t>1 serverbeheerlicentie voor System Center 2012 Standard (Server-ML)</w:t>
            </w:r>
          </w:p>
        </w:tc>
      </w:tr>
      <w:tr w:rsidR="00FF4CAB" w:rsidRPr="00AC2F34" w14:paraId="15566372" w14:textId="77777777" w:rsidTr="004342E4">
        <w:tc>
          <w:tcPr>
            <w:tcW w:w="3960" w:type="dxa"/>
            <w:shd w:val="clear" w:color="auto" w:fill="FFFFFF"/>
          </w:tcPr>
          <w:p w14:paraId="15566370" w14:textId="77777777" w:rsidR="00FF4CAB" w:rsidRPr="00AC2F34" w:rsidRDefault="00FF4CAB" w:rsidP="00FF4CAB">
            <w:pPr>
              <w:rPr>
                <w:rFonts w:cs="Tahoma"/>
                <w:color w:val="000000"/>
                <w:szCs w:val="20"/>
              </w:rPr>
            </w:pPr>
            <w:r w:rsidRPr="00AC2F34">
              <w:rPr>
                <w:rFonts w:cs="Tahoma"/>
                <w:color w:val="000000"/>
                <w:szCs w:val="20"/>
              </w:rPr>
              <w:t xml:space="preserve">Serverbeheerlicentie voor System Center Configuration Manager 2007 R3 Standard </w:t>
            </w:r>
          </w:p>
        </w:tc>
        <w:tc>
          <w:tcPr>
            <w:tcW w:w="4050" w:type="dxa"/>
            <w:shd w:val="clear" w:color="auto" w:fill="FFFFFF"/>
          </w:tcPr>
          <w:p w14:paraId="15566371" w14:textId="77777777" w:rsidR="00FF4CAB" w:rsidRPr="00AC2F34" w:rsidRDefault="00FF4CAB" w:rsidP="00FF4CAB">
            <w:pPr>
              <w:rPr>
                <w:rFonts w:cs="Tahoma"/>
                <w:color w:val="000000"/>
                <w:szCs w:val="20"/>
              </w:rPr>
            </w:pPr>
            <w:r w:rsidRPr="00AC2F34">
              <w:rPr>
                <w:rFonts w:cs="Tahoma"/>
                <w:color w:val="000000"/>
                <w:szCs w:val="20"/>
              </w:rPr>
              <w:t>1 serverbeheerlicentie voor System Center 2012 Standard (Server-ML)</w:t>
            </w:r>
          </w:p>
        </w:tc>
      </w:tr>
      <w:tr w:rsidR="00FF4CAB" w:rsidRPr="00AC2F34" w14:paraId="15566375" w14:textId="77777777" w:rsidTr="004342E4">
        <w:tc>
          <w:tcPr>
            <w:tcW w:w="3960" w:type="dxa"/>
            <w:shd w:val="clear" w:color="auto" w:fill="FFFFFF"/>
          </w:tcPr>
          <w:p w14:paraId="15566373" w14:textId="77777777" w:rsidR="00FF4CAB" w:rsidRPr="00AC2F34" w:rsidRDefault="00FF4CAB" w:rsidP="00FF4CAB">
            <w:pPr>
              <w:rPr>
                <w:rFonts w:cs="Tahoma"/>
                <w:color w:val="000000"/>
                <w:szCs w:val="20"/>
              </w:rPr>
            </w:pPr>
            <w:r w:rsidRPr="00AC2F34">
              <w:rPr>
                <w:rFonts w:cs="Tahoma"/>
                <w:color w:val="000000"/>
                <w:szCs w:val="20"/>
              </w:rPr>
              <w:t>System Center Configuration Manager 2007 R3 met SQL Server 2008-technologie</w:t>
            </w:r>
          </w:p>
        </w:tc>
        <w:tc>
          <w:tcPr>
            <w:tcW w:w="4050" w:type="dxa"/>
            <w:shd w:val="clear" w:color="auto" w:fill="FFFFFF"/>
          </w:tcPr>
          <w:p w14:paraId="15566374" w14:textId="77777777" w:rsidR="00FF4CAB" w:rsidRPr="00AC2F34" w:rsidRDefault="00FF4CAB" w:rsidP="00FF4CAB">
            <w:pPr>
              <w:rPr>
                <w:rFonts w:cs="Tahoma"/>
                <w:color w:val="000000"/>
                <w:szCs w:val="20"/>
              </w:rPr>
            </w:pPr>
            <w:r w:rsidRPr="00AC2F34">
              <w:rPr>
                <w:rFonts w:cs="Tahoma"/>
                <w:color w:val="000000"/>
                <w:szCs w:val="20"/>
              </w:rPr>
              <w:t>1 serverbeheerlicentie voor System Center 2012 Standard (Server-ML)</w:t>
            </w:r>
          </w:p>
        </w:tc>
      </w:tr>
      <w:tr w:rsidR="00FF4CAB" w:rsidRPr="00AC2F34" w14:paraId="15566378" w14:textId="77777777" w:rsidTr="004342E4">
        <w:tc>
          <w:tcPr>
            <w:tcW w:w="3960" w:type="dxa"/>
            <w:shd w:val="clear" w:color="auto" w:fill="FFFFFF"/>
          </w:tcPr>
          <w:p w14:paraId="15566376" w14:textId="77777777" w:rsidR="00FF4CAB" w:rsidRPr="00AC2F34" w:rsidRDefault="00FF4CAB" w:rsidP="00FF4CAB">
            <w:pPr>
              <w:rPr>
                <w:rFonts w:cs="Tahoma"/>
                <w:color w:val="000000"/>
                <w:szCs w:val="20"/>
              </w:rPr>
            </w:pPr>
            <w:r w:rsidRPr="00AC2F34">
              <w:rPr>
                <w:rFonts w:cs="Tahoma"/>
                <w:color w:val="000000"/>
                <w:szCs w:val="20"/>
              </w:rPr>
              <w:t>Clientbeheerlicentie voor System Center Data Protection Manager 2010 per Gebruiker</w:t>
            </w:r>
          </w:p>
        </w:tc>
        <w:tc>
          <w:tcPr>
            <w:tcW w:w="4050" w:type="dxa"/>
            <w:shd w:val="clear" w:color="auto" w:fill="FFFFFF"/>
          </w:tcPr>
          <w:p w14:paraId="15566377" w14:textId="77777777" w:rsidR="00FF4CAB" w:rsidRPr="00AC2F34" w:rsidRDefault="00FF4CAB" w:rsidP="00FF4CAB">
            <w:pPr>
              <w:rPr>
                <w:rFonts w:cs="Tahoma"/>
                <w:color w:val="000000"/>
                <w:szCs w:val="20"/>
              </w:rPr>
            </w:pPr>
            <w:r w:rsidRPr="00AC2F34">
              <w:rPr>
                <w:rFonts w:cs="Tahoma"/>
                <w:color w:val="000000"/>
                <w:szCs w:val="20"/>
              </w:rPr>
              <w:t>1 System Center 2012 Client Management Suite (Client-ML) per Gebruiker</w:t>
            </w:r>
          </w:p>
        </w:tc>
      </w:tr>
      <w:tr w:rsidR="00FF4CAB" w:rsidRPr="00191653" w14:paraId="1556637B" w14:textId="77777777" w:rsidTr="004342E4">
        <w:tc>
          <w:tcPr>
            <w:tcW w:w="3960" w:type="dxa"/>
            <w:shd w:val="clear" w:color="auto" w:fill="FFFFFF"/>
          </w:tcPr>
          <w:p w14:paraId="15566379" w14:textId="77777777" w:rsidR="00FF4CAB" w:rsidRPr="00AC2F34" w:rsidRDefault="00FF4CAB" w:rsidP="00FF4CAB">
            <w:pPr>
              <w:rPr>
                <w:rFonts w:cs="Tahoma"/>
                <w:color w:val="000000"/>
                <w:szCs w:val="20"/>
              </w:rPr>
            </w:pPr>
            <w:r w:rsidRPr="00AC2F34">
              <w:rPr>
                <w:rFonts w:cs="Tahoma"/>
                <w:color w:val="000000"/>
                <w:szCs w:val="20"/>
              </w:rPr>
              <w:t>Clientbeheerlicentie voor System Center Data Protection Manager 2010 per OSE</w:t>
            </w:r>
          </w:p>
        </w:tc>
        <w:tc>
          <w:tcPr>
            <w:tcW w:w="4050" w:type="dxa"/>
            <w:shd w:val="clear" w:color="auto" w:fill="FFFFFF"/>
          </w:tcPr>
          <w:p w14:paraId="1556637A" w14:textId="77777777" w:rsidR="00FF4CAB" w:rsidRPr="009D4A86" w:rsidRDefault="00FF4CAB" w:rsidP="00FF4CAB">
            <w:pPr>
              <w:rPr>
                <w:rFonts w:cs="Tahoma"/>
                <w:color w:val="000000"/>
                <w:szCs w:val="20"/>
                <w:lang w:val="fr-FR"/>
              </w:rPr>
            </w:pPr>
            <w:r w:rsidRPr="009D4A86">
              <w:rPr>
                <w:rFonts w:cs="Tahoma"/>
                <w:color w:val="000000"/>
                <w:szCs w:val="20"/>
                <w:lang w:val="fr-FR"/>
              </w:rPr>
              <w:t>1 System Center 2012 Client Management Suite (Client-ML) per OSE</w:t>
            </w:r>
          </w:p>
        </w:tc>
      </w:tr>
      <w:tr w:rsidR="00FF4CAB" w:rsidRPr="00AC2F34" w14:paraId="1556637E" w14:textId="77777777" w:rsidTr="004342E4">
        <w:tc>
          <w:tcPr>
            <w:tcW w:w="3960" w:type="dxa"/>
            <w:shd w:val="clear" w:color="auto" w:fill="FFFFFF"/>
          </w:tcPr>
          <w:p w14:paraId="1556637C" w14:textId="77777777" w:rsidR="00FF4CAB" w:rsidRPr="00AC2F34" w:rsidRDefault="00FF4CAB" w:rsidP="00FF4CAB">
            <w:pPr>
              <w:rPr>
                <w:rFonts w:cs="Tahoma"/>
                <w:color w:val="000000"/>
                <w:szCs w:val="20"/>
              </w:rPr>
            </w:pPr>
            <w:r w:rsidRPr="00AC2F34">
              <w:rPr>
                <w:rFonts w:cs="Tahoma"/>
                <w:color w:val="000000"/>
                <w:szCs w:val="20"/>
              </w:rPr>
              <w:t>Enterprise Serverbeheerlicentie voor System Center Data Protection Manager 2010</w:t>
            </w:r>
          </w:p>
        </w:tc>
        <w:tc>
          <w:tcPr>
            <w:tcW w:w="4050" w:type="dxa"/>
            <w:shd w:val="clear" w:color="auto" w:fill="FFFFFF"/>
          </w:tcPr>
          <w:p w14:paraId="1556637D" w14:textId="77777777" w:rsidR="00FF4CAB" w:rsidRPr="00AC2F34" w:rsidRDefault="00FF4CAB" w:rsidP="00FF4CAB">
            <w:pPr>
              <w:rPr>
                <w:rFonts w:cs="Tahoma"/>
                <w:color w:val="000000"/>
                <w:szCs w:val="20"/>
              </w:rPr>
            </w:pPr>
            <w:r w:rsidRPr="00AC2F34">
              <w:rPr>
                <w:rFonts w:cs="Tahoma"/>
                <w:color w:val="000000"/>
                <w:szCs w:val="20"/>
              </w:rPr>
              <w:t>1 serverbeheerlicentie voor System Center 2012 Standard (Server-ML)</w:t>
            </w:r>
          </w:p>
        </w:tc>
      </w:tr>
      <w:tr w:rsidR="00FF4CAB" w:rsidRPr="00AC2F34" w14:paraId="15566381" w14:textId="77777777" w:rsidTr="004342E4">
        <w:tc>
          <w:tcPr>
            <w:tcW w:w="3960" w:type="dxa"/>
            <w:shd w:val="clear" w:color="auto" w:fill="FFFFFF"/>
          </w:tcPr>
          <w:p w14:paraId="1556637F" w14:textId="77777777" w:rsidR="00FF4CAB" w:rsidRPr="00AC2F34" w:rsidRDefault="00FF4CAB" w:rsidP="00FF4CAB">
            <w:pPr>
              <w:rPr>
                <w:rFonts w:cs="Tahoma"/>
                <w:color w:val="000000"/>
                <w:szCs w:val="20"/>
              </w:rPr>
            </w:pPr>
            <w:r w:rsidRPr="00AC2F34">
              <w:rPr>
                <w:rFonts w:cs="Tahoma"/>
                <w:color w:val="000000"/>
                <w:szCs w:val="20"/>
              </w:rPr>
              <w:t>Standard Serverbeheerlicentie voor System Center Data Protection Manager 2010</w:t>
            </w:r>
          </w:p>
        </w:tc>
        <w:tc>
          <w:tcPr>
            <w:tcW w:w="4050" w:type="dxa"/>
            <w:shd w:val="clear" w:color="auto" w:fill="FFFFFF"/>
          </w:tcPr>
          <w:p w14:paraId="15566380" w14:textId="77777777" w:rsidR="00FF4CAB" w:rsidRPr="00AC2F34" w:rsidRDefault="00FF4CAB" w:rsidP="00FF4CAB">
            <w:pPr>
              <w:rPr>
                <w:rFonts w:cs="Tahoma"/>
                <w:color w:val="000000"/>
                <w:szCs w:val="20"/>
              </w:rPr>
            </w:pPr>
            <w:r w:rsidRPr="00AC2F34">
              <w:rPr>
                <w:rFonts w:cs="Tahoma"/>
                <w:color w:val="000000"/>
                <w:szCs w:val="20"/>
              </w:rPr>
              <w:t>1 serverbeheerlicentie voor System Center 2012 Standard (Server-ML)</w:t>
            </w:r>
          </w:p>
        </w:tc>
      </w:tr>
      <w:tr w:rsidR="00FF4CAB" w:rsidRPr="00AC2F34" w14:paraId="15566384" w14:textId="77777777" w:rsidTr="004342E4">
        <w:tc>
          <w:tcPr>
            <w:tcW w:w="3960" w:type="dxa"/>
            <w:shd w:val="clear" w:color="auto" w:fill="FFFFFF"/>
          </w:tcPr>
          <w:p w14:paraId="15566382" w14:textId="77777777" w:rsidR="00FF4CAB" w:rsidRPr="00AC2F34" w:rsidRDefault="00FF4CAB" w:rsidP="00FF4CAB">
            <w:pPr>
              <w:rPr>
                <w:rFonts w:cs="Tahoma"/>
                <w:color w:val="000000"/>
                <w:szCs w:val="20"/>
              </w:rPr>
            </w:pPr>
            <w:r w:rsidRPr="00AC2F34">
              <w:rPr>
                <w:rFonts w:cs="Tahoma"/>
                <w:color w:val="000000"/>
                <w:szCs w:val="20"/>
              </w:rPr>
              <w:t>System Center Operations Manager 2007 R2</w:t>
            </w:r>
          </w:p>
        </w:tc>
        <w:tc>
          <w:tcPr>
            <w:tcW w:w="4050" w:type="dxa"/>
            <w:shd w:val="clear" w:color="auto" w:fill="FFFFFF"/>
          </w:tcPr>
          <w:p w14:paraId="15566383" w14:textId="77777777" w:rsidR="00FF4CAB" w:rsidRPr="00AC2F34" w:rsidRDefault="00FF4CAB" w:rsidP="00FF4CAB">
            <w:pPr>
              <w:rPr>
                <w:rFonts w:cs="Tahoma"/>
                <w:color w:val="000000"/>
                <w:szCs w:val="20"/>
              </w:rPr>
            </w:pPr>
            <w:r w:rsidRPr="00AC2F34">
              <w:rPr>
                <w:rFonts w:cs="Tahoma"/>
                <w:color w:val="000000"/>
                <w:szCs w:val="20"/>
              </w:rPr>
              <w:t>1 serverbeheerlicentie voor System Center 2012 Standard (Server-ML)</w:t>
            </w:r>
          </w:p>
        </w:tc>
      </w:tr>
      <w:tr w:rsidR="00FF4CAB" w:rsidRPr="00AC2F34" w14:paraId="15566387" w14:textId="77777777" w:rsidTr="004342E4">
        <w:tc>
          <w:tcPr>
            <w:tcW w:w="3960" w:type="dxa"/>
            <w:shd w:val="clear" w:color="auto" w:fill="FFFFFF"/>
          </w:tcPr>
          <w:p w14:paraId="15566385" w14:textId="77777777" w:rsidR="00FF4CAB" w:rsidRPr="00AC2F34" w:rsidRDefault="00FF4CAB" w:rsidP="00FF4CAB">
            <w:pPr>
              <w:rPr>
                <w:rFonts w:cs="Tahoma"/>
                <w:color w:val="000000"/>
                <w:szCs w:val="20"/>
              </w:rPr>
            </w:pPr>
            <w:r w:rsidRPr="00AC2F34">
              <w:rPr>
                <w:rFonts w:cs="Tahoma"/>
                <w:color w:val="000000"/>
                <w:szCs w:val="20"/>
              </w:rPr>
              <w:t>System Center Operations Manager 2007 R2 met SQL Server 2008-technologie</w:t>
            </w:r>
          </w:p>
        </w:tc>
        <w:tc>
          <w:tcPr>
            <w:tcW w:w="4050" w:type="dxa"/>
            <w:shd w:val="clear" w:color="auto" w:fill="FFFFFF"/>
          </w:tcPr>
          <w:p w14:paraId="15566386" w14:textId="77777777" w:rsidR="00FF4CAB" w:rsidRPr="00AC2F34" w:rsidRDefault="00FF4CAB" w:rsidP="00FF4CAB">
            <w:pPr>
              <w:rPr>
                <w:rFonts w:cs="Tahoma"/>
                <w:color w:val="000000"/>
                <w:szCs w:val="20"/>
              </w:rPr>
            </w:pPr>
            <w:r w:rsidRPr="00AC2F34">
              <w:rPr>
                <w:rFonts w:cs="Tahoma"/>
                <w:color w:val="000000"/>
                <w:szCs w:val="20"/>
              </w:rPr>
              <w:t>1 serverbeheerlicentie voor System Center 2012 Standard (Server-ML)</w:t>
            </w:r>
          </w:p>
        </w:tc>
      </w:tr>
      <w:tr w:rsidR="00FF4CAB" w:rsidRPr="00AC2F34" w14:paraId="1556638A" w14:textId="77777777" w:rsidTr="004342E4">
        <w:tc>
          <w:tcPr>
            <w:tcW w:w="3960" w:type="dxa"/>
            <w:shd w:val="clear" w:color="auto" w:fill="FFFFFF"/>
          </w:tcPr>
          <w:p w14:paraId="15566388" w14:textId="77777777" w:rsidR="00FF4CAB" w:rsidRPr="00AC2F34" w:rsidRDefault="00FF4CAB" w:rsidP="00FF4CAB">
            <w:pPr>
              <w:rPr>
                <w:rFonts w:cs="Tahoma"/>
                <w:color w:val="000000"/>
                <w:szCs w:val="20"/>
              </w:rPr>
            </w:pPr>
            <w:r w:rsidRPr="00AC2F34">
              <w:rPr>
                <w:rFonts w:cs="Tahoma"/>
                <w:color w:val="000000"/>
                <w:szCs w:val="20"/>
              </w:rPr>
              <w:t>Standard Serverbeheerlicentie voor System Center Operations Manager 2007 R2</w:t>
            </w:r>
          </w:p>
        </w:tc>
        <w:tc>
          <w:tcPr>
            <w:tcW w:w="4050" w:type="dxa"/>
            <w:shd w:val="clear" w:color="auto" w:fill="FFFFFF"/>
          </w:tcPr>
          <w:p w14:paraId="15566389" w14:textId="77777777" w:rsidR="00FF4CAB" w:rsidRPr="00AC2F34" w:rsidRDefault="00FF4CAB" w:rsidP="00FF4CAB">
            <w:pPr>
              <w:rPr>
                <w:rFonts w:cs="Tahoma"/>
                <w:color w:val="000000"/>
                <w:szCs w:val="20"/>
              </w:rPr>
            </w:pPr>
            <w:r w:rsidRPr="00AC2F34">
              <w:rPr>
                <w:rFonts w:cs="Tahoma"/>
                <w:color w:val="000000"/>
                <w:szCs w:val="20"/>
              </w:rPr>
              <w:t>1 serverbeheerlicentie voor System Center 2012 Standard (Server-ML)</w:t>
            </w:r>
          </w:p>
        </w:tc>
      </w:tr>
      <w:tr w:rsidR="00FF4CAB" w:rsidRPr="00AC2F34" w14:paraId="1556638D" w14:textId="77777777" w:rsidTr="00B84E55">
        <w:trPr>
          <w:cantSplit/>
        </w:trPr>
        <w:tc>
          <w:tcPr>
            <w:tcW w:w="3960" w:type="dxa"/>
            <w:shd w:val="clear" w:color="auto" w:fill="FFFFFF"/>
          </w:tcPr>
          <w:p w14:paraId="1556638B" w14:textId="77777777" w:rsidR="00FF4CAB" w:rsidRPr="00AC2F34" w:rsidRDefault="00FF4CAB" w:rsidP="00FF4CAB">
            <w:pPr>
              <w:rPr>
                <w:rFonts w:cs="Tahoma"/>
                <w:color w:val="000000"/>
                <w:szCs w:val="20"/>
              </w:rPr>
            </w:pPr>
            <w:r w:rsidRPr="00AC2F34">
              <w:rPr>
                <w:rFonts w:cs="Tahoma"/>
                <w:color w:val="000000"/>
                <w:szCs w:val="20"/>
              </w:rPr>
              <w:t>Enterprise Serverbeheerlicentie voor System Center Operations Manager 2007 R2</w:t>
            </w:r>
          </w:p>
        </w:tc>
        <w:tc>
          <w:tcPr>
            <w:tcW w:w="4050" w:type="dxa"/>
            <w:shd w:val="clear" w:color="auto" w:fill="FFFFFF"/>
          </w:tcPr>
          <w:p w14:paraId="1556638C" w14:textId="77777777" w:rsidR="00FF4CAB" w:rsidRPr="00AC2F34" w:rsidRDefault="00FF4CAB" w:rsidP="00FF4CAB">
            <w:pPr>
              <w:rPr>
                <w:rFonts w:cs="Tahoma"/>
                <w:color w:val="000000"/>
                <w:szCs w:val="20"/>
              </w:rPr>
            </w:pPr>
            <w:r w:rsidRPr="00AC2F34">
              <w:rPr>
                <w:rFonts w:cs="Tahoma"/>
                <w:color w:val="000000"/>
                <w:szCs w:val="20"/>
              </w:rPr>
              <w:t>1 serverbeheerlicentie voor System Center 2012 Standard (Server-ML)</w:t>
            </w:r>
          </w:p>
        </w:tc>
      </w:tr>
      <w:tr w:rsidR="00FF4CAB" w:rsidRPr="00191653" w14:paraId="15566390" w14:textId="77777777" w:rsidTr="004342E4">
        <w:tc>
          <w:tcPr>
            <w:tcW w:w="3960" w:type="dxa"/>
            <w:shd w:val="clear" w:color="auto" w:fill="FFFFFF"/>
          </w:tcPr>
          <w:p w14:paraId="1556638E" w14:textId="77777777" w:rsidR="00FF4CAB" w:rsidRPr="00AC2F34" w:rsidRDefault="00FF4CAB" w:rsidP="00FF4CAB">
            <w:pPr>
              <w:rPr>
                <w:rFonts w:cs="Tahoma"/>
                <w:color w:val="000000"/>
                <w:szCs w:val="20"/>
              </w:rPr>
            </w:pPr>
            <w:r w:rsidRPr="00AC2F34">
              <w:rPr>
                <w:rFonts w:cs="Tahoma"/>
                <w:color w:val="000000"/>
                <w:szCs w:val="20"/>
              </w:rPr>
              <w:t>Clientbeheerlicentie per OSE voor System Center Operations Manager 2007 R2</w:t>
            </w:r>
          </w:p>
        </w:tc>
        <w:tc>
          <w:tcPr>
            <w:tcW w:w="4050" w:type="dxa"/>
            <w:shd w:val="clear" w:color="auto" w:fill="FFFFFF"/>
          </w:tcPr>
          <w:p w14:paraId="1556638F" w14:textId="77777777" w:rsidR="00FF4CAB" w:rsidRPr="009D4A86" w:rsidRDefault="00FF4CAB" w:rsidP="00FF4CAB">
            <w:pPr>
              <w:rPr>
                <w:rFonts w:cs="Tahoma"/>
                <w:color w:val="000000"/>
                <w:szCs w:val="20"/>
                <w:lang w:val="fr-FR"/>
              </w:rPr>
            </w:pPr>
            <w:r w:rsidRPr="009D4A86">
              <w:rPr>
                <w:rFonts w:cs="Tahoma"/>
                <w:color w:val="000000"/>
                <w:szCs w:val="20"/>
                <w:lang w:val="fr-FR"/>
              </w:rPr>
              <w:t>1 System Center 2012 Client Management Suite (Client-ML) per OSE</w:t>
            </w:r>
          </w:p>
        </w:tc>
      </w:tr>
      <w:tr w:rsidR="00FF4CAB" w:rsidRPr="00AC2F34" w14:paraId="15566393" w14:textId="77777777" w:rsidTr="004342E4">
        <w:tc>
          <w:tcPr>
            <w:tcW w:w="3960" w:type="dxa"/>
            <w:shd w:val="clear" w:color="auto" w:fill="FFFFFF"/>
          </w:tcPr>
          <w:p w14:paraId="15566391" w14:textId="77777777" w:rsidR="00FF4CAB" w:rsidRPr="00AC2F34" w:rsidRDefault="00FF4CAB" w:rsidP="00FF4CAB">
            <w:pPr>
              <w:rPr>
                <w:rFonts w:cs="Tahoma"/>
                <w:color w:val="000000"/>
                <w:szCs w:val="20"/>
              </w:rPr>
            </w:pPr>
            <w:r w:rsidRPr="00AC2F34">
              <w:rPr>
                <w:rFonts w:cs="Tahoma"/>
                <w:color w:val="000000"/>
                <w:szCs w:val="20"/>
              </w:rPr>
              <w:t>Clientbeheerlicentie per Gebruiker voor System Center Operations Manager 2007 R2</w:t>
            </w:r>
          </w:p>
        </w:tc>
        <w:tc>
          <w:tcPr>
            <w:tcW w:w="4050" w:type="dxa"/>
            <w:shd w:val="clear" w:color="auto" w:fill="FFFFFF"/>
          </w:tcPr>
          <w:p w14:paraId="15566392" w14:textId="77777777" w:rsidR="00FF4CAB" w:rsidRPr="00AC2F34" w:rsidRDefault="00FF4CAB" w:rsidP="00FF4CAB">
            <w:pPr>
              <w:rPr>
                <w:rFonts w:cs="Tahoma"/>
                <w:color w:val="000000"/>
                <w:szCs w:val="20"/>
              </w:rPr>
            </w:pPr>
            <w:r w:rsidRPr="00AC2F34">
              <w:rPr>
                <w:rFonts w:cs="Tahoma"/>
                <w:color w:val="000000"/>
                <w:szCs w:val="20"/>
              </w:rPr>
              <w:t>1 System Center 2012 Client Management Suite (Client-ML) per Gebruiker</w:t>
            </w:r>
          </w:p>
        </w:tc>
      </w:tr>
      <w:tr w:rsidR="00FF4CAB" w:rsidRPr="00AC2F34" w14:paraId="15566396" w14:textId="77777777" w:rsidTr="004342E4">
        <w:tc>
          <w:tcPr>
            <w:tcW w:w="3960" w:type="dxa"/>
            <w:shd w:val="clear" w:color="auto" w:fill="FFFFFF"/>
          </w:tcPr>
          <w:p w14:paraId="15566394" w14:textId="77777777" w:rsidR="00FF4CAB" w:rsidRPr="009D4A86" w:rsidRDefault="00FF4CAB" w:rsidP="00FF4CAB">
            <w:pPr>
              <w:rPr>
                <w:rFonts w:cs="Tahoma"/>
                <w:color w:val="000000"/>
                <w:szCs w:val="20"/>
                <w:lang w:val="fr-FR"/>
              </w:rPr>
            </w:pPr>
            <w:r w:rsidRPr="009D4A86">
              <w:rPr>
                <w:rFonts w:cs="Tahoma"/>
                <w:color w:val="000000"/>
                <w:szCs w:val="20"/>
                <w:lang w:val="fr-FR"/>
              </w:rPr>
              <w:lastRenderedPageBreak/>
              <w:t>System Center Server Management Suite Enterprise</w:t>
            </w:r>
          </w:p>
        </w:tc>
        <w:tc>
          <w:tcPr>
            <w:tcW w:w="4050" w:type="dxa"/>
            <w:shd w:val="clear" w:color="auto" w:fill="FFFFFF"/>
          </w:tcPr>
          <w:p w14:paraId="15566395" w14:textId="77777777" w:rsidR="00FF4CAB" w:rsidRPr="00AC2F34" w:rsidRDefault="00FF4CAB" w:rsidP="00FF4CAB">
            <w:pPr>
              <w:rPr>
                <w:rFonts w:cs="Tahoma"/>
                <w:color w:val="000000"/>
                <w:szCs w:val="20"/>
              </w:rPr>
            </w:pPr>
            <w:r w:rsidRPr="00AC2F34">
              <w:rPr>
                <w:rFonts w:cs="Tahoma"/>
                <w:color w:val="000000"/>
                <w:szCs w:val="20"/>
              </w:rPr>
              <w:t>2 serverbeheerlicenties (server-ML’s) voor System Center 2012 Standard</w:t>
            </w:r>
          </w:p>
        </w:tc>
      </w:tr>
      <w:tr w:rsidR="00FF4CAB" w:rsidRPr="00AC2F34" w14:paraId="15566399" w14:textId="77777777" w:rsidTr="004342E4">
        <w:tc>
          <w:tcPr>
            <w:tcW w:w="3960" w:type="dxa"/>
            <w:shd w:val="clear" w:color="auto" w:fill="FFFFFF"/>
          </w:tcPr>
          <w:p w14:paraId="15566397" w14:textId="77777777" w:rsidR="00FF4CAB" w:rsidRPr="00AC2F34" w:rsidRDefault="00FF4CAB" w:rsidP="00FF4CAB">
            <w:pPr>
              <w:rPr>
                <w:rFonts w:cs="Tahoma"/>
                <w:color w:val="000000"/>
                <w:szCs w:val="20"/>
              </w:rPr>
            </w:pPr>
            <w:r w:rsidRPr="00AC2F34">
              <w:rPr>
                <w:rFonts w:cs="Tahoma"/>
                <w:color w:val="000000"/>
                <w:szCs w:val="20"/>
              </w:rPr>
              <w:t>System Center Server Management Suite Datacenter</w:t>
            </w:r>
          </w:p>
        </w:tc>
        <w:tc>
          <w:tcPr>
            <w:tcW w:w="4050" w:type="dxa"/>
            <w:shd w:val="clear" w:color="auto" w:fill="FFFFFF"/>
          </w:tcPr>
          <w:p w14:paraId="15566398" w14:textId="77777777" w:rsidR="00FF4CAB" w:rsidRPr="00AC2F34" w:rsidRDefault="00FF4CAB" w:rsidP="00FF4CAB">
            <w:pPr>
              <w:rPr>
                <w:rFonts w:cs="Tahoma"/>
                <w:color w:val="000000"/>
                <w:szCs w:val="20"/>
              </w:rPr>
            </w:pPr>
            <w:r w:rsidRPr="00AC2F34">
              <w:rPr>
                <w:rFonts w:cs="Tahoma"/>
                <w:color w:val="000000"/>
                <w:szCs w:val="20"/>
              </w:rPr>
              <w:t>1 serverbeheerlicentie (server-ML) voor System Center 2012 Datacenter voor elke 2 kwalificerende licenties System Center Server Management Suite Datacenter</w:t>
            </w:r>
          </w:p>
        </w:tc>
      </w:tr>
      <w:tr w:rsidR="00FF4CAB" w:rsidRPr="00AC2F34" w14:paraId="1556639C" w14:textId="77777777" w:rsidTr="004342E4">
        <w:tc>
          <w:tcPr>
            <w:tcW w:w="3960" w:type="dxa"/>
            <w:shd w:val="clear" w:color="auto" w:fill="FFFFFF"/>
          </w:tcPr>
          <w:p w14:paraId="1556639A" w14:textId="77777777" w:rsidR="00FF4CAB" w:rsidRPr="00AC2F34" w:rsidRDefault="00FF4CAB" w:rsidP="00FF4CAB">
            <w:pPr>
              <w:rPr>
                <w:rFonts w:cs="Tahoma"/>
                <w:color w:val="000000"/>
                <w:szCs w:val="20"/>
              </w:rPr>
            </w:pPr>
            <w:r w:rsidRPr="00AC2F34">
              <w:rPr>
                <w:rFonts w:cs="Tahoma"/>
                <w:color w:val="000000"/>
                <w:szCs w:val="20"/>
              </w:rPr>
              <w:t>System Center Service Manager 2010</w:t>
            </w:r>
          </w:p>
        </w:tc>
        <w:tc>
          <w:tcPr>
            <w:tcW w:w="4050" w:type="dxa"/>
            <w:shd w:val="clear" w:color="auto" w:fill="FFFFFF"/>
          </w:tcPr>
          <w:p w14:paraId="1556639B" w14:textId="77777777" w:rsidR="00FF4CAB" w:rsidRPr="00AC2F34" w:rsidRDefault="00FF4CAB" w:rsidP="00FF4CAB">
            <w:pPr>
              <w:rPr>
                <w:rFonts w:cs="Tahoma"/>
                <w:color w:val="000000"/>
                <w:szCs w:val="20"/>
              </w:rPr>
            </w:pPr>
            <w:r w:rsidRPr="00AC2F34">
              <w:rPr>
                <w:rFonts w:cs="Tahoma"/>
                <w:color w:val="000000"/>
                <w:szCs w:val="20"/>
              </w:rPr>
              <w:t>1 serverbeheerlicentie voor System Center 2012 Standard (Server-ML)</w:t>
            </w:r>
          </w:p>
        </w:tc>
      </w:tr>
      <w:tr w:rsidR="00FF4CAB" w:rsidRPr="00AC2F34" w14:paraId="1556639F" w14:textId="77777777" w:rsidTr="004342E4">
        <w:tc>
          <w:tcPr>
            <w:tcW w:w="3960" w:type="dxa"/>
            <w:shd w:val="clear" w:color="auto" w:fill="FFFFFF"/>
          </w:tcPr>
          <w:p w14:paraId="1556639D" w14:textId="77777777" w:rsidR="00FF4CAB" w:rsidRPr="00AC2F34" w:rsidRDefault="00FF4CAB" w:rsidP="00FF4CAB">
            <w:pPr>
              <w:rPr>
                <w:rFonts w:cs="Tahoma"/>
                <w:color w:val="000000"/>
                <w:szCs w:val="20"/>
              </w:rPr>
            </w:pPr>
            <w:r w:rsidRPr="00AC2F34">
              <w:rPr>
                <w:rFonts w:cs="Tahoma"/>
                <w:color w:val="000000"/>
                <w:szCs w:val="20"/>
              </w:rPr>
              <w:t>System Center Service Manager 2010 met SQL Server 2008-technologie</w:t>
            </w:r>
          </w:p>
        </w:tc>
        <w:tc>
          <w:tcPr>
            <w:tcW w:w="4050" w:type="dxa"/>
            <w:shd w:val="clear" w:color="auto" w:fill="FFFFFF"/>
          </w:tcPr>
          <w:p w14:paraId="1556639E" w14:textId="77777777" w:rsidR="00FF4CAB" w:rsidRPr="00AC2F34" w:rsidRDefault="00FF4CAB" w:rsidP="00FF4CAB">
            <w:pPr>
              <w:rPr>
                <w:rFonts w:cs="Tahoma"/>
                <w:color w:val="000000"/>
                <w:szCs w:val="20"/>
              </w:rPr>
            </w:pPr>
            <w:r w:rsidRPr="00AC2F34">
              <w:rPr>
                <w:rFonts w:cs="Tahoma"/>
                <w:color w:val="000000"/>
                <w:szCs w:val="20"/>
              </w:rPr>
              <w:t>1 serverbeheerlicentie voor System Center 2012 Standard (Server-ML)</w:t>
            </w:r>
          </w:p>
        </w:tc>
      </w:tr>
      <w:tr w:rsidR="00FF4CAB" w:rsidRPr="00191653" w14:paraId="155663A2" w14:textId="77777777" w:rsidTr="004342E4">
        <w:tc>
          <w:tcPr>
            <w:tcW w:w="3960" w:type="dxa"/>
            <w:shd w:val="clear" w:color="auto" w:fill="FFFFFF"/>
          </w:tcPr>
          <w:p w14:paraId="155663A0" w14:textId="77777777" w:rsidR="00FF4CAB" w:rsidRPr="00AC2F34" w:rsidRDefault="00FF4CAB" w:rsidP="00FF4CAB">
            <w:pPr>
              <w:rPr>
                <w:rFonts w:cs="Tahoma"/>
                <w:color w:val="000000"/>
                <w:szCs w:val="20"/>
              </w:rPr>
            </w:pPr>
            <w:r w:rsidRPr="00AC2F34">
              <w:rPr>
                <w:rFonts w:cs="Tahoma"/>
                <w:color w:val="000000"/>
                <w:szCs w:val="20"/>
              </w:rPr>
              <w:t>Clientbeheerlicentie (Client-ML) voor System Center Service Manager 2010 per OSE</w:t>
            </w:r>
          </w:p>
        </w:tc>
        <w:tc>
          <w:tcPr>
            <w:tcW w:w="4050" w:type="dxa"/>
            <w:shd w:val="clear" w:color="auto" w:fill="FFFFFF"/>
          </w:tcPr>
          <w:p w14:paraId="155663A1" w14:textId="77777777" w:rsidR="00FF4CAB" w:rsidRPr="009D4A86" w:rsidRDefault="00FF4CAB" w:rsidP="00FF4CAB">
            <w:pPr>
              <w:rPr>
                <w:rFonts w:cs="Tahoma"/>
                <w:color w:val="000000"/>
                <w:szCs w:val="20"/>
                <w:lang w:val="fr-FR"/>
              </w:rPr>
            </w:pPr>
            <w:r w:rsidRPr="009D4A86">
              <w:rPr>
                <w:rFonts w:cs="Tahoma"/>
                <w:color w:val="000000"/>
                <w:szCs w:val="20"/>
                <w:lang w:val="fr-FR"/>
              </w:rPr>
              <w:t>1 System Center 2012 Client Management Suite (Client-ML) per OSE</w:t>
            </w:r>
          </w:p>
        </w:tc>
      </w:tr>
      <w:tr w:rsidR="00FF4CAB" w:rsidRPr="00AC2F34" w14:paraId="155663A5" w14:textId="77777777" w:rsidTr="004342E4">
        <w:tc>
          <w:tcPr>
            <w:tcW w:w="3960" w:type="dxa"/>
            <w:shd w:val="clear" w:color="auto" w:fill="FFFFFF"/>
          </w:tcPr>
          <w:p w14:paraId="155663A3" w14:textId="77777777" w:rsidR="00FF4CAB" w:rsidRPr="00AC2F34" w:rsidRDefault="00FF4CAB" w:rsidP="00FF4CAB">
            <w:pPr>
              <w:rPr>
                <w:rFonts w:cs="Tahoma"/>
                <w:color w:val="000000"/>
                <w:szCs w:val="20"/>
              </w:rPr>
            </w:pPr>
            <w:r w:rsidRPr="00AC2F34">
              <w:rPr>
                <w:rFonts w:cs="Tahoma"/>
                <w:color w:val="000000"/>
                <w:szCs w:val="20"/>
              </w:rPr>
              <w:t>Clientbeheerlicentie (Client-ML) voor System Center Service Manager 2010 per Gebruiker</w:t>
            </w:r>
          </w:p>
        </w:tc>
        <w:tc>
          <w:tcPr>
            <w:tcW w:w="4050" w:type="dxa"/>
            <w:shd w:val="clear" w:color="auto" w:fill="FFFFFF"/>
          </w:tcPr>
          <w:p w14:paraId="155663A4" w14:textId="77777777" w:rsidR="00FF4CAB" w:rsidRPr="00AC2F34" w:rsidRDefault="00FF4CAB" w:rsidP="00FF4CAB">
            <w:pPr>
              <w:rPr>
                <w:rFonts w:cs="Tahoma"/>
                <w:color w:val="000000"/>
                <w:szCs w:val="20"/>
              </w:rPr>
            </w:pPr>
            <w:r w:rsidRPr="00AC2F34">
              <w:rPr>
                <w:rFonts w:cs="Tahoma"/>
                <w:color w:val="000000"/>
                <w:szCs w:val="20"/>
              </w:rPr>
              <w:t>1 System Center 2012 Client Management Suite (Client-ML) per Gebruiker</w:t>
            </w:r>
          </w:p>
        </w:tc>
      </w:tr>
      <w:tr w:rsidR="00FF4CAB" w:rsidRPr="00AC2F34" w14:paraId="155663A8" w14:textId="77777777" w:rsidTr="004342E4">
        <w:tc>
          <w:tcPr>
            <w:tcW w:w="3960" w:type="dxa"/>
            <w:shd w:val="clear" w:color="auto" w:fill="FFFFFF"/>
          </w:tcPr>
          <w:p w14:paraId="155663A6" w14:textId="77777777" w:rsidR="00FF4CAB" w:rsidRPr="00AC2F34" w:rsidRDefault="00FF4CAB" w:rsidP="00B84E55">
            <w:pPr>
              <w:rPr>
                <w:rFonts w:cs="Tahoma"/>
                <w:color w:val="000000"/>
                <w:szCs w:val="20"/>
              </w:rPr>
            </w:pPr>
            <w:r w:rsidRPr="00AC2F34">
              <w:rPr>
                <w:rFonts w:cs="Tahoma"/>
                <w:color w:val="000000"/>
                <w:szCs w:val="20"/>
              </w:rPr>
              <w:t xml:space="preserve">Serverbeheerlicentie (server-ML) voor System Center Service Manager 2010 </w:t>
            </w:r>
          </w:p>
        </w:tc>
        <w:tc>
          <w:tcPr>
            <w:tcW w:w="4050" w:type="dxa"/>
            <w:shd w:val="clear" w:color="auto" w:fill="FFFFFF"/>
          </w:tcPr>
          <w:p w14:paraId="155663A7" w14:textId="77777777" w:rsidR="00FF4CAB" w:rsidRPr="00AC2F34" w:rsidRDefault="00FF4CAB" w:rsidP="00B84E55">
            <w:pPr>
              <w:rPr>
                <w:rFonts w:cs="Tahoma"/>
                <w:color w:val="000000"/>
                <w:szCs w:val="20"/>
              </w:rPr>
            </w:pPr>
            <w:r w:rsidRPr="00AC2F34">
              <w:rPr>
                <w:rFonts w:cs="Tahoma"/>
                <w:color w:val="000000"/>
                <w:szCs w:val="20"/>
              </w:rPr>
              <w:t>1 serverbeheerlicentie voor System Center 2012 Standard (Server-ML)</w:t>
            </w:r>
          </w:p>
        </w:tc>
      </w:tr>
      <w:tr w:rsidR="00FF4CAB" w:rsidRPr="00AC2F34" w14:paraId="155663AB" w14:textId="77777777" w:rsidTr="004342E4">
        <w:tc>
          <w:tcPr>
            <w:tcW w:w="3960" w:type="dxa"/>
            <w:shd w:val="clear" w:color="auto" w:fill="FFFFFF"/>
          </w:tcPr>
          <w:p w14:paraId="155663A9" w14:textId="77777777" w:rsidR="00FF4CAB" w:rsidRPr="00AC2F34" w:rsidRDefault="00FF4CAB" w:rsidP="00B84E55">
            <w:pPr>
              <w:rPr>
                <w:rFonts w:cs="Tahoma"/>
                <w:color w:val="000000"/>
                <w:szCs w:val="20"/>
              </w:rPr>
            </w:pPr>
            <w:r w:rsidRPr="00AC2F34">
              <w:rPr>
                <w:rFonts w:cs="Tahoma"/>
                <w:color w:val="000000"/>
                <w:szCs w:val="20"/>
              </w:rPr>
              <w:t>Clientbeheerlicentie voor System Center Virtual Machine Manager 2008 R2 per OSE</w:t>
            </w:r>
          </w:p>
        </w:tc>
        <w:tc>
          <w:tcPr>
            <w:tcW w:w="4050" w:type="dxa"/>
            <w:shd w:val="clear" w:color="auto" w:fill="FFFFFF"/>
          </w:tcPr>
          <w:p w14:paraId="155663AA" w14:textId="77777777" w:rsidR="00FF4CAB" w:rsidRPr="00AC2F34" w:rsidRDefault="00FF4CAB" w:rsidP="00B84E55">
            <w:pPr>
              <w:rPr>
                <w:rFonts w:cs="Tahoma"/>
                <w:color w:val="000000"/>
                <w:szCs w:val="20"/>
              </w:rPr>
            </w:pPr>
            <w:r w:rsidRPr="00AC2F34">
              <w:rPr>
                <w:rFonts w:cs="Tahoma"/>
                <w:color w:val="000000"/>
                <w:szCs w:val="20"/>
              </w:rPr>
              <w:t>1 clientbeheerlicentie (Client-ML) voor System Center Configuration Manager per OSE</w:t>
            </w:r>
          </w:p>
        </w:tc>
      </w:tr>
      <w:tr w:rsidR="00FF4CAB" w:rsidRPr="00AC2F34" w14:paraId="155663AE" w14:textId="77777777" w:rsidTr="004342E4">
        <w:tc>
          <w:tcPr>
            <w:tcW w:w="3960" w:type="dxa"/>
            <w:shd w:val="clear" w:color="auto" w:fill="FFFFFF"/>
          </w:tcPr>
          <w:p w14:paraId="155663AC" w14:textId="77777777" w:rsidR="00FF4CAB" w:rsidRPr="00AC2F34" w:rsidRDefault="00FF4CAB" w:rsidP="00B84E55">
            <w:pPr>
              <w:rPr>
                <w:rFonts w:cs="Tahoma"/>
                <w:color w:val="000000"/>
                <w:szCs w:val="20"/>
              </w:rPr>
            </w:pPr>
            <w:r w:rsidRPr="00AC2F34">
              <w:rPr>
                <w:rFonts w:cs="Tahoma"/>
                <w:color w:val="000000"/>
                <w:szCs w:val="20"/>
              </w:rPr>
              <w:t>Clientbeheerlicentie voor System Center Virtual Machine Manager 2008 R2 per Gebruiker</w:t>
            </w:r>
          </w:p>
        </w:tc>
        <w:tc>
          <w:tcPr>
            <w:tcW w:w="4050" w:type="dxa"/>
            <w:shd w:val="clear" w:color="auto" w:fill="FFFFFF"/>
          </w:tcPr>
          <w:p w14:paraId="155663AD" w14:textId="77777777" w:rsidR="00FF4CAB" w:rsidRPr="00AC2F34" w:rsidRDefault="00FF4CAB" w:rsidP="00B84E55">
            <w:pPr>
              <w:rPr>
                <w:rFonts w:cs="Tahoma"/>
                <w:color w:val="000000"/>
                <w:szCs w:val="20"/>
              </w:rPr>
            </w:pPr>
            <w:r w:rsidRPr="00AC2F34">
              <w:rPr>
                <w:rFonts w:cs="Tahoma"/>
                <w:color w:val="000000"/>
                <w:szCs w:val="20"/>
              </w:rPr>
              <w:t>1 clientbeheerlicentie (Client-ML) voor System Center Configuration Manager per Gebruiker</w:t>
            </w:r>
          </w:p>
        </w:tc>
      </w:tr>
      <w:tr w:rsidR="00FF4CAB" w:rsidRPr="00AC2F34" w14:paraId="155663B1" w14:textId="77777777" w:rsidTr="004342E4">
        <w:tc>
          <w:tcPr>
            <w:tcW w:w="3960" w:type="dxa"/>
            <w:shd w:val="clear" w:color="auto" w:fill="FFFFFF"/>
          </w:tcPr>
          <w:p w14:paraId="155663AF" w14:textId="77777777" w:rsidR="00FF4CAB" w:rsidRPr="00AC2F34" w:rsidRDefault="00FF4CAB" w:rsidP="00B84E55">
            <w:pPr>
              <w:rPr>
                <w:rFonts w:cs="Tahoma"/>
                <w:color w:val="000000"/>
                <w:szCs w:val="20"/>
              </w:rPr>
            </w:pPr>
            <w:r w:rsidRPr="00AC2F34">
              <w:rPr>
                <w:rFonts w:cs="Tahoma"/>
                <w:color w:val="000000"/>
                <w:szCs w:val="20"/>
              </w:rPr>
              <w:t>Serverbeheerlicentie voor System Center Virtual Machine Manager 2008 R2 Enterprise</w:t>
            </w:r>
          </w:p>
        </w:tc>
        <w:tc>
          <w:tcPr>
            <w:tcW w:w="4050" w:type="dxa"/>
            <w:shd w:val="clear" w:color="auto" w:fill="FFFFFF"/>
          </w:tcPr>
          <w:p w14:paraId="155663B0" w14:textId="77777777" w:rsidR="00FF4CAB" w:rsidRPr="00AC2F34" w:rsidRDefault="00FF4CAB" w:rsidP="00B84E55">
            <w:pPr>
              <w:rPr>
                <w:rFonts w:cs="Tahoma"/>
                <w:color w:val="000000"/>
                <w:szCs w:val="20"/>
              </w:rPr>
            </w:pPr>
            <w:r w:rsidRPr="00AC2F34">
              <w:rPr>
                <w:rFonts w:cs="Tahoma"/>
                <w:color w:val="000000"/>
                <w:szCs w:val="20"/>
              </w:rPr>
              <w:t>1 serverbeheerlicentie (Server-ML) voor System Center 2012 Datacenter</w:t>
            </w:r>
          </w:p>
        </w:tc>
      </w:tr>
    </w:tbl>
    <w:p w14:paraId="155663B2" w14:textId="77777777" w:rsidR="00FF4CAB" w:rsidRPr="00AC2F34" w:rsidRDefault="00FF4CAB" w:rsidP="00376D4B">
      <w:pPr>
        <w:ind w:left="720"/>
        <w:rPr>
          <w:rFonts w:cs="Tahoma"/>
        </w:rPr>
      </w:pPr>
      <w:r w:rsidRPr="00AC2F34">
        <w:rPr>
          <w:rFonts w:cs="Tahoma"/>
          <w:i/>
          <w:color w:val="000000"/>
          <w:sz w:val="16"/>
          <w:szCs w:val="24"/>
          <w:vertAlign w:val="superscript"/>
        </w:rPr>
        <w:t>*</w:t>
      </w:r>
      <w:r w:rsidRPr="00AC2F34">
        <w:rPr>
          <w:rFonts w:cs="Tahoma"/>
          <w:i/>
          <w:szCs w:val="20"/>
        </w:rPr>
        <w:t xml:space="preserve"> </w:t>
      </w:r>
      <w:r w:rsidRPr="00AC2F34">
        <w:rPr>
          <w:rFonts w:cs="Tahoma"/>
          <w:i/>
          <w:color w:val="000000"/>
          <w:sz w:val="16"/>
          <w:szCs w:val="24"/>
        </w:rPr>
        <w:t>Client-ML’s voor studenten zijn beschikbaar voor het verlenen van licenties aan pc’s die het eigendom zijn van een student of pc’s die het eigendom zijn van een instelling en die alleen zijn toegewezen aan een individuele student en die niet zijn bestemd voor gebruik in practicum- of klaslokalen</w:t>
      </w:r>
    </w:p>
    <w:p w14:paraId="155663B3" w14:textId="77777777" w:rsidR="00FF4CAB" w:rsidRPr="00AC2F34" w:rsidRDefault="00FF4CAB" w:rsidP="00376D4B">
      <w:pPr>
        <w:ind w:left="720"/>
        <w:rPr>
          <w:rFonts w:cs="Tahoma"/>
        </w:rPr>
      </w:pPr>
    </w:p>
    <w:p w14:paraId="155663B4" w14:textId="77777777" w:rsidR="00FF4CAB" w:rsidRPr="009D4A86" w:rsidRDefault="00FF4CAB" w:rsidP="00376D4B">
      <w:pPr>
        <w:ind w:left="720"/>
        <w:rPr>
          <w:rFonts w:cs="Tahoma"/>
          <w:lang w:val="nb-NO"/>
        </w:rPr>
      </w:pPr>
      <w:r w:rsidRPr="00AC2F34">
        <w:rPr>
          <w:rFonts w:cs="Tahoma"/>
          <w:color w:val="000000"/>
          <w:szCs w:val="24"/>
        </w:rPr>
        <w:t xml:space="preserve">Alle licenties die in het kader van deze aanbieding worden verleend, zijn inclusief Software Assurance-dekking. </w:t>
      </w:r>
      <w:r w:rsidRPr="009D4A86">
        <w:rPr>
          <w:rFonts w:cs="Tahoma"/>
          <w:color w:val="000000"/>
          <w:szCs w:val="24"/>
          <w:lang w:val="nb-NO"/>
        </w:rPr>
        <w:t xml:space="preserve">Deze dekking vervalt op het moment dat de corresponderende kwalificerende Software Assurance-dekking vervalt. Op het moment dat deze dekking afloopt kan de klant de Software Assurance verlengen voor de toegekende licenties. </w:t>
      </w:r>
    </w:p>
    <w:p w14:paraId="155663B5" w14:textId="77777777" w:rsidR="00FF4CAB" w:rsidRPr="009D4A86" w:rsidRDefault="00FF4CAB" w:rsidP="00376D4B">
      <w:pPr>
        <w:ind w:left="720"/>
        <w:rPr>
          <w:rFonts w:cs="Tahoma"/>
          <w:lang w:val="nb-NO"/>
        </w:rPr>
      </w:pPr>
    </w:p>
    <w:p w14:paraId="155663B6" w14:textId="77777777" w:rsidR="00FF4CAB" w:rsidRPr="009D4A86" w:rsidRDefault="00FF4CAB" w:rsidP="00376D4B">
      <w:pPr>
        <w:ind w:left="720"/>
        <w:rPr>
          <w:rFonts w:cs="Tahoma"/>
          <w:lang w:val="nb-NO"/>
        </w:rPr>
      </w:pPr>
      <w:r w:rsidRPr="009D4A86">
        <w:rPr>
          <w:rFonts w:cs="Tahoma"/>
          <w:color w:val="000000"/>
          <w:szCs w:val="24"/>
          <w:lang w:val="nb-NO"/>
        </w:rPr>
        <w:t>Het gebruik van de software door de klant in het kader van deze aanbieding is onderworpen aan de voorwaarden van de licentieovereenkomst van de klant en de productgebruiksrechten voor de software. Het gebruiksrecht voor de software vervalt op het moment dat het gebruiksrecht voor de software op grond van de kwalificerende licentie afloopt. Het bewijs van hun kwalificerende licenties en deze productaantekening vormen het bewijs van het recht van de klant om System Center 2012 te gebruiken op grond van de voorwaarden van deze aanbieding. De klant zal niet langer het recht hebben om de software te gebruiken onder de kwalificerende licenties, toegewezen aan de server bij hun opwaardering naar System Center 2012. Klanten mogen de licenties die op grond van deze aanbieding, afzonderlijk van de corresponderende kwalificerende licenties zijn, niet overdragen.</w:t>
      </w:r>
    </w:p>
    <w:p w14:paraId="155663B7" w14:textId="77777777" w:rsidR="00FF4CAB" w:rsidRPr="009D4A86" w:rsidRDefault="00FF4CAB" w:rsidP="00376D4B">
      <w:pPr>
        <w:ind w:left="720"/>
        <w:rPr>
          <w:rFonts w:cs="Tahoma"/>
          <w:lang w:val="nb-NO"/>
        </w:rPr>
      </w:pPr>
    </w:p>
    <w:p w14:paraId="155663B8" w14:textId="77777777" w:rsidR="00924690" w:rsidRPr="009D4A86" w:rsidRDefault="00924690" w:rsidP="00924690">
      <w:pPr>
        <w:spacing w:after="60"/>
        <w:ind w:left="720"/>
        <w:rPr>
          <w:rFonts w:cs="Tahoma"/>
          <w:lang w:val="nb-NO"/>
        </w:rPr>
      </w:pPr>
      <w:r w:rsidRPr="009D4A86">
        <w:rPr>
          <w:rFonts w:eastAsia="Calibri" w:cs="Tahoma"/>
          <w:b/>
          <w:color w:val="000000"/>
          <w:szCs w:val="18"/>
          <w:lang w:val="nb-NO"/>
        </w:rPr>
        <w:t>Voor Enterprise-klanten</w:t>
      </w:r>
    </w:p>
    <w:p w14:paraId="155663B9" w14:textId="77777777" w:rsidR="00A3706D" w:rsidRPr="009D4A86" w:rsidRDefault="00A3706D" w:rsidP="00376D4B">
      <w:pPr>
        <w:ind w:left="720"/>
        <w:rPr>
          <w:rFonts w:cs="Tahoma"/>
          <w:lang w:val="nb-NO"/>
        </w:rPr>
      </w:pPr>
      <w:r w:rsidRPr="009D4A86">
        <w:rPr>
          <w:rFonts w:eastAsia="Calibri" w:cs="Tahoma"/>
          <w:color w:val="000000"/>
          <w:szCs w:val="18"/>
          <w:lang w:val="nb-NO"/>
        </w:rPr>
        <w:t>Licenties</w:t>
      </w:r>
      <w:r w:rsidRPr="009D4A86">
        <w:rPr>
          <w:rFonts w:eastAsia="Calibri" w:cs="Tahoma"/>
          <w:b/>
          <w:bCs/>
          <w:color w:val="000000"/>
          <w:szCs w:val="18"/>
          <w:vertAlign w:val="superscript"/>
          <w:lang w:val="nb-NO"/>
        </w:rPr>
        <w:t>*</w:t>
      </w:r>
      <w:r w:rsidRPr="009D4A86">
        <w:rPr>
          <w:rFonts w:eastAsia="Calibri" w:cs="Tahoma"/>
          <w:color w:val="000000"/>
          <w:szCs w:val="18"/>
          <w:lang w:val="nb-NO"/>
        </w:rPr>
        <w:t xml:space="preserve"> verkregen op of voor de eerste verjaardag na het afnemen van een enrollment van een klant met een ingangsdatum na 17 januari 2012 komen in het kader van het jaarlijkse true-up-proces van de klant in aanmerking voor de hierboven beschreven licentieverlening. Licenties verkregen na die datum komen niet in aanmerking voor het verlenen van licenties voor System Center 2012 op grond van deze aanbieding. </w:t>
      </w:r>
    </w:p>
    <w:p w14:paraId="155663BA" w14:textId="77777777" w:rsidR="00A3706D" w:rsidRPr="009D4A86" w:rsidRDefault="00A3706D" w:rsidP="00376D4B">
      <w:pPr>
        <w:ind w:left="720"/>
        <w:rPr>
          <w:rFonts w:cs="Tahoma"/>
          <w:lang w:val="nb-NO"/>
        </w:rPr>
      </w:pPr>
      <w:r w:rsidRPr="009D4A86">
        <w:rPr>
          <w:rFonts w:eastAsia="Calibri" w:cs="Tahoma"/>
          <w:b/>
          <w:bCs/>
          <w:color w:val="000000"/>
          <w:szCs w:val="18"/>
          <w:vertAlign w:val="superscript"/>
          <w:lang w:val="nb-NO"/>
        </w:rPr>
        <w:t>*</w:t>
      </w:r>
      <w:r w:rsidRPr="009D4A86">
        <w:rPr>
          <w:rFonts w:eastAsia="Calibri" w:cs="Tahoma"/>
          <w:color w:val="000000"/>
          <w:szCs w:val="18"/>
          <w:lang w:val="nb-NO"/>
        </w:rPr>
        <w:t>In het geval van clientbeheerlicenties voor System Center Server Management Suite Enterprise, System Center Server Management Suite Datacenter, System Center Client Management Suite en System Center Configuration Manager komen alle licenties die zijn aangeschaft voor het einde van de overeenkomst in aanmerking voor licentieverlening.</w:t>
      </w:r>
    </w:p>
    <w:p w14:paraId="155663BB" w14:textId="77777777" w:rsidR="00FF4CAB" w:rsidRPr="009D4A86" w:rsidRDefault="00FF4CAB" w:rsidP="00376D4B">
      <w:pPr>
        <w:ind w:left="720"/>
        <w:rPr>
          <w:rFonts w:cs="Tahoma"/>
          <w:lang w:val="nb-NO"/>
        </w:rPr>
      </w:pPr>
    </w:p>
    <w:p w14:paraId="155663BC" w14:textId="77777777" w:rsidR="00924690" w:rsidRPr="009D4A86" w:rsidRDefault="00FF4CAB" w:rsidP="00924690">
      <w:pPr>
        <w:spacing w:after="60"/>
        <w:ind w:left="720"/>
        <w:rPr>
          <w:rFonts w:cs="Tahoma"/>
          <w:lang w:val="nb-NO"/>
        </w:rPr>
      </w:pPr>
      <w:r w:rsidRPr="009D4A86">
        <w:rPr>
          <w:rFonts w:eastAsia="Calibri" w:cs="Tahoma"/>
          <w:b/>
          <w:color w:val="000000"/>
          <w:szCs w:val="18"/>
          <w:lang w:val="nb-NO"/>
        </w:rPr>
        <w:t>Voor klanten van Enterprise Subscription, Campus en School (inclusief Enrollment for Education Solutions) en Open Value Subscription</w:t>
      </w:r>
    </w:p>
    <w:p w14:paraId="155663BD" w14:textId="77777777" w:rsidR="00FF4CAB" w:rsidRPr="009D4A86" w:rsidRDefault="00FF4CAB" w:rsidP="00376D4B">
      <w:pPr>
        <w:ind w:left="720"/>
        <w:rPr>
          <w:rFonts w:cs="Tahoma"/>
          <w:lang w:val="de-DE"/>
        </w:rPr>
      </w:pPr>
      <w:r w:rsidRPr="009D4A86">
        <w:rPr>
          <w:rFonts w:cs="Tahoma"/>
          <w:bCs/>
          <w:color w:val="000000"/>
          <w:szCs w:val="18"/>
          <w:lang w:val="nb-NO"/>
        </w:rPr>
        <w:t>Licenties worden verleend op grond van dezelfde voorwaarden, maar op tijdelijke basis tot het einde van de enrollment van de Enterprise Subscription, Campus en School of de Open Value Subscription-overeenkomst of de termijn van de Enrollment for Education Solutions, zolang de klant de voortdurende abonnementsdekking behoudt.</w:t>
      </w:r>
      <w:r w:rsidR="00AB728B" w:rsidRPr="009D4A86">
        <w:rPr>
          <w:rFonts w:cs="Tahoma"/>
          <w:bCs/>
          <w:color w:val="000000"/>
          <w:szCs w:val="18"/>
          <w:lang w:val="nb-NO"/>
        </w:rPr>
        <w:t xml:space="preserve"> </w:t>
      </w:r>
      <w:r w:rsidRPr="009D4A86">
        <w:rPr>
          <w:rFonts w:cs="Tahoma"/>
          <w:bCs/>
          <w:color w:val="000000"/>
          <w:szCs w:val="18"/>
          <w:lang w:val="de-DE"/>
        </w:rPr>
        <w:t xml:space="preserve">Klanten die kiezen om licenties af te kopen, hebben twee mogelijkheden. </w:t>
      </w:r>
    </w:p>
    <w:p w14:paraId="155663BE" w14:textId="77777777" w:rsidR="00FF4CAB" w:rsidRPr="009D4A86" w:rsidRDefault="00FF4CAB" w:rsidP="00376D4B">
      <w:pPr>
        <w:ind w:left="720"/>
        <w:rPr>
          <w:rFonts w:cs="Tahoma"/>
          <w:lang w:val="de-DE"/>
        </w:rPr>
      </w:pPr>
    </w:p>
    <w:p w14:paraId="155663BF" w14:textId="77777777" w:rsidR="00FF4CAB" w:rsidRPr="009D4A86" w:rsidRDefault="00FF4CAB" w:rsidP="00376D4B">
      <w:pPr>
        <w:ind w:left="720"/>
        <w:rPr>
          <w:rFonts w:cs="Tahoma"/>
          <w:lang w:val="de-DE"/>
        </w:rPr>
      </w:pPr>
      <w:r w:rsidRPr="009D4A86">
        <w:rPr>
          <w:rFonts w:cs="Tahoma"/>
          <w:bCs/>
          <w:color w:val="000000"/>
          <w:szCs w:val="18"/>
          <w:lang w:val="de-DE"/>
        </w:rPr>
        <w:t>Mogelijkheid 1: afname van licenties voor System Center-producten die overeenkomen met de kwalificerende licenties van de klant. Onder deze mogelijkheid zal de klant geen recht hebben om Software Assurance toe te voegen aan de licentie of om System Center 2012 of elke latere versie an de System Center-software te gebruiken.</w:t>
      </w:r>
    </w:p>
    <w:p w14:paraId="155663C0" w14:textId="77777777" w:rsidR="00FF4CAB" w:rsidRPr="009D4A86" w:rsidRDefault="00FF4CAB" w:rsidP="00376D4B">
      <w:pPr>
        <w:ind w:left="720"/>
        <w:rPr>
          <w:rFonts w:cs="Tahoma"/>
          <w:lang w:val="de-DE"/>
        </w:rPr>
      </w:pPr>
    </w:p>
    <w:p w14:paraId="155663C1" w14:textId="77777777" w:rsidR="00FF4CAB" w:rsidRPr="009D4A86" w:rsidRDefault="00FF4CAB" w:rsidP="00376D4B">
      <w:pPr>
        <w:ind w:left="720"/>
        <w:rPr>
          <w:rFonts w:cs="Tahoma"/>
          <w:lang w:val="de-DE"/>
        </w:rPr>
      </w:pPr>
      <w:r w:rsidRPr="009D4A86">
        <w:rPr>
          <w:rFonts w:cs="Tahoma"/>
          <w:bCs/>
          <w:color w:val="000000"/>
          <w:szCs w:val="18"/>
          <w:lang w:val="de-DE"/>
        </w:rPr>
        <w:t>Mogelijkheid 2: afname van System Center 2012-licenties volgens de kwalificerende licenties van de klant.</w:t>
      </w:r>
      <w:r w:rsidR="00AB728B" w:rsidRPr="009D4A86">
        <w:rPr>
          <w:rFonts w:cs="Tahoma"/>
          <w:bCs/>
          <w:color w:val="000000"/>
          <w:szCs w:val="18"/>
          <w:lang w:val="de-DE"/>
        </w:rPr>
        <w:t xml:space="preserve"> </w:t>
      </w:r>
      <w:r w:rsidRPr="009D4A86">
        <w:rPr>
          <w:rFonts w:cs="Tahoma"/>
          <w:bCs/>
          <w:color w:val="000000"/>
          <w:szCs w:val="18"/>
          <w:lang w:val="de-DE"/>
        </w:rPr>
        <w:t>Onder deze optie zal de klant het recht hebben Software Assurance toe te voegen.</w:t>
      </w:r>
    </w:p>
    <w:p w14:paraId="155663C2" w14:textId="77777777" w:rsidR="00791FDB" w:rsidRPr="009D4A86" w:rsidRDefault="00791FDB" w:rsidP="00376D4B">
      <w:pPr>
        <w:ind w:left="720"/>
        <w:rPr>
          <w:rFonts w:cs="Tahoma"/>
          <w:lang w:val="de-DE"/>
        </w:rPr>
      </w:pPr>
    </w:p>
    <w:p w14:paraId="155663C3" w14:textId="77777777" w:rsidR="00924690" w:rsidRPr="009D4A86" w:rsidRDefault="00FF4CAB" w:rsidP="00924690">
      <w:pPr>
        <w:spacing w:after="60"/>
        <w:ind w:left="720"/>
        <w:rPr>
          <w:rFonts w:cs="Tahoma"/>
          <w:lang w:val="de-DE"/>
        </w:rPr>
      </w:pPr>
      <w:r w:rsidRPr="009D4A86">
        <w:rPr>
          <w:rFonts w:eastAsia="Calibri" w:cs="Tahoma"/>
          <w:b/>
          <w:color w:val="000000"/>
          <w:szCs w:val="18"/>
          <w:lang w:val="de-DE"/>
        </w:rPr>
        <w:t>Alternatieve licentieverlening System Center 2012 Standard voor klanten met servers met meer dan twee processors</w:t>
      </w:r>
    </w:p>
    <w:p w14:paraId="155663C4" w14:textId="77777777" w:rsidR="00FF4CAB" w:rsidRPr="009D4A86" w:rsidRDefault="00FF4CAB" w:rsidP="00376D4B">
      <w:pPr>
        <w:ind w:left="720"/>
        <w:rPr>
          <w:rFonts w:cs="Tahoma"/>
          <w:lang w:val="nb-NO"/>
        </w:rPr>
      </w:pPr>
      <w:r w:rsidRPr="009D4A86">
        <w:rPr>
          <w:rFonts w:cs="Tahoma"/>
          <w:szCs w:val="18"/>
          <w:lang w:val="de-DE"/>
        </w:rPr>
        <w:t>Elke Server-ML van System Center 2012 Standard dekt maximaal twee processors op een fysieke server.</w:t>
      </w:r>
      <w:r w:rsidR="00AB728B" w:rsidRPr="009D4A86">
        <w:rPr>
          <w:rFonts w:cs="Tahoma"/>
          <w:szCs w:val="18"/>
          <w:lang w:val="de-DE"/>
        </w:rPr>
        <w:t xml:space="preserve"> </w:t>
      </w:r>
      <w:r w:rsidRPr="009D4A86">
        <w:rPr>
          <w:rFonts w:cs="Tahoma"/>
          <w:szCs w:val="18"/>
          <w:lang w:val="de-DE"/>
        </w:rPr>
        <w:t>Klanten die kwalificerende licenties hebben die zijn toegewezen aan servers met meer dan twee processors na 1 april 2012 of op de eerste verjaardag na 17 januari 2012, kunnen kiezen voor een alternatieve verlening van een aantal server-ML’s van System Center 2012 Standard, gelijk aan het aantal fysieke processors op de beheerde server, gedeeld door twee.</w:t>
      </w:r>
      <w:r w:rsidR="00AB728B" w:rsidRPr="009D4A86">
        <w:rPr>
          <w:rFonts w:cs="Tahoma"/>
          <w:szCs w:val="18"/>
          <w:lang w:val="de-DE"/>
        </w:rPr>
        <w:t xml:space="preserve"> </w:t>
      </w:r>
      <w:r w:rsidRPr="009D4A86">
        <w:rPr>
          <w:rFonts w:cs="Tahoma"/>
          <w:szCs w:val="18"/>
          <w:lang w:val="de-DE"/>
        </w:rPr>
        <w:t>De server moet volledig gelicentieerd zijn om het beheer van besturingssysteemomgevingen op die server toe te staan op grond van de voorwaarden van kwalificerende licenties op het ogenblik van de verlening.</w:t>
      </w:r>
      <w:r w:rsidR="00AB728B" w:rsidRPr="009D4A86">
        <w:rPr>
          <w:rFonts w:cs="Tahoma"/>
          <w:szCs w:val="18"/>
          <w:lang w:val="de-DE"/>
        </w:rPr>
        <w:t xml:space="preserve"> </w:t>
      </w:r>
      <w:r w:rsidRPr="009D4A86">
        <w:rPr>
          <w:rFonts w:cs="Tahoma"/>
          <w:szCs w:val="18"/>
          <w:lang w:val="nb-NO"/>
        </w:rPr>
        <w:t>Deze alternatieve verlening garandeert dat de servers van de klant volledig zullen gelicentieerd blijven tijdens de overstap. De klant moet het aantal fysieke processors in de beheerde server documenteren met het Microsoft MAP-hulpprogramma of een gelijkwaardig programma.</w:t>
      </w:r>
      <w:r w:rsidR="00AB728B" w:rsidRPr="009D4A86">
        <w:rPr>
          <w:rFonts w:cs="Tahoma"/>
          <w:szCs w:val="18"/>
          <w:lang w:val="nb-NO"/>
        </w:rPr>
        <w:t xml:space="preserve"> </w:t>
      </w:r>
      <w:r w:rsidRPr="009D4A86">
        <w:rPr>
          <w:rFonts w:cs="Tahoma"/>
          <w:szCs w:val="18"/>
          <w:lang w:val="nb-NO"/>
        </w:rPr>
        <w:t>Deze documentatie, samen met het bewijs van hun kwalificerende licenties en deze productaantekening vormen het bewijs van het recht van de klant om System Center 2012 te gebruiken op grond van de voorwaarden van deze aanbieding. De klant zal niet langer het recht hebben om de software te gebruiken onder de kwalificerende licenties, toegewezen aan de server bij hun opwaardering naar System Center 2012.</w:t>
      </w:r>
      <w:r w:rsidRPr="009D4A86">
        <w:rPr>
          <w:rFonts w:cs="Tahoma"/>
          <w:color w:val="000000"/>
          <w:lang w:val="nb-NO"/>
        </w:rPr>
        <w:t xml:space="preserve"> Klanten mogen de licenties die op grond van deze aanbieding, afzonderlijk van de corresponderende kwalificerende licenties zijn, niet overdragen.</w:t>
      </w:r>
    </w:p>
    <w:p w14:paraId="155663C5" w14:textId="77777777" w:rsidR="00FF4CAB" w:rsidRPr="009D4A86" w:rsidRDefault="00FF4CAB" w:rsidP="00376D4B">
      <w:pPr>
        <w:tabs>
          <w:tab w:val="left" w:pos="2970"/>
        </w:tabs>
        <w:ind w:left="720"/>
        <w:contextualSpacing/>
        <w:rPr>
          <w:rFonts w:cs="Tahoma"/>
          <w:lang w:val="nb-NO"/>
        </w:rPr>
      </w:pPr>
    </w:p>
    <w:p w14:paraId="155663C6" w14:textId="77777777" w:rsidR="00924690" w:rsidRPr="00AC2F34" w:rsidRDefault="00FF4CAB" w:rsidP="00924690">
      <w:pPr>
        <w:spacing w:after="60"/>
        <w:ind w:left="720"/>
        <w:rPr>
          <w:rFonts w:cs="Tahoma"/>
        </w:rPr>
      </w:pPr>
      <w:r w:rsidRPr="00AC2F34">
        <w:rPr>
          <w:rFonts w:eastAsia="Calibri" w:cs="Tahoma"/>
          <w:b/>
          <w:color w:val="000000"/>
          <w:szCs w:val="18"/>
        </w:rPr>
        <w:t>Alternatieve licentieverlening System Center 2012 Datacenter voor klanten met kwalificerende licenties voor Virtual Machine Manager (VMM Enterprise Server-ML)</w:t>
      </w:r>
    </w:p>
    <w:p w14:paraId="155663C7" w14:textId="77777777" w:rsidR="00FF4CAB" w:rsidRPr="009D4A86" w:rsidRDefault="00FF4CAB" w:rsidP="00376D4B">
      <w:pPr>
        <w:tabs>
          <w:tab w:val="left" w:pos="2970"/>
        </w:tabs>
        <w:ind w:left="720"/>
        <w:contextualSpacing/>
        <w:rPr>
          <w:rFonts w:cs="Tahoma"/>
          <w:lang w:val="nb-NO"/>
        </w:rPr>
      </w:pPr>
      <w:r w:rsidRPr="00AC2F34">
        <w:rPr>
          <w:rFonts w:cs="Tahoma"/>
          <w:szCs w:val="18"/>
        </w:rPr>
        <w:t>Klanten die kwalificerende VMM Enterprise Server-ML’s hebben die zijn toegewezen aan servers met meer dan twee processors na 1 april 2012 of op de eerste verjaardag na 17 januari 2012, kunnen kiezen voor een alternatieve verlening van een aantal server-ML’s van System Center 2012 Datacenter, gelijk aan het aantal fysieke processors op de beheerde server, gedeeld door twee.</w:t>
      </w:r>
      <w:r w:rsidR="00AB728B" w:rsidRPr="00AC2F34">
        <w:rPr>
          <w:rFonts w:cs="Tahoma"/>
          <w:szCs w:val="18"/>
        </w:rPr>
        <w:t xml:space="preserve"> </w:t>
      </w:r>
      <w:r w:rsidRPr="009D4A86">
        <w:rPr>
          <w:rFonts w:cs="Tahoma"/>
          <w:szCs w:val="18"/>
          <w:lang w:val="nb-NO"/>
        </w:rPr>
        <w:t>Deze alternatieve verlening garandeert dat de servers van de klant volledig zullen gelicentieerd blijven tijdens de overstap. De klant moet het aantal fysieke processors in de beheerde server documenteren met het Microsoft MAP-hulpprogramma of een gelijkwaardig programma.</w:t>
      </w:r>
      <w:r w:rsidR="00AB728B" w:rsidRPr="009D4A86">
        <w:rPr>
          <w:rFonts w:cs="Tahoma"/>
          <w:szCs w:val="18"/>
          <w:lang w:val="nb-NO"/>
        </w:rPr>
        <w:t xml:space="preserve"> </w:t>
      </w:r>
      <w:r w:rsidRPr="009D4A86">
        <w:rPr>
          <w:rFonts w:cs="Tahoma"/>
          <w:szCs w:val="18"/>
          <w:lang w:val="nb-NO"/>
        </w:rPr>
        <w:t>Deze documentatie, samen met het bewijs van hun kwalificerende licenties en deze productaantekening vormen het bewijs van het recht van de klant om System Center 2012 te gebruiken op grond van de voorwaarden van deze aanbieding. De klant zal niet langer het recht hebben om de software te gebruiken onder de kwalificerende licentie, toegewezen aan de server bij hun opwaardering naar System Center 2012.</w:t>
      </w:r>
      <w:r w:rsidRPr="009D4A86">
        <w:rPr>
          <w:rFonts w:cs="Tahoma"/>
          <w:color w:val="000000"/>
          <w:szCs w:val="24"/>
          <w:lang w:val="nb-NO"/>
        </w:rPr>
        <w:t xml:space="preserve"> Klanten mogen de licenties die op grond van deze aanbieding, afzonderlijk van de corresponderende kwalificerende licenties zijn, niet overdragen.</w:t>
      </w:r>
    </w:p>
    <w:p w14:paraId="155663C8" w14:textId="77777777" w:rsidR="00FF4CAB" w:rsidRPr="009D4A86" w:rsidRDefault="00FF4CAB" w:rsidP="00376D4B">
      <w:pPr>
        <w:ind w:left="720"/>
        <w:rPr>
          <w:rFonts w:cs="Tahoma"/>
          <w:lang w:val="nb-NO"/>
        </w:rPr>
      </w:pPr>
    </w:p>
    <w:p w14:paraId="155663C9" w14:textId="77777777" w:rsidR="009B12B7" w:rsidRPr="009D4A86" w:rsidRDefault="00FF4CAB" w:rsidP="00924690">
      <w:pPr>
        <w:spacing w:after="60"/>
        <w:ind w:left="720"/>
        <w:rPr>
          <w:rFonts w:cs="Tahoma"/>
          <w:lang w:val="nb-NO"/>
        </w:rPr>
      </w:pPr>
      <w:r w:rsidRPr="009D4A86">
        <w:rPr>
          <w:rFonts w:eastAsia="Calibri" w:cs="Tahoma"/>
          <w:b/>
          <w:color w:val="000000"/>
          <w:szCs w:val="18"/>
          <w:lang w:val="nb-NO"/>
        </w:rPr>
        <w:t>Klanten die de Software Assurance verlengen vóór 1 oktober 2012:</w:t>
      </w:r>
    </w:p>
    <w:p w14:paraId="155663CA" w14:textId="77777777" w:rsidR="009B12B7" w:rsidRPr="009D4A86" w:rsidRDefault="00DC4FEC" w:rsidP="00376D4B">
      <w:pPr>
        <w:ind w:left="720"/>
        <w:rPr>
          <w:rFonts w:cs="Tahoma"/>
          <w:lang w:val="nb-NO"/>
        </w:rPr>
      </w:pPr>
      <w:r w:rsidRPr="009D4A86">
        <w:rPr>
          <w:rFonts w:cs="Tahoma"/>
          <w:color w:val="000000"/>
          <w:szCs w:val="18"/>
          <w:lang w:val="nb-NO"/>
        </w:rPr>
        <w:t xml:space="preserve">Academic-, Open- en Open Value-klanten </w:t>
      </w:r>
      <w:r w:rsidRPr="009D4A86">
        <w:rPr>
          <w:rFonts w:cs="Tahoma"/>
          <w:szCs w:val="18"/>
          <w:lang w:val="nb-NO"/>
        </w:rPr>
        <w:t>die Software Assurance voor System Center 2012 vóór 1 oktober 2012 verlengen, komen in aanmerking voor het verlengen van de dekking</w:t>
      </w:r>
      <w:r w:rsidRPr="009D4A86">
        <w:rPr>
          <w:rFonts w:cs="Tahoma"/>
          <w:color w:val="000000"/>
          <w:szCs w:val="18"/>
          <w:lang w:val="nb-NO"/>
        </w:rPr>
        <w:t xml:space="preserve"> voor de licenties waarmee ze in aanmerking komen voor de licentieverlening van System Center 2012 (elk een “kwalificerende licentie”).</w:t>
      </w:r>
      <w:r w:rsidR="00AB728B" w:rsidRPr="009D4A86">
        <w:rPr>
          <w:rFonts w:cs="Tahoma"/>
          <w:color w:val="000000"/>
          <w:szCs w:val="18"/>
          <w:lang w:val="nb-NO"/>
        </w:rPr>
        <w:t xml:space="preserve"> </w:t>
      </w:r>
      <w:r w:rsidRPr="009D4A86">
        <w:rPr>
          <w:rFonts w:cs="Tahoma"/>
          <w:color w:val="000000"/>
          <w:szCs w:val="18"/>
          <w:lang w:val="nb-NO"/>
        </w:rPr>
        <w:t>Door het verlengen van de dekking voor een kwalificerende licentie wordt een klant geacht de dekking te hebben verlengd voor de overeenkomstige System Center 2012-licentie(s) die beschikbaar zijn via de licentieverlening.</w:t>
      </w:r>
      <w:r w:rsidR="00AB728B" w:rsidRPr="009D4A86">
        <w:rPr>
          <w:rFonts w:cs="Tahoma"/>
          <w:color w:val="000000"/>
          <w:szCs w:val="18"/>
          <w:lang w:val="nb-NO"/>
        </w:rPr>
        <w:t xml:space="preserve"> </w:t>
      </w:r>
      <w:r w:rsidRPr="009D4A86">
        <w:rPr>
          <w:rFonts w:cs="Tahoma"/>
          <w:color w:val="000000"/>
          <w:szCs w:val="18"/>
          <w:lang w:val="nb-NO"/>
        </w:rPr>
        <w:t>Dientengevolge komt de klant in aanmerking voor latere versies van System Center 2012 die beschikbaar komen tijdens de verlengde periode van Software Assurance-dekking en komt de klant in aanmerking voor het verlengen van de dekking voor System Center 2012 op basis van de dan geldende prijs voor het verlengen van System Center 2012 wanneer de dekking die onder deze aanbieding is besteld verloopt. Ondanks de verlenging van Software Assurance voor de kwalificerende licenties, blijven de voorwaarden van de System Center 2012-licentieverlening onverminderd van kracht.</w:t>
      </w:r>
      <w:r w:rsidR="00AB728B" w:rsidRPr="009D4A86">
        <w:rPr>
          <w:rFonts w:cs="Tahoma"/>
          <w:color w:val="000000"/>
          <w:szCs w:val="18"/>
          <w:lang w:val="nb-NO"/>
        </w:rPr>
        <w:t xml:space="preserve"> </w:t>
      </w:r>
      <w:r w:rsidRPr="009D4A86">
        <w:rPr>
          <w:rFonts w:cs="Tahoma"/>
          <w:color w:val="000000"/>
          <w:szCs w:val="18"/>
          <w:lang w:val="nb-NO"/>
        </w:rPr>
        <w:t>Dientengevolge mogen klanten software niet tegelijkertijd onder zowel een kwalificerende licentie als de overeenkomstige System Center 2012-licentie(s) gebruiken.</w:t>
      </w:r>
      <w:r w:rsidR="00AB728B" w:rsidRPr="009D4A86">
        <w:rPr>
          <w:rFonts w:cs="Tahoma"/>
          <w:color w:val="000000"/>
          <w:szCs w:val="18"/>
          <w:lang w:val="nb-NO"/>
        </w:rPr>
        <w:t xml:space="preserve"> </w:t>
      </w:r>
      <w:r w:rsidRPr="009D4A86">
        <w:rPr>
          <w:rFonts w:cs="Tahoma"/>
          <w:color w:val="000000"/>
          <w:szCs w:val="18"/>
          <w:lang w:val="nb-NO"/>
        </w:rPr>
        <w:t xml:space="preserve">Licentie en Software Assurance voor nieuwe licenties die bij het verlengen worden verkregen, moeten worden besteld met de prijzen van System Center 2012. </w:t>
      </w:r>
    </w:p>
    <w:p w14:paraId="155663CB" w14:textId="77777777" w:rsidR="009B12B7" w:rsidRPr="009D4A86" w:rsidRDefault="009B12B7" w:rsidP="00376D4B">
      <w:pPr>
        <w:ind w:left="720"/>
        <w:rPr>
          <w:rFonts w:cs="Tahoma"/>
          <w:lang w:val="nb-NO"/>
        </w:rPr>
      </w:pPr>
    </w:p>
    <w:p w14:paraId="155663CC" w14:textId="77777777" w:rsidR="00FF4CAB" w:rsidRPr="009D4A86" w:rsidRDefault="009B12B7" w:rsidP="00376D4B">
      <w:pPr>
        <w:ind w:left="720"/>
        <w:rPr>
          <w:rFonts w:cs="Tahoma"/>
          <w:lang w:val="nb-NO"/>
        </w:rPr>
      </w:pPr>
      <w:r w:rsidRPr="009D4A86">
        <w:rPr>
          <w:rFonts w:cs="Tahoma"/>
          <w:szCs w:val="18"/>
          <w:lang w:val="nb-NO"/>
        </w:rPr>
        <w:lastRenderedPageBreak/>
        <w:t>Alle andere klanten die Software Assurance verlengen voor 1 oktober 2012 voor System Center 2012-licenties die onder deze aanbieding worden verleend, kunnen evenzo in aanmerking komen voor het verlengen van de dekking op basis van de Software Assurance-prijzen voor de licenties waarmee ze in aanmerking komen voor de licentieverlening.</w:t>
      </w:r>
      <w:r w:rsidR="00AB728B" w:rsidRPr="009D4A86">
        <w:rPr>
          <w:rFonts w:cs="Tahoma"/>
          <w:szCs w:val="18"/>
          <w:lang w:val="nb-NO"/>
        </w:rPr>
        <w:t xml:space="preserve"> </w:t>
      </w:r>
      <w:r w:rsidRPr="009D4A86">
        <w:rPr>
          <w:rFonts w:cs="Tahoma"/>
          <w:szCs w:val="18"/>
          <w:lang w:val="nb-NO"/>
        </w:rPr>
        <w:t>Klanten moeten contact opnemen met hun Microsoft-accountmanager of -reseller voor meer informatie.</w:t>
      </w:r>
      <w:r w:rsidR="00AB728B" w:rsidRPr="009D4A86">
        <w:rPr>
          <w:rFonts w:cs="Tahoma"/>
          <w:szCs w:val="18"/>
          <w:lang w:val="nb-NO"/>
        </w:rPr>
        <w:t xml:space="preserve"> </w:t>
      </w:r>
      <w:r w:rsidRPr="009D4A86">
        <w:rPr>
          <w:rFonts w:cs="Tahoma"/>
          <w:szCs w:val="18"/>
          <w:lang w:val="nb-NO"/>
        </w:rPr>
        <w:t xml:space="preserve">Deze aanbieding geldt niet voor het verlengen van Software Assurance voor clientbeheerlicenties voor System Center Client Management Suite en System Center Configuration Manager </w:t>
      </w:r>
    </w:p>
    <w:p w14:paraId="155663CD" w14:textId="77777777" w:rsidR="00791FDB" w:rsidRPr="009D4A86" w:rsidRDefault="00791FDB" w:rsidP="00FF4CAB">
      <w:pPr>
        <w:rPr>
          <w:rFonts w:cs="Tahoma"/>
          <w:lang w:val="nb-NO"/>
        </w:rPr>
      </w:pPr>
    </w:p>
    <w:p w14:paraId="155663CE" w14:textId="77777777" w:rsidR="00791FDB" w:rsidRPr="009D4A86" w:rsidRDefault="00791FDB" w:rsidP="00FF4CAB">
      <w:pPr>
        <w:rPr>
          <w:rFonts w:cs="Tahoma"/>
          <w:lang w:val="nb-NO"/>
        </w:rPr>
      </w:pPr>
    </w:p>
    <w:p w14:paraId="155663CF" w14:textId="77777777" w:rsidR="00916E81" w:rsidRPr="009D4A86" w:rsidRDefault="00AD4C5F" w:rsidP="002D35ED">
      <w:pPr>
        <w:pStyle w:val="Heading3"/>
        <w:rPr>
          <w:rFonts w:ascii="Tahoma" w:hAnsi="Tahoma" w:cs="Tahoma"/>
          <w:lang w:val="nb-NO"/>
        </w:rPr>
      </w:pPr>
      <w:bookmarkStart w:id="1519" w:name="_103_System_Center"/>
      <w:bookmarkStart w:id="1520" w:name="_91_System_Center"/>
      <w:bookmarkStart w:id="1521" w:name="Srv_102SysCtr2012EndpointProt"/>
      <w:bookmarkStart w:id="1522" w:name="_Toc336338359"/>
      <w:bookmarkStart w:id="1523" w:name="_Toc343596695"/>
      <w:bookmarkEnd w:id="1519"/>
      <w:bookmarkEnd w:id="1520"/>
      <w:r w:rsidRPr="009D4A86">
        <w:rPr>
          <w:rFonts w:ascii="Tahoma" w:hAnsi="Tahoma" w:cs="Tahoma"/>
          <w:caps/>
          <w:color w:val="F66400"/>
          <w:sz w:val="22"/>
          <w:szCs w:val="22"/>
          <w:vertAlign w:val="superscript"/>
          <w:lang w:val="nb-NO"/>
        </w:rPr>
        <w:t>91</w:t>
      </w:r>
      <w:r w:rsidRPr="009D4A86">
        <w:rPr>
          <w:rFonts w:ascii="Tahoma" w:hAnsi="Tahoma" w:cs="Tahoma"/>
          <w:color w:val="F66400"/>
          <w:sz w:val="22"/>
          <w:szCs w:val="22"/>
          <w:lang w:val="nb-NO"/>
        </w:rPr>
        <w:t xml:space="preserve"> System Center 2012 Endpoint Protection</w:t>
      </w:r>
      <w:bookmarkEnd w:id="1521"/>
      <w:bookmarkEnd w:id="1522"/>
      <w:bookmarkEnd w:id="1523"/>
    </w:p>
    <w:p w14:paraId="155663D0" w14:textId="77777777" w:rsidR="00916E81" w:rsidRPr="009D4A86" w:rsidRDefault="00916E81" w:rsidP="00C21BCF">
      <w:pPr>
        <w:ind w:left="720"/>
        <w:rPr>
          <w:rFonts w:cs="Tahoma"/>
          <w:lang w:val="nb-NO"/>
        </w:rPr>
      </w:pPr>
    </w:p>
    <w:p w14:paraId="155663D1" w14:textId="77777777" w:rsidR="00C21BCF" w:rsidRPr="009D4A86" w:rsidRDefault="00A0581B" w:rsidP="00A0581B">
      <w:pPr>
        <w:spacing w:after="60"/>
        <w:ind w:left="720"/>
        <w:rPr>
          <w:rFonts w:cs="Tahoma"/>
          <w:lang w:val="nb-NO"/>
        </w:rPr>
      </w:pPr>
      <w:r w:rsidRPr="009D4A86">
        <w:rPr>
          <w:rFonts w:eastAsia="Calibri" w:cs="Tahoma"/>
          <w:b/>
          <w:szCs w:val="18"/>
          <w:lang w:val="nb-NO"/>
        </w:rPr>
        <w:t>Upgrades/Downgrade</w:t>
      </w:r>
    </w:p>
    <w:p w14:paraId="155663D2" w14:textId="77777777" w:rsidR="00C21BCF" w:rsidRPr="009D4A86" w:rsidRDefault="00C21BCF" w:rsidP="00C21BCF">
      <w:pPr>
        <w:ind w:left="720"/>
        <w:rPr>
          <w:rFonts w:cs="Tahoma"/>
          <w:lang w:val="nb-NO"/>
        </w:rPr>
      </w:pPr>
      <w:r w:rsidRPr="009D4A86">
        <w:rPr>
          <w:rFonts w:eastAsia="Calibri" w:cs="Tahoma"/>
          <w:szCs w:val="18"/>
          <w:lang w:val="nb-NO"/>
        </w:rPr>
        <w:t>Vanaf 1 april 2012 wordt Forefront Endpoint Protection vervangen door System Center 2012 Endpoint Protection. Als zelfstandige toepassing verleent System Center 2012 Endpoint Protection alleen gebruiksrechten aan beschermde clientapparaten. De gebruiksrechten voor het beschermen van de serverapparaten kunnen alleen worden verkregen via de afname van System Center 2012 Standard of Datacenter-serverbeheerlicenties.</w:t>
      </w:r>
    </w:p>
    <w:p w14:paraId="155663D3" w14:textId="77777777" w:rsidR="00C21BCF" w:rsidRPr="009D4A86" w:rsidRDefault="00C21BCF" w:rsidP="00C21BCF">
      <w:pPr>
        <w:ind w:left="720"/>
        <w:rPr>
          <w:rFonts w:cs="Tahoma"/>
          <w:lang w:val="nb-NO"/>
        </w:rPr>
      </w:pPr>
    </w:p>
    <w:p w14:paraId="155663D4" w14:textId="77777777" w:rsidR="00C21BCF" w:rsidRPr="009D4A86" w:rsidRDefault="00C21BCF" w:rsidP="00C21BCF">
      <w:pPr>
        <w:ind w:left="720"/>
        <w:rPr>
          <w:rFonts w:cs="Tahoma"/>
          <w:lang w:val="nb-NO"/>
        </w:rPr>
      </w:pPr>
      <w:r w:rsidRPr="009D4A86">
        <w:rPr>
          <w:rFonts w:eastAsia="Calibri" w:cs="Tahoma"/>
          <w:szCs w:val="18"/>
          <w:lang w:val="nb-NO"/>
        </w:rPr>
        <w:t>Gebruikers met actieve abonnementen voor Forefront Endpoint Protection en die voordeel halen uit de dienst voor het beschermen van clientapparaten, kunnen voor hetzelfde doel opwaarderen naar System Center 2012 Endpoint Protection en deze oplossing gebruiken. Klanten met abonnementen voor System Center 2012 Endpoint Protection kunnen ook downgraden naar Forefront Endpoint Protection.</w:t>
      </w:r>
    </w:p>
    <w:p w14:paraId="155663D5" w14:textId="77777777" w:rsidR="00C21BCF" w:rsidRPr="009D4A86" w:rsidRDefault="00C21BCF" w:rsidP="00C21BCF">
      <w:pPr>
        <w:ind w:left="720"/>
        <w:rPr>
          <w:rFonts w:cs="Tahoma"/>
          <w:lang w:val="nb-NO"/>
        </w:rPr>
      </w:pPr>
    </w:p>
    <w:p w14:paraId="155663D6" w14:textId="77777777" w:rsidR="00C21BCF" w:rsidRPr="009D4A86" w:rsidRDefault="00C21BCF" w:rsidP="00C21BCF">
      <w:pPr>
        <w:ind w:left="720"/>
        <w:rPr>
          <w:rFonts w:cs="Tahoma"/>
          <w:lang w:val="nb-NO"/>
        </w:rPr>
      </w:pPr>
      <w:r w:rsidRPr="009D4A86">
        <w:rPr>
          <w:rFonts w:eastAsia="Calibri" w:cs="Tahoma"/>
          <w:szCs w:val="18"/>
          <w:lang w:val="nb-NO"/>
        </w:rPr>
        <w:t xml:space="preserve">System Center 2012 Configuration Manager is de beheerconsole voor System Center 2012 Endpoint Protection. Klanten moeten beschikken over een licentie voor System Center 2012 Configuration Manager voor beheer van System Center 2012 Endpoint Protection. Alternatief kan System Center 2012 Endpoint Protection zonder beheer worden gebruikt, zonder de noodzaak een licentie af te nemen voor System Center 2012 Configuration Manager. </w:t>
      </w:r>
    </w:p>
    <w:p w14:paraId="155663D7" w14:textId="77777777" w:rsidR="00C21BCF" w:rsidRPr="009D4A86" w:rsidRDefault="00C21BCF" w:rsidP="00C21BCF">
      <w:pPr>
        <w:ind w:left="720"/>
        <w:rPr>
          <w:rFonts w:cs="Tahoma"/>
          <w:lang w:val="nb-NO"/>
        </w:rPr>
      </w:pPr>
    </w:p>
    <w:p w14:paraId="155663D8" w14:textId="77777777" w:rsidR="00C21BCF" w:rsidRPr="009D4A86" w:rsidRDefault="00A0581B" w:rsidP="00A0581B">
      <w:pPr>
        <w:spacing w:after="60"/>
        <w:ind w:left="720"/>
        <w:rPr>
          <w:rFonts w:cs="Tahoma"/>
          <w:lang w:val="nb-NO"/>
        </w:rPr>
      </w:pPr>
      <w:r w:rsidRPr="009D4A86">
        <w:rPr>
          <w:rFonts w:eastAsia="Calibri" w:cs="Tahoma"/>
          <w:b/>
          <w:szCs w:val="18"/>
          <w:lang w:val="nb-NO"/>
        </w:rPr>
        <w:t>Thuisgebruik:</w:t>
      </w:r>
    </w:p>
    <w:p w14:paraId="155663D9" w14:textId="77777777" w:rsidR="00FF4CAB" w:rsidRPr="009D4A86" w:rsidRDefault="00C21BCF" w:rsidP="00A0581B">
      <w:pPr>
        <w:ind w:left="720"/>
        <w:rPr>
          <w:rFonts w:cs="Tahoma"/>
          <w:lang w:val="nb-NO"/>
        </w:rPr>
      </w:pPr>
      <w:r w:rsidRPr="009D4A86">
        <w:rPr>
          <w:rFonts w:eastAsia="Calibri" w:cs="Tahoma"/>
          <w:szCs w:val="18"/>
          <w:lang w:val="nb-NO"/>
        </w:rPr>
        <w:t>Klanten met actuele User Subscription-licenties voor System Center 2012 Endpoint Protection kwalificeren voor het Home Use-programma</w:t>
      </w:r>
    </w:p>
    <w:p w14:paraId="155663DA" w14:textId="77777777" w:rsidR="00A0581B" w:rsidRPr="009D4A86" w:rsidRDefault="00A0581B" w:rsidP="00A0581B">
      <w:pPr>
        <w:rPr>
          <w:rFonts w:cs="Tahoma"/>
          <w:lang w:val="nb-NO"/>
        </w:rPr>
      </w:pPr>
    </w:p>
    <w:p w14:paraId="155663DB" w14:textId="77777777" w:rsidR="00B84E55" w:rsidRPr="009D4A86" w:rsidRDefault="00B84E55" w:rsidP="00A0581B">
      <w:pPr>
        <w:rPr>
          <w:rFonts w:cs="Tahoma"/>
          <w:lang w:val="nb-NO"/>
        </w:rPr>
      </w:pPr>
    </w:p>
    <w:p w14:paraId="155663DC" w14:textId="77777777" w:rsidR="00023FE7" w:rsidRPr="009D4A86" w:rsidRDefault="00AD4C5F">
      <w:pPr>
        <w:pStyle w:val="Heading3"/>
        <w:rPr>
          <w:rFonts w:ascii="Tahoma" w:hAnsi="Tahoma" w:cs="Tahoma"/>
          <w:lang w:val="de-DE"/>
        </w:rPr>
      </w:pPr>
      <w:bookmarkStart w:id="1524" w:name="_92_TechNet_Plus"/>
      <w:bookmarkStart w:id="1525" w:name="Srv_103TechNetPlusSingleUser"/>
      <w:bookmarkStart w:id="1526" w:name="_Toc336338360"/>
      <w:bookmarkStart w:id="1527" w:name="_Toc343596696"/>
      <w:bookmarkEnd w:id="1524"/>
      <w:r w:rsidRPr="009D4A86">
        <w:rPr>
          <w:rFonts w:ascii="Tahoma" w:hAnsi="Tahoma" w:cs="Tahoma"/>
          <w:caps/>
          <w:color w:val="F66400"/>
          <w:sz w:val="22"/>
          <w:vertAlign w:val="superscript"/>
          <w:lang w:val="de-DE"/>
        </w:rPr>
        <w:t>92</w:t>
      </w:r>
      <w:r w:rsidRPr="009D4A86">
        <w:rPr>
          <w:rFonts w:ascii="Tahoma" w:hAnsi="Tahoma" w:cs="Tahoma"/>
          <w:color w:val="F66400"/>
          <w:sz w:val="22"/>
          <w:lang w:val="de-DE"/>
        </w:rPr>
        <w:t xml:space="preserve"> TechNet Plus Single User</w:t>
      </w:r>
      <w:bookmarkEnd w:id="1510"/>
      <w:bookmarkEnd w:id="1525"/>
      <w:bookmarkEnd w:id="1526"/>
      <w:bookmarkEnd w:id="1527"/>
    </w:p>
    <w:p w14:paraId="155663DD" w14:textId="77777777" w:rsidR="00023FE7" w:rsidRPr="009D4A86" w:rsidRDefault="00023FE7" w:rsidP="001704C2">
      <w:pPr>
        <w:tabs>
          <w:tab w:val="left" w:pos="2690"/>
        </w:tabs>
        <w:rPr>
          <w:rFonts w:cs="Tahoma"/>
          <w:lang w:val="de-DE"/>
        </w:rPr>
      </w:pPr>
    </w:p>
    <w:p w14:paraId="155663DE" w14:textId="77777777" w:rsidR="00023FE7" w:rsidRPr="009D4A86" w:rsidRDefault="00023FE7" w:rsidP="001704C2">
      <w:pPr>
        <w:pStyle w:val="FootnoteBulletLevel1"/>
        <w:tabs>
          <w:tab w:val="clear" w:pos="900"/>
        </w:tabs>
        <w:spacing w:before="0" w:after="60"/>
        <w:ind w:left="720" w:firstLine="0"/>
        <w:rPr>
          <w:rFonts w:ascii="Tahoma" w:hAnsi="Tahoma" w:cs="Tahoma"/>
          <w:lang w:val="de-DE"/>
        </w:rPr>
      </w:pPr>
      <w:r w:rsidRPr="009D4A86">
        <w:rPr>
          <w:rFonts w:ascii="Tahoma" w:hAnsi="Tahoma" w:cs="Tahoma"/>
          <w:b/>
          <w:sz w:val="18"/>
          <w:lang w:val="de-DE"/>
        </w:rPr>
        <w:t>Migratietraject voor TechNet Plus Single Server-klanten met Software Assurance</w:t>
      </w:r>
    </w:p>
    <w:p w14:paraId="155663DF" w14:textId="77777777" w:rsidR="00023FE7" w:rsidRPr="009D4A86" w:rsidRDefault="00023FE7" w:rsidP="001704C2">
      <w:pPr>
        <w:pStyle w:val="FootnoteBulletLevel1"/>
        <w:tabs>
          <w:tab w:val="clear" w:pos="900"/>
        </w:tabs>
        <w:spacing w:before="0" w:after="0"/>
        <w:ind w:left="720" w:firstLine="0"/>
        <w:rPr>
          <w:rFonts w:ascii="Tahoma" w:hAnsi="Tahoma" w:cs="Tahoma"/>
          <w:lang w:val="de-DE"/>
        </w:rPr>
      </w:pPr>
      <w:r w:rsidRPr="009D4A86">
        <w:rPr>
          <w:rFonts w:ascii="Tahoma" w:hAnsi="Tahoma" w:cs="Tahoma"/>
          <w:sz w:val="18"/>
          <w:lang w:val="de-DE"/>
        </w:rPr>
        <w:t>Klanten met aflopende Software Assurance voor TechNet plus Single Server die hun dekking willen verlengen, kunnen Software Assurance-dekking verkrijgen voor TechNet Plus Single User of TechNet Plus</w:t>
      </w:r>
      <w:r w:rsidR="00AD550E" w:rsidRPr="009D4A86">
        <w:rPr>
          <w:rFonts w:ascii="Tahoma" w:hAnsi="Tahoma" w:cs="Tahoma"/>
          <w:sz w:val="18"/>
          <w:lang w:val="de-DE"/>
        </w:rPr>
        <w:t> </w:t>
      </w:r>
      <w:r w:rsidRPr="009D4A86">
        <w:rPr>
          <w:rFonts w:ascii="Tahoma" w:hAnsi="Tahoma" w:cs="Tahoma"/>
          <w:sz w:val="18"/>
          <w:lang w:val="de-DE"/>
        </w:rPr>
        <w:t xml:space="preserve">Direct. </w:t>
      </w:r>
    </w:p>
    <w:p w14:paraId="155663E0" w14:textId="77777777" w:rsidR="001704C2" w:rsidRPr="009D4A86" w:rsidRDefault="001704C2" w:rsidP="001704C2">
      <w:pPr>
        <w:rPr>
          <w:rFonts w:cs="Tahoma"/>
          <w:lang w:val="de-DE"/>
        </w:rPr>
      </w:pPr>
    </w:p>
    <w:p w14:paraId="155663E1" w14:textId="77777777" w:rsidR="00B84E55" w:rsidRPr="009D4A86" w:rsidRDefault="00B84E55" w:rsidP="001704C2">
      <w:pPr>
        <w:rPr>
          <w:rFonts w:cs="Tahoma"/>
          <w:lang w:val="de-DE"/>
        </w:rPr>
      </w:pPr>
    </w:p>
    <w:p w14:paraId="155663E2" w14:textId="77777777" w:rsidR="00FF4CAB" w:rsidRPr="009D4A86" w:rsidRDefault="00AD4C5F" w:rsidP="00FF4CAB">
      <w:pPr>
        <w:pStyle w:val="Heading3"/>
        <w:rPr>
          <w:rFonts w:ascii="Tahoma" w:hAnsi="Tahoma" w:cs="Tahoma"/>
          <w:lang w:val="de-DE"/>
        </w:rPr>
      </w:pPr>
      <w:bookmarkStart w:id="1528" w:name="_92_Visual_Studio"/>
      <w:bookmarkStart w:id="1529" w:name="_93_VDI_Standard"/>
      <w:bookmarkStart w:id="1530" w:name="_Toc336338361"/>
      <w:bookmarkStart w:id="1531" w:name="_Toc343596697"/>
      <w:bookmarkStart w:id="1532" w:name="Srv_105VDIStandardandPremiumSuites"/>
      <w:bookmarkStart w:id="1533" w:name="Srv_94VSLoadTestVirtualUserPack10"/>
      <w:bookmarkEnd w:id="1528"/>
      <w:bookmarkEnd w:id="1529"/>
      <w:r w:rsidRPr="009D4A86">
        <w:rPr>
          <w:rFonts w:ascii="Tahoma" w:hAnsi="Tahoma" w:cs="Tahoma"/>
          <w:caps/>
          <w:color w:val="FF7415"/>
          <w:sz w:val="22"/>
          <w:szCs w:val="22"/>
          <w:vertAlign w:val="superscript"/>
          <w:lang w:val="de-DE"/>
        </w:rPr>
        <w:t>93</w:t>
      </w:r>
      <w:r w:rsidRPr="009D4A86">
        <w:rPr>
          <w:rFonts w:ascii="Tahoma" w:hAnsi="Tahoma" w:cs="Tahoma"/>
          <w:caps/>
          <w:color w:val="FF7415"/>
          <w:sz w:val="22"/>
          <w:szCs w:val="22"/>
          <w:lang w:val="de-DE"/>
        </w:rPr>
        <w:t xml:space="preserve"> </w:t>
      </w:r>
      <w:r w:rsidRPr="009D4A86">
        <w:rPr>
          <w:rFonts w:ascii="Tahoma" w:hAnsi="Tahoma" w:cs="Tahoma"/>
          <w:color w:val="FF7415"/>
          <w:sz w:val="22"/>
          <w:szCs w:val="22"/>
          <w:lang w:val="de-DE"/>
        </w:rPr>
        <w:t>VDI Standard en Premium Suites</w:t>
      </w:r>
      <w:bookmarkEnd w:id="1530"/>
      <w:bookmarkEnd w:id="1531"/>
    </w:p>
    <w:bookmarkEnd w:id="1532"/>
    <w:p w14:paraId="155663E3" w14:textId="77777777" w:rsidR="00FF4CAB" w:rsidRPr="009D4A86" w:rsidRDefault="00FF4CAB" w:rsidP="00B76943">
      <w:pPr>
        <w:rPr>
          <w:rFonts w:cs="Tahoma"/>
          <w:lang w:val="de-DE"/>
        </w:rPr>
      </w:pPr>
    </w:p>
    <w:p w14:paraId="155663E4" w14:textId="77777777" w:rsidR="00FF4CAB" w:rsidRPr="009D4A86" w:rsidRDefault="00FF4CAB" w:rsidP="00B76943">
      <w:pPr>
        <w:pStyle w:val="EndnoteText"/>
        <w:ind w:left="720"/>
        <w:rPr>
          <w:rFonts w:ascii="Tahoma" w:hAnsi="Tahoma" w:cs="Tahoma"/>
          <w:lang w:val="de-DE"/>
        </w:rPr>
      </w:pPr>
      <w:r w:rsidRPr="009D4A86">
        <w:rPr>
          <w:rFonts w:ascii="Tahoma" w:hAnsi="Tahoma" w:cs="Tahoma"/>
          <w:color w:val="000000"/>
          <w:sz w:val="18"/>
          <w:lang w:val="de-DE"/>
        </w:rPr>
        <w:t>Deze producten hebben de EOL-status (End-Of-Life) en worden niet langer aangeboden. Klanten met een Enterprise Overeenkomst kunnen verwijzen naar eerdere versies van de Product Use Rights voor informatie over de gebruiksrechten.</w:t>
      </w:r>
    </w:p>
    <w:p w14:paraId="155663E5" w14:textId="77777777" w:rsidR="00BA1490" w:rsidRPr="009D4A86" w:rsidRDefault="00BA1490" w:rsidP="00B76943">
      <w:pPr>
        <w:pStyle w:val="EndnoteText"/>
        <w:ind w:left="0"/>
        <w:rPr>
          <w:rFonts w:ascii="Tahoma" w:hAnsi="Tahoma" w:cs="Tahoma"/>
          <w:lang w:val="de-DE"/>
        </w:rPr>
      </w:pPr>
    </w:p>
    <w:p w14:paraId="155663E6" w14:textId="77777777" w:rsidR="00B84E55" w:rsidRPr="009D4A86" w:rsidRDefault="00B84E55" w:rsidP="00B76943">
      <w:pPr>
        <w:pStyle w:val="EndnoteText"/>
        <w:ind w:left="0"/>
        <w:rPr>
          <w:rFonts w:ascii="Tahoma" w:hAnsi="Tahoma" w:cs="Tahoma"/>
          <w:lang w:val="de-DE"/>
        </w:rPr>
      </w:pPr>
    </w:p>
    <w:p w14:paraId="155663E7" w14:textId="77777777" w:rsidR="00B84E55" w:rsidRPr="009D4A86" w:rsidRDefault="00B84E55" w:rsidP="00B76943">
      <w:pPr>
        <w:pStyle w:val="EndnoteText"/>
        <w:ind w:left="0"/>
        <w:rPr>
          <w:rFonts w:ascii="Tahoma" w:hAnsi="Tahoma" w:cs="Tahoma"/>
          <w:lang w:val="de-DE"/>
        </w:rPr>
      </w:pPr>
    </w:p>
    <w:p w14:paraId="155663E8" w14:textId="77777777" w:rsidR="00B84E55" w:rsidRPr="009D4A86" w:rsidRDefault="00B84E55" w:rsidP="00B76943">
      <w:pPr>
        <w:pStyle w:val="EndnoteText"/>
        <w:ind w:left="0"/>
        <w:rPr>
          <w:rFonts w:ascii="Tahoma" w:hAnsi="Tahoma" w:cs="Tahoma"/>
          <w:lang w:val="de-DE"/>
        </w:rPr>
      </w:pPr>
    </w:p>
    <w:p w14:paraId="155663E9" w14:textId="77777777" w:rsidR="00E8145C" w:rsidRPr="00AC2F34" w:rsidRDefault="00AD4C5F" w:rsidP="00E8145C">
      <w:pPr>
        <w:pStyle w:val="Heading2"/>
        <w:ind w:left="0"/>
        <w:rPr>
          <w:rFonts w:ascii="Tahoma" w:hAnsi="Tahoma" w:cs="Tahoma"/>
        </w:rPr>
      </w:pPr>
      <w:bookmarkStart w:id="1534" w:name="_105_Windows_Azure"/>
      <w:bookmarkStart w:id="1535" w:name="_94_Windows_Azure"/>
      <w:bookmarkStart w:id="1536" w:name="_Toc336338362"/>
      <w:bookmarkStart w:id="1537" w:name="_Toc343596698"/>
      <w:bookmarkEnd w:id="1534"/>
      <w:bookmarkEnd w:id="1535"/>
      <w:r w:rsidRPr="00AC2F34">
        <w:rPr>
          <w:rFonts w:ascii="Tahoma" w:hAnsi="Tahoma" w:cs="Tahoma"/>
          <w:caps/>
          <w:color w:val="EE6000"/>
          <w:sz w:val="22"/>
          <w:szCs w:val="18"/>
          <w:vertAlign w:val="superscript"/>
        </w:rPr>
        <w:t>94</w:t>
      </w:r>
      <w:r w:rsidRPr="00AC2F34">
        <w:rPr>
          <w:rFonts w:ascii="Tahoma" w:hAnsi="Tahoma" w:cs="Tahoma"/>
          <w:caps/>
          <w:color w:val="EE6000"/>
          <w:sz w:val="22"/>
          <w:szCs w:val="18"/>
        </w:rPr>
        <w:t xml:space="preserve"> </w:t>
      </w:r>
      <w:r w:rsidRPr="00AC2F34">
        <w:rPr>
          <w:rFonts w:ascii="Tahoma" w:hAnsi="Tahoma" w:cs="Tahoma"/>
          <w:color w:val="F8701C"/>
          <w:sz w:val="22"/>
          <w:szCs w:val="22"/>
        </w:rPr>
        <w:t>Windows Azure Services</w:t>
      </w:r>
      <w:bookmarkEnd w:id="1536"/>
      <w:bookmarkEnd w:id="1537"/>
    </w:p>
    <w:p w14:paraId="155663EA" w14:textId="77777777" w:rsidR="00E8145C" w:rsidRPr="00AC2F34" w:rsidRDefault="00E8145C" w:rsidP="00AD550E">
      <w:pPr>
        <w:widowControl w:val="0"/>
        <w:spacing w:line="192" w:lineRule="auto"/>
        <w:jc w:val="both"/>
        <w:rPr>
          <w:rFonts w:cs="Tahoma"/>
          <w:szCs w:val="18"/>
        </w:rPr>
      </w:pPr>
    </w:p>
    <w:p w14:paraId="155663EB" w14:textId="77777777" w:rsidR="00B76943" w:rsidRPr="00AC2F34" w:rsidRDefault="00E8145C" w:rsidP="00B76943">
      <w:pPr>
        <w:widowControl w:val="0"/>
        <w:spacing w:after="60"/>
        <w:ind w:left="720"/>
        <w:jc w:val="both"/>
        <w:rPr>
          <w:rFonts w:cs="Tahoma"/>
        </w:rPr>
      </w:pPr>
      <w:r w:rsidRPr="00AC2F34">
        <w:rPr>
          <w:rFonts w:cs="Tahoma"/>
          <w:b/>
          <w:color w:val="000000"/>
        </w:rPr>
        <w:t>Rekenmiddelenverplichting voor Windows Azure-rekenen</w:t>
      </w:r>
    </w:p>
    <w:p w14:paraId="155663EC" w14:textId="77777777" w:rsidR="00E8145C" w:rsidRPr="009D4A86" w:rsidRDefault="00E8145C" w:rsidP="00B76943">
      <w:pPr>
        <w:widowControl w:val="0"/>
        <w:ind w:left="720"/>
        <w:jc w:val="both"/>
        <w:rPr>
          <w:rFonts w:cs="Tahoma"/>
          <w:lang w:val="de-DE"/>
        </w:rPr>
      </w:pPr>
      <w:r w:rsidRPr="009D4A86">
        <w:rPr>
          <w:rFonts w:cs="Tahoma"/>
          <w:lang w:val="de-DE"/>
        </w:rPr>
        <w:t xml:space="preserve">Voor Windows Azure-rekenen stemt Microsoft ermee in de klant een Rekenmiddelenverplichting te verschaffen. De Rekenmiddelenverplichting bestaat uit (1) </w:t>
      </w:r>
      <w:r w:rsidRPr="009D4A86">
        <w:rPr>
          <w:rFonts w:eastAsia="Times New Roman" w:cs="Tahoma"/>
          <w:color w:val="000000"/>
          <w:lang w:val="de-DE"/>
        </w:rPr>
        <w:t xml:space="preserve">50 gelijktijdige kleine rekenprocessen per maand, of (2) </w:t>
      </w:r>
      <w:r w:rsidRPr="009D4A86">
        <w:rPr>
          <w:rFonts w:cs="Tahoma"/>
          <w:lang w:val="de-DE"/>
        </w:rPr>
        <w:t xml:space="preserve">125% van het Geschatte Rekengebruik van de klant (zoals hieronder berekend), afhankelijk van </w:t>
      </w:r>
      <w:r w:rsidRPr="009D4A86">
        <w:rPr>
          <w:rFonts w:cs="Tahoma"/>
          <w:lang w:val="de-DE"/>
        </w:rPr>
        <w:lastRenderedPageBreak/>
        <w:t xml:space="preserve">welke het grootste is. </w:t>
      </w:r>
    </w:p>
    <w:p w14:paraId="155663ED" w14:textId="77777777" w:rsidR="00B76943" w:rsidRPr="009D4A86" w:rsidRDefault="00B76943" w:rsidP="00AD550E">
      <w:pPr>
        <w:widowControl w:val="0"/>
        <w:spacing w:line="192" w:lineRule="auto"/>
        <w:ind w:left="720"/>
        <w:jc w:val="both"/>
        <w:rPr>
          <w:rFonts w:cs="Tahoma"/>
          <w:szCs w:val="18"/>
          <w:lang w:val="de-DE"/>
        </w:rPr>
      </w:pPr>
    </w:p>
    <w:p w14:paraId="155663EE" w14:textId="77777777" w:rsidR="00E8145C" w:rsidRPr="009D4A86" w:rsidRDefault="00E8145C" w:rsidP="00B76943">
      <w:pPr>
        <w:widowControl w:val="0"/>
        <w:ind w:left="720"/>
        <w:jc w:val="both"/>
        <w:rPr>
          <w:rFonts w:cs="Tahoma"/>
          <w:lang w:val="de-DE"/>
        </w:rPr>
      </w:pPr>
      <w:r w:rsidRPr="009D4A86">
        <w:rPr>
          <w:rFonts w:cs="Tahoma"/>
          <w:lang w:val="de-DE"/>
        </w:rPr>
        <w:t xml:space="preserve">“Geschat Rekengebruik” wordt berekend door de Monetaire Verplichting van de klant te delen door het aantal maanden dat op grond van die Monetaire Verplichting wordt gedekt (12 maanden of het resterende aantal maanden in de enrollment van de klant, afhankelijk van of de klant heeft gekozen voor een eenjarig abonnement of het </w:t>
      </w:r>
      <w:r w:rsidRPr="009D4A86">
        <w:rPr>
          <w:rFonts w:cs="Tahoma"/>
          <w:szCs w:val="18"/>
          <w:lang w:val="de-DE"/>
        </w:rPr>
        <w:t>samenvallende</w:t>
      </w:r>
      <w:r w:rsidRPr="009D4A86">
        <w:rPr>
          <w:rFonts w:cs="Tahoma"/>
          <w:lang w:val="de-DE"/>
        </w:rPr>
        <w:t xml:space="preserve"> abonnement), en dit getal te delen door het Verplichtingstarief voor Windows Azure-rekenen. Als de klant gedurende de looptijd van de enrollment fondsen toevoegt aan zijn of haar Monetaire Verplichting, wordt het Geschatte Rekengebruik dienovereenkomstig opnieuw berekend. Als de resterende Monetaire Verplichting van de klant onder de monetaire waarde van het Geschatte Rekengebruik valt, wordt het Geschatte Rekengebruik proportioneel verlaagd zodat de resterende Monetaire Verplichting gelijk is aan de monetaire waarde van het Geschatte Rekengebruik.</w:t>
      </w:r>
    </w:p>
    <w:p w14:paraId="155663EF" w14:textId="77777777" w:rsidR="00791FDB" w:rsidRPr="009D4A86" w:rsidRDefault="00791FDB" w:rsidP="00AD550E">
      <w:pPr>
        <w:widowControl w:val="0"/>
        <w:spacing w:line="192" w:lineRule="auto"/>
        <w:ind w:left="720"/>
        <w:jc w:val="both"/>
        <w:rPr>
          <w:rFonts w:cs="Tahoma"/>
          <w:szCs w:val="18"/>
          <w:lang w:val="de-DE"/>
        </w:rPr>
      </w:pPr>
    </w:p>
    <w:p w14:paraId="155663F0" w14:textId="77777777" w:rsidR="00E8145C" w:rsidRPr="009D4A86" w:rsidRDefault="00E8145C" w:rsidP="00B76943">
      <w:pPr>
        <w:widowControl w:val="0"/>
        <w:ind w:left="720"/>
        <w:jc w:val="both"/>
        <w:rPr>
          <w:rFonts w:cs="Tahoma"/>
          <w:lang w:val="de-DE"/>
        </w:rPr>
      </w:pPr>
      <w:r w:rsidRPr="009D4A86">
        <w:rPr>
          <w:rFonts w:cs="Tahoma"/>
          <w:lang w:val="de-DE"/>
        </w:rPr>
        <w:t>Als Microsoft niet voldoet aan de Rekenmiddelenverplichting, ontvangt de entiteit een tegoed gelijk aan 25% van de monetaire waarde van de desbetreffende dienst van Windows Azure-rekenen tegen het Verplichtingstarief. Dit tegoed is niet groter dan de totale monetaire waarde van de resterende Monetaire Verplichting van de entiteit. Als de entiteit door een dergelijke afwezigheid eveneens in aanmerking komt voor een Diensttegoed op grond van de Service Level Overeenkomst (zie Sectie 2.c hierboven), ontvangt de entiteit alleen het rechtsmiddel met de hoogste monetaire waarde.</w:t>
      </w:r>
    </w:p>
    <w:p w14:paraId="155663F1" w14:textId="77777777" w:rsidR="005E0772" w:rsidRPr="009D4A86" w:rsidRDefault="005E0772" w:rsidP="00B76943">
      <w:pPr>
        <w:widowControl w:val="0"/>
        <w:ind w:left="720"/>
        <w:jc w:val="both"/>
        <w:rPr>
          <w:rFonts w:cs="Tahoma"/>
          <w:lang w:val="de-DE"/>
        </w:rPr>
      </w:pPr>
    </w:p>
    <w:p w14:paraId="155663F2" w14:textId="77777777" w:rsidR="00E8145C" w:rsidRPr="009D4A86" w:rsidRDefault="00E8145C" w:rsidP="00B76943">
      <w:pPr>
        <w:widowControl w:val="0"/>
        <w:ind w:left="720"/>
        <w:jc w:val="both"/>
        <w:rPr>
          <w:rFonts w:cs="Tahoma"/>
          <w:lang w:val="de-DE"/>
        </w:rPr>
      </w:pPr>
      <w:r w:rsidRPr="009D4A86">
        <w:rPr>
          <w:rFonts w:cs="Tahoma"/>
          <w:lang w:val="de-DE"/>
        </w:rPr>
        <w:t xml:space="preserve">Al het gebruik van Windows Azure-rekenen boven de Rekenmiddelenverplichting wordt verbruikt zoals dit beschikbaar is. Al het gebruik van een andere Windows Azure Service dan Windows Azure-rekenen wordt verbruikt zoals dit beschikbaar is. </w:t>
      </w:r>
    </w:p>
    <w:p w14:paraId="155663F3" w14:textId="77777777" w:rsidR="00152361" w:rsidRPr="009D4A86" w:rsidRDefault="00152361" w:rsidP="00AD550E">
      <w:pPr>
        <w:pStyle w:val="EndnoteText"/>
        <w:spacing w:line="192" w:lineRule="auto"/>
        <w:ind w:left="720"/>
        <w:rPr>
          <w:rFonts w:ascii="Tahoma" w:hAnsi="Tahoma" w:cs="Tahoma"/>
          <w:sz w:val="18"/>
          <w:szCs w:val="18"/>
          <w:lang w:val="de-DE"/>
        </w:rPr>
      </w:pPr>
    </w:p>
    <w:p w14:paraId="155663F4" w14:textId="77777777" w:rsidR="00B84E55" w:rsidRPr="009D4A86" w:rsidRDefault="00B84E55" w:rsidP="00AD550E">
      <w:pPr>
        <w:pStyle w:val="EndnoteText"/>
        <w:spacing w:line="192" w:lineRule="auto"/>
        <w:ind w:left="720"/>
        <w:rPr>
          <w:rFonts w:ascii="Tahoma" w:hAnsi="Tahoma" w:cs="Tahoma"/>
          <w:sz w:val="18"/>
          <w:szCs w:val="18"/>
          <w:lang w:val="de-DE"/>
        </w:rPr>
      </w:pPr>
    </w:p>
    <w:p w14:paraId="155663F5" w14:textId="77777777" w:rsidR="00ED12C0" w:rsidRPr="00AC2F34" w:rsidRDefault="00AD4C5F" w:rsidP="00ED12C0">
      <w:pPr>
        <w:pStyle w:val="Heading2"/>
        <w:ind w:left="0"/>
        <w:rPr>
          <w:rFonts w:ascii="Tahoma" w:hAnsi="Tahoma" w:cs="Tahoma"/>
        </w:rPr>
      </w:pPr>
      <w:bookmarkStart w:id="1538" w:name="_95_Windows_Embedded"/>
      <w:bookmarkStart w:id="1539" w:name="Srv_107WindowsEmbeddedDeviceMgr2011"/>
      <w:bookmarkStart w:id="1540" w:name="_Toc336338363"/>
      <w:bookmarkStart w:id="1541" w:name="_Toc343596699"/>
      <w:bookmarkStart w:id="1542" w:name="Srv_93SBS2008PremiumEdition"/>
      <w:bookmarkEnd w:id="1533"/>
      <w:bookmarkEnd w:id="1538"/>
      <w:r w:rsidRPr="00AC2F34">
        <w:rPr>
          <w:rFonts w:ascii="Tahoma" w:hAnsi="Tahoma" w:cs="Tahoma"/>
          <w:caps/>
          <w:color w:val="FF6600"/>
          <w:sz w:val="22"/>
          <w:vertAlign w:val="superscript"/>
        </w:rPr>
        <w:t>95</w:t>
      </w:r>
      <w:r w:rsidRPr="00AC2F34">
        <w:rPr>
          <w:rFonts w:ascii="Tahoma" w:hAnsi="Tahoma" w:cs="Tahoma"/>
          <w:color w:val="FF6600"/>
        </w:rPr>
        <w:t xml:space="preserve"> </w:t>
      </w:r>
      <w:r w:rsidRPr="00AC2F34">
        <w:rPr>
          <w:rFonts w:ascii="Tahoma" w:hAnsi="Tahoma" w:cs="Tahoma"/>
          <w:color w:val="FF6600"/>
          <w:sz w:val="22"/>
        </w:rPr>
        <w:t>Windows Embedded Device Manager 2011 – Management Server-licentie</w:t>
      </w:r>
      <w:bookmarkEnd w:id="1539"/>
      <w:bookmarkEnd w:id="1540"/>
      <w:bookmarkEnd w:id="1541"/>
    </w:p>
    <w:p w14:paraId="155663F6" w14:textId="77777777" w:rsidR="00ED12C0" w:rsidRPr="00AC2F34" w:rsidRDefault="00ED12C0" w:rsidP="00AD550E">
      <w:pPr>
        <w:spacing w:line="192" w:lineRule="auto"/>
        <w:rPr>
          <w:rFonts w:cs="Tahoma"/>
          <w:szCs w:val="18"/>
        </w:rPr>
      </w:pPr>
    </w:p>
    <w:p w14:paraId="155663F7" w14:textId="77777777" w:rsidR="00ED12C0" w:rsidRPr="00AC2F34" w:rsidRDefault="00ED12C0" w:rsidP="00B76943">
      <w:pPr>
        <w:pStyle w:val="EndnoteText"/>
        <w:ind w:left="720"/>
        <w:rPr>
          <w:rFonts w:ascii="Tahoma" w:hAnsi="Tahoma" w:cs="Tahoma"/>
        </w:rPr>
      </w:pPr>
      <w:r w:rsidRPr="00AC2F34">
        <w:rPr>
          <w:rFonts w:ascii="Tahoma" w:hAnsi="Tahoma" w:cs="Tahoma"/>
          <w:color w:val="000000"/>
          <w:sz w:val="18"/>
        </w:rPr>
        <w:t>Dit product heeft de EOL-status (End-Of-Life) en wordt niet langer aangeboden.</w:t>
      </w:r>
    </w:p>
    <w:p w14:paraId="155663F8" w14:textId="77777777" w:rsidR="00ED12C0" w:rsidRPr="00AC2F34" w:rsidRDefault="00ED12C0" w:rsidP="00AD550E">
      <w:pPr>
        <w:pStyle w:val="EndnoteText"/>
        <w:spacing w:line="192" w:lineRule="auto"/>
        <w:ind w:left="720"/>
        <w:rPr>
          <w:rFonts w:ascii="Tahoma" w:hAnsi="Tahoma" w:cs="Tahoma"/>
          <w:sz w:val="18"/>
          <w:szCs w:val="18"/>
        </w:rPr>
      </w:pPr>
    </w:p>
    <w:p w14:paraId="155663F9" w14:textId="77777777" w:rsidR="00ED12C0" w:rsidRPr="00AC2F34" w:rsidRDefault="00ED12C0" w:rsidP="00B76943">
      <w:pPr>
        <w:pStyle w:val="EndnoteText"/>
        <w:spacing w:after="60"/>
        <w:ind w:left="720"/>
        <w:rPr>
          <w:rFonts w:ascii="Tahoma" w:hAnsi="Tahoma" w:cs="Tahoma"/>
        </w:rPr>
      </w:pPr>
      <w:r w:rsidRPr="00AC2F34">
        <w:rPr>
          <w:rFonts w:ascii="Tahoma" w:hAnsi="Tahoma" w:cs="Tahoma"/>
          <w:b/>
          <w:color w:val="000000"/>
          <w:sz w:val="18"/>
        </w:rPr>
        <w:t>Eenmalige licentieverlening aan houders van een licentie voor Windows Embedded Device Manager 2011 met actieve Software Assurance</w:t>
      </w:r>
    </w:p>
    <w:p w14:paraId="155663FA" w14:textId="77777777" w:rsidR="00ED12C0" w:rsidRPr="00AC2F34" w:rsidRDefault="00ED12C0" w:rsidP="00B76943">
      <w:pPr>
        <w:pStyle w:val="EndnoteText"/>
        <w:ind w:left="720"/>
        <w:rPr>
          <w:rFonts w:ascii="Tahoma" w:hAnsi="Tahoma" w:cs="Tahoma"/>
        </w:rPr>
      </w:pPr>
      <w:r w:rsidRPr="00AC2F34">
        <w:rPr>
          <w:rFonts w:ascii="Tahoma" w:hAnsi="Tahoma" w:cs="Tahoma"/>
          <w:color w:val="000000"/>
          <w:sz w:val="18"/>
        </w:rPr>
        <w:t>Als eenmalige uitzondering in verband met de opheffing van managementserverlicenties voor Windows Embedded Device Manager 2011, zullen Software Assurance-klanten die op 1 april 2012 een dekking hebben voor managementserverlicenties, de clientbeheerlicenties als volgt ontvangen</w:t>
      </w:r>
      <w:r w:rsidRPr="00AC2F34">
        <w:rPr>
          <w:rFonts w:ascii="Tahoma" w:hAnsi="Tahoma" w:cs="Tahoma"/>
          <w:color w:val="000000"/>
          <w:sz w:val="18"/>
          <w:szCs w:val="20"/>
        </w:rPr>
        <w:t>:</w:t>
      </w:r>
    </w:p>
    <w:p w14:paraId="155663FB" w14:textId="77777777" w:rsidR="00ED12C0" w:rsidRPr="00AC2F34" w:rsidRDefault="00ED12C0" w:rsidP="00AD550E">
      <w:pPr>
        <w:pStyle w:val="EndnoteText"/>
        <w:spacing w:line="192" w:lineRule="auto"/>
        <w:rPr>
          <w:rFonts w:ascii="Tahoma" w:hAnsi="Tahoma" w:cs="Tahoma"/>
          <w:sz w:val="18"/>
          <w:szCs w:val="18"/>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AC2F34" w14:paraId="155663FE" w14:textId="77777777" w:rsidTr="004342E4">
        <w:tc>
          <w:tcPr>
            <w:tcW w:w="3960" w:type="dxa"/>
            <w:tcBorders>
              <w:top w:val="single" w:sz="4" w:space="0" w:color="000000"/>
              <w:bottom w:val="single" w:sz="6" w:space="0" w:color="000000"/>
            </w:tcBorders>
            <w:shd w:val="clear" w:color="auto" w:fill="FABF8F"/>
          </w:tcPr>
          <w:p w14:paraId="155663FC" w14:textId="77777777" w:rsidR="00ED12C0" w:rsidRPr="00AC2F34" w:rsidRDefault="00ED12C0" w:rsidP="004342E4">
            <w:pPr>
              <w:jc w:val="center"/>
              <w:rPr>
                <w:rFonts w:cs="Tahoma"/>
                <w:b/>
                <w:color w:val="000000"/>
                <w:szCs w:val="20"/>
              </w:rPr>
            </w:pPr>
            <w:r w:rsidRPr="00AC2F34">
              <w:rPr>
                <w:rFonts w:cs="Tahoma"/>
                <w:b/>
                <w:color w:val="000000"/>
                <w:szCs w:val="20"/>
              </w:rPr>
              <w:t>Kwalificerende licenties</w:t>
            </w:r>
          </w:p>
        </w:tc>
        <w:tc>
          <w:tcPr>
            <w:tcW w:w="4050" w:type="dxa"/>
            <w:tcBorders>
              <w:top w:val="single" w:sz="4" w:space="0" w:color="000000"/>
              <w:bottom w:val="single" w:sz="6" w:space="0" w:color="000000"/>
            </w:tcBorders>
            <w:shd w:val="clear" w:color="auto" w:fill="FABF8F"/>
          </w:tcPr>
          <w:p w14:paraId="155663FD" w14:textId="77777777" w:rsidR="00ED12C0" w:rsidRPr="00AC2F34" w:rsidRDefault="00ED12C0" w:rsidP="004342E4">
            <w:pPr>
              <w:jc w:val="center"/>
              <w:rPr>
                <w:rFonts w:cs="Tahoma"/>
                <w:b/>
                <w:color w:val="000000"/>
                <w:szCs w:val="20"/>
              </w:rPr>
            </w:pPr>
            <w:r w:rsidRPr="00AC2F34">
              <w:rPr>
                <w:rFonts w:cs="Tahoma"/>
                <w:color w:val="000000"/>
              </w:rPr>
              <w:t>Clientbeheerlicenties Windows Embedded Device Manager 2011</w:t>
            </w:r>
          </w:p>
        </w:tc>
      </w:tr>
      <w:tr w:rsidR="00ED12C0" w:rsidRPr="00AC2F34" w14:paraId="15566401" w14:textId="77777777" w:rsidTr="004342E4">
        <w:tc>
          <w:tcPr>
            <w:tcW w:w="3960" w:type="dxa"/>
            <w:tcBorders>
              <w:top w:val="single" w:sz="6" w:space="0" w:color="000000"/>
            </w:tcBorders>
            <w:shd w:val="clear" w:color="auto" w:fill="FFFFFF"/>
          </w:tcPr>
          <w:p w14:paraId="155663FF" w14:textId="77777777" w:rsidR="00ED12C0" w:rsidRPr="00AC2F34" w:rsidRDefault="00ED12C0" w:rsidP="004342E4">
            <w:pPr>
              <w:rPr>
                <w:rFonts w:cs="Tahoma"/>
                <w:color w:val="000000"/>
                <w:szCs w:val="20"/>
              </w:rPr>
            </w:pPr>
            <w:r w:rsidRPr="00AC2F34">
              <w:rPr>
                <w:rFonts w:cs="Tahoma"/>
                <w:color w:val="000000"/>
                <w:szCs w:val="20"/>
              </w:rPr>
              <w:t>Serverlicentie Windows Embedded Device Manager 2011</w:t>
            </w:r>
          </w:p>
        </w:tc>
        <w:tc>
          <w:tcPr>
            <w:tcW w:w="4050" w:type="dxa"/>
            <w:tcBorders>
              <w:top w:val="single" w:sz="6" w:space="0" w:color="000000"/>
            </w:tcBorders>
            <w:shd w:val="clear" w:color="auto" w:fill="FFFFFF"/>
          </w:tcPr>
          <w:p w14:paraId="15566400" w14:textId="77777777" w:rsidR="00ED12C0" w:rsidRPr="00AC2F34" w:rsidRDefault="00ED12C0" w:rsidP="004342E4">
            <w:pPr>
              <w:rPr>
                <w:rFonts w:cs="Tahoma"/>
                <w:color w:val="000000"/>
                <w:szCs w:val="20"/>
              </w:rPr>
            </w:pPr>
            <w:r w:rsidRPr="00AC2F34">
              <w:rPr>
                <w:rFonts w:cs="Tahoma"/>
                <w:color w:val="000000"/>
                <w:szCs w:val="20"/>
              </w:rPr>
              <w:t>13 clientbeheerlicenties Windows Embedded Device Manager 2011</w:t>
            </w:r>
          </w:p>
        </w:tc>
      </w:tr>
      <w:tr w:rsidR="00ED12C0" w:rsidRPr="00AC2F34" w14:paraId="15566404" w14:textId="77777777" w:rsidTr="004342E4">
        <w:tc>
          <w:tcPr>
            <w:tcW w:w="3960" w:type="dxa"/>
            <w:shd w:val="clear" w:color="auto" w:fill="FFFFFF"/>
          </w:tcPr>
          <w:p w14:paraId="15566402" w14:textId="77777777" w:rsidR="00ED12C0" w:rsidRPr="00AC2F34" w:rsidRDefault="00ED12C0" w:rsidP="004342E4">
            <w:pPr>
              <w:rPr>
                <w:rFonts w:cs="Tahoma"/>
                <w:color w:val="000000"/>
                <w:szCs w:val="20"/>
              </w:rPr>
            </w:pPr>
            <w:r w:rsidRPr="00AC2F34">
              <w:rPr>
                <w:rFonts w:cs="Tahoma"/>
                <w:color w:val="000000"/>
                <w:szCs w:val="20"/>
              </w:rPr>
              <w:t>Serverlicentie Windows Embedded Device Manager 2011 met SQL Server 2008-technologie</w:t>
            </w:r>
          </w:p>
        </w:tc>
        <w:tc>
          <w:tcPr>
            <w:tcW w:w="4050" w:type="dxa"/>
            <w:shd w:val="clear" w:color="auto" w:fill="FFFFFF"/>
          </w:tcPr>
          <w:p w14:paraId="15566403" w14:textId="77777777" w:rsidR="00ED12C0" w:rsidRPr="00AC2F34" w:rsidRDefault="00ED12C0" w:rsidP="004342E4">
            <w:pPr>
              <w:rPr>
                <w:rFonts w:cs="Tahoma"/>
                <w:color w:val="000000"/>
                <w:szCs w:val="20"/>
              </w:rPr>
            </w:pPr>
            <w:r w:rsidRPr="00AC2F34">
              <w:rPr>
                <w:rFonts w:cs="Tahoma"/>
                <w:color w:val="000000"/>
                <w:szCs w:val="20"/>
              </w:rPr>
              <w:t>30 clientbeheerlicenties Windows Embedded Device Manager 2011</w:t>
            </w:r>
          </w:p>
        </w:tc>
      </w:tr>
    </w:tbl>
    <w:p w14:paraId="15566405" w14:textId="77777777" w:rsidR="00ED12C0" w:rsidRPr="00AC2F34" w:rsidRDefault="00ED12C0" w:rsidP="00AD550E">
      <w:pPr>
        <w:pStyle w:val="EndnoteText"/>
        <w:spacing w:line="192" w:lineRule="auto"/>
        <w:ind w:left="0"/>
        <w:rPr>
          <w:rFonts w:ascii="Tahoma" w:hAnsi="Tahoma" w:cs="Tahoma"/>
          <w:sz w:val="18"/>
          <w:szCs w:val="18"/>
        </w:rPr>
      </w:pPr>
    </w:p>
    <w:p w14:paraId="15566406" w14:textId="77777777" w:rsidR="00ED12C0" w:rsidRPr="009D4A86" w:rsidRDefault="00ED12C0" w:rsidP="00376D4B">
      <w:pPr>
        <w:pStyle w:val="EndnoteText"/>
        <w:ind w:left="720"/>
        <w:rPr>
          <w:rFonts w:ascii="Tahoma" w:hAnsi="Tahoma" w:cs="Tahoma"/>
          <w:lang w:val="nb-NO"/>
        </w:rPr>
      </w:pPr>
      <w:r w:rsidRPr="00AC2F34">
        <w:rPr>
          <w:rFonts w:ascii="Tahoma" w:hAnsi="Tahoma" w:cs="Tahoma"/>
          <w:color w:val="000000"/>
          <w:sz w:val="18"/>
        </w:rPr>
        <w:t xml:space="preserve">Alle licenties die in het kader van deze aanbieding worden verleend, zijn inclusief Software Assurance-dekking. </w:t>
      </w:r>
      <w:r w:rsidRPr="009D4A86">
        <w:rPr>
          <w:rFonts w:ascii="Tahoma" w:hAnsi="Tahoma" w:cs="Tahoma"/>
          <w:color w:val="000000"/>
          <w:sz w:val="18"/>
          <w:lang w:val="nb-NO"/>
        </w:rPr>
        <w:t>Deze dekking vervalt op het moment dat de dekking voor de kwalificerende licenties vervalt. Op</w:t>
      </w:r>
      <w:r w:rsidR="00AD550E" w:rsidRPr="009D4A86">
        <w:rPr>
          <w:rFonts w:ascii="Tahoma" w:hAnsi="Tahoma" w:cs="Tahoma"/>
          <w:color w:val="000000"/>
          <w:sz w:val="18"/>
          <w:lang w:val="nb-NO"/>
        </w:rPr>
        <w:t> </w:t>
      </w:r>
      <w:r w:rsidRPr="009D4A86">
        <w:rPr>
          <w:rFonts w:ascii="Tahoma" w:hAnsi="Tahoma" w:cs="Tahoma"/>
          <w:color w:val="000000"/>
          <w:sz w:val="18"/>
          <w:lang w:val="nb-NO"/>
        </w:rPr>
        <w:t xml:space="preserve">het moment dat deze dekking afloopt kan de klant de Software Assurance verlengen voor de toegekende licenties. </w:t>
      </w:r>
    </w:p>
    <w:p w14:paraId="15566407" w14:textId="77777777" w:rsidR="00ED12C0" w:rsidRPr="009D4A86" w:rsidRDefault="00ED12C0" w:rsidP="00AD550E">
      <w:pPr>
        <w:pStyle w:val="EndnoteText"/>
        <w:spacing w:line="192" w:lineRule="auto"/>
        <w:ind w:left="720"/>
        <w:rPr>
          <w:rFonts w:ascii="Tahoma" w:hAnsi="Tahoma" w:cs="Tahoma"/>
          <w:sz w:val="18"/>
          <w:szCs w:val="18"/>
          <w:lang w:val="nb-NO"/>
        </w:rPr>
      </w:pPr>
    </w:p>
    <w:p w14:paraId="15566408" w14:textId="77777777" w:rsidR="00ED12C0" w:rsidRPr="009D4A86" w:rsidRDefault="00ED12C0" w:rsidP="00376D4B">
      <w:pPr>
        <w:pStyle w:val="EndnoteText"/>
        <w:ind w:left="720"/>
        <w:rPr>
          <w:rFonts w:ascii="Tahoma" w:hAnsi="Tahoma" w:cs="Tahoma"/>
          <w:lang w:val="nb-NO"/>
        </w:rPr>
      </w:pPr>
      <w:r w:rsidRPr="009D4A86">
        <w:rPr>
          <w:rFonts w:ascii="Tahoma" w:hAnsi="Tahoma" w:cs="Tahoma"/>
          <w:color w:val="000000"/>
          <w:sz w:val="18"/>
          <w:lang w:val="nb-NO"/>
        </w:rPr>
        <w:t>Het gebruik door de klant van de software die is toegekend in het kader van deze aanbieding is onderworpen aan de voorwaarden van de licentieovereenkomst van de klant en de productgebruiksrechten voor de software. Het gebruiksrecht voor de toegekende software vervalt op het moment dat het gebruiksrecht voor de software op grond van de kwalificerende licentie voor System Windows Embedded Manager 2011 afloopt. Het bewijs van hun kwalificerende licenties en deze productaantekening vormen het bewijs van het recht van de klant om Windows Embedded Device Manager 2011 te gebruiken op grond van de voorwaarden van deze aanbieding. De klant zal niet langer het recht hebben op de software te gebruiken onder de kwalificerende licenties die zijn toegewezen aan de software bij hun gebruik van de software op grond van deze aanbieding. Klanten kunnen de licenties die in het kader van deze aanbieding zijn verleend, niet los van de corresponderende kwalificerende licenties overdragen.</w:t>
      </w:r>
    </w:p>
    <w:p w14:paraId="15566409" w14:textId="77777777" w:rsidR="00ED12C0" w:rsidRPr="009D4A86" w:rsidRDefault="00ED12C0" w:rsidP="00376D4B">
      <w:pPr>
        <w:ind w:left="720"/>
        <w:rPr>
          <w:rFonts w:cs="Tahoma"/>
          <w:lang w:val="nb-NO"/>
        </w:rPr>
      </w:pPr>
      <w:r w:rsidRPr="009D4A86">
        <w:rPr>
          <w:rFonts w:cs="Tahoma"/>
          <w:color w:val="000000"/>
          <w:szCs w:val="24"/>
          <w:lang w:val="nb-NO"/>
        </w:rPr>
        <w:t xml:space="preserve">Licenties voor Windows Embedded Device Manager 2011 die na 1 april 2012 worden verkregen als onderdeel van het jaarlijkse True-Up proces voor Enterprise Enrollments van de klant, op grond waarvan licenties voor Windows Embedded Device Manager 2011 voor de eerste keer zijn verkregen vóór 1 april </w:t>
      </w:r>
      <w:r w:rsidRPr="009D4A86">
        <w:rPr>
          <w:rFonts w:cs="Tahoma"/>
          <w:color w:val="000000"/>
          <w:szCs w:val="24"/>
          <w:lang w:val="nb-NO"/>
        </w:rPr>
        <w:lastRenderedPageBreak/>
        <w:t>2012, komen ook in aanmerking voor Client-ML’s voor Windows Embedded Device Manager op grond van deze aanbieding.</w:t>
      </w:r>
    </w:p>
    <w:p w14:paraId="1556640A" w14:textId="77777777" w:rsidR="00ED12C0" w:rsidRPr="009D4A86" w:rsidRDefault="00ED12C0" w:rsidP="00376D4B">
      <w:pPr>
        <w:ind w:left="720"/>
        <w:rPr>
          <w:rFonts w:cs="Tahoma"/>
          <w:lang w:val="nb-NO"/>
        </w:rPr>
      </w:pPr>
    </w:p>
    <w:p w14:paraId="1556640B" w14:textId="77777777" w:rsidR="00ED12C0" w:rsidRPr="009D4A86" w:rsidRDefault="00ED12C0" w:rsidP="00376D4B">
      <w:pPr>
        <w:ind w:left="720"/>
        <w:rPr>
          <w:rFonts w:cs="Tahoma"/>
          <w:lang w:val="nb-NO"/>
        </w:rPr>
      </w:pPr>
      <w:r w:rsidRPr="009D4A86">
        <w:rPr>
          <w:rFonts w:cs="Tahoma"/>
          <w:color w:val="000000"/>
          <w:szCs w:val="24"/>
          <w:lang w:val="nb-NO"/>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AB728B" w:rsidRPr="009D4A86">
        <w:rPr>
          <w:rFonts w:cs="Tahoma"/>
          <w:color w:val="000000"/>
          <w:szCs w:val="24"/>
          <w:lang w:val="nb-NO"/>
        </w:rPr>
        <w:t xml:space="preserve"> </w:t>
      </w:r>
      <w:r w:rsidRPr="009D4A86">
        <w:rPr>
          <w:rFonts w:cs="Tahoma"/>
          <w:color w:val="000000"/>
          <w:szCs w:val="24"/>
          <w:lang w:val="nb-NO"/>
        </w:rPr>
        <w:t>Deze rechten worden alleen permanent indien de afkoopoptie wordt</w:t>
      </w:r>
      <w:r w:rsidR="00AD550E" w:rsidRPr="009D4A86">
        <w:rPr>
          <w:rFonts w:cs="Tahoma"/>
          <w:color w:val="000000"/>
          <w:szCs w:val="24"/>
          <w:lang w:val="nb-NO"/>
        </w:rPr>
        <w:t> </w:t>
      </w:r>
      <w:r w:rsidRPr="009D4A86">
        <w:rPr>
          <w:rFonts w:cs="Tahoma"/>
          <w:color w:val="000000"/>
          <w:szCs w:val="24"/>
          <w:lang w:val="nb-NO"/>
        </w:rPr>
        <w:t>toegepast, en de rechten blijven onderworpen aan alle voorwaarden van de licentieovereenkomst van</w:t>
      </w:r>
      <w:r w:rsidR="00AD550E" w:rsidRPr="009D4A86">
        <w:rPr>
          <w:rFonts w:cs="Tahoma"/>
          <w:color w:val="000000"/>
          <w:szCs w:val="24"/>
          <w:lang w:val="nb-NO"/>
        </w:rPr>
        <w:t> </w:t>
      </w:r>
      <w:r w:rsidRPr="009D4A86">
        <w:rPr>
          <w:rFonts w:cs="Tahoma"/>
          <w:color w:val="000000"/>
          <w:szCs w:val="24"/>
          <w:lang w:val="nb-NO"/>
        </w:rPr>
        <w:t>de klant.</w:t>
      </w:r>
    </w:p>
    <w:p w14:paraId="1556640C" w14:textId="77777777" w:rsidR="005D5C95" w:rsidRPr="009D4A86" w:rsidRDefault="005D5C95" w:rsidP="00376D4B">
      <w:pPr>
        <w:ind w:left="720"/>
        <w:rPr>
          <w:rFonts w:cs="Tahoma"/>
          <w:lang w:val="nb-NO"/>
        </w:rPr>
      </w:pPr>
    </w:p>
    <w:p w14:paraId="1556640D" w14:textId="77777777" w:rsidR="005E0772" w:rsidRPr="009D4A86" w:rsidRDefault="005E0772" w:rsidP="00376D4B">
      <w:pPr>
        <w:ind w:left="720"/>
        <w:rPr>
          <w:rFonts w:cs="Tahoma"/>
          <w:lang w:val="nb-NO"/>
        </w:rPr>
      </w:pPr>
    </w:p>
    <w:p w14:paraId="1556640E" w14:textId="77777777" w:rsidR="005D5C95" w:rsidRPr="00AC2F34" w:rsidRDefault="0092546A" w:rsidP="005D5C95">
      <w:pPr>
        <w:pStyle w:val="Heading2"/>
        <w:ind w:left="0"/>
        <w:rPr>
          <w:rFonts w:ascii="Tahoma" w:hAnsi="Tahoma" w:cs="Tahoma"/>
        </w:rPr>
      </w:pPr>
      <w:bookmarkStart w:id="1543" w:name="_96_Windows_Embedded"/>
      <w:bookmarkStart w:id="1544" w:name="_Toc343596700"/>
      <w:bookmarkStart w:id="1545" w:name="Srv_108EBS2008StandardPrem"/>
      <w:bookmarkEnd w:id="1543"/>
      <w:r w:rsidRPr="00AC2F34">
        <w:rPr>
          <w:rFonts w:ascii="Tahoma" w:hAnsi="Tahoma" w:cs="Tahoma"/>
          <w:caps/>
          <w:color w:val="FF6600"/>
          <w:sz w:val="22"/>
          <w:vertAlign w:val="superscript"/>
        </w:rPr>
        <w:t>96</w:t>
      </w:r>
      <w:r w:rsidRPr="00AC2F34">
        <w:rPr>
          <w:rFonts w:ascii="Tahoma" w:hAnsi="Tahoma" w:cs="Tahoma"/>
          <w:color w:val="FF6600"/>
        </w:rPr>
        <w:t xml:space="preserve"> </w:t>
      </w:r>
      <w:r w:rsidRPr="00AC2F34">
        <w:rPr>
          <w:rFonts w:ascii="Tahoma" w:hAnsi="Tahoma" w:cs="Tahoma"/>
          <w:color w:val="FF6600"/>
          <w:sz w:val="22"/>
        </w:rPr>
        <w:t>Windows Embedded Device Manager 2011 – Clientbeheerlicentie</w:t>
      </w:r>
      <w:bookmarkEnd w:id="1544"/>
    </w:p>
    <w:p w14:paraId="1556640F" w14:textId="77777777" w:rsidR="005D5C95" w:rsidRPr="00AC2F34" w:rsidRDefault="005D5C95" w:rsidP="005D5C95">
      <w:pPr>
        <w:rPr>
          <w:rFonts w:cs="Tahoma"/>
        </w:rPr>
      </w:pPr>
    </w:p>
    <w:p w14:paraId="15566410" w14:textId="77777777" w:rsidR="005D5C95" w:rsidRPr="00AC2F34" w:rsidRDefault="005D5C95" w:rsidP="005D5C95">
      <w:pPr>
        <w:pStyle w:val="EndnoteText"/>
        <w:ind w:left="720"/>
        <w:rPr>
          <w:rFonts w:ascii="Tahoma" w:hAnsi="Tahoma" w:cs="Tahoma"/>
        </w:rPr>
      </w:pPr>
      <w:r w:rsidRPr="00AC2F34">
        <w:rPr>
          <w:rFonts w:ascii="Tahoma" w:hAnsi="Tahoma" w:cs="Tahoma"/>
          <w:color w:val="000000"/>
          <w:sz w:val="18"/>
        </w:rPr>
        <w:t>Dit product heeft de EOL-status (End-Of-Life) en wordt niet langer aangeboden.</w:t>
      </w:r>
    </w:p>
    <w:p w14:paraId="15566411" w14:textId="77777777" w:rsidR="005D5C95" w:rsidRPr="00AC2F34" w:rsidRDefault="005D5C95" w:rsidP="005D5C95">
      <w:pPr>
        <w:pStyle w:val="EndnoteText"/>
        <w:ind w:left="720"/>
        <w:rPr>
          <w:rFonts w:ascii="Tahoma" w:hAnsi="Tahoma" w:cs="Tahoma"/>
        </w:rPr>
      </w:pPr>
    </w:p>
    <w:p w14:paraId="15566412" w14:textId="77777777" w:rsidR="005D5C95" w:rsidRPr="00AC2F34" w:rsidRDefault="005D5C95" w:rsidP="005D5C95">
      <w:pPr>
        <w:pStyle w:val="EndnoteText"/>
        <w:ind w:left="720"/>
        <w:rPr>
          <w:rFonts w:ascii="Tahoma" w:hAnsi="Tahoma" w:cs="Tahoma"/>
        </w:rPr>
      </w:pPr>
      <w:r w:rsidRPr="00AC2F34">
        <w:rPr>
          <w:rFonts w:ascii="Tahoma" w:hAnsi="Tahoma" w:cs="Tahoma"/>
          <w:color w:val="000000"/>
          <w:sz w:val="18"/>
          <w:u w:val="single"/>
        </w:rPr>
        <w:t>Eenmalige licentieverlening aan houders van een Clientbeheerlicentie voor Windows Embedded Device Manager 2011 met actieve Software Assurance</w:t>
      </w:r>
      <w:r w:rsidRPr="00AC2F34">
        <w:rPr>
          <w:rFonts w:ascii="Tahoma" w:hAnsi="Tahoma" w:cs="Tahoma"/>
          <w:color w:val="000000"/>
          <w:sz w:val="18"/>
        </w:rPr>
        <w:t>:</w:t>
      </w:r>
    </w:p>
    <w:p w14:paraId="15566413" w14:textId="77777777" w:rsidR="005D5C95" w:rsidRPr="00AC2F34" w:rsidRDefault="005D5C95" w:rsidP="005D5C95">
      <w:pPr>
        <w:pStyle w:val="EndnoteText"/>
        <w:ind w:left="720"/>
        <w:rPr>
          <w:rFonts w:ascii="Tahoma" w:hAnsi="Tahoma" w:cs="Tahoma"/>
        </w:rPr>
      </w:pPr>
    </w:p>
    <w:p w14:paraId="15566414" w14:textId="77777777" w:rsidR="005D5C95" w:rsidRPr="00AC2F34" w:rsidRDefault="005D5C95" w:rsidP="005D5C95">
      <w:pPr>
        <w:pStyle w:val="EndnoteText"/>
        <w:ind w:left="720"/>
        <w:rPr>
          <w:rFonts w:ascii="Tahoma" w:hAnsi="Tahoma" w:cs="Tahoma"/>
        </w:rPr>
      </w:pPr>
      <w:r w:rsidRPr="00AC2F34">
        <w:rPr>
          <w:rFonts w:ascii="Tahoma" w:hAnsi="Tahoma" w:cs="Tahoma"/>
          <w:color w:val="000000"/>
          <w:sz w:val="18"/>
        </w:rPr>
        <w:t>Als eenmalige uitzondering in verband met de opheffing van clientbeheerlicenties voor Windows Embedded Device Manager 2011 (per OSE/Gebruiker), zullen Software Assurance-klanten die op 1 januari 2013 over dekking beschikken een gelijk aantal clientbeheerlicenties voor System Center 2012 Configuration Manager (per OSE/Gebruiker) ontvangen.</w:t>
      </w:r>
    </w:p>
    <w:p w14:paraId="15566415" w14:textId="77777777" w:rsidR="005D5C95" w:rsidRPr="00AC2F34" w:rsidRDefault="005D5C95" w:rsidP="005D5C95">
      <w:pPr>
        <w:pStyle w:val="EndnoteText"/>
        <w:ind w:left="0"/>
        <w:rPr>
          <w:rFonts w:ascii="Tahoma" w:hAnsi="Tahoma" w:cs="Tahoma"/>
        </w:rPr>
      </w:pPr>
    </w:p>
    <w:p w14:paraId="15566416" w14:textId="77777777" w:rsidR="005D5C95" w:rsidRPr="009D4A86" w:rsidRDefault="005D5C95" w:rsidP="005D5C95">
      <w:pPr>
        <w:pStyle w:val="EndnoteText"/>
        <w:ind w:left="720"/>
        <w:rPr>
          <w:rFonts w:ascii="Tahoma" w:hAnsi="Tahoma" w:cs="Tahoma"/>
          <w:lang w:val="nb-NO"/>
        </w:rPr>
      </w:pPr>
      <w:r w:rsidRPr="00AC2F34">
        <w:rPr>
          <w:rFonts w:ascii="Tahoma" w:hAnsi="Tahoma" w:cs="Tahoma"/>
          <w:color w:val="000000"/>
          <w:sz w:val="18"/>
        </w:rPr>
        <w:t xml:space="preserve">Alle licenties die in het kader van deze aanbieding worden verleend, zijn inclusief Software Assurance-dekking. </w:t>
      </w:r>
      <w:r w:rsidRPr="009D4A86">
        <w:rPr>
          <w:rFonts w:ascii="Tahoma" w:hAnsi="Tahoma" w:cs="Tahoma"/>
          <w:color w:val="000000"/>
          <w:sz w:val="18"/>
          <w:lang w:val="nb-NO"/>
        </w:rPr>
        <w:t xml:space="preserve">Deze dekking vervalt op het moment dat de dekking voor de kwalificerende licenties vervalt. Op het moment dat deze dekking afloopt kan de klant de Software Assurance verlengen voor de toegekende licenties. </w:t>
      </w:r>
    </w:p>
    <w:p w14:paraId="15566417" w14:textId="77777777" w:rsidR="005D5C95" w:rsidRPr="009D4A86" w:rsidRDefault="005D5C95" w:rsidP="005D5C95">
      <w:pPr>
        <w:pStyle w:val="EndnoteText"/>
        <w:ind w:left="720"/>
        <w:rPr>
          <w:rFonts w:ascii="Tahoma" w:hAnsi="Tahoma" w:cs="Tahoma"/>
          <w:lang w:val="nb-NO"/>
        </w:rPr>
      </w:pPr>
    </w:p>
    <w:p w14:paraId="15566418" w14:textId="77777777" w:rsidR="005D5C95" w:rsidRPr="009D4A86" w:rsidRDefault="005D5C95" w:rsidP="005D5C95">
      <w:pPr>
        <w:pStyle w:val="EndnoteText"/>
        <w:ind w:left="720"/>
        <w:rPr>
          <w:rFonts w:ascii="Tahoma" w:hAnsi="Tahoma" w:cs="Tahoma"/>
          <w:lang w:val="nb-NO"/>
        </w:rPr>
      </w:pPr>
      <w:r w:rsidRPr="009D4A86">
        <w:rPr>
          <w:rFonts w:ascii="Tahoma" w:hAnsi="Tahoma" w:cs="Tahoma"/>
          <w:color w:val="000000"/>
          <w:sz w:val="18"/>
          <w:lang w:val="nb-NO"/>
        </w:rPr>
        <w:t>Het gebruik door de klant van de software die is toegekend in het kader van deze aanbieding is onderworpen aan de voorwaarden van de licentieovereenkomst van de klant en de productgebruiksrechten voor de software. Het gebruiksrecht voor de toegekende software vervalt op het moment dat het gebruiksrecht voor de software op grond van de kwalificerende clientbeheerlicentie voor System Windows Embedded Manager 2011 afloopt. Het bewijs van hun kwalificerende licenties en deze productaantekening vormen het bewijs van het recht van de klant om clientbeheerlicenties voor System Center 2012 Configuration Manager te gebruiken op grond van de voorwaarden van deze aanbieding. De klant zal niet langer het recht hebben op de software te gebruiken onder de kwalificerende licenties die zijn toegewezen aan de software bij hun gebruik van de software op grond van deze aanbieding. Klanten kunnen de licenties die in het kader van deze aanbieding zijn verleend, niet los van de corresponderende kwalificerende licenties overdragen.</w:t>
      </w:r>
    </w:p>
    <w:p w14:paraId="15566419" w14:textId="77777777" w:rsidR="005D5C95" w:rsidRPr="009D4A86" w:rsidRDefault="005D5C95" w:rsidP="005D5C95">
      <w:pPr>
        <w:pStyle w:val="EndnoteText"/>
        <w:ind w:left="720"/>
        <w:rPr>
          <w:rFonts w:ascii="Tahoma" w:hAnsi="Tahoma" w:cs="Tahoma"/>
          <w:lang w:val="nb-NO"/>
        </w:rPr>
      </w:pPr>
    </w:p>
    <w:p w14:paraId="1556641A" w14:textId="77777777" w:rsidR="005D5C95" w:rsidRPr="009D4A86" w:rsidRDefault="005D5C95" w:rsidP="005D5C95">
      <w:pPr>
        <w:ind w:left="720"/>
        <w:rPr>
          <w:rFonts w:cs="Tahoma"/>
          <w:lang w:val="nb-NO"/>
        </w:rPr>
      </w:pPr>
      <w:r w:rsidRPr="009D4A86">
        <w:rPr>
          <w:rFonts w:cs="Tahoma"/>
          <w:color w:val="000000"/>
          <w:szCs w:val="24"/>
          <w:lang w:val="nb-NO"/>
        </w:rPr>
        <w:t>Clientbeheerlicenties voor Windows Embedded Device Manager 2011 die na 1 januari 2013 worden verkregen als onderdeel van het jaarlijkse True-Up proces voor Enterprise Enrollments van de klant, op grond waarvan clientbeheerlicenties voor Windows Embedded Device Manager 2011 aanvankelijk zijn verkregen vóór 1 januari 2013 komen ook in aanmerking voor Client-ML's voor System Center 2012 Service Configuration Manager op grond van deze aanbieding.</w:t>
      </w:r>
    </w:p>
    <w:p w14:paraId="1556641B" w14:textId="77777777" w:rsidR="005D5C95" w:rsidRPr="009D4A86" w:rsidRDefault="005D5C95" w:rsidP="005D5C95">
      <w:pPr>
        <w:ind w:left="720"/>
        <w:rPr>
          <w:rFonts w:cs="Tahoma"/>
          <w:lang w:val="nb-NO"/>
        </w:rPr>
      </w:pPr>
    </w:p>
    <w:p w14:paraId="1556641C" w14:textId="77777777" w:rsidR="005D5C95" w:rsidRPr="009D4A86" w:rsidRDefault="005D5C95" w:rsidP="005D5C95">
      <w:pPr>
        <w:ind w:left="720"/>
        <w:rPr>
          <w:rFonts w:cs="Tahoma"/>
          <w:lang w:val="nb-NO"/>
        </w:rPr>
      </w:pPr>
      <w:r w:rsidRPr="009D4A86">
        <w:rPr>
          <w:rFonts w:cs="Tahoma"/>
          <w:color w:val="000000"/>
          <w:szCs w:val="24"/>
          <w:lang w:val="nb-NO"/>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AB728B" w:rsidRPr="009D4A86">
        <w:rPr>
          <w:rFonts w:cs="Tahoma"/>
          <w:color w:val="000000"/>
          <w:szCs w:val="24"/>
          <w:lang w:val="nb-NO"/>
        </w:rPr>
        <w:t xml:space="preserve"> </w:t>
      </w:r>
      <w:r w:rsidRPr="009D4A86">
        <w:rPr>
          <w:rFonts w:cs="Tahoma"/>
          <w:color w:val="000000"/>
          <w:szCs w:val="24"/>
          <w:lang w:val="nb-NO"/>
        </w:rPr>
        <w:t>Deze rechten worden alleen permanent indien de uitkoopoptie wordt</w:t>
      </w:r>
      <w:r w:rsidR="00BB7EA8" w:rsidRPr="009D4A86">
        <w:rPr>
          <w:rFonts w:cs="Tahoma"/>
          <w:color w:val="000000"/>
          <w:szCs w:val="24"/>
          <w:lang w:val="nb-NO"/>
        </w:rPr>
        <w:t> </w:t>
      </w:r>
      <w:r w:rsidRPr="009D4A86">
        <w:rPr>
          <w:rFonts w:cs="Tahoma"/>
          <w:color w:val="000000"/>
          <w:szCs w:val="24"/>
          <w:lang w:val="nb-NO"/>
        </w:rPr>
        <w:t>toegepast, en de rechten blijven onderworpen aan alle voorwaarden van de licentieovereenkomst van</w:t>
      </w:r>
      <w:r w:rsidR="00BB7EA8" w:rsidRPr="009D4A86">
        <w:rPr>
          <w:rFonts w:cs="Tahoma"/>
          <w:color w:val="000000"/>
          <w:szCs w:val="24"/>
          <w:lang w:val="nb-NO"/>
        </w:rPr>
        <w:t> </w:t>
      </w:r>
      <w:r w:rsidRPr="009D4A86">
        <w:rPr>
          <w:rFonts w:cs="Tahoma"/>
          <w:color w:val="000000"/>
          <w:szCs w:val="24"/>
          <w:lang w:val="nb-NO"/>
        </w:rPr>
        <w:t>de klant.</w:t>
      </w:r>
    </w:p>
    <w:p w14:paraId="1556641D" w14:textId="77777777" w:rsidR="005D5C95" w:rsidRPr="009D4A86" w:rsidRDefault="005D5C95" w:rsidP="005D5C95">
      <w:pPr>
        <w:ind w:left="720"/>
        <w:rPr>
          <w:rFonts w:cs="Tahoma"/>
          <w:lang w:val="nb-NO"/>
        </w:rPr>
      </w:pPr>
      <w:r w:rsidRPr="009D4A86">
        <w:rPr>
          <w:rFonts w:cs="Tahoma"/>
          <w:color w:val="000000"/>
          <w:szCs w:val="24"/>
          <w:lang w:val="nb-NO"/>
        </w:rPr>
        <w:t>Versiedowngraderechten gelden voor alle verleende clientbeheerlicenties voor System Center 2012 Configuration Manager.</w:t>
      </w:r>
    </w:p>
    <w:p w14:paraId="1556641E" w14:textId="77777777" w:rsidR="00ED12C0" w:rsidRPr="009D4A86" w:rsidRDefault="00ED12C0" w:rsidP="00ED12C0">
      <w:pPr>
        <w:ind w:left="900"/>
        <w:rPr>
          <w:rFonts w:cs="Tahoma"/>
          <w:lang w:val="nb-NO"/>
        </w:rPr>
      </w:pPr>
    </w:p>
    <w:p w14:paraId="1556641F" w14:textId="77777777" w:rsidR="005D5C95" w:rsidRPr="009D4A86" w:rsidRDefault="005D5C95" w:rsidP="00ED12C0">
      <w:pPr>
        <w:ind w:left="900"/>
        <w:rPr>
          <w:rFonts w:cs="Tahoma"/>
          <w:lang w:val="nb-NO"/>
        </w:rPr>
      </w:pPr>
    </w:p>
    <w:p w14:paraId="15566420" w14:textId="77777777" w:rsidR="00A6493D" w:rsidRPr="009D4A86" w:rsidRDefault="000E260B" w:rsidP="00A6493D">
      <w:pPr>
        <w:pStyle w:val="Heading3"/>
        <w:rPr>
          <w:rFonts w:ascii="Tahoma" w:hAnsi="Tahoma" w:cs="Tahoma"/>
          <w:lang w:val="de-DE"/>
        </w:rPr>
      </w:pPr>
      <w:bookmarkStart w:id="1546" w:name="_107_EBS_2008"/>
      <w:bookmarkStart w:id="1547" w:name="_97_EBS_2008"/>
      <w:bookmarkStart w:id="1548" w:name="_Toc336338364"/>
      <w:bookmarkStart w:id="1549" w:name="_Toc343596701"/>
      <w:bookmarkStart w:id="1550" w:name="Srv_101WindowsEssBusSvrStdPrem"/>
      <w:bookmarkEnd w:id="1546"/>
      <w:bookmarkEnd w:id="1547"/>
      <w:r w:rsidRPr="009D4A86">
        <w:rPr>
          <w:rFonts w:ascii="Tahoma" w:hAnsi="Tahoma" w:cs="Tahoma"/>
          <w:caps/>
          <w:color w:val="F66400"/>
          <w:sz w:val="22"/>
          <w:vertAlign w:val="superscript"/>
          <w:lang w:val="de-DE"/>
        </w:rPr>
        <w:t>97</w:t>
      </w:r>
      <w:r w:rsidRPr="009D4A86">
        <w:rPr>
          <w:rFonts w:ascii="Tahoma" w:hAnsi="Tahoma" w:cs="Tahoma"/>
          <w:caps/>
          <w:color w:val="F66400"/>
          <w:sz w:val="24"/>
          <w:lang w:val="de-DE"/>
        </w:rPr>
        <w:t xml:space="preserve"> </w:t>
      </w:r>
      <w:r w:rsidRPr="009D4A86">
        <w:rPr>
          <w:rFonts w:ascii="Tahoma" w:hAnsi="Tahoma" w:cs="Tahoma"/>
          <w:color w:val="F66400"/>
          <w:sz w:val="22"/>
          <w:szCs w:val="22"/>
          <w:lang w:val="de-DE"/>
        </w:rPr>
        <w:t>EBS 2008 Standard en EBS 2008 Premium</w:t>
      </w:r>
      <w:bookmarkEnd w:id="1545"/>
      <w:bookmarkEnd w:id="1548"/>
      <w:bookmarkEnd w:id="1549"/>
    </w:p>
    <w:bookmarkEnd w:id="1542"/>
    <w:bookmarkEnd w:id="1550"/>
    <w:p w14:paraId="15566421" w14:textId="77777777" w:rsidR="00113634" w:rsidRPr="009D4A86" w:rsidRDefault="00113634" w:rsidP="00113634">
      <w:pPr>
        <w:rPr>
          <w:rFonts w:cs="Tahoma"/>
          <w:szCs w:val="18"/>
          <w:lang w:val="de-DE"/>
        </w:rPr>
      </w:pPr>
    </w:p>
    <w:p w14:paraId="15566422" w14:textId="77777777" w:rsidR="00113634" w:rsidRPr="009D4A86" w:rsidRDefault="00113634" w:rsidP="00376D4B">
      <w:pPr>
        <w:pStyle w:val="EndnoteText"/>
        <w:ind w:left="720"/>
        <w:rPr>
          <w:rFonts w:ascii="Tahoma" w:hAnsi="Tahoma" w:cs="Tahoma"/>
          <w:lang w:val="de-DE"/>
        </w:rPr>
      </w:pPr>
      <w:r w:rsidRPr="009D4A86">
        <w:rPr>
          <w:rFonts w:ascii="Tahoma" w:hAnsi="Tahoma" w:cs="Tahoma"/>
          <w:sz w:val="18"/>
          <w:szCs w:val="18"/>
          <w:lang w:val="de-DE"/>
        </w:rPr>
        <w:lastRenderedPageBreak/>
        <w:t>Deze producten hebben de EOL-status (End-Of-Life) en worden niet langer aangeboden.</w:t>
      </w:r>
    </w:p>
    <w:p w14:paraId="15566423" w14:textId="77777777" w:rsidR="00113634" w:rsidRPr="009D4A86" w:rsidRDefault="00113634" w:rsidP="00376D4B">
      <w:pPr>
        <w:pStyle w:val="EndnoteText"/>
        <w:ind w:left="720"/>
        <w:rPr>
          <w:rFonts w:ascii="Tahoma" w:hAnsi="Tahoma" w:cs="Tahoma"/>
          <w:sz w:val="18"/>
          <w:szCs w:val="18"/>
          <w:lang w:val="de-DE"/>
        </w:rPr>
      </w:pPr>
    </w:p>
    <w:p w14:paraId="15566424" w14:textId="77777777" w:rsidR="00113634" w:rsidRPr="009D4A86" w:rsidRDefault="00113634" w:rsidP="00B76943">
      <w:pPr>
        <w:pStyle w:val="EndnoteText"/>
        <w:spacing w:after="60"/>
        <w:ind w:left="720"/>
        <w:rPr>
          <w:rFonts w:ascii="Tahoma" w:hAnsi="Tahoma" w:cs="Tahoma"/>
          <w:lang w:val="de-DE"/>
        </w:rPr>
      </w:pPr>
      <w:r w:rsidRPr="009D4A86">
        <w:rPr>
          <w:rFonts w:ascii="Tahoma" w:hAnsi="Tahoma" w:cs="Tahoma"/>
          <w:b/>
          <w:sz w:val="18"/>
          <w:szCs w:val="18"/>
          <w:lang w:val="de-DE"/>
        </w:rPr>
        <w:t>Eenmalige licentieverlening aan houders van een licentie voor EBS 2008 Standard en EBS 2008 Premium</w:t>
      </w:r>
    </w:p>
    <w:p w14:paraId="15566425" w14:textId="77777777" w:rsidR="00113634" w:rsidRPr="009D4A86" w:rsidRDefault="00113634" w:rsidP="00B76943">
      <w:pPr>
        <w:pStyle w:val="ListParagraph1"/>
        <w:contextualSpacing w:val="0"/>
        <w:rPr>
          <w:rFonts w:ascii="Tahoma" w:hAnsi="Tahoma" w:cs="Tahoma"/>
          <w:lang w:val="de-DE"/>
        </w:rPr>
      </w:pPr>
      <w:r w:rsidRPr="009D4A86">
        <w:rPr>
          <w:rFonts w:ascii="Tahoma" w:hAnsi="Tahoma" w:cs="Tahoma"/>
          <w:sz w:val="18"/>
          <w:szCs w:val="18"/>
          <w:u w:val="single"/>
          <w:lang w:val="de-DE"/>
        </w:rPr>
        <w:t>Alle klanten met Volume Licensing Windows Essential Business Server 2008 (EBS) Standard en Premium</w:t>
      </w:r>
      <w:r w:rsidRPr="009D4A86">
        <w:rPr>
          <w:rFonts w:ascii="Tahoma" w:hAnsi="Tahoma" w:cs="Tahoma"/>
          <w:sz w:val="18"/>
          <w:szCs w:val="18"/>
          <w:lang w:val="de-DE"/>
        </w:rPr>
        <w:t xml:space="preserve"> komen in aanmerking voor de volgende licenties voor elke licentie voor EBS 2008 Standard of Premium waarover zij op 1 juli 2010 beschikken:</w:t>
      </w:r>
    </w:p>
    <w:p w14:paraId="15566426" w14:textId="77777777" w:rsidR="00A6493D" w:rsidRPr="009D4A86" w:rsidRDefault="00A6493D" w:rsidP="00E63984">
      <w:pPr>
        <w:pStyle w:val="ListParagraph1"/>
        <w:ind w:left="1260"/>
        <w:contextualSpacing w:val="0"/>
        <w:rPr>
          <w:rFonts w:ascii="Tahoma" w:hAnsi="Tahoma" w:cs="Tahoma"/>
          <w:sz w:val="18"/>
          <w:szCs w:val="18"/>
          <w:lang w:val="de-DE"/>
        </w:rPr>
      </w:pPr>
    </w:p>
    <w:p w14:paraId="15566427" w14:textId="77777777" w:rsidR="00113634" w:rsidRPr="00AC2F34" w:rsidRDefault="00113634" w:rsidP="0035084D">
      <w:pPr>
        <w:pStyle w:val="ListParagraph1"/>
        <w:numPr>
          <w:ilvl w:val="0"/>
          <w:numId w:val="26"/>
        </w:numPr>
        <w:spacing w:after="60"/>
        <w:ind w:left="1440"/>
        <w:contextualSpacing w:val="0"/>
        <w:rPr>
          <w:rFonts w:ascii="Tahoma" w:hAnsi="Tahoma" w:cs="Tahoma"/>
        </w:rPr>
      </w:pPr>
      <w:r w:rsidRPr="00AC2F34">
        <w:rPr>
          <w:rFonts w:ascii="Tahoma" w:hAnsi="Tahoma" w:cs="Tahoma"/>
          <w:sz w:val="18"/>
          <w:szCs w:val="18"/>
        </w:rPr>
        <w:t>3 softwarelicenties voor Windows Server 2008 Standard</w:t>
      </w:r>
    </w:p>
    <w:p w14:paraId="15566428" w14:textId="77777777" w:rsidR="00113634" w:rsidRPr="00AC2F34" w:rsidRDefault="00113634" w:rsidP="0035084D">
      <w:pPr>
        <w:pStyle w:val="ListParagraph1"/>
        <w:numPr>
          <w:ilvl w:val="0"/>
          <w:numId w:val="26"/>
        </w:numPr>
        <w:spacing w:after="60"/>
        <w:ind w:left="1440"/>
        <w:contextualSpacing w:val="0"/>
        <w:rPr>
          <w:rFonts w:ascii="Tahoma" w:hAnsi="Tahoma" w:cs="Tahoma"/>
        </w:rPr>
      </w:pPr>
      <w:r w:rsidRPr="00AC2F34">
        <w:rPr>
          <w:rFonts w:ascii="Tahoma" w:hAnsi="Tahoma" w:cs="Tahoma"/>
          <w:sz w:val="18"/>
          <w:szCs w:val="18"/>
        </w:rPr>
        <w:t>2 softwarelicenties voor Exchange Server 2007 Standard</w:t>
      </w:r>
    </w:p>
    <w:p w14:paraId="15566429" w14:textId="77777777" w:rsidR="00113634" w:rsidRPr="00AC2F34" w:rsidRDefault="00113634" w:rsidP="0035084D">
      <w:pPr>
        <w:pStyle w:val="ListParagraph1"/>
        <w:numPr>
          <w:ilvl w:val="0"/>
          <w:numId w:val="26"/>
        </w:numPr>
        <w:spacing w:after="60"/>
        <w:ind w:left="1440"/>
        <w:contextualSpacing w:val="0"/>
        <w:rPr>
          <w:rFonts w:ascii="Tahoma" w:hAnsi="Tahoma" w:cs="Tahoma"/>
        </w:rPr>
      </w:pPr>
      <w:r w:rsidRPr="00AC2F34">
        <w:rPr>
          <w:rFonts w:ascii="Tahoma" w:hAnsi="Tahoma" w:cs="Tahoma"/>
          <w:sz w:val="18"/>
          <w:szCs w:val="18"/>
        </w:rPr>
        <w:t>1 softwarelicentie voor System Center Essentials 2007 en 10 Serverbeheerlicenties en 50</w:t>
      </w:r>
      <w:r w:rsidR="005E0772" w:rsidRPr="00AC2F34">
        <w:rPr>
          <w:rFonts w:ascii="Tahoma" w:hAnsi="Tahoma" w:cs="Tahoma"/>
          <w:sz w:val="18"/>
          <w:szCs w:val="18"/>
        </w:rPr>
        <w:t> </w:t>
      </w:r>
      <w:r w:rsidRPr="00AC2F34">
        <w:rPr>
          <w:rFonts w:ascii="Tahoma" w:hAnsi="Tahoma" w:cs="Tahoma"/>
          <w:sz w:val="18"/>
          <w:szCs w:val="18"/>
        </w:rPr>
        <w:t>clientbeheerlicenties.</w:t>
      </w:r>
    </w:p>
    <w:p w14:paraId="1556642A" w14:textId="77777777" w:rsidR="00113634" w:rsidRPr="00AC2F34" w:rsidRDefault="00113634" w:rsidP="00E63984">
      <w:pPr>
        <w:ind w:left="1260"/>
        <w:rPr>
          <w:rFonts w:cs="Tahoma"/>
          <w:szCs w:val="18"/>
        </w:rPr>
      </w:pPr>
    </w:p>
    <w:p w14:paraId="1556642B" w14:textId="77777777" w:rsidR="00113634" w:rsidRPr="00AC2F34" w:rsidRDefault="00113634" w:rsidP="00B76943">
      <w:pPr>
        <w:ind w:left="720"/>
        <w:rPr>
          <w:rFonts w:cs="Tahoma"/>
        </w:rPr>
      </w:pPr>
      <w:r w:rsidRPr="00AC2F34">
        <w:rPr>
          <w:rFonts w:cs="Tahoma"/>
          <w:szCs w:val="18"/>
        </w:rPr>
        <w:t>De Volume Licensing Overeenkomst van de klant en deze productaantekening zijn bewijs van deze gratis licenties.</w:t>
      </w:r>
      <w:r w:rsidR="00AB728B" w:rsidRPr="00AC2F34">
        <w:rPr>
          <w:rFonts w:cs="Tahoma"/>
          <w:szCs w:val="18"/>
        </w:rPr>
        <w:t xml:space="preserve"> </w:t>
      </w:r>
      <w:r w:rsidRPr="00AC2F34">
        <w:rPr>
          <w:rFonts w:cs="Tahoma"/>
          <w:szCs w:val="18"/>
        </w:rPr>
        <w:t>Voor het gebruik van de software met gratis licenties gelden de Product Use Rights voor het betreffende product en de voorwaarden van de overeenkomst van de klant.</w:t>
      </w:r>
      <w:r w:rsidR="00AB728B" w:rsidRPr="00AC2F34">
        <w:rPr>
          <w:rFonts w:cs="Tahoma"/>
          <w:szCs w:val="18"/>
        </w:rPr>
        <w:t xml:space="preserve"> </w:t>
      </w:r>
      <w:r w:rsidRPr="00AC2F34">
        <w:rPr>
          <w:rFonts w:cs="Tahoma"/>
          <w:szCs w:val="18"/>
        </w:rPr>
        <w:t>Het gebruiksrecht voor de software op grond van de gratis licenties vervalt op het moment dat het gebruiksrecht voor de software op grond van de kwalificerende licenties afloopt.</w:t>
      </w:r>
      <w:r w:rsidR="00AB728B" w:rsidRPr="00AC2F34">
        <w:rPr>
          <w:rFonts w:cs="Tahoma"/>
          <w:szCs w:val="18"/>
        </w:rPr>
        <w:t xml:space="preserve"> </w:t>
      </w:r>
      <w:r w:rsidRPr="00AC2F34">
        <w:rPr>
          <w:rFonts w:cs="Tahoma"/>
          <w:szCs w:val="18"/>
        </w:rPr>
        <w:t>De gratis licenties kunnen niet apart van de kwalificerende licenties worden overgedragen.</w:t>
      </w:r>
    </w:p>
    <w:p w14:paraId="1556642C" w14:textId="77777777" w:rsidR="00113634" w:rsidRPr="00AC2F34" w:rsidRDefault="00113634" w:rsidP="00957DE8">
      <w:pPr>
        <w:ind w:left="720"/>
        <w:rPr>
          <w:rFonts w:cs="Tahoma"/>
          <w:szCs w:val="18"/>
        </w:rPr>
      </w:pPr>
    </w:p>
    <w:p w14:paraId="1556642D" w14:textId="77777777" w:rsidR="00113634" w:rsidRPr="00AC2F34" w:rsidRDefault="00113634" w:rsidP="00957DE8">
      <w:pPr>
        <w:pStyle w:val="ListParagraph1"/>
        <w:contextualSpacing w:val="0"/>
        <w:rPr>
          <w:rFonts w:ascii="Tahoma" w:hAnsi="Tahoma" w:cs="Tahoma"/>
        </w:rPr>
      </w:pPr>
      <w:r w:rsidRPr="00AC2F34">
        <w:rPr>
          <w:rFonts w:ascii="Tahoma" w:hAnsi="Tahoma" w:cs="Tahoma"/>
          <w:sz w:val="18"/>
          <w:szCs w:val="18"/>
          <w:u w:val="single"/>
        </w:rPr>
        <w:t>Alle klanten met Volume Licensing Windows Essential Business Server EBS (2008) Standard</w:t>
      </w:r>
      <w:r w:rsidRPr="00AC2F34">
        <w:rPr>
          <w:rFonts w:ascii="Tahoma" w:hAnsi="Tahoma" w:cs="Tahoma"/>
          <w:b/>
          <w:sz w:val="18"/>
          <w:szCs w:val="18"/>
        </w:rPr>
        <w:t xml:space="preserve"> </w:t>
      </w:r>
      <w:r w:rsidRPr="00AC2F34">
        <w:rPr>
          <w:rFonts w:ascii="Tahoma" w:hAnsi="Tahoma" w:cs="Tahoma"/>
          <w:sz w:val="18"/>
          <w:szCs w:val="18"/>
        </w:rPr>
        <w:t>komen daarnaast in aanmerking voor de volgende licenties voor elke licentie voor EBS 2008 Standard met actieve Software Assurance waarover zij op 1 juli 2010 beschikken:</w:t>
      </w:r>
    </w:p>
    <w:p w14:paraId="1556642E" w14:textId="77777777" w:rsidR="00A6493D" w:rsidRPr="00AC2F34" w:rsidRDefault="00A6493D" w:rsidP="00E63984">
      <w:pPr>
        <w:pStyle w:val="ListParagraph1"/>
        <w:ind w:left="1260"/>
        <w:contextualSpacing w:val="0"/>
        <w:rPr>
          <w:rFonts w:ascii="Tahoma" w:hAnsi="Tahoma" w:cs="Tahoma"/>
          <w:sz w:val="18"/>
          <w:szCs w:val="18"/>
        </w:rPr>
      </w:pPr>
    </w:p>
    <w:p w14:paraId="1556642F" w14:textId="77777777" w:rsidR="00113634" w:rsidRPr="00AC2F34" w:rsidRDefault="00113634" w:rsidP="0035084D">
      <w:pPr>
        <w:pStyle w:val="ListParagraph1"/>
        <w:numPr>
          <w:ilvl w:val="0"/>
          <w:numId w:val="27"/>
        </w:numPr>
        <w:spacing w:after="60"/>
        <w:ind w:left="1440"/>
        <w:contextualSpacing w:val="0"/>
        <w:rPr>
          <w:rFonts w:ascii="Tahoma" w:hAnsi="Tahoma" w:cs="Tahoma"/>
        </w:rPr>
      </w:pPr>
      <w:r w:rsidRPr="00AC2F34">
        <w:rPr>
          <w:rFonts w:ascii="Tahoma" w:hAnsi="Tahoma" w:cs="Tahoma"/>
          <w:sz w:val="18"/>
          <w:szCs w:val="18"/>
        </w:rPr>
        <w:t>3 softwarelicenties voor Windows Server 2008 R2 Standard</w:t>
      </w:r>
    </w:p>
    <w:p w14:paraId="15566430" w14:textId="77777777" w:rsidR="00113634" w:rsidRPr="00AC2F34" w:rsidRDefault="00113634" w:rsidP="0035084D">
      <w:pPr>
        <w:pStyle w:val="ListParagraph1"/>
        <w:numPr>
          <w:ilvl w:val="0"/>
          <w:numId w:val="27"/>
        </w:numPr>
        <w:spacing w:after="60"/>
        <w:ind w:left="1440"/>
        <w:contextualSpacing w:val="0"/>
        <w:rPr>
          <w:rFonts w:ascii="Tahoma" w:hAnsi="Tahoma" w:cs="Tahoma"/>
        </w:rPr>
      </w:pPr>
      <w:r w:rsidRPr="00AC2F34">
        <w:rPr>
          <w:rFonts w:ascii="Tahoma" w:hAnsi="Tahoma" w:cs="Tahoma"/>
          <w:sz w:val="18"/>
          <w:szCs w:val="18"/>
        </w:rPr>
        <w:t>1 softwarelicentie voor Exchange Server 2010 Standard</w:t>
      </w:r>
    </w:p>
    <w:p w14:paraId="15566431" w14:textId="77777777" w:rsidR="00113634" w:rsidRPr="00AC2F34" w:rsidRDefault="00113634" w:rsidP="0035084D">
      <w:pPr>
        <w:pStyle w:val="ListParagraph1"/>
        <w:numPr>
          <w:ilvl w:val="0"/>
          <w:numId w:val="27"/>
        </w:numPr>
        <w:spacing w:after="60"/>
        <w:ind w:left="1440"/>
        <w:contextualSpacing w:val="0"/>
        <w:rPr>
          <w:rFonts w:ascii="Tahoma" w:hAnsi="Tahoma" w:cs="Tahoma"/>
        </w:rPr>
      </w:pPr>
      <w:r w:rsidRPr="00AC2F34">
        <w:rPr>
          <w:rFonts w:ascii="Tahoma" w:hAnsi="Tahoma" w:cs="Tahoma"/>
          <w:sz w:val="18"/>
          <w:szCs w:val="18"/>
        </w:rPr>
        <w:t>1 softwarelicentie voor System Center Essentials 2010 en 10 Serverbeheerlicenties en 50</w:t>
      </w:r>
      <w:r w:rsidR="005E0772" w:rsidRPr="00AC2F34">
        <w:rPr>
          <w:rFonts w:ascii="Tahoma" w:hAnsi="Tahoma" w:cs="Tahoma"/>
          <w:sz w:val="18"/>
          <w:szCs w:val="18"/>
        </w:rPr>
        <w:t> </w:t>
      </w:r>
      <w:r w:rsidRPr="00AC2F34">
        <w:rPr>
          <w:rFonts w:ascii="Tahoma" w:hAnsi="Tahoma" w:cs="Tahoma"/>
          <w:sz w:val="18"/>
          <w:szCs w:val="18"/>
        </w:rPr>
        <w:t>clientbeheerlicenties.</w:t>
      </w:r>
    </w:p>
    <w:p w14:paraId="15566432" w14:textId="77777777" w:rsidR="00113634" w:rsidRPr="00AC2F34" w:rsidRDefault="00113634" w:rsidP="0035084D">
      <w:pPr>
        <w:pStyle w:val="ListParagraph1"/>
        <w:numPr>
          <w:ilvl w:val="0"/>
          <w:numId w:val="27"/>
        </w:numPr>
        <w:spacing w:after="60"/>
        <w:ind w:left="1440"/>
        <w:contextualSpacing w:val="0"/>
        <w:rPr>
          <w:rFonts w:ascii="Tahoma" w:hAnsi="Tahoma" w:cs="Tahoma"/>
        </w:rPr>
      </w:pPr>
      <w:r w:rsidRPr="00AC2F34">
        <w:rPr>
          <w:rFonts w:ascii="Tahoma" w:hAnsi="Tahoma" w:cs="Tahoma"/>
          <w:sz w:val="18"/>
          <w:szCs w:val="18"/>
        </w:rPr>
        <w:t>1 softwarelicentie voor Forefront Threat Management Gateway Medium Business Edition 2010</w:t>
      </w:r>
    </w:p>
    <w:p w14:paraId="15566433" w14:textId="77777777" w:rsidR="00113634" w:rsidRPr="00AC2F34" w:rsidRDefault="00113634" w:rsidP="00E63984">
      <w:pPr>
        <w:pStyle w:val="ListParagraph1"/>
        <w:ind w:left="1260"/>
        <w:rPr>
          <w:rFonts w:ascii="Tahoma" w:hAnsi="Tahoma" w:cs="Tahoma"/>
          <w:sz w:val="18"/>
          <w:szCs w:val="18"/>
        </w:rPr>
      </w:pPr>
    </w:p>
    <w:p w14:paraId="15566434" w14:textId="77777777" w:rsidR="00113634" w:rsidRPr="00AC2F34" w:rsidRDefault="00113634" w:rsidP="00957DE8">
      <w:pPr>
        <w:pStyle w:val="ListParagraph1"/>
        <w:rPr>
          <w:rFonts w:ascii="Tahoma" w:hAnsi="Tahoma" w:cs="Tahoma"/>
        </w:rPr>
      </w:pPr>
      <w:r w:rsidRPr="00AC2F34">
        <w:rPr>
          <w:rFonts w:ascii="Tahoma" w:hAnsi="Tahoma" w:cs="Tahoma"/>
          <w:sz w:val="18"/>
          <w:szCs w:val="18"/>
        </w:rPr>
        <w:t>(Als er, voordat de actieve Software Assurance dekking voor de EBS 2008 Standard-licentie is verlopen, een nieuwe versie van de bovengenoemde producten beschikbaar is via het Volume Licensing-programma waarmee de klant de kwalificerende licenties heeft verkregen, komt de klant in aanmerking voor gebruik van de nieuwe versie in plaats van de oude).</w:t>
      </w:r>
    </w:p>
    <w:p w14:paraId="15566435" w14:textId="77777777" w:rsidR="00113634" w:rsidRPr="00AC2F34" w:rsidRDefault="00113634" w:rsidP="00957DE8">
      <w:pPr>
        <w:pStyle w:val="ListParagraph1"/>
        <w:rPr>
          <w:rFonts w:ascii="Tahoma" w:hAnsi="Tahoma" w:cs="Tahoma"/>
          <w:sz w:val="18"/>
          <w:szCs w:val="18"/>
        </w:rPr>
      </w:pPr>
    </w:p>
    <w:p w14:paraId="15566436" w14:textId="77777777" w:rsidR="00113634" w:rsidRPr="00AC2F34" w:rsidRDefault="00113634" w:rsidP="00957DE8">
      <w:pPr>
        <w:ind w:left="720"/>
        <w:rPr>
          <w:rFonts w:cs="Tahoma"/>
        </w:rPr>
      </w:pPr>
      <w:r w:rsidRPr="00AC2F34">
        <w:rPr>
          <w:rFonts w:cs="Tahoma"/>
          <w:szCs w:val="18"/>
        </w:rPr>
        <w:t>De Volume Licensing Overeenkomst van de klant en deze productaantekening zijn bewijs van deze gratis licenties.</w:t>
      </w:r>
      <w:r w:rsidR="00AB728B" w:rsidRPr="00AC2F34">
        <w:rPr>
          <w:rFonts w:cs="Tahoma"/>
          <w:szCs w:val="18"/>
        </w:rPr>
        <w:t xml:space="preserve"> </w:t>
      </w:r>
      <w:r w:rsidRPr="00AC2F34">
        <w:rPr>
          <w:rFonts w:cs="Tahoma"/>
          <w:szCs w:val="18"/>
        </w:rPr>
        <w:t>Voor het gebruik van de software met gratis licenties gelden de Product Use Rights voor het betreffende product en de voorwaarden van de overeenkomst van de klant.</w:t>
      </w:r>
      <w:r w:rsidR="00AB728B" w:rsidRPr="00AC2F34">
        <w:rPr>
          <w:rFonts w:cs="Tahoma"/>
          <w:szCs w:val="18"/>
        </w:rPr>
        <w:t xml:space="preserve"> </w:t>
      </w:r>
      <w:r w:rsidRPr="00AC2F34">
        <w:rPr>
          <w:rFonts w:cs="Tahoma"/>
          <w:szCs w:val="18"/>
        </w:rPr>
        <w:t>Met uitzondering van Forefront Protection for Exchange Server 2010, vervalt het software-gebruiksrecht via de gratis licenties wanneer het software-gebruiksrecht via de kwalificerende licenties vervalt.</w:t>
      </w:r>
      <w:r w:rsidR="00AB728B" w:rsidRPr="00AC2F34">
        <w:rPr>
          <w:rFonts w:cs="Tahoma"/>
          <w:szCs w:val="18"/>
        </w:rPr>
        <w:t xml:space="preserve"> </w:t>
      </w:r>
      <w:r w:rsidRPr="00AC2F34">
        <w:rPr>
          <w:rFonts w:cs="Tahoma"/>
          <w:szCs w:val="18"/>
        </w:rPr>
        <w:t>Het gebruiksrecht voor Forefront Protection for Exchange Server 2010 vervalt wanneer de Software Assurance Dekking van de kwalificerende licenties vervalt.</w:t>
      </w:r>
      <w:r w:rsidR="00AB728B" w:rsidRPr="00AC2F34">
        <w:rPr>
          <w:rFonts w:cs="Tahoma"/>
          <w:szCs w:val="18"/>
        </w:rPr>
        <w:t xml:space="preserve"> </w:t>
      </w:r>
      <w:r w:rsidRPr="00AC2F34">
        <w:rPr>
          <w:rFonts w:cs="Tahoma"/>
          <w:szCs w:val="18"/>
        </w:rPr>
        <w:t>In alle gevallen kunnen de gratis licenties niet apart van de kwalificerende licenties worden overgedragen.</w:t>
      </w:r>
    </w:p>
    <w:p w14:paraId="15566437" w14:textId="77777777" w:rsidR="00113634" w:rsidRPr="00AC2F34" w:rsidRDefault="00113634" w:rsidP="00E63984">
      <w:pPr>
        <w:pStyle w:val="ListParagraph1"/>
        <w:ind w:left="1260"/>
        <w:rPr>
          <w:rFonts w:ascii="Tahoma" w:hAnsi="Tahoma" w:cs="Tahoma"/>
          <w:sz w:val="18"/>
          <w:szCs w:val="18"/>
        </w:rPr>
      </w:pPr>
    </w:p>
    <w:p w14:paraId="15566438" w14:textId="77777777" w:rsidR="00113634" w:rsidRPr="00AC2F34" w:rsidRDefault="00113634" w:rsidP="00957DE8">
      <w:pPr>
        <w:tabs>
          <w:tab w:val="left" w:pos="1260"/>
        </w:tabs>
        <w:ind w:left="720"/>
        <w:rPr>
          <w:rFonts w:cs="Tahoma"/>
          <w:szCs w:val="18"/>
        </w:rPr>
      </w:pPr>
      <w:r w:rsidRPr="00AC2F34">
        <w:rPr>
          <w:rFonts w:cs="Tahoma"/>
          <w:szCs w:val="18"/>
          <w:u w:val="single"/>
        </w:rPr>
        <w:t xml:space="preserve">Alle klanten met Volume Licensing Windows Essential Business Server EBS (2008) Premium </w:t>
      </w:r>
      <w:r w:rsidRPr="00AC2F34">
        <w:rPr>
          <w:rFonts w:cs="Tahoma"/>
          <w:szCs w:val="18"/>
        </w:rPr>
        <w:t>komen daarnaast in aanmerking voor de volgende licenties voor elke licentie voor EBS 2008 Premium met actieve Software Assurance Dekking waarover zij op 1 juli 2010 beschikken:</w:t>
      </w:r>
    </w:p>
    <w:p w14:paraId="15566439" w14:textId="77777777" w:rsidR="00A6493D" w:rsidRPr="00AC2F34" w:rsidRDefault="00A6493D" w:rsidP="00E63984">
      <w:pPr>
        <w:pStyle w:val="ListParagraph1"/>
        <w:ind w:left="1620"/>
        <w:contextualSpacing w:val="0"/>
        <w:rPr>
          <w:rFonts w:ascii="Tahoma" w:hAnsi="Tahoma" w:cs="Tahoma"/>
          <w:sz w:val="18"/>
          <w:szCs w:val="18"/>
        </w:rPr>
      </w:pPr>
    </w:p>
    <w:p w14:paraId="1556643A" w14:textId="77777777" w:rsidR="00113634" w:rsidRPr="00AC2F34" w:rsidRDefault="00113634" w:rsidP="0035084D">
      <w:pPr>
        <w:pStyle w:val="ListParagraph1"/>
        <w:numPr>
          <w:ilvl w:val="0"/>
          <w:numId w:val="28"/>
        </w:numPr>
        <w:spacing w:after="60"/>
        <w:contextualSpacing w:val="0"/>
        <w:rPr>
          <w:rFonts w:ascii="Tahoma" w:hAnsi="Tahoma" w:cs="Tahoma"/>
          <w:sz w:val="18"/>
          <w:szCs w:val="18"/>
        </w:rPr>
      </w:pPr>
      <w:r w:rsidRPr="00AC2F34">
        <w:rPr>
          <w:rFonts w:ascii="Tahoma" w:hAnsi="Tahoma" w:cs="Tahoma"/>
          <w:sz w:val="18"/>
          <w:szCs w:val="18"/>
        </w:rPr>
        <w:t>4 softwarelicenties voor Windows Server 2008 R2 Standard</w:t>
      </w:r>
    </w:p>
    <w:p w14:paraId="1556643B" w14:textId="77777777" w:rsidR="00113634" w:rsidRPr="00AC2F34" w:rsidRDefault="00113634" w:rsidP="0035084D">
      <w:pPr>
        <w:pStyle w:val="ListParagraph1"/>
        <w:numPr>
          <w:ilvl w:val="0"/>
          <w:numId w:val="28"/>
        </w:numPr>
        <w:spacing w:after="60"/>
        <w:contextualSpacing w:val="0"/>
        <w:rPr>
          <w:rFonts w:ascii="Tahoma" w:hAnsi="Tahoma" w:cs="Tahoma"/>
          <w:sz w:val="18"/>
          <w:szCs w:val="18"/>
        </w:rPr>
      </w:pPr>
      <w:r w:rsidRPr="00AC2F34">
        <w:rPr>
          <w:rFonts w:ascii="Tahoma" w:hAnsi="Tahoma" w:cs="Tahoma"/>
          <w:sz w:val="18"/>
          <w:szCs w:val="18"/>
        </w:rPr>
        <w:t>1 softwarelicentie voor SQL Server 2008 R2 Standard</w:t>
      </w:r>
    </w:p>
    <w:p w14:paraId="1556643C" w14:textId="77777777" w:rsidR="00113634" w:rsidRPr="00AC2F34" w:rsidRDefault="00113634" w:rsidP="0035084D">
      <w:pPr>
        <w:pStyle w:val="ListParagraph1"/>
        <w:numPr>
          <w:ilvl w:val="0"/>
          <w:numId w:val="28"/>
        </w:numPr>
        <w:spacing w:after="60"/>
        <w:contextualSpacing w:val="0"/>
        <w:rPr>
          <w:rFonts w:ascii="Tahoma" w:hAnsi="Tahoma" w:cs="Tahoma"/>
          <w:sz w:val="18"/>
          <w:szCs w:val="18"/>
        </w:rPr>
      </w:pPr>
      <w:r w:rsidRPr="00AC2F34">
        <w:rPr>
          <w:rFonts w:ascii="Tahoma" w:hAnsi="Tahoma" w:cs="Tahoma"/>
          <w:sz w:val="18"/>
          <w:szCs w:val="18"/>
        </w:rPr>
        <w:t>2 softwarelicenties voor Exchange Server 2010 Standard</w:t>
      </w:r>
    </w:p>
    <w:p w14:paraId="1556643D" w14:textId="77777777" w:rsidR="00113634" w:rsidRPr="00AC2F34" w:rsidRDefault="00113634" w:rsidP="0035084D">
      <w:pPr>
        <w:pStyle w:val="ListParagraph1"/>
        <w:numPr>
          <w:ilvl w:val="0"/>
          <w:numId w:val="28"/>
        </w:numPr>
        <w:spacing w:after="60"/>
        <w:contextualSpacing w:val="0"/>
        <w:rPr>
          <w:rFonts w:ascii="Tahoma" w:hAnsi="Tahoma" w:cs="Tahoma"/>
          <w:sz w:val="18"/>
          <w:szCs w:val="18"/>
        </w:rPr>
      </w:pPr>
      <w:r w:rsidRPr="00AC2F34">
        <w:rPr>
          <w:rFonts w:ascii="Tahoma" w:hAnsi="Tahoma" w:cs="Tahoma"/>
          <w:sz w:val="18"/>
          <w:szCs w:val="18"/>
        </w:rPr>
        <w:t>1 softwarelicentie voor System Center Essentials 2010 en 10 Serverbeheerlicenties en 50 clientbeheerlicenties.</w:t>
      </w:r>
    </w:p>
    <w:p w14:paraId="1556643E" w14:textId="77777777" w:rsidR="00113634" w:rsidRPr="00AC2F34" w:rsidRDefault="00113634" w:rsidP="0035084D">
      <w:pPr>
        <w:pStyle w:val="ListParagraph1"/>
        <w:numPr>
          <w:ilvl w:val="0"/>
          <w:numId w:val="28"/>
        </w:numPr>
        <w:spacing w:after="60"/>
        <w:contextualSpacing w:val="0"/>
        <w:rPr>
          <w:rFonts w:ascii="Tahoma" w:hAnsi="Tahoma" w:cs="Tahoma"/>
          <w:sz w:val="18"/>
          <w:szCs w:val="18"/>
        </w:rPr>
      </w:pPr>
      <w:r w:rsidRPr="00AC2F34">
        <w:rPr>
          <w:rFonts w:ascii="Tahoma" w:hAnsi="Tahoma" w:cs="Tahoma"/>
          <w:sz w:val="18"/>
          <w:szCs w:val="18"/>
        </w:rPr>
        <w:t>1 softwarelicentie voor Forefront Threat Management Gateway Medium Business 2010</w:t>
      </w:r>
    </w:p>
    <w:p w14:paraId="1556643F" w14:textId="77777777" w:rsidR="00113634" w:rsidRPr="00AC2F34" w:rsidRDefault="00113634" w:rsidP="00B84E55">
      <w:pPr>
        <w:pStyle w:val="ListParagraph1"/>
        <w:rPr>
          <w:rFonts w:ascii="Tahoma" w:hAnsi="Tahoma" w:cs="Tahoma"/>
          <w:sz w:val="18"/>
          <w:szCs w:val="18"/>
        </w:rPr>
      </w:pPr>
      <w:r w:rsidRPr="00AC2F34">
        <w:rPr>
          <w:rFonts w:ascii="Tahoma" w:hAnsi="Tahoma" w:cs="Tahoma"/>
          <w:sz w:val="18"/>
          <w:szCs w:val="18"/>
        </w:rPr>
        <w:lastRenderedPageBreak/>
        <w:t>(Als er, voordat de actieve Software Assurance dekking voor de EBS 2008 Premium-licentie is verlopen, een</w:t>
      </w:r>
      <w:r w:rsidR="00B84E55" w:rsidRPr="00AC2F34">
        <w:rPr>
          <w:rFonts w:ascii="Tahoma" w:hAnsi="Tahoma" w:cs="Tahoma"/>
          <w:sz w:val="18"/>
          <w:szCs w:val="18"/>
        </w:rPr>
        <w:t> </w:t>
      </w:r>
      <w:r w:rsidRPr="00AC2F34">
        <w:rPr>
          <w:rFonts w:ascii="Tahoma" w:hAnsi="Tahoma" w:cs="Tahoma"/>
          <w:sz w:val="18"/>
          <w:szCs w:val="18"/>
        </w:rPr>
        <w:t>nieuwe versie van de bovengenoemde producten beschikbaar is via het Volume Licensing-programma waarmee de klant de kwalificerende licenties heeft verkregen, komt de klant in aanmerking voor gebruik van de nieuwe versie in plaats van de oude).</w:t>
      </w:r>
    </w:p>
    <w:p w14:paraId="15566440" w14:textId="77777777" w:rsidR="005E0772" w:rsidRPr="00AC2F34" w:rsidRDefault="005E0772" w:rsidP="00EF2279">
      <w:pPr>
        <w:pStyle w:val="ListParagraph1"/>
        <w:ind w:left="1260"/>
        <w:rPr>
          <w:rFonts w:ascii="Tahoma" w:hAnsi="Tahoma" w:cs="Tahoma"/>
          <w:sz w:val="18"/>
          <w:szCs w:val="18"/>
        </w:rPr>
      </w:pPr>
    </w:p>
    <w:p w14:paraId="15566441" w14:textId="77777777" w:rsidR="00113634" w:rsidRPr="00AC2F34" w:rsidRDefault="00113634" w:rsidP="00957DE8">
      <w:pPr>
        <w:ind w:left="720"/>
        <w:rPr>
          <w:rFonts w:cs="Tahoma"/>
          <w:szCs w:val="18"/>
        </w:rPr>
      </w:pPr>
      <w:r w:rsidRPr="00AC2F34">
        <w:rPr>
          <w:rFonts w:cs="Tahoma"/>
          <w:szCs w:val="18"/>
        </w:rPr>
        <w:t>De Volume Licensing Overeenkomst van de klant en deze productaantekening zijn bewijs van deze gratis licenties.</w:t>
      </w:r>
      <w:r w:rsidR="00AB728B" w:rsidRPr="00AC2F34">
        <w:rPr>
          <w:rFonts w:cs="Tahoma"/>
          <w:szCs w:val="18"/>
        </w:rPr>
        <w:t xml:space="preserve"> </w:t>
      </w:r>
      <w:r w:rsidRPr="00AC2F34">
        <w:rPr>
          <w:rFonts w:cs="Tahoma"/>
          <w:szCs w:val="18"/>
        </w:rPr>
        <w:t>Voor het gebruik van de software met gratis licenties gelden de Product Use Rights voor het betreffende product en de voorwaarden van de overeenkomst van de klant.</w:t>
      </w:r>
      <w:r w:rsidR="00AB728B" w:rsidRPr="00AC2F34">
        <w:rPr>
          <w:rFonts w:cs="Tahoma"/>
          <w:szCs w:val="18"/>
        </w:rPr>
        <w:t xml:space="preserve"> </w:t>
      </w:r>
      <w:r w:rsidRPr="00AC2F34">
        <w:rPr>
          <w:rFonts w:cs="Tahoma"/>
          <w:szCs w:val="18"/>
        </w:rPr>
        <w:t>Met uitzondering van Forefront Protection for Exchange Server 2010, vervalt het software-gebruiksrecht via de gratis licenties wanneer het software-gebruiksrecht via de kwalificerende licenties vervalt.</w:t>
      </w:r>
      <w:r w:rsidR="00AB728B" w:rsidRPr="00AC2F34">
        <w:rPr>
          <w:rFonts w:cs="Tahoma"/>
          <w:szCs w:val="18"/>
        </w:rPr>
        <w:t xml:space="preserve"> </w:t>
      </w:r>
      <w:r w:rsidRPr="00AC2F34">
        <w:rPr>
          <w:rFonts w:cs="Tahoma"/>
          <w:szCs w:val="18"/>
        </w:rPr>
        <w:t>Het gebruiksrecht voor Forefront Protection for Exchange Server 2010 vervalt wanneer de Software Assurance Dekking van de kwalificerende licenties vervalt.</w:t>
      </w:r>
      <w:r w:rsidR="00AB728B" w:rsidRPr="00AC2F34">
        <w:rPr>
          <w:rFonts w:cs="Tahoma"/>
          <w:szCs w:val="18"/>
        </w:rPr>
        <w:t xml:space="preserve"> </w:t>
      </w:r>
      <w:r w:rsidRPr="00AC2F34">
        <w:rPr>
          <w:rFonts w:cs="Tahoma"/>
          <w:szCs w:val="18"/>
        </w:rPr>
        <w:t>In alle gevallen kunnen de gratis licenties niet apart van de kwalificerende licenties worden overgedragen.</w:t>
      </w:r>
    </w:p>
    <w:p w14:paraId="15566442" w14:textId="77777777" w:rsidR="00113634" w:rsidRPr="00AC2F34" w:rsidRDefault="00113634" w:rsidP="00E63984">
      <w:pPr>
        <w:pStyle w:val="ListParagraph1"/>
        <w:ind w:left="1800"/>
        <w:rPr>
          <w:rFonts w:ascii="Tahoma" w:hAnsi="Tahoma" w:cs="Tahoma"/>
          <w:sz w:val="18"/>
          <w:szCs w:val="18"/>
        </w:rPr>
      </w:pPr>
    </w:p>
    <w:p w14:paraId="15566443" w14:textId="77777777" w:rsidR="00113634" w:rsidRPr="00AC2F34" w:rsidRDefault="00113634" w:rsidP="00957DE8">
      <w:pPr>
        <w:pStyle w:val="ListParagraph1"/>
        <w:spacing w:after="60"/>
        <w:contextualSpacing w:val="0"/>
        <w:rPr>
          <w:rFonts w:ascii="Tahoma" w:hAnsi="Tahoma" w:cs="Tahoma"/>
          <w:sz w:val="18"/>
          <w:szCs w:val="18"/>
        </w:rPr>
      </w:pPr>
      <w:r w:rsidRPr="00AC2F34">
        <w:rPr>
          <w:rFonts w:ascii="Tahoma" w:hAnsi="Tahoma" w:cs="Tahoma"/>
          <w:b/>
          <w:sz w:val="18"/>
          <w:szCs w:val="18"/>
        </w:rPr>
        <w:t>Aanvullende gebruiksrechten voor Windows Essential Business Server (EBS) 2008 CAL’s</w:t>
      </w:r>
    </w:p>
    <w:p w14:paraId="15566444" w14:textId="77777777" w:rsidR="00113634" w:rsidRPr="00AC2F34" w:rsidRDefault="00113634" w:rsidP="00B84E55">
      <w:pPr>
        <w:ind w:left="720"/>
        <w:rPr>
          <w:rFonts w:cs="Tahoma"/>
          <w:szCs w:val="18"/>
        </w:rPr>
      </w:pPr>
      <w:r w:rsidRPr="00AC2F34">
        <w:rPr>
          <w:rFonts w:cs="Tahoma"/>
          <w:szCs w:val="18"/>
        </w:rPr>
        <w:t>Niettegenstaande enige tegengestelde bepaling in de Product Use Rights voor Windows Server 2008 en Exchange Server 2007 Standard kunnen klanten gebruik maken van hun EBS 2008 CAL Suite en EBS 2008 CAL Suite voor Premium Users of Devices om toegang te krijgen tot hun gelicentieerde exemplaren van die</w:t>
      </w:r>
      <w:r w:rsidR="00B84E55" w:rsidRPr="00AC2F34">
        <w:rPr>
          <w:rFonts w:cs="Tahoma"/>
          <w:szCs w:val="18"/>
        </w:rPr>
        <w:t> </w:t>
      </w:r>
      <w:r w:rsidRPr="00AC2F34">
        <w:rPr>
          <w:rFonts w:cs="Tahoma"/>
          <w:szCs w:val="18"/>
        </w:rPr>
        <w:t>software binnen of buiten hun EBS 2008-domein. Verder kunnen klanten, niettegenstaande enige tegengestelde bepaling in de Product Use Rights voor SQL Server 2008 Standard, gebruikmaken van hun</w:t>
      </w:r>
      <w:r w:rsidR="00B84E55" w:rsidRPr="00AC2F34">
        <w:rPr>
          <w:rFonts w:cs="Tahoma"/>
          <w:szCs w:val="18"/>
        </w:rPr>
        <w:t> </w:t>
      </w:r>
      <w:r w:rsidRPr="00AC2F34">
        <w:rPr>
          <w:rFonts w:cs="Tahoma"/>
          <w:szCs w:val="18"/>
        </w:rPr>
        <w:t>EBS 2008 CAL Suite voor Premium Users of Devices om toegang te krijgen tot hun gelicentieerde exemplaren van SQL Server 2008 Standard binnen of buiten hun EBS 2008-domein.</w:t>
      </w:r>
    </w:p>
    <w:p w14:paraId="15566445" w14:textId="77777777" w:rsidR="00113634" w:rsidRPr="00AC2F34" w:rsidRDefault="00113634" w:rsidP="00EF2279">
      <w:pPr>
        <w:tabs>
          <w:tab w:val="left" w:pos="1260"/>
        </w:tabs>
        <w:ind w:left="1260"/>
        <w:rPr>
          <w:rFonts w:cs="Tahoma"/>
          <w:szCs w:val="18"/>
        </w:rPr>
      </w:pPr>
    </w:p>
    <w:p w14:paraId="15566446" w14:textId="77777777" w:rsidR="00113634" w:rsidRPr="00AC2F34" w:rsidRDefault="00113634" w:rsidP="00957DE8">
      <w:pPr>
        <w:tabs>
          <w:tab w:val="left" w:pos="1260"/>
        </w:tabs>
        <w:ind w:left="720"/>
        <w:rPr>
          <w:rFonts w:cs="Tahoma"/>
          <w:szCs w:val="18"/>
        </w:rPr>
      </w:pPr>
      <w:r w:rsidRPr="00AC2F34">
        <w:rPr>
          <w:rFonts w:cs="Tahoma"/>
          <w:szCs w:val="18"/>
        </w:rPr>
        <w:t>Voor klanten met Windows Essential Business Server (EBS) 2008 CAL’s met actieve Software Assurance Dekking per 1 juli 2010:</w:t>
      </w:r>
    </w:p>
    <w:p w14:paraId="15566447" w14:textId="77777777" w:rsidR="00A6493D" w:rsidRPr="00AC2F34" w:rsidRDefault="00A6493D" w:rsidP="00EF2279">
      <w:pPr>
        <w:pStyle w:val="ListParagraph1"/>
        <w:tabs>
          <w:tab w:val="left" w:pos="1260"/>
        </w:tabs>
        <w:ind w:left="1260"/>
        <w:contextualSpacing w:val="0"/>
        <w:rPr>
          <w:rFonts w:ascii="Tahoma" w:hAnsi="Tahoma" w:cs="Tahoma"/>
          <w:sz w:val="18"/>
          <w:szCs w:val="18"/>
        </w:rPr>
      </w:pPr>
    </w:p>
    <w:p w14:paraId="15566448" w14:textId="77777777" w:rsidR="00113634" w:rsidRPr="00AC2F34" w:rsidRDefault="00113634" w:rsidP="0035084D">
      <w:pPr>
        <w:pStyle w:val="ListParagraph1"/>
        <w:numPr>
          <w:ilvl w:val="0"/>
          <w:numId w:val="123"/>
        </w:numPr>
        <w:tabs>
          <w:tab w:val="left" w:pos="1440"/>
        </w:tabs>
        <w:spacing w:after="60"/>
        <w:contextualSpacing w:val="0"/>
        <w:rPr>
          <w:rFonts w:ascii="Tahoma" w:hAnsi="Tahoma" w:cs="Tahoma"/>
          <w:sz w:val="18"/>
          <w:szCs w:val="18"/>
        </w:rPr>
      </w:pPr>
      <w:r w:rsidRPr="00AC2F34">
        <w:rPr>
          <w:rFonts w:ascii="Tahoma" w:hAnsi="Tahoma" w:cs="Tahoma"/>
          <w:sz w:val="18"/>
          <w:szCs w:val="18"/>
        </w:rPr>
        <w:t>Voor elke EBS 2008 CAL Suite met actieve Software Assurance Dekking per 1 juli 2010 die de klant heeft, komt de klant in aanmerking voor de volgende gratis licenties:</w:t>
      </w:r>
    </w:p>
    <w:p w14:paraId="15566449" w14:textId="77777777" w:rsidR="00113634" w:rsidRPr="00AC2F34" w:rsidRDefault="00113634" w:rsidP="0035084D">
      <w:pPr>
        <w:pStyle w:val="ListParagraph1"/>
        <w:numPr>
          <w:ilvl w:val="1"/>
          <w:numId w:val="124"/>
        </w:numPr>
        <w:tabs>
          <w:tab w:val="clear" w:pos="720"/>
        </w:tabs>
        <w:spacing w:after="60"/>
        <w:ind w:left="1980"/>
        <w:contextualSpacing w:val="0"/>
        <w:rPr>
          <w:rFonts w:ascii="Tahoma" w:hAnsi="Tahoma" w:cs="Tahoma"/>
          <w:sz w:val="18"/>
          <w:szCs w:val="18"/>
        </w:rPr>
      </w:pPr>
      <w:r w:rsidRPr="00AC2F34">
        <w:rPr>
          <w:rFonts w:ascii="Tahoma" w:hAnsi="Tahoma" w:cs="Tahoma"/>
          <w:sz w:val="18"/>
          <w:szCs w:val="18"/>
        </w:rPr>
        <w:t>1 CAL voor Windows Server 2008</w:t>
      </w:r>
    </w:p>
    <w:p w14:paraId="1556644A" w14:textId="77777777" w:rsidR="00113634" w:rsidRPr="00AC2F34" w:rsidRDefault="00113634" w:rsidP="0035084D">
      <w:pPr>
        <w:pStyle w:val="ListParagraph1"/>
        <w:numPr>
          <w:ilvl w:val="1"/>
          <w:numId w:val="124"/>
        </w:numPr>
        <w:tabs>
          <w:tab w:val="clear" w:pos="720"/>
        </w:tabs>
        <w:spacing w:after="60"/>
        <w:ind w:left="1980"/>
        <w:contextualSpacing w:val="0"/>
        <w:rPr>
          <w:rFonts w:ascii="Tahoma" w:hAnsi="Tahoma" w:cs="Tahoma"/>
          <w:sz w:val="18"/>
          <w:szCs w:val="18"/>
        </w:rPr>
      </w:pPr>
      <w:r w:rsidRPr="00AC2F34">
        <w:rPr>
          <w:rFonts w:ascii="Tahoma" w:hAnsi="Tahoma" w:cs="Tahoma"/>
          <w:sz w:val="18"/>
          <w:szCs w:val="18"/>
        </w:rPr>
        <w:t>1 CAL voor Exchange Server 2010 Standard</w:t>
      </w:r>
    </w:p>
    <w:p w14:paraId="1556644B" w14:textId="77777777" w:rsidR="00113634" w:rsidRPr="00AC2F34" w:rsidRDefault="00113634" w:rsidP="0035084D">
      <w:pPr>
        <w:pStyle w:val="ListParagraph1"/>
        <w:numPr>
          <w:ilvl w:val="1"/>
          <w:numId w:val="124"/>
        </w:numPr>
        <w:tabs>
          <w:tab w:val="clear" w:pos="720"/>
        </w:tabs>
        <w:spacing w:after="60"/>
        <w:ind w:left="1980"/>
        <w:contextualSpacing w:val="0"/>
        <w:rPr>
          <w:rFonts w:ascii="Tahoma" w:hAnsi="Tahoma" w:cs="Tahoma"/>
          <w:sz w:val="18"/>
          <w:szCs w:val="18"/>
        </w:rPr>
      </w:pPr>
      <w:r w:rsidRPr="00AC2F34">
        <w:rPr>
          <w:rFonts w:ascii="Tahoma" w:hAnsi="Tahoma" w:cs="Tahoma"/>
          <w:sz w:val="18"/>
          <w:szCs w:val="18"/>
        </w:rPr>
        <w:t xml:space="preserve">1 Apparaat-SL of Gebruikers-SL voor Forefront Protection for Exchange Server 2010 </w:t>
      </w:r>
    </w:p>
    <w:p w14:paraId="1556644C" w14:textId="77777777" w:rsidR="00A6493D" w:rsidRPr="00AC2F34" w:rsidRDefault="00A6493D" w:rsidP="00A434A4">
      <w:pPr>
        <w:pStyle w:val="ListParagraph1"/>
        <w:tabs>
          <w:tab w:val="num" w:pos="1800"/>
        </w:tabs>
        <w:spacing w:after="60"/>
        <w:ind w:left="1800"/>
        <w:contextualSpacing w:val="0"/>
        <w:rPr>
          <w:rFonts w:ascii="Tahoma" w:hAnsi="Tahoma" w:cs="Tahoma"/>
          <w:sz w:val="18"/>
          <w:szCs w:val="18"/>
        </w:rPr>
      </w:pPr>
    </w:p>
    <w:p w14:paraId="1556644D" w14:textId="77777777" w:rsidR="00113634" w:rsidRPr="00AC2F34" w:rsidRDefault="00113634" w:rsidP="0035084D">
      <w:pPr>
        <w:pStyle w:val="ListParagraph1"/>
        <w:numPr>
          <w:ilvl w:val="0"/>
          <w:numId w:val="123"/>
        </w:numPr>
        <w:tabs>
          <w:tab w:val="left" w:pos="1440"/>
        </w:tabs>
        <w:spacing w:after="60"/>
        <w:contextualSpacing w:val="0"/>
        <w:rPr>
          <w:rFonts w:ascii="Tahoma" w:hAnsi="Tahoma" w:cs="Tahoma"/>
          <w:sz w:val="18"/>
          <w:szCs w:val="18"/>
        </w:rPr>
      </w:pPr>
      <w:r w:rsidRPr="00AC2F34">
        <w:rPr>
          <w:rFonts w:ascii="Tahoma" w:hAnsi="Tahoma" w:cs="Tahoma"/>
          <w:sz w:val="18"/>
          <w:szCs w:val="18"/>
        </w:rPr>
        <w:t>Voor elke EBS 2008 CAL Suite for Premium Users and Devices met actieve Software Assurance Dekking per 1 juli 2010 die de klant heeft, komt de klant in aanmerking voor de volgende gratis licenties:</w:t>
      </w:r>
    </w:p>
    <w:p w14:paraId="1556644E" w14:textId="77777777" w:rsidR="00113634" w:rsidRPr="00AC2F34" w:rsidRDefault="00113634" w:rsidP="0035084D">
      <w:pPr>
        <w:pStyle w:val="ListParagraph1"/>
        <w:numPr>
          <w:ilvl w:val="1"/>
          <w:numId w:val="124"/>
        </w:numPr>
        <w:tabs>
          <w:tab w:val="clear" w:pos="720"/>
        </w:tabs>
        <w:spacing w:after="60"/>
        <w:ind w:left="1980"/>
        <w:contextualSpacing w:val="0"/>
        <w:rPr>
          <w:rFonts w:ascii="Tahoma" w:hAnsi="Tahoma" w:cs="Tahoma"/>
          <w:sz w:val="18"/>
          <w:szCs w:val="18"/>
        </w:rPr>
      </w:pPr>
      <w:r w:rsidRPr="00AC2F34">
        <w:rPr>
          <w:rFonts w:ascii="Tahoma" w:hAnsi="Tahoma" w:cs="Tahoma"/>
          <w:sz w:val="18"/>
          <w:szCs w:val="18"/>
        </w:rPr>
        <w:t>1 CAL voor Windows Server 2008</w:t>
      </w:r>
    </w:p>
    <w:p w14:paraId="1556644F" w14:textId="77777777" w:rsidR="00113634" w:rsidRPr="00AC2F34" w:rsidRDefault="00113634" w:rsidP="0035084D">
      <w:pPr>
        <w:pStyle w:val="ListParagraph1"/>
        <w:numPr>
          <w:ilvl w:val="1"/>
          <w:numId w:val="124"/>
        </w:numPr>
        <w:tabs>
          <w:tab w:val="clear" w:pos="720"/>
        </w:tabs>
        <w:spacing w:after="60"/>
        <w:ind w:left="1980"/>
        <w:contextualSpacing w:val="0"/>
        <w:rPr>
          <w:rFonts w:ascii="Tahoma" w:hAnsi="Tahoma" w:cs="Tahoma"/>
          <w:sz w:val="18"/>
          <w:szCs w:val="18"/>
        </w:rPr>
      </w:pPr>
      <w:r w:rsidRPr="00AC2F34">
        <w:rPr>
          <w:rFonts w:ascii="Tahoma" w:hAnsi="Tahoma" w:cs="Tahoma"/>
          <w:sz w:val="18"/>
          <w:szCs w:val="18"/>
        </w:rPr>
        <w:t>CAL voor Exchange Server 2010 Standard</w:t>
      </w:r>
    </w:p>
    <w:p w14:paraId="15566450" w14:textId="77777777" w:rsidR="00113634" w:rsidRPr="00AC2F34" w:rsidRDefault="00113634" w:rsidP="0035084D">
      <w:pPr>
        <w:pStyle w:val="ListParagraph1"/>
        <w:numPr>
          <w:ilvl w:val="1"/>
          <w:numId w:val="124"/>
        </w:numPr>
        <w:tabs>
          <w:tab w:val="clear" w:pos="720"/>
        </w:tabs>
        <w:spacing w:after="60"/>
        <w:ind w:left="1980"/>
        <w:contextualSpacing w:val="0"/>
        <w:rPr>
          <w:rFonts w:ascii="Tahoma" w:hAnsi="Tahoma" w:cs="Tahoma"/>
          <w:sz w:val="18"/>
          <w:szCs w:val="18"/>
        </w:rPr>
      </w:pPr>
      <w:r w:rsidRPr="00AC2F34">
        <w:rPr>
          <w:rFonts w:ascii="Tahoma" w:hAnsi="Tahoma" w:cs="Tahoma"/>
          <w:sz w:val="18"/>
          <w:szCs w:val="18"/>
        </w:rPr>
        <w:t>CAL voor SQL Server 2008 R2</w:t>
      </w:r>
    </w:p>
    <w:p w14:paraId="15566451" w14:textId="77777777" w:rsidR="00113634" w:rsidRPr="00AC2F34" w:rsidRDefault="00113634" w:rsidP="0035084D">
      <w:pPr>
        <w:pStyle w:val="ListParagraph1"/>
        <w:numPr>
          <w:ilvl w:val="1"/>
          <w:numId w:val="124"/>
        </w:numPr>
        <w:tabs>
          <w:tab w:val="clear" w:pos="720"/>
        </w:tabs>
        <w:spacing w:after="60"/>
        <w:ind w:left="1980"/>
        <w:contextualSpacing w:val="0"/>
        <w:rPr>
          <w:rFonts w:ascii="Tahoma" w:hAnsi="Tahoma" w:cs="Tahoma"/>
          <w:sz w:val="18"/>
          <w:szCs w:val="18"/>
        </w:rPr>
      </w:pPr>
      <w:r w:rsidRPr="00AC2F34">
        <w:rPr>
          <w:rFonts w:ascii="Tahoma" w:hAnsi="Tahoma" w:cs="Tahoma"/>
          <w:sz w:val="18"/>
          <w:szCs w:val="18"/>
        </w:rPr>
        <w:t xml:space="preserve">1 Apparaat-SL of Gebruikers-SL voor Forefront Protection for Exchange Server 2010 </w:t>
      </w:r>
    </w:p>
    <w:p w14:paraId="15566452" w14:textId="77777777" w:rsidR="00113634" w:rsidRPr="00AC2F34" w:rsidRDefault="00113634" w:rsidP="00A434A4">
      <w:pPr>
        <w:pStyle w:val="ListParagraph1"/>
        <w:spacing w:after="60"/>
        <w:ind w:left="1980"/>
        <w:contextualSpacing w:val="0"/>
        <w:rPr>
          <w:rFonts w:ascii="Tahoma" w:hAnsi="Tahoma" w:cs="Tahoma"/>
          <w:sz w:val="18"/>
          <w:szCs w:val="18"/>
        </w:rPr>
      </w:pPr>
      <w:r w:rsidRPr="00AC2F34">
        <w:rPr>
          <w:rFonts w:ascii="Tahoma" w:hAnsi="Tahoma" w:cs="Tahoma"/>
          <w:sz w:val="18"/>
          <w:szCs w:val="18"/>
        </w:rPr>
        <w:t>(Als er, voordat de actieve Software Assurance dekking voor de kwalificerende EBS 2008</w:t>
      </w:r>
      <w:r w:rsidR="00010196" w:rsidRPr="00AC2F34">
        <w:rPr>
          <w:rFonts w:ascii="Tahoma" w:hAnsi="Tahoma" w:cs="Tahoma"/>
          <w:sz w:val="18"/>
          <w:szCs w:val="18"/>
        </w:rPr>
        <w:t> </w:t>
      </w:r>
      <w:r w:rsidRPr="00AC2F34">
        <w:rPr>
          <w:rFonts w:ascii="Tahoma" w:hAnsi="Tahoma" w:cs="Tahoma"/>
          <w:sz w:val="18"/>
          <w:szCs w:val="18"/>
        </w:rPr>
        <w:t>CAL is verlopen, een nieuwe versie van deze producten beschikbaar is via het Volume</w:t>
      </w:r>
      <w:r w:rsidR="00010196" w:rsidRPr="00AC2F34">
        <w:rPr>
          <w:rFonts w:ascii="Tahoma" w:hAnsi="Tahoma" w:cs="Tahoma"/>
          <w:sz w:val="18"/>
          <w:szCs w:val="18"/>
        </w:rPr>
        <w:t> </w:t>
      </w:r>
      <w:r w:rsidRPr="00AC2F34">
        <w:rPr>
          <w:rFonts w:ascii="Tahoma" w:hAnsi="Tahoma" w:cs="Tahoma"/>
          <w:sz w:val="18"/>
          <w:szCs w:val="18"/>
        </w:rPr>
        <w:t>Licensing-programma waarmee de klant de kwalificerende licenties heeft verkregen,</w:t>
      </w:r>
      <w:r w:rsidR="00010196" w:rsidRPr="00AC2F34">
        <w:rPr>
          <w:rFonts w:ascii="Tahoma" w:hAnsi="Tahoma" w:cs="Tahoma"/>
          <w:sz w:val="18"/>
          <w:szCs w:val="18"/>
        </w:rPr>
        <w:t> </w:t>
      </w:r>
      <w:r w:rsidRPr="00AC2F34">
        <w:rPr>
          <w:rFonts w:ascii="Tahoma" w:hAnsi="Tahoma" w:cs="Tahoma"/>
          <w:sz w:val="18"/>
          <w:szCs w:val="18"/>
        </w:rPr>
        <w:t>komt de klant in aanmerking voor gebruik van CAL’s voor de nieuwe versie in</w:t>
      </w:r>
      <w:r w:rsidR="00010196" w:rsidRPr="00AC2F34">
        <w:rPr>
          <w:rFonts w:ascii="Tahoma" w:hAnsi="Tahoma" w:cs="Tahoma"/>
          <w:sz w:val="18"/>
          <w:szCs w:val="18"/>
        </w:rPr>
        <w:t> </w:t>
      </w:r>
      <w:r w:rsidRPr="00AC2F34">
        <w:rPr>
          <w:rFonts w:ascii="Tahoma" w:hAnsi="Tahoma" w:cs="Tahoma"/>
          <w:sz w:val="18"/>
          <w:szCs w:val="18"/>
        </w:rPr>
        <w:t>plaats van de oude).</w:t>
      </w:r>
    </w:p>
    <w:p w14:paraId="15566453" w14:textId="77777777" w:rsidR="00113634" w:rsidRPr="00AC2F34" w:rsidRDefault="00113634" w:rsidP="00113634">
      <w:pPr>
        <w:rPr>
          <w:rFonts w:cs="Tahoma"/>
          <w:szCs w:val="18"/>
        </w:rPr>
      </w:pPr>
    </w:p>
    <w:p w14:paraId="15566454" w14:textId="77777777" w:rsidR="001E3F07" w:rsidRPr="009D4A86" w:rsidRDefault="00113634" w:rsidP="00A434A4">
      <w:pPr>
        <w:ind w:left="720"/>
        <w:rPr>
          <w:rFonts w:cs="Tahoma"/>
          <w:lang w:val="nb-NO"/>
        </w:rPr>
      </w:pPr>
      <w:r w:rsidRPr="00AC2F34">
        <w:rPr>
          <w:rFonts w:cs="Tahoma"/>
          <w:szCs w:val="18"/>
        </w:rPr>
        <w:t>De Volume Licensing Overeenkomst van de klant en deze productaantekening zijn bewijs van deze gratis CAL’s.</w:t>
      </w:r>
      <w:r w:rsidR="00AB728B" w:rsidRPr="00AC2F34">
        <w:rPr>
          <w:rFonts w:cs="Tahoma"/>
          <w:szCs w:val="18"/>
        </w:rPr>
        <w:t xml:space="preserve"> </w:t>
      </w:r>
      <w:r w:rsidRPr="00AC2F34">
        <w:rPr>
          <w:rFonts w:cs="Tahoma"/>
          <w:szCs w:val="18"/>
        </w:rPr>
        <w:t>Voor het gebruik van de software met gratis CAL’s gelden de Product Use Rights voor het betreffende product en de voorwaarden van de overeenkomst van de klant.</w:t>
      </w:r>
      <w:r w:rsidR="00AB728B" w:rsidRPr="00AC2F34">
        <w:rPr>
          <w:rFonts w:cs="Tahoma"/>
          <w:szCs w:val="18"/>
        </w:rPr>
        <w:t xml:space="preserve"> </w:t>
      </w:r>
      <w:r w:rsidRPr="00AC2F34">
        <w:rPr>
          <w:rFonts w:cs="Tahoma"/>
          <w:szCs w:val="18"/>
        </w:rPr>
        <w:t>Het gebruiksrecht voor software op grond van de gratis CAL’s vervalt op het moment dat het gebruiksrecht voor software op grond van de kwalificerende CAL’s afloopt.</w:t>
      </w:r>
      <w:r w:rsidR="00AB728B" w:rsidRPr="00AC2F34">
        <w:rPr>
          <w:rFonts w:cs="Tahoma"/>
          <w:szCs w:val="18"/>
        </w:rPr>
        <w:t xml:space="preserve"> </w:t>
      </w:r>
      <w:r w:rsidRPr="009D4A86">
        <w:rPr>
          <w:rFonts w:cs="Tahoma"/>
          <w:szCs w:val="18"/>
          <w:lang w:val="nb-NO"/>
        </w:rPr>
        <w:t>In alle gevallen kunnen de gratis CAL’s niet apart van de kwalificerende CAL’s worden overgedragen.</w:t>
      </w:r>
      <w:bookmarkStart w:id="1551" w:name="_107_Windows_Azure"/>
      <w:bookmarkEnd w:id="1551"/>
    </w:p>
    <w:p w14:paraId="15566455" w14:textId="77777777" w:rsidR="00023FE7" w:rsidRPr="009D4A86" w:rsidRDefault="000E260B" w:rsidP="00EF2279">
      <w:pPr>
        <w:pStyle w:val="Heading3"/>
        <w:rPr>
          <w:rFonts w:ascii="Tahoma" w:hAnsi="Tahoma" w:cs="Tahoma"/>
          <w:lang w:val="nb-NO"/>
        </w:rPr>
      </w:pPr>
      <w:bookmarkStart w:id="1552" w:name="_98_Windows_HPC"/>
      <w:bookmarkStart w:id="1553" w:name="Srv_109HPCServer2008_R2Suite"/>
      <w:bookmarkStart w:id="1554" w:name="_Toc336338365"/>
      <w:bookmarkStart w:id="1555" w:name="_Toc343596702"/>
      <w:bookmarkStart w:id="1556" w:name="Srv_96WindowsHighPerfCompSvr08"/>
      <w:bookmarkStart w:id="1557" w:name="Srv_94HPCServer2008_R2Suite"/>
      <w:bookmarkStart w:id="1558" w:name="Srv_106HPCServer2008_R2Suite"/>
      <w:bookmarkEnd w:id="1552"/>
      <w:r w:rsidRPr="009D4A86">
        <w:rPr>
          <w:rFonts w:ascii="Tahoma" w:hAnsi="Tahoma" w:cs="Tahoma"/>
          <w:caps/>
          <w:color w:val="F66400"/>
          <w:sz w:val="22"/>
          <w:vertAlign w:val="superscript"/>
          <w:lang w:val="nb-NO"/>
        </w:rPr>
        <w:t>98</w:t>
      </w:r>
      <w:r w:rsidRPr="009D4A86">
        <w:rPr>
          <w:rFonts w:ascii="Tahoma" w:hAnsi="Tahoma" w:cs="Tahoma"/>
          <w:caps/>
          <w:color w:val="F66400"/>
          <w:sz w:val="22"/>
          <w:lang w:val="nb-NO"/>
        </w:rPr>
        <w:t xml:space="preserve"> </w:t>
      </w:r>
      <w:r w:rsidRPr="009D4A86">
        <w:rPr>
          <w:rFonts w:ascii="Tahoma" w:hAnsi="Tahoma" w:cs="Tahoma"/>
          <w:color w:val="F66400"/>
          <w:sz w:val="22"/>
          <w:lang w:val="nb-NO"/>
        </w:rPr>
        <w:t>Windows HPC Server 2008 R2 Suite</w:t>
      </w:r>
      <w:bookmarkEnd w:id="1553"/>
      <w:bookmarkEnd w:id="1554"/>
      <w:bookmarkEnd w:id="1555"/>
    </w:p>
    <w:bookmarkEnd w:id="1556"/>
    <w:bookmarkEnd w:id="1557"/>
    <w:bookmarkEnd w:id="1558"/>
    <w:p w14:paraId="15566456" w14:textId="77777777" w:rsidR="00023FE7" w:rsidRPr="009D4A86" w:rsidRDefault="00023FE7" w:rsidP="00AD550E">
      <w:pPr>
        <w:pStyle w:val="EndnoteText"/>
        <w:spacing w:line="192" w:lineRule="auto"/>
        <w:rPr>
          <w:rFonts w:ascii="Tahoma" w:hAnsi="Tahoma" w:cs="Tahoma"/>
          <w:lang w:val="nb-NO"/>
        </w:rPr>
      </w:pPr>
    </w:p>
    <w:p w14:paraId="15566457" w14:textId="77777777" w:rsidR="00A434A4" w:rsidRPr="009D4A86" w:rsidRDefault="001978C7" w:rsidP="00A434A4">
      <w:pPr>
        <w:spacing w:after="60"/>
        <w:ind w:left="720"/>
        <w:rPr>
          <w:rFonts w:cs="Tahoma"/>
          <w:lang w:val="nb-NO"/>
        </w:rPr>
      </w:pPr>
      <w:r w:rsidRPr="009D4A86">
        <w:rPr>
          <w:rFonts w:cs="Tahoma"/>
          <w:b/>
          <w:color w:val="000000"/>
          <w:lang w:val="nb-NO"/>
        </w:rPr>
        <w:t>Licentieverleningen, gekoppeld aan einde levensduur HPC Server Suite</w:t>
      </w:r>
    </w:p>
    <w:p w14:paraId="15566458" w14:textId="77777777" w:rsidR="001978C7" w:rsidRPr="009D4A86" w:rsidRDefault="001978C7" w:rsidP="00A434A4">
      <w:pPr>
        <w:ind w:left="720"/>
        <w:rPr>
          <w:rFonts w:cs="Tahoma"/>
          <w:lang w:val="fr-FR"/>
        </w:rPr>
      </w:pPr>
      <w:r w:rsidRPr="00AC2F34">
        <w:rPr>
          <w:rFonts w:cs="Tahoma"/>
          <w:color w:val="000000"/>
          <w:lang w:val="fr-FR"/>
        </w:rPr>
        <w:lastRenderedPageBreak/>
        <w:t xml:space="preserve">HPC Server Suite 2008 R2 is de laatste versie van HPC Server Suite. </w:t>
      </w:r>
      <w:r w:rsidRPr="009D4A86">
        <w:rPr>
          <w:rFonts w:cs="Tahoma"/>
          <w:color w:val="000000"/>
          <w:lang w:val="fr-FR"/>
        </w:rPr>
        <w:t>Volume licensing-klanten die op 1</w:t>
      </w:r>
      <w:r w:rsidR="00010196" w:rsidRPr="009D4A86">
        <w:rPr>
          <w:rFonts w:cs="Tahoma"/>
          <w:color w:val="000000"/>
          <w:lang w:val="fr-FR"/>
        </w:rPr>
        <w:t> </w:t>
      </w:r>
      <w:r w:rsidRPr="009D4A86">
        <w:rPr>
          <w:rFonts w:cs="Tahoma"/>
          <w:color w:val="000000"/>
          <w:lang w:val="fr-FR"/>
        </w:rPr>
        <w:t>september 2012 of per de datum dat Windows Server 2012 voor het eerst beschikbaar is voor downloaden op de Volume Licensing Service Center, indien dit eerder is (“Kwalificerende Licenties”), beschikken over Software Assurance voor HPC Server Suite-licenties, mogen</w:t>
      </w:r>
      <w:r w:rsidRPr="009D4A86">
        <w:rPr>
          <w:rFonts w:eastAsia="Calibri" w:cs="Tahoma"/>
          <w:szCs w:val="18"/>
          <w:lang w:val="fr-FR"/>
        </w:rPr>
        <w:t xml:space="preserve"> een upgrade uitvoeren naar Windows Server 2012 Standard-software en deze software gebruiken in plaats van HPC Server Suite. Om deze upgrade mogelijk te maken wordt ervan uitgegaan dat aan de klant voor elke Kwalificerende Licentie die de klant bezit, één Windows Server 2012 Standard-processorlicentie wordt verleend wanneer Windows Server 2012 beschikbaar is.</w:t>
      </w:r>
    </w:p>
    <w:p w14:paraId="15566459" w14:textId="77777777" w:rsidR="00A434A4" w:rsidRPr="009D4A86" w:rsidRDefault="00A434A4" w:rsidP="00AD550E">
      <w:pPr>
        <w:spacing w:line="192" w:lineRule="auto"/>
        <w:ind w:left="720"/>
        <w:rPr>
          <w:rFonts w:cs="Tahoma"/>
          <w:lang w:val="fr-FR"/>
        </w:rPr>
      </w:pPr>
    </w:p>
    <w:p w14:paraId="1556645A" w14:textId="77777777" w:rsidR="001978C7" w:rsidRPr="009D4A86" w:rsidRDefault="001978C7" w:rsidP="0035084D">
      <w:pPr>
        <w:numPr>
          <w:ilvl w:val="0"/>
          <w:numId w:val="55"/>
        </w:numPr>
        <w:tabs>
          <w:tab w:val="left" w:pos="1440"/>
        </w:tabs>
        <w:spacing w:after="60"/>
        <w:ind w:left="1440"/>
        <w:rPr>
          <w:rFonts w:cs="Tahoma"/>
          <w:lang w:val="nb-NO"/>
        </w:rPr>
      </w:pPr>
      <w:r w:rsidRPr="009D4A86">
        <w:rPr>
          <w:rFonts w:eastAsia="Calibri" w:cs="Tahoma"/>
          <w:szCs w:val="18"/>
          <w:lang w:val="fr-FR"/>
        </w:rPr>
        <w:t>Licenties die in het kader van deze regeling worden verleend, zijn inclusief Software Assurance-dekking.</w:t>
      </w:r>
      <w:r w:rsidR="00AB728B" w:rsidRPr="009D4A86">
        <w:rPr>
          <w:rFonts w:eastAsia="Calibri" w:cs="Tahoma"/>
          <w:szCs w:val="18"/>
          <w:lang w:val="fr-FR"/>
        </w:rPr>
        <w:t xml:space="preserve"> </w:t>
      </w:r>
      <w:r w:rsidRPr="009D4A86">
        <w:rPr>
          <w:rFonts w:eastAsia="Calibri" w:cs="Tahoma"/>
          <w:szCs w:val="18"/>
          <w:lang w:val="nb-NO"/>
        </w:rPr>
        <w:t>Deze dekking vervalt op het moment dat de overeenkomstige dekking van de Kwalificerende Licentie vervalt.</w:t>
      </w:r>
    </w:p>
    <w:p w14:paraId="1556645B" w14:textId="77777777" w:rsidR="001978C7" w:rsidRPr="009D4A86" w:rsidRDefault="001978C7" w:rsidP="0035084D">
      <w:pPr>
        <w:numPr>
          <w:ilvl w:val="0"/>
          <w:numId w:val="55"/>
        </w:numPr>
        <w:tabs>
          <w:tab w:val="left" w:pos="1440"/>
        </w:tabs>
        <w:spacing w:after="60"/>
        <w:ind w:left="1440"/>
        <w:rPr>
          <w:rFonts w:cs="Tahoma"/>
          <w:lang w:val="nb-NO"/>
        </w:rPr>
      </w:pPr>
      <w:r w:rsidRPr="009D4A86">
        <w:rPr>
          <w:rFonts w:eastAsia="Calibri" w:cs="Tahoma"/>
          <w:szCs w:val="18"/>
          <w:lang w:val="nb-NO"/>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14:paraId="1556645C" w14:textId="77777777" w:rsidR="001978C7" w:rsidRPr="009D4A86" w:rsidRDefault="001978C7" w:rsidP="0035084D">
      <w:pPr>
        <w:numPr>
          <w:ilvl w:val="0"/>
          <w:numId w:val="55"/>
        </w:numPr>
        <w:tabs>
          <w:tab w:val="left" w:pos="1440"/>
        </w:tabs>
        <w:spacing w:after="60"/>
        <w:ind w:left="1440"/>
        <w:rPr>
          <w:rFonts w:cs="Tahoma"/>
          <w:lang w:val="nb-NO"/>
        </w:rPr>
      </w:pPr>
      <w:r w:rsidRPr="009D4A86">
        <w:rPr>
          <w:rFonts w:eastAsia="Calibri" w:cs="Tahoma"/>
          <w:szCs w:val="18"/>
          <w:lang w:val="nb-NO"/>
        </w:rPr>
        <w:t>Na een upgrade naar Windows Server 2012 Standard in het kader van deze regeling zijn de bestaande Kwalificerende Licenties voor HPC Server Suite niet langer geldig.</w:t>
      </w:r>
    </w:p>
    <w:p w14:paraId="1556645D" w14:textId="77777777" w:rsidR="001978C7" w:rsidRPr="009D4A86" w:rsidRDefault="001978C7" w:rsidP="0035084D">
      <w:pPr>
        <w:numPr>
          <w:ilvl w:val="0"/>
          <w:numId w:val="59"/>
        </w:numPr>
        <w:tabs>
          <w:tab w:val="left" w:pos="1440"/>
        </w:tabs>
        <w:spacing w:after="60"/>
        <w:ind w:left="1440"/>
        <w:rPr>
          <w:rFonts w:cs="Tahoma"/>
          <w:lang w:val="nb-NO"/>
        </w:rPr>
      </w:pPr>
      <w:r w:rsidRPr="009D4A86">
        <w:rPr>
          <w:rFonts w:cs="Tahoma"/>
          <w:color w:val="000000"/>
          <w:lang w:val="nb-NO"/>
        </w:rPr>
        <w:t>HPC Server Suite</w:t>
      </w:r>
      <w:r w:rsidRPr="009D4A86">
        <w:rPr>
          <w:rFonts w:cs="Tahoma"/>
          <w:bCs/>
          <w:color w:val="000000"/>
          <w:szCs w:val="18"/>
          <w:lang w:val="nb-NO"/>
        </w:rPr>
        <w:t xml:space="preserve">-licenties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 </w:t>
      </w:r>
    </w:p>
    <w:p w14:paraId="1556645E" w14:textId="77777777" w:rsidR="001978C7" w:rsidRPr="009D4A86" w:rsidRDefault="001978C7" w:rsidP="0035084D">
      <w:pPr>
        <w:numPr>
          <w:ilvl w:val="0"/>
          <w:numId w:val="59"/>
        </w:numPr>
        <w:tabs>
          <w:tab w:val="left" w:pos="1440"/>
        </w:tabs>
        <w:spacing w:after="60"/>
        <w:ind w:left="1440"/>
        <w:rPr>
          <w:rFonts w:cs="Tahoma"/>
          <w:lang w:val="nb-NO"/>
        </w:rPr>
      </w:pPr>
      <w:r w:rsidRPr="009D4A86">
        <w:rPr>
          <w:rFonts w:cs="Tahoma"/>
          <w:bCs/>
          <w:color w:val="000000"/>
          <w:szCs w:val="18"/>
          <w:lang w:val="nb-NO"/>
        </w:rPr>
        <w:t>Niettegenstaande de regeling van Windows Server 2012 Standard-licenties en eventuele upgrades naar die versies blijven verplichtingen voor het betalen van verschuldigde bedragen voor de Kwalificerende Licenties en dekking onverminderd van kracht.</w:t>
      </w:r>
    </w:p>
    <w:p w14:paraId="1556645F" w14:textId="77777777" w:rsidR="00DE4110" w:rsidRPr="009D4A86" w:rsidRDefault="001978C7" w:rsidP="0035084D">
      <w:pPr>
        <w:numPr>
          <w:ilvl w:val="0"/>
          <w:numId w:val="59"/>
        </w:numPr>
        <w:tabs>
          <w:tab w:val="left" w:pos="1440"/>
        </w:tabs>
        <w:spacing w:after="60"/>
        <w:ind w:left="1440"/>
        <w:rPr>
          <w:rFonts w:cs="Tahoma"/>
          <w:lang w:val="nb-NO"/>
        </w:rPr>
      </w:pPr>
      <w:r w:rsidRPr="009D4A86">
        <w:rPr>
          <w:rFonts w:cs="Tahoma"/>
          <w:bCs/>
          <w:color w:val="000000"/>
          <w:szCs w:val="18"/>
          <w:lang w:val="nb-NO"/>
        </w:rPr>
        <w:t>Zie ook de opmerkingen bij de product list met betrekking tot Windows Server 2008 R2 HPC Edition &amp; HPC Pack 2008 R2 Enterprise.</w:t>
      </w:r>
      <w:bookmarkStart w:id="1559" w:name="_109_Windows®_Intune"/>
      <w:bookmarkEnd w:id="1559"/>
    </w:p>
    <w:p w14:paraId="15566460" w14:textId="77777777" w:rsidR="00A434A4" w:rsidRPr="009D4A86" w:rsidRDefault="00A434A4" w:rsidP="00AD550E">
      <w:pPr>
        <w:tabs>
          <w:tab w:val="left" w:pos="1440"/>
        </w:tabs>
        <w:spacing w:line="192" w:lineRule="auto"/>
        <w:ind w:left="1080"/>
        <w:contextualSpacing/>
        <w:rPr>
          <w:rFonts w:cs="Tahoma"/>
          <w:lang w:val="nb-NO"/>
        </w:rPr>
      </w:pPr>
    </w:p>
    <w:p w14:paraId="15566461" w14:textId="77777777" w:rsidR="00B84E55" w:rsidRPr="009D4A86" w:rsidRDefault="00B84E55" w:rsidP="00AD550E">
      <w:pPr>
        <w:tabs>
          <w:tab w:val="left" w:pos="1440"/>
        </w:tabs>
        <w:spacing w:line="192" w:lineRule="auto"/>
        <w:ind w:left="1080"/>
        <w:contextualSpacing/>
        <w:rPr>
          <w:rFonts w:cs="Tahoma"/>
          <w:lang w:val="nb-NO"/>
        </w:rPr>
      </w:pPr>
    </w:p>
    <w:p w14:paraId="15566462" w14:textId="77777777" w:rsidR="00DE4110" w:rsidRPr="00AC2F34" w:rsidRDefault="000E260B" w:rsidP="00EF2279">
      <w:pPr>
        <w:pStyle w:val="Heading2"/>
        <w:ind w:hanging="720"/>
        <w:rPr>
          <w:rFonts w:ascii="Tahoma" w:hAnsi="Tahoma" w:cs="Tahoma"/>
        </w:rPr>
      </w:pPr>
      <w:bookmarkStart w:id="1560" w:name="_98_Windows_Multipoint"/>
      <w:bookmarkStart w:id="1561" w:name="_98Windows_Intune_Add-on"/>
      <w:bookmarkStart w:id="1562" w:name="_99_Windows_Intune"/>
      <w:bookmarkStart w:id="1563" w:name="Srv_110WindowsIntuneAddOn"/>
      <w:bookmarkStart w:id="1564" w:name="_Toc336338366"/>
      <w:bookmarkStart w:id="1565" w:name="_Toc343596703"/>
      <w:bookmarkStart w:id="1566" w:name="Srv_104WindowsIntuneAddOn"/>
      <w:bookmarkEnd w:id="1560"/>
      <w:bookmarkEnd w:id="1561"/>
      <w:bookmarkEnd w:id="1562"/>
      <w:r w:rsidRPr="00AC2F34">
        <w:rPr>
          <w:rFonts w:ascii="Tahoma" w:hAnsi="Tahoma" w:cs="Tahoma"/>
          <w:caps/>
          <w:color w:val="EE6000"/>
          <w:sz w:val="22"/>
          <w:szCs w:val="18"/>
          <w:vertAlign w:val="superscript"/>
        </w:rPr>
        <w:t>99</w:t>
      </w:r>
      <w:r w:rsidRPr="00AC2F34">
        <w:rPr>
          <w:rFonts w:ascii="Tahoma" w:hAnsi="Tahoma" w:cs="Tahoma"/>
          <w:caps/>
          <w:color w:val="EE6000"/>
          <w:sz w:val="22"/>
          <w:szCs w:val="18"/>
        </w:rPr>
        <w:t xml:space="preserve"> </w:t>
      </w:r>
      <w:r w:rsidRPr="00AC2F34">
        <w:rPr>
          <w:rFonts w:ascii="Tahoma" w:hAnsi="Tahoma" w:cs="Tahoma"/>
          <w:color w:val="EE6000"/>
          <w:sz w:val="22"/>
          <w:szCs w:val="18"/>
        </w:rPr>
        <w:t>Windows Intune Add-on</w:t>
      </w:r>
      <w:bookmarkEnd w:id="1563"/>
      <w:bookmarkEnd w:id="1564"/>
      <w:r w:rsidRPr="00AC2F34">
        <w:rPr>
          <w:rFonts w:ascii="Tahoma" w:hAnsi="Tahoma" w:cs="Tahoma"/>
          <w:color w:val="EE6000"/>
          <w:sz w:val="22"/>
          <w:szCs w:val="18"/>
        </w:rPr>
        <w:t xml:space="preserve"> (per Apparaat)</w:t>
      </w:r>
      <w:bookmarkEnd w:id="1565"/>
    </w:p>
    <w:bookmarkEnd w:id="1566"/>
    <w:p w14:paraId="15566463" w14:textId="77777777" w:rsidR="00DE4110" w:rsidRPr="00AC2F34" w:rsidRDefault="00DE4110" w:rsidP="00AD550E">
      <w:pPr>
        <w:spacing w:line="192" w:lineRule="auto"/>
        <w:ind w:left="720"/>
        <w:rPr>
          <w:rFonts w:cs="Tahoma"/>
        </w:rPr>
      </w:pPr>
    </w:p>
    <w:p w14:paraId="15566464" w14:textId="77777777" w:rsidR="00DE4110" w:rsidRPr="00AC2F34" w:rsidRDefault="00997631" w:rsidP="00376D4B">
      <w:pPr>
        <w:ind w:left="720"/>
        <w:rPr>
          <w:rFonts w:cs="Tahoma"/>
        </w:rPr>
      </w:pPr>
      <w:r w:rsidRPr="00AC2F34">
        <w:rPr>
          <w:rFonts w:cs="Tahoma"/>
        </w:rPr>
        <w:t>Enterprise-klanten die de Add-on-licentie voor Windows Intune (per Apparaat) willen aanschaffen, moeten daarvoor eerst actieve Windows Software Assurance of een actieve licentie voor Windows Virtual Desktop Access (Windows VDA) hebben verkregen en overgedragen op de desktop waarvoor ze de licentie voor Windows Intune Add-on-licentie aanschaffen.</w:t>
      </w:r>
      <w:r w:rsidR="00AB728B" w:rsidRPr="00AC2F34">
        <w:rPr>
          <w:rFonts w:cs="Tahoma"/>
        </w:rPr>
        <w:t xml:space="preserve"> </w:t>
      </w:r>
      <w:r w:rsidRPr="00AC2F34">
        <w:rPr>
          <w:rFonts w:cs="Tahoma"/>
        </w:rPr>
        <w:t xml:space="preserve">Add-on-licenties voor Windows Intune (per Apparaat) moeten worden aangeschaft op grond van dezelfde enrollment als de corresponderende Software Assurance dekking of Windows VDA-licentie. </w:t>
      </w:r>
    </w:p>
    <w:p w14:paraId="15566465" w14:textId="77777777" w:rsidR="00DE4110" w:rsidRPr="00AC2F34" w:rsidRDefault="00DE4110" w:rsidP="00AD550E">
      <w:pPr>
        <w:spacing w:line="192" w:lineRule="auto"/>
        <w:ind w:left="720"/>
        <w:rPr>
          <w:rFonts w:cs="Tahoma"/>
        </w:rPr>
      </w:pPr>
    </w:p>
    <w:p w14:paraId="15566466" w14:textId="77777777" w:rsidR="00DE4110" w:rsidRPr="00AC2F34" w:rsidRDefault="00A434A4" w:rsidP="00A434A4">
      <w:pPr>
        <w:spacing w:after="60"/>
        <w:ind w:left="720"/>
        <w:rPr>
          <w:rFonts w:cs="Tahoma"/>
        </w:rPr>
      </w:pPr>
      <w:r w:rsidRPr="00AC2F34">
        <w:rPr>
          <w:rFonts w:cs="Tahoma"/>
          <w:b/>
        </w:rPr>
        <w:t>Licenties opnieuw aanwijzen</w:t>
      </w:r>
    </w:p>
    <w:p w14:paraId="15566467" w14:textId="77777777" w:rsidR="00DE4110" w:rsidRPr="00AC2F34" w:rsidRDefault="00DE4110" w:rsidP="00376D4B">
      <w:pPr>
        <w:ind w:left="720"/>
        <w:rPr>
          <w:rFonts w:cs="Tahoma"/>
        </w:rPr>
      </w:pPr>
      <w:r w:rsidRPr="00AC2F34">
        <w:rPr>
          <w:rFonts w:cs="Tahoma"/>
        </w:rPr>
        <w:t>Klanten mogen Add-on-licenties voor Windows Intune (per Apparaat) opnieuw aanwijzen, maar niet op korte termijn (d.w.z. niet binnen 90 dagen na de laatste toewijzing).</w:t>
      </w:r>
      <w:r w:rsidR="00AB728B" w:rsidRPr="00AC2F34">
        <w:rPr>
          <w:rFonts w:cs="Tahoma"/>
        </w:rPr>
        <w:t xml:space="preserve"> </w:t>
      </w:r>
      <w:r w:rsidRPr="00AC2F34">
        <w:rPr>
          <w:rFonts w:cs="Tahoma"/>
        </w:rPr>
        <w:t>Klanten mogen een Add-on-licentie voor Windows Intune (per Apparaat) eerder opnieuw aanwijzen als ze het bestaande gelicentieerde apparaat buiten bedrijf stellen in verband met een permanente hardwarestoring.</w:t>
      </w:r>
      <w:r w:rsidR="00AB728B" w:rsidRPr="00AC2F34">
        <w:rPr>
          <w:rFonts w:cs="Tahoma"/>
        </w:rPr>
        <w:t xml:space="preserve"> </w:t>
      </w:r>
      <w:r w:rsidRPr="00AC2F34">
        <w:rPr>
          <w:rFonts w:cs="Tahoma"/>
        </w:rPr>
        <w:t xml:space="preserve">Het apparaat waarvoor een Add-on-licentie voor Windows Intune (per Apparaat) opnieuw wordt aangewezen, moet beschikken over actieve Windows Software Assurance of een actieve licentie voor Windows VDA, verkregen op grond van dezelfde enrollment als de Add-on-licentie voor Windows Intune (per Apparaat). </w:t>
      </w:r>
    </w:p>
    <w:p w14:paraId="15566468" w14:textId="77777777" w:rsidR="00A434A4" w:rsidRPr="00AC2F34" w:rsidRDefault="00A434A4" w:rsidP="00AD550E">
      <w:pPr>
        <w:spacing w:line="192" w:lineRule="auto"/>
        <w:ind w:left="720"/>
        <w:rPr>
          <w:rFonts w:cs="Tahoma"/>
        </w:rPr>
      </w:pPr>
    </w:p>
    <w:p w14:paraId="15566469" w14:textId="77777777" w:rsidR="00B84E55" w:rsidRPr="00AC2F34" w:rsidRDefault="00B84E55" w:rsidP="00AD550E">
      <w:pPr>
        <w:spacing w:line="192" w:lineRule="auto"/>
        <w:ind w:left="720"/>
        <w:rPr>
          <w:rFonts w:cs="Tahoma"/>
        </w:rPr>
      </w:pPr>
    </w:p>
    <w:p w14:paraId="1556646A" w14:textId="77777777" w:rsidR="008779BC" w:rsidRPr="00AC2F34" w:rsidRDefault="000E260B" w:rsidP="00A434A4">
      <w:pPr>
        <w:pStyle w:val="Heading2"/>
        <w:ind w:left="0"/>
        <w:rPr>
          <w:rFonts w:ascii="Tahoma" w:hAnsi="Tahoma" w:cs="Tahoma"/>
        </w:rPr>
      </w:pPr>
      <w:bookmarkStart w:id="1567" w:name="_100_Windows_Multipoint"/>
      <w:bookmarkStart w:id="1568" w:name="_Toc336338367"/>
      <w:bookmarkStart w:id="1569" w:name="_Toc343596704"/>
      <w:bookmarkEnd w:id="1567"/>
      <w:r w:rsidRPr="00AC2F34">
        <w:rPr>
          <w:rFonts w:ascii="Tahoma" w:hAnsi="Tahoma" w:cs="Tahoma"/>
          <w:caps/>
          <w:color w:val="FA6500"/>
          <w:sz w:val="22"/>
          <w:vertAlign w:val="superscript"/>
        </w:rPr>
        <w:t>100</w:t>
      </w:r>
      <w:r w:rsidRPr="00AC2F34">
        <w:rPr>
          <w:rFonts w:ascii="Tahoma" w:hAnsi="Tahoma" w:cs="Tahoma"/>
          <w:caps/>
          <w:color w:val="FA6500"/>
          <w:sz w:val="22"/>
        </w:rPr>
        <w:t xml:space="preserve"> </w:t>
      </w:r>
      <w:r w:rsidRPr="00AC2F34">
        <w:rPr>
          <w:rFonts w:ascii="Tahoma" w:hAnsi="Tahoma" w:cs="Tahoma"/>
          <w:color w:val="FA6500"/>
          <w:sz w:val="22"/>
        </w:rPr>
        <w:t xml:space="preserve">Windows Multipoint Server </w:t>
      </w:r>
      <w:bookmarkEnd w:id="1568"/>
      <w:r w:rsidRPr="00AC2F34">
        <w:rPr>
          <w:rFonts w:ascii="Tahoma" w:hAnsi="Tahoma" w:cs="Tahoma"/>
          <w:color w:val="FA6500"/>
          <w:sz w:val="22"/>
        </w:rPr>
        <w:t>2012 Standard</w:t>
      </w:r>
      <w:bookmarkEnd w:id="1569"/>
      <w:r w:rsidRPr="00AC2F34">
        <w:rPr>
          <w:rFonts w:ascii="Tahoma" w:hAnsi="Tahoma" w:cs="Tahoma"/>
          <w:color w:val="FA6500"/>
          <w:sz w:val="22"/>
        </w:rPr>
        <w:t xml:space="preserve"> </w:t>
      </w:r>
    </w:p>
    <w:p w14:paraId="1556646B" w14:textId="77777777" w:rsidR="00A434A4" w:rsidRPr="00AC2F34" w:rsidRDefault="00A434A4" w:rsidP="00AD550E">
      <w:pPr>
        <w:spacing w:line="192" w:lineRule="auto"/>
        <w:rPr>
          <w:rFonts w:cs="Tahoma"/>
        </w:rPr>
      </w:pPr>
    </w:p>
    <w:p w14:paraId="1556646C" w14:textId="77777777" w:rsidR="00F745E1" w:rsidRPr="00AC2F34" w:rsidRDefault="008779BC" w:rsidP="00A434A4">
      <w:pPr>
        <w:ind w:left="720"/>
        <w:rPr>
          <w:rFonts w:cs="Tahoma"/>
        </w:rPr>
      </w:pPr>
      <w:r w:rsidRPr="00AC2F34">
        <w:rPr>
          <w:rFonts w:eastAsia="Calibri" w:cs="Tahoma"/>
          <w:color w:val="000000"/>
          <w:szCs w:val="18"/>
        </w:rPr>
        <w:t>Windows Multipoint Server 2012 Standard is de nieuwe versie van Windows Multipoint Server 2011 Standard.</w:t>
      </w:r>
    </w:p>
    <w:p w14:paraId="1556646D" w14:textId="77777777" w:rsidR="00A434A4" w:rsidRPr="00AC2F34" w:rsidRDefault="00A434A4" w:rsidP="00AD550E">
      <w:pPr>
        <w:spacing w:line="192" w:lineRule="auto"/>
        <w:rPr>
          <w:rFonts w:cs="Tahoma"/>
        </w:rPr>
      </w:pPr>
    </w:p>
    <w:p w14:paraId="1556646E" w14:textId="77777777" w:rsidR="00B84E55" w:rsidRPr="00AC2F34" w:rsidRDefault="00B84E55" w:rsidP="00AD550E">
      <w:pPr>
        <w:spacing w:line="192" w:lineRule="auto"/>
        <w:rPr>
          <w:rFonts w:cs="Tahoma"/>
        </w:rPr>
      </w:pPr>
    </w:p>
    <w:p w14:paraId="1556646F" w14:textId="77777777" w:rsidR="00B84E55" w:rsidRPr="00AC2F34" w:rsidRDefault="00B84E55" w:rsidP="00AD550E">
      <w:pPr>
        <w:spacing w:line="192" w:lineRule="auto"/>
        <w:rPr>
          <w:rFonts w:cs="Tahoma"/>
        </w:rPr>
      </w:pPr>
    </w:p>
    <w:p w14:paraId="15566470" w14:textId="77777777" w:rsidR="00092F30" w:rsidRPr="00AC2F34" w:rsidRDefault="000E260B" w:rsidP="00A434A4">
      <w:pPr>
        <w:pStyle w:val="Heading2"/>
        <w:ind w:left="0"/>
        <w:rPr>
          <w:rFonts w:ascii="Tahoma" w:hAnsi="Tahoma" w:cs="Tahoma"/>
        </w:rPr>
      </w:pPr>
      <w:bookmarkStart w:id="1570" w:name="_101_Windows_Multipoint"/>
      <w:bookmarkStart w:id="1571" w:name="_Toc336338368"/>
      <w:bookmarkStart w:id="1572" w:name="_Toc343596705"/>
      <w:bookmarkStart w:id="1573" w:name="Srv_103WinMultipointSvr2011Premium"/>
      <w:bookmarkStart w:id="1574" w:name="Srv_107WinMultipointSvr2011Premium"/>
      <w:bookmarkStart w:id="1575" w:name="Srv_111WinMultipointSvr2011Premium"/>
      <w:bookmarkEnd w:id="1570"/>
      <w:r w:rsidRPr="00AC2F34">
        <w:rPr>
          <w:rFonts w:ascii="Tahoma" w:hAnsi="Tahoma" w:cs="Tahoma"/>
          <w:caps/>
          <w:color w:val="FA6500"/>
          <w:sz w:val="22"/>
          <w:szCs w:val="22"/>
          <w:vertAlign w:val="superscript"/>
        </w:rPr>
        <w:t>101</w:t>
      </w:r>
      <w:r w:rsidRPr="00AC2F34">
        <w:rPr>
          <w:rFonts w:ascii="Tahoma" w:hAnsi="Tahoma" w:cs="Tahoma"/>
          <w:caps/>
          <w:color w:val="FA6500"/>
          <w:sz w:val="22"/>
        </w:rPr>
        <w:t xml:space="preserve"> </w:t>
      </w:r>
      <w:r w:rsidRPr="00AC2F34">
        <w:rPr>
          <w:rFonts w:ascii="Tahoma" w:hAnsi="Tahoma" w:cs="Tahoma"/>
          <w:color w:val="FA6500"/>
          <w:sz w:val="22"/>
        </w:rPr>
        <w:t xml:space="preserve">Windows Multipoint Server </w:t>
      </w:r>
      <w:bookmarkEnd w:id="1571"/>
      <w:r w:rsidRPr="00AC2F34">
        <w:rPr>
          <w:rFonts w:ascii="Tahoma" w:hAnsi="Tahoma" w:cs="Tahoma"/>
          <w:color w:val="FA6500"/>
          <w:sz w:val="22"/>
        </w:rPr>
        <w:t>2012 Premium</w:t>
      </w:r>
      <w:bookmarkEnd w:id="1572"/>
      <w:r w:rsidRPr="00AC2F34">
        <w:rPr>
          <w:rFonts w:ascii="Tahoma" w:hAnsi="Tahoma" w:cs="Tahoma"/>
          <w:color w:val="FA6500"/>
          <w:sz w:val="22"/>
        </w:rPr>
        <w:t xml:space="preserve"> </w:t>
      </w:r>
      <w:bookmarkEnd w:id="1573"/>
      <w:bookmarkEnd w:id="1574"/>
      <w:bookmarkEnd w:id="1575"/>
    </w:p>
    <w:p w14:paraId="15566471" w14:textId="77777777" w:rsidR="00A434A4" w:rsidRPr="00AC2F34" w:rsidRDefault="00A434A4" w:rsidP="00AD550E">
      <w:pPr>
        <w:spacing w:line="192" w:lineRule="auto"/>
        <w:rPr>
          <w:rFonts w:cs="Tahoma"/>
        </w:rPr>
      </w:pPr>
    </w:p>
    <w:p w14:paraId="15566472" w14:textId="77777777" w:rsidR="00F745E1" w:rsidRPr="00AC2F34" w:rsidRDefault="00092F30" w:rsidP="00A434A4">
      <w:pPr>
        <w:ind w:left="720"/>
        <w:rPr>
          <w:rFonts w:eastAsia="Calibri" w:cs="Tahoma"/>
          <w:color w:val="000000"/>
          <w:szCs w:val="18"/>
        </w:rPr>
      </w:pPr>
      <w:r w:rsidRPr="00AC2F34">
        <w:rPr>
          <w:rFonts w:eastAsia="Calibri" w:cs="Tahoma"/>
          <w:color w:val="000000"/>
          <w:szCs w:val="18"/>
        </w:rPr>
        <w:t>Windows Multipoint Server 2012 Premium is de nieuwe versie van Windows Multipoint Server 2011 Premium.</w:t>
      </w:r>
      <w:bookmarkStart w:id="1576" w:name="_Toc280612355"/>
    </w:p>
    <w:p w14:paraId="15566473" w14:textId="77777777" w:rsidR="00B84E55" w:rsidRPr="00AC2F34" w:rsidRDefault="00B84E55" w:rsidP="00A434A4">
      <w:pPr>
        <w:ind w:left="720"/>
        <w:rPr>
          <w:rFonts w:eastAsia="Calibri" w:cs="Tahoma"/>
          <w:color w:val="000000"/>
          <w:szCs w:val="18"/>
        </w:rPr>
      </w:pPr>
    </w:p>
    <w:p w14:paraId="15566474" w14:textId="77777777" w:rsidR="00B84E55" w:rsidRPr="00AC2F34" w:rsidRDefault="00B84E55" w:rsidP="00A434A4">
      <w:pPr>
        <w:ind w:left="720"/>
        <w:rPr>
          <w:rFonts w:cs="Tahoma"/>
        </w:rPr>
      </w:pPr>
    </w:p>
    <w:p w14:paraId="15566475" w14:textId="77777777" w:rsidR="00092F30" w:rsidRPr="00AC2F34" w:rsidRDefault="000E260B" w:rsidP="00092F30">
      <w:pPr>
        <w:pStyle w:val="Heading2"/>
        <w:ind w:left="0"/>
        <w:rPr>
          <w:rFonts w:ascii="Tahoma" w:hAnsi="Tahoma" w:cs="Tahoma"/>
        </w:rPr>
      </w:pPr>
      <w:bookmarkStart w:id="1577" w:name="_102_Windows_Multipoint"/>
      <w:bookmarkStart w:id="1578" w:name="_Toc343596706"/>
      <w:bookmarkStart w:id="1579" w:name="Srv_104WinMultipointSvr2011CAL"/>
      <w:bookmarkStart w:id="1580" w:name="Srv_108WinMultipointSvr2011CAL"/>
      <w:bookmarkStart w:id="1581" w:name="Srv_112WinMultipointSvr2011CAL"/>
      <w:bookmarkEnd w:id="1577"/>
      <w:r w:rsidRPr="00AC2F34">
        <w:rPr>
          <w:rFonts w:ascii="Tahoma" w:hAnsi="Tahoma" w:cs="Tahoma"/>
          <w:caps/>
          <w:color w:val="FA6500"/>
          <w:sz w:val="22"/>
          <w:szCs w:val="22"/>
          <w:vertAlign w:val="superscript"/>
        </w:rPr>
        <w:t>102</w:t>
      </w:r>
      <w:r w:rsidRPr="00AC2F34">
        <w:rPr>
          <w:rFonts w:ascii="Tahoma" w:hAnsi="Tahoma" w:cs="Tahoma"/>
          <w:color w:val="FA6500"/>
          <w:sz w:val="22"/>
          <w:szCs w:val="22"/>
        </w:rPr>
        <w:t xml:space="preserve"> Windows </w:t>
      </w:r>
      <w:bookmarkEnd w:id="1576"/>
      <w:r w:rsidRPr="00AC2F34">
        <w:rPr>
          <w:rFonts w:ascii="Tahoma" w:hAnsi="Tahoma" w:cs="Tahoma"/>
          <w:color w:val="FA6500"/>
          <w:sz w:val="22"/>
          <w:szCs w:val="22"/>
        </w:rPr>
        <w:t>Multipoint Server 2012 CAL</w:t>
      </w:r>
      <w:bookmarkEnd w:id="1578"/>
    </w:p>
    <w:bookmarkEnd w:id="1579"/>
    <w:bookmarkEnd w:id="1580"/>
    <w:bookmarkEnd w:id="1581"/>
    <w:p w14:paraId="15566476" w14:textId="77777777" w:rsidR="00092F30" w:rsidRPr="00AC2F34" w:rsidRDefault="00092F30" w:rsidP="00AD550E">
      <w:pPr>
        <w:spacing w:line="216" w:lineRule="auto"/>
        <w:ind w:firstLine="360"/>
        <w:rPr>
          <w:rFonts w:cs="Tahoma"/>
        </w:rPr>
      </w:pPr>
    </w:p>
    <w:p w14:paraId="15566477" w14:textId="77777777" w:rsidR="0008452D" w:rsidRPr="00AC2F34" w:rsidRDefault="00092F30" w:rsidP="00A434A4">
      <w:pPr>
        <w:ind w:left="720"/>
        <w:rPr>
          <w:rFonts w:cs="Tahoma"/>
        </w:rPr>
      </w:pPr>
      <w:r w:rsidRPr="00AC2F34">
        <w:rPr>
          <w:rFonts w:eastAsia="Calibri" w:cs="Tahoma"/>
          <w:color w:val="000000"/>
          <w:szCs w:val="18"/>
        </w:rPr>
        <w:t>Windows Multipoint Server 2012 CAL is de nieuwe versie van Windows Multipoint Server 2011 CAL.</w:t>
      </w:r>
    </w:p>
    <w:p w14:paraId="15566478" w14:textId="77777777" w:rsidR="00A434A4" w:rsidRPr="00AC2F34" w:rsidRDefault="00A434A4" w:rsidP="00AD550E">
      <w:pPr>
        <w:spacing w:line="216" w:lineRule="auto"/>
        <w:rPr>
          <w:rFonts w:cs="Tahoma"/>
        </w:rPr>
      </w:pPr>
    </w:p>
    <w:p w14:paraId="15566479" w14:textId="77777777" w:rsidR="00B84E55" w:rsidRPr="00AC2F34" w:rsidRDefault="00B84E55" w:rsidP="00AD550E">
      <w:pPr>
        <w:spacing w:line="216" w:lineRule="auto"/>
        <w:rPr>
          <w:rFonts w:cs="Tahoma"/>
        </w:rPr>
      </w:pPr>
    </w:p>
    <w:p w14:paraId="1556647A" w14:textId="77777777" w:rsidR="00023FE7" w:rsidRPr="00AC2F34" w:rsidRDefault="000E260B" w:rsidP="00EF2279">
      <w:pPr>
        <w:pStyle w:val="Heading3"/>
        <w:ind w:left="360" w:hanging="360"/>
        <w:rPr>
          <w:rFonts w:ascii="Tahoma" w:hAnsi="Tahoma" w:cs="Tahoma"/>
        </w:rPr>
      </w:pPr>
      <w:bookmarkStart w:id="1582" w:name="_103_Windows_Server"/>
      <w:bookmarkStart w:id="1583" w:name="_Toc336338369"/>
      <w:bookmarkStart w:id="1584" w:name="_Toc343596707"/>
      <w:bookmarkStart w:id="1585" w:name="Srv_97WinSvr08HighPerfCompandHyperV"/>
      <w:bookmarkStart w:id="1586" w:name="Srv_98WinSvr08HighPerfCompandHyperV"/>
      <w:bookmarkStart w:id="1587" w:name="Srv_110WinSvr08R2HPC"/>
      <w:bookmarkStart w:id="1588" w:name="Srv_114WinSvr08R2HPC"/>
      <w:bookmarkEnd w:id="1582"/>
      <w:r w:rsidRPr="00AC2F34">
        <w:rPr>
          <w:rFonts w:ascii="Tahoma" w:hAnsi="Tahoma" w:cs="Tahoma"/>
          <w:caps/>
          <w:color w:val="F66400"/>
          <w:sz w:val="22"/>
          <w:vertAlign w:val="superscript"/>
        </w:rPr>
        <w:t>103</w:t>
      </w:r>
      <w:r w:rsidRPr="00AC2F34">
        <w:rPr>
          <w:rFonts w:ascii="Tahoma" w:hAnsi="Tahoma" w:cs="Tahoma"/>
          <w:color w:val="F66400"/>
          <w:sz w:val="22"/>
        </w:rPr>
        <w:t xml:space="preserve"> Windows Server 2008 R2 HPC</w:t>
      </w:r>
      <w:r w:rsidRPr="00AC2F34">
        <w:rPr>
          <w:rStyle w:val="Heading3Char"/>
          <w:rFonts w:ascii="Tahoma" w:hAnsi="Tahoma" w:cs="Tahoma"/>
          <w:b/>
          <w:color w:val="F66400"/>
          <w:sz w:val="22"/>
        </w:rPr>
        <w:t xml:space="preserve"> Edition</w:t>
      </w:r>
      <w:bookmarkEnd w:id="1583"/>
      <w:bookmarkEnd w:id="1584"/>
      <w:r w:rsidRPr="00AC2F34">
        <w:rPr>
          <w:rStyle w:val="Heading3Char"/>
          <w:rFonts w:ascii="Tahoma" w:hAnsi="Tahoma" w:cs="Tahoma"/>
          <w:b/>
          <w:color w:val="F66400"/>
          <w:sz w:val="22"/>
        </w:rPr>
        <w:t xml:space="preserve"> </w:t>
      </w:r>
    </w:p>
    <w:bookmarkEnd w:id="1585"/>
    <w:bookmarkEnd w:id="1586"/>
    <w:bookmarkEnd w:id="1587"/>
    <w:bookmarkEnd w:id="1588"/>
    <w:p w14:paraId="1556647B" w14:textId="77777777" w:rsidR="00023FE7" w:rsidRPr="00AC2F34" w:rsidRDefault="00023FE7" w:rsidP="00AD550E">
      <w:pPr>
        <w:spacing w:line="216" w:lineRule="auto"/>
        <w:rPr>
          <w:rFonts w:cs="Tahoma"/>
        </w:rPr>
      </w:pPr>
    </w:p>
    <w:p w14:paraId="1556647C" w14:textId="77777777" w:rsidR="00A434A4" w:rsidRPr="00AC2F34" w:rsidRDefault="001978C7" w:rsidP="00A434A4">
      <w:pPr>
        <w:spacing w:after="60"/>
        <w:ind w:left="720"/>
        <w:rPr>
          <w:rFonts w:cs="Tahoma"/>
        </w:rPr>
      </w:pPr>
      <w:r w:rsidRPr="00AC2F34">
        <w:rPr>
          <w:rFonts w:cs="Tahoma"/>
          <w:b/>
          <w:color w:val="000000"/>
        </w:rPr>
        <w:t>Licentieverleningen, gekoppeld aan einde levensduur Windows Server HPC Edition</w:t>
      </w:r>
    </w:p>
    <w:p w14:paraId="1556647D" w14:textId="77777777" w:rsidR="001978C7" w:rsidRPr="00AC2F34" w:rsidRDefault="001978C7" w:rsidP="00B84E55">
      <w:pPr>
        <w:ind w:left="720"/>
        <w:rPr>
          <w:rFonts w:cs="Tahoma"/>
        </w:rPr>
      </w:pPr>
      <w:r w:rsidRPr="00AC2F34">
        <w:rPr>
          <w:rFonts w:cs="Tahoma"/>
          <w:color w:val="000000"/>
        </w:rPr>
        <w:t>Windows Server 2008 R2 is de laatste versie van Windows Server HPC Edition. Volume licensing-klanten die</w:t>
      </w:r>
      <w:r w:rsidR="00B84E55" w:rsidRPr="00AC2F34">
        <w:rPr>
          <w:rFonts w:cs="Tahoma"/>
          <w:color w:val="000000"/>
        </w:rPr>
        <w:t> </w:t>
      </w:r>
      <w:r w:rsidRPr="00AC2F34">
        <w:rPr>
          <w:rFonts w:cs="Tahoma"/>
          <w:color w:val="000000"/>
        </w:rPr>
        <w:t xml:space="preserve">op 1 september 2012 of per de datum dat Windows Server 2012 voor het eerst beschikbaar is voor downloaden op de Volume Licensing Service Center, indien dit eerder is (“Kwalificerende Licenties”), beschikken over Software Assurance voor Windows Server 2008 R2 HPC Edition-licenties, mogen </w:t>
      </w:r>
      <w:r w:rsidRPr="00AC2F34">
        <w:rPr>
          <w:rFonts w:eastAsia="Calibri" w:cs="Tahoma"/>
          <w:szCs w:val="18"/>
        </w:rPr>
        <w:t>Windows Server 2012 Standard-software gebruiken. Om dit gebruik mogelijk te maken wordt ervan uitgegaan dat aan</w:t>
      </w:r>
      <w:r w:rsidR="00B84E55" w:rsidRPr="00AC2F34">
        <w:rPr>
          <w:rFonts w:eastAsia="Calibri" w:cs="Tahoma"/>
          <w:szCs w:val="18"/>
        </w:rPr>
        <w:t> </w:t>
      </w:r>
      <w:r w:rsidRPr="00AC2F34">
        <w:rPr>
          <w:rFonts w:eastAsia="Calibri" w:cs="Tahoma"/>
          <w:szCs w:val="18"/>
        </w:rPr>
        <w:t xml:space="preserve">de klant voor elke twee Kwalificerende Licenties die de klant bezit, één Windows Server 2012 Standard-processorlicentie wordt verleend wanneer Windows Server 2012 beschikbaar is. </w:t>
      </w:r>
    </w:p>
    <w:p w14:paraId="1556647E" w14:textId="77777777" w:rsidR="00A434A4" w:rsidRPr="00AC2F34" w:rsidRDefault="00A434A4" w:rsidP="00AD550E">
      <w:pPr>
        <w:spacing w:line="216" w:lineRule="auto"/>
        <w:ind w:left="720"/>
        <w:rPr>
          <w:rFonts w:cs="Tahoma"/>
        </w:rPr>
      </w:pPr>
    </w:p>
    <w:p w14:paraId="1556647F" w14:textId="77777777" w:rsidR="001978C7" w:rsidRPr="00AC2F34" w:rsidRDefault="001978C7" w:rsidP="0035084D">
      <w:pPr>
        <w:numPr>
          <w:ilvl w:val="0"/>
          <w:numId w:val="59"/>
        </w:numPr>
        <w:tabs>
          <w:tab w:val="clear" w:pos="360"/>
          <w:tab w:val="num" w:pos="1440"/>
        </w:tabs>
        <w:spacing w:after="60"/>
        <w:ind w:left="1440"/>
        <w:rPr>
          <w:rFonts w:cs="Tahoma"/>
          <w:szCs w:val="18"/>
        </w:rPr>
      </w:pPr>
      <w:r w:rsidRPr="00AC2F34">
        <w:rPr>
          <w:rFonts w:cs="Tahoma"/>
          <w:color w:val="000000"/>
          <w:szCs w:val="18"/>
        </w:rPr>
        <w:t>Als een klant een oneven aantal Windows Server HPC Edition-licenties bezit, moet de klant het aantal afronden naar het volgende even aantal om de verlening te bepalen.</w:t>
      </w:r>
      <w:r w:rsidR="00AB728B" w:rsidRPr="00AC2F34">
        <w:rPr>
          <w:rFonts w:cs="Tahoma"/>
          <w:color w:val="000000"/>
          <w:szCs w:val="18"/>
        </w:rPr>
        <w:t xml:space="preserve"> </w:t>
      </w:r>
      <w:r w:rsidRPr="00AC2F34">
        <w:rPr>
          <w:rFonts w:cs="Tahoma"/>
          <w:color w:val="000000"/>
          <w:szCs w:val="18"/>
        </w:rPr>
        <w:t>Bij een klant die drie Windows Server HPC Edition-licenties heeft, wordt ervan uitgegaan dat aan hem in totaal twee Windows Server 2012 Standard-licenties zijn verleend.</w:t>
      </w:r>
    </w:p>
    <w:p w14:paraId="15566480" w14:textId="77777777" w:rsidR="001978C7" w:rsidRPr="009D4A86" w:rsidRDefault="001978C7" w:rsidP="0035084D">
      <w:pPr>
        <w:pStyle w:val="ListParagraph1"/>
        <w:numPr>
          <w:ilvl w:val="0"/>
          <w:numId w:val="59"/>
        </w:numPr>
        <w:tabs>
          <w:tab w:val="clear" w:pos="360"/>
          <w:tab w:val="num" w:pos="1440"/>
        </w:tabs>
        <w:spacing w:after="60"/>
        <w:ind w:left="1440"/>
        <w:contextualSpacing w:val="0"/>
        <w:rPr>
          <w:rFonts w:ascii="Tahoma" w:hAnsi="Tahoma" w:cs="Tahoma"/>
          <w:sz w:val="18"/>
          <w:szCs w:val="18"/>
          <w:lang w:val="nb-NO"/>
        </w:rPr>
      </w:pPr>
      <w:r w:rsidRPr="00AC2F34">
        <w:rPr>
          <w:rFonts w:ascii="Tahoma" w:eastAsia="Calibri" w:hAnsi="Tahoma" w:cs="Tahoma"/>
          <w:sz w:val="18"/>
          <w:szCs w:val="18"/>
        </w:rPr>
        <w:t>Licenties die in het kader van deze regeling worden verleend, zijn inclusief Software Assurance-dekking.</w:t>
      </w:r>
      <w:r w:rsidR="00AB728B" w:rsidRPr="00AC2F34">
        <w:rPr>
          <w:rFonts w:ascii="Tahoma" w:eastAsia="Calibri" w:hAnsi="Tahoma" w:cs="Tahoma"/>
          <w:sz w:val="18"/>
          <w:szCs w:val="18"/>
        </w:rPr>
        <w:t xml:space="preserve"> </w:t>
      </w:r>
      <w:r w:rsidRPr="009D4A86">
        <w:rPr>
          <w:rFonts w:ascii="Tahoma" w:eastAsia="Calibri" w:hAnsi="Tahoma" w:cs="Tahoma"/>
          <w:sz w:val="18"/>
          <w:szCs w:val="18"/>
          <w:lang w:val="nb-NO"/>
        </w:rPr>
        <w:t>Deze dekking vervalt op het moment dat de overeenkomstige dekking van de Kwalificerende Licentie vervalt.</w:t>
      </w:r>
    </w:p>
    <w:p w14:paraId="15566481" w14:textId="77777777" w:rsidR="001978C7" w:rsidRPr="009D4A86" w:rsidRDefault="001978C7" w:rsidP="0035084D">
      <w:pPr>
        <w:pStyle w:val="ListParagraph1"/>
        <w:numPr>
          <w:ilvl w:val="0"/>
          <w:numId w:val="59"/>
        </w:numPr>
        <w:tabs>
          <w:tab w:val="clear" w:pos="360"/>
          <w:tab w:val="num" w:pos="1440"/>
        </w:tabs>
        <w:spacing w:after="60"/>
        <w:ind w:left="1440"/>
        <w:contextualSpacing w:val="0"/>
        <w:rPr>
          <w:rFonts w:ascii="Tahoma" w:hAnsi="Tahoma" w:cs="Tahoma"/>
          <w:sz w:val="18"/>
          <w:szCs w:val="18"/>
          <w:lang w:val="nb-NO"/>
        </w:rPr>
      </w:pPr>
      <w:r w:rsidRPr="009D4A86">
        <w:rPr>
          <w:rFonts w:ascii="Tahoma" w:eastAsia="Calibri" w:hAnsi="Tahoma" w:cs="Tahoma"/>
          <w:sz w:val="18"/>
          <w:szCs w:val="18"/>
          <w:lang w:val="nb-NO"/>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15566482" w14:textId="77777777" w:rsidR="001978C7" w:rsidRPr="009D4A86" w:rsidRDefault="001978C7" w:rsidP="0035084D">
      <w:pPr>
        <w:numPr>
          <w:ilvl w:val="0"/>
          <w:numId w:val="59"/>
        </w:numPr>
        <w:tabs>
          <w:tab w:val="clear" w:pos="360"/>
          <w:tab w:val="num" w:pos="1440"/>
          <w:tab w:val="left" w:pos="2160"/>
        </w:tabs>
        <w:spacing w:after="60"/>
        <w:ind w:left="1440"/>
        <w:rPr>
          <w:rFonts w:cs="Tahoma"/>
          <w:szCs w:val="18"/>
          <w:lang w:val="nb-NO"/>
        </w:rPr>
      </w:pPr>
      <w:r w:rsidRPr="009D4A86">
        <w:rPr>
          <w:rFonts w:eastAsia="Calibri" w:cs="Tahoma"/>
          <w:szCs w:val="18"/>
          <w:lang w:val="nb-NO"/>
        </w:rPr>
        <w:t xml:space="preserve">Na een upgrade naar Windows Server 2012 Standard in het kader van deze regeling blijven de bestaande </w:t>
      </w:r>
      <w:r w:rsidRPr="009D4A86">
        <w:rPr>
          <w:rFonts w:cs="Tahoma"/>
          <w:color w:val="000000"/>
          <w:szCs w:val="18"/>
          <w:lang w:val="nb-NO"/>
        </w:rPr>
        <w:t>Windows Server 2008 R2 HPC Edition</w:t>
      </w:r>
      <w:r w:rsidRPr="009D4A86">
        <w:rPr>
          <w:rFonts w:eastAsia="Calibri" w:cs="Tahoma"/>
          <w:szCs w:val="18"/>
          <w:lang w:val="nb-NO"/>
        </w:rPr>
        <w:t>-licenties van de klant geldig.</w:t>
      </w:r>
    </w:p>
    <w:p w14:paraId="15566483" w14:textId="77777777" w:rsidR="001978C7" w:rsidRPr="009D4A86" w:rsidRDefault="001978C7" w:rsidP="0035084D">
      <w:pPr>
        <w:numPr>
          <w:ilvl w:val="0"/>
          <w:numId w:val="59"/>
        </w:numPr>
        <w:tabs>
          <w:tab w:val="clear" w:pos="360"/>
          <w:tab w:val="num" w:pos="1440"/>
        </w:tabs>
        <w:spacing w:after="60"/>
        <w:ind w:left="1440"/>
        <w:rPr>
          <w:rFonts w:cs="Tahoma"/>
          <w:szCs w:val="18"/>
          <w:lang w:val="nb-NO"/>
        </w:rPr>
      </w:pPr>
      <w:r w:rsidRPr="009D4A86">
        <w:rPr>
          <w:rFonts w:cs="Tahoma"/>
          <w:color w:val="000000"/>
          <w:szCs w:val="18"/>
          <w:lang w:val="nb-NO"/>
        </w:rPr>
        <w:t>Windows Server 2008 R2 HPC Edition-</w:t>
      </w:r>
      <w:r w:rsidRPr="009D4A86">
        <w:rPr>
          <w:rFonts w:cs="Tahoma"/>
          <w:bCs/>
          <w:color w:val="000000"/>
          <w:szCs w:val="18"/>
          <w:lang w:val="nb-NO"/>
        </w:rPr>
        <w:t xml:space="preserve">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 </w:t>
      </w:r>
    </w:p>
    <w:p w14:paraId="15566484" w14:textId="77777777" w:rsidR="001978C7" w:rsidRPr="009D4A86" w:rsidRDefault="001978C7" w:rsidP="0035084D">
      <w:pPr>
        <w:numPr>
          <w:ilvl w:val="0"/>
          <w:numId w:val="59"/>
        </w:numPr>
        <w:tabs>
          <w:tab w:val="clear" w:pos="360"/>
          <w:tab w:val="num" w:pos="1440"/>
        </w:tabs>
        <w:spacing w:after="60"/>
        <w:ind w:left="1440"/>
        <w:rPr>
          <w:rFonts w:cs="Tahoma"/>
          <w:szCs w:val="18"/>
          <w:lang w:val="nb-NO"/>
        </w:rPr>
      </w:pPr>
      <w:r w:rsidRPr="009D4A86">
        <w:rPr>
          <w:rFonts w:cs="Tahoma"/>
          <w:bCs/>
          <w:color w:val="000000"/>
          <w:szCs w:val="18"/>
          <w:lang w:val="nb-NO"/>
        </w:rPr>
        <w:t>Niettegenstaande de regeling van Windows Server 2012 Standard-licenties en eventuele upgrades naar die versies blijven verplichtingen voor het betalen van verschuldigde bedragen voor de Kwalificerende Licenties en dekking onverminderd van kracht.</w:t>
      </w:r>
    </w:p>
    <w:p w14:paraId="15566485" w14:textId="77777777" w:rsidR="00A434A4" w:rsidRPr="009D4A86" w:rsidRDefault="00A434A4" w:rsidP="00AD550E">
      <w:pPr>
        <w:spacing w:line="216" w:lineRule="auto"/>
        <w:contextualSpacing/>
        <w:rPr>
          <w:rFonts w:cs="Tahoma"/>
          <w:szCs w:val="18"/>
          <w:lang w:val="nb-NO"/>
        </w:rPr>
      </w:pPr>
    </w:p>
    <w:p w14:paraId="15566486" w14:textId="77777777" w:rsidR="008C2FF8" w:rsidRPr="00AC2F34" w:rsidRDefault="001978C7" w:rsidP="008C2FF8">
      <w:pPr>
        <w:spacing w:after="60"/>
        <w:ind w:left="720"/>
        <w:rPr>
          <w:rFonts w:cs="Tahoma"/>
        </w:rPr>
      </w:pPr>
      <w:r w:rsidRPr="00AC2F34">
        <w:rPr>
          <w:rFonts w:eastAsia="Calibri" w:cs="Tahoma"/>
          <w:b/>
          <w:szCs w:val="18"/>
        </w:rPr>
        <w:t>Aanvullende informatie over het gebruik van Windows Server 2012 voor High Performance Computing (HPC)</w:t>
      </w:r>
    </w:p>
    <w:p w14:paraId="15566487" w14:textId="77777777" w:rsidR="002F7203" w:rsidRPr="00AC2F34" w:rsidRDefault="001978C7" w:rsidP="008C2FF8">
      <w:pPr>
        <w:ind w:left="720"/>
        <w:contextualSpacing/>
        <w:rPr>
          <w:rFonts w:cs="Tahoma"/>
        </w:rPr>
      </w:pPr>
      <w:r w:rsidRPr="00AC2F34">
        <w:rPr>
          <w:rFonts w:eastAsia="Calibri" w:cs="Tahoma"/>
          <w:szCs w:val="18"/>
        </w:rPr>
        <w:t xml:space="preserve">Wanneer Windows Server 2012 Standard of Datacenter wordt gebruikt voor High Performance Computing, hebt u geen CAL’s nodig voor toegang tot de software. Een </w:t>
      </w:r>
      <w:r w:rsidRPr="00AC2F34">
        <w:rPr>
          <w:rFonts w:cs="Tahoma"/>
        </w:rPr>
        <w:t>“High Performance Computing (“HPC”) Workload”</w:t>
      </w:r>
      <w:r w:rsidRPr="00AC2F34">
        <w:rPr>
          <w:rFonts w:cs="Tahoma"/>
          <w:b/>
          <w:bCs/>
        </w:rPr>
        <w:t xml:space="preserve"> </w:t>
      </w:r>
      <w:r w:rsidRPr="00AC2F34">
        <w:rPr>
          <w:rFonts w:cs="Tahoma"/>
        </w:rPr>
        <w:t xml:space="preserve">betekent een workload waarbij de serversoftware </w:t>
      </w:r>
      <w:r w:rsidRPr="00AC2F34">
        <w:rPr>
          <w:rFonts w:cs="Tahoma"/>
          <w:u w:val="single"/>
        </w:rPr>
        <w:t xml:space="preserve">wordt gebruikt </w:t>
      </w:r>
      <w:r w:rsidRPr="00AC2F34">
        <w:rPr>
          <w:rFonts w:cs="Tahoma"/>
        </w:rPr>
        <w:t>om een Clusternode uit te voeren en wordt gebruikt in combinatie met andere software, alleen voor zover nodig om de beveiliging, opslag, prestatieverbetering en systeembeheer van apparaten in een clusternode mogelijk te maken met als doeleinde het ondersteunen van de geclusterde HPC-toepassingen.</w:t>
      </w:r>
      <w:r w:rsidRPr="00AC2F34">
        <w:rPr>
          <w:rFonts w:eastAsia="Calibri" w:cs="Tahoma"/>
          <w:szCs w:val="18"/>
        </w:rPr>
        <w:t xml:space="preserve"> Raadpleeg voor meer informatie de Product Use Rights.</w:t>
      </w:r>
      <w:bookmarkStart w:id="1589" w:name="Srv_1120WinSvr08R2Enterprise"/>
    </w:p>
    <w:p w14:paraId="15566488" w14:textId="77777777" w:rsidR="008C2FF8" w:rsidRPr="00AC2F34" w:rsidRDefault="008C2FF8" w:rsidP="00AD550E">
      <w:pPr>
        <w:spacing w:line="216" w:lineRule="auto"/>
        <w:contextualSpacing/>
        <w:rPr>
          <w:rFonts w:cs="Tahoma"/>
        </w:rPr>
      </w:pPr>
    </w:p>
    <w:p w14:paraId="15566489" w14:textId="77777777" w:rsidR="00B84E55" w:rsidRPr="00AC2F34" w:rsidRDefault="00B84E55" w:rsidP="00AD550E">
      <w:pPr>
        <w:spacing w:line="216" w:lineRule="auto"/>
        <w:contextualSpacing/>
        <w:rPr>
          <w:rFonts w:cs="Tahoma"/>
        </w:rPr>
      </w:pPr>
    </w:p>
    <w:p w14:paraId="1556648A" w14:textId="77777777" w:rsidR="00B84E55" w:rsidRPr="00AC2F34" w:rsidRDefault="00B84E55" w:rsidP="00AD550E">
      <w:pPr>
        <w:spacing w:line="216" w:lineRule="auto"/>
        <w:contextualSpacing/>
        <w:rPr>
          <w:rFonts w:cs="Tahoma"/>
        </w:rPr>
      </w:pPr>
    </w:p>
    <w:p w14:paraId="1556648B" w14:textId="77777777" w:rsidR="00B84E55" w:rsidRPr="00AC2F34" w:rsidRDefault="00B84E55" w:rsidP="00AD550E">
      <w:pPr>
        <w:spacing w:line="216" w:lineRule="auto"/>
        <w:contextualSpacing/>
        <w:rPr>
          <w:rFonts w:cs="Tahoma"/>
        </w:rPr>
      </w:pPr>
    </w:p>
    <w:p w14:paraId="1556648C" w14:textId="77777777" w:rsidR="00B84E55" w:rsidRPr="00AC2F34" w:rsidRDefault="00B84E55" w:rsidP="00AD550E">
      <w:pPr>
        <w:spacing w:line="216" w:lineRule="auto"/>
        <w:contextualSpacing/>
        <w:rPr>
          <w:rFonts w:cs="Tahoma"/>
        </w:rPr>
      </w:pPr>
    </w:p>
    <w:p w14:paraId="1556648D" w14:textId="77777777" w:rsidR="006D0B36" w:rsidRPr="00AC2F34" w:rsidRDefault="000E260B" w:rsidP="00EF2279">
      <w:pPr>
        <w:pStyle w:val="Heading3"/>
        <w:ind w:left="360" w:hanging="360"/>
        <w:rPr>
          <w:rFonts w:ascii="Tahoma" w:hAnsi="Tahoma" w:cs="Tahoma"/>
        </w:rPr>
      </w:pPr>
      <w:bookmarkStart w:id="1590" w:name="_97_Windows_Server"/>
      <w:bookmarkStart w:id="1591" w:name="_98_Windows_Server"/>
      <w:bookmarkStart w:id="1592" w:name="_104_Windows_Server"/>
      <w:bookmarkStart w:id="1593" w:name="_Toc336338370"/>
      <w:bookmarkStart w:id="1594" w:name="_Toc343596708"/>
      <w:bookmarkStart w:id="1595" w:name="Srv_116WinSvr08R2Enterprise"/>
      <w:bookmarkStart w:id="1596" w:name="Srv_100WinSvr08R2Enterprise"/>
      <w:bookmarkEnd w:id="1590"/>
      <w:bookmarkEnd w:id="1591"/>
      <w:bookmarkEnd w:id="1592"/>
      <w:r w:rsidRPr="00AC2F34">
        <w:rPr>
          <w:rFonts w:ascii="Tahoma" w:hAnsi="Tahoma" w:cs="Tahoma"/>
          <w:caps/>
          <w:color w:val="F66400"/>
          <w:sz w:val="22"/>
          <w:vertAlign w:val="superscript"/>
        </w:rPr>
        <w:t>104</w:t>
      </w:r>
      <w:r w:rsidRPr="00AC2F34">
        <w:rPr>
          <w:rFonts w:ascii="Tahoma" w:hAnsi="Tahoma" w:cs="Tahoma"/>
          <w:color w:val="F66400"/>
          <w:sz w:val="22"/>
        </w:rPr>
        <w:t xml:space="preserve"> Windows Server 2008 R2 Enterprise</w:t>
      </w:r>
      <w:bookmarkEnd w:id="1593"/>
      <w:bookmarkEnd w:id="1594"/>
      <w:r w:rsidRPr="00AC2F34">
        <w:rPr>
          <w:rFonts w:ascii="Tahoma" w:hAnsi="Tahoma" w:cs="Tahoma"/>
          <w:color w:val="F66400"/>
          <w:sz w:val="22"/>
        </w:rPr>
        <w:t xml:space="preserve"> </w:t>
      </w:r>
      <w:bookmarkEnd w:id="1595"/>
    </w:p>
    <w:bookmarkEnd w:id="1589"/>
    <w:bookmarkEnd w:id="1596"/>
    <w:p w14:paraId="1556648E" w14:textId="77777777" w:rsidR="00156AE7" w:rsidRPr="00AC2F34" w:rsidRDefault="00156AE7" w:rsidP="00AD550E">
      <w:pPr>
        <w:spacing w:line="216" w:lineRule="auto"/>
        <w:ind w:left="900"/>
        <w:rPr>
          <w:rFonts w:cs="Tahoma"/>
        </w:rPr>
      </w:pPr>
    </w:p>
    <w:p w14:paraId="1556648F" w14:textId="77777777" w:rsidR="00171927" w:rsidRPr="00AC2F34" w:rsidRDefault="00156AE7" w:rsidP="00171927">
      <w:pPr>
        <w:spacing w:after="60"/>
        <w:ind w:left="720"/>
        <w:rPr>
          <w:rFonts w:cs="Tahoma"/>
        </w:rPr>
      </w:pPr>
      <w:r w:rsidRPr="00AC2F34">
        <w:rPr>
          <w:rFonts w:cs="Tahoma"/>
          <w:b/>
          <w:color w:val="000000"/>
        </w:rPr>
        <w:t>Licentieverleningen, gekoppeld aan einde levensduur Windows Server Enterprise</w:t>
      </w:r>
    </w:p>
    <w:p w14:paraId="15566490" w14:textId="77777777" w:rsidR="00156AE7" w:rsidRPr="00AC2F34" w:rsidRDefault="00156AE7" w:rsidP="008C2FF8">
      <w:pPr>
        <w:ind w:left="720"/>
        <w:rPr>
          <w:rFonts w:cs="Tahoma"/>
        </w:rPr>
      </w:pPr>
      <w:r w:rsidRPr="00AC2F34">
        <w:rPr>
          <w:rFonts w:cs="Tahoma"/>
          <w:color w:val="000000"/>
        </w:rPr>
        <w:lastRenderedPageBreak/>
        <w:t>Windows Server 2008 R2 is de laatste versie van Windows Server Enterprise.</w:t>
      </w:r>
      <w:r w:rsidR="00AB728B" w:rsidRPr="00AC2F34">
        <w:rPr>
          <w:rFonts w:cs="Tahoma"/>
          <w:color w:val="000000"/>
        </w:rPr>
        <w:t xml:space="preserve"> </w:t>
      </w:r>
      <w:r w:rsidRPr="00AC2F34">
        <w:rPr>
          <w:rFonts w:cs="Tahoma"/>
          <w:color w:val="000000"/>
        </w:rPr>
        <w:t xml:space="preserve">Volume licensing-klanten die beschikken over Software Assurance voor Windows Server 2008 R2 Enterprise-licenties op 1 september 2012 of vanaf de datum waarop Windows Server 2012 voor het eerst beschikbaar is voor download in de Volume Licensing Service Center, afhankelijk van wat zich het eerste voordoet (“Kwalificerende Licenties”), </w:t>
      </w:r>
      <w:r w:rsidRPr="00AC2F34">
        <w:rPr>
          <w:rFonts w:eastAsia="Calibri" w:cs="Tahoma"/>
          <w:szCs w:val="18"/>
        </w:rPr>
        <w:t>mogen een upgrade uitvoeren naar en gebruikmaken van Windows Server 2012 Standard-software in plaats van Windows Server 2008 R2 Enterprise. Om deze upgrade mogelijk te maken wordt ervan uitgegaan dat aan de klant voor elke Kwalificerende Licentie die de klant bezit, het volgende wordt verleend wanneer Windows Server 2012 beschikbaar is:</w:t>
      </w:r>
    </w:p>
    <w:p w14:paraId="15566491" w14:textId="77777777" w:rsidR="00156AE7" w:rsidRPr="00AC2F34" w:rsidRDefault="00156AE7" w:rsidP="0035084D">
      <w:pPr>
        <w:numPr>
          <w:ilvl w:val="0"/>
          <w:numId w:val="55"/>
        </w:numPr>
        <w:spacing w:after="60"/>
        <w:ind w:left="1440"/>
        <w:rPr>
          <w:rFonts w:cs="Tahoma"/>
        </w:rPr>
      </w:pPr>
      <w:r w:rsidRPr="00AC2F34">
        <w:rPr>
          <w:rFonts w:eastAsia="Calibri" w:cs="Tahoma"/>
          <w:szCs w:val="18"/>
        </w:rPr>
        <w:t>Twee Windows Server 2012 Standard-licenties, OF</w:t>
      </w:r>
    </w:p>
    <w:p w14:paraId="15566492" w14:textId="77777777" w:rsidR="00156AE7" w:rsidRPr="00AC2F34" w:rsidRDefault="00156AE7" w:rsidP="0035084D">
      <w:pPr>
        <w:numPr>
          <w:ilvl w:val="0"/>
          <w:numId w:val="55"/>
        </w:numPr>
        <w:spacing w:after="60"/>
        <w:ind w:left="1440"/>
        <w:rPr>
          <w:rFonts w:cs="Tahoma"/>
        </w:rPr>
      </w:pPr>
      <w:r w:rsidRPr="00AC2F34">
        <w:rPr>
          <w:rFonts w:eastAsia="Calibri" w:cs="Tahoma"/>
          <w:szCs w:val="18"/>
        </w:rPr>
        <w:t>Drie, voor Kwalificerende Licenties die zijn verkregen met SA of verlengd tussen 1 april 2012 en 31</w:t>
      </w:r>
      <w:r w:rsidR="005E0772" w:rsidRPr="00AC2F34">
        <w:rPr>
          <w:rFonts w:eastAsia="Calibri" w:cs="Tahoma"/>
          <w:szCs w:val="18"/>
        </w:rPr>
        <w:t> </w:t>
      </w:r>
      <w:r w:rsidRPr="00AC2F34">
        <w:rPr>
          <w:rFonts w:eastAsia="Calibri" w:cs="Tahoma"/>
          <w:szCs w:val="18"/>
        </w:rPr>
        <w:t>augustus 2012, OF</w:t>
      </w:r>
    </w:p>
    <w:p w14:paraId="15566493" w14:textId="77777777" w:rsidR="00156AE7" w:rsidRPr="00AC2F34" w:rsidRDefault="00156AE7" w:rsidP="0035084D">
      <w:pPr>
        <w:numPr>
          <w:ilvl w:val="0"/>
          <w:numId w:val="55"/>
        </w:numPr>
        <w:spacing w:after="60"/>
        <w:ind w:left="1440"/>
        <w:rPr>
          <w:rFonts w:cs="Tahoma"/>
        </w:rPr>
      </w:pPr>
      <w:r w:rsidRPr="00AC2F34">
        <w:rPr>
          <w:rFonts w:eastAsia="Calibri" w:cs="Tahoma"/>
          <w:szCs w:val="18"/>
        </w:rPr>
        <w:t>Vier Windows Server 2012 Standard-licenties, als het werkelijke aantal fysieke processors op de server waaraan de Kwalificerende Licentie is toegewezen, hoger is dan vier. (In dergelijke gevallen moeten klanten voorafgaande aan het verlopen van de Software Assurance-dekking voor de Kwalificerende Licenties in het kader van de huidige overeenkomst, met hulp van het Microsoft MAP-hulpprogramma of gelijkwaardige software een record maken van de configuratie van de fysieke hardware die die software ondersteunt. Deze regeling is alleen beschikbaar voor één Kwalificerende Licentie per server.)</w:t>
      </w:r>
    </w:p>
    <w:p w14:paraId="15566494" w14:textId="77777777" w:rsidR="00156AE7" w:rsidRPr="009D4A86" w:rsidRDefault="00156AE7" w:rsidP="0035084D">
      <w:pPr>
        <w:numPr>
          <w:ilvl w:val="0"/>
          <w:numId w:val="55"/>
        </w:numPr>
        <w:spacing w:after="60"/>
        <w:ind w:left="1440"/>
        <w:rPr>
          <w:rFonts w:cs="Tahoma"/>
          <w:lang w:val="nb-NO"/>
        </w:rPr>
      </w:pPr>
      <w:r w:rsidRPr="00AC2F34">
        <w:rPr>
          <w:rFonts w:eastAsia="Calibri" w:cs="Tahoma"/>
          <w:szCs w:val="18"/>
        </w:rPr>
        <w:t>Licenties die in het kader van deze regeling worden verleend, zijn inclusief Software Assurance-dekking.</w:t>
      </w:r>
      <w:r w:rsidR="00AB728B" w:rsidRPr="00AC2F34">
        <w:rPr>
          <w:rFonts w:eastAsia="Calibri" w:cs="Tahoma"/>
          <w:szCs w:val="18"/>
        </w:rPr>
        <w:t xml:space="preserve"> </w:t>
      </w:r>
      <w:r w:rsidRPr="009D4A86">
        <w:rPr>
          <w:rFonts w:eastAsia="Calibri" w:cs="Tahoma"/>
          <w:szCs w:val="18"/>
          <w:lang w:val="nb-NO"/>
        </w:rPr>
        <w:t>Deze dekking vervalt op het moment dat de overeenkomstige dekking van de Kwalificerende Licentie vervalt.</w:t>
      </w:r>
    </w:p>
    <w:p w14:paraId="15566495" w14:textId="77777777" w:rsidR="00156AE7" w:rsidRPr="009D4A86" w:rsidRDefault="00156AE7" w:rsidP="0035084D">
      <w:pPr>
        <w:numPr>
          <w:ilvl w:val="0"/>
          <w:numId w:val="55"/>
        </w:numPr>
        <w:spacing w:after="60"/>
        <w:ind w:left="1440"/>
        <w:rPr>
          <w:rFonts w:cs="Tahoma"/>
          <w:lang w:val="nb-NO"/>
        </w:rPr>
      </w:pPr>
      <w:r w:rsidRPr="009D4A86">
        <w:rPr>
          <w:rFonts w:eastAsia="Calibri" w:cs="Tahoma"/>
          <w:szCs w:val="18"/>
          <w:lang w:val="nb-NO"/>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r w:rsidR="00AB728B" w:rsidRPr="009D4A86">
        <w:rPr>
          <w:rFonts w:eastAsia="Calibri" w:cs="Tahoma"/>
          <w:szCs w:val="18"/>
          <w:lang w:val="nb-NO"/>
        </w:rPr>
        <w:t xml:space="preserve"> </w:t>
      </w:r>
    </w:p>
    <w:p w14:paraId="15566496" w14:textId="77777777" w:rsidR="00156AE7" w:rsidRPr="009D4A86" w:rsidRDefault="00156AE7" w:rsidP="0035084D">
      <w:pPr>
        <w:numPr>
          <w:ilvl w:val="0"/>
          <w:numId w:val="55"/>
        </w:numPr>
        <w:spacing w:after="60"/>
        <w:ind w:left="1440"/>
        <w:rPr>
          <w:rFonts w:cs="Tahoma"/>
          <w:lang w:val="nb-NO"/>
        </w:rPr>
      </w:pPr>
      <w:r w:rsidRPr="009D4A86">
        <w:rPr>
          <w:rFonts w:eastAsia="Calibri" w:cs="Tahoma"/>
          <w:szCs w:val="18"/>
          <w:lang w:val="nb-NO"/>
        </w:rPr>
        <w:t>Na een upgrade naar Windows Server 2012 Standard in het kader van deze regeling zijn de bestaande Kwalificerende Licenties voor Windows Server Enterprise niet langer geldig.</w:t>
      </w:r>
    </w:p>
    <w:p w14:paraId="15566497" w14:textId="77777777" w:rsidR="00156AE7" w:rsidRPr="009D4A86" w:rsidRDefault="00156AE7" w:rsidP="0035084D">
      <w:pPr>
        <w:numPr>
          <w:ilvl w:val="0"/>
          <w:numId w:val="55"/>
        </w:numPr>
        <w:spacing w:after="60"/>
        <w:ind w:left="1440"/>
        <w:rPr>
          <w:rFonts w:cs="Tahoma"/>
          <w:lang w:val="nb-NO"/>
        </w:rPr>
      </w:pPr>
      <w:r w:rsidRPr="009D4A86">
        <w:rPr>
          <w:rFonts w:eastAsia="Calibri" w:cs="Tahoma"/>
          <w:szCs w:val="18"/>
          <w:lang w:val="nb-NO"/>
        </w:rPr>
        <w:t>Windows Server 2008 R2 Enterprise-licenties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licentieverlening.</w:t>
      </w:r>
      <w:r w:rsidR="00AB728B" w:rsidRPr="009D4A86">
        <w:rPr>
          <w:rFonts w:eastAsia="Calibri" w:cs="Tahoma"/>
          <w:szCs w:val="18"/>
          <w:lang w:val="nb-NO"/>
        </w:rPr>
        <w:t xml:space="preserve"> </w:t>
      </w:r>
    </w:p>
    <w:p w14:paraId="15566498" w14:textId="77777777" w:rsidR="00156AE7" w:rsidRPr="009D4A86" w:rsidRDefault="00156AE7" w:rsidP="0035084D">
      <w:pPr>
        <w:numPr>
          <w:ilvl w:val="0"/>
          <w:numId w:val="55"/>
        </w:numPr>
        <w:spacing w:after="60"/>
        <w:ind w:left="1440"/>
        <w:rPr>
          <w:rFonts w:cs="Tahoma"/>
          <w:lang w:val="nb-NO"/>
        </w:rPr>
      </w:pPr>
      <w:r w:rsidRPr="009D4A86">
        <w:rPr>
          <w:rFonts w:eastAsia="Calibri" w:cs="Tahoma"/>
          <w:szCs w:val="18"/>
          <w:lang w:val="nb-NO"/>
        </w:rPr>
        <w:t>Niettegenstaande de regeling van Windows Server 2012 Standard-licenties en eventuele upgrades naar die versies blijven verplichtingen voor het betalen van verschuldigde bedragen voor de Kwalificerende Licenties en dekking onverminderd van kracht.</w:t>
      </w:r>
    </w:p>
    <w:p w14:paraId="15566499" w14:textId="77777777" w:rsidR="00047339" w:rsidRPr="009D4A86" w:rsidRDefault="00047339" w:rsidP="00171927">
      <w:pPr>
        <w:pStyle w:val="EndnoteText"/>
        <w:ind w:left="0"/>
        <w:rPr>
          <w:rFonts w:ascii="Tahoma" w:hAnsi="Tahoma" w:cs="Tahoma"/>
          <w:lang w:val="nb-NO"/>
        </w:rPr>
      </w:pPr>
    </w:p>
    <w:p w14:paraId="1556649A" w14:textId="77777777" w:rsidR="00B84E55" w:rsidRPr="009D4A86" w:rsidRDefault="00B84E55" w:rsidP="00171927">
      <w:pPr>
        <w:pStyle w:val="EndnoteText"/>
        <w:ind w:left="0"/>
        <w:rPr>
          <w:rFonts w:ascii="Tahoma" w:hAnsi="Tahoma" w:cs="Tahoma"/>
          <w:lang w:val="nb-NO"/>
        </w:rPr>
      </w:pPr>
    </w:p>
    <w:p w14:paraId="1556649B" w14:textId="77777777" w:rsidR="00EF1978" w:rsidRPr="004158AE" w:rsidRDefault="000E260B" w:rsidP="008932A8">
      <w:pPr>
        <w:pStyle w:val="Heading3"/>
        <w:ind w:left="360" w:hanging="360"/>
        <w:rPr>
          <w:rFonts w:ascii="Tahoma" w:hAnsi="Tahoma" w:cs="Tahoma"/>
          <w:lang w:val="nb-NO"/>
        </w:rPr>
      </w:pPr>
      <w:bookmarkStart w:id="1597" w:name="_105_Windows_Server"/>
      <w:bookmarkStart w:id="1598" w:name="Srv_1102WinSvr08R2Itanium"/>
      <w:bookmarkStart w:id="1599" w:name="_Toc336338371"/>
      <w:bookmarkStart w:id="1600" w:name="_Toc343596709"/>
      <w:bookmarkStart w:id="1601" w:name="Srv_1132WinSvr08R2Itanium"/>
      <w:bookmarkStart w:id="1602" w:name="Srv_117WinSvr08R2Itanium"/>
      <w:bookmarkStart w:id="1603" w:name="Srv_98WinSvr08StdandHyperV"/>
      <w:bookmarkStart w:id="1604" w:name="Srv_99WinSvr08StdandHyperV"/>
      <w:bookmarkEnd w:id="1597"/>
      <w:r w:rsidRPr="004158AE">
        <w:rPr>
          <w:rFonts w:ascii="Tahoma" w:hAnsi="Tahoma" w:cs="Tahoma"/>
          <w:caps/>
          <w:color w:val="F66400"/>
          <w:sz w:val="22"/>
          <w:vertAlign w:val="superscript"/>
          <w:lang w:val="nb-NO"/>
        </w:rPr>
        <w:t>105</w:t>
      </w:r>
      <w:r w:rsidRPr="004158AE">
        <w:rPr>
          <w:rFonts w:ascii="Tahoma" w:hAnsi="Tahoma" w:cs="Tahoma"/>
          <w:caps/>
          <w:color w:val="F66400"/>
          <w:sz w:val="22"/>
          <w:lang w:val="nb-NO"/>
        </w:rPr>
        <w:t xml:space="preserve"> </w:t>
      </w:r>
      <w:r w:rsidRPr="004158AE">
        <w:rPr>
          <w:rFonts w:ascii="Tahoma" w:hAnsi="Tahoma" w:cs="Tahoma"/>
          <w:color w:val="F66400"/>
          <w:sz w:val="22"/>
          <w:lang w:val="nb-NO"/>
        </w:rPr>
        <w:t>Windows Server 2008 R2 voor Itanium-systemen</w:t>
      </w:r>
      <w:bookmarkEnd w:id="1598"/>
      <w:bookmarkEnd w:id="1599"/>
      <w:bookmarkEnd w:id="1600"/>
    </w:p>
    <w:bookmarkEnd w:id="1601"/>
    <w:bookmarkEnd w:id="1602"/>
    <w:p w14:paraId="1556649C" w14:textId="77777777" w:rsidR="00376D4B" w:rsidRPr="009D4A86" w:rsidRDefault="00376D4B" w:rsidP="007E3162">
      <w:pPr>
        <w:ind w:left="360"/>
        <w:rPr>
          <w:rFonts w:cs="Tahoma"/>
          <w:lang w:val="nb-NO"/>
        </w:rPr>
      </w:pPr>
    </w:p>
    <w:p w14:paraId="1556649D" w14:textId="77777777" w:rsidR="007E3162" w:rsidRPr="009D4A86" w:rsidRDefault="006533DF" w:rsidP="007E3162">
      <w:pPr>
        <w:spacing w:after="60"/>
        <w:ind w:left="720"/>
        <w:rPr>
          <w:rFonts w:cs="Tahoma"/>
          <w:lang w:val="nb-NO"/>
        </w:rPr>
      </w:pPr>
      <w:r w:rsidRPr="009D4A86">
        <w:rPr>
          <w:rFonts w:cs="Tahoma"/>
          <w:b/>
          <w:color w:val="000000"/>
          <w:lang w:val="nb-NO"/>
        </w:rPr>
        <w:t>Licentieverleningen, gekoppeld aan einde levensduur Itanium-systemen</w:t>
      </w:r>
    </w:p>
    <w:p w14:paraId="1556649E" w14:textId="77777777" w:rsidR="006533DF" w:rsidRPr="009D4A86" w:rsidRDefault="006533DF" w:rsidP="007E3162">
      <w:pPr>
        <w:ind w:left="720"/>
        <w:rPr>
          <w:rFonts w:cs="Tahoma"/>
          <w:spacing w:val="-3"/>
          <w:lang w:val="nb-NO"/>
        </w:rPr>
      </w:pPr>
      <w:r w:rsidRPr="009D4A86">
        <w:rPr>
          <w:rFonts w:cs="Tahoma"/>
          <w:color w:val="000000"/>
          <w:spacing w:val="-3"/>
          <w:lang w:val="nb-NO"/>
        </w:rPr>
        <w:t>Windows Server 2008 R2 is de laatste versie van Windows Server voor Itanium-systemen.</w:t>
      </w:r>
      <w:r w:rsidR="00AB728B" w:rsidRPr="009D4A86">
        <w:rPr>
          <w:rFonts w:cs="Tahoma"/>
          <w:color w:val="000000"/>
          <w:spacing w:val="-3"/>
          <w:lang w:val="nb-NO"/>
        </w:rPr>
        <w:t xml:space="preserve"> </w:t>
      </w:r>
      <w:r w:rsidRPr="009D4A86">
        <w:rPr>
          <w:rFonts w:cs="Tahoma"/>
          <w:color w:val="000000"/>
          <w:spacing w:val="-3"/>
          <w:lang w:val="nb-NO"/>
        </w:rPr>
        <w:t>Volume licensing-klanten die op 1 september 2012 of per de datum dat Windows Server 2012 voor het eerst beschikbaar is voor downloaden op de Volume Licensing Service Center, indien dit eerder is (“Kwalificerende Licenties”), beschikken over Software Assurance voor licenties voor Windows Server 2008 R2 voor Itanium-systemen,</w:t>
      </w:r>
      <w:r w:rsidRPr="009D4A86">
        <w:rPr>
          <w:rFonts w:eastAsia="Calibri" w:cs="Tahoma"/>
          <w:spacing w:val="-3"/>
          <w:szCs w:val="18"/>
          <w:lang w:val="nb-NO"/>
        </w:rPr>
        <w:t xml:space="preserve"> mogen een upgrade uitvoeren naar Windows Server 2012 Datacenter-software en deze software gebruiken in plaats van Windows Server 2008 R2 Enterprise voor Itanium-systemen. Om deze upgrade mogelijk te maken wordt ervan uitgegaan dat aan de klant voor elke twee Kwalificerende Licenties die de klant bezit, één Windows Server 2012 Datacenter-processorlicentie wordt verleend wanneer Windows Server 2012 beschikbaar is. </w:t>
      </w:r>
    </w:p>
    <w:p w14:paraId="1556649F" w14:textId="77777777" w:rsidR="007E3162" w:rsidRPr="009D4A86" w:rsidRDefault="007E3162" w:rsidP="007E3162">
      <w:pPr>
        <w:ind w:left="720"/>
        <w:rPr>
          <w:rFonts w:cs="Tahoma"/>
          <w:lang w:val="nb-NO"/>
        </w:rPr>
      </w:pPr>
    </w:p>
    <w:p w14:paraId="155664A0" w14:textId="77777777" w:rsidR="006533DF" w:rsidRPr="009D4A86" w:rsidRDefault="006533DF" w:rsidP="0035084D">
      <w:pPr>
        <w:numPr>
          <w:ilvl w:val="0"/>
          <w:numId w:val="59"/>
        </w:numPr>
        <w:tabs>
          <w:tab w:val="clear" w:pos="360"/>
          <w:tab w:val="num" w:pos="1440"/>
        </w:tabs>
        <w:spacing w:after="60"/>
        <w:ind w:left="1440"/>
        <w:rPr>
          <w:rFonts w:cs="Tahoma"/>
          <w:szCs w:val="18"/>
          <w:lang w:val="nb-NO"/>
        </w:rPr>
      </w:pPr>
      <w:r w:rsidRPr="009D4A86">
        <w:rPr>
          <w:rFonts w:cs="Tahoma"/>
          <w:color w:val="000000"/>
          <w:szCs w:val="18"/>
          <w:lang w:val="nb-NO"/>
        </w:rPr>
        <w:t>Als een klant een oneven aantal Kwalificerende Licenties bezit, moet de klant het aantal naar beneden afronden naar het dichtstbijzijnde even aantal om de verlening te bepalen.</w:t>
      </w:r>
      <w:r w:rsidR="00AB728B" w:rsidRPr="009D4A86">
        <w:rPr>
          <w:rFonts w:cs="Tahoma"/>
          <w:color w:val="000000"/>
          <w:szCs w:val="18"/>
          <w:lang w:val="nb-NO"/>
        </w:rPr>
        <w:t xml:space="preserve"> </w:t>
      </w:r>
      <w:r w:rsidRPr="009D4A86">
        <w:rPr>
          <w:rFonts w:cs="Tahoma"/>
          <w:color w:val="000000"/>
          <w:szCs w:val="18"/>
          <w:lang w:val="nb-NO"/>
        </w:rPr>
        <w:t xml:space="preserve">Bij een klant die drie Kwalificerende Licenties heeft, wordt ervan uitgegaan dat aan hem in totaal één Windows Server 2012 Datacenter-licenties zijn verleend. </w:t>
      </w:r>
    </w:p>
    <w:p w14:paraId="155664A1" w14:textId="77777777" w:rsidR="006533DF" w:rsidRPr="009D4A86" w:rsidRDefault="006533DF" w:rsidP="0035084D">
      <w:pPr>
        <w:pStyle w:val="ListParagraph1"/>
        <w:numPr>
          <w:ilvl w:val="0"/>
          <w:numId w:val="59"/>
        </w:numPr>
        <w:tabs>
          <w:tab w:val="clear" w:pos="360"/>
          <w:tab w:val="num" w:pos="1440"/>
        </w:tabs>
        <w:spacing w:after="60"/>
        <w:ind w:left="1440"/>
        <w:contextualSpacing w:val="0"/>
        <w:rPr>
          <w:rFonts w:ascii="Tahoma" w:hAnsi="Tahoma" w:cs="Tahoma"/>
          <w:sz w:val="18"/>
          <w:szCs w:val="18"/>
          <w:lang w:val="nb-NO"/>
        </w:rPr>
      </w:pPr>
      <w:r w:rsidRPr="009D4A86">
        <w:rPr>
          <w:rFonts w:ascii="Tahoma" w:eastAsia="Calibri" w:hAnsi="Tahoma" w:cs="Tahoma"/>
          <w:sz w:val="18"/>
          <w:szCs w:val="18"/>
          <w:lang w:val="nb-NO"/>
        </w:rPr>
        <w:t>Licenties die in het kader van deze regeling worden verleend, zijn inclusief Software Assurance-dekking.</w:t>
      </w:r>
      <w:r w:rsidR="00AB728B" w:rsidRPr="009D4A86">
        <w:rPr>
          <w:rFonts w:ascii="Tahoma" w:eastAsia="Calibri" w:hAnsi="Tahoma" w:cs="Tahoma"/>
          <w:sz w:val="18"/>
          <w:szCs w:val="18"/>
          <w:lang w:val="nb-NO"/>
        </w:rPr>
        <w:t xml:space="preserve"> </w:t>
      </w:r>
      <w:r w:rsidRPr="009D4A86">
        <w:rPr>
          <w:rFonts w:ascii="Tahoma" w:eastAsia="Calibri" w:hAnsi="Tahoma" w:cs="Tahoma"/>
          <w:sz w:val="18"/>
          <w:szCs w:val="18"/>
          <w:lang w:val="nb-NO"/>
        </w:rPr>
        <w:t>Deze dekking vervalt op het moment dat de overeenkomstige dekking van de Kwalificerende Licentie vervalt.</w:t>
      </w:r>
    </w:p>
    <w:p w14:paraId="155664A2" w14:textId="77777777" w:rsidR="006533DF" w:rsidRPr="009D4A86" w:rsidRDefault="006533DF" w:rsidP="0035084D">
      <w:pPr>
        <w:pStyle w:val="ListParagraph1"/>
        <w:numPr>
          <w:ilvl w:val="0"/>
          <w:numId w:val="59"/>
        </w:numPr>
        <w:tabs>
          <w:tab w:val="clear" w:pos="360"/>
          <w:tab w:val="num" w:pos="1440"/>
        </w:tabs>
        <w:spacing w:after="60"/>
        <w:ind w:left="1440"/>
        <w:contextualSpacing w:val="0"/>
        <w:rPr>
          <w:rFonts w:ascii="Tahoma" w:hAnsi="Tahoma" w:cs="Tahoma"/>
          <w:sz w:val="18"/>
          <w:szCs w:val="18"/>
          <w:lang w:val="nb-NO"/>
        </w:rPr>
      </w:pPr>
      <w:r w:rsidRPr="009D4A86">
        <w:rPr>
          <w:rFonts w:ascii="Tahoma" w:eastAsia="Calibri" w:hAnsi="Tahoma" w:cs="Tahoma"/>
          <w:sz w:val="18"/>
          <w:szCs w:val="18"/>
          <w:lang w:val="nb-NO"/>
        </w:rPr>
        <w:lastRenderedPageBreak/>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14:paraId="155664A3" w14:textId="77777777" w:rsidR="006533DF" w:rsidRPr="009D4A86" w:rsidRDefault="006533DF" w:rsidP="0035084D">
      <w:pPr>
        <w:numPr>
          <w:ilvl w:val="0"/>
          <w:numId w:val="59"/>
        </w:numPr>
        <w:tabs>
          <w:tab w:val="clear" w:pos="360"/>
          <w:tab w:val="num" w:pos="1440"/>
        </w:tabs>
        <w:spacing w:after="60"/>
        <w:ind w:left="1440"/>
        <w:rPr>
          <w:rFonts w:cs="Tahoma"/>
          <w:szCs w:val="18"/>
          <w:lang w:val="nb-NO"/>
        </w:rPr>
      </w:pPr>
      <w:r w:rsidRPr="009D4A86">
        <w:rPr>
          <w:rFonts w:eastAsia="Calibri" w:cs="Tahoma"/>
          <w:szCs w:val="18"/>
          <w:lang w:val="nb-NO"/>
        </w:rPr>
        <w:t>Na een upgrade naar Windows Server 2012 Datacenter in het kader van deze regeling zijn de bestaande Kwalificerende Licenties voor Windows Server 2008 R2 voor Itanium-systemen niet langer geldig.</w:t>
      </w:r>
    </w:p>
    <w:p w14:paraId="155664A4" w14:textId="77777777" w:rsidR="006533DF" w:rsidRPr="009D4A86" w:rsidRDefault="006533DF" w:rsidP="00B84E55">
      <w:pPr>
        <w:numPr>
          <w:ilvl w:val="0"/>
          <w:numId w:val="59"/>
        </w:numPr>
        <w:tabs>
          <w:tab w:val="clear" w:pos="360"/>
          <w:tab w:val="num" w:pos="1440"/>
        </w:tabs>
        <w:spacing w:after="60"/>
        <w:ind w:left="1440"/>
        <w:rPr>
          <w:rFonts w:cs="Tahoma"/>
          <w:szCs w:val="18"/>
          <w:lang w:val="nb-NO"/>
        </w:rPr>
      </w:pPr>
      <w:r w:rsidRPr="009D4A86">
        <w:rPr>
          <w:rFonts w:cs="Tahoma"/>
          <w:color w:val="000000"/>
          <w:szCs w:val="18"/>
          <w:lang w:val="nb-NO"/>
        </w:rPr>
        <w:t xml:space="preserve">Licenties voor Windows Server 2008 R2 voor Itanium-systemen </w:t>
      </w:r>
      <w:r w:rsidRPr="009D4A86">
        <w:rPr>
          <w:rFonts w:cs="Tahoma"/>
          <w:bCs/>
          <w:color w:val="000000"/>
          <w:szCs w:val="18"/>
          <w:lang w:val="nb-NO"/>
        </w:rPr>
        <w:t>die vervolgens zijn aangeschaft onder dezelfde looptijd van de enrollment als onderdeel van het vastgestelde True-Up-proces van</w:t>
      </w:r>
      <w:r w:rsidR="00B84E55" w:rsidRPr="009D4A86">
        <w:rPr>
          <w:rFonts w:cs="Tahoma"/>
          <w:bCs/>
          <w:color w:val="000000"/>
          <w:szCs w:val="18"/>
          <w:lang w:val="nb-NO"/>
        </w:rPr>
        <w:t> </w:t>
      </w:r>
      <w:r w:rsidRPr="009D4A86">
        <w:rPr>
          <w:rFonts w:cs="Tahoma"/>
          <w:bCs/>
          <w:color w:val="000000"/>
          <w:szCs w:val="18"/>
          <w:lang w:val="nb-NO"/>
        </w:rPr>
        <w:t>de klant voor Enterprise, Enterprise Subscription, Open Value Subscription of EES, zijn ook Kwalificerende Licenties voor wat betreft de voorafgaande regeling.</w:t>
      </w:r>
      <w:r w:rsidR="00AB728B" w:rsidRPr="009D4A86">
        <w:rPr>
          <w:rFonts w:cs="Tahoma"/>
          <w:bCs/>
          <w:color w:val="000000"/>
          <w:szCs w:val="18"/>
          <w:lang w:val="nb-NO"/>
        </w:rPr>
        <w:t xml:space="preserve"> </w:t>
      </w:r>
    </w:p>
    <w:p w14:paraId="155664A5" w14:textId="77777777" w:rsidR="006533DF" w:rsidRPr="009D4A86" w:rsidRDefault="006533DF" w:rsidP="00B84E55">
      <w:pPr>
        <w:numPr>
          <w:ilvl w:val="0"/>
          <w:numId w:val="59"/>
        </w:numPr>
        <w:tabs>
          <w:tab w:val="clear" w:pos="360"/>
          <w:tab w:val="num" w:pos="1440"/>
        </w:tabs>
        <w:spacing w:after="60"/>
        <w:ind w:left="1440"/>
        <w:rPr>
          <w:rFonts w:cs="Tahoma"/>
          <w:szCs w:val="18"/>
          <w:lang w:val="nb-NO"/>
        </w:rPr>
      </w:pPr>
      <w:r w:rsidRPr="009D4A86">
        <w:rPr>
          <w:rFonts w:cs="Tahoma"/>
          <w:bCs/>
          <w:color w:val="000000"/>
          <w:szCs w:val="18"/>
          <w:lang w:val="nb-NO"/>
        </w:rPr>
        <w:t>Niettegenstaande de regeling van Windows Server 2012 Datacenter-licenties en eventuele upgrades naar die versies blijven verplichtingen voor het betalen van verschuldigde bedragen voor</w:t>
      </w:r>
      <w:r w:rsidR="00B84E55" w:rsidRPr="009D4A86">
        <w:rPr>
          <w:rFonts w:cs="Tahoma"/>
          <w:bCs/>
          <w:color w:val="000000"/>
          <w:szCs w:val="18"/>
          <w:lang w:val="nb-NO"/>
        </w:rPr>
        <w:t> </w:t>
      </w:r>
      <w:r w:rsidRPr="009D4A86">
        <w:rPr>
          <w:rFonts w:cs="Tahoma"/>
          <w:bCs/>
          <w:color w:val="000000"/>
          <w:szCs w:val="18"/>
          <w:lang w:val="nb-NO"/>
        </w:rPr>
        <w:t>de Kwalificerende Licenties en dekking onverminderd van kracht.</w:t>
      </w:r>
    </w:p>
    <w:p w14:paraId="155664A6" w14:textId="77777777" w:rsidR="00586FCE" w:rsidRPr="009D4A86" w:rsidRDefault="00586FCE" w:rsidP="00AD550E">
      <w:pPr>
        <w:spacing w:line="192" w:lineRule="auto"/>
        <w:rPr>
          <w:rFonts w:cs="Tahoma"/>
          <w:lang w:val="nb-NO"/>
        </w:rPr>
      </w:pPr>
      <w:bookmarkStart w:id="1605" w:name="_117_Windows_Server"/>
      <w:bookmarkEnd w:id="1603"/>
      <w:bookmarkEnd w:id="1604"/>
      <w:bookmarkEnd w:id="1605"/>
    </w:p>
    <w:p w14:paraId="155664A7" w14:textId="77777777" w:rsidR="00B84E55" w:rsidRPr="009D4A86" w:rsidRDefault="00B84E55" w:rsidP="00AD550E">
      <w:pPr>
        <w:spacing w:line="192" w:lineRule="auto"/>
        <w:rPr>
          <w:rFonts w:cs="Tahoma"/>
          <w:lang w:val="nb-NO"/>
        </w:rPr>
      </w:pPr>
    </w:p>
    <w:p w14:paraId="155664A8" w14:textId="77777777" w:rsidR="00FE1A01" w:rsidRPr="00AC2F34" w:rsidRDefault="000E260B" w:rsidP="00EF2279">
      <w:pPr>
        <w:pStyle w:val="Heading3"/>
        <w:rPr>
          <w:rFonts w:ascii="Tahoma" w:hAnsi="Tahoma" w:cs="Tahoma"/>
        </w:rPr>
      </w:pPr>
      <w:bookmarkStart w:id="1606" w:name="_116_Windows_Server"/>
      <w:bookmarkStart w:id="1607" w:name="_106_CAL_voor"/>
      <w:bookmarkStart w:id="1608" w:name="_Toc336338372"/>
      <w:bookmarkStart w:id="1609" w:name="_Toc343596710"/>
      <w:bookmarkStart w:id="1610" w:name="Srv_101Win2008RemoteCALandExtConn"/>
      <w:bookmarkStart w:id="1611" w:name="Srv_115Win2008RemoteCALandExtConn"/>
      <w:bookmarkStart w:id="1612" w:name="Srv_119Win2008RemoteCALandExtConn"/>
      <w:bookmarkStart w:id="1613" w:name="Srv_101WindowsSvr2008RemoteDesktop"/>
      <w:bookmarkEnd w:id="1606"/>
      <w:bookmarkEnd w:id="1607"/>
      <w:r w:rsidRPr="00AC2F34">
        <w:rPr>
          <w:rStyle w:val="Heading3Char"/>
          <w:rFonts w:ascii="Tahoma" w:hAnsi="Tahoma" w:cs="Tahoma"/>
          <w:b/>
          <w:caps/>
          <w:color w:val="F66400"/>
          <w:sz w:val="22"/>
          <w:vertAlign w:val="superscript"/>
        </w:rPr>
        <w:t>106</w:t>
      </w:r>
      <w:r w:rsidRPr="00AC2F34">
        <w:rPr>
          <w:rStyle w:val="Heading3Char"/>
          <w:rFonts w:ascii="Tahoma" w:hAnsi="Tahoma" w:cs="Tahoma"/>
          <w:b/>
          <w:caps/>
          <w:color w:val="F66400"/>
          <w:sz w:val="22"/>
        </w:rPr>
        <w:t xml:space="preserve"> </w:t>
      </w:r>
      <w:r w:rsidRPr="00AC2F34">
        <w:rPr>
          <w:rFonts w:ascii="Tahoma" w:hAnsi="Tahoma" w:cs="Tahoma"/>
          <w:color w:val="F66400"/>
          <w:sz w:val="22"/>
        </w:rPr>
        <w:t>CAL voor Windows Server 2012</w:t>
      </w:r>
      <w:bookmarkEnd w:id="1608"/>
      <w:bookmarkEnd w:id="1609"/>
    </w:p>
    <w:p w14:paraId="155664A9" w14:textId="77777777" w:rsidR="00FE1A01" w:rsidRPr="00AC2F34" w:rsidRDefault="00FE1A01" w:rsidP="00AD550E">
      <w:pPr>
        <w:spacing w:line="192" w:lineRule="auto"/>
        <w:rPr>
          <w:rFonts w:cs="Tahoma"/>
          <w:szCs w:val="18"/>
        </w:rPr>
      </w:pPr>
    </w:p>
    <w:p w14:paraId="155664AA" w14:textId="77777777" w:rsidR="00FE1A01" w:rsidRPr="00AC2F34" w:rsidRDefault="00FE1A01" w:rsidP="002A01C2">
      <w:pPr>
        <w:ind w:left="720"/>
        <w:rPr>
          <w:rFonts w:cs="Tahoma"/>
          <w:szCs w:val="18"/>
        </w:rPr>
      </w:pPr>
      <w:r w:rsidRPr="00AC2F34">
        <w:rPr>
          <w:rFonts w:cs="Tahoma"/>
          <w:szCs w:val="18"/>
        </w:rPr>
        <w:t>Windows Server 2012 CAL is de nieuwe versie van Windows Server 2008 CAL.</w:t>
      </w:r>
    </w:p>
    <w:p w14:paraId="155664AB" w14:textId="77777777" w:rsidR="002A01C2" w:rsidRPr="00AC2F34" w:rsidRDefault="002A01C2" w:rsidP="00AD550E">
      <w:pPr>
        <w:spacing w:line="192" w:lineRule="auto"/>
        <w:ind w:left="720"/>
        <w:rPr>
          <w:rFonts w:cs="Tahoma"/>
          <w:szCs w:val="18"/>
        </w:rPr>
      </w:pPr>
    </w:p>
    <w:p w14:paraId="155664AC" w14:textId="77777777" w:rsidR="002A01C2" w:rsidRPr="009D4A86" w:rsidRDefault="00FE1A01" w:rsidP="002A01C2">
      <w:pPr>
        <w:spacing w:after="60"/>
        <w:ind w:left="720"/>
        <w:rPr>
          <w:rFonts w:cs="Tahoma"/>
          <w:szCs w:val="18"/>
          <w:lang w:val="de-DE"/>
        </w:rPr>
      </w:pPr>
      <w:r w:rsidRPr="009D4A86">
        <w:rPr>
          <w:rFonts w:eastAsia="Calibri" w:cs="Tahoma"/>
          <w:b/>
          <w:szCs w:val="18"/>
          <w:lang w:val="de-DE"/>
        </w:rPr>
        <w:t>Gebruik van Windows Server 2012 als een Web Server</w:t>
      </w:r>
    </w:p>
    <w:p w14:paraId="155664AD" w14:textId="77777777" w:rsidR="00FE1A01" w:rsidRPr="009D4A86" w:rsidRDefault="00FE1A01" w:rsidP="002A01C2">
      <w:pPr>
        <w:ind w:left="720"/>
        <w:rPr>
          <w:rFonts w:cs="Tahoma"/>
          <w:szCs w:val="18"/>
          <w:lang w:val="de-DE"/>
        </w:rPr>
      </w:pPr>
      <w:r w:rsidRPr="009D4A86">
        <w:rPr>
          <w:rFonts w:cs="Tahoma"/>
          <w:color w:val="000000"/>
          <w:szCs w:val="18"/>
          <w:lang w:val="de-DE"/>
        </w:rPr>
        <w:t>Wanneer Windows Server 2012 Standard of Datacenter wordt gebruikt als een Web Server, hebt u geen CAL’s nodig voor toegang tot de software. Een “Web Workload” betekent:</w:t>
      </w:r>
    </w:p>
    <w:p w14:paraId="155664AE" w14:textId="77777777" w:rsidR="002A01C2" w:rsidRPr="009D4A86" w:rsidRDefault="002A01C2" w:rsidP="00AD550E">
      <w:pPr>
        <w:pStyle w:val="PURBody-Indented"/>
        <w:spacing w:after="0" w:line="192" w:lineRule="auto"/>
        <w:ind w:left="720"/>
        <w:rPr>
          <w:rFonts w:ascii="Tahoma" w:hAnsi="Tahoma" w:cs="Tahoma"/>
          <w:sz w:val="18"/>
          <w:szCs w:val="18"/>
          <w:lang w:val="de-DE"/>
        </w:rPr>
      </w:pPr>
    </w:p>
    <w:p w14:paraId="155664AF" w14:textId="77777777" w:rsidR="002A01C2" w:rsidRPr="009D4A86" w:rsidRDefault="006707A3" w:rsidP="002A01C2">
      <w:pPr>
        <w:pStyle w:val="PURBody-Indented"/>
        <w:spacing w:after="60"/>
        <w:ind w:left="720"/>
        <w:rPr>
          <w:rFonts w:ascii="Tahoma" w:hAnsi="Tahoma" w:cs="Tahoma"/>
          <w:sz w:val="18"/>
          <w:szCs w:val="18"/>
          <w:lang w:val="de-DE"/>
        </w:rPr>
      </w:pPr>
      <w:r w:rsidRPr="009D4A86">
        <w:rPr>
          <w:rFonts w:ascii="Tahoma" w:hAnsi="Tahoma" w:cs="Tahoma"/>
          <w:b/>
          <w:bCs/>
          <w:sz w:val="18"/>
          <w:szCs w:val="18"/>
          <w:lang w:val="de-DE"/>
        </w:rPr>
        <w:t>Web Workload</w:t>
      </w:r>
      <w:r w:rsidRPr="009D4A86">
        <w:rPr>
          <w:rFonts w:ascii="Tahoma" w:hAnsi="Tahoma" w:cs="Tahoma"/>
          <w:b/>
          <w:sz w:val="18"/>
          <w:szCs w:val="18"/>
          <w:lang w:val="de-DE"/>
        </w:rPr>
        <w:t xml:space="preserve"> (Internetoplossingen)</w:t>
      </w:r>
    </w:p>
    <w:p w14:paraId="155664B0" w14:textId="77777777" w:rsidR="006707A3" w:rsidRPr="009D4A86" w:rsidRDefault="006707A3" w:rsidP="002A01C2">
      <w:pPr>
        <w:pStyle w:val="PURBody-Indented"/>
        <w:spacing w:after="0"/>
        <w:ind w:left="720"/>
        <w:rPr>
          <w:rFonts w:ascii="Tahoma" w:hAnsi="Tahoma" w:cs="Tahoma"/>
          <w:sz w:val="18"/>
          <w:szCs w:val="18"/>
          <w:lang w:val="de-DE"/>
        </w:rPr>
      </w:pPr>
      <w:r w:rsidRPr="009D4A86">
        <w:rPr>
          <w:rFonts w:ascii="Tahoma" w:hAnsi="Tahoma" w:cs="Tahoma"/>
          <w:sz w:val="18"/>
          <w:szCs w:val="18"/>
          <w:lang w:val="de-DE"/>
        </w:rPr>
        <w:t xml:space="preserve">“Internetoplossingen” zijn vrij toegankelijk en bestaan uitsluitend uit webpagina’s, websites, webtoepassingen, webservices en/of POP3-e-mailservers. Ter verduidelijking, de toegang tot inhoud, informatie en toepassingen die door de software worden verzorgd binnen een Internetoplossing, is niet beperkt tot uw medewerkers of die van uw gelieerde ondernemingen. </w:t>
      </w:r>
    </w:p>
    <w:p w14:paraId="155664B1" w14:textId="77777777" w:rsidR="002A01C2" w:rsidRPr="009D4A86" w:rsidRDefault="002A01C2" w:rsidP="00AD550E">
      <w:pPr>
        <w:pStyle w:val="PURBody-Indented"/>
        <w:spacing w:after="0" w:line="192" w:lineRule="auto"/>
        <w:ind w:firstLine="450"/>
        <w:rPr>
          <w:rFonts w:ascii="Tahoma" w:hAnsi="Tahoma" w:cs="Tahoma"/>
          <w:sz w:val="18"/>
          <w:szCs w:val="18"/>
          <w:lang w:val="de-DE"/>
        </w:rPr>
      </w:pPr>
    </w:p>
    <w:p w14:paraId="155664B2" w14:textId="77777777" w:rsidR="006707A3" w:rsidRPr="00AC2F34" w:rsidRDefault="006707A3" w:rsidP="002A01C2">
      <w:pPr>
        <w:pStyle w:val="PURBody-Indented"/>
        <w:spacing w:after="0"/>
        <w:ind w:firstLine="450"/>
        <w:rPr>
          <w:rFonts w:ascii="Tahoma" w:hAnsi="Tahoma" w:cs="Tahoma"/>
          <w:sz w:val="18"/>
          <w:szCs w:val="18"/>
        </w:rPr>
      </w:pPr>
      <w:r w:rsidRPr="00AC2F34">
        <w:rPr>
          <w:rFonts w:ascii="Tahoma" w:hAnsi="Tahoma" w:cs="Tahoma"/>
          <w:sz w:val="18"/>
          <w:szCs w:val="18"/>
        </w:rPr>
        <w:t>U mag de software in “Internetoplossingen” gebruiken voor het uitvoeren van:</w:t>
      </w:r>
    </w:p>
    <w:p w14:paraId="155664B3" w14:textId="77777777" w:rsidR="002A01C2" w:rsidRPr="00AC2F34" w:rsidRDefault="002A01C2" w:rsidP="00AD550E">
      <w:pPr>
        <w:pStyle w:val="PURBody-Indented"/>
        <w:spacing w:after="0" w:line="192" w:lineRule="auto"/>
        <w:ind w:firstLine="450"/>
        <w:rPr>
          <w:rFonts w:ascii="Tahoma" w:hAnsi="Tahoma" w:cs="Tahoma"/>
          <w:sz w:val="18"/>
          <w:szCs w:val="18"/>
        </w:rPr>
      </w:pPr>
    </w:p>
    <w:p w14:paraId="155664B4" w14:textId="77777777" w:rsidR="006707A3" w:rsidRPr="00AC2F34" w:rsidRDefault="006707A3" w:rsidP="0035084D">
      <w:pPr>
        <w:pStyle w:val="PURBullet-Indented"/>
        <w:numPr>
          <w:ilvl w:val="0"/>
          <w:numId w:val="125"/>
        </w:numPr>
        <w:spacing w:after="60" w:line="240" w:lineRule="auto"/>
        <w:ind w:left="1440" w:hanging="360"/>
        <w:contextualSpacing w:val="0"/>
        <w:rPr>
          <w:rFonts w:ascii="Tahoma" w:hAnsi="Tahoma" w:cs="Tahoma"/>
          <w:sz w:val="18"/>
          <w:szCs w:val="18"/>
        </w:rPr>
      </w:pPr>
      <w:r w:rsidRPr="00AC2F34">
        <w:rPr>
          <w:rFonts w:ascii="Tahoma" w:hAnsi="Tahoma" w:cs="Tahoma"/>
          <w:sz w:val="18"/>
          <w:szCs w:val="18"/>
        </w:rPr>
        <w:t>webserversoftware (bijvoorbeeld Microsoft Internet Information Services) en beheer- of beveiligingsagents (bijvoorbeeld de System Center Operations Manager-agent).</w:t>
      </w:r>
    </w:p>
    <w:p w14:paraId="155664B5" w14:textId="77777777" w:rsidR="006707A3" w:rsidRPr="00AC2F34" w:rsidRDefault="006707A3" w:rsidP="0035084D">
      <w:pPr>
        <w:pStyle w:val="PURBullet-Indented"/>
        <w:numPr>
          <w:ilvl w:val="0"/>
          <w:numId w:val="125"/>
        </w:numPr>
        <w:spacing w:after="60" w:line="240" w:lineRule="auto"/>
        <w:ind w:left="1440" w:hanging="360"/>
        <w:contextualSpacing w:val="0"/>
        <w:rPr>
          <w:rFonts w:ascii="Tahoma" w:hAnsi="Tahoma" w:cs="Tahoma"/>
          <w:sz w:val="18"/>
          <w:szCs w:val="18"/>
        </w:rPr>
      </w:pPr>
      <w:r w:rsidRPr="00AC2F34">
        <w:rPr>
          <w:rFonts w:ascii="Tahoma" w:hAnsi="Tahoma" w:cs="Tahoma"/>
          <w:sz w:val="18"/>
          <w:szCs w:val="18"/>
        </w:rPr>
        <w:t xml:space="preserve">database-enginesoftware (bijvoorbeeld Microsoft SQL Server), uitsluitend ter ondersteuning van Internetoplossingen. </w:t>
      </w:r>
    </w:p>
    <w:p w14:paraId="155664B6" w14:textId="77777777" w:rsidR="006707A3" w:rsidRPr="00AC2F34" w:rsidRDefault="006707A3" w:rsidP="0035084D">
      <w:pPr>
        <w:pStyle w:val="PURBullet-Indented"/>
        <w:numPr>
          <w:ilvl w:val="0"/>
          <w:numId w:val="125"/>
        </w:numPr>
        <w:spacing w:after="60" w:line="240" w:lineRule="auto"/>
        <w:ind w:left="1440" w:hanging="360"/>
        <w:contextualSpacing w:val="0"/>
        <w:rPr>
          <w:rFonts w:ascii="Tahoma" w:hAnsi="Tahoma" w:cs="Tahoma"/>
          <w:sz w:val="18"/>
          <w:szCs w:val="18"/>
        </w:rPr>
      </w:pPr>
      <w:r w:rsidRPr="00AC2F34">
        <w:rPr>
          <w:rFonts w:ascii="Tahoma" w:hAnsi="Tahoma" w:cs="Tahoma"/>
          <w:sz w:val="18"/>
          <w:szCs w:val="18"/>
        </w:rPr>
        <w:t>de DNS-service (Domain Name System) voor internet-naamomzetting voor IP-adressen, zolang dat niet de enige functie van dat exemplaar van de software is.</w:t>
      </w:r>
    </w:p>
    <w:p w14:paraId="155664B7" w14:textId="77777777" w:rsidR="006707A3" w:rsidRPr="00AC2F34" w:rsidRDefault="006707A3" w:rsidP="00AD550E">
      <w:pPr>
        <w:spacing w:line="192" w:lineRule="auto"/>
        <w:rPr>
          <w:rFonts w:cs="Tahoma"/>
          <w:szCs w:val="18"/>
        </w:rPr>
      </w:pPr>
    </w:p>
    <w:p w14:paraId="155664B8" w14:textId="77777777" w:rsidR="002A01C2" w:rsidRPr="00AC2F34" w:rsidRDefault="00FE1A01" w:rsidP="002A01C2">
      <w:pPr>
        <w:spacing w:after="60"/>
        <w:ind w:left="720"/>
        <w:rPr>
          <w:rFonts w:cs="Tahoma"/>
          <w:szCs w:val="18"/>
        </w:rPr>
      </w:pPr>
      <w:r w:rsidRPr="00AC2F34">
        <w:rPr>
          <w:rFonts w:eastAsia="Calibri" w:cs="Tahoma"/>
          <w:b/>
          <w:szCs w:val="18"/>
        </w:rPr>
        <w:t>Gebruik van Windows Server 2012 High Performance Computing (HPC)</w:t>
      </w:r>
    </w:p>
    <w:p w14:paraId="155664B9" w14:textId="77777777" w:rsidR="00376D4B" w:rsidRPr="00AC2F34" w:rsidRDefault="00FE1A01" w:rsidP="002A01C2">
      <w:pPr>
        <w:ind w:left="720"/>
        <w:rPr>
          <w:rFonts w:cs="Tahoma"/>
          <w:szCs w:val="18"/>
        </w:rPr>
      </w:pPr>
      <w:r w:rsidRPr="00AC2F34">
        <w:rPr>
          <w:rFonts w:cs="Tahoma"/>
          <w:color w:val="000000"/>
          <w:szCs w:val="18"/>
        </w:rPr>
        <w:t>Wanneer Windows Server 2012 Standard of Datacenter wordt gebruikt voor High Performance Computing, hebt u geen CAL’s nodig voor toegang tot de software. Een “High Performance Computing (“HPC”) Workload” betekent een workload waarbij de serversoftware wordt gebruikt om een Clusternode uit te voeren en wordt gebruikt in combinatie met andere software, alleen voor zover nodig om de beveiliging, opslag, prestatieverbetering en systeembeheer van apparaten in een clusternode mogelijk te maken met als doeleinde het ondersteunen van de geclusterde HPC-toepassingen. Raadpleeg voor meer informatie de Product Use Rights.</w:t>
      </w:r>
      <w:bookmarkEnd w:id="1610"/>
      <w:bookmarkEnd w:id="1611"/>
      <w:bookmarkEnd w:id="1612"/>
    </w:p>
    <w:p w14:paraId="155664BA" w14:textId="77777777" w:rsidR="00F745E1" w:rsidRPr="00AC2F34" w:rsidRDefault="00F745E1" w:rsidP="00AD550E">
      <w:pPr>
        <w:spacing w:line="192" w:lineRule="auto"/>
        <w:rPr>
          <w:rFonts w:cs="Tahoma"/>
        </w:rPr>
      </w:pPr>
    </w:p>
    <w:p w14:paraId="155664BB" w14:textId="77777777" w:rsidR="00B84E55" w:rsidRPr="00AC2F34" w:rsidRDefault="00B84E55" w:rsidP="00AD550E">
      <w:pPr>
        <w:spacing w:line="192" w:lineRule="auto"/>
        <w:rPr>
          <w:rFonts w:cs="Tahoma"/>
        </w:rPr>
      </w:pPr>
    </w:p>
    <w:p w14:paraId="155664BC" w14:textId="77777777" w:rsidR="00B84E55" w:rsidRPr="00AC2F34" w:rsidRDefault="00B84E55" w:rsidP="00AD550E">
      <w:pPr>
        <w:spacing w:line="192" w:lineRule="auto"/>
        <w:rPr>
          <w:rFonts w:cs="Tahoma"/>
        </w:rPr>
      </w:pPr>
    </w:p>
    <w:p w14:paraId="155664BD" w14:textId="77777777" w:rsidR="00B84E55" w:rsidRPr="00AC2F34" w:rsidRDefault="00B84E55" w:rsidP="00AD550E">
      <w:pPr>
        <w:spacing w:line="192" w:lineRule="auto"/>
        <w:rPr>
          <w:rFonts w:cs="Tahoma"/>
        </w:rPr>
      </w:pPr>
    </w:p>
    <w:p w14:paraId="155664BE" w14:textId="77777777" w:rsidR="00B84E55" w:rsidRPr="00AC2F34" w:rsidRDefault="00B84E55" w:rsidP="00AD550E">
      <w:pPr>
        <w:spacing w:line="192" w:lineRule="auto"/>
        <w:rPr>
          <w:rFonts w:cs="Tahoma"/>
        </w:rPr>
      </w:pPr>
    </w:p>
    <w:p w14:paraId="155664BF" w14:textId="77777777" w:rsidR="00B84E55" w:rsidRPr="00AC2F34" w:rsidRDefault="00B84E55" w:rsidP="00AD550E">
      <w:pPr>
        <w:spacing w:line="192" w:lineRule="auto"/>
        <w:rPr>
          <w:rFonts w:cs="Tahoma"/>
        </w:rPr>
      </w:pPr>
    </w:p>
    <w:p w14:paraId="155664C0" w14:textId="77777777" w:rsidR="00B84E55" w:rsidRPr="00AC2F34" w:rsidRDefault="00B84E55" w:rsidP="00AD550E">
      <w:pPr>
        <w:spacing w:line="192" w:lineRule="auto"/>
        <w:rPr>
          <w:rFonts w:cs="Tahoma"/>
        </w:rPr>
      </w:pPr>
    </w:p>
    <w:p w14:paraId="155664C1" w14:textId="77777777" w:rsidR="00B84E55" w:rsidRPr="00AC2F34" w:rsidRDefault="00B84E55" w:rsidP="00AD550E">
      <w:pPr>
        <w:spacing w:line="192" w:lineRule="auto"/>
        <w:rPr>
          <w:rFonts w:cs="Tahoma"/>
        </w:rPr>
      </w:pPr>
    </w:p>
    <w:p w14:paraId="155664C2" w14:textId="77777777" w:rsidR="00F745E1" w:rsidRPr="00AC2F34" w:rsidRDefault="000E260B" w:rsidP="00F745E1">
      <w:pPr>
        <w:pStyle w:val="Heading3"/>
        <w:ind w:left="360" w:hanging="360"/>
        <w:rPr>
          <w:rFonts w:ascii="Tahoma" w:hAnsi="Tahoma" w:cs="Tahoma"/>
        </w:rPr>
      </w:pPr>
      <w:bookmarkStart w:id="1614" w:name="_114_Windows_Server"/>
      <w:bookmarkStart w:id="1615" w:name="_107_Windows_Server"/>
      <w:bookmarkStart w:id="1616" w:name="_Toc336338373"/>
      <w:bookmarkStart w:id="1617" w:name="_Toc343596711"/>
      <w:bookmarkStart w:id="1618" w:name="Srv_111WinSvr08R2Datacenter"/>
      <w:bookmarkStart w:id="1619" w:name="Srv_115WinSvr08R2Datacenter"/>
      <w:bookmarkEnd w:id="1614"/>
      <w:bookmarkEnd w:id="1615"/>
      <w:r w:rsidRPr="00AC2F34">
        <w:rPr>
          <w:rFonts w:ascii="Tahoma" w:hAnsi="Tahoma" w:cs="Tahoma"/>
          <w:caps/>
          <w:color w:val="F66400"/>
          <w:sz w:val="22"/>
          <w:vertAlign w:val="superscript"/>
        </w:rPr>
        <w:t>107</w:t>
      </w:r>
      <w:r w:rsidRPr="00AC2F34">
        <w:rPr>
          <w:rFonts w:ascii="Tahoma" w:hAnsi="Tahoma" w:cs="Tahoma"/>
          <w:caps/>
          <w:color w:val="F66400"/>
          <w:sz w:val="22"/>
        </w:rPr>
        <w:t xml:space="preserve"> </w:t>
      </w:r>
      <w:r w:rsidRPr="00AC2F34">
        <w:rPr>
          <w:rFonts w:ascii="Tahoma" w:hAnsi="Tahoma" w:cs="Tahoma"/>
          <w:color w:val="F66400"/>
          <w:sz w:val="22"/>
        </w:rPr>
        <w:t>Windows Server 2008 R2 Datacenter</w:t>
      </w:r>
      <w:bookmarkEnd w:id="1616"/>
      <w:bookmarkEnd w:id="1617"/>
      <w:r w:rsidRPr="00AC2F34">
        <w:rPr>
          <w:rFonts w:ascii="Tahoma" w:hAnsi="Tahoma" w:cs="Tahoma"/>
          <w:color w:val="F66400"/>
          <w:sz w:val="22"/>
        </w:rPr>
        <w:t xml:space="preserve"> </w:t>
      </w:r>
    </w:p>
    <w:bookmarkEnd w:id="1618"/>
    <w:bookmarkEnd w:id="1619"/>
    <w:p w14:paraId="155664C3" w14:textId="77777777" w:rsidR="00F745E1" w:rsidRPr="00AC2F34" w:rsidRDefault="00F745E1" w:rsidP="00AD550E">
      <w:pPr>
        <w:spacing w:line="192" w:lineRule="auto"/>
        <w:ind w:left="900"/>
        <w:rPr>
          <w:rFonts w:cs="Tahoma"/>
        </w:rPr>
      </w:pPr>
    </w:p>
    <w:p w14:paraId="155664C4" w14:textId="77777777" w:rsidR="002A01C2" w:rsidRPr="009D4A86" w:rsidRDefault="00F745E1" w:rsidP="002A01C2">
      <w:pPr>
        <w:spacing w:after="60"/>
        <w:ind w:left="720"/>
        <w:rPr>
          <w:rFonts w:cs="Tahoma"/>
          <w:lang w:val="de-DE"/>
        </w:rPr>
      </w:pPr>
      <w:r w:rsidRPr="009D4A86">
        <w:rPr>
          <w:rFonts w:cs="Tahoma"/>
          <w:b/>
          <w:color w:val="000000"/>
          <w:lang w:val="de-DE"/>
        </w:rPr>
        <w:t>Licentieverleningen, gekoppeld aan wijzigingen in licentiemodellen voor Windows Server Datacenter</w:t>
      </w:r>
    </w:p>
    <w:p w14:paraId="155664C5" w14:textId="77777777" w:rsidR="00F745E1" w:rsidRPr="009D4A86" w:rsidRDefault="00F745E1" w:rsidP="00F745E1">
      <w:pPr>
        <w:spacing w:after="200"/>
        <w:ind w:left="720"/>
        <w:rPr>
          <w:rFonts w:cs="Tahoma"/>
          <w:lang w:val="de-DE"/>
        </w:rPr>
      </w:pPr>
      <w:r w:rsidRPr="009D4A86">
        <w:rPr>
          <w:rFonts w:cs="Tahoma"/>
          <w:color w:val="000000"/>
          <w:lang w:val="de-DE"/>
        </w:rPr>
        <w:lastRenderedPageBreak/>
        <w:t>Windows Server 2012 Datacenter wordt gelicentieerd in het kader van een nieuw licentiemodel waarbij elke licentie hoogstens twee fysieke processors kan dekken. Volume licensing-klanten die op 1 september 2012 of per de datum dat Windows Server 2012 voor het eerst beschikbaar is voor downloaden op de Volume Licensing Service Center, indien dit eerder is (“Kwalificerende Licenties”), beschikken over Software Assurance voor Windows Server 2008 R2 Datacenter-licenties, mogen een</w:t>
      </w:r>
      <w:r w:rsidRPr="009D4A86">
        <w:rPr>
          <w:rFonts w:eastAsia="Calibri" w:cs="Tahoma"/>
          <w:szCs w:val="18"/>
          <w:lang w:val="de-DE"/>
        </w:rPr>
        <w:t xml:space="preserve"> upgrade uitvoeren naar Windows Server 2012 Datacenter-software en deze software gebruiken in plaats van Windows Server 2008 R2 Datacenter. Om deze upgrade mogelijk te maken wordt ervan uitgegaan dat aan de klant voor elke twee Kwalificerende Licenties die de klant bezit, één Windows Server 2012 Datacenter-processorlicentie wordt verleend wanneer Windows Server 2012 beschikbaar is. </w:t>
      </w:r>
    </w:p>
    <w:p w14:paraId="155664C6" w14:textId="77777777" w:rsidR="00F745E1" w:rsidRPr="009D4A86" w:rsidRDefault="00F745E1" w:rsidP="0035084D">
      <w:pPr>
        <w:numPr>
          <w:ilvl w:val="0"/>
          <w:numId w:val="55"/>
        </w:numPr>
        <w:spacing w:afterLines="60" w:after="144"/>
        <w:ind w:left="1440" w:hanging="274"/>
        <w:rPr>
          <w:rFonts w:cs="Tahoma"/>
          <w:lang w:val="de-DE"/>
        </w:rPr>
      </w:pPr>
      <w:r w:rsidRPr="009D4A86">
        <w:rPr>
          <w:rFonts w:cs="Tahoma"/>
          <w:color w:val="000000"/>
          <w:lang w:val="de-DE"/>
        </w:rPr>
        <w:t>Als een klant een oneven aantal Kwalificerende Licenties bezit, moet de klant het aantal naar beneden afronden naar het dichtstbijzijnde even aantal om de verlening te bepalen.</w:t>
      </w:r>
      <w:r w:rsidR="00AB728B" w:rsidRPr="009D4A86">
        <w:rPr>
          <w:rFonts w:cs="Tahoma"/>
          <w:color w:val="000000"/>
          <w:lang w:val="de-DE"/>
        </w:rPr>
        <w:t xml:space="preserve"> </w:t>
      </w:r>
      <w:r w:rsidRPr="009D4A86">
        <w:rPr>
          <w:rFonts w:cs="Tahoma"/>
          <w:color w:val="000000"/>
          <w:lang w:val="de-DE"/>
        </w:rPr>
        <w:t xml:space="preserve">Bij een klant die drie Kwalificerende Licenties heeft, wordt ervan uitgegaan dat aan hem in totaal één Windows Server 2012 Datacenter-licenties zijn verleend. </w:t>
      </w:r>
    </w:p>
    <w:p w14:paraId="155664C7" w14:textId="77777777" w:rsidR="00F745E1" w:rsidRPr="009D4A86" w:rsidRDefault="00F745E1" w:rsidP="0035084D">
      <w:pPr>
        <w:numPr>
          <w:ilvl w:val="0"/>
          <w:numId w:val="55"/>
        </w:numPr>
        <w:tabs>
          <w:tab w:val="left" w:pos="990"/>
        </w:tabs>
        <w:spacing w:afterLines="60" w:after="144"/>
        <w:ind w:left="1440" w:hanging="274"/>
        <w:rPr>
          <w:rFonts w:cs="Tahoma"/>
          <w:lang w:val="nb-NO"/>
        </w:rPr>
      </w:pPr>
      <w:r w:rsidRPr="009D4A86">
        <w:rPr>
          <w:rFonts w:eastAsia="Calibri" w:cs="Tahoma"/>
          <w:szCs w:val="18"/>
          <w:lang w:val="de-DE"/>
        </w:rPr>
        <w:t>Licenties die in het kader van deze regeling worden verleend, zijn inclusief Software Assurance-dekking.</w:t>
      </w:r>
      <w:r w:rsidR="00AB728B" w:rsidRPr="009D4A86">
        <w:rPr>
          <w:rFonts w:eastAsia="Calibri" w:cs="Tahoma"/>
          <w:szCs w:val="18"/>
          <w:lang w:val="de-DE"/>
        </w:rPr>
        <w:t xml:space="preserve"> </w:t>
      </w:r>
      <w:r w:rsidRPr="009D4A86">
        <w:rPr>
          <w:rFonts w:eastAsia="Calibri" w:cs="Tahoma"/>
          <w:szCs w:val="18"/>
          <w:lang w:val="nb-NO"/>
        </w:rPr>
        <w:t>Deze dekking vervalt op het moment dat de overeenkomstige dekking van de Kwalificerende Licentie vervalt.</w:t>
      </w:r>
    </w:p>
    <w:p w14:paraId="155664C8" w14:textId="77777777" w:rsidR="00F745E1" w:rsidRPr="009D4A86" w:rsidRDefault="00F745E1" w:rsidP="0035084D">
      <w:pPr>
        <w:numPr>
          <w:ilvl w:val="0"/>
          <w:numId w:val="55"/>
        </w:numPr>
        <w:tabs>
          <w:tab w:val="left" w:pos="990"/>
        </w:tabs>
        <w:spacing w:afterLines="60" w:after="144"/>
        <w:ind w:left="1440" w:hanging="274"/>
        <w:rPr>
          <w:rFonts w:cs="Tahoma"/>
          <w:lang w:val="nb-NO"/>
        </w:rPr>
      </w:pPr>
      <w:r w:rsidRPr="009D4A86">
        <w:rPr>
          <w:rFonts w:eastAsia="Calibri" w:cs="Tahoma"/>
          <w:szCs w:val="18"/>
          <w:lang w:val="nb-NO"/>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14:paraId="155664C9" w14:textId="77777777" w:rsidR="00F745E1" w:rsidRPr="009D4A86" w:rsidRDefault="00F745E1" w:rsidP="0035084D">
      <w:pPr>
        <w:numPr>
          <w:ilvl w:val="0"/>
          <w:numId w:val="59"/>
        </w:numPr>
        <w:spacing w:afterLines="60" w:after="144"/>
        <w:ind w:left="1440" w:hanging="274"/>
        <w:rPr>
          <w:rFonts w:cs="Tahoma"/>
          <w:lang w:val="nb-NO"/>
        </w:rPr>
      </w:pPr>
      <w:r w:rsidRPr="009D4A86">
        <w:rPr>
          <w:rFonts w:eastAsia="Calibri" w:cs="Tahoma"/>
          <w:szCs w:val="18"/>
          <w:lang w:val="nb-NO"/>
        </w:rPr>
        <w:t>Na een upgrade naar Windows Server 2012 Datacenter in het kader van deze regeling zijn de bestaande Kwalificerende Licenties voor Windows Server 2008 R2 Datacenter niet langer geldig.</w:t>
      </w:r>
    </w:p>
    <w:p w14:paraId="155664CA" w14:textId="77777777" w:rsidR="00F745E1" w:rsidRPr="009D4A86" w:rsidRDefault="00F745E1" w:rsidP="0035084D">
      <w:pPr>
        <w:numPr>
          <w:ilvl w:val="0"/>
          <w:numId w:val="59"/>
        </w:numPr>
        <w:spacing w:afterLines="60" w:after="144"/>
        <w:ind w:left="1440" w:hanging="274"/>
        <w:rPr>
          <w:rFonts w:cs="Tahoma"/>
          <w:lang w:val="nb-NO"/>
        </w:rPr>
      </w:pPr>
      <w:r w:rsidRPr="009D4A86">
        <w:rPr>
          <w:rFonts w:cs="Tahoma"/>
          <w:color w:val="000000"/>
          <w:lang w:val="nb-NO"/>
        </w:rPr>
        <w:t>Windows Server 2008 R2 Datacenter-</w:t>
      </w:r>
      <w:r w:rsidRPr="009D4A86">
        <w:rPr>
          <w:rFonts w:cs="Tahoma"/>
          <w:bCs/>
          <w:color w:val="000000"/>
          <w:szCs w:val="18"/>
          <w:lang w:val="nb-NO"/>
        </w:rPr>
        <w:t>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w:t>
      </w:r>
      <w:r w:rsidR="00AB728B" w:rsidRPr="009D4A86">
        <w:rPr>
          <w:rFonts w:cs="Tahoma"/>
          <w:bCs/>
          <w:color w:val="000000"/>
          <w:szCs w:val="18"/>
          <w:lang w:val="nb-NO"/>
        </w:rPr>
        <w:t xml:space="preserve"> </w:t>
      </w:r>
    </w:p>
    <w:p w14:paraId="155664CB" w14:textId="77777777" w:rsidR="00FD1141" w:rsidRPr="009D4A86" w:rsidRDefault="00FD1141" w:rsidP="0035084D">
      <w:pPr>
        <w:numPr>
          <w:ilvl w:val="0"/>
          <w:numId w:val="59"/>
        </w:numPr>
        <w:spacing w:afterLines="60" w:after="144"/>
        <w:ind w:left="1440" w:hanging="274"/>
        <w:rPr>
          <w:rFonts w:cs="Tahoma"/>
          <w:lang w:val="nb-NO"/>
        </w:rPr>
      </w:pPr>
      <w:r w:rsidRPr="009D4A86">
        <w:rPr>
          <w:rFonts w:cs="Tahoma"/>
          <w:lang w:val="nb-NO"/>
        </w:rPr>
        <w:t xml:space="preserve">Afzonderlijke processorlicenties voor Windows Server Datacenter die na 1 september 2012 zijn verkregen met een Software Assurance dekking, zijn ook Kwalificerende Licenties voor wat betreft de voorgaande regelingen. </w:t>
      </w:r>
    </w:p>
    <w:p w14:paraId="155664CC" w14:textId="77777777" w:rsidR="00F745E1" w:rsidRPr="009D4A86" w:rsidRDefault="00F745E1" w:rsidP="0035084D">
      <w:pPr>
        <w:numPr>
          <w:ilvl w:val="0"/>
          <w:numId w:val="59"/>
        </w:numPr>
        <w:spacing w:afterLines="60" w:after="144"/>
        <w:ind w:left="1440" w:hanging="274"/>
        <w:rPr>
          <w:rFonts w:cs="Tahoma"/>
          <w:lang w:val="nb-NO"/>
        </w:rPr>
      </w:pPr>
      <w:r w:rsidRPr="009D4A86">
        <w:rPr>
          <w:rFonts w:cs="Tahoma"/>
          <w:bCs/>
          <w:color w:val="000000"/>
          <w:szCs w:val="18"/>
          <w:lang w:val="nb-NO"/>
        </w:rPr>
        <w:t>Niettegenstaande de regeling van Windows Server 2012 Datacenter-licenties en eventuele upgrades naar die versies blijven verplichtingen voor het betalen van verschuldigde bedragen voor de Kwalificerende Licenties en dekking onverminderd van kracht.</w:t>
      </w:r>
    </w:p>
    <w:p w14:paraId="155664CD" w14:textId="77777777" w:rsidR="00376D4B" w:rsidRPr="009D4A86" w:rsidRDefault="00376D4B" w:rsidP="00376D4B">
      <w:pPr>
        <w:ind w:left="720"/>
        <w:rPr>
          <w:rFonts w:cs="Tahoma"/>
          <w:szCs w:val="18"/>
          <w:lang w:val="nb-NO"/>
        </w:rPr>
      </w:pPr>
    </w:p>
    <w:p w14:paraId="155664CE" w14:textId="77777777" w:rsidR="00FD1141" w:rsidRPr="009D4A86" w:rsidRDefault="00BF7C75" w:rsidP="00FD1141">
      <w:pPr>
        <w:ind w:left="720"/>
        <w:rPr>
          <w:rFonts w:cs="Tahoma"/>
          <w:lang w:val="de-DE"/>
        </w:rPr>
      </w:pPr>
      <w:r w:rsidRPr="009D4A86">
        <w:rPr>
          <w:rFonts w:cs="Tahoma"/>
          <w:color w:val="000000"/>
          <w:szCs w:val="18"/>
          <w:lang w:val="nb-NO"/>
        </w:rPr>
        <w:t>Windows Server 2012 Datacenter – SKU-licentie voor 1 processor; Windows Server 2012 wordt overgezet</w:t>
      </w:r>
      <w:r w:rsidR="005E0772" w:rsidRPr="009D4A86">
        <w:rPr>
          <w:rFonts w:cs="Tahoma"/>
          <w:color w:val="000000"/>
          <w:szCs w:val="18"/>
          <w:lang w:val="nb-NO"/>
        </w:rPr>
        <w:t> </w:t>
      </w:r>
      <w:r w:rsidRPr="009D4A86">
        <w:rPr>
          <w:rFonts w:cs="Tahoma"/>
          <w:color w:val="000000"/>
          <w:szCs w:val="18"/>
          <w:lang w:val="nb-NO"/>
        </w:rPr>
        <w:t xml:space="preserve">naar een Processor plus CAL-licentiemodel, waarbij elke licentie 2 processors dekt. De aanbieding # P71-01031 is onbedoeld opgenomen in de prijslijst van september en dient niet te worden gebruikt voor een ander programma dan SPLA. </w:t>
      </w:r>
      <w:r w:rsidRPr="009D4A86">
        <w:rPr>
          <w:rFonts w:cs="Tahoma"/>
          <w:color w:val="000000"/>
          <w:szCs w:val="18"/>
          <w:lang w:val="de-DE"/>
        </w:rPr>
        <w:t xml:space="preserve">Deze aanbieding dekt uitsluitend een enkele processor; klanten die er gebruik van maken, worden niet gedekt door de huidige gebruiksrechten. Deze SKU dient alleen te worden gebruikt door SPLA-klanten. De correcte aanbieding voor alle programma’s </w:t>
      </w:r>
      <w:r w:rsidRPr="009D4A86">
        <w:rPr>
          <w:rFonts w:cs="Tahoma"/>
          <w:szCs w:val="18"/>
          <w:lang w:val="de-DE"/>
        </w:rPr>
        <w:t>anders dan SPLA is # P71-07280. Klanten die de aanbieding #P71-01031 al hebben verkregen, raadplegen de migratieregeling hierboven.</w:t>
      </w:r>
    </w:p>
    <w:p w14:paraId="155664CF" w14:textId="77777777" w:rsidR="00202A44" w:rsidRPr="009D4A86" w:rsidRDefault="00202A44" w:rsidP="00376D4B">
      <w:pPr>
        <w:ind w:left="720"/>
        <w:rPr>
          <w:rFonts w:cs="Tahoma"/>
          <w:szCs w:val="18"/>
          <w:lang w:val="de-DE"/>
        </w:rPr>
      </w:pPr>
    </w:p>
    <w:p w14:paraId="155664D0" w14:textId="77777777" w:rsidR="00F745E1" w:rsidRPr="009D4A86" w:rsidRDefault="00202A44" w:rsidP="00BA1490">
      <w:pPr>
        <w:pStyle w:val="PURBody-Indented"/>
        <w:ind w:left="720"/>
        <w:rPr>
          <w:rFonts w:ascii="Tahoma" w:hAnsi="Tahoma" w:cs="Tahoma"/>
          <w:lang w:val="de-DE"/>
        </w:rPr>
      </w:pPr>
      <w:r w:rsidRPr="009D4A86">
        <w:rPr>
          <w:rFonts w:ascii="Tahoma" w:hAnsi="Tahoma" w:cs="Tahoma"/>
          <w:color w:val="000000"/>
          <w:sz w:val="18"/>
          <w:szCs w:val="18"/>
          <w:lang w:val="de-DE"/>
        </w:rPr>
        <w:t xml:space="preserve">Windows Server 2012 Datacenter: </w:t>
      </w:r>
      <w:r w:rsidRPr="009D4A86">
        <w:rPr>
          <w:rFonts w:ascii="Tahoma" w:hAnsi="Tahoma" w:cs="Tahoma"/>
          <w:sz w:val="18"/>
          <w:szCs w:val="18"/>
          <w:lang w:val="de-DE"/>
        </w:rPr>
        <w:t>U mag een exemplaar van Windows Server Datacenter, Enterprise, Standard of Essentials (dezelfde versie of een oudere versie) uitvoeren in plaats van Windows Server 2012 Datacenter in een van de OSE’s op uw gelicentieerde server.</w:t>
      </w:r>
    </w:p>
    <w:p w14:paraId="155664D1" w14:textId="77777777" w:rsidR="00BF7C75" w:rsidRPr="009D4A86" w:rsidRDefault="00BF7C75" w:rsidP="00F745E1">
      <w:pPr>
        <w:pStyle w:val="ListParagraph1"/>
        <w:ind w:left="0"/>
        <w:contextualSpacing w:val="0"/>
        <w:rPr>
          <w:rFonts w:ascii="Tahoma" w:hAnsi="Tahoma" w:cs="Tahoma"/>
          <w:sz w:val="18"/>
          <w:szCs w:val="18"/>
          <w:lang w:val="de-DE"/>
        </w:rPr>
      </w:pPr>
    </w:p>
    <w:p w14:paraId="155664D2" w14:textId="77777777" w:rsidR="00B84E55" w:rsidRPr="009D4A86" w:rsidRDefault="00B84E55" w:rsidP="00F745E1">
      <w:pPr>
        <w:pStyle w:val="ListParagraph1"/>
        <w:ind w:left="0"/>
        <w:contextualSpacing w:val="0"/>
        <w:rPr>
          <w:rFonts w:ascii="Tahoma" w:hAnsi="Tahoma" w:cs="Tahoma"/>
          <w:sz w:val="18"/>
          <w:szCs w:val="18"/>
          <w:lang w:val="de-DE"/>
        </w:rPr>
      </w:pPr>
    </w:p>
    <w:p w14:paraId="155664D3" w14:textId="77777777" w:rsidR="00B84E55" w:rsidRPr="009D4A86" w:rsidRDefault="00B84E55" w:rsidP="00F745E1">
      <w:pPr>
        <w:pStyle w:val="ListParagraph1"/>
        <w:ind w:left="0"/>
        <w:contextualSpacing w:val="0"/>
        <w:rPr>
          <w:rFonts w:ascii="Tahoma" w:hAnsi="Tahoma" w:cs="Tahoma"/>
          <w:sz w:val="18"/>
          <w:szCs w:val="18"/>
          <w:lang w:val="de-DE"/>
        </w:rPr>
      </w:pPr>
    </w:p>
    <w:p w14:paraId="155664D4" w14:textId="77777777" w:rsidR="00F745E1" w:rsidRPr="009D4A86" w:rsidRDefault="000E260B" w:rsidP="00F745E1">
      <w:pPr>
        <w:pStyle w:val="Heading3"/>
        <w:rPr>
          <w:rFonts w:ascii="Tahoma" w:hAnsi="Tahoma" w:cs="Tahoma"/>
          <w:lang w:val="de-DE"/>
        </w:rPr>
      </w:pPr>
      <w:bookmarkStart w:id="1620" w:name="_118_Windows_Server"/>
      <w:bookmarkStart w:id="1621" w:name="_108_Windows_Server"/>
      <w:bookmarkStart w:id="1622" w:name="_Toc336338374"/>
      <w:bookmarkStart w:id="1623" w:name="_Toc343596712"/>
      <w:bookmarkStart w:id="1624" w:name="Srv_102WindowsSvr08R2Std"/>
      <w:bookmarkStart w:id="1625" w:name="Srv_114WindowsSvr08R2Std"/>
      <w:bookmarkStart w:id="1626" w:name="Srv_118WindowsSvr08R2Std"/>
      <w:bookmarkStart w:id="1627" w:name="Srv_99WindowsSvr08R2ItaniumSys"/>
      <w:bookmarkStart w:id="1628" w:name="Srv_100WindowsSvr08R2ItaniumSys"/>
      <w:bookmarkEnd w:id="1620"/>
      <w:bookmarkEnd w:id="1621"/>
      <w:r w:rsidRPr="009D4A86">
        <w:rPr>
          <w:rStyle w:val="Heading3Char"/>
          <w:rFonts w:ascii="Tahoma" w:hAnsi="Tahoma" w:cs="Tahoma"/>
          <w:b/>
          <w:caps/>
          <w:color w:val="F66400"/>
          <w:sz w:val="22"/>
          <w:vertAlign w:val="superscript"/>
          <w:lang w:val="de-DE"/>
        </w:rPr>
        <w:t>108</w:t>
      </w:r>
      <w:r w:rsidRPr="009D4A86">
        <w:rPr>
          <w:rStyle w:val="Heading3Char"/>
          <w:rFonts w:ascii="Tahoma" w:hAnsi="Tahoma" w:cs="Tahoma"/>
          <w:b/>
          <w:caps/>
          <w:color w:val="F66400"/>
          <w:sz w:val="22"/>
          <w:lang w:val="de-DE"/>
        </w:rPr>
        <w:t xml:space="preserve"> </w:t>
      </w:r>
      <w:r w:rsidRPr="009D4A86">
        <w:rPr>
          <w:rStyle w:val="Heading3Char"/>
          <w:rFonts w:ascii="Tahoma" w:hAnsi="Tahoma" w:cs="Tahoma"/>
          <w:b/>
          <w:color w:val="F66400"/>
          <w:sz w:val="22"/>
          <w:lang w:val="de-DE"/>
        </w:rPr>
        <w:t>Windows Server 2008 R2 Standard</w:t>
      </w:r>
      <w:bookmarkEnd w:id="1622"/>
      <w:bookmarkEnd w:id="1623"/>
      <w:r w:rsidRPr="009D4A86">
        <w:rPr>
          <w:rStyle w:val="Heading3Char"/>
          <w:rFonts w:ascii="Tahoma" w:hAnsi="Tahoma" w:cs="Tahoma"/>
          <w:b/>
          <w:color w:val="F66400"/>
          <w:sz w:val="22"/>
          <w:lang w:val="de-DE"/>
        </w:rPr>
        <w:t xml:space="preserve"> </w:t>
      </w:r>
    </w:p>
    <w:bookmarkEnd w:id="1624"/>
    <w:bookmarkEnd w:id="1625"/>
    <w:bookmarkEnd w:id="1626"/>
    <w:p w14:paraId="155664D5" w14:textId="77777777" w:rsidR="00376D4B" w:rsidRPr="009D4A86" w:rsidRDefault="00376D4B" w:rsidP="002A01C2">
      <w:pPr>
        <w:tabs>
          <w:tab w:val="left" w:pos="360"/>
        </w:tabs>
        <w:ind w:left="360"/>
        <w:rPr>
          <w:rFonts w:cs="Tahoma"/>
          <w:szCs w:val="18"/>
          <w:lang w:val="de-DE"/>
        </w:rPr>
      </w:pPr>
    </w:p>
    <w:p w14:paraId="155664D6" w14:textId="77777777" w:rsidR="002A01C2" w:rsidRPr="009D4A86" w:rsidRDefault="00F745E1" w:rsidP="002A01C2">
      <w:pPr>
        <w:spacing w:after="60"/>
        <w:ind w:left="720"/>
        <w:rPr>
          <w:rFonts w:cs="Tahoma"/>
          <w:lang w:val="de-DE"/>
        </w:rPr>
      </w:pPr>
      <w:r w:rsidRPr="009D4A86">
        <w:rPr>
          <w:rFonts w:cs="Tahoma"/>
          <w:b/>
          <w:color w:val="000000"/>
          <w:lang w:val="de-DE"/>
        </w:rPr>
        <w:t>Licentieverleningen, gekoppeld aan wijzigingen in licentiemodellen voor Windows Server Standard</w:t>
      </w:r>
    </w:p>
    <w:p w14:paraId="155664D7" w14:textId="77777777" w:rsidR="00F745E1" w:rsidRPr="009D4A86" w:rsidRDefault="00F745E1" w:rsidP="0035084D">
      <w:pPr>
        <w:numPr>
          <w:ilvl w:val="0"/>
          <w:numId w:val="55"/>
        </w:numPr>
        <w:tabs>
          <w:tab w:val="left" w:pos="1260"/>
          <w:tab w:val="left" w:pos="1440"/>
        </w:tabs>
        <w:ind w:left="1440"/>
        <w:rPr>
          <w:rFonts w:cs="Tahoma"/>
          <w:lang w:val="de-DE"/>
        </w:rPr>
      </w:pPr>
      <w:r w:rsidRPr="009D4A86">
        <w:rPr>
          <w:rFonts w:cs="Tahoma"/>
          <w:color w:val="000000"/>
          <w:lang w:val="de-DE"/>
        </w:rPr>
        <w:lastRenderedPageBreak/>
        <w:t xml:space="preserve">Windows Server 2008 R2 Standard is de laatste versie van Windows Server die is gelicentieerd in het kader van het Server/CAL-licentiemodel. Windows Server 2012 Standard wordt gelicentieerd in het kader van een nieuw licentiemodel waarbij elke licentie hoogstens twee fysieke processors kan dekken. Volume licensing-klanten die op 1 september 2012 of per de datum dat Windows Standard 2012 voor het eerst beschikbaar is voor downloaden op de Volume Licensing Service Center, indien dit eerder is (“Kwalificerende Licenties”), beschikken over Software Assurance voor Windows Server 2008 R2 Enterprise-licenties, mogen een </w:t>
      </w:r>
      <w:r w:rsidRPr="009D4A86">
        <w:rPr>
          <w:rFonts w:eastAsia="Calibri" w:cs="Tahoma"/>
          <w:szCs w:val="18"/>
          <w:lang w:val="de-DE"/>
        </w:rPr>
        <w:t>upgrade uitvoeren naar Windows Server 2012 Standard-software en deze software gebruiken in plaats van Windows Server 2008 R2 Standard. Om deze upgrade mogelijk te maken wordt ervan uitgegaan dat aan de klant voor elke Kwalificerende Licentie die de klant bezit, het volgende wordt verleend wanneer Windows Server 2012 beschikbaar is:</w:t>
      </w:r>
    </w:p>
    <w:p w14:paraId="155664D8" w14:textId="77777777" w:rsidR="00F745E1" w:rsidRPr="00AC2F34" w:rsidRDefault="00F745E1" w:rsidP="0035084D">
      <w:pPr>
        <w:numPr>
          <w:ilvl w:val="0"/>
          <w:numId w:val="55"/>
        </w:numPr>
        <w:tabs>
          <w:tab w:val="left" w:pos="1260"/>
          <w:tab w:val="left" w:pos="1440"/>
        </w:tabs>
        <w:ind w:left="1440"/>
        <w:rPr>
          <w:rFonts w:cs="Tahoma"/>
        </w:rPr>
      </w:pPr>
      <w:r w:rsidRPr="00AC2F34">
        <w:rPr>
          <w:rFonts w:eastAsia="Calibri" w:cs="Tahoma"/>
          <w:szCs w:val="18"/>
        </w:rPr>
        <w:t>Een Windows Server 2012 Standard-licentie, OF</w:t>
      </w:r>
    </w:p>
    <w:p w14:paraId="155664D9" w14:textId="77777777" w:rsidR="00F745E1" w:rsidRPr="00AC2F34" w:rsidRDefault="00F745E1" w:rsidP="0035084D">
      <w:pPr>
        <w:numPr>
          <w:ilvl w:val="0"/>
          <w:numId w:val="55"/>
        </w:numPr>
        <w:tabs>
          <w:tab w:val="left" w:pos="1260"/>
          <w:tab w:val="left" w:pos="1440"/>
        </w:tabs>
        <w:ind w:left="1440"/>
        <w:rPr>
          <w:rFonts w:cs="Tahoma"/>
        </w:rPr>
      </w:pPr>
      <w:r w:rsidRPr="00AC2F34">
        <w:rPr>
          <w:rFonts w:eastAsia="Calibri" w:cs="Tahoma"/>
          <w:szCs w:val="18"/>
        </w:rPr>
        <w:t>Twee Windows Server 2012 Standard-licenties, als het werkelijke aantal fysieke processors op de</w:t>
      </w:r>
      <w:r w:rsidR="00AD550E" w:rsidRPr="00AC2F34">
        <w:rPr>
          <w:rFonts w:eastAsia="Calibri" w:cs="Tahoma"/>
          <w:szCs w:val="18"/>
        </w:rPr>
        <w:t> </w:t>
      </w:r>
      <w:r w:rsidRPr="00AC2F34">
        <w:rPr>
          <w:rFonts w:eastAsia="Calibri" w:cs="Tahoma"/>
          <w:szCs w:val="18"/>
        </w:rPr>
        <w:t>server waaraan de Kwalificerende Licentie is toegewezen, hoger is dan twee. (In dergelijke gevallen moeten klanten voorafgaande aan het verlopen van Software Assurance-dekking in het kader van de huidige overeenkomst, met hulp van het Microsoft MAP-hulpprogramma of gelijkwaardige software een record maken van de configuratie van de fysieke hardware die die</w:t>
      </w:r>
      <w:r w:rsidR="00AD550E" w:rsidRPr="00AC2F34">
        <w:rPr>
          <w:rFonts w:eastAsia="Calibri" w:cs="Tahoma"/>
          <w:szCs w:val="18"/>
        </w:rPr>
        <w:t> </w:t>
      </w:r>
      <w:r w:rsidRPr="00AC2F34">
        <w:rPr>
          <w:rFonts w:eastAsia="Calibri" w:cs="Tahoma"/>
          <w:szCs w:val="18"/>
        </w:rPr>
        <w:t>software ondersteunt. Deze regeling is alleen beschikbaar voor één Kwalificerende Licentie per</w:t>
      </w:r>
      <w:r w:rsidR="00AD550E" w:rsidRPr="00AC2F34">
        <w:rPr>
          <w:rFonts w:eastAsia="Calibri" w:cs="Tahoma"/>
          <w:szCs w:val="18"/>
        </w:rPr>
        <w:t> </w:t>
      </w:r>
      <w:r w:rsidRPr="00AC2F34">
        <w:rPr>
          <w:rFonts w:eastAsia="Calibri" w:cs="Tahoma"/>
          <w:szCs w:val="18"/>
        </w:rPr>
        <w:t>server.)</w:t>
      </w:r>
    </w:p>
    <w:p w14:paraId="155664DA" w14:textId="77777777" w:rsidR="00F745E1" w:rsidRPr="009D4A86" w:rsidRDefault="00F745E1" w:rsidP="0035084D">
      <w:pPr>
        <w:numPr>
          <w:ilvl w:val="0"/>
          <w:numId w:val="55"/>
        </w:numPr>
        <w:tabs>
          <w:tab w:val="left" w:pos="1260"/>
          <w:tab w:val="left" w:pos="1440"/>
        </w:tabs>
        <w:ind w:left="1440"/>
        <w:rPr>
          <w:rFonts w:cs="Tahoma"/>
          <w:lang w:val="nb-NO"/>
        </w:rPr>
      </w:pPr>
      <w:r w:rsidRPr="00AC2F34">
        <w:rPr>
          <w:rFonts w:eastAsia="Calibri" w:cs="Tahoma"/>
          <w:szCs w:val="18"/>
        </w:rPr>
        <w:t>Licenties die in het kader van deze regeling worden verleend, zijn inclusief Software Assurance-dekking.</w:t>
      </w:r>
      <w:r w:rsidR="00AB728B" w:rsidRPr="00AC2F34">
        <w:rPr>
          <w:rFonts w:eastAsia="Calibri" w:cs="Tahoma"/>
          <w:szCs w:val="18"/>
        </w:rPr>
        <w:t xml:space="preserve"> </w:t>
      </w:r>
      <w:r w:rsidRPr="009D4A86">
        <w:rPr>
          <w:rFonts w:eastAsia="Calibri" w:cs="Tahoma"/>
          <w:szCs w:val="18"/>
          <w:lang w:val="nb-NO"/>
        </w:rPr>
        <w:t>Deze dekking vervalt op het moment dat de overeenkomstige dekking van de Kwalificerende Licentie vervalt.</w:t>
      </w:r>
    </w:p>
    <w:p w14:paraId="155664DB" w14:textId="77777777" w:rsidR="00F745E1" w:rsidRPr="009D4A86" w:rsidRDefault="00F745E1" w:rsidP="0035084D">
      <w:pPr>
        <w:numPr>
          <w:ilvl w:val="0"/>
          <w:numId w:val="55"/>
        </w:numPr>
        <w:tabs>
          <w:tab w:val="left" w:pos="1260"/>
          <w:tab w:val="left" w:pos="1440"/>
        </w:tabs>
        <w:ind w:left="1440"/>
        <w:rPr>
          <w:rFonts w:cs="Tahoma"/>
          <w:lang w:val="nb-NO"/>
        </w:rPr>
      </w:pPr>
      <w:r w:rsidRPr="009D4A86">
        <w:rPr>
          <w:rFonts w:eastAsia="Calibri" w:cs="Tahoma"/>
          <w:szCs w:val="18"/>
          <w:lang w:val="nb-NO"/>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14:paraId="155664DC" w14:textId="77777777" w:rsidR="00F745E1" w:rsidRPr="009D4A86" w:rsidRDefault="00F745E1" w:rsidP="0035084D">
      <w:pPr>
        <w:numPr>
          <w:ilvl w:val="0"/>
          <w:numId w:val="55"/>
        </w:numPr>
        <w:tabs>
          <w:tab w:val="left" w:pos="1260"/>
          <w:tab w:val="left" w:pos="1440"/>
        </w:tabs>
        <w:ind w:left="1440"/>
        <w:rPr>
          <w:rFonts w:cs="Tahoma"/>
          <w:lang w:val="nb-NO"/>
        </w:rPr>
      </w:pPr>
      <w:r w:rsidRPr="009D4A86">
        <w:rPr>
          <w:rFonts w:eastAsia="Calibri" w:cs="Tahoma"/>
          <w:szCs w:val="18"/>
          <w:lang w:val="nb-NO"/>
        </w:rPr>
        <w:t>Na een upgrade naar Windows Server 2012 Standard in het kader van deze regeling zijn de bestaande Windows Server 2008 R2 Standard-licenties niet langer geldig.</w:t>
      </w:r>
    </w:p>
    <w:p w14:paraId="155664DD" w14:textId="77777777" w:rsidR="00F745E1" w:rsidRPr="009D4A86" w:rsidRDefault="00F745E1" w:rsidP="0035084D">
      <w:pPr>
        <w:numPr>
          <w:ilvl w:val="0"/>
          <w:numId w:val="59"/>
        </w:numPr>
        <w:tabs>
          <w:tab w:val="left" w:pos="1440"/>
        </w:tabs>
        <w:ind w:left="1440"/>
        <w:rPr>
          <w:rFonts w:cs="Tahoma"/>
          <w:lang w:val="nb-NO"/>
        </w:rPr>
      </w:pPr>
      <w:r w:rsidRPr="009D4A86">
        <w:rPr>
          <w:rFonts w:cs="Tahoma"/>
          <w:color w:val="000000"/>
          <w:lang w:val="nb-NO"/>
        </w:rPr>
        <w:t xml:space="preserve">Windows Server 2008 R2 Standard-licenties </w:t>
      </w:r>
      <w:r w:rsidRPr="009D4A86">
        <w:rPr>
          <w:rFonts w:cs="Tahoma"/>
          <w:bCs/>
          <w:color w:val="000000"/>
          <w:szCs w:val="18"/>
          <w:lang w:val="nb-NO"/>
        </w:rPr>
        <w:t>die vervolgens zijn aangeschaft onder dezelfde looptijd van de enrollment als onderdeel van het vastgestelde True-Up-proces van de klant voor Enterprise, Enterprise Subscription, Open Value Subscription of EES, zijn ook Kwalificerende Licenties voor wat betreft de voorafgaande licentieverlening.</w:t>
      </w:r>
    </w:p>
    <w:p w14:paraId="155664DE" w14:textId="77777777" w:rsidR="00F745E1" w:rsidRPr="009D4A86" w:rsidRDefault="00F745E1" w:rsidP="0035084D">
      <w:pPr>
        <w:numPr>
          <w:ilvl w:val="0"/>
          <w:numId w:val="59"/>
        </w:numPr>
        <w:tabs>
          <w:tab w:val="left" w:pos="1440"/>
        </w:tabs>
        <w:ind w:left="1440"/>
        <w:rPr>
          <w:rFonts w:cs="Tahoma"/>
          <w:lang w:val="nb-NO"/>
        </w:rPr>
      </w:pPr>
      <w:r w:rsidRPr="009D4A86">
        <w:rPr>
          <w:rFonts w:cs="Tahoma"/>
          <w:bCs/>
          <w:color w:val="000000"/>
          <w:szCs w:val="18"/>
          <w:lang w:val="nb-NO"/>
        </w:rPr>
        <w:t>Niettegenstaande de regeling van Windows Server 2012 Standard-licenties en eventuele upgrades naar die versies blijven verplichtingen voor het betalen van verschuldigde bedragen voor de Kwalificerende Licenties en dekking onverminderd van kracht.</w:t>
      </w:r>
    </w:p>
    <w:p w14:paraId="155664DF" w14:textId="77777777" w:rsidR="00F745E1" w:rsidRPr="009D4A86" w:rsidRDefault="00F745E1" w:rsidP="002A01C2">
      <w:pPr>
        <w:tabs>
          <w:tab w:val="left" w:pos="1440"/>
        </w:tabs>
        <w:ind w:left="1440"/>
        <w:rPr>
          <w:rFonts w:cs="Tahoma"/>
          <w:lang w:val="nb-NO"/>
        </w:rPr>
      </w:pPr>
    </w:p>
    <w:bookmarkEnd w:id="1627"/>
    <w:bookmarkEnd w:id="1628"/>
    <w:p w14:paraId="155664E0" w14:textId="77777777" w:rsidR="002A01C2" w:rsidRPr="009D4A86" w:rsidRDefault="005403C8" w:rsidP="002A01C2">
      <w:pPr>
        <w:pStyle w:val="PURBody-Indented"/>
        <w:spacing w:after="60"/>
        <w:ind w:left="720"/>
        <w:rPr>
          <w:rFonts w:ascii="Tahoma" w:hAnsi="Tahoma" w:cs="Tahoma"/>
          <w:lang w:val="nb-NO"/>
        </w:rPr>
      </w:pPr>
      <w:r w:rsidRPr="009D4A86">
        <w:rPr>
          <w:rFonts w:ascii="Tahoma" w:hAnsi="Tahoma" w:cs="Tahoma"/>
          <w:b/>
          <w:color w:val="000000"/>
          <w:sz w:val="18"/>
          <w:szCs w:val="18"/>
          <w:lang w:val="nb-NO"/>
        </w:rPr>
        <w:t>Windows Server 2012 Standard</w:t>
      </w:r>
    </w:p>
    <w:p w14:paraId="155664E1" w14:textId="77777777" w:rsidR="005403C8" w:rsidRPr="009D4A86" w:rsidRDefault="005403C8" w:rsidP="002A01C2">
      <w:pPr>
        <w:pStyle w:val="PURBody-Indented"/>
        <w:spacing w:after="0"/>
        <w:ind w:left="720"/>
        <w:rPr>
          <w:rFonts w:ascii="Tahoma" w:hAnsi="Tahoma" w:cs="Tahoma"/>
          <w:lang w:val="nb-NO"/>
        </w:rPr>
      </w:pPr>
      <w:r w:rsidRPr="009D4A86">
        <w:rPr>
          <w:rFonts w:ascii="Tahoma" w:hAnsi="Tahoma" w:cs="Tahoma"/>
          <w:sz w:val="18"/>
          <w:lang w:val="nb-NO"/>
        </w:rPr>
        <w:t>U mag een exemplaar van Windows Server Enterprise, Standard of Essentials (dezelfde versie of een oudere</w:t>
      </w:r>
      <w:r w:rsidR="00BB7EA8" w:rsidRPr="009D4A86">
        <w:rPr>
          <w:rFonts w:ascii="Tahoma" w:hAnsi="Tahoma" w:cs="Tahoma"/>
          <w:sz w:val="18"/>
          <w:lang w:val="nb-NO"/>
        </w:rPr>
        <w:t> </w:t>
      </w:r>
      <w:r w:rsidRPr="009D4A86">
        <w:rPr>
          <w:rFonts w:ascii="Tahoma" w:hAnsi="Tahoma" w:cs="Tahoma"/>
          <w:sz w:val="18"/>
          <w:lang w:val="nb-NO"/>
        </w:rPr>
        <w:t>versie) uitvoeren in plaats van Windows Server 2012 Standard in een van de OSE’s op uw gelicentieerde server.</w:t>
      </w:r>
    </w:p>
    <w:p w14:paraId="155664E2" w14:textId="77777777" w:rsidR="00103AD5" w:rsidRPr="009D4A86" w:rsidRDefault="00103AD5" w:rsidP="002A01C2">
      <w:pPr>
        <w:pStyle w:val="ListParagraph1"/>
        <w:ind w:left="0"/>
        <w:contextualSpacing w:val="0"/>
        <w:rPr>
          <w:rFonts w:ascii="Tahoma" w:hAnsi="Tahoma" w:cs="Tahoma"/>
          <w:sz w:val="18"/>
          <w:szCs w:val="18"/>
          <w:lang w:val="nb-NO"/>
        </w:rPr>
      </w:pPr>
    </w:p>
    <w:p w14:paraId="155664E3" w14:textId="77777777" w:rsidR="00B84E55" w:rsidRPr="009D4A86" w:rsidRDefault="00B84E55" w:rsidP="002A01C2">
      <w:pPr>
        <w:pStyle w:val="ListParagraph1"/>
        <w:ind w:left="0"/>
        <w:contextualSpacing w:val="0"/>
        <w:rPr>
          <w:rFonts w:ascii="Tahoma" w:hAnsi="Tahoma" w:cs="Tahoma"/>
          <w:sz w:val="18"/>
          <w:szCs w:val="18"/>
          <w:lang w:val="nb-NO"/>
        </w:rPr>
      </w:pPr>
    </w:p>
    <w:p w14:paraId="155664E4" w14:textId="77777777" w:rsidR="00816F76" w:rsidRPr="009D4A86" w:rsidRDefault="000E260B" w:rsidP="00EF2279">
      <w:pPr>
        <w:pStyle w:val="Heading3"/>
        <w:rPr>
          <w:rFonts w:ascii="Tahoma" w:hAnsi="Tahoma" w:cs="Tahoma"/>
          <w:lang w:val="nb-NO"/>
        </w:rPr>
      </w:pPr>
      <w:bookmarkStart w:id="1629" w:name="_119_Windows_Web"/>
      <w:bookmarkStart w:id="1630" w:name="_109_Windows_Web"/>
      <w:bookmarkStart w:id="1631" w:name="_Toc336338375"/>
      <w:bookmarkStart w:id="1632" w:name="_Toc343596713"/>
      <w:bookmarkStart w:id="1633" w:name="Srv_111WinSmallBizSVR2011Addon"/>
      <w:bookmarkStart w:id="1634" w:name="Srv_116WinSmallBizSVR2011Addon"/>
      <w:bookmarkStart w:id="1635" w:name="Srv_120WinSmallBizSVR2011Addon"/>
      <w:bookmarkEnd w:id="1613"/>
      <w:bookmarkEnd w:id="1629"/>
      <w:bookmarkEnd w:id="1630"/>
      <w:r w:rsidRPr="009D4A86">
        <w:rPr>
          <w:rFonts w:ascii="Tahoma" w:hAnsi="Tahoma" w:cs="Tahoma"/>
          <w:caps/>
          <w:color w:val="EE6000"/>
          <w:sz w:val="22"/>
          <w:szCs w:val="18"/>
          <w:vertAlign w:val="superscript"/>
          <w:lang w:val="nb-NO"/>
        </w:rPr>
        <w:t>109</w:t>
      </w:r>
      <w:r w:rsidRPr="009D4A86">
        <w:rPr>
          <w:rFonts w:ascii="Tahoma" w:hAnsi="Tahoma" w:cs="Tahoma"/>
          <w:color w:val="EE6000"/>
          <w:sz w:val="22"/>
          <w:szCs w:val="18"/>
          <w:lang w:val="nb-NO"/>
        </w:rPr>
        <w:t xml:space="preserve"> </w:t>
      </w:r>
      <w:r w:rsidRPr="009D4A86">
        <w:rPr>
          <w:rFonts w:ascii="Tahoma" w:hAnsi="Tahoma" w:cs="Tahoma"/>
          <w:color w:val="F66400"/>
          <w:sz w:val="22"/>
          <w:lang w:val="nb-NO"/>
        </w:rPr>
        <w:t>Windows Web Server</w:t>
      </w:r>
      <w:r w:rsidR="00BB3879" w:rsidRPr="009D4A86">
        <w:rPr>
          <w:rFonts w:ascii="Tahoma" w:hAnsi="Tahoma" w:cs="Tahoma"/>
          <w:color w:val="F66400"/>
          <w:sz w:val="22"/>
          <w:vertAlign w:val="superscript"/>
          <w:lang w:val="nb-NO"/>
        </w:rPr>
        <w:t>®</w:t>
      </w:r>
      <w:r w:rsidRPr="009D4A86">
        <w:rPr>
          <w:rFonts w:ascii="Tahoma" w:hAnsi="Tahoma" w:cs="Tahoma"/>
          <w:color w:val="F66400"/>
          <w:sz w:val="22"/>
          <w:lang w:val="nb-NO"/>
        </w:rPr>
        <w:t xml:space="preserve"> 2008 R2</w:t>
      </w:r>
      <w:bookmarkEnd w:id="1631"/>
      <w:bookmarkEnd w:id="1632"/>
    </w:p>
    <w:p w14:paraId="155664E5" w14:textId="77777777" w:rsidR="00816F76" w:rsidRPr="009D4A86" w:rsidRDefault="00816F76" w:rsidP="00CE7FAD">
      <w:pPr>
        <w:rPr>
          <w:rFonts w:cs="Tahoma"/>
          <w:lang w:val="nb-NO"/>
        </w:rPr>
      </w:pPr>
    </w:p>
    <w:p w14:paraId="155664E6" w14:textId="77777777" w:rsidR="00CE7FAD" w:rsidRPr="009D4A86" w:rsidRDefault="00816F76" w:rsidP="00CE7FAD">
      <w:pPr>
        <w:tabs>
          <w:tab w:val="left" w:pos="720"/>
        </w:tabs>
        <w:spacing w:after="60"/>
        <w:ind w:left="720"/>
        <w:rPr>
          <w:rFonts w:cs="Tahoma"/>
          <w:lang w:val="nb-NO"/>
        </w:rPr>
      </w:pPr>
      <w:r w:rsidRPr="009D4A86">
        <w:rPr>
          <w:rFonts w:cs="Tahoma"/>
          <w:b/>
          <w:color w:val="000000"/>
          <w:lang w:val="nb-NO"/>
        </w:rPr>
        <w:t>Licentieverleningen, gekoppeld aan einde levensduur Windows Web Server</w:t>
      </w:r>
    </w:p>
    <w:p w14:paraId="155664E7" w14:textId="77777777" w:rsidR="00816F76" w:rsidRPr="009D4A86" w:rsidRDefault="00816F76" w:rsidP="00CE7FAD">
      <w:pPr>
        <w:tabs>
          <w:tab w:val="left" w:pos="720"/>
        </w:tabs>
        <w:ind w:left="720"/>
        <w:rPr>
          <w:rFonts w:cs="Tahoma"/>
          <w:lang w:val="nb-NO"/>
        </w:rPr>
      </w:pPr>
      <w:r w:rsidRPr="009D4A86">
        <w:rPr>
          <w:rFonts w:cs="Tahoma"/>
          <w:color w:val="000000"/>
          <w:lang w:val="nb-NO"/>
        </w:rPr>
        <w:t xml:space="preserve">Windows Server 2008 R2 is de laatste versie van Windows Web Server. Volume licensing-klanten die beschikken over actieve Software Assurance voor Windows Web Server 2008 R2-licenties op 1 september 2012 of vanaf de datum waarop Windows Server 2012 voor het eerst beschikbaar is voor download in de Volume Licensing Service Center, afhankelijk van wat zich het eerste voordoet (“Kwalificerende Licenties”), mogen Windows Server 2012 Standard-software </w:t>
      </w:r>
      <w:r w:rsidRPr="009D4A86">
        <w:rPr>
          <w:rFonts w:eastAsia="Calibri" w:cs="Tahoma"/>
          <w:szCs w:val="18"/>
          <w:lang w:val="nb-NO"/>
        </w:rPr>
        <w:t xml:space="preserve">gebruiken. Om dit gebruik mogelijk te maken wordt ervan uitgegaan dat aan de klant voor elke twee Kwalificerende Licenties die de klant bezit, één Windows Server 2012 Standard-processorlicentie wordt verleend wanneer Windows Server 2012 beschikbaar is. </w:t>
      </w:r>
    </w:p>
    <w:p w14:paraId="155664E8" w14:textId="77777777" w:rsidR="00CE7FAD" w:rsidRPr="009D4A86" w:rsidRDefault="00CE7FAD" w:rsidP="00CE7FAD">
      <w:pPr>
        <w:tabs>
          <w:tab w:val="left" w:pos="720"/>
        </w:tabs>
        <w:ind w:left="720"/>
        <w:rPr>
          <w:rFonts w:cs="Tahoma"/>
          <w:lang w:val="nb-NO"/>
        </w:rPr>
      </w:pPr>
    </w:p>
    <w:p w14:paraId="155664E9" w14:textId="77777777" w:rsidR="00816F76" w:rsidRPr="009D4A86" w:rsidRDefault="00816F76" w:rsidP="0035084D">
      <w:pPr>
        <w:numPr>
          <w:ilvl w:val="0"/>
          <w:numId w:val="59"/>
        </w:numPr>
        <w:tabs>
          <w:tab w:val="clear" w:pos="360"/>
          <w:tab w:val="num" w:pos="1440"/>
        </w:tabs>
        <w:spacing w:after="60"/>
        <w:ind w:left="1440"/>
        <w:rPr>
          <w:rFonts w:cs="Tahoma"/>
          <w:szCs w:val="18"/>
          <w:lang w:val="nb-NO"/>
        </w:rPr>
      </w:pPr>
      <w:r w:rsidRPr="009D4A86">
        <w:rPr>
          <w:rFonts w:cs="Tahoma"/>
          <w:color w:val="000000"/>
          <w:szCs w:val="18"/>
          <w:lang w:val="nb-NO"/>
        </w:rPr>
        <w:t>Als een klant een oneven aantal Web Server-licenties bezit, moet de klant het aantal naar boven afronden naar het dichtstbijzijnde even aantal om de verlening te bepalen.</w:t>
      </w:r>
      <w:r w:rsidR="00AB728B" w:rsidRPr="009D4A86">
        <w:rPr>
          <w:rFonts w:cs="Tahoma"/>
          <w:color w:val="000000"/>
          <w:szCs w:val="18"/>
          <w:lang w:val="nb-NO"/>
        </w:rPr>
        <w:t xml:space="preserve"> </w:t>
      </w:r>
      <w:r w:rsidRPr="009D4A86">
        <w:rPr>
          <w:rFonts w:cs="Tahoma"/>
          <w:color w:val="000000"/>
          <w:szCs w:val="18"/>
          <w:lang w:val="nb-NO"/>
        </w:rPr>
        <w:t>Bij een klant die drie Windows Web Server-licenties heeft, wordt ervan uitgegaan dat aan hem in totaal twee Windows Server 2012 Standard-licenties zijn verleend.</w:t>
      </w:r>
    </w:p>
    <w:p w14:paraId="155664EA" w14:textId="77777777" w:rsidR="00816F76" w:rsidRPr="009D4A86" w:rsidRDefault="00816F76" w:rsidP="0035084D">
      <w:pPr>
        <w:numPr>
          <w:ilvl w:val="0"/>
          <w:numId w:val="59"/>
        </w:numPr>
        <w:tabs>
          <w:tab w:val="clear" w:pos="360"/>
          <w:tab w:val="num" w:pos="1440"/>
        </w:tabs>
        <w:spacing w:after="60"/>
        <w:ind w:left="1440"/>
        <w:rPr>
          <w:rFonts w:cs="Tahoma"/>
          <w:szCs w:val="18"/>
          <w:lang w:val="nb-NO"/>
        </w:rPr>
      </w:pPr>
      <w:r w:rsidRPr="009D4A86">
        <w:rPr>
          <w:rFonts w:eastAsia="Calibri" w:cs="Tahoma"/>
          <w:szCs w:val="18"/>
          <w:lang w:val="nb-NO"/>
        </w:rPr>
        <w:lastRenderedPageBreak/>
        <w:t>Na een upgrade naar Windows Server 2012 Standard in het kader van deze regeling blijven de bestaande Windows Web Server 2008 R2-licenties van de klant geldig.</w:t>
      </w:r>
    </w:p>
    <w:p w14:paraId="155664EB" w14:textId="77777777" w:rsidR="00816F76" w:rsidRPr="009D4A86" w:rsidRDefault="00816F76" w:rsidP="0035084D">
      <w:pPr>
        <w:pStyle w:val="ListParagraph1"/>
        <w:numPr>
          <w:ilvl w:val="0"/>
          <w:numId w:val="59"/>
        </w:numPr>
        <w:tabs>
          <w:tab w:val="clear" w:pos="360"/>
          <w:tab w:val="num" w:pos="1440"/>
        </w:tabs>
        <w:spacing w:after="60"/>
        <w:ind w:left="1440"/>
        <w:contextualSpacing w:val="0"/>
        <w:rPr>
          <w:rFonts w:ascii="Tahoma" w:hAnsi="Tahoma" w:cs="Tahoma"/>
          <w:sz w:val="18"/>
          <w:szCs w:val="18"/>
          <w:lang w:val="nb-NO"/>
        </w:rPr>
      </w:pPr>
      <w:r w:rsidRPr="009D4A86">
        <w:rPr>
          <w:rFonts w:ascii="Tahoma" w:eastAsia="Calibri" w:hAnsi="Tahoma" w:cs="Tahoma"/>
          <w:sz w:val="18"/>
          <w:szCs w:val="18"/>
          <w:lang w:val="nb-NO"/>
        </w:rPr>
        <w:t>Licenties die in het kader van deze regeling worden verleend, zijn inclusief Software Assurance-dekking.</w:t>
      </w:r>
      <w:r w:rsidR="00AB728B" w:rsidRPr="009D4A86">
        <w:rPr>
          <w:rFonts w:ascii="Tahoma" w:eastAsia="Calibri" w:hAnsi="Tahoma" w:cs="Tahoma"/>
          <w:sz w:val="18"/>
          <w:szCs w:val="18"/>
          <w:lang w:val="nb-NO"/>
        </w:rPr>
        <w:t xml:space="preserve"> </w:t>
      </w:r>
      <w:r w:rsidRPr="009D4A86">
        <w:rPr>
          <w:rFonts w:ascii="Tahoma" w:eastAsia="Calibri" w:hAnsi="Tahoma" w:cs="Tahoma"/>
          <w:sz w:val="18"/>
          <w:szCs w:val="18"/>
          <w:lang w:val="nb-NO"/>
        </w:rPr>
        <w:t>Deze dekking vervalt op het moment dat de overeenkomstige dekking van de Kwalificerende Licentie vervalt.</w:t>
      </w:r>
    </w:p>
    <w:p w14:paraId="155664EC" w14:textId="77777777" w:rsidR="00816F76" w:rsidRPr="009D4A86" w:rsidRDefault="00816F76" w:rsidP="0035084D">
      <w:pPr>
        <w:pStyle w:val="ListParagraph1"/>
        <w:numPr>
          <w:ilvl w:val="0"/>
          <w:numId w:val="59"/>
        </w:numPr>
        <w:tabs>
          <w:tab w:val="clear" w:pos="360"/>
          <w:tab w:val="num" w:pos="1440"/>
        </w:tabs>
        <w:spacing w:after="60"/>
        <w:ind w:left="1440"/>
        <w:contextualSpacing w:val="0"/>
        <w:rPr>
          <w:rFonts w:ascii="Tahoma" w:hAnsi="Tahoma" w:cs="Tahoma"/>
          <w:sz w:val="18"/>
          <w:szCs w:val="18"/>
          <w:lang w:val="nb-NO"/>
        </w:rPr>
      </w:pPr>
      <w:r w:rsidRPr="009D4A86">
        <w:rPr>
          <w:rFonts w:ascii="Tahoma" w:eastAsia="Calibri" w:hAnsi="Tahoma" w:cs="Tahoma"/>
          <w:sz w:val="18"/>
          <w:szCs w:val="18"/>
          <w:lang w:val="nb-NO"/>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155664ED" w14:textId="77777777" w:rsidR="00816F76" w:rsidRPr="009D4A86" w:rsidRDefault="00816F76" w:rsidP="00B84E55">
      <w:pPr>
        <w:numPr>
          <w:ilvl w:val="0"/>
          <w:numId w:val="59"/>
        </w:numPr>
        <w:tabs>
          <w:tab w:val="clear" w:pos="360"/>
          <w:tab w:val="num" w:pos="1440"/>
        </w:tabs>
        <w:spacing w:after="60"/>
        <w:ind w:left="1440"/>
        <w:rPr>
          <w:rFonts w:cs="Tahoma"/>
          <w:szCs w:val="18"/>
          <w:lang w:val="nb-NO"/>
        </w:rPr>
      </w:pPr>
      <w:r w:rsidRPr="009D4A86">
        <w:rPr>
          <w:rFonts w:cs="Tahoma"/>
          <w:color w:val="000000"/>
          <w:szCs w:val="18"/>
          <w:lang w:val="nb-NO"/>
        </w:rPr>
        <w:t xml:space="preserve">Windows Web Server 2008 R2-licenties </w:t>
      </w:r>
      <w:r w:rsidRPr="009D4A86">
        <w:rPr>
          <w:rFonts w:cs="Tahoma"/>
          <w:bCs/>
          <w:color w:val="000000"/>
          <w:szCs w:val="18"/>
          <w:lang w:val="nb-NO"/>
        </w:rPr>
        <w:t>die vervolgens zijn aangeschaft onder dezelfde looptijd van</w:t>
      </w:r>
      <w:r w:rsidR="00B84E55" w:rsidRPr="009D4A86">
        <w:rPr>
          <w:rFonts w:cs="Tahoma"/>
          <w:bCs/>
          <w:color w:val="000000"/>
          <w:szCs w:val="18"/>
          <w:lang w:val="nb-NO"/>
        </w:rPr>
        <w:t> </w:t>
      </w:r>
      <w:r w:rsidRPr="009D4A86">
        <w:rPr>
          <w:rFonts w:cs="Tahoma"/>
          <w:bCs/>
          <w:color w:val="000000"/>
          <w:szCs w:val="18"/>
          <w:lang w:val="nb-NO"/>
        </w:rPr>
        <w:t xml:space="preserve">de enrollment als onderdeel van het vastgestelde True-Up-proces van de klant voor Enterprise, Enterprise Subscription, Open Value Subscription of EES, zijn ook Kwalificerende Licenties voor wat betreft de voorafgaande regeling. </w:t>
      </w:r>
    </w:p>
    <w:p w14:paraId="155664EE" w14:textId="77777777" w:rsidR="00816F76" w:rsidRPr="009D4A86" w:rsidRDefault="00816F76" w:rsidP="0035084D">
      <w:pPr>
        <w:numPr>
          <w:ilvl w:val="0"/>
          <w:numId w:val="59"/>
        </w:numPr>
        <w:tabs>
          <w:tab w:val="clear" w:pos="360"/>
          <w:tab w:val="num" w:pos="1440"/>
        </w:tabs>
        <w:spacing w:after="60"/>
        <w:ind w:left="1440"/>
        <w:rPr>
          <w:rFonts w:cs="Tahoma"/>
          <w:szCs w:val="18"/>
          <w:lang w:val="nb-NO"/>
        </w:rPr>
      </w:pPr>
      <w:r w:rsidRPr="009D4A86">
        <w:rPr>
          <w:rFonts w:cs="Tahoma"/>
          <w:bCs/>
          <w:color w:val="000000"/>
          <w:szCs w:val="18"/>
          <w:lang w:val="nb-NO"/>
        </w:rPr>
        <w:t>Niettegenstaande de regeling van Windows Server 2012 Standard-licenties en eventuele upgrades naar die versies blijven verplichtingen voor het betalen van verschuldigde bedragen voor de Kwalificerende Licenties en dekking onverminderd van kracht.</w:t>
      </w:r>
    </w:p>
    <w:p w14:paraId="155664EF" w14:textId="77777777" w:rsidR="00AD550E" w:rsidRPr="009D4A86" w:rsidRDefault="00AD550E" w:rsidP="00CE7FAD">
      <w:pPr>
        <w:ind w:left="1440"/>
        <w:rPr>
          <w:rFonts w:cs="Tahoma"/>
          <w:lang w:val="nb-NO"/>
        </w:rPr>
      </w:pPr>
    </w:p>
    <w:p w14:paraId="155664F0" w14:textId="77777777" w:rsidR="00CE7FAD" w:rsidRPr="009D4A86" w:rsidRDefault="00816F76" w:rsidP="00CE7FAD">
      <w:pPr>
        <w:spacing w:after="60"/>
        <w:ind w:left="720"/>
        <w:rPr>
          <w:rFonts w:cs="Tahoma"/>
          <w:lang w:val="nb-NO"/>
        </w:rPr>
      </w:pPr>
      <w:r w:rsidRPr="009D4A86">
        <w:rPr>
          <w:rFonts w:eastAsia="Calibri" w:cs="Tahoma"/>
          <w:b/>
          <w:szCs w:val="18"/>
          <w:lang w:val="nb-NO"/>
        </w:rPr>
        <w:t>Aanvullende informatie over het gebruik van Windows Server 2012 als een Web Server</w:t>
      </w:r>
    </w:p>
    <w:p w14:paraId="155664F1" w14:textId="77777777" w:rsidR="00816F76" w:rsidRPr="00AC2F34" w:rsidRDefault="00816F76" w:rsidP="00CE7FAD">
      <w:pPr>
        <w:ind w:left="720"/>
        <w:rPr>
          <w:rFonts w:cs="Tahoma"/>
        </w:rPr>
      </w:pPr>
      <w:r w:rsidRPr="009D4A86">
        <w:rPr>
          <w:rFonts w:eastAsia="Calibri" w:cs="Tahoma"/>
          <w:szCs w:val="18"/>
          <w:lang w:val="nb-NO"/>
        </w:rPr>
        <w:t xml:space="preserve">Wanneer Windows Server 2012 Standard of Datacenter wordt gebruikt als een Web Server, hebt u geen CAL’s nodig voor toegang tot de software. Een </w:t>
      </w:r>
      <w:r w:rsidRPr="009D4A86">
        <w:rPr>
          <w:rFonts w:cs="Tahoma"/>
          <w:lang w:val="nb-NO"/>
        </w:rPr>
        <w:t>“Web Workload” betekent een workload waarbij</w:t>
      </w:r>
      <w:r w:rsidRPr="009D4A86">
        <w:rPr>
          <w:rFonts w:cs="Tahoma"/>
          <w:bCs/>
          <w:lang w:val="nb-NO"/>
        </w:rPr>
        <w:t xml:space="preserve"> </w:t>
      </w:r>
      <w:r w:rsidRPr="009D4A86">
        <w:rPr>
          <w:rFonts w:cs="Tahoma"/>
          <w:lang w:val="nb-NO"/>
        </w:rPr>
        <w:t>de software wordt gebruikt als front-end-Web Server voor het ontwikkelen en implementeren van via internet toegankelijke webpagina’s, websites, webtoepassingen en webdiensten, en POP3-mail-service en toegang tot inhoud, gegevens en toepassingen die wordt geleverd door de software niet</w:t>
      </w:r>
      <w:r w:rsidRPr="009D4A86">
        <w:rPr>
          <w:rFonts w:cs="Tahoma"/>
          <w:u w:val="single"/>
          <w:lang w:val="nb-NO"/>
        </w:rPr>
        <w:t xml:space="preserve"> </w:t>
      </w:r>
      <w:r w:rsidRPr="009D4A86">
        <w:rPr>
          <w:rFonts w:cs="Tahoma"/>
          <w:lang w:val="nb-NO"/>
        </w:rPr>
        <w:t>beperkt is tot uw werknemers.</w:t>
      </w:r>
      <w:r w:rsidR="00AB728B" w:rsidRPr="009D4A86">
        <w:rPr>
          <w:rFonts w:cs="Tahoma"/>
          <w:lang w:val="nb-NO"/>
        </w:rPr>
        <w:t xml:space="preserve"> </w:t>
      </w:r>
      <w:r w:rsidRPr="00AC2F34">
        <w:rPr>
          <w:rFonts w:eastAsia="Calibri" w:cs="Tahoma"/>
          <w:szCs w:val="18"/>
        </w:rPr>
        <w:t>Raadpleeg voor meer informatie de Product Use Rights.</w:t>
      </w:r>
      <w:r w:rsidR="00AB728B" w:rsidRPr="00AC2F34">
        <w:rPr>
          <w:rFonts w:eastAsia="Calibri" w:cs="Tahoma"/>
          <w:szCs w:val="18"/>
        </w:rPr>
        <w:t xml:space="preserve"> </w:t>
      </w:r>
    </w:p>
    <w:p w14:paraId="155664F2" w14:textId="77777777" w:rsidR="00816F76" w:rsidRPr="00AC2F34" w:rsidRDefault="00816F76" w:rsidP="00CE7FAD">
      <w:pPr>
        <w:rPr>
          <w:rFonts w:cs="Tahoma"/>
        </w:rPr>
      </w:pPr>
    </w:p>
    <w:p w14:paraId="155664F3" w14:textId="77777777" w:rsidR="00B84E55" w:rsidRPr="00AC2F34" w:rsidRDefault="00B84E55" w:rsidP="00CE7FAD">
      <w:pPr>
        <w:rPr>
          <w:rFonts w:cs="Tahoma"/>
        </w:rPr>
      </w:pPr>
    </w:p>
    <w:p w14:paraId="155664F4" w14:textId="77777777" w:rsidR="00532ABF" w:rsidRPr="00AC2F34" w:rsidRDefault="000E260B" w:rsidP="00EF2279">
      <w:pPr>
        <w:pStyle w:val="Heading2"/>
        <w:ind w:hanging="720"/>
        <w:rPr>
          <w:rFonts w:ascii="Tahoma" w:hAnsi="Tahoma" w:cs="Tahoma"/>
        </w:rPr>
      </w:pPr>
      <w:bookmarkStart w:id="1636" w:name="_110_Windows_Small_1"/>
      <w:bookmarkStart w:id="1637" w:name="_Toc336338376"/>
      <w:bookmarkStart w:id="1638" w:name="_Toc343596714"/>
      <w:bookmarkEnd w:id="1636"/>
      <w:r w:rsidRPr="00AC2F34">
        <w:rPr>
          <w:rFonts w:ascii="Tahoma" w:hAnsi="Tahoma" w:cs="Tahoma"/>
          <w:caps/>
          <w:color w:val="F8701C"/>
          <w:sz w:val="22"/>
          <w:szCs w:val="22"/>
          <w:vertAlign w:val="superscript"/>
        </w:rPr>
        <w:t>110</w:t>
      </w:r>
      <w:r w:rsidRPr="00AC2F34">
        <w:rPr>
          <w:rFonts w:ascii="Tahoma" w:hAnsi="Tahoma" w:cs="Tahoma"/>
          <w:color w:val="F8701C"/>
          <w:sz w:val="22"/>
          <w:szCs w:val="22"/>
        </w:rPr>
        <w:t xml:space="preserve"> Windows Small Business Server (SBS) 2008 Premium</w:t>
      </w:r>
      <w:bookmarkEnd w:id="1637"/>
      <w:bookmarkEnd w:id="1638"/>
    </w:p>
    <w:bookmarkEnd w:id="1633"/>
    <w:bookmarkEnd w:id="1634"/>
    <w:bookmarkEnd w:id="1635"/>
    <w:p w14:paraId="155664F5" w14:textId="77777777" w:rsidR="00515A83" w:rsidRPr="00AC2F34" w:rsidRDefault="00515A83" w:rsidP="00EF2279">
      <w:pPr>
        <w:ind w:left="900"/>
        <w:rPr>
          <w:rFonts w:cs="Tahoma"/>
        </w:rPr>
      </w:pPr>
    </w:p>
    <w:p w14:paraId="155664F6" w14:textId="77777777" w:rsidR="00532ABF" w:rsidRPr="00AC2F34" w:rsidRDefault="00532ABF" w:rsidP="00B84E55">
      <w:pPr>
        <w:ind w:left="720"/>
        <w:rPr>
          <w:rFonts w:cs="Tahoma"/>
        </w:rPr>
      </w:pPr>
      <w:r w:rsidRPr="00AC2F34">
        <w:rPr>
          <w:rFonts w:cs="Tahoma"/>
        </w:rPr>
        <w:t>Klanten met actieve Software Assurance-dekking voor hun SBS 2008 Premium-licenties komen per 1 januari 2011 in aanmerking voor het uitvoeren van een upgrade voor en gebruiken van SBS 2011 Standard en SBS 2011 Premium Add-on-software (of een latere versie van die software die beschikbaar wordt gemaakt tijdens de huidige looptijd van de Software Assurance-dekking) in plaats van hun SBS2008 Premium-software. Voor elke in aanmerking komende SBS 2008 Premium-licentie die een klant heeft, wordt de klant</w:t>
      </w:r>
      <w:r w:rsidR="00B84E55" w:rsidRPr="00AC2F34">
        <w:rPr>
          <w:rFonts w:cs="Tahoma"/>
        </w:rPr>
        <w:t> </w:t>
      </w:r>
      <w:r w:rsidRPr="00AC2F34">
        <w:rPr>
          <w:rFonts w:cs="Tahoma"/>
        </w:rPr>
        <w:t>per 1 januari 2011 beschouwd als hebbende één licentie voor elke SBS 2011 Standard en SBS</w:t>
      </w:r>
      <w:r w:rsidR="005E0772" w:rsidRPr="00AC2F34">
        <w:rPr>
          <w:rFonts w:cs="Tahoma"/>
        </w:rPr>
        <w:t> </w:t>
      </w:r>
      <w:r w:rsidRPr="00AC2F34">
        <w:rPr>
          <w:rFonts w:cs="Tahoma"/>
        </w:rPr>
        <w:t>2011</w:t>
      </w:r>
      <w:r w:rsidR="005E0772" w:rsidRPr="00AC2F34">
        <w:rPr>
          <w:rFonts w:cs="Tahoma"/>
        </w:rPr>
        <w:t> </w:t>
      </w:r>
      <w:r w:rsidRPr="00AC2F34">
        <w:rPr>
          <w:rFonts w:cs="Tahoma"/>
        </w:rPr>
        <w:t>Premium Add-on met actieve Software Assurance-dekking.</w:t>
      </w:r>
      <w:r w:rsidR="00AB728B" w:rsidRPr="00AC2F34">
        <w:rPr>
          <w:rFonts w:cs="Tahoma"/>
        </w:rPr>
        <w:t xml:space="preserve"> </w:t>
      </w:r>
    </w:p>
    <w:p w14:paraId="155664F7" w14:textId="77777777" w:rsidR="00532ABF" w:rsidRPr="00AC2F34" w:rsidRDefault="00532ABF" w:rsidP="00376D4B">
      <w:pPr>
        <w:ind w:left="720"/>
        <w:rPr>
          <w:rFonts w:cs="Tahoma"/>
        </w:rPr>
      </w:pPr>
    </w:p>
    <w:p w14:paraId="155664F8" w14:textId="77777777" w:rsidR="00532ABF" w:rsidRPr="00AC2F34" w:rsidRDefault="00532ABF" w:rsidP="00376D4B">
      <w:pPr>
        <w:ind w:left="720"/>
        <w:rPr>
          <w:rFonts w:cs="Tahoma"/>
        </w:rPr>
      </w:pPr>
      <w:r w:rsidRPr="00AC2F34">
        <w:rPr>
          <w:rFonts w:cs="Tahoma"/>
        </w:rPr>
        <w:t xml:space="preserve">Klanten met actieve Software Assurance-dekking voor SBS 2008 CAL Suite for Premium Users and Devices komen per 1 januari 2011 in aanmerking voor toegang tot SBS 2011 Standard en SBS 2011 Premium Add-on-software (en elke versie van die software die beschikbaar wordt gemaakt tijdens de huidige looptijd van de Software Assurance-dekking). Voor elke in aanmerking komende SBS 2008 CAL Suite voor Premium Users and Devices die een klant op 1 januari 2011 heeft, wordt ervan uitgegaan dat de klant beschikt over SBS 2011 CAL Suite en één SBS 2011 Premium Add-on CAL Suite met Software Assurance-dekking. </w:t>
      </w:r>
    </w:p>
    <w:p w14:paraId="155664F9" w14:textId="77777777" w:rsidR="00532ABF" w:rsidRPr="00AC2F34" w:rsidRDefault="00532ABF" w:rsidP="00376D4B">
      <w:pPr>
        <w:ind w:left="720"/>
        <w:rPr>
          <w:rFonts w:cs="Tahoma"/>
        </w:rPr>
      </w:pPr>
    </w:p>
    <w:p w14:paraId="155664FA" w14:textId="77777777" w:rsidR="00532ABF" w:rsidRPr="00AC2F34" w:rsidRDefault="00532ABF" w:rsidP="00B84E55">
      <w:pPr>
        <w:ind w:left="720"/>
        <w:rPr>
          <w:rFonts w:cs="Tahoma"/>
        </w:rPr>
      </w:pPr>
      <w:r w:rsidRPr="00AC2F34">
        <w:rPr>
          <w:rFonts w:cs="Tahoma"/>
        </w:rPr>
        <w:t>Het gebruiksrecht voor de software in het kader van deze aanbieding vervalt op het moment dat het gebruiksrecht voor de software op grond van de kwalificerende licenties afloopt. Op het gebruik van software door een klant in het kader van deze aanbieding zijn de voorwaarden van de Volume Licensing Overeenkomst van de klant, de product use rights voor SBS 2011 Standard en SBS 2011 Premium Add-on en deze voorwaarden van toepassing. Deze productaantekening en het bewijs van de kwalificerende licenties vormen samen de documentatie voor de rechten die in het kader van deze aanbieding worden verleend. Wanneer dekking voor de kwalificerende licentie verloopt, komt de klant in aanmerking voor het</w:t>
      </w:r>
      <w:r w:rsidR="00B84E55" w:rsidRPr="00AC2F34">
        <w:rPr>
          <w:rFonts w:cs="Tahoma"/>
        </w:rPr>
        <w:t> </w:t>
      </w:r>
      <w:r w:rsidRPr="00AC2F34">
        <w:rPr>
          <w:rFonts w:cs="Tahoma"/>
        </w:rPr>
        <w:t>verlengen van Software Assurance voor de SBS Premium Add-on-licenties en CAL Suites.</w:t>
      </w:r>
    </w:p>
    <w:p w14:paraId="155664FB" w14:textId="77777777" w:rsidR="00296B89" w:rsidRPr="00AC2F34" w:rsidRDefault="00296B89" w:rsidP="00EF2279">
      <w:pPr>
        <w:ind w:left="900"/>
        <w:rPr>
          <w:rFonts w:cs="Tahoma"/>
        </w:rPr>
      </w:pPr>
    </w:p>
    <w:p w14:paraId="155664FC" w14:textId="77777777" w:rsidR="00296B89" w:rsidRPr="00AC2F34" w:rsidRDefault="000E260B" w:rsidP="00EF2279">
      <w:pPr>
        <w:pStyle w:val="Heading3"/>
        <w:rPr>
          <w:rFonts w:ascii="Tahoma" w:hAnsi="Tahoma" w:cs="Tahoma"/>
        </w:rPr>
      </w:pPr>
      <w:bookmarkStart w:id="1639" w:name="_119_Windows_Small"/>
      <w:bookmarkStart w:id="1640" w:name="_111_Windows_Small"/>
      <w:bookmarkStart w:id="1641" w:name="_Toc336338377"/>
      <w:bookmarkStart w:id="1642" w:name="_Toc343596715"/>
      <w:bookmarkStart w:id="1643" w:name="Srv_117WinSmallBizSVR2011Addon"/>
      <w:bookmarkStart w:id="1644" w:name="Srv_121WinSmallBizSVR2011Addon"/>
      <w:bookmarkEnd w:id="1639"/>
      <w:bookmarkEnd w:id="1640"/>
      <w:r w:rsidRPr="00AC2F34">
        <w:rPr>
          <w:rFonts w:ascii="Tahoma" w:hAnsi="Tahoma" w:cs="Tahoma"/>
          <w:caps/>
          <w:color w:val="FF6D09"/>
          <w:sz w:val="22"/>
          <w:vertAlign w:val="superscript"/>
        </w:rPr>
        <w:t>111</w:t>
      </w:r>
      <w:r w:rsidRPr="00AC2F34">
        <w:rPr>
          <w:rFonts w:ascii="Tahoma" w:hAnsi="Tahoma" w:cs="Tahoma"/>
          <w:color w:val="FF6D09"/>
          <w:sz w:val="22"/>
        </w:rPr>
        <w:t xml:space="preserve"> Windows Small Business Server (SBS) 2011 Standard</w:t>
      </w:r>
      <w:bookmarkEnd w:id="1641"/>
      <w:bookmarkEnd w:id="1642"/>
    </w:p>
    <w:bookmarkEnd w:id="1643"/>
    <w:bookmarkEnd w:id="1644"/>
    <w:p w14:paraId="155664FD" w14:textId="77777777" w:rsidR="00296B89" w:rsidRPr="00AC2F34" w:rsidRDefault="00296B89" w:rsidP="00CE7FAD">
      <w:pPr>
        <w:ind w:left="900"/>
        <w:rPr>
          <w:rFonts w:cs="Tahoma"/>
        </w:rPr>
      </w:pPr>
    </w:p>
    <w:p w14:paraId="155664FE" w14:textId="77777777" w:rsidR="00CE7FAD" w:rsidRPr="00AC2F34" w:rsidRDefault="00836655" w:rsidP="00CE7FAD">
      <w:pPr>
        <w:spacing w:after="60"/>
        <w:ind w:left="720"/>
        <w:rPr>
          <w:rFonts w:cs="Tahoma"/>
        </w:rPr>
      </w:pPr>
      <w:r w:rsidRPr="00AC2F34">
        <w:rPr>
          <w:rFonts w:cs="Tahoma"/>
          <w:b/>
          <w:color w:val="000000"/>
        </w:rPr>
        <w:t>Licentieverleningen, gekoppeld aan einde levensduur SBS 2011 Standard</w:t>
      </w:r>
    </w:p>
    <w:p w14:paraId="155664FF" w14:textId="77777777" w:rsidR="00CE7FAD" w:rsidRPr="00AC2F34" w:rsidRDefault="00836655" w:rsidP="00B84E55">
      <w:pPr>
        <w:ind w:left="720"/>
        <w:rPr>
          <w:rFonts w:cs="Tahoma"/>
        </w:rPr>
      </w:pPr>
      <w:r w:rsidRPr="00AC2F34">
        <w:rPr>
          <w:rFonts w:cs="Tahoma"/>
          <w:color w:val="000000"/>
        </w:rPr>
        <w:lastRenderedPageBreak/>
        <w:t xml:space="preserve">SBS 2011 Standard is de laatste versie van SBS Standard. Volume licensing-klanten met Software Assurance voor SBS 2011 Standard-licenties op (“Kwalificerende Licenties”) krijgen toestemming om software voor Windows Server Standard en Exchange Server Standard te upgraden en </w:t>
      </w:r>
      <w:r w:rsidRPr="00AC2F34">
        <w:rPr>
          <w:rFonts w:eastAsia="Calibri" w:cs="Tahoma"/>
          <w:szCs w:val="18"/>
        </w:rPr>
        <w:t>te gebruiken in plaats van SBS 2011. Voor een dergelijk gebruik wordt ervan uitgegaan dat voor iedere Kwalificerende Licentie die de gebruiker heeft, de gebruiker één licentie wordt verleend voor iedere Windows Server Standard-licentie en</w:t>
      </w:r>
      <w:r w:rsidR="00B84E55" w:rsidRPr="00AC2F34">
        <w:rPr>
          <w:rFonts w:eastAsia="Calibri" w:cs="Tahoma"/>
          <w:szCs w:val="18"/>
        </w:rPr>
        <w:t> </w:t>
      </w:r>
      <w:r w:rsidRPr="00AC2F34">
        <w:rPr>
          <w:rFonts w:eastAsia="Calibri" w:cs="Tahoma"/>
          <w:szCs w:val="18"/>
        </w:rPr>
        <w:t xml:space="preserve">Exchange Server 2010 Standard, zoals in de tabel hieronder wordt getoond. </w:t>
      </w:r>
    </w:p>
    <w:p w14:paraId="15566500" w14:textId="77777777" w:rsidR="00CE7FAD" w:rsidRPr="00AC2F34" w:rsidRDefault="00CE7FAD" w:rsidP="00CE7FAD">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AC2F34" w14:paraId="15566503"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14:paraId="15566501" w14:textId="77777777" w:rsidR="00836655" w:rsidRPr="00AC2F34" w:rsidRDefault="00836655" w:rsidP="000A5032">
            <w:pPr>
              <w:spacing w:after="200" w:line="276" w:lineRule="auto"/>
              <w:rPr>
                <w:rFonts w:eastAsia="Calibri" w:cs="Tahoma"/>
                <w:szCs w:val="18"/>
              </w:rPr>
            </w:pPr>
            <w:r w:rsidRPr="00AC2F34">
              <w:rPr>
                <w:rFonts w:cs="Tahoma"/>
                <w:b/>
                <w:color w:val="000000"/>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15566502" w14:textId="77777777" w:rsidR="00836655" w:rsidRPr="00AC2F34" w:rsidRDefault="00836655" w:rsidP="000A5032">
            <w:pPr>
              <w:spacing w:after="200" w:line="276" w:lineRule="auto"/>
              <w:rPr>
                <w:rFonts w:eastAsia="Calibri" w:cs="Tahoma"/>
                <w:szCs w:val="18"/>
              </w:rPr>
            </w:pPr>
            <w:r w:rsidRPr="00AC2F34">
              <w:rPr>
                <w:rFonts w:cs="Tahoma"/>
                <w:b/>
                <w:color w:val="000000"/>
              </w:rPr>
              <w:t>Licentieverlening</w:t>
            </w:r>
          </w:p>
        </w:tc>
      </w:tr>
      <w:tr w:rsidR="00836655" w:rsidRPr="00AC2F34" w14:paraId="15566507"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tcPr>
          <w:p w14:paraId="15566504" w14:textId="77777777" w:rsidR="00836655" w:rsidRPr="009D4A86" w:rsidRDefault="00836655" w:rsidP="000D5F24">
            <w:pPr>
              <w:spacing w:line="276" w:lineRule="auto"/>
              <w:rPr>
                <w:rFonts w:eastAsia="Calibri" w:cs="Tahoma"/>
                <w:szCs w:val="18"/>
                <w:lang w:val="nb-NO"/>
              </w:rPr>
            </w:pPr>
            <w:r w:rsidRPr="009D4A86">
              <w:rPr>
                <w:rFonts w:eastAsia="Calibri" w:cs="Tahoma"/>
                <w:szCs w:val="18"/>
                <w:lang w:val="nb-NO"/>
              </w:rPr>
              <w:t>SBS 2011 Standard met Software Assurance dekking tot en met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15566505" w14:textId="77777777" w:rsidR="00836655" w:rsidRPr="00AC2F34" w:rsidRDefault="00836655" w:rsidP="000D5F24">
            <w:pPr>
              <w:spacing w:line="276" w:lineRule="auto"/>
              <w:rPr>
                <w:rFonts w:cs="Tahoma"/>
              </w:rPr>
            </w:pPr>
            <w:r w:rsidRPr="00AC2F34">
              <w:rPr>
                <w:rFonts w:eastAsia="Calibri" w:cs="Tahoma"/>
                <w:szCs w:val="18"/>
              </w:rPr>
              <w:t>Windows Server 2008 R2</w:t>
            </w:r>
          </w:p>
          <w:p w14:paraId="15566506" w14:textId="77777777" w:rsidR="00836655" w:rsidRPr="00AC2F34" w:rsidRDefault="00836655" w:rsidP="000D5F24">
            <w:pPr>
              <w:spacing w:line="276" w:lineRule="auto"/>
              <w:rPr>
                <w:rFonts w:eastAsia="Calibri" w:cs="Tahoma"/>
                <w:szCs w:val="18"/>
              </w:rPr>
            </w:pPr>
            <w:r w:rsidRPr="00AC2F34">
              <w:rPr>
                <w:rFonts w:eastAsia="Calibri" w:cs="Tahoma"/>
                <w:szCs w:val="18"/>
              </w:rPr>
              <w:t>Exchange Server 2010 Standard</w:t>
            </w:r>
          </w:p>
        </w:tc>
      </w:tr>
      <w:tr w:rsidR="00836655" w:rsidRPr="00AC2F34" w14:paraId="1556650B"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tcPr>
          <w:p w14:paraId="15566508" w14:textId="77777777" w:rsidR="00836655" w:rsidRPr="00AC2F34" w:rsidRDefault="00836655" w:rsidP="000D5F24">
            <w:pPr>
              <w:spacing w:line="276" w:lineRule="auto"/>
              <w:rPr>
                <w:rFonts w:eastAsia="Calibri" w:cs="Tahoma"/>
                <w:szCs w:val="18"/>
              </w:rPr>
            </w:pPr>
            <w:r w:rsidRPr="00AC2F34">
              <w:rPr>
                <w:rFonts w:eastAsia="Calibri" w:cs="Tahoma"/>
                <w:szCs w:val="18"/>
              </w:rPr>
              <w:t>SBS 2011 Standard met Software Assurance-dekking op of na 1 augustus 2012.</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15566509" w14:textId="77777777" w:rsidR="00836655" w:rsidRPr="00AC2F34" w:rsidRDefault="00836655" w:rsidP="000D5F24">
            <w:pPr>
              <w:spacing w:line="276" w:lineRule="auto"/>
              <w:rPr>
                <w:rFonts w:cs="Tahoma"/>
              </w:rPr>
            </w:pPr>
            <w:r w:rsidRPr="00AC2F34">
              <w:rPr>
                <w:rFonts w:eastAsia="Calibri" w:cs="Tahoma"/>
                <w:szCs w:val="18"/>
              </w:rPr>
              <w:t>Windows Server 2012 met Software Assurance</w:t>
            </w:r>
          </w:p>
          <w:p w14:paraId="1556650A" w14:textId="77777777" w:rsidR="00836655" w:rsidRPr="00AC2F34" w:rsidRDefault="00836655" w:rsidP="000D5F24">
            <w:pPr>
              <w:spacing w:line="276" w:lineRule="auto"/>
              <w:rPr>
                <w:rFonts w:eastAsia="Calibri" w:cs="Tahoma"/>
                <w:szCs w:val="18"/>
              </w:rPr>
            </w:pPr>
            <w:r w:rsidRPr="00AC2F34">
              <w:rPr>
                <w:rFonts w:eastAsia="Calibri" w:cs="Tahoma"/>
                <w:szCs w:val="18"/>
              </w:rPr>
              <w:t>Exchange Server 2010 Standard met Software Assurance</w:t>
            </w:r>
          </w:p>
        </w:tc>
      </w:tr>
    </w:tbl>
    <w:p w14:paraId="1556650C" w14:textId="77777777" w:rsidR="00CE7FAD" w:rsidRPr="00AC2F34" w:rsidRDefault="00CE7FAD" w:rsidP="00CE7FAD">
      <w:pPr>
        <w:spacing w:after="100" w:afterAutospacing="1" w:line="276" w:lineRule="auto"/>
        <w:ind w:left="720"/>
        <w:contextualSpacing/>
        <w:rPr>
          <w:rFonts w:cs="Tahoma"/>
        </w:rPr>
      </w:pPr>
    </w:p>
    <w:p w14:paraId="1556650D" w14:textId="77777777" w:rsidR="00836655" w:rsidRPr="00AC2F34" w:rsidRDefault="00836655" w:rsidP="00B84E55">
      <w:pPr>
        <w:ind w:left="720"/>
        <w:rPr>
          <w:rFonts w:eastAsia="Calibri" w:cs="Tahoma"/>
          <w:szCs w:val="18"/>
        </w:rPr>
      </w:pPr>
      <w:r w:rsidRPr="00AC2F34">
        <w:rPr>
          <w:rFonts w:eastAsia="Calibri" w:cs="Tahoma"/>
          <w:szCs w:val="18"/>
        </w:rPr>
        <w:t>De Software Assurance-dekking die in de voorgaande regeling is opgenomen, loopt af op het moment dat</w:t>
      </w:r>
      <w:r w:rsidR="00B84E55" w:rsidRPr="00AC2F34">
        <w:rPr>
          <w:rFonts w:eastAsia="Calibri" w:cs="Tahoma"/>
          <w:szCs w:val="18"/>
        </w:rPr>
        <w:t> </w:t>
      </w:r>
      <w:r w:rsidRPr="00AC2F34">
        <w:rPr>
          <w:rFonts w:eastAsia="Calibri" w:cs="Tahoma"/>
          <w:szCs w:val="18"/>
        </w:rPr>
        <w:t xml:space="preserve">de bijbehorende dekking van de kwalificerende licenties afloopt. Als uitzondering mogen klanten met Software Assurance voor Kwalificerende Licenties die in </w:t>
      </w:r>
      <w:r w:rsidRPr="00AC2F34">
        <w:rPr>
          <w:rStyle w:val="CommentReference"/>
          <w:rFonts w:cs="Tahoma"/>
          <w:sz w:val="18"/>
          <w:szCs w:val="18"/>
        </w:rPr>
        <w:t xml:space="preserve">augustus </w:t>
      </w:r>
      <w:r w:rsidRPr="00AC2F34">
        <w:rPr>
          <w:rFonts w:eastAsia="Calibri" w:cs="Tahoma"/>
          <w:szCs w:val="18"/>
        </w:rPr>
        <w:t>2012 aflopen, tot 31 december 2012 Software Assurance verlengen voor de Windows Server- en Exchange Server-licenties die onder deze aanbieding worden verleend.</w:t>
      </w:r>
      <w:r w:rsidR="00AB728B" w:rsidRPr="00AC2F34">
        <w:rPr>
          <w:rFonts w:eastAsia="Calibri" w:cs="Tahoma"/>
          <w:szCs w:val="18"/>
        </w:rPr>
        <w:t xml:space="preserve"> </w:t>
      </w:r>
      <w:r w:rsidRPr="00AC2F34">
        <w:rPr>
          <w:rFonts w:eastAsia="Calibri" w:cs="Tahoma"/>
          <w:szCs w:val="18"/>
        </w:rPr>
        <w:t xml:space="preserve">Klanten met Software Assurance voor kwalificerende licenties die in </w:t>
      </w:r>
      <w:r w:rsidRPr="00AC2F34">
        <w:rPr>
          <w:rStyle w:val="CommentReference"/>
          <w:rFonts w:cs="Tahoma"/>
          <w:sz w:val="18"/>
          <w:szCs w:val="18"/>
        </w:rPr>
        <w:t xml:space="preserve">juli </w:t>
      </w:r>
      <w:r w:rsidRPr="00AC2F34">
        <w:rPr>
          <w:rFonts w:eastAsia="Calibri" w:cs="Tahoma"/>
          <w:szCs w:val="18"/>
        </w:rPr>
        <w:t>2012 aflopen mogen tot 31 december 2012 Software Assurance verkrijgen voor de Windows Server- en Exchange Server-licenties die onder deze aanbieding worden verleend.</w:t>
      </w:r>
    </w:p>
    <w:p w14:paraId="1556650E" w14:textId="77777777" w:rsidR="00B84E55" w:rsidRPr="00AC2F34" w:rsidRDefault="00B84E55" w:rsidP="00B84E55">
      <w:pPr>
        <w:ind w:left="720"/>
        <w:rPr>
          <w:rFonts w:cs="Tahoma"/>
          <w:szCs w:val="18"/>
        </w:rPr>
      </w:pPr>
    </w:p>
    <w:p w14:paraId="1556650F" w14:textId="77777777" w:rsidR="00836655" w:rsidRPr="00AC2F34" w:rsidRDefault="00836655" w:rsidP="00CE7FAD">
      <w:pPr>
        <w:pStyle w:val="ListParagraph1"/>
        <w:contextualSpacing w:val="0"/>
        <w:rPr>
          <w:rFonts w:ascii="Tahoma" w:hAnsi="Tahoma" w:cs="Tahoma"/>
          <w:sz w:val="18"/>
          <w:szCs w:val="18"/>
        </w:rPr>
      </w:pPr>
      <w:r w:rsidRPr="00AC2F34">
        <w:rPr>
          <w:rFonts w:ascii="Tahoma" w:eastAsia="Calibri" w:hAnsi="Tahoma" w:cs="Tahoma"/>
          <w:sz w:val="18"/>
          <w:szCs w:val="18"/>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15566510" w14:textId="77777777" w:rsidR="00CE7FAD" w:rsidRPr="00AC2F34" w:rsidRDefault="00CE7FAD" w:rsidP="00AD550E">
      <w:pPr>
        <w:pStyle w:val="ListParagraph1"/>
        <w:spacing w:line="192" w:lineRule="auto"/>
        <w:contextualSpacing w:val="0"/>
        <w:rPr>
          <w:rFonts w:ascii="Tahoma" w:hAnsi="Tahoma" w:cs="Tahoma"/>
          <w:sz w:val="18"/>
          <w:szCs w:val="18"/>
        </w:rPr>
      </w:pPr>
    </w:p>
    <w:p w14:paraId="15566511" w14:textId="77777777" w:rsidR="00836655" w:rsidRPr="00AC2F34" w:rsidRDefault="00836655" w:rsidP="00CE7FAD">
      <w:pPr>
        <w:pStyle w:val="ListParagraph1"/>
        <w:contextualSpacing w:val="0"/>
        <w:rPr>
          <w:rFonts w:ascii="Tahoma" w:hAnsi="Tahoma" w:cs="Tahoma"/>
          <w:sz w:val="18"/>
          <w:szCs w:val="18"/>
        </w:rPr>
      </w:pPr>
      <w:r w:rsidRPr="00AC2F34">
        <w:rPr>
          <w:rFonts w:ascii="Tahoma" w:eastAsia="Calibri" w:hAnsi="Tahoma" w:cs="Tahoma"/>
          <w:sz w:val="18"/>
          <w:szCs w:val="18"/>
        </w:rPr>
        <w:t>Voor elke Kwalificerende Licentie die in het kader van een Open Value Subscription is verkregen, mag de klant zoals opgegeven één SBS 2011 Standard-licentie uitkopen of:</w:t>
      </w:r>
    </w:p>
    <w:p w14:paraId="15566512" w14:textId="77777777" w:rsidR="00CE7FAD" w:rsidRPr="00AC2F34" w:rsidRDefault="00CE7FAD" w:rsidP="00AD550E">
      <w:pPr>
        <w:pStyle w:val="ListParagraph1"/>
        <w:spacing w:line="192" w:lineRule="auto"/>
        <w:contextualSpacing w:val="0"/>
        <w:rPr>
          <w:rFonts w:ascii="Tahoma" w:hAnsi="Tahoma" w:cs="Tahoma"/>
          <w:sz w:val="18"/>
          <w:szCs w:val="18"/>
        </w:rPr>
      </w:pPr>
    </w:p>
    <w:p w14:paraId="15566513" w14:textId="77777777" w:rsidR="00836655" w:rsidRPr="00AC2F34" w:rsidRDefault="00836655" w:rsidP="0035084D">
      <w:pPr>
        <w:pStyle w:val="ListParagraph1"/>
        <w:numPr>
          <w:ilvl w:val="1"/>
          <w:numId w:val="103"/>
        </w:numPr>
        <w:tabs>
          <w:tab w:val="clear" w:pos="1440"/>
        </w:tabs>
        <w:contextualSpacing w:val="0"/>
        <w:rPr>
          <w:rFonts w:ascii="Tahoma" w:hAnsi="Tahoma" w:cs="Tahoma"/>
          <w:sz w:val="18"/>
          <w:szCs w:val="18"/>
        </w:rPr>
      </w:pPr>
      <w:r w:rsidRPr="00AC2F34">
        <w:rPr>
          <w:rFonts w:ascii="Tahoma" w:eastAsia="Calibri" w:hAnsi="Tahoma" w:cs="Tahoma"/>
          <w:sz w:val="18"/>
          <w:szCs w:val="18"/>
        </w:rPr>
        <w:t>Eén licentie elk voor Windows Server 2012 Standard en Exchange Server 2010 Standard voor overeenkomsten die aflopen op of na 1 augustus 2012, of</w:t>
      </w:r>
    </w:p>
    <w:p w14:paraId="15566514" w14:textId="77777777" w:rsidR="00836655" w:rsidRPr="009D4A86" w:rsidRDefault="00836655" w:rsidP="0035084D">
      <w:pPr>
        <w:pStyle w:val="ListParagraph1"/>
        <w:numPr>
          <w:ilvl w:val="1"/>
          <w:numId w:val="103"/>
        </w:numPr>
        <w:tabs>
          <w:tab w:val="clear" w:pos="1440"/>
        </w:tabs>
        <w:contextualSpacing w:val="0"/>
        <w:rPr>
          <w:rFonts w:ascii="Tahoma" w:hAnsi="Tahoma" w:cs="Tahoma"/>
          <w:sz w:val="18"/>
          <w:szCs w:val="18"/>
          <w:lang w:val="de-DE"/>
        </w:rPr>
      </w:pPr>
      <w:r w:rsidRPr="009D4A86">
        <w:rPr>
          <w:rFonts w:ascii="Tahoma" w:eastAsia="Calibri" w:hAnsi="Tahoma" w:cs="Tahoma"/>
          <w:sz w:val="18"/>
          <w:szCs w:val="18"/>
          <w:lang w:val="de-DE"/>
        </w:rPr>
        <w:t>Eén licentie elk voor Windows Server 2008 R2 Standard en Exchange Server 2010 Standard voor overeenkomsten die aflopen in juli 2012.</w:t>
      </w:r>
    </w:p>
    <w:p w14:paraId="15566515" w14:textId="77777777" w:rsidR="00CE7FAD" w:rsidRPr="009D4A86" w:rsidRDefault="00CE7FAD" w:rsidP="00AD550E">
      <w:pPr>
        <w:spacing w:line="192" w:lineRule="auto"/>
        <w:ind w:left="720"/>
        <w:rPr>
          <w:rFonts w:cs="Tahoma"/>
          <w:szCs w:val="18"/>
          <w:lang w:val="de-DE"/>
        </w:rPr>
      </w:pPr>
    </w:p>
    <w:p w14:paraId="15566516" w14:textId="77777777" w:rsidR="00836655" w:rsidRPr="009D4A86" w:rsidRDefault="00836655" w:rsidP="00CE7FAD">
      <w:pPr>
        <w:ind w:left="720"/>
        <w:rPr>
          <w:rFonts w:cs="Tahoma"/>
          <w:szCs w:val="18"/>
          <w:lang w:val="de-DE"/>
        </w:rPr>
      </w:pPr>
      <w:r w:rsidRPr="009D4A86">
        <w:rPr>
          <w:rFonts w:eastAsia="Calibri" w:cs="Tahoma"/>
          <w:szCs w:val="18"/>
          <w:lang w:val="de-DE"/>
        </w:rPr>
        <w:t>Na een upgrade naar Windows Server Standard en Exchange Server 2010 Standard in het kader van deze regeling zijn de bestaande Kwalificerende Licenties voor SBS Standard niet langer geldig.</w:t>
      </w:r>
    </w:p>
    <w:p w14:paraId="15566517" w14:textId="77777777" w:rsidR="00CE7FAD" w:rsidRPr="009D4A86" w:rsidRDefault="00CE7FAD" w:rsidP="00AD550E">
      <w:pPr>
        <w:spacing w:line="192" w:lineRule="auto"/>
        <w:ind w:left="720"/>
        <w:rPr>
          <w:rFonts w:cs="Tahoma"/>
          <w:szCs w:val="18"/>
          <w:lang w:val="de-DE"/>
        </w:rPr>
      </w:pPr>
    </w:p>
    <w:p w14:paraId="15566518" w14:textId="77777777" w:rsidR="00836655" w:rsidRPr="009D4A86" w:rsidRDefault="00836655" w:rsidP="00CE7FAD">
      <w:pPr>
        <w:ind w:left="720"/>
        <w:rPr>
          <w:rFonts w:cs="Tahoma"/>
          <w:szCs w:val="18"/>
          <w:lang w:val="de-DE"/>
        </w:rPr>
      </w:pPr>
      <w:r w:rsidRPr="009D4A86">
        <w:rPr>
          <w:rFonts w:cs="Tahoma"/>
          <w:color w:val="000000"/>
          <w:szCs w:val="18"/>
          <w:lang w:val="de-DE"/>
        </w:rPr>
        <w:t xml:space="preserve">SBS 2011 Standard-licenties </w:t>
      </w:r>
      <w:r w:rsidRPr="009D4A86">
        <w:rPr>
          <w:rFonts w:cs="Tahoma"/>
          <w:bCs/>
          <w:color w:val="000000"/>
          <w:szCs w:val="18"/>
          <w:lang w:val="de-DE"/>
        </w:rPr>
        <w:t>die vervolgens zijn aangeschaft onder dezelfde looptijd van de enrollment als onderdeel van het vastgestelde True-Up-proces van de klant voor een Open Value Subscription of EES, zijn ook Kwalificerende Licenties voor wat betreft de voorafgaande regeling.</w:t>
      </w:r>
    </w:p>
    <w:p w14:paraId="15566519" w14:textId="77777777" w:rsidR="00586FCE" w:rsidRPr="009D4A86" w:rsidRDefault="00586FCE" w:rsidP="00AD550E">
      <w:pPr>
        <w:spacing w:line="192" w:lineRule="auto"/>
        <w:rPr>
          <w:rFonts w:cs="Tahoma"/>
          <w:szCs w:val="18"/>
          <w:lang w:val="de-DE"/>
        </w:rPr>
      </w:pPr>
      <w:bookmarkStart w:id="1645" w:name="_100_SBS_2008"/>
      <w:bookmarkStart w:id="1646" w:name="_101_SBS_2008"/>
      <w:bookmarkStart w:id="1647" w:name="_105_SBS_2008"/>
      <w:bookmarkStart w:id="1648" w:name="_125_Windows_Web"/>
      <w:bookmarkEnd w:id="1645"/>
      <w:bookmarkEnd w:id="1646"/>
      <w:bookmarkEnd w:id="1647"/>
      <w:bookmarkEnd w:id="1648"/>
    </w:p>
    <w:p w14:paraId="1556651A" w14:textId="77777777" w:rsidR="00B84E55" w:rsidRPr="009D4A86" w:rsidRDefault="00B84E55" w:rsidP="00AD550E">
      <w:pPr>
        <w:spacing w:line="192" w:lineRule="auto"/>
        <w:rPr>
          <w:rFonts w:cs="Tahoma"/>
          <w:szCs w:val="18"/>
          <w:lang w:val="de-DE"/>
        </w:rPr>
      </w:pPr>
    </w:p>
    <w:p w14:paraId="1556651B" w14:textId="77777777" w:rsidR="00E06578" w:rsidRPr="00AC2F34" w:rsidRDefault="000E260B" w:rsidP="00EF2279">
      <w:pPr>
        <w:pStyle w:val="Heading2"/>
        <w:ind w:left="0"/>
        <w:rPr>
          <w:rFonts w:ascii="Tahoma" w:hAnsi="Tahoma" w:cs="Tahoma"/>
        </w:rPr>
      </w:pPr>
      <w:bookmarkStart w:id="1649" w:name="_122_Windows_Small"/>
      <w:bookmarkStart w:id="1650" w:name="_120_Windows_Small"/>
      <w:bookmarkStart w:id="1651" w:name="_110_Windows_Small"/>
      <w:bookmarkStart w:id="1652" w:name="_112_Windows_Small"/>
      <w:bookmarkStart w:id="1653" w:name="_Toc336338378"/>
      <w:bookmarkStart w:id="1654" w:name="_Toc343596716"/>
      <w:bookmarkEnd w:id="1649"/>
      <w:bookmarkEnd w:id="1650"/>
      <w:bookmarkEnd w:id="1651"/>
      <w:bookmarkEnd w:id="1652"/>
      <w:r w:rsidRPr="00AC2F34">
        <w:rPr>
          <w:rFonts w:ascii="Tahoma" w:hAnsi="Tahoma" w:cs="Tahoma"/>
          <w:caps/>
          <w:color w:val="EE6000"/>
          <w:sz w:val="22"/>
          <w:szCs w:val="18"/>
          <w:vertAlign w:val="superscript"/>
        </w:rPr>
        <w:t>112</w:t>
      </w:r>
      <w:r w:rsidRPr="00AC2F34">
        <w:rPr>
          <w:rFonts w:ascii="Tahoma" w:hAnsi="Tahoma" w:cs="Tahoma"/>
          <w:color w:val="EE6000"/>
          <w:sz w:val="22"/>
          <w:szCs w:val="18"/>
        </w:rPr>
        <w:t xml:space="preserve"> </w:t>
      </w:r>
      <w:r w:rsidRPr="00AC2F34">
        <w:rPr>
          <w:rFonts w:ascii="Tahoma" w:hAnsi="Tahoma" w:cs="Tahoma"/>
          <w:color w:val="F8701C"/>
          <w:sz w:val="22"/>
          <w:szCs w:val="22"/>
        </w:rPr>
        <w:t>Windows Small Business Server (SBS) 2011 CAL Suite</w:t>
      </w:r>
      <w:bookmarkEnd w:id="1653"/>
      <w:bookmarkEnd w:id="1654"/>
    </w:p>
    <w:p w14:paraId="1556651C" w14:textId="77777777" w:rsidR="00E06578" w:rsidRPr="00AC2F34" w:rsidRDefault="00E06578" w:rsidP="00AD550E">
      <w:pPr>
        <w:spacing w:line="192" w:lineRule="auto"/>
        <w:ind w:left="900"/>
        <w:rPr>
          <w:rFonts w:cs="Tahoma"/>
          <w:szCs w:val="18"/>
        </w:rPr>
      </w:pPr>
    </w:p>
    <w:p w14:paraId="1556651D" w14:textId="77777777" w:rsidR="000F0F4D" w:rsidRPr="00AC2F34" w:rsidRDefault="00836655" w:rsidP="000F0F4D">
      <w:pPr>
        <w:spacing w:after="60"/>
        <w:ind w:left="720"/>
        <w:rPr>
          <w:rFonts w:cs="Tahoma"/>
        </w:rPr>
      </w:pPr>
      <w:r w:rsidRPr="00AC2F34">
        <w:rPr>
          <w:rFonts w:cs="Tahoma"/>
          <w:b/>
          <w:color w:val="000000"/>
        </w:rPr>
        <w:t>Licentieverleningen, gekoppeld aan einde levensduur SBS 2011 CAL Suite</w:t>
      </w:r>
    </w:p>
    <w:p w14:paraId="1556651E" w14:textId="77777777" w:rsidR="00836655" w:rsidRPr="00AC2F34" w:rsidRDefault="00836655" w:rsidP="000F0F4D">
      <w:pPr>
        <w:ind w:left="720"/>
        <w:rPr>
          <w:rFonts w:cs="Tahoma"/>
        </w:rPr>
      </w:pPr>
      <w:r w:rsidRPr="00AC2F34">
        <w:rPr>
          <w:rFonts w:cs="Tahoma"/>
        </w:rPr>
        <w:t xml:space="preserve">Klanten met Software Assurance dekking voor SBS 2011 CAL Suite (“Kwalificerende CAL’s”) komen in aanmerking voor toegang tot Windows Server Standard en Exchange Server 2010 Standard-software. </w:t>
      </w:r>
      <w:r w:rsidRPr="00AC2F34">
        <w:rPr>
          <w:rFonts w:eastAsia="Calibri" w:cs="Tahoma"/>
          <w:szCs w:val="18"/>
        </w:rPr>
        <w:t xml:space="preserve">Voor een dergelijke toegang wordt ervan uitgegaan dat voor iedere Kwalificerende CAL die de klant heeft, de klant één CAL wordt verleend voor Windows Server en Exchange Server 2010, zoals in de tabel hieronder wordt getoond. </w:t>
      </w:r>
    </w:p>
    <w:p w14:paraId="1556651F" w14:textId="77777777" w:rsidR="000F0F4D" w:rsidRPr="00AC2F34" w:rsidRDefault="000F0F4D" w:rsidP="000F0F4D">
      <w:pPr>
        <w:ind w:left="720"/>
        <w:rPr>
          <w:rFonts w:cs="Tahoma"/>
          <w:szCs w:val="18"/>
        </w:rPr>
      </w:pPr>
    </w:p>
    <w:p w14:paraId="15566520" w14:textId="77777777" w:rsidR="00B84E55" w:rsidRPr="00AC2F34" w:rsidRDefault="00B84E55" w:rsidP="000F0F4D">
      <w:pPr>
        <w:ind w:left="720"/>
        <w:rPr>
          <w:rFonts w:cs="Tahoma"/>
          <w:szCs w:val="18"/>
        </w:rPr>
      </w:pPr>
    </w:p>
    <w:p w14:paraId="15566521" w14:textId="77777777" w:rsidR="00B84E55" w:rsidRPr="00AC2F34" w:rsidRDefault="00B84E55" w:rsidP="000F0F4D">
      <w:pPr>
        <w:ind w:left="720"/>
        <w:rPr>
          <w:rFonts w:cs="Tahoma"/>
          <w:szCs w:val="18"/>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AC2F34" w14:paraId="15566524"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14:paraId="15566522" w14:textId="77777777" w:rsidR="00836655" w:rsidRPr="00AC2F34" w:rsidRDefault="00836655" w:rsidP="000A5032">
            <w:pPr>
              <w:spacing w:after="200" w:line="276" w:lineRule="auto"/>
              <w:rPr>
                <w:rFonts w:eastAsia="Calibri" w:cs="Tahoma"/>
                <w:szCs w:val="18"/>
              </w:rPr>
            </w:pPr>
            <w:r w:rsidRPr="00AC2F34">
              <w:rPr>
                <w:rFonts w:cs="Tahoma"/>
                <w:b/>
                <w:color w:val="000000"/>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15566523" w14:textId="77777777" w:rsidR="00836655" w:rsidRPr="00AC2F34" w:rsidRDefault="00836655" w:rsidP="000A5032">
            <w:pPr>
              <w:spacing w:after="200" w:line="276" w:lineRule="auto"/>
              <w:rPr>
                <w:rFonts w:eastAsia="Calibri" w:cs="Tahoma"/>
                <w:szCs w:val="18"/>
              </w:rPr>
            </w:pPr>
            <w:r w:rsidRPr="00AC2F34">
              <w:rPr>
                <w:rFonts w:cs="Tahoma"/>
                <w:b/>
                <w:color w:val="000000"/>
              </w:rPr>
              <w:t>Licentieverlening</w:t>
            </w:r>
          </w:p>
        </w:tc>
      </w:tr>
      <w:tr w:rsidR="00836655" w:rsidRPr="00AC2F34" w14:paraId="15566528"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14:paraId="15566525" w14:textId="77777777" w:rsidR="00836655" w:rsidRPr="00AC2F34" w:rsidRDefault="00836655" w:rsidP="000A5032">
            <w:pPr>
              <w:spacing w:after="200" w:line="276" w:lineRule="auto"/>
              <w:rPr>
                <w:rFonts w:eastAsia="Calibri" w:cs="Tahoma"/>
                <w:szCs w:val="18"/>
              </w:rPr>
            </w:pPr>
            <w:r w:rsidRPr="00AC2F34">
              <w:rPr>
                <w:rFonts w:eastAsia="Calibri" w:cs="Tahoma"/>
                <w:szCs w:val="18"/>
              </w:rPr>
              <w:t>SBS 2011 CAL Suite met Software Assurance-</w:t>
            </w:r>
            <w:r w:rsidRPr="00AC2F34">
              <w:rPr>
                <w:rFonts w:eastAsia="Calibri" w:cs="Tahoma"/>
                <w:szCs w:val="18"/>
              </w:rPr>
              <w:lastRenderedPageBreak/>
              <w:t>dekking tot en met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15566526" w14:textId="77777777" w:rsidR="00836655" w:rsidRPr="00AC2F34" w:rsidRDefault="00836655" w:rsidP="000A5032">
            <w:pPr>
              <w:spacing w:after="200" w:line="276" w:lineRule="auto"/>
              <w:rPr>
                <w:rFonts w:cs="Tahoma"/>
              </w:rPr>
            </w:pPr>
            <w:r w:rsidRPr="00AC2F34">
              <w:rPr>
                <w:rFonts w:eastAsia="Calibri" w:cs="Tahoma"/>
                <w:szCs w:val="18"/>
              </w:rPr>
              <w:lastRenderedPageBreak/>
              <w:t>CAL voor Windows Server 2008 R2</w:t>
            </w:r>
          </w:p>
          <w:p w14:paraId="15566527" w14:textId="77777777" w:rsidR="00836655" w:rsidRPr="00AC2F34" w:rsidRDefault="00836655" w:rsidP="000A5032">
            <w:pPr>
              <w:spacing w:after="200" w:line="276" w:lineRule="auto"/>
              <w:rPr>
                <w:rFonts w:eastAsia="Calibri" w:cs="Tahoma"/>
                <w:szCs w:val="18"/>
              </w:rPr>
            </w:pPr>
            <w:r w:rsidRPr="00AC2F34">
              <w:rPr>
                <w:rFonts w:eastAsia="Calibri" w:cs="Tahoma"/>
                <w:szCs w:val="18"/>
              </w:rPr>
              <w:lastRenderedPageBreak/>
              <w:t>CAL voor Exchange Server 2010</w:t>
            </w:r>
          </w:p>
        </w:tc>
      </w:tr>
      <w:tr w:rsidR="00836655" w:rsidRPr="00AC2F34" w14:paraId="1556652C"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14:paraId="15566529" w14:textId="77777777" w:rsidR="00836655" w:rsidRPr="00AC2F34" w:rsidRDefault="00836655" w:rsidP="000A5032">
            <w:pPr>
              <w:spacing w:after="200" w:line="276" w:lineRule="auto"/>
              <w:rPr>
                <w:rFonts w:eastAsia="Calibri" w:cs="Tahoma"/>
                <w:szCs w:val="18"/>
              </w:rPr>
            </w:pPr>
            <w:r w:rsidRPr="00AC2F34">
              <w:rPr>
                <w:rFonts w:eastAsia="Calibri" w:cs="Tahoma"/>
                <w:szCs w:val="18"/>
              </w:rPr>
              <w:lastRenderedPageBreak/>
              <w:t>SBS 2011 CAL Suite met Software Assurance-dekking op of na 1 augustus 2012.</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1556652A" w14:textId="77777777" w:rsidR="00836655" w:rsidRPr="00AC2F34" w:rsidRDefault="00836655" w:rsidP="000A5032">
            <w:pPr>
              <w:spacing w:after="200" w:line="276" w:lineRule="auto"/>
              <w:rPr>
                <w:rFonts w:cs="Tahoma"/>
              </w:rPr>
            </w:pPr>
            <w:r w:rsidRPr="00AC2F34">
              <w:rPr>
                <w:rFonts w:eastAsia="Calibri" w:cs="Tahoma"/>
                <w:szCs w:val="18"/>
              </w:rPr>
              <w:t>Windows Server 2012 CAL met Software Assurance</w:t>
            </w:r>
          </w:p>
          <w:p w14:paraId="1556652B" w14:textId="77777777" w:rsidR="00836655" w:rsidRPr="00AC2F34" w:rsidRDefault="00836655" w:rsidP="000A5032">
            <w:pPr>
              <w:spacing w:after="200" w:line="276" w:lineRule="auto"/>
              <w:rPr>
                <w:rFonts w:eastAsia="Calibri" w:cs="Tahoma"/>
                <w:szCs w:val="18"/>
              </w:rPr>
            </w:pPr>
            <w:r w:rsidRPr="00AC2F34">
              <w:rPr>
                <w:rFonts w:eastAsia="Calibri" w:cs="Tahoma"/>
                <w:szCs w:val="18"/>
              </w:rPr>
              <w:t>Exchange Server 2010 CAL met Software Assurance</w:t>
            </w:r>
          </w:p>
        </w:tc>
      </w:tr>
    </w:tbl>
    <w:p w14:paraId="1556652D" w14:textId="77777777" w:rsidR="000F0F4D" w:rsidRPr="00AC2F34" w:rsidRDefault="000F0F4D" w:rsidP="00AD550E">
      <w:pPr>
        <w:pStyle w:val="ListParagraph1"/>
        <w:spacing w:line="192" w:lineRule="auto"/>
        <w:contextualSpacing w:val="0"/>
        <w:rPr>
          <w:rFonts w:ascii="Tahoma" w:hAnsi="Tahoma" w:cs="Tahoma"/>
          <w:sz w:val="18"/>
          <w:szCs w:val="18"/>
        </w:rPr>
      </w:pPr>
    </w:p>
    <w:p w14:paraId="1556652E" w14:textId="77777777" w:rsidR="00836655" w:rsidRPr="00AC2F34" w:rsidRDefault="00836655" w:rsidP="000F0F4D">
      <w:pPr>
        <w:pStyle w:val="ListParagraph1"/>
        <w:contextualSpacing w:val="0"/>
        <w:rPr>
          <w:rFonts w:ascii="Tahoma" w:hAnsi="Tahoma" w:cs="Tahoma"/>
          <w:sz w:val="18"/>
          <w:szCs w:val="18"/>
        </w:rPr>
      </w:pPr>
      <w:r w:rsidRPr="00AC2F34">
        <w:rPr>
          <w:rFonts w:ascii="Tahoma" w:eastAsia="Calibri" w:hAnsi="Tahoma" w:cs="Tahoma"/>
          <w:sz w:val="18"/>
          <w:szCs w:val="18"/>
        </w:rPr>
        <w:t>De Software Assurance-dekking die in de voorgaande regeling is opgenomen, loopt af op het moment dat de bijbehorende dekking van de kwalificerende CAL’s afloopt. Als uitzondering mogen klanten met Software Assurance voor kwalificerende CAL’s die in augustus 2012 aflopen, tot 31 december 2012 Software Assurance verlengen voor de CAL’s die onder deze aanbieding worden verleend. Klanten met Software Assurance voor kwalificerende CAL’s die in juli 2012 aflopen, mogen tot 31 december 2012 Software Assurance verkrijgen voor de CAL’s die onder deze aanbieding worden verleend.</w:t>
      </w:r>
    </w:p>
    <w:p w14:paraId="1556652F" w14:textId="77777777" w:rsidR="000F0F4D" w:rsidRPr="00AC2F34" w:rsidRDefault="000F0F4D" w:rsidP="00AD550E">
      <w:pPr>
        <w:pStyle w:val="ListParagraph1"/>
        <w:spacing w:line="192" w:lineRule="auto"/>
        <w:contextualSpacing w:val="0"/>
        <w:rPr>
          <w:rFonts w:ascii="Tahoma" w:hAnsi="Tahoma" w:cs="Tahoma"/>
          <w:sz w:val="18"/>
          <w:szCs w:val="18"/>
        </w:rPr>
      </w:pPr>
    </w:p>
    <w:p w14:paraId="15566530" w14:textId="77777777" w:rsidR="00836655" w:rsidRPr="00AC2F34" w:rsidRDefault="00836655" w:rsidP="000F0F4D">
      <w:pPr>
        <w:pStyle w:val="ListParagraph1"/>
        <w:contextualSpacing w:val="0"/>
        <w:rPr>
          <w:rFonts w:ascii="Tahoma" w:hAnsi="Tahoma" w:cs="Tahoma"/>
          <w:sz w:val="18"/>
          <w:szCs w:val="18"/>
        </w:rPr>
      </w:pPr>
      <w:r w:rsidRPr="00AC2F34">
        <w:rPr>
          <w:rFonts w:ascii="Tahoma" w:eastAsia="Calibri" w:hAnsi="Tahoma" w:cs="Tahoma"/>
          <w:sz w:val="18"/>
          <w:szCs w:val="18"/>
        </w:rPr>
        <w:t>Als klanten in het kader van Kwalificerende CAL’s eeuwigdurende rechten voor het gebruik van CAL’s hebben aangeschaft, zijn de CAL’s die in het kader van deze regeling zijn aangeschaft, ook eeuwigdurend. Anderszins verlopen licenties die zijn aangeschaft in het kader van deze regeling op het moment dat de onderliggende Kwalificerende CAL’s verlopen.</w:t>
      </w:r>
    </w:p>
    <w:p w14:paraId="15566531" w14:textId="77777777" w:rsidR="000F0F4D" w:rsidRPr="00AC2F34" w:rsidRDefault="000F0F4D" w:rsidP="00AD550E">
      <w:pPr>
        <w:pStyle w:val="ListParagraph1"/>
        <w:spacing w:line="192" w:lineRule="auto"/>
        <w:contextualSpacing w:val="0"/>
        <w:rPr>
          <w:rFonts w:ascii="Tahoma" w:hAnsi="Tahoma" w:cs="Tahoma"/>
          <w:sz w:val="18"/>
          <w:szCs w:val="18"/>
        </w:rPr>
      </w:pPr>
    </w:p>
    <w:p w14:paraId="15566532" w14:textId="77777777" w:rsidR="00836655" w:rsidRPr="00AC2F34" w:rsidRDefault="00836655" w:rsidP="000F0F4D">
      <w:pPr>
        <w:pStyle w:val="ListParagraph1"/>
        <w:contextualSpacing w:val="0"/>
        <w:rPr>
          <w:rFonts w:ascii="Tahoma" w:hAnsi="Tahoma" w:cs="Tahoma"/>
          <w:sz w:val="18"/>
          <w:szCs w:val="18"/>
        </w:rPr>
      </w:pPr>
      <w:r w:rsidRPr="00AC2F34">
        <w:rPr>
          <w:rFonts w:ascii="Tahoma" w:eastAsia="Calibri" w:hAnsi="Tahoma" w:cs="Tahoma"/>
          <w:sz w:val="18"/>
          <w:szCs w:val="18"/>
        </w:rPr>
        <w:t>Voor elke Kwalificerende CAL die in het kader van een Open Value Subscription is verkregen, mag de klant zoals opgegeven één SBS 2011 CAL Suite uitkopen of:</w:t>
      </w:r>
    </w:p>
    <w:p w14:paraId="15566533" w14:textId="77777777" w:rsidR="000F0F4D" w:rsidRPr="00AC2F34" w:rsidRDefault="000F0F4D" w:rsidP="00AD550E">
      <w:pPr>
        <w:pStyle w:val="ListParagraph1"/>
        <w:spacing w:line="192" w:lineRule="auto"/>
        <w:contextualSpacing w:val="0"/>
        <w:rPr>
          <w:rFonts w:ascii="Tahoma" w:hAnsi="Tahoma" w:cs="Tahoma"/>
          <w:sz w:val="18"/>
          <w:szCs w:val="18"/>
        </w:rPr>
      </w:pPr>
    </w:p>
    <w:p w14:paraId="15566534" w14:textId="77777777" w:rsidR="00836655" w:rsidRPr="00AC2F34" w:rsidRDefault="00836655" w:rsidP="0035084D">
      <w:pPr>
        <w:pStyle w:val="ListParagraph1"/>
        <w:numPr>
          <w:ilvl w:val="1"/>
          <w:numId w:val="103"/>
        </w:numPr>
        <w:tabs>
          <w:tab w:val="clear" w:pos="1440"/>
        </w:tabs>
        <w:spacing w:after="60"/>
        <w:ind w:left="1800"/>
        <w:contextualSpacing w:val="0"/>
        <w:rPr>
          <w:rFonts w:ascii="Tahoma" w:hAnsi="Tahoma" w:cs="Tahoma"/>
          <w:sz w:val="18"/>
          <w:szCs w:val="18"/>
        </w:rPr>
      </w:pPr>
      <w:r w:rsidRPr="00AC2F34">
        <w:rPr>
          <w:rFonts w:ascii="Tahoma" w:eastAsia="Calibri" w:hAnsi="Tahoma" w:cs="Tahoma"/>
          <w:sz w:val="18"/>
          <w:szCs w:val="18"/>
        </w:rPr>
        <w:t>Eén CAL elk voor Windows Server 2012 en Exchange Server 2010 Standard voor overeenkomsten die aflopen op of na 1 augustus 2012, en</w:t>
      </w:r>
    </w:p>
    <w:p w14:paraId="15566535" w14:textId="77777777" w:rsidR="00836655" w:rsidRPr="009D4A86" w:rsidRDefault="00836655" w:rsidP="0035084D">
      <w:pPr>
        <w:pStyle w:val="ListParagraph1"/>
        <w:numPr>
          <w:ilvl w:val="1"/>
          <w:numId w:val="103"/>
        </w:numPr>
        <w:tabs>
          <w:tab w:val="clear" w:pos="1440"/>
        </w:tabs>
        <w:spacing w:after="60"/>
        <w:ind w:left="1800"/>
        <w:contextualSpacing w:val="0"/>
        <w:rPr>
          <w:rFonts w:ascii="Tahoma" w:hAnsi="Tahoma" w:cs="Tahoma"/>
          <w:sz w:val="18"/>
          <w:szCs w:val="18"/>
          <w:lang w:val="de-DE"/>
        </w:rPr>
      </w:pPr>
      <w:r w:rsidRPr="009D4A86">
        <w:rPr>
          <w:rFonts w:ascii="Tahoma" w:eastAsia="Calibri" w:hAnsi="Tahoma" w:cs="Tahoma"/>
          <w:sz w:val="18"/>
          <w:szCs w:val="18"/>
          <w:lang w:val="de-DE"/>
        </w:rPr>
        <w:t>Eén CAL elk voor Windows Server 2008 en Exchange Server 2010 Standard voor overeenkomsten die aflopen in juli 2012.</w:t>
      </w:r>
    </w:p>
    <w:p w14:paraId="15566536" w14:textId="77777777" w:rsidR="00836655" w:rsidRPr="009D4A86" w:rsidRDefault="00836655" w:rsidP="000F0F4D">
      <w:pPr>
        <w:ind w:left="720"/>
        <w:rPr>
          <w:rFonts w:cs="Tahoma"/>
          <w:szCs w:val="18"/>
          <w:lang w:val="de-DE"/>
        </w:rPr>
      </w:pPr>
      <w:r w:rsidRPr="009D4A86">
        <w:rPr>
          <w:rFonts w:eastAsia="Calibri" w:cs="Tahoma"/>
          <w:szCs w:val="18"/>
          <w:lang w:val="de-DE"/>
        </w:rPr>
        <w:t>Na hun gebruik van de Windows Server CAL en Exchange Server 2010 Standard CAL in het kader van deze regeling zijn bestaande Kwalificerende CAL’s van de klant voor SBS 2011 CAL Suite niet langer geldig.</w:t>
      </w:r>
    </w:p>
    <w:p w14:paraId="15566537" w14:textId="77777777" w:rsidR="000F0F4D" w:rsidRPr="009D4A86" w:rsidRDefault="000F0F4D" w:rsidP="000F0F4D">
      <w:pPr>
        <w:ind w:left="720"/>
        <w:rPr>
          <w:rFonts w:cs="Tahoma"/>
          <w:szCs w:val="18"/>
          <w:lang w:val="de-DE"/>
        </w:rPr>
      </w:pPr>
    </w:p>
    <w:p w14:paraId="15566538" w14:textId="77777777" w:rsidR="00836655" w:rsidRPr="009D4A86" w:rsidRDefault="00836655" w:rsidP="00B84E55">
      <w:pPr>
        <w:ind w:left="720"/>
        <w:rPr>
          <w:rFonts w:cs="Tahoma"/>
          <w:szCs w:val="18"/>
          <w:lang w:val="de-DE"/>
        </w:rPr>
      </w:pPr>
      <w:r w:rsidRPr="009D4A86">
        <w:rPr>
          <w:rFonts w:cs="Tahoma"/>
          <w:color w:val="000000"/>
          <w:szCs w:val="18"/>
          <w:lang w:val="de-DE"/>
        </w:rPr>
        <w:t>SBS 2011 CAL Suites</w:t>
      </w:r>
      <w:r w:rsidRPr="009D4A86">
        <w:rPr>
          <w:rFonts w:cs="Tahoma"/>
          <w:bCs/>
          <w:color w:val="000000"/>
          <w:szCs w:val="18"/>
          <w:lang w:val="de-DE"/>
        </w:rPr>
        <w:t xml:space="preserve"> die vervolgens zijn aangeschaft onder dezelfde looptijd van de enrollment als onderdeel van het vastgestelde True-Up-proces van de klant voor een Open Value Subscription of EES, zijn</w:t>
      </w:r>
      <w:r w:rsidR="00B84E55" w:rsidRPr="009D4A86">
        <w:rPr>
          <w:rFonts w:cs="Tahoma"/>
          <w:bCs/>
          <w:color w:val="000000"/>
          <w:szCs w:val="18"/>
          <w:lang w:val="de-DE"/>
        </w:rPr>
        <w:t> </w:t>
      </w:r>
      <w:r w:rsidRPr="009D4A86">
        <w:rPr>
          <w:rFonts w:cs="Tahoma"/>
          <w:bCs/>
          <w:color w:val="000000"/>
          <w:szCs w:val="18"/>
          <w:lang w:val="de-DE"/>
        </w:rPr>
        <w:t>ook Kwalificerende CAL’s voor wat betreft de voorafgaande regeling.</w:t>
      </w:r>
      <w:r w:rsidRPr="009D4A86">
        <w:rPr>
          <w:rFonts w:eastAsia="Calibri" w:cs="Tahoma"/>
          <w:szCs w:val="18"/>
          <w:lang w:val="de-DE"/>
        </w:rPr>
        <w:t xml:space="preserve"> </w:t>
      </w:r>
    </w:p>
    <w:p w14:paraId="15566539" w14:textId="77777777" w:rsidR="00586FCE" w:rsidRPr="009D4A86" w:rsidRDefault="00586FCE" w:rsidP="000F0F4D">
      <w:pPr>
        <w:ind w:left="900"/>
        <w:rPr>
          <w:rFonts w:cs="Tahoma"/>
          <w:szCs w:val="18"/>
          <w:lang w:val="de-DE"/>
        </w:rPr>
      </w:pPr>
    </w:p>
    <w:p w14:paraId="1556653A" w14:textId="77777777" w:rsidR="00B84E55" w:rsidRPr="009D4A86" w:rsidRDefault="00B84E55" w:rsidP="000F0F4D">
      <w:pPr>
        <w:ind w:left="900"/>
        <w:rPr>
          <w:rFonts w:cs="Tahoma"/>
          <w:szCs w:val="18"/>
          <w:lang w:val="de-DE"/>
        </w:rPr>
      </w:pPr>
    </w:p>
    <w:p w14:paraId="1556653B" w14:textId="77777777" w:rsidR="009B1D83" w:rsidRPr="00AC2F34" w:rsidRDefault="000E260B" w:rsidP="009B1D83">
      <w:pPr>
        <w:pStyle w:val="Heading2"/>
        <w:ind w:hanging="720"/>
        <w:rPr>
          <w:rFonts w:ascii="Tahoma" w:hAnsi="Tahoma" w:cs="Tahoma"/>
        </w:rPr>
      </w:pPr>
      <w:bookmarkStart w:id="1655" w:name="_113_Windows_Small"/>
      <w:bookmarkStart w:id="1656" w:name="Srv_122WinSmallBizSVR2011Addon"/>
      <w:bookmarkStart w:id="1657" w:name="_Toc336338379"/>
      <w:bookmarkStart w:id="1658" w:name="_Toc343596717"/>
      <w:bookmarkStart w:id="1659" w:name="Srv_112WinSmallBizSVR2011Addon"/>
      <w:bookmarkStart w:id="1660" w:name="Srv_118WinSmallBizSVR2011Addon"/>
      <w:bookmarkEnd w:id="1655"/>
      <w:r w:rsidRPr="00AC2F34">
        <w:rPr>
          <w:rFonts w:ascii="Tahoma" w:hAnsi="Tahoma" w:cs="Tahoma"/>
          <w:caps/>
          <w:color w:val="EE6000"/>
          <w:sz w:val="22"/>
          <w:szCs w:val="18"/>
          <w:vertAlign w:val="superscript"/>
        </w:rPr>
        <w:t>113</w:t>
      </w:r>
      <w:r w:rsidRPr="00AC2F34">
        <w:rPr>
          <w:rFonts w:ascii="Tahoma" w:hAnsi="Tahoma" w:cs="Tahoma"/>
          <w:color w:val="EE6000"/>
          <w:sz w:val="22"/>
          <w:szCs w:val="18"/>
        </w:rPr>
        <w:t xml:space="preserve"> Windows Small Business Server (SBS) 2011 Premium Add-on</w:t>
      </w:r>
      <w:bookmarkEnd w:id="1656"/>
      <w:bookmarkEnd w:id="1657"/>
      <w:bookmarkEnd w:id="1658"/>
    </w:p>
    <w:bookmarkEnd w:id="1659"/>
    <w:bookmarkEnd w:id="1660"/>
    <w:p w14:paraId="1556653C" w14:textId="77777777" w:rsidR="009B1D83" w:rsidRPr="00AC2F34" w:rsidRDefault="009B1D83" w:rsidP="000F0F4D">
      <w:pPr>
        <w:ind w:left="900"/>
        <w:rPr>
          <w:rFonts w:cs="Tahoma"/>
          <w:szCs w:val="18"/>
        </w:rPr>
      </w:pPr>
    </w:p>
    <w:p w14:paraId="1556653D" w14:textId="77777777" w:rsidR="000F0F4D" w:rsidRPr="00AC2F34" w:rsidRDefault="00836655" w:rsidP="000F0F4D">
      <w:pPr>
        <w:spacing w:after="60"/>
        <w:ind w:left="720"/>
        <w:rPr>
          <w:rFonts w:cs="Tahoma"/>
        </w:rPr>
      </w:pPr>
      <w:r w:rsidRPr="00AC2F34">
        <w:rPr>
          <w:rFonts w:cs="Tahoma"/>
          <w:b/>
          <w:color w:val="000000"/>
        </w:rPr>
        <w:t>Licentieverleningen, gekoppeld aan einde levensduur SBS 2011 Premium Add-on</w:t>
      </w:r>
    </w:p>
    <w:p w14:paraId="1556653E" w14:textId="77777777" w:rsidR="00836655" w:rsidRPr="00AC2F34" w:rsidRDefault="00836655" w:rsidP="000F0F4D">
      <w:pPr>
        <w:ind w:left="720"/>
        <w:rPr>
          <w:rFonts w:cs="Tahoma"/>
        </w:rPr>
      </w:pPr>
      <w:r w:rsidRPr="00AC2F34">
        <w:rPr>
          <w:rFonts w:cs="Tahoma"/>
          <w:color w:val="000000"/>
        </w:rPr>
        <w:t xml:space="preserve">SBS 2011 Premium Add-on is de laatste versie van SBS Premium Add-on. Volume licensing-klanten met Software Assurance voor SBS 2011 Premium Add-on-licenties (“Kwalificerende Licenties”), mogen Windows Server Standard- en SQL Server 2012 Standard-software upgraden en </w:t>
      </w:r>
      <w:r w:rsidRPr="00AC2F34">
        <w:rPr>
          <w:rFonts w:eastAsia="Calibri" w:cs="Tahoma"/>
          <w:szCs w:val="18"/>
        </w:rPr>
        <w:t>gebruiken in plaats van SBS</w:t>
      </w:r>
      <w:r w:rsidR="005E0772" w:rsidRPr="00AC2F34">
        <w:rPr>
          <w:rFonts w:eastAsia="Calibri" w:cs="Tahoma"/>
          <w:szCs w:val="18"/>
        </w:rPr>
        <w:t> </w:t>
      </w:r>
      <w:r w:rsidRPr="00AC2F34">
        <w:rPr>
          <w:rFonts w:eastAsia="Calibri" w:cs="Tahoma"/>
          <w:szCs w:val="18"/>
        </w:rPr>
        <w:t>2011</w:t>
      </w:r>
      <w:r w:rsidR="005E0772" w:rsidRPr="00AC2F34">
        <w:rPr>
          <w:rFonts w:eastAsia="Calibri" w:cs="Tahoma"/>
          <w:szCs w:val="18"/>
        </w:rPr>
        <w:t> </w:t>
      </w:r>
      <w:r w:rsidRPr="00AC2F34">
        <w:rPr>
          <w:rFonts w:eastAsia="Calibri" w:cs="Tahoma"/>
          <w:szCs w:val="18"/>
        </w:rPr>
        <w:t xml:space="preserve">Premium. Om dit gebruik mogelijk te maken wordt ervan uitgegaan dat aan de klant voor elke Kwalificerende CAL die de klant bezit, één licentie voor Windows Server en SQL Server 2012 (gelicentieerd in het kader van Server/CAL-model) verleend zoals in de tabel hieronder wordt getoond. </w:t>
      </w:r>
    </w:p>
    <w:p w14:paraId="1556653F" w14:textId="77777777" w:rsidR="000F0F4D" w:rsidRPr="00AC2F34" w:rsidRDefault="000F0F4D" w:rsidP="000F0F4D">
      <w:pPr>
        <w:ind w:left="720"/>
        <w:rPr>
          <w:rFonts w:cs="Tahoma"/>
          <w:szCs w:val="18"/>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AC2F34" w14:paraId="15566542"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14:paraId="15566540" w14:textId="77777777" w:rsidR="00836655" w:rsidRPr="00AC2F34" w:rsidRDefault="00836655" w:rsidP="000A5032">
            <w:pPr>
              <w:spacing w:after="200" w:line="276" w:lineRule="auto"/>
              <w:rPr>
                <w:rFonts w:eastAsia="Calibri" w:cs="Tahoma"/>
                <w:szCs w:val="18"/>
              </w:rPr>
            </w:pPr>
            <w:r w:rsidRPr="00AC2F34">
              <w:rPr>
                <w:rFonts w:cs="Tahoma"/>
                <w:b/>
                <w:color w:val="000000"/>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15566541" w14:textId="77777777" w:rsidR="00836655" w:rsidRPr="00AC2F34" w:rsidRDefault="00836655" w:rsidP="000A5032">
            <w:pPr>
              <w:spacing w:after="200" w:line="276" w:lineRule="auto"/>
              <w:rPr>
                <w:rFonts w:eastAsia="Calibri" w:cs="Tahoma"/>
                <w:szCs w:val="18"/>
              </w:rPr>
            </w:pPr>
            <w:r w:rsidRPr="00AC2F34">
              <w:rPr>
                <w:rFonts w:cs="Tahoma"/>
                <w:b/>
                <w:color w:val="000000"/>
              </w:rPr>
              <w:t>Licentieverlening</w:t>
            </w:r>
          </w:p>
        </w:tc>
      </w:tr>
      <w:tr w:rsidR="00836655" w:rsidRPr="00AC2F34" w14:paraId="15566546"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14:paraId="15566543" w14:textId="77777777" w:rsidR="00836655" w:rsidRPr="009D4A86" w:rsidRDefault="00836655" w:rsidP="000A5032">
            <w:pPr>
              <w:spacing w:after="200" w:line="276" w:lineRule="auto"/>
              <w:rPr>
                <w:rFonts w:eastAsia="Calibri" w:cs="Tahoma"/>
                <w:szCs w:val="18"/>
                <w:lang w:val="nb-NO"/>
              </w:rPr>
            </w:pPr>
            <w:r w:rsidRPr="009D4A86">
              <w:rPr>
                <w:rFonts w:eastAsia="Calibri" w:cs="Tahoma"/>
                <w:szCs w:val="18"/>
                <w:lang w:val="nb-NO"/>
              </w:rPr>
              <w:t>SBS 2011 Premium Add-on met Software Assurance dekking tot en met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15566544" w14:textId="77777777" w:rsidR="00836655" w:rsidRPr="00AC2F34" w:rsidRDefault="00836655" w:rsidP="000A5032">
            <w:pPr>
              <w:spacing w:after="200" w:line="276" w:lineRule="auto"/>
              <w:rPr>
                <w:rFonts w:cs="Tahoma"/>
              </w:rPr>
            </w:pPr>
            <w:r w:rsidRPr="00AC2F34">
              <w:rPr>
                <w:rFonts w:eastAsia="Calibri" w:cs="Tahoma"/>
                <w:szCs w:val="18"/>
              </w:rPr>
              <w:t xml:space="preserve">Windows Server 2008 R2 </w:t>
            </w:r>
          </w:p>
          <w:p w14:paraId="15566545" w14:textId="77777777" w:rsidR="00836655" w:rsidRPr="00AC2F34" w:rsidRDefault="00836655" w:rsidP="000A5032">
            <w:pPr>
              <w:spacing w:after="200" w:line="276" w:lineRule="auto"/>
              <w:rPr>
                <w:rFonts w:eastAsia="Calibri" w:cs="Tahoma"/>
                <w:szCs w:val="18"/>
              </w:rPr>
            </w:pPr>
            <w:r w:rsidRPr="00AC2F34">
              <w:rPr>
                <w:rFonts w:eastAsia="Calibri" w:cs="Tahoma"/>
                <w:szCs w:val="18"/>
              </w:rPr>
              <w:t xml:space="preserve">SQL Server 2012 </w:t>
            </w:r>
          </w:p>
        </w:tc>
      </w:tr>
      <w:tr w:rsidR="00836655" w:rsidRPr="00AC2F34" w14:paraId="1556654A"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14:paraId="15566547" w14:textId="77777777" w:rsidR="00836655" w:rsidRPr="00AC2F34" w:rsidRDefault="00836655" w:rsidP="000A5032">
            <w:pPr>
              <w:spacing w:after="200" w:line="276" w:lineRule="auto"/>
              <w:rPr>
                <w:rFonts w:eastAsia="Calibri" w:cs="Tahoma"/>
                <w:szCs w:val="18"/>
              </w:rPr>
            </w:pPr>
            <w:r w:rsidRPr="00AC2F34">
              <w:rPr>
                <w:rFonts w:eastAsia="Calibri" w:cs="Tahoma"/>
                <w:szCs w:val="18"/>
              </w:rPr>
              <w:t>SBS 2011 Premium Add-on met Software Assurance-dekking op of na 1 augustus 2012.</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15566548" w14:textId="77777777" w:rsidR="00836655" w:rsidRPr="00AC2F34" w:rsidRDefault="00836655" w:rsidP="000A5032">
            <w:pPr>
              <w:spacing w:after="200" w:line="276" w:lineRule="auto"/>
              <w:rPr>
                <w:rFonts w:cs="Tahoma"/>
              </w:rPr>
            </w:pPr>
            <w:r w:rsidRPr="00AC2F34">
              <w:rPr>
                <w:rFonts w:eastAsia="Calibri" w:cs="Tahoma"/>
                <w:szCs w:val="18"/>
              </w:rPr>
              <w:t>Windows Server 2012 met Software Assurance</w:t>
            </w:r>
          </w:p>
          <w:p w14:paraId="15566549" w14:textId="77777777" w:rsidR="00836655" w:rsidRPr="00AC2F34" w:rsidRDefault="00836655" w:rsidP="000A5032">
            <w:pPr>
              <w:spacing w:after="200" w:line="276" w:lineRule="auto"/>
              <w:rPr>
                <w:rFonts w:eastAsia="Calibri" w:cs="Tahoma"/>
                <w:szCs w:val="18"/>
              </w:rPr>
            </w:pPr>
            <w:r w:rsidRPr="00AC2F34">
              <w:rPr>
                <w:rFonts w:eastAsia="Calibri" w:cs="Tahoma"/>
                <w:szCs w:val="18"/>
              </w:rPr>
              <w:t>SQL Server 2012 met Software Assurance</w:t>
            </w:r>
          </w:p>
        </w:tc>
      </w:tr>
    </w:tbl>
    <w:p w14:paraId="1556654B" w14:textId="77777777" w:rsidR="00836655" w:rsidRPr="00AC2F34" w:rsidRDefault="00836655" w:rsidP="000F0F4D">
      <w:pPr>
        <w:pStyle w:val="ListParagraph1"/>
        <w:contextualSpacing w:val="0"/>
        <w:rPr>
          <w:rFonts w:ascii="Tahoma" w:hAnsi="Tahoma" w:cs="Tahoma"/>
          <w:sz w:val="18"/>
          <w:szCs w:val="18"/>
        </w:rPr>
      </w:pPr>
      <w:r w:rsidRPr="00AC2F34">
        <w:rPr>
          <w:rFonts w:ascii="Tahoma" w:eastAsia="Calibri" w:hAnsi="Tahoma" w:cs="Tahoma"/>
          <w:sz w:val="18"/>
          <w:szCs w:val="18"/>
        </w:rPr>
        <w:t xml:space="preserve">De Software Assurance-dekking die in de voorgaande regeling is opgenomen, loopt af op het moment dat de bijbehorende dekking van de kwalificerende licenties afloopt. Als uitzondering mogen klanten met Software Assurance voor Kwalificerende Licenties die in </w:t>
      </w:r>
      <w:r w:rsidRPr="00AC2F34">
        <w:rPr>
          <w:rStyle w:val="CommentReference"/>
          <w:rFonts w:ascii="Tahoma" w:hAnsi="Tahoma" w:cs="Tahoma"/>
          <w:sz w:val="18"/>
          <w:szCs w:val="18"/>
        </w:rPr>
        <w:t xml:space="preserve">augustus </w:t>
      </w:r>
      <w:r w:rsidRPr="00AC2F34">
        <w:rPr>
          <w:rFonts w:ascii="Tahoma" w:eastAsia="Calibri" w:hAnsi="Tahoma" w:cs="Tahoma"/>
          <w:sz w:val="18"/>
          <w:szCs w:val="18"/>
        </w:rPr>
        <w:t>2012 aflopen, tot 31 december 2012 Software Assurance verlengen voor de licenties die onder deze aanbieding vallen.</w:t>
      </w:r>
    </w:p>
    <w:p w14:paraId="1556654C" w14:textId="77777777" w:rsidR="000F0F4D" w:rsidRPr="00AC2F34" w:rsidRDefault="000F0F4D" w:rsidP="000F0F4D">
      <w:pPr>
        <w:pStyle w:val="ListParagraph1"/>
        <w:contextualSpacing w:val="0"/>
        <w:rPr>
          <w:rFonts w:ascii="Tahoma" w:hAnsi="Tahoma" w:cs="Tahoma"/>
          <w:sz w:val="18"/>
          <w:szCs w:val="18"/>
        </w:rPr>
      </w:pPr>
    </w:p>
    <w:p w14:paraId="1556654D" w14:textId="77777777" w:rsidR="00836655" w:rsidRPr="00AC2F34" w:rsidRDefault="00836655" w:rsidP="000F0F4D">
      <w:pPr>
        <w:spacing w:line="276" w:lineRule="auto"/>
        <w:ind w:left="720"/>
        <w:rPr>
          <w:rFonts w:cs="Tahoma"/>
          <w:szCs w:val="18"/>
        </w:rPr>
      </w:pPr>
      <w:r w:rsidRPr="00AC2F34">
        <w:rPr>
          <w:rFonts w:cs="Tahoma"/>
          <w:color w:val="000000"/>
          <w:szCs w:val="18"/>
        </w:rPr>
        <w:t xml:space="preserve">Klanten met Software Assurance dekking voor Kwalificerende Licenties die in juli 2012 aflopen, mogen </w:t>
      </w:r>
      <w:r w:rsidRPr="00AC2F34">
        <w:rPr>
          <w:rFonts w:eastAsia="Calibri" w:cs="Tahoma"/>
          <w:szCs w:val="18"/>
        </w:rPr>
        <w:t>tot 31 december 2012 Software Assurance verkrijgen voor de licenties die onder deze aanbieding worden verleend.</w:t>
      </w:r>
    </w:p>
    <w:p w14:paraId="1556654E" w14:textId="77777777" w:rsidR="000F0F4D" w:rsidRPr="00AC2F34" w:rsidRDefault="000F0F4D" w:rsidP="000F0F4D">
      <w:pPr>
        <w:spacing w:line="276" w:lineRule="auto"/>
        <w:ind w:left="720"/>
        <w:rPr>
          <w:rFonts w:cs="Tahoma"/>
          <w:szCs w:val="18"/>
        </w:rPr>
      </w:pPr>
    </w:p>
    <w:p w14:paraId="1556654F" w14:textId="77777777" w:rsidR="00836655" w:rsidRPr="00AC2F34" w:rsidRDefault="00836655" w:rsidP="000F0F4D">
      <w:pPr>
        <w:pStyle w:val="ListParagraph1"/>
        <w:contextualSpacing w:val="0"/>
        <w:rPr>
          <w:rFonts w:ascii="Tahoma" w:hAnsi="Tahoma" w:cs="Tahoma"/>
          <w:sz w:val="18"/>
          <w:szCs w:val="18"/>
        </w:rPr>
      </w:pPr>
      <w:r w:rsidRPr="00AC2F34">
        <w:rPr>
          <w:rFonts w:ascii="Tahoma" w:eastAsia="Calibri" w:hAnsi="Tahoma" w:cs="Tahoma"/>
          <w:sz w:val="18"/>
          <w:szCs w:val="18"/>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14:paraId="15566550" w14:textId="77777777" w:rsidR="000F0F4D" w:rsidRPr="00AC2F34" w:rsidRDefault="000F0F4D" w:rsidP="000F0F4D">
      <w:pPr>
        <w:pStyle w:val="ListParagraph1"/>
        <w:contextualSpacing w:val="0"/>
        <w:rPr>
          <w:rFonts w:ascii="Tahoma" w:hAnsi="Tahoma" w:cs="Tahoma"/>
          <w:sz w:val="18"/>
          <w:szCs w:val="18"/>
        </w:rPr>
      </w:pPr>
    </w:p>
    <w:p w14:paraId="15566551" w14:textId="77777777" w:rsidR="00836655" w:rsidRPr="00AC2F34" w:rsidRDefault="00836655" w:rsidP="000F0F4D">
      <w:pPr>
        <w:pStyle w:val="ListParagraph1"/>
        <w:contextualSpacing w:val="0"/>
        <w:rPr>
          <w:rFonts w:ascii="Tahoma" w:hAnsi="Tahoma" w:cs="Tahoma"/>
          <w:sz w:val="18"/>
          <w:szCs w:val="18"/>
        </w:rPr>
      </w:pPr>
      <w:r w:rsidRPr="00AC2F34">
        <w:rPr>
          <w:rFonts w:ascii="Tahoma" w:eastAsia="Calibri" w:hAnsi="Tahoma" w:cs="Tahoma"/>
          <w:sz w:val="18"/>
          <w:szCs w:val="18"/>
        </w:rPr>
        <w:t>Voor elke Kwalificerende Licentie die in het kader van een Open Value Subscription is verkregen, mag de klant zoals opgegeven één SBS 2011 Premium Add-on-licentie uitkopen of:</w:t>
      </w:r>
    </w:p>
    <w:p w14:paraId="15566552" w14:textId="77777777" w:rsidR="000F0F4D" w:rsidRPr="00AC2F34" w:rsidRDefault="000F0F4D" w:rsidP="000F0F4D">
      <w:pPr>
        <w:pStyle w:val="ListParagraph1"/>
        <w:contextualSpacing w:val="0"/>
        <w:rPr>
          <w:rFonts w:ascii="Tahoma" w:hAnsi="Tahoma" w:cs="Tahoma"/>
          <w:sz w:val="18"/>
          <w:szCs w:val="18"/>
        </w:rPr>
      </w:pPr>
    </w:p>
    <w:p w14:paraId="15566553" w14:textId="77777777" w:rsidR="00836655" w:rsidRPr="00AC2F34" w:rsidRDefault="00836655" w:rsidP="0035084D">
      <w:pPr>
        <w:pStyle w:val="ListParagraph1"/>
        <w:numPr>
          <w:ilvl w:val="1"/>
          <w:numId w:val="103"/>
        </w:numPr>
        <w:tabs>
          <w:tab w:val="clear" w:pos="1440"/>
        </w:tabs>
        <w:spacing w:after="60"/>
        <w:contextualSpacing w:val="0"/>
        <w:rPr>
          <w:rFonts w:ascii="Tahoma" w:hAnsi="Tahoma" w:cs="Tahoma"/>
          <w:spacing w:val="-1"/>
          <w:sz w:val="18"/>
          <w:szCs w:val="18"/>
        </w:rPr>
      </w:pPr>
      <w:r w:rsidRPr="00AC2F34">
        <w:rPr>
          <w:rFonts w:ascii="Tahoma" w:eastAsia="Calibri" w:hAnsi="Tahoma" w:cs="Tahoma"/>
          <w:spacing w:val="-1"/>
          <w:sz w:val="18"/>
          <w:szCs w:val="18"/>
        </w:rPr>
        <w:t>Eén licentie elk voor Windows Server 2012 Standard en SQL Server 2012 Standard (gelicentieerd onder het Server-CAL-licentiemodel) voor overeenkomsten die aflopen op of na 1 augustus 2012, of</w:t>
      </w:r>
    </w:p>
    <w:p w14:paraId="15566554" w14:textId="77777777" w:rsidR="00836655" w:rsidRPr="00AC2F34" w:rsidRDefault="00836655" w:rsidP="0035084D">
      <w:pPr>
        <w:pStyle w:val="ListParagraph1"/>
        <w:numPr>
          <w:ilvl w:val="1"/>
          <w:numId w:val="103"/>
        </w:numPr>
        <w:tabs>
          <w:tab w:val="clear" w:pos="1440"/>
        </w:tabs>
        <w:spacing w:after="60"/>
        <w:contextualSpacing w:val="0"/>
        <w:rPr>
          <w:rFonts w:ascii="Tahoma" w:hAnsi="Tahoma" w:cs="Tahoma"/>
          <w:sz w:val="18"/>
          <w:szCs w:val="18"/>
        </w:rPr>
      </w:pPr>
      <w:r w:rsidRPr="00AC2F34">
        <w:rPr>
          <w:rFonts w:ascii="Tahoma" w:eastAsia="Calibri" w:hAnsi="Tahoma" w:cs="Tahoma"/>
          <w:sz w:val="18"/>
          <w:szCs w:val="18"/>
        </w:rPr>
        <w:t>Eén licentie elk voor Windows Server 2008 R2 Standard en SQL Server 2012 Standard (gelicentieerd onder het Server-CAL-licentiemodel) voor overeenkomsten die aflopen in juli 2012.</w:t>
      </w:r>
    </w:p>
    <w:p w14:paraId="15566555" w14:textId="77777777" w:rsidR="000F0F4D" w:rsidRPr="00AC2F34" w:rsidRDefault="000F0F4D" w:rsidP="000F0F4D">
      <w:pPr>
        <w:spacing w:line="276" w:lineRule="auto"/>
        <w:ind w:left="720"/>
        <w:rPr>
          <w:rFonts w:cs="Tahoma"/>
          <w:szCs w:val="18"/>
        </w:rPr>
      </w:pPr>
    </w:p>
    <w:p w14:paraId="15566556" w14:textId="77777777" w:rsidR="00836655" w:rsidRPr="00AC2F34" w:rsidRDefault="00836655" w:rsidP="000F0F4D">
      <w:pPr>
        <w:spacing w:line="276" w:lineRule="auto"/>
        <w:ind w:left="720"/>
        <w:rPr>
          <w:rFonts w:cs="Tahoma"/>
          <w:szCs w:val="18"/>
        </w:rPr>
      </w:pPr>
      <w:r w:rsidRPr="00AC2F34">
        <w:rPr>
          <w:rFonts w:eastAsia="Calibri" w:cs="Tahoma"/>
          <w:szCs w:val="18"/>
        </w:rPr>
        <w:t>Na een upgrade naar Windows Server Standard en SQL Server 2012 Standard in het kader van deze regeling zijn de bestaande Kwalificerende Licenties voor SBS Premium Add-on niet langer geldig.</w:t>
      </w:r>
    </w:p>
    <w:p w14:paraId="15566557" w14:textId="77777777" w:rsidR="000F0F4D" w:rsidRPr="00AC2F34" w:rsidRDefault="000F0F4D" w:rsidP="000F0F4D">
      <w:pPr>
        <w:spacing w:line="276" w:lineRule="auto"/>
        <w:ind w:left="720"/>
        <w:rPr>
          <w:rFonts w:cs="Tahoma"/>
          <w:szCs w:val="18"/>
        </w:rPr>
      </w:pPr>
    </w:p>
    <w:p w14:paraId="15566558" w14:textId="77777777" w:rsidR="00836655" w:rsidRPr="00AC2F34" w:rsidRDefault="00836655" w:rsidP="000F0F4D">
      <w:pPr>
        <w:spacing w:line="276" w:lineRule="auto"/>
        <w:ind w:left="720"/>
        <w:rPr>
          <w:rFonts w:eastAsia="Calibri" w:cs="Tahoma"/>
          <w:szCs w:val="18"/>
        </w:rPr>
      </w:pPr>
      <w:r w:rsidRPr="00AC2F34">
        <w:rPr>
          <w:rFonts w:eastAsia="Calibri" w:cs="Tahoma"/>
          <w:szCs w:val="18"/>
        </w:rPr>
        <w:t>Licenties voor SBS 2011 Premium Add-on die vervolgens zijn aangeschaft onder dezelfde looptijd van de enrollment als onderdeel van het vastgestelde True-Up-proces van de klant voor een Open Value Subscription of EES, zijn ook Kwalificerende Licenties voor wat betreft de voorafgaande regeling.</w:t>
      </w:r>
    </w:p>
    <w:p w14:paraId="15566559" w14:textId="77777777" w:rsidR="00047DB4" w:rsidRPr="00AC2F34" w:rsidRDefault="00047DB4" w:rsidP="000F0F4D">
      <w:pPr>
        <w:spacing w:line="276" w:lineRule="auto"/>
        <w:ind w:left="720"/>
        <w:rPr>
          <w:rFonts w:eastAsia="Calibri" w:cs="Tahoma"/>
          <w:szCs w:val="18"/>
        </w:rPr>
      </w:pPr>
    </w:p>
    <w:p w14:paraId="1556655A" w14:textId="77777777" w:rsidR="00047DB4" w:rsidRPr="00AC2F34" w:rsidRDefault="00047DB4" w:rsidP="000F0F4D">
      <w:pPr>
        <w:spacing w:line="276" w:lineRule="auto"/>
        <w:ind w:left="720"/>
        <w:rPr>
          <w:rFonts w:cs="Tahoma"/>
          <w:szCs w:val="18"/>
        </w:rPr>
      </w:pPr>
    </w:p>
    <w:p w14:paraId="1556655B" w14:textId="77777777" w:rsidR="00E06578" w:rsidRPr="00AC2F34" w:rsidRDefault="000E260B" w:rsidP="00EF2279">
      <w:pPr>
        <w:pStyle w:val="Heading2"/>
        <w:ind w:left="0"/>
        <w:rPr>
          <w:rFonts w:ascii="Tahoma" w:hAnsi="Tahoma" w:cs="Tahoma"/>
        </w:rPr>
      </w:pPr>
      <w:bookmarkStart w:id="1661" w:name="_124_Windows_Small"/>
      <w:bookmarkStart w:id="1662" w:name="_114_Windows_Small"/>
      <w:bookmarkStart w:id="1663" w:name="_Toc336338380"/>
      <w:bookmarkStart w:id="1664" w:name="_Toc343596718"/>
      <w:bookmarkEnd w:id="1661"/>
      <w:bookmarkEnd w:id="1662"/>
      <w:r w:rsidRPr="00AC2F34">
        <w:rPr>
          <w:rFonts w:ascii="Tahoma" w:hAnsi="Tahoma" w:cs="Tahoma"/>
          <w:caps/>
          <w:color w:val="EE6000"/>
          <w:sz w:val="22"/>
          <w:szCs w:val="18"/>
          <w:vertAlign w:val="superscript"/>
        </w:rPr>
        <w:t>114</w:t>
      </w:r>
      <w:r w:rsidRPr="00AC2F34">
        <w:rPr>
          <w:rFonts w:ascii="Tahoma" w:hAnsi="Tahoma" w:cs="Tahoma"/>
          <w:color w:val="EE6000"/>
          <w:sz w:val="22"/>
          <w:szCs w:val="18"/>
        </w:rPr>
        <w:t xml:space="preserve"> </w:t>
      </w:r>
      <w:r w:rsidRPr="00AC2F34">
        <w:rPr>
          <w:rFonts w:ascii="Tahoma" w:hAnsi="Tahoma" w:cs="Tahoma"/>
          <w:color w:val="F8701C"/>
          <w:sz w:val="22"/>
          <w:szCs w:val="22"/>
        </w:rPr>
        <w:t>Windows Small Business Server (SBS) 2011 Premium Add-on CAL Suite</w:t>
      </w:r>
      <w:bookmarkEnd w:id="1663"/>
      <w:bookmarkEnd w:id="1664"/>
    </w:p>
    <w:p w14:paraId="1556655C" w14:textId="77777777" w:rsidR="00E06578" w:rsidRPr="00AC2F34" w:rsidRDefault="00E06578" w:rsidP="00910113">
      <w:pPr>
        <w:ind w:left="720"/>
        <w:rPr>
          <w:rFonts w:cs="Tahoma"/>
        </w:rPr>
      </w:pPr>
    </w:p>
    <w:p w14:paraId="1556655D" w14:textId="77777777" w:rsidR="00910113" w:rsidRPr="00AC2F34" w:rsidRDefault="00836655" w:rsidP="00910113">
      <w:pPr>
        <w:spacing w:after="60"/>
        <w:ind w:left="720"/>
        <w:rPr>
          <w:rFonts w:cs="Tahoma"/>
        </w:rPr>
      </w:pPr>
      <w:r w:rsidRPr="00AC2F34">
        <w:rPr>
          <w:rFonts w:cs="Tahoma"/>
          <w:b/>
          <w:color w:val="000000"/>
        </w:rPr>
        <w:t>Licentieverleningen, gekoppeld aan einde levensduur SBS 2011 Premium Add-on CAL Suite</w:t>
      </w:r>
    </w:p>
    <w:p w14:paraId="1556655E" w14:textId="77777777" w:rsidR="00836655" w:rsidRPr="00AC2F34" w:rsidRDefault="00836655" w:rsidP="00910113">
      <w:pPr>
        <w:ind w:left="720"/>
        <w:rPr>
          <w:rFonts w:cs="Tahoma"/>
        </w:rPr>
      </w:pPr>
      <w:r w:rsidRPr="00AC2F34">
        <w:rPr>
          <w:rFonts w:cs="Tahoma"/>
        </w:rPr>
        <w:t>Klanten met een Software Assurance dekking voor SBS 2011 Premium Add-on CAL Suite (</w:t>
      </w:r>
      <w:r w:rsidR="002D0CFC" w:rsidRPr="00AC2F34">
        <w:rPr>
          <w:rFonts w:cs="Tahoma"/>
        </w:rPr>
        <w:t>“</w:t>
      </w:r>
      <w:r w:rsidRPr="00AC2F34">
        <w:rPr>
          <w:rFonts w:cs="Tahoma"/>
        </w:rPr>
        <w:t>Kwalificerende CAL’s</w:t>
      </w:r>
      <w:r w:rsidR="002D0CFC" w:rsidRPr="00AC2F34">
        <w:rPr>
          <w:rFonts w:cs="Tahoma"/>
        </w:rPr>
        <w:t>”</w:t>
      </w:r>
      <w:r w:rsidRPr="00AC2F34">
        <w:rPr>
          <w:rFonts w:cs="Tahoma"/>
        </w:rPr>
        <w:t xml:space="preserve">) komen in aanmerking voor toegang tot Windows Server Standard- en SQL Server 2012 Standard-software. Voor elke in kwalificerende SBS 2011 Premium Add-on CAL Suite die een klant op 1 augustus 2012 heeft, wordt ervan uitgegaan dat de klant beschikt over één Windows Server 2012 CAL en één SQL Server 2012 CAL met Software Assurance dekking. </w:t>
      </w:r>
      <w:r w:rsidRPr="00AC2F34">
        <w:rPr>
          <w:rFonts w:eastAsia="Calibri" w:cs="Tahoma"/>
          <w:szCs w:val="18"/>
        </w:rPr>
        <w:t xml:space="preserve">Om dit gebruik mogelijk te maken wordt ervan uitgegaan dat aan de klant voor elke Kwalificerende CAL die de klant bezit, één CAL voor Windows Server en SQL Server 2012 (gelicentieerd in het kader van Server/CAL-model) verleend zoals in de tabel hieronder wordt getoond. </w:t>
      </w:r>
    </w:p>
    <w:p w14:paraId="1556655F" w14:textId="77777777" w:rsidR="00910113" w:rsidRPr="00AC2F34" w:rsidRDefault="00910113" w:rsidP="00910113">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AC2F34" w14:paraId="15566562"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14:paraId="15566560" w14:textId="77777777" w:rsidR="00836655" w:rsidRPr="00AC2F34" w:rsidRDefault="00836655" w:rsidP="000A5032">
            <w:pPr>
              <w:spacing w:after="200" w:line="276" w:lineRule="auto"/>
              <w:rPr>
                <w:rFonts w:eastAsia="Calibri" w:cs="Tahoma"/>
                <w:szCs w:val="18"/>
              </w:rPr>
            </w:pPr>
            <w:r w:rsidRPr="00AC2F34">
              <w:rPr>
                <w:rFonts w:cs="Tahoma"/>
                <w:b/>
                <w:color w:val="000000"/>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15566561" w14:textId="77777777" w:rsidR="00836655" w:rsidRPr="00AC2F34" w:rsidRDefault="00836655" w:rsidP="000A5032">
            <w:pPr>
              <w:spacing w:after="200" w:line="276" w:lineRule="auto"/>
              <w:rPr>
                <w:rFonts w:eastAsia="Calibri" w:cs="Tahoma"/>
                <w:szCs w:val="18"/>
              </w:rPr>
            </w:pPr>
            <w:r w:rsidRPr="00AC2F34">
              <w:rPr>
                <w:rFonts w:cs="Tahoma"/>
                <w:b/>
                <w:color w:val="000000"/>
              </w:rPr>
              <w:t>Licentieverlening</w:t>
            </w:r>
          </w:p>
        </w:tc>
      </w:tr>
      <w:tr w:rsidR="00836655" w:rsidRPr="00AC2F34" w14:paraId="15566566"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14:paraId="15566563" w14:textId="77777777" w:rsidR="00836655" w:rsidRPr="00AC2F34" w:rsidRDefault="00836655" w:rsidP="005E0772">
            <w:pPr>
              <w:spacing w:after="200" w:line="276" w:lineRule="auto"/>
              <w:rPr>
                <w:rFonts w:eastAsia="Calibri" w:cs="Tahoma"/>
                <w:szCs w:val="18"/>
              </w:rPr>
            </w:pPr>
            <w:r w:rsidRPr="00AC2F34">
              <w:rPr>
                <w:rFonts w:eastAsia="Calibri" w:cs="Tahoma"/>
                <w:szCs w:val="18"/>
              </w:rPr>
              <w:t>SBS 2011 Premium Add-on CAL Suite met Software Assurance dekking tot en met 31</w:t>
            </w:r>
            <w:r w:rsidR="005E0772" w:rsidRPr="00AC2F34">
              <w:rPr>
                <w:rFonts w:eastAsia="Calibri" w:cs="Tahoma"/>
                <w:szCs w:val="18"/>
              </w:rPr>
              <w:t> </w:t>
            </w:r>
            <w:r w:rsidRPr="00AC2F34">
              <w:rPr>
                <w:rFonts w:eastAsia="Calibri" w:cs="Tahoma"/>
                <w:szCs w:val="18"/>
              </w:rPr>
              <w:t>juli</w:t>
            </w:r>
            <w:r w:rsidR="005E0772" w:rsidRPr="00AC2F34">
              <w:rPr>
                <w:rFonts w:eastAsia="Calibri" w:cs="Tahoma"/>
                <w:szCs w:val="18"/>
              </w:rPr>
              <w:t> </w:t>
            </w:r>
            <w:r w:rsidRPr="00AC2F34">
              <w:rPr>
                <w:rFonts w:eastAsia="Calibri" w:cs="Tahoma"/>
                <w:szCs w:val="18"/>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15566564" w14:textId="77777777" w:rsidR="00836655" w:rsidRPr="00AC2F34" w:rsidRDefault="00836655" w:rsidP="000A5032">
            <w:pPr>
              <w:spacing w:after="200" w:line="276" w:lineRule="auto"/>
              <w:rPr>
                <w:rFonts w:cs="Tahoma"/>
              </w:rPr>
            </w:pPr>
            <w:r w:rsidRPr="00AC2F34">
              <w:rPr>
                <w:rFonts w:eastAsia="Calibri" w:cs="Tahoma"/>
                <w:szCs w:val="18"/>
              </w:rPr>
              <w:t>CAL voor Windows Server 2008 R2</w:t>
            </w:r>
          </w:p>
          <w:p w14:paraId="15566565" w14:textId="77777777" w:rsidR="00836655" w:rsidRPr="00AC2F34" w:rsidRDefault="00836655" w:rsidP="000A5032">
            <w:pPr>
              <w:spacing w:after="200" w:line="276" w:lineRule="auto"/>
              <w:rPr>
                <w:rFonts w:eastAsia="Calibri" w:cs="Tahoma"/>
                <w:szCs w:val="18"/>
              </w:rPr>
            </w:pPr>
            <w:r w:rsidRPr="00AC2F34">
              <w:rPr>
                <w:rFonts w:eastAsia="Calibri" w:cs="Tahoma"/>
                <w:szCs w:val="18"/>
              </w:rPr>
              <w:t>CAL voor SQL Server 2012</w:t>
            </w:r>
          </w:p>
        </w:tc>
      </w:tr>
      <w:tr w:rsidR="00836655" w:rsidRPr="00AC2F34" w14:paraId="1556656A"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14:paraId="15566567" w14:textId="77777777" w:rsidR="00836655" w:rsidRPr="00AC2F34" w:rsidRDefault="00836655" w:rsidP="005E0772">
            <w:pPr>
              <w:spacing w:after="200" w:line="276" w:lineRule="auto"/>
              <w:rPr>
                <w:rFonts w:eastAsia="Calibri" w:cs="Tahoma"/>
                <w:szCs w:val="18"/>
              </w:rPr>
            </w:pPr>
            <w:r w:rsidRPr="00AC2F34">
              <w:rPr>
                <w:rFonts w:eastAsia="Calibri" w:cs="Tahoma"/>
                <w:szCs w:val="18"/>
              </w:rPr>
              <w:t>SBS 2011 Premium Add-on CAL Suite met Software Assurance-dekking op of na 1</w:t>
            </w:r>
            <w:r w:rsidR="005E0772" w:rsidRPr="00AC2F34">
              <w:rPr>
                <w:rFonts w:eastAsia="Calibri" w:cs="Tahoma"/>
                <w:szCs w:val="18"/>
              </w:rPr>
              <w:t> </w:t>
            </w:r>
            <w:r w:rsidRPr="00AC2F34">
              <w:rPr>
                <w:rFonts w:eastAsia="Calibri" w:cs="Tahoma"/>
                <w:szCs w:val="18"/>
              </w:rPr>
              <w:t>augustus 2012.</w:t>
            </w:r>
          </w:p>
        </w:tc>
        <w:tc>
          <w:tcPr>
            <w:tcW w:w="4788" w:type="dxa"/>
            <w:tcBorders>
              <w:top w:val="single" w:sz="4" w:space="0" w:color="auto"/>
              <w:left w:val="single" w:sz="4" w:space="0" w:color="auto"/>
              <w:bottom w:val="single" w:sz="4" w:space="0" w:color="auto"/>
              <w:right w:val="single" w:sz="4" w:space="0" w:color="auto"/>
            </w:tcBorders>
            <w:shd w:val="clear" w:color="auto" w:fill="auto"/>
          </w:tcPr>
          <w:p w14:paraId="15566568" w14:textId="77777777" w:rsidR="00836655" w:rsidRPr="00AC2F34" w:rsidRDefault="00836655" w:rsidP="000A5032">
            <w:pPr>
              <w:spacing w:after="200" w:line="276" w:lineRule="auto"/>
              <w:rPr>
                <w:rFonts w:cs="Tahoma"/>
              </w:rPr>
            </w:pPr>
            <w:r w:rsidRPr="00AC2F34">
              <w:rPr>
                <w:rFonts w:eastAsia="Calibri" w:cs="Tahoma"/>
                <w:szCs w:val="18"/>
              </w:rPr>
              <w:t>Windows Server 2012 CAL met Software Assurance</w:t>
            </w:r>
          </w:p>
          <w:p w14:paraId="15566569" w14:textId="77777777" w:rsidR="00836655" w:rsidRPr="00AC2F34" w:rsidRDefault="00836655" w:rsidP="000A5032">
            <w:pPr>
              <w:spacing w:after="200" w:line="276" w:lineRule="auto"/>
              <w:rPr>
                <w:rFonts w:eastAsia="Calibri" w:cs="Tahoma"/>
                <w:szCs w:val="18"/>
              </w:rPr>
            </w:pPr>
            <w:r w:rsidRPr="00AC2F34">
              <w:rPr>
                <w:rFonts w:eastAsia="Calibri" w:cs="Tahoma"/>
                <w:szCs w:val="18"/>
              </w:rPr>
              <w:t>SQL Server 2012 CAL met Software Assurance</w:t>
            </w:r>
          </w:p>
        </w:tc>
      </w:tr>
    </w:tbl>
    <w:p w14:paraId="1556656B" w14:textId="77777777" w:rsidR="00836655" w:rsidRPr="00AC2F34" w:rsidRDefault="00836655" w:rsidP="00910113">
      <w:pPr>
        <w:rPr>
          <w:rFonts w:eastAsia="Calibri" w:cs="Tahoma"/>
          <w:szCs w:val="18"/>
        </w:rPr>
      </w:pPr>
      <w:r w:rsidRPr="00AC2F34">
        <w:rPr>
          <w:rFonts w:eastAsia="Calibri" w:cs="Tahoma"/>
          <w:szCs w:val="18"/>
        </w:rPr>
        <w:t xml:space="preserve"> </w:t>
      </w:r>
    </w:p>
    <w:p w14:paraId="1556656C" w14:textId="77777777" w:rsidR="00047DB4" w:rsidRPr="00AC2F34" w:rsidRDefault="00047DB4" w:rsidP="00910113">
      <w:pPr>
        <w:rPr>
          <w:rFonts w:cs="Tahoma"/>
        </w:rPr>
      </w:pPr>
    </w:p>
    <w:p w14:paraId="1556656D" w14:textId="77777777" w:rsidR="00836655" w:rsidRPr="00AC2F34" w:rsidRDefault="00836655" w:rsidP="00910113">
      <w:pPr>
        <w:pStyle w:val="ListParagraph1"/>
        <w:contextualSpacing w:val="0"/>
        <w:rPr>
          <w:rFonts w:ascii="Tahoma" w:hAnsi="Tahoma" w:cs="Tahoma"/>
          <w:sz w:val="18"/>
          <w:szCs w:val="18"/>
        </w:rPr>
      </w:pPr>
      <w:r w:rsidRPr="00AC2F34">
        <w:rPr>
          <w:rFonts w:ascii="Tahoma" w:eastAsia="Calibri" w:hAnsi="Tahoma" w:cs="Tahoma"/>
          <w:sz w:val="18"/>
          <w:szCs w:val="18"/>
        </w:rPr>
        <w:t>De Software Assurance-dekking die in de voorgaande regeling is opgenomen, loopt af op het moment dat de bijbehorende dekking van de kwalificerende CAL’s afloopt. Als uitzondering mogen klanten met Software Assurance voor kwalificerende CAL’s die in augustus 2012 aflopen, tot 31 december 2012 Software Assurance verlengen voor de CAL’s die onder deze aanbieding worden verleend.</w:t>
      </w:r>
      <w:r w:rsidR="00AB728B" w:rsidRPr="00AC2F34">
        <w:rPr>
          <w:rFonts w:ascii="Tahoma" w:eastAsia="Calibri" w:hAnsi="Tahoma" w:cs="Tahoma"/>
          <w:sz w:val="18"/>
          <w:szCs w:val="18"/>
        </w:rPr>
        <w:t xml:space="preserve"> </w:t>
      </w:r>
      <w:r w:rsidRPr="00AC2F34">
        <w:rPr>
          <w:rFonts w:ascii="Tahoma" w:eastAsia="Calibri" w:hAnsi="Tahoma" w:cs="Tahoma"/>
          <w:sz w:val="18"/>
          <w:szCs w:val="18"/>
        </w:rPr>
        <w:t xml:space="preserve">Klanten met Software </w:t>
      </w:r>
      <w:r w:rsidRPr="00AC2F34">
        <w:rPr>
          <w:rFonts w:ascii="Tahoma" w:eastAsia="Calibri" w:hAnsi="Tahoma" w:cs="Tahoma"/>
          <w:sz w:val="18"/>
          <w:szCs w:val="18"/>
        </w:rPr>
        <w:lastRenderedPageBreak/>
        <w:t>Assurance voor kwalificerende CAL’s die in juli 2012 aflopen, mogen tot 31 december 2012 Software Assurance verkrijgen voor de CAL’s die onder deze aanbieding worden verleend.</w:t>
      </w:r>
    </w:p>
    <w:p w14:paraId="1556656E" w14:textId="77777777" w:rsidR="00910113" w:rsidRPr="00AC2F34" w:rsidRDefault="00910113" w:rsidP="00910113">
      <w:pPr>
        <w:pStyle w:val="ListParagraph1"/>
        <w:contextualSpacing w:val="0"/>
        <w:rPr>
          <w:rFonts w:ascii="Tahoma" w:hAnsi="Tahoma" w:cs="Tahoma"/>
          <w:sz w:val="18"/>
          <w:szCs w:val="18"/>
        </w:rPr>
      </w:pPr>
    </w:p>
    <w:p w14:paraId="1556656F" w14:textId="77777777" w:rsidR="00836655" w:rsidRPr="00AC2F34" w:rsidRDefault="00836655" w:rsidP="00910113">
      <w:pPr>
        <w:pStyle w:val="ListParagraph1"/>
        <w:contextualSpacing w:val="0"/>
        <w:rPr>
          <w:rFonts w:ascii="Tahoma" w:hAnsi="Tahoma" w:cs="Tahoma"/>
          <w:sz w:val="18"/>
          <w:szCs w:val="18"/>
        </w:rPr>
      </w:pPr>
      <w:r w:rsidRPr="00AC2F34">
        <w:rPr>
          <w:rFonts w:ascii="Tahoma" w:eastAsia="Calibri" w:hAnsi="Tahoma" w:cs="Tahoma"/>
          <w:sz w:val="18"/>
          <w:szCs w:val="18"/>
        </w:rPr>
        <w:t>Als klanten in het kader van Kwalificerende CAL’s eeuwigdurende rechten voor het gebruik van CAL’s hebben aangeschaft, zijn de CAL’s die in het kader van deze regeling zijn aangeschaft, ook eeuwigdurend. Anderszins verlopen licenties die zijn aangeschaft in het kader van deze regeling op het moment dat de onderliggende Kwalificerende CAL’s verlopen.</w:t>
      </w:r>
    </w:p>
    <w:p w14:paraId="15566570" w14:textId="77777777" w:rsidR="00910113" w:rsidRPr="00AC2F34" w:rsidRDefault="00910113" w:rsidP="00910113">
      <w:pPr>
        <w:pStyle w:val="ListParagraph1"/>
        <w:contextualSpacing w:val="0"/>
        <w:rPr>
          <w:rFonts w:ascii="Tahoma" w:hAnsi="Tahoma" w:cs="Tahoma"/>
          <w:sz w:val="18"/>
          <w:szCs w:val="18"/>
        </w:rPr>
      </w:pPr>
    </w:p>
    <w:p w14:paraId="15566571" w14:textId="77777777" w:rsidR="00836655" w:rsidRPr="00AC2F34" w:rsidRDefault="00836655" w:rsidP="00910113">
      <w:pPr>
        <w:pStyle w:val="ListParagraph1"/>
        <w:contextualSpacing w:val="0"/>
        <w:rPr>
          <w:rFonts w:ascii="Tahoma" w:hAnsi="Tahoma" w:cs="Tahoma"/>
          <w:sz w:val="18"/>
          <w:szCs w:val="18"/>
        </w:rPr>
      </w:pPr>
      <w:r w:rsidRPr="00AC2F34">
        <w:rPr>
          <w:rFonts w:ascii="Tahoma" w:eastAsia="Calibri" w:hAnsi="Tahoma" w:cs="Tahoma"/>
          <w:sz w:val="18"/>
          <w:szCs w:val="18"/>
        </w:rPr>
        <w:t>Voor elke Kwalificerende CAL die in het kader van een Open Value Subscription wordt verkregen, mag de klant zoals opgegeven één SBS 2011 Premium Add-On CAL Suite uitkopen of:</w:t>
      </w:r>
    </w:p>
    <w:p w14:paraId="15566572" w14:textId="77777777" w:rsidR="00910113" w:rsidRPr="00AC2F34" w:rsidRDefault="00910113" w:rsidP="00910113">
      <w:pPr>
        <w:pStyle w:val="ListParagraph1"/>
        <w:contextualSpacing w:val="0"/>
        <w:rPr>
          <w:rFonts w:ascii="Tahoma" w:hAnsi="Tahoma" w:cs="Tahoma"/>
          <w:sz w:val="18"/>
          <w:szCs w:val="18"/>
        </w:rPr>
      </w:pPr>
    </w:p>
    <w:p w14:paraId="15566573" w14:textId="77777777" w:rsidR="00836655" w:rsidRPr="00AC2F34" w:rsidRDefault="00836655" w:rsidP="0035084D">
      <w:pPr>
        <w:pStyle w:val="ListParagraph1"/>
        <w:numPr>
          <w:ilvl w:val="1"/>
          <w:numId w:val="103"/>
        </w:numPr>
        <w:tabs>
          <w:tab w:val="clear" w:pos="1440"/>
        </w:tabs>
        <w:spacing w:after="60"/>
        <w:ind w:hanging="274"/>
        <w:contextualSpacing w:val="0"/>
        <w:rPr>
          <w:rFonts w:ascii="Tahoma" w:hAnsi="Tahoma" w:cs="Tahoma"/>
          <w:sz w:val="18"/>
          <w:szCs w:val="18"/>
        </w:rPr>
      </w:pPr>
      <w:r w:rsidRPr="00AC2F34">
        <w:rPr>
          <w:rFonts w:ascii="Tahoma" w:eastAsia="Calibri" w:hAnsi="Tahoma" w:cs="Tahoma"/>
          <w:sz w:val="18"/>
          <w:szCs w:val="18"/>
        </w:rPr>
        <w:t>Eén CAL elk voor Windows Server 2012 en SQL Server 2012 voor overeenkomsten die aflopen op of na 1 augustus 2012, of</w:t>
      </w:r>
    </w:p>
    <w:p w14:paraId="15566574" w14:textId="77777777" w:rsidR="00836655" w:rsidRPr="009D4A86" w:rsidRDefault="00836655" w:rsidP="0035084D">
      <w:pPr>
        <w:pStyle w:val="ListParagraph1"/>
        <w:numPr>
          <w:ilvl w:val="1"/>
          <w:numId w:val="103"/>
        </w:numPr>
        <w:tabs>
          <w:tab w:val="clear" w:pos="1440"/>
        </w:tabs>
        <w:spacing w:after="60"/>
        <w:ind w:hanging="274"/>
        <w:contextualSpacing w:val="0"/>
        <w:rPr>
          <w:rFonts w:ascii="Tahoma" w:hAnsi="Tahoma" w:cs="Tahoma"/>
          <w:sz w:val="18"/>
          <w:szCs w:val="18"/>
          <w:lang w:val="de-DE"/>
        </w:rPr>
      </w:pPr>
      <w:r w:rsidRPr="009D4A86">
        <w:rPr>
          <w:rFonts w:ascii="Tahoma" w:eastAsia="Calibri" w:hAnsi="Tahoma" w:cs="Tahoma"/>
          <w:sz w:val="18"/>
          <w:szCs w:val="18"/>
          <w:lang w:val="de-DE"/>
        </w:rPr>
        <w:t>Eén CAL elk voor Windows Server 2008 en SQL Server 2012 voor overeenkomsten die aflopen in juli 2012.</w:t>
      </w:r>
    </w:p>
    <w:p w14:paraId="15566575" w14:textId="77777777" w:rsidR="00910113" w:rsidRPr="009D4A86" w:rsidRDefault="00910113" w:rsidP="00910113">
      <w:pPr>
        <w:pStyle w:val="ListParagraph1"/>
        <w:ind w:left="1800"/>
        <w:contextualSpacing w:val="0"/>
        <w:rPr>
          <w:rFonts w:ascii="Tahoma" w:hAnsi="Tahoma" w:cs="Tahoma"/>
          <w:sz w:val="18"/>
          <w:szCs w:val="18"/>
          <w:lang w:val="de-DE"/>
        </w:rPr>
      </w:pPr>
    </w:p>
    <w:p w14:paraId="15566576" w14:textId="77777777" w:rsidR="00836655" w:rsidRPr="009D4A86" w:rsidRDefault="00836655" w:rsidP="00910113">
      <w:pPr>
        <w:ind w:left="720"/>
        <w:rPr>
          <w:rFonts w:cs="Tahoma"/>
          <w:szCs w:val="18"/>
          <w:lang w:val="de-DE"/>
        </w:rPr>
      </w:pPr>
      <w:r w:rsidRPr="009D4A86">
        <w:rPr>
          <w:rFonts w:eastAsia="Calibri" w:cs="Tahoma"/>
          <w:szCs w:val="18"/>
          <w:lang w:val="de-DE"/>
        </w:rPr>
        <w:t>Na hun gebruik van Windows Server 2012 CAL’s en SQL Server 2012 CAL’s in het kader van deze regeling zijn de bestaande Kwalificerende CAL Suites voor SBS Premium Add-on van klanten niet langer geldig.</w:t>
      </w:r>
    </w:p>
    <w:p w14:paraId="15566577" w14:textId="77777777" w:rsidR="00910113" w:rsidRPr="009D4A86" w:rsidRDefault="00910113" w:rsidP="00910113">
      <w:pPr>
        <w:ind w:left="720"/>
        <w:rPr>
          <w:rFonts w:cs="Tahoma"/>
          <w:szCs w:val="18"/>
          <w:lang w:val="de-DE"/>
        </w:rPr>
      </w:pPr>
    </w:p>
    <w:p w14:paraId="15566578" w14:textId="77777777" w:rsidR="00836655" w:rsidRPr="009D4A86" w:rsidRDefault="00836655" w:rsidP="00910113">
      <w:pPr>
        <w:ind w:left="720"/>
        <w:rPr>
          <w:rFonts w:cs="Tahoma"/>
          <w:szCs w:val="18"/>
          <w:lang w:val="de-DE"/>
        </w:rPr>
      </w:pPr>
      <w:r w:rsidRPr="009D4A86">
        <w:rPr>
          <w:rFonts w:cs="Tahoma"/>
          <w:color w:val="000000"/>
          <w:szCs w:val="18"/>
          <w:lang w:val="de-DE"/>
        </w:rPr>
        <w:t>CAL Suites voor SBS 2011 Premium Add-on</w:t>
      </w:r>
      <w:r w:rsidRPr="009D4A86">
        <w:rPr>
          <w:rFonts w:cs="Tahoma"/>
          <w:bCs/>
          <w:color w:val="000000"/>
          <w:szCs w:val="18"/>
          <w:lang w:val="de-DE"/>
        </w:rPr>
        <w:t xml:space="preserve"> die vervolgens zijn aangeschaft onder dezelfde looptijd van de enrollment als onderdeel van het vastgestelde True-Up-proces van de klant voor een Open Value Subscription of EES, zijn ook Kwalificerende CAL´s voor wat betreft de voorafgaande regeling.</w:t>
      </w:r>
      <w:r w:rsidRPr="009D4A86">
        <w:rPr>
          <w:rFonts w:eastAsia="Calibri" w:cs="Tahoma"/>
          <w:szCs w:val="18"/>
          <w:lang w:val="de-DE"/>
        </w:rPr>
        <w:t xml:space="preserve"> </w:t>
      </w:r>
    </w:p>
    <w:p w14:paraId="15566579" w14:textId="77777777" w:rsidR="00AD550E" w:rsidRPr="009D4A86" w:rsidRDefault="00AD550E" w:rsidP="00910113">
      <w:pPr>
        <w:widowControl w:val="0"/>
        <w:jc w:val="both"/>
        <w:rPr>
          <w:rFonts w:cs="Tahoma"/>
          <w:lang w:val="de-DE"/>
        </w:rPr>
      </w:pPr>
    </w:p>
    <w:p w14:paraId="1556657A" w14:textId="77777777" w:rsidR="00AD550E" w:rsidRPr="009D4A86" w:rsidRDefault="00AD550E" w:rsidP="00910113">
      <w:pPr>
        <w:widowControl w:val="0"/>
        <w:jc w:val="both"/>
        <w:rPr>
          <w:rFonts w:cs="Tahoma"/>
          <w:lang w:val="de-DE"/>
        </w:rPr>
      </w:pPr>
    </w:p>
    <w:p w14:paraId="1556657B" w14:textId="77777777" w:rsidR="00836655" w:rsidRPr="00AC2F34" w:rsidRDefault="000E260B" w:rsidP="00836655">
      <w:pPr>
        <w:pStyle w:val="Heading2"/>
        <w:ind w:left="0"/>
        <w:rPr>
          <w:rFonts w:ascii="Tahoma" w:hAnsi="Tahoma" w:cs="Tahoma"/>
        </w:rPr>
      </w:pPr>
      <w:bookmarkStart w:id="1665" w:name="_124_Windows_Small_1"/>
      <w:bookmarkStart w:id="1666" w:name="_115_Windows_Small"/>
      <w:bookmarkStart w:id="1667" w:name="_Toc336338381"/>
      <w:bookmarkStart w:id="1668" w:name="_Toc343596719"/>
      <w:bookmarkEnd w:id="1665"/>
      <w:bookmarkEnd w:id="1666"/>
      <w:r w:rsidRPr="00AC2F34">
        <w:rPr>
          <w:rFonts w:ascii="Tahoma" w:hAnsi="Tahoma" w:cs="Tahoma"/>
          <w:color w:val="F8701C"/>
          <w:sz w:val="22"/>
          <w:szCs w:val="22"/>
          <w:vertAlign w:val="superscript"/>
        </w:rPr>
        <w:t>115</w:t>
      </w:r>
      <w:r w:rsidRPr="00AC2F34">
        <w:rPr>
          <w:rFonts w:ascii="Tahoma" w:hAnsi="Tahoma" w:cs="Tahoma"/>
          <w:color w:val="F8701C"/>
          <w:sz w:val="22"/>
          <w:szCs w:val="22"/>
        </w:rPr>
        <w:t xml:space="preserve"> Windows Small Business Server 2011 Essentials</w:t>
      </w:r>
      <w:bookmarkEnd w:id="1667"/>
      <w:bookmarkEnd w:id="1668"/>
    </w:p>
    <w:p w14:paraId="1556657C" w14:textId="77777777" w:rsidR="003C1BA8" w:rsidRPr="00AC2F34" w:rsidRDefault="003C1BA8" w:rsidP="0021735C">
      <w:pPr>
        <w:rPr>
          <w:rFonts w:cs="Tahoma"/>
        </w:rPr>
      </w:pPr>
    </w:p>
    <w:p w14:paraId="1556657D" w14:textId="77777777" w:rsidR="00910113" w:rsidRPr="00AC2F34" w:rsidRDefault="00836655" w:rsidP="00910113">
      <w:pPr>
        <w:spacing w:after="60"/>
        <w:ind w:left="720"/>
        <w:rPr>
          <w:rFonts w:cs="Tahoma"/>
        </w:rPr>
      </w:pPr>
      <w:r w:rsidRPr="00AC2F34">
        <w:rPr>
          <w:rFonts w:cs="Tahoma"/>
          <w:b/>
          <w:bCs/>
          <w:color w:val="000000"/>
        </w:rPr>
        <w:t>Licentieverleningen, gekoppeld aan einde levensduur Windows Small Business Server (SBS) 2011 Essentials</w:t>
      </w:r>
    </w:p>
    <w:p w14:paraId="1556657E" w14:textId="77777777" w:rsidR="00836655" w:rsidRPr="00AC2F34" w:rsidRDefault="00836655" w:rsidP="00910113">
      <w:pPr>
        <w:ind w:left="720"/>
        <w:rPr>
          <w:rFonts w:cs="Tahoma"/>
        </w:rPr>
      </w:pPr>
      <w:r w:rsidRPr="00AC2F34">
        <w:rPr>
          <w:rFonts w:cs="Tahoma"/>
        </w:rPr>
        <w:t>Windows SBS 2011 Essentials is de nieuwste versie van Windows SBS Essentials. Volume licensing-klanten met actieve Software Assurance voor Windows SBS 2011 Essentials-licenties op 1 november 2012 of op de</w:t>
      </w:r>
      <w:r w:rsidR="005E0772" w:rsidRPr="00AC2F34">
        <w:rPr>
          <w:rFonts w:cs="Tahoma"/>
        </w:rPr>
        <w:t> </w:t>
      </w:r>
      <w:r w:rsidRPr="00AC2F34">
        <w:rPr>
          <w:rFonts w:cs="Tahoma"/>
        </w:rPr>
        <w:t xml:space="preserve">datum dat Windows Server 2012 Essentials voor het eerst beschikbaar is voor downloaden op de Volume Licensing Service Center, indien dit eerder is (“Kwalificerende Licenties”), mogen een </w:t>
      </w:r>
      <w:r w:rsidRPr="00AC2F34">
        <w:rPr>
          <w:rFonts w:cs="Tahoma"/>
          <w:u w:val="single"/>
        </w:rPr>
        <w:t>upgrade uitvoeren naar Windows Server 2012 Essentials-software en deze software</w:t>
      </w:r>
      <w:r w:rsidRPr="00AC2F34">
        <w:rPr>
          <w:rFonts w:cs="Tahoma"/>
        </w:rPr>
        <w:t xml:space="preserve"> gebruiken </w:t>
      </w:r>
      <w:r w:rsidRPr="00AC2F34">
        <w:rPr>
          <w:rFonts w:cs="Tahoma"/>
          <w:u w:val="single"/>
        </w:rPr>
        <w:t>in plaats van SBS Essentials</w:t>
      </w:r>
      <w:r w:rsidRPr="00AC2F34">
        <w:rPr>
          <w:rFonts w:cs="Tahoma"/>
        </w:rPr>
        <w:t>. Voor dergelijk gebruik wordt ervan uitgegaan dat voor iedere Kwalificerende Licentie die de klant heeft, de klant één Windows Server 2012 Essential-licentie wordt verleend op de datum dat Windows Server 2012 Essentials beschikbaar is. Gebruik van Windows Server 2012 Essentials valt onder de licentievoorwaarden voor dat product in de Product User Rights en de voorwaarden van de Volume Licensing-overeenkomsten van de klant.</w:t>
      </w:r>
    </w:p>
    <w:p w14:paraId="1556657F" w14:textId="77777777" w:rsidR="00836655" w:rsidRPr="00AC2F34" w:rsidRDefault="00836655" w:rsidP="00910113">
      <w:pPr>
        <w:ind w:left="720"/>
        <w:rPr>
          <w:rFonts w:cs="Tahoma"/>
        </w:rPr>
      </w:pPr>
    </w:p>
    <w:p w14:paraId="15566580" w14:textId="77777777" w:rsidR="00836655" w:rsidRPr="00AC2F34" w:rsidRDefault="00836655" w:rsidP="00047DB4">
      <w:pPr>
        <w:ind w:left="720"/>
        <w:rPr>
          <w:rFonts w:cs="Tahoma"/>
        </w:rPr>
      </w:pPr>
      <w:r w:rsidRPr="00AC2F34">
        <w:rPr>
          <w:rFonts w:cs="Tahoma"/>
        </w:rPr>
        <w:t>Als klanten in het kader van Kwalificerende Licenties eeuwigdurende rechten voor het gebruik van software</w:t>
      </w:r>
      <w:r w:rsidR="00047DB4" w:rsidRPr="00AC2F34">
        <w:rPr>
          <w:rFonts w:cs="Tahoma"/>
        </w:rPr>
        <w:t> </w:t>
      </w:r>
      <w:r w:rsidRPr="00AC2F34">
        <w:rPr>
          <w:rFonts w:cs="Tahoma"/>
        </w:rPr>
        <w:t>hebben aangeschaft, zijn de licenties die in het kader van deze regeling zijn aangeschaft, ook eeuwigdurend. Anderszins verlopen licenties die zijn aangeschaft in het kader van deze regeling op het moment dat de onderliggende Kwalificerende Licentie verloopt.</w:t>
      </w:r>
    </w:p>
    <w:p w14:paraId="15566581" w14:textId="77777777" w:rsidR="00836655" w:rsidRPr="00AC2F34" w:rsidRDefault="00836655" w:rsidP="00910113">
      <w:pPr>
        <w:ind w:left="720"/>
        <w:rPr>
          <w:rFonts w:cs="Tahoma"/>
        </w:rPr>
      </w:pPr>
    </w:p>
    <w:p w14:paraId="15566582" w14:textId="77777777" w:rsidR="00836655" w:rsidRPr="00AC2F34" w:rsidRDefault="00836655" w:rsidP="00910113">
      <w:pPr>
        <w:ind w:left="720"/>
        <w:rPr>
          <w:rFonts w:cs="Tahoma"/>
        </w:rPr>
      </w:pPr>
      <w:r w:rsidRPr="00AC2F34">
        <w:rPr>
          <w:rFonts w:cs="Tahoma"/>
        </w:rPr>
        <w:t>Na een upgrade naar Windows Server 2012 Essentials in het kader van deze regeling zijn de bestaande Kwalificerende Licenties voor SBS Essentials niet langer geldig.</w:t>
      </w:r>
    </w:p>
    <w:p w14:paraId="15566583" w14:textId="77777777" w:rsidR="00836655" w:rsidRPr="00AC2F34" w:rsidRDefault="00836655" w:rsidP="00910113">
      <w:pPr>
        <w:ind w:left="720"/>
        <w:rPr>
          <w:rFonts w:cs="Tahoma"/>
        </w:rPr>
      </w:pPr>
    </w:p>
    <w:p w14:paraId="15566584" w14:textId="77777777" w:rsidR="00836655" w:rsidRPr="00AC2F34" w:rsidRDefault="00836655" w:rsidP="00047DB4">
      <w:pPr>
        <w:ind w:left="720"/>
        <w:rPr>
          <w:rFonts w:cs="Tahoma"/>
        </w:rPr>
      </w:pPr>
      <w:r w:rsidRPr="00AC2F34">
        <w:rPr>
          <w:rFonts w:cs="Tahoma"/>
        </w:rPr>
        <w:t>SBS Essentials-licenties die vervolgens zijn aangeschaft onder dezelfde looptijd van de enrollment als onderdeel van het vastgestelde True-Up-proces van de klant voor een Open Value Subscription of EES, zijn</w:t>
      </w:r>
      <w:r w:rsidR="00047DB4" w:rsidRPr="00AC2F34">
        <w:rPr>
          <w:rFonts w:cs="Tahoma"/>
        </w:rPr>
        <w:t> </w:t>
      </w:r>
      <w:r w:rsidRPr="00AC2F34">
        <w:rPr>
          <w:rFonts w:cs="Tahoma"/>
        </w:rPr>
        <w:t>ook Kwalificerende Licenties voor wat betreft de voorafgaande regeling.</w:t>
      </w:r>
    </w:p>
    <w:sectPr w:rsidR="00836655" w:rsidRPr="00AC2F34" w:rsidSect="00B40674">
      <w:footerReference w:type="default" r:id="rId49"/>
      <w:headerReference w:type="first" r:id="rId50"/>
      <w:footerReference w:type="first" r:id="rId51"/>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56659B" w14:textId="77777777" w:rsidR="009C107C" w:rsidRDefault="009C107C">
      <w:r>
        <w:separator/>
      </w:r>
    </w:p>
  </w:endnote>
  <w:endnote w:type="continuationSeparator" w:id="0">
    <w:p w14:paraId="1556659C" w14:textId="77777777" w:rsidR="009C107C" w:rsidRDefault="009C10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56659F" w14:textId="77777777" w:rsidR="00103037" w:rsidRDefault="00103037">
    <w:pPr>
      <w:pStyle w:val="Footer"/>
      <w:pBdr>
        <w:top w:val="single" w:sz="6" w:space="1" w:color="808080"/>
      </w:pBdr>
      <w:tabs>
        <w:tab w:val="clear" w:pos="5155"/>
        <w:tab w:val="clear" w:pos="10325"/>
        <w:tab w:val="right" w:pos="10620"/>
      </w:tabs>
      <w:ind w:left="-540"/>
      <w:rPr>
        <w:rFonts w:ascii="Trebuchet MS" w:hAnsi="Trebuchet MS"/>
        <w:color w:val="808080"/>
        <w:sz w:val="14"/>
      </w:rPr>
    </w:pPr>
    <w:r w:rsidRPr="009D4A86">
      <w:rPr>
        <w:rFonts w:ascii="Trebuchet MS" w:hAnsi="Trebuchet MS"/>
        <w:color w:val="808080"/>
        <w:sz w:val="14"/>
        <w:lang w:val="de-DE"/>
      </w:rPr>
      <w:t xml:space="preserve">© 2009 Microsoft Corporation. Alle rechten voorbehouden. </w:t>
    </w:r>
    <w:r>
      <w:rPr>
        <w:rFonts w:ascii="Trebuchet MS" w:hAnsi="Trebuchet MS"/>
        <w:color w:val="808080"/>
        <w:sz w:val="14"/>
      </w:rPr>
      <w:t xml:space="preserve">Pagina </w:t>
    </w:r>
    <w:r>
      <w:fldChar w:fldCharType="begin"/>
    </w:r>
    <w:r>
      <w:instrText xml:space="preserve"> PAGE </w:instrText>
    </w:r>
    <w:r>
      <w:fldChar w:fldCharType="separate"/>
    </w:r>
    <w:r>
      <w:rPr>
        <w:noProof/>
      </w:rPr>
      <w:t>2</w:t>
    </w:r>
    <w:r>
      <w:rPr>
        <w:noProof/>
      </w:rPr>
      <w:fldChar w:fldCharType="end"/>
    </w:r>
    <w:r>
      <w:t xml:space="preserve"> van </w:t>
    </w:r>
    <w:r w:rsidR="00216494">
      <w:fldChar w:fldCharType="begin"/>
    </w:r>
    <w:r w:rsidR="00216494">
      <w:instrText xml:space="preserve"> NUMPAGES </w:instrText>
    </w:r>
    <w:r w:rsidR="00216494">
      <w:fldChar w:fldCharType="separate"/>
    </w:r>
    <w:r>
      <w:rPr>
        <w:noProof/>
      </w:rPr>
      <w:t>191</w:t>
    </w:r>
    <w:r w:rsidR="00216494">
      <w:rPr>
        <w:noProof/>
      </w:rPr>
      <w:fldChar w:fldCharType="end"/>
    </w:r>
    <w:r>
      <w:t>, gepubliceerd in april 2009</w:t>
    </w:r>
  </w:p>
  <w:p w14:paraId="155665A0" w14:textId="77777777" w:rsidR="00103037" w:rsidRDefault="00103037">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is een gedeponeerd handelsmerk van Microsoft Corporation in de Verenigde Staten en/of andere landen.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5665A5" w14:textId="77777777" w:rsidR="00103037" w:rsidRDefault="00103037"/>
  <w:p w14:paraId="155665A6" w14:textId="77777777" w:rsidR="00103037" w:rsidRPr="00DC2957" w:rsidRDefault="00103037" w:rsidP="00DC2957">
    <w:pPr>
      <w:pStyle w:val="Footer"/>
      <w:pBdr>
        <w:top w:val="single" w:sz="6" w:space="1" w:color="808080"/>
      </w:pBdr>
      <w:tabs>
        <w:tab w:val="clear" w:pos="5155"/>
        <w:tab w:val="clear" w:pos="10325"/>
        <w:tab w:val="left" w:pos="6120"/>
        <w:tab w:val="right" w:pos="9540"/>
      </w:tabs>
      <w:rPr>
        <w:rFonts w:ascii="Trebuchet MS" w:hAnsi="Trebuchet MS"/>
        <w:color w:val="808080"/>
        <w:sz w:val="14"/>
        <w:lang w:val="nl-NL"/>
      </w:rPr>
    </w:pPr>
    <w:r w:rsidRPr="00DC2957">
      <w:rPr>
        <w:rFonts w:ascii="Trebuchet MS" w:hAnsi="Trebuchet MS"/>
        <w:color w:val="808080"/>
        <w:sz w:val="14"/>
        <w:lang w:val="nl-NL"/>
      </w:rPr>
      <w:t xml:space="preserve">© 2013 Microsoft Corporation. Alle rechten voorbehouden. </w:t>
    </w:r>
    <w:r>
      <w:rPr>
        <w:rFonts w:ascii="Trebuchet MS" w:hAnsi="Trebuchet MS"/>
        <w:color w:val="808080"/>
        <w:sz w:val="14"/>
        <w:lang w:val="nl-NL"/>
      </w:rPr>
      <w:tab/>
    </w:r>
    <w:r w:rsidRPr="00DC2957">
      <w:rPr>
        <w:rFonts w:ascii="Trebuchet MS" w:hAnsi="Trebuchet MS"/>
        <w:color w:val="808080"/>
        <w:sz w:val="14"/>
        <w:lang w:val="nl-NL"/>
      </w:rPr>
      <w:t xml:space="preserve">Pagina </w:t>
    </w:r>
    <w:r w:rsidRPr="00DC2957">
      <w:rPr>
        <w:noProof/>
        <w:szCs w:val="18"/>
      </w:rPr>
      <w:fldChar w:fldCharType="begin"/>
    </w:r>
    <w:r w:rsidRPr="009D4A86">
      <w:rPr>
        <w:noProof/>
        <w:szCs w:val="18"/>
        <w:lang w:val="nl-NL"/>
      </w:rPr>
      <w:instrText xml:space="preserve"> PAGE </w:instrText>
    </w:r>
    <w:r w:rsidRPr="00DC2957">
      <w:rPr>
        <w:noProof/>
        <w:szCs w:val="18"/>
      </w:rPr>
      <w:fldChar w:fldCharType="separate"/>
    </w:r>
    <w:r w:rsidR="00216494">
      <w:rPr>
        <w:noProof/>
        <w:szCs w:val="18"/>
        <w:lang w:val="nl-NL"/>
      </w:rPr>
      <w:t>1</w:t>
    </w:r>
    <w:r w:rsidRPr="00DC2957">
      <w:rPr>
        <w:noProof/>
        <w:szCs w:val="18"/>
      </w:rPr>
      <w:fldChar w:fldCharType="end"/>
    </w:r>
    <w:r w:rsidRPr="00DC2957">
      <w:rPr>
        <w:rFonts w:ascii="Trebuchet MS" w:hAnsi="Trebuchet MS"/>
        <w:color w:val="808080"/>
        <w:sz w:val="14"/>
        <w:lang w:val="nl-NL"/>
      </w:rPr>
      <w:t xml:space="preserve"> van </w:t>
    </w:r>
    <w:r w:rsidRPr="00DC2957">
      <w:rPr>
        <w:noProof/>
        <w:szCs w:val="18"/>
      </w:rPr>
      <w:fldChar w:fldCharType="begin"/>
    </w:r>
    <w:r w:rsidRPr="009D4A86">
      <w:rPr>
        <w:noProof/>
        <w:szCs w:val="18"/>
        <w:lang w:val="nl-NL"/>
      </w:rPr>
      <w:instrText xml:space="preserve"> NUMPAGES </w:instrText>
    </w:r>
    <w:r w:rsidRPr="00DC2957">
      <w:rPr>
        <w:noProof/>
        <w:szCs w:val="18"/>
      </w:rPr>
      <w:fldChar w:fldCharType="separate"/>
    </w:r>
    <w:r w:rsidR="00216494">
      <w:rPr>
        <w:noProof/>
        <w:szCs w:val="18"/>
        <w:lang w:val="nl-NL"/>
      </w:rPr>
      <w:t>190</w:t>
    </w:r>
    <w:r w:rsidRPr="00DC2957">
      <w:rPr>
        <w:noProof/>
        <w:szCs w:val="18"/>
      </w:rPr>
      <w:fldChar w:fldCharType="end"/>
    </w:r>
    <w:r>
      <w:rPr>
        <w:rFonts w:ascii="Trebuchet MS" w:hAnsi="Trebuchet MS"/>
        <w:color w:val="808080"/>
        <w:sz w:val="14"/>
        <w:lang w:val="nl-NL"/>
      </w:rPr>
      <w:t xml:space="preserve">, gepubliceerd </w:t>
    </w:r>
    <w:r w:rsidRPr="00DC2957">
      <w:rPr>
        <w:rFonts w:ascii="Trebuchet MS" w:hAnsi="Trebuchet MS"/>
        <w:color w:val="808080"/>
        <w:sz w:val="14"/>
        <w:lang w:val="nl-NL"/>
      </w:rPr>
      <w:t xml:space="preserve">in </w:t>
    </w:r>
    <w:r>
      <w:rPr>
        <w:rFonts w:ascii="Trebuchet MS" w:hAnsi="Trebuchet MS"/>
        <w:color w:val="808080"/>
        <w:sz w:val="14"/>
        <w:lang w:val="nl-NL"/>
      </w:rPr>
      <w:t>J</w:t>
    </w:r>
    <w:r w:rsidRPr="00DC2957">
      <w:rPr>
        <w:rFonts w:ascii="Trebuchet MS" w:hAnsi="Trebuchet MS"/>
        <w:color w:val="808080"/>
        <w:sz w:val="14"/>
        <w:lang w:val="nl-NL"/>
      </w:rPr>
      <w:t>anuari 2013</w:t>
    </w:r>
  </w:p>
  <w:p w14:paraId="155665A7" w14:textId="77777777" w:rsidR="00103037" w:rsidRPr="003D2687" w:rsidRDefault="00103037" w:rsidP="003D2687">
    <w:pPr>
      <w:pStyle w:val="Footer"/>
      <w:pBdr>
        <w:top w:val="single" w:sz="6" w:space="1" w:color="808080"/>
      </w:pBdr>
      <w:tabs>
        <w:tab w:val="clear" w:pos="5155"/>
        <w:tab w:val="clear" w:pos="10325"/>
        <w:tab w:val="left" w:pos="6750"/>
        <w:tab w:val="right" w:pos="9540"/>
      </w:tabs>
      <w:rPr>
        <w:rFonts w:ascii="Trebuchet MS" w:hAnsi="Trebuchet MS"/>
        <w:color w:val="808080"/>
        <w:sz w:val="14"/>
        <w:lang w:val="nl-NL"/>
      </w:rPr>
    </w:pPr>
    <w:r w:rsidRPr="003D2687">
      <w:rPr>
        <w:rFonts w:ascii="Trebuchet MS" w:hAnsi="Trebuchet MS"/>
        <w:color w:val="808080"/>
        <w:sz w:val="14"/>
        <w:lang w:val="nl-NL"/>
      </w:rPr>
      <w:t>Microsoft is een gedeponeerd handelsmerk van Microsoft Corporation in de Verenigde Staten en/of andere landen.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5665A8" w14:textId="77777777" w:rsidR="00103037" w:rsidRDefault="00103037" w:rsidP="00582824"/>
  <w:p w14:paraId="155665A9" w14:textId="77777777" w:rsidR="00103037" w:rsidRPr="00DC2957" w:rsidRDefault="00103037" w:rsidP="00DC2957">
    <w:pPr>
      <w:pStyle w:val="Footer"/>
      <w:pBdr>
        <w:top w:val="single" w:sz="6" w:space="1" w:color="808080"/>
      </w:pBdr>
      <w:tabs>
        <w:tab w:val="clear" w:pos="5155"/>
        <w:tab w:val="clear" w:pos="10325"/>
        <w:tab w:val="left" w:pos="6120"/>
        <w:tab w:val="right" w:pos="9540"/>
      </w:tabs>
      <w:rPr>
        <w:rFonts w:ascii="Trebuchet MS" w:hAnsi="Trebuchet MS"/>
        <w:color w:val="808080"/>
        <w:sz w:val="14"/>
        <w:lang w:val="nl-NL"/>
      </w:rPr>
    </w:pPr>
    <w:r w:rsidRPr="00DC2957">
      <w:rPr>
        <w:rFonts w:ascii="Trebuchet MS" w:hAnsi="Trebuchet MS"/>
        <w:color w:val="808080"/>
        <w:sz w:val="14"/>
        <w:lang w:val="nl-NL"/>
      </w:rPr>
      <w:t xml:space="preserve">© 2013 Microsoft Corporation. Alle rechten voorbehouden. </w:t>
    </w:r>
    <w:r>
      <w:rPr>
        <w:rFonts w:ascii="Trebuchet MS" w:hAnsi="Trebuchet MS"/>
        <w:color w:val="808080"/>
        <w:sz w:val="14"/>
        <w:lang w:val="nl-NL"/>
      </w:rPr>
      <w:tab/>
    </w:r>
    <w:r w:rsidRPr="00DC2957">
      <w:rPr>
        <w:rFonts w:ascii="Trebuchet MS" w:hAnsi="Trebuchet MS"/>
        <w:color w:val="808080"/>
        <w:sz w:val="14"/>
        <w:lang w:val="nl-NL"/>
      </w:rPr>
      <w:t xml:space="preserve">Pagina </w:t>
    </w:r>
    <w:r w:rsidRPr="00DC2957">
      <w:rPr>
        <w:noProof/>
        <w:szCs w:val="18"/>
      </w:rPr>
      <w:fldChar w:fldCharType="begin"/>
    </w:r>
    <w:r w:rsidRPr="009D4A86">
      <w:rPr>
        <w:noProof/>
        <w:szCs w:val="18"/>
        <w:lang w:val="nl-NL"/>
      </w:rPr>
      <w:instrText xml:space="preserve"> PAGE </w:instrText>
    </w:r>
    <w:r w:rsidRPr="00DC2957">
      <w:rPr>
        <w:noProof/>
        <w:szCs w:val="18"/>
      </w:rPr>
      <w:fldChar w:fldCharType="separate"/>
    </w:r>
    <w:r w:rsidR="00216494">
      <w:rPr>
        <w:noProof/>
        <w:szCs w:val="18"/>
        <w:lang w:val="nl-NL"/>
      </w:rPr>
      <w:t>141</w:t>
    </w:r>
    <w:r w:rsidRPr="00DC2957">
      <w:rPr>
        <w:noProof/>
        <w:szCs w:val="18"/>
      </w:rPr>
      <w:fldChar w:fldCharType="end"/>
    </w:r>
    <w:r w:rsidRPr="00DC2957">
      <w:rPr>
        <w:rFonts w:ascii="Trebuchet MS" w:hAnsi="Trebuchet MS"/>
        <w:color w:val="808080"/>
        <w:sz w:val="14"/>
        <w:lang w:val="nl-NL"/>
      </w:rPr>
      <w:t xml:space="preserve"> van </w:t>
    </w:r>
    <w:r w:rsidRPr="00DC2957">
      <w:rPr>
        <w:noProof/>
        <w:szCs w:val="18"/>
      </w:rPr>
      <w:fldChar w:fldCharType="begin"/>
    </w:r>
    <w:r w:rsidRPr="009D4A86">
      <w:rPr>
        <w:noProof/>
        <w:szCs w:val="18"/>
        <w:lang w:val="nl-NL"/>
      </w:rPr>
      <w:instrText xml:space="preserve"> NUMPAGES </w:instrText>
    </w:r>
    <w:r w:rsidRPr="00DC2957">
      <w:rPr>
        <w:noProof/>
        <w:szCs w:val="18"/>
      </w:rPr>
      <w:fldChar w:fldCharType="separate"/>
    </w:r>
    <w:r w:rsidR="00216494">
      <w:rPr>
        <w:noProof/>
        <w:szCs w:val="18"/>
        <w:lang w:val="nl-NL"/>
      </w:rPr>
      <w:t>190</w:t>
    </w:r>
    <w:r w:rsidRPr="00DC2957">
      <w:rPr>
        <w:noProof/>
        <w:szCs w:val="18"/>
      </w:rPr>
      <w:fldChar w:fldCharType="end"/>
    </w:r>
    <w:r w:rsidRPr="00DC2957">
      <w:rPr>
        <w:rFonts w:ascii="Trebuchet MS" w:hAnsi="Trebuchet MS"/>
        <w:color w:val="808080"/>
        <w:sz w:val="14"/>
        <w:lang w:val="nl-NL"/>
      </w:rPr>
      <w:t xml:space="preserve">, gepubliceerd in </w:t>
    </w:r>
    <w:r>
      <w:rPr>
        <w:rFonts w:ascii="Trebuchet MS" w:hAnsi="Trebuchet MS"/>
        <w:color w:val="808080"/>
        <w:sz w:val="14"/>
        <w:lang w:val="nl-NL"/>
      </w:rPr>
      <w:t>J</w:t>
    </w:r>
    <w:r w:rsidRPr="00DC2957">
      <w:rPr>
        <w:rFonts w:ascii="Trebuchet MS" w:hAnsi="Trebuchet MS"/>
        <w:color w:val="808080"/>
        <w:sz w:val="14"/>
        <w:lang w:val="nl-NL"/>
      </w:rPr>
      <w:t>anuari 2013</w:t>
    </w:r>
  </w:p>
  <w:p w14:paraId="155665AA" w14:textId="77777777" w:rsidR="00103037" w:rsidRPr="00DC2957" w:rsidRDefault="00103037" w:rsidP="00DC2957">
    <w:pPr>
      <w:pStyle w:val="Footer"/>
      <w:rPr>
        <w:rFonts w:ascii="Trebuchet MS"/>
        <w:color w:val="808080"/>
        <w:sz w:val="14"/>
        <w:lang w:val="nl-NL"/>
      </w:rPr>
    </w:pPr>
    <w:r w:rsidRPr="00DC2957">
      <w:rPr>
        <w:rFonts w:ascii="Trebuchet MS"/>
        <w:color w:val="808080"/>
        <w:sz w:val="14"/>
        <w:lang w:val="nl-NL"/>
      </w:rPr>
      <w:t>Microsoft is een gedeponeerd handelsmerk van Microsoft Corporation in de Verenigde Staten en/of andere landen.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5665AD" w14:textId="77777777" w:rsidR="00103037" w:rsidRDefault="00103037"/>
  <w:p w14:paraId="155665AE" w14:textId="77777777" w:rsidR="00103037" w:rsidRPr="009D4A86" w:rsidRDefault="00103037">
    <w:pPr>
      <w:pStyle w:val="Footer"/>
      <w:pBdr>
        <w:top w:val="single" w:sz="6" w:space="1" w:color="808080"/>
      </w:pBdr>
      <w:tabs>
        <w:tab w:val="clear" w:pos="5155"/>
        <w:tab w:val="clear" w:pos="10325"/>
        <w:tab w:val="right" w:pos="10620"/>
      </w:tabs>
      <w:rPr>
        <w:rFonts w:ascii="Trebuchet MS" w:hAnsi="Trebuchet MS"/>
        <w:color w:val="808080"/>
        <w:sz w:val="14"/>
        <w:lang w:val="de-DE"/>
      </w:rPr>
    </w:pPr>
    <w:r w:rsidRPr="009D4A86">
      <w:rPr>
        <w:rFonts w:ascii="Trebuchet MS" w:hAnsi="Trebuchet MS"/>
        <w:color w:val="808080"/>
        <w:sz w:val="14"/>
        <w:lang w:val="de-DE"/>
      </w:rPr>
      <w:t xml:space="preserve">© 2009 Microsoft Corporation. Alle rechten voorbehouden. Pagina </w:t>
    </w:r>
    <w:r>
      <w:fldChar w:fldCharType="begin"/>
    </w:r>
    <w:r w:rsidRPr="009D4A86">
      <w:rPr>
        <w:lang w:val="de-DE"/>
      </w:rPr>
      <w:instrText xml:space="preserve"> PAGE </w:instrText>
    </w:r>
    <w:r>
      <w:fldChar w:fldCharType="separate"/>
    </w:r>
    <w:r w:rsidRPr="009D4A86">
      <w:rPr>
        <w:noProof/>
        <w:lang w:val="de-DE"/>
      </w:rPr>
      <w:t>1</w:t>
    </w:r>
    <w:r>
      <w:rPr>
        <w:noProof/>
      </w:rPr>
      <w:fldChar w:fldCharType="end"/>
    </w:r>
    <w:r w:rsidRPr="009D4A86">
      <w:rPr>
        <w:lang w:val="de-DE"/>
      </w:rPr>
      <w:t xml:space="preserve"> van </w:t>
    </w:r>
    <w:r>
      <w:fldChar w:fldCharType="begin"/>
    </w:r>
    <w:r w:rsidRPr="009D4A86">
      <w:rPr>
        <w:lang w:val="de-DE"/>
      </w:rPr>
      <w:instrText xml:space="preserve"> NUMPAGES </w:instrText>
    </w:r>
    <w:r>
      <w:fldChar w:fldCharType="separate"/>
    </w:r>
    <w:r w:rsidRPr="009D4A86">
      <w:rPr>
        <w:noProof/>
        <w:lang w:val="de-DE"/>
      </w:rPr>
      <w:t>191</w:t>
    </w:r>
    <w:r>
      <w:rPr>
        <w:noProof/>
      </w:rPr>
      <w:fldChar w:fldCharType="end"/>
    </w:r>
    <w:r w:rsidRPr="009D4A86">
      <w:rPr>
        <w:lang w:val="de-DE"/>
      </w:rPr>
      <w:t>, gepubliceerd in mei 2009</w:t>
    </w:r>
  </w:p>
  <w:p w14:paraId="155665AF" w14:textId="77777777" w:rsidR="00103037" w:rsidRPr="009D4A86" w:rsidRDefault="00103037">
    <w:pPr>
      <w:pStyle w:val="Footer"/>
      <w:rPr>
        <w:rFonts w:ascii="Verdana" w:hAnsi="Verdana"/>
        <w:color w:val="808080"/>
        <w:sz w:val="16"/>
        <w:lang w:val="de-DE"/>
      </w:rPr>
    </w:pPr>
    <w:r w:rsidRPr="009D4A86">
      <w:rPr>
        <w:rFonts w:ascii="Trebuchet MS" w:hAnsi="Trebuchet MS"/>
        <w:color w:val="808080"/>
        <w:sz w:val="14"/>
        <w:lang w:val="de-DE"/>
      </w:rPr>
      <w:t>Microsoft is een gedeponeerd handelsmerk van Microsoft Corporation in de Verenigde Staten en/of andere landen.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566599" w14:textId="77777777" w:rsidR="009C107C" w:rsidRDefault="009C107C">
      <w:r>
        <w:separator/>
      </w:r>
    </w:p>
  </w:footnote>
  <w:footnote w:type="continuationSeparator" w:id="0">
    <w:p w14:paraId="1556659A" w14:textId="77777777" w:rsidR="009C107C" w:rsidRDefault="009C107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56659D" w14:textId="77777777" w:rsidR="00103037" w:rsidRDefault="00103037">
    <w:pPr>
      <w:pStyle w:val="Header"/>
      <w:tabs>
        <w:tab w:val="clear" w:pos="3240"/>
        <w:tab w:val="left" w:pos="2970"/>
      </w:tabs>
      <w:ind w:firstLine="2160"/>
    </w:pPr>
    <w:r>
      <w:rPr>
        <w:noProof/>
      </w:rPr>
      <mc:AlternateContent>
        <mc:Choice Requires="wps">
          <w:drawing>
            <wp:anchor distT="0" distB="0" distL="114300" distR="114300" simplePos="0" relativeHeight="251656704" behindDoc="0" locked="0" layoutInCell="0" allowOverlap="1" wp14:anchorId="155665B0" wp14:editId="155665B1">
              <wp:simplePos x="0" y="0"/>
              <wp:positionH relativeFrom="column">
                <wp:posOffset>-314325</wp:posOffset>
              </wp:positionH>
              <wp:positionV relativeFrom="paragraph">
                <wp:posOffset>-139700</wp:posOffset>
              </wp:positionV>
              <wp:extent cx="2228850" cy="574675"/>
              <wp:effectExtent l="0" t="0" r="0" b="0"/>
              <wp:wrapNone/>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5665BE" w14:textId="77777777" w:rsidR="00103037" w:rsidRDefault="00103037">
                          <w:r>
                            <w:rPr>
                              <w:b/>
                              <w:noProof/>
                              <w:color w:val="1E00FA"/>
                            </w:rPr>
                            <w:drawing>
                              <wp:inline distT="0" distB="0" distL="0" distR="0" wp14:anchorId="155665BF" wp14:editId="155665C0">
                                <wp:extent cx="1899920" cy="498475"/>
                                <wp:effectExtent l="0" t="0" r="508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TU9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BBFTU9tAIAALkF&#10;AAAOAAAAAAAAAAAAAAAAAC4CAABkcnMvZTJvRG9jLnhtbFBLAQItABQABgAIAAAAIQCFKH3C3wAA&#10;AAoBAAAPAAAAAAAAAAAAAAAAAA4FAABkcnMvZG93bnJldi54bWxQSwUGAAAAAAQABADzAAAAGgYA&#10;AAAA&#10;" o:allowincell="f" filled="f" stroked="f">
              <v:textbox>
                <w:txbxContent>
                  <w:p w14:paraId="155665BE" w14:textId="77777777" w:rsidR="00103037" w:rsidRDefault="00103037">
                    <w:r>
                      <w:rPr>
                        <w:b/>
                        <w:noProof/>
                        <w:color w:val="1E00FA"/>
                      </w:rPr>
                      <w:drawing>
                        <wp:inline distT="0" distB="0" distL="0" distR="0" wp14:anchorId="155665BF" wp14:editId="155665C0">
                          <wp:extent cx="1899920" cy="498475"/>
                          <wp:effectExtent l="0" t="0" r="508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p>
                </w:txbxContent>
              </v:textbox>
            </v:shape>
          </w:pict>
        </mc:Fallback>
      </mc:AlternateContent>
    </w:r>
    <w:r>
      <w:t xml:space="preserve"> </w:t>
    </w:r>
  </w:p>
  <w:p w14:paraId="1556659E" w14:textId="77777777" w:rsidR="00103037" w:rsidRDefault="00103037">
    <w:r>
      <w:rPr>
        <w:noProof/>
      </w:rPr>
      <mc:AlternateContent>
        <mc:Choice Requires="wps">
          <w:drawing>
            <wp:anchor distT="4294967295" distB="4294967295" distL="114300" distR="114300" simplePos="0" relativeHeight="251657728" behindDoc="0" locked="0" layoutInCell="0" allowOverlap="1" wp14:anchorId="155665B2" wp14:editId="155665B3">
              <wp:simplePos x="0" y="0"/>
              <wp:positionH relativeFrom="column">
                <wp:posOffset>-23495</wp:posOffset>
              </wp:positionH>
              <wp:positionV relativeFrom="paragraph">
                <wp:posOffset>70484</wp:posOffset>
              </wp:positionV>
              <wp:extent cx="6931025" cy="0"/>
              <wp:effectExtent l="0" t="0" r="3175" b="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2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rZt&#10;r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5665A1" w14:textId="77777777" w:rsidR="00103037" w:rsidRDefault="00103037" w:rsidP="009D259A">
    <w:pPr>
      <w:ind w:rightChars="185" w:right="333"/>
    </w:pPr>
  </w:p>
  <w:p w14:paraId="155665A2" w14:textId="77777777" w:rsidR="00103037" w:rsidRDefault="00103037" w:rsidP="009D259A">
    <w:pPr>
      <w:ind w:rightChars="185" w:right="333"/>
    </w:pPr>
  </w:p>
  <w:p w14:paraId="155665A3" w14:textId="77777777" w:rsidR="00103037" w:rsidRDefault="00103037" w:rsidP="009D259A">
    <w:pPr>
      <w:ind w:rightChars="185" w:right="333"/>
    </w:pPr>
    <w:r>
      <w:rPr>
        <w:noProof/>
      </w:rPr>
      <w:drawing>
        <wp:anchor distT="0" distB="0" distL="114300" distR="114300" simplePos="0" relativeHeight="251658752" behindDoc="0" locked="0" layoutInCell="1" allowOverlap="1" wp14:anchorId="155665B4" wp14:editId="155665B5">
          <wp:simplePos x="0" y="0"/>
          <wp:positionH relativeFrom="margin">
            <wp:align>center</wp:align>
          </wp:positionH>
          <wp:positionV relativeFrom="paragraph">
            <wp:posOffset>15240</wp:posOffset>
          </wp:positionV>
          <wp:extent cx="5734050" cy="561975"/>
          <wp:effectExtent l="19050" t="0" r="0" b="0"/>
          <wp:wrapNone/>
          <wp:docPr id="3"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srcRect/>
                  <a:stretch>
                    <a:fillRect/>
                  </a:stretch>
                </pic:blipFill>
                <pic:spPr bwMode="auto">
                  <a:xfrm>
                    <a:off x="0" y="0"/>
                    <a:ext cx="5734050" cy="561975"/>
                  </a:xfrm>
                  <a:prstGeom prst="rect">
                    <a:avLst/>
                  </a:prstGeom>
                  <a:noFill/>
                  <a:ln w="9525">
                    <a:noFill/>
                    <a:miter lim="800000"/>
                    <a:headEnd/>
                    <a:tailEnd/>
                  </a:ln>
                </pic:spPr>
              </pic:pic>
            </a:graphicData>
          </a:graphic>
        </wp:anchor>
      </w:drawing>
    </w:r>
  </w:p>
  <w:p w14:paraId="155665A4" w14:textId="77777777" w:rsidR="00103037" w:rsidRDefault="00103037">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5665AB" w14:textId="77777777" w:rsidR="00103037" w:rsidRDefault="00103037" w:rsidP="00F8080D">
    <w:pPr>
      <w:ind w:rightChars="185" w:right="333"/>
    </w:pPr>
  </w:p>
  <w:p w14:paraId="155665AC" w14:textId="77777777" w:rsidR="00103037" w:rsidRDefault="00103037">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6">
    <w:nsid w:val="176B242B"/>
    <w:multiLevelType w:val="hybridMultilevel"/>
    <w:tmpl w:val="C94AD0D0"/>
    <w:lvl w:ilvl="0" w:tplc="7AD6F75C">
      <w:start w:val="1"/>
      <w:numFmt w:val="bullet"/>
      <w:lvlText w:val=""/>
      <w:lvlJc w:val="left"/>
      <w:pPr>
        <w:ind w:left="1260" w:hanging="360"/>
      </w:pPr>
      <w:rPr>
        <w:rFonts w:ascii="Symbol" w:hAnsi="Symbol" w:hint="default"/>
        <w:b w:val="0"/>
        <w:i w:val="0"/>
        <w:color w:val="000000" w:themeColor="text1"/>
        <w:sz w:val="18"/>
        <w:szCs w:val="18"/>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7">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1BBE07DA"/>
    <w:multiLevelType w:val="hybridMultilevel"/>
    <w:tmpl w:val="F2B6CFB6"/>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1">
    <w:nsid w:val="1C4F47D3"/>
    <w:multiLevelType w:val="hybridMultilevel"/>
    <w:tmpl w:val="D5C442AA"/>
    <w:lvl w:ilvl="0" w:tplc="E6FA8682">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4">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5">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6">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7">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8">
    <w:nsid w:val="28AE539D"/>
    <w:multiLevelType w:val="hybridMultilevel"/>
    <w:tmpl w:val="2B2A7604"/>
    <w:lvl w:ilvl="0" w:tplc="D902DDBC">
      <w:start w:val="1"/>
      <w:numFmt w:val="bullet"/>
      <w:lvlText w:val=""/>
      <w:lvlJc w:val="left"/>
      <w:pPr>
        <w:ind w:left="1530" w:hanging="360"/>
      </w:pPr>
      <w:rPr>
        <w:rFonts w:ascii="Webdings" w:hAnsi="Webdings" w:hint="default"/>
        <w:b w:val="0"/>
        <w:i w:val="0"/>
        <w:color w:val="FF6600"/>
        <w:sz w:val="24"/>
        <w:szCs w:val="18"/>
      </w:rPr>
    </w:lvl>
    <w:lvl w:ilvl="1" w:tplc="04090001">
      <w:start w:val="1"/>
      <w:numFmt w:val="bullet"/>
      <w:lvlText w:val=""/>
      <w:lvlJc w:val="left"/>
      <w:pPr>
        <w:ind w:left="2250" w:hanging="360"/>
      </w:pPr>
      <w:rPr>
        <w:rFonts w:ascii="Symbol" w:hAnsi="Symbol" w:hint="default"/>
      </w:rPr>
    </w:lvl>
    <w:lvl w:ilvl="2" w:tplc="F4DA1104">
      <w:start w:val="1"/>
      <w:numFmt w:val="bullet"/>
      <w:lvlText w:val=""/>
      <w:lvlJc w:val="left"/>
      <w:pPr>
        <w:ind w:left="2970" w:hanging="360"/>
      </w:pPr>
      <w:rPr>
        <w:rFonts w:ascii="Webdings" w:hAnsi="Webdings" w:hint="default"/>
        <w:b w:val="0"/>
        <w:i w:val="0"/>
        <w:color w:val="auto"/>
        <w:sz w:val="18"/>
        <w:szCs w:val="18"/>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39">
    <w:nsid w:val="29706942"/>
    <w:multiLevelType w:val="hybridMultilevel"/>
    <w:tmpl w:val="7362CF7A"/>
    <w:lvl w:ilvl="0" w:tplc="FEEC4094">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1">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2">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2"/>
        <w:szCs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7">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1">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2">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4">
    <w:nsid w:val="3A806EA4"/>
    <w:multiLevelType w:val="hybridMultilevel"/>
    <w:tmpl w:val="2F22B8C6"/>
    <w:lvl w:ilvl="0" w:tplc="F4F04186">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D902DDBC">
      <w:start w:val="1"/>
      <w:numFmt w:val="bullet"/>
      <w:lvlText w:val=""/>
      <w:lvlJc w:val="left"/>
      <w:pPr>
        <w:ind w:left="2160" w:hanging="360"/>
      </w:pPr>
      <w:rPr>
        <w:rFonts w:ascii="Webdings" w:hAnsi="Webdings" w:hint="default"/>
        <w:b w:val="0"/>
        <w:i w:val="0"/>
        <w:color w:val="FF6600"/>
        <w:sz w:val="24"/>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6">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8">
    <w:nsid w:val="3FE859DB"/>
    <w:multiLevelType w:val="hybridMultilevel"/>
    <w:tmpl w:val="AD5AE96C"/>
    <w:lvl w:ilvl="0" w:tplc="55B8F3E8">
      <w:start w:val="1"/>
      <w:numFmt w:val="bullet"/>
      <w:lvlText w:val=""/>
      <w:lvlJc w:val="left"/>
      <w:pPr>
        <w:ind w:left="720" w:hanging="360"/>
      </w:pPr>
      <w:rPr>
        <w:rFonts w:ascii="Symbol" w:hAnsi="Symbol" w:hint="default"/>
        <w:b w:val="0"/>
        <w:i w:val="0"/>
        <w:color w:val="auto"/>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4">
    <w:nsid w:val="46EF72CA"/>
    <w:multiLevelType w:val="hybridMultilevel"/>
    <w:tmpl w:val="DC0443FC"/>
    <w:lvl w:ilvl="0" w:tplc="700E406C">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5">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6">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67">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68">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69">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FA075C1"/>
    <w:multiLevelType w:val="hybridMultilevel"/>
    <w:tmpl w:val="7EB6B2B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72">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3">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4">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5">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6">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0">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1">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2">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4">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86">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7">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8">
    <w:nsid w:val="609B6EBC"/>
    <w:multiLevelType w:val="hybridMultilevel"/>
    <w:tmpl w:val="0D1412B0"/>
    <w:lvl w:ilvl="0" w:tplc="498CFB24">
      <w:start w:val="1"/>
      <w:numFmt w:val="bullet"/>
      <w:lvlText w:val=""/>
      <w:lvlJc w:val="left"/>
      <w:pPr>
        <w:ind w:left="720" w:hanging="360"/>
      </w:pPr>
      <w:rPr>
        <w:rFonts w:ascii="Symbol" w:hAnsi="Symbol" w:hint="default"/>
        <w:b w:val="0"/>
        <w:i w:val="0"/>
        <w:color w:val="auto"/>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0">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1">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4">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96">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7">
    <w:nsid w:val="69831D6C"/>
    <w:multiLevelType w:val="hybridMultilevel"/>
    <w:tmpl w:val="CB5280B0"/>
    <w:lvl w:ilvl="0" w:tplc="68D8995E">
      <w:start w:val="1"/>
      <w:numFmt w:val="bullet"/>
      <w:lvlText w:val=""/>
      <w:lvlJc w:val="left"/>
      <w:pPr>
        <w:ind w:left="720" w:hanging="360"/>
      </w:pPr>
      <w:rPr>
        <w:rFonts w:ascii="Symbol" w:hAnsi="Symbol" w:hint="default"/>
        <w:b w:val="0"/>
        <w:i w:val="0"/>
        <w:color w:val="auto"/>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9">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0">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6B2C4D22"/>
    <w:multiLevelType w:val="hybridMultilevel"/>
    <w:tmpl w:val="2050E470"/>
    <w:lvl w:ilvl="0" w:tplc="D902DDBC">
      <w:start w:val="1"/>
      <w:numFmt w:val="bullet"/>
      <w:lvlText w:val=""/>
      <w:lvlJc w:val="left"/>
      <w:pPr>
        <w:ind w:left="720" w:hanging="360"/>
      </w:pPr>
      <w:rPr>
        <w:rFonts w:ascii="Webdings" w:hAnsi="Webdings" w:hint="default"/>
        <w:b w:val="0"/>
        <w:i w:val="0"/>
        <w:color w:val="FF6600"/>
        <w:sz w:val="24"/>
      </w:rPr>
    </w:lvl>
    <w:lvl w:ilvl="1" w:tplc="6330A3DE">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4">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06">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7">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8">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09">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0">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1">
    <w:nsid w:val="76155754"/>
    <w:multiLevelType w:val="hybridMultilevel"/>
    <w:tmpl w:val="1F0A0FCA"/>
    <w:lvl w:ilvl="0" w:tplc="B99AE6E2">
      <w:start w:val="1"/>
      <w:numFmt w:val="lowerLetter"/>
      <w:lvlText w:val="%1."/>
      <w:lvlJc w:val="left"/>
      <w:pPr>
        <w:ind w:left="720" w:hanging="360"/>
      </w:pPr>
      <w:rPr>
        <w:rFonts w:hint="default"/>
        <w:b w:val="0"/>
      </w:rPr>
    </w:lvl>
    <w:lvl w:ilvl="1" w:tplc="F59E44C8">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765E36FC"/>
    <w:multiLevelType w:val="hybridMultilevel"/>
    <w:tmpl w:val="AE1AABCE"/>
    <w:lvl w:ilvl="0" w:tplc="95742BF4">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4">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5">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7">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8">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9">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2">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25">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5"/>
  </w:num>
  <w:num w:numId="2">
    <w:abstractNumId w:val="33"/>
  </w:num>
  <w:num w:numId="3">
    <w:abstractNumId w:val="108"/>
  </w:num>
  <w:num w:numId="4">
    <w:abstractNumId w:val="1"/>
  </w:num>
  <w:num w:numId="5">
    <w:abstractNumId w:val="11"/>
  </w:num>
  <w:num w:numId="6">
    <w:abstractNumId w:val="117"/>
  </w:num>
  <w:num w:numId="7">
    <w:abstractNumId w:val="0"/>
  </w:num>
  <w:num w:numId="8">
    <w:abstractNumId w:val="110"/>
  </w:num>
  <w:num w:numId="9">
    <w:abstractNumId w:val="56"/>
  </w:num>
  <w:num w:numId="10">
    <w:abstractNumId w:val="125"/>
  </w:num>
  <w:num w:numId="11">
    <w:abstractNumId w:val="115"/>
  </w:num>
  <w:num w:numId="12">
    <w:abstractNumId w:val="96"/>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8"/>
  </w:num>
  <w:num w:numId="14">
    <w:abstractNumId w:val="65"/>
  </w:num>
  <w:num w:numId="15">
    <w:abstractNumId w:val="21"/>
  </w:num>
  <w:num w:numId="16">
    <w:abstractNumId w:val="25"/>
  </w:num>
  <w:num w:numId="17">
    <w:abstractNumId w:val="109"/>
  </w:num>
  <w:num w:numId="18">
    <w:abstractNumId w:val="10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07"/>
  </w:num>
  <w:num w:numId="20">
    <w:abstractNumId w:val="44"/>
  </w:num>
  <w:num w:numId="21">
    <w:abstractNumId w:val="66"/>
  </w:num>
  <w:num w:numId="22">
    <w:abstractNumId w:val="68"/>
  </w:num>
  <w:num w:numId="23">
    <w:abstractNumId w:val="42"/>
  </w:num>
  <w:num w:numId="24">
    <w:abstractNumId w:val="91"/>
  </w:num>
  <w:num w:numId="25">
    <w:abstractNumId w:val="40"/>
  </w:num>
  <w:num w:numId="26">
    <w:abstractNumId w:val="51"/>
  </w:num>
  <w:num w:numId="27">
    <w:abstractNumId w:val="49"/>
  </w:num>
  <w:num w:numId="28">
    <w:abstractNumId w:val="36"/>
  </w:num>
  <w:num w:numId="29">
    <w:abstractNumId w:val="8"/>
  </w:num>
  <w:num w:numId="30">
    <w:abstractNumId w:val="96"/>
  </w:num>
  <w:num w:numId="31">
    <w:abstractNumId w:val="71"/>
  </w:num>
  <w:num w:numId="32">
    <w:abstractNumId w:val="94"/>
  </w:num>
  <w:num w:numId="33">
    <w:abstractNumId w:val="74"/>
  </w:num>
  <w:num w:numId="34">
    <w:abstractNumId w:val="41"/>
  </w:num>
  <w:num w:numId="35">
    <w:abstractNumId w:val="121"/>
  </w:num>
  <w:num w:numId="36">
    <w:abstractNumId w:val="113"/>
  </w:num>
  <w:num w:numId="37">
    <w:abstractNumId w:val="105"/>
  </w:num>
  <w:num w:numId="38">
    <w:abstractNumId w:val="7"/>
  </w:num>
  <w:num w:numId="39">
    <w:abstractNumId w:val="89"/>
  </w:num>
  <w:num w:numId="40">
    <w:abstractNumId w:val="15"/>
  </w:num>
  <w:num w:numId="41">
    <w:abstractNumId w:val="34"/>
  </w:num>
  <w:num w:numId="42">
    <w:abstractNumId w:val="43"/>
  </w:num>
  <w:num w:numId="43">
    <w:abstractNumId w:val="23"/>
  </w:num>
  <w:num w:numId="44">
    <w:abstractNumId w:val="30"/>
  </w:num>
  <w:num w:numId="45">
    <w:abstractNumId w:val="28"/>
  </w:num>
  <w:num w:numId="46">
    <w:abstractNumId w:val="112"/>
  </w:num>
  <w:num w:numId="47">
    <w:abstractNumId w:val="104"/>
  </w:num>
  <w:num w:numId="48">
    <w:abstractNumId w:val="77"/>
  </w:num>
  <w:num w:numId="49">
    <w:abstractNumId w:val="119"/>
  </w:num>
  <w:num w:numId="50">
    <w:abstractNumId w:val="95"/>
  </w:num>
  <w:num w:numId="51">
    <w:abstractNumId w:val="39"/>
  </w:num>
  <w:num w:numId="52">
    <w:abstractNumId w:val="76"/>
  </w:num>
  <w:num w:numId="53">
    <w:abstractNumId w:val="31"/>
  </w:num>
  <w:num w:numId="54">
    <w:abstractNumId w:val="17"/>
  </w:num>
  <w:num w:numId="55">
    <w:abstractNumId w:val="54"/>
  </w:num>
  <w:num w:numId="56">
    <w:abstractNumId w:val="29"/>
  </w:num>
  <w:num w:numId="57">
    <w:abstractNumId w:val="83"/>
  </w:num>
  <w:num w:numId="58">
    <w:abstractNumId w:val="2"/>
  </w:num>
  <w:num w:numId="59">
    <w:abstractNumId w:val="9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82"/>
  </w:num>
  <w:num w:numId="61">
    <w:abstractNumId w:val="38"/>
  </w:num>
  <w:num w:numId="62">
    <w:abstractNumId w:val="50"/>
  </w:num>
  <w:num w:numId="63">
    <w:abstractNumId w:val="99"/>
  </w:num>
  <w:num w:numId="64">
    <w:abstractNumId w:val="24"/>
  </w:num>
  <w:num w:numId="65">
    <w:abstractNumId w:val="9"/>
  </w:num>
  <w:num w:numId="66">
    <w:abstractNumId w:val="20"/>
  </w:num>
  <w:num w:numId="67">
    <w:abstractNumId w:val="122"/>
  </w:num>
  <w:num w:numId="68">
    <w:abstractNumId w:val="64"/>
  </w:num>
  <w:num w:numId="69">
    <w:abstractNumId w:val="103"/>
  </w:num>
  <w:num w:numId="70">
    <w:abstractNumId w:val="59"/>
  </w:num>
  <w:num w:numId="71">
    <w:abstractNumId w:val="46"/>
  </w:num>
  <w:num w:numId="72">
    <w:abstractNumId w:val="86"/>
  </w:num>
  <w:num w:numId="73">
    <w:abstractNumId w:val="85"/>
  </w:num>
  <w:num w:numId="74">
    <w:abstractNumId w:val="10"/>
  </w:num>
  <w:num w:numId="75">
    <w:abstractNumId w:val="81"/>
  </w:num>
  <w:num w:numId="76">
    <w:abstractNumId w:val="98"/>
  </w:num>
  <w:num w:numId="77">
    <w:abstractNumId w:val="102"/>
  </w:num>
  <w:num w:numId="78">
    <w:abstractNumId w:val="73"/>
  </w:num>
  <w:num w:numId="79">
    <w:abstractNumId w:val="90"/>
  </w:num>
  <w:num w:numId="80">
    <w:abstractNumId w:val="67"/>
  </w:num>
  <w:num w:numId="81">
    <w:abstractNumId w:val="120"/>
  </w:num>
  <w:num w:numId="82">
    <w:abstractNumId w:val="61"/>
  </w:num>
  <w:num w:numId="83">
    <w:abstractNumId w:val="69"/>
  </w:num>
  <w:num w:numId="84">
    <w:abstractNumId w:val="16"/>
  </w:num>
  <w:num w:numId="85">
    <w:abstractNumId w:val="52"/>
  </w:num>
  <w:num w:numId="86">
    <w:abstractNumId w:val="14"/>
  </w:num>
  <w:num w:numId="87">
    <w:abstractNumId w:val="37"/>
  </w:num>
  <w:num w:numId="88">
    <w:abstractNumId w:val="114"/>
  </w:num>
  <w:num w:numId="89">
    <w:abstractNumId w:val="60"/>
  </w:num>
  <w:num w:numId="90">
    <w:abstractNumId w:val="32"/>
  </w:num>
  <w:num w:numId="91">
    <w:abstractNumId w:val="75"/>
  </w:num>
  <w:num w:numId="92">
    <w:abstractNumId w:val="45"/>
  </w:num>
  <w:num w:numId="93">
    <w:abstractNumId w:val="18"/>
  </w:num>
  <w:num w:numId="94">
    <w:abstractNumId w:val="48"/>
  </w:num>
  <w:num w:numId="95">
    <w:abstractNumId w:val="124"/>
  </w:num>
  <w:num w:numId="96">
    <w:abstractNumId w:val="123"/>
  </w:num>
  <w:num w:numId="97">
    <w:abstractNumId w:val="53"/>
  </w:num>
  <w:num w:numId="98">
    <w:abstractNumId w:val="63"/>
  </w:num>
  <w:num w:numId="99">
    <w:abstractNumId w:val="3"/>
  </w:num>
  <w:num w:numId="100">
    <w:abstractNumId w:val="84"/>
  </w:num>
  <w:num w:numId="101">
    <w:abstractNumId w:val="27"/>
  </w:num>
  <w:num w:numId="102">
    <w:abstractNumId w:val="111"/>
  </w:num>
  <w:num w:numId="103">
    <w:abstractNumId w:val="93"/>
  </w:num>
  <w:num w:numId="104">
    <w:abstractNumId w:val="5"/>
  </w:num>
  <w:num w:numId="105">
    <w:abstractNumId w:val="121"/>
  </w:num>
  <w:num w:numId="106">
    <w:abstractNumId w:val="79"/>
  </w:num>
  <w:num w:numId="107">
    <w:abstractNumId w:val="57"/>
  </w:num>
  <w:num w:numId="108">
    <w:abstractNumId w:val="4"/>
  </w:num>
  <w:num w:numId="109">
    <w:abstractNumId w:val="47"/>
  </w:num>
  <w:num w:numId="110">
    <w:abstractNumId w:val="62"/>
  </w:num>
  <w:num w:numId="111">
    <w:abstractNumId w:val="78"/>
  </w:num>
  <w:num w:numId="112">
    <w:abstractNumId w:val="100"/>
  </w:num>
  <w:num w:numId="113">
    <w:abstractNumId w:val="19"/>
  </w:num>
  <w:num w:numId="114">
    <w:abstractNumId w:val="92"/>
  </w:num>
  <w:num w:numId="115">
    <w:abstractNumId w:val="106"/>
  </w:num>
  <w:num w:numId="116">
    <w:abstractNumId w:val="13"/>
  </w:num>
  <w:num w:numId="117">
    <w:abstractNumId w:val="101"/>
  </w:num>
  <w:num w:numId="118">
    <w:abstractNumId w:val="35"/>
  </w:num>
  <w:num w:numId="119">
    <w:abstractNumId w:val="116"/>
  </w:num>
  <w:num w:numId="120">
    <w:abstractNumId w:val="80"/>
  </w:num>
  <w:num w:numId="121">
    <w:abstractNumId w:val="6"/>
  </w:num>
  <w:num w:numId="122">
    <w:abstractNumId w:val="12"/>
  </w:num>
  <w:num w:numId="123">
    <w:abstractNumId w:val="87"/>
  </w:num>
  <w:num w:numId="124">
    <w:abstractNumId w:val="22"/>
  </w:num>
  <w:num w:numId="125">
    <w:abstractNumId w:val="72"/>
  </w:num>
  <w:num w:numId="126">
    <w:abstractNumId w:val="70"/>
  </w:num>
  <w:num w:numId="127">
    <w:abstractNumId w:val="88"/>
  </w:num>
  <w:num w:numId="128">
    <w:abstractNumId w:val="26"/>
  </w:num>
  <w:num w:numId="129">
    <w:abstractNumId w:val="58"/>
  </w:num>
  <w:num w:numId="130">
    <w:abstractNumId w:val="97"/>
  </w:num>
  <w:numIdMacAtCleanup w:val="1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ocumentProtection w:edit="readOnly" w:formatting="1" w:enforcement="1" w:cryptProviderType="rsaFull" w:cryptAlgorithmClass="hash" w:cryptAlgorithmType="typeAny" w:cryptAlgorithmSid="4" w:cryptSpinCount="100000" w:hash="SZSUP6pVFnjlJ3s2Zpl6hsmIx3o=" w:salt="3tKdds7gozXhSDiitR1JRg=="/>
  <w:defaultTabStop w:val="720"/>
  <w:drawingGridHorizontalSpacing w:val="110"/>
  <w:displayHorizontalDrawingGridEvery w:val="2"/>
  <w:characterSpacingControl w:val="doNotCompress"/>
  <w:hdrShapeDefaults>
    <o:shapedefaults v:ext="edit" spidmax="4097">
      <v:textbox inset="5.85pt,.7pt,5.85pt,.7pt"/>
    </o:shapedefaults>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1517"/>
    <w:rsid w:val="00001A9A"/>
    <w:rsid w:val="00002C0B"/>
    <w:rsid w:val="00003D41"/>
    <w:rsid w:val="00004568"/>
    <w:rsid w:val="00004998"/>
    <w:rsid w:val="0000615E"/>
    <w:rsid w:val="00006372"/>
    <w:rsid w:val="00007875"/>
    <w:rsid w:val="000100BC"/>
    <w:rsid w:val="00010196"/>
    <w:rsid w:val="00010442"/>
    <w:rsid w:val="000114ED"/>
    <w:rsid w:val="00011E31"/>
    <w:rsid w:val="00012D48"/>
    <w:rsid w:val="00013F1B"/>
    <w:rsid w:val="00014083"/>
    <w:rsid w:val="000148B4"/>
    <w:rsid w:val="00014EAD"/>
    <w:rsid w:val="000158EE"/>
    <w:rsid w:val="000159F1"/>
    <w:rsid w:val="0002020C"/>
    <w:rsid w:val="00021544"/>
    <w:rsid w:val="00022FBE"/>
    <w:rsid w:val="000232D9"/>
    <w:rsid w:val="00023FE7"/>
    <w:rsid w:val="00024C3C"/>
    <w:rsid w:val="00024FB1"/>
    <w:rsid w:val="00025419"/>
    <w:rsid w:val="00026170"/>
    <w:rsid w:val="0003011A"/>
    <w:rsid w:val="0003031D"/>
    <w:rsid w:val="000306B4"/>
    <w:rsid w:val="00031547"/>
    <w:rsid w:val="00031ABF"/>
    <w:rsid w:val="00032193"/>
    <w:rsid w:val="000334F1"/>
    <w:rsid w:val="00033B0F"/>
    <w:rsid w:val="00033D02"/>
    <w:rsid w:val="00033FF3"/>
    <w:rsid w:val="000345A0"/>
    <w:rsid w:val="00036150"/>
    <w:rsid w:val="000365B0"/>
    <w:rsid w:val="00036B96"/>
    <w:rsid w:val="00037C05"/>
    <w:rsid w:val="00040ADC"/>
    <w:rsid w:val="00041F5A"/>
    <w:rsid w:val="0004299F"/>
    <w:rsid w:val="000429EF"/>
    <w:rsid w:val="00043114"/>
    <w:rsid w:val="0004313E"/>
    <w:rsid w:val="0004388E"/>
    <w:rsid w:val="00043A75"/>
    <w:rsid w:val="000449AA"/>
    <w:rsid w:val="00044BFB"/>
    <w:rsid w:val="00045687"/>
    <w:rsid w:val="00045907"/>
    <w:rsid w:val="00045A0E"/>
    <w:rsid w:val="0004652A"/>
    <w:rsid w:val="000466E8"/>
    <w:rsid w:val="00047061"/>
    <w:rsid w:val="00047280"/>
    <w:rsid w:val="00047339"/>
    <w:rsid w:val="00047745"/>
    <w:rsid w:val="00047838"/>
    <w:rsid w:val="00047874"/>
    <w:rsid w:val="00047DB4"/>
    <w:rsid w:val="0005132C"/>
    <w:rsid w:val="00051AA6"/>
    <w:rsid w:val="00052441"/>
    <w:rsid w:val="00052BF4"/>
    <w:rsid w:val="00052DA2"/>
    <w:rsid w:val="00053F31"/>
    <w:rsid w:val="00054811"/>
    <w:rsid w:val="000553EE"/>
    <w:rsid w:val="0005574D"/>
    <w:rsid w:val="00055EFD"/>
    <w:rsid w:val="00056DDF"/>
    <w:rsid w:val="00056E58"/>
    <w:rsid w:val="00060959"/>
    <w:rsid w:val="000626C8"/>
    <w:rsid w:val="000658AA"/>
    <w:rsid w:val="00066528"/>
    <w:rsid w:val="00067AB1"/>
    <w:rsid w:val="00070945"/>
    <w:rsid w:val="0007160C"/>
    <w:rsid w:val="00071922"/>
    <w:rsid w:val="0007218F"/>
    <w:rsid w:val="000731D9"/>
    <w:rsid w:val="00074BB0"/>
    <w:rsid w:val="00074E4E"/>
    <w:rsid w:val="0007557E"/>
    <w:rsid w:val="000756F1"/>
    <w:rsid w:val="0007693E"/>
    <w:rsid w:val="00076CB4"/>
    <w:rsid w:val="000773D2"/>
    <w:rsid w:val="00077905"/>
    <w:rsid w:val="00077BAC"/>
    <w:rsid w:val="00077CE5"/>
    <w:rsid w:val="0008036A"/>
    <w:rsid w:val="00080982"/>
    <w:rsid w:val="00081AEC"/>
    <w:rsid w:val="00081C19"/>
    <w:rsid w:val="00082458"/>
    <w:rsid w:val="00082CBC"/>
    <w:rsid w:val="0008414D"/>
    <w:rsid w:val="000841C9"/>
    <w:rsid w:val="000843ED"/>
    <w:rsid w:val="0008452D"/>
    <w:rsid w:val="00084B9E"/>
    <w:rsid w:val="00085002"/>
    <w:rsid w:val="00087380"/>
    <w:rsid w:val="000907C7"/>
    <w:rsid w:val="000908B0"/>
    <w:rsid w:val="0009153E"/>
    <w:rsid w:val="00091558"/>
    <w:rsid w:val="000916C1"/>
    <w:rsid w:val="00092855"/>
    <w:rsid w:val="00092E9E"/>
    <w:rsid w:val="00092F30"/>
    <w:rsid w:val="000937BB"/>
    <w:rsid w:val="00094035"/>
    <w:rsid w:val="000945E1"/>
    <w:rsid w:val="00096CB5"/>
    <w:rsid w:val="00097921"/>
    <w:rsid w:val="00097B90"/>
    <w:rsid w:val="000A0435"/>
    <w:rsid w:val="000A090F"/>
    <w:rsid w:val="000A18AA"/>
    <w:rsid w:val="000A1CD9"/>
    <w:rsid w:val="000A2519"/>
    <w:rsid w:val="000A2923"/>
    <w:rsid w:val="000A297A"/>
    <w:rsid w:val="000A29B6"/>
    <w:rsid w:val="000A305F"/>
    <w:rsid w:val="000A3298"/>
    <w:rsid w:val="000A35F8"/>
    <w:rsid w:val="000A3C7D"/>
    <w:rsid w:val="000A3CF8"/>
    <w:rsid w:val="000A5032"/>
    <w:rsid w:val="000A5857"/>
    <w:rsid w:val="000A6EF5"/>
    <w:rsid w:val="000A6FAA"/>
    <w:rsid w:val="000B0696"/>
    <w:rsid w:val="000B0A08"/>
    <w:rsid w:val="000B0A66"/>
    <w:rsid w:val="000B0C6D"/>
    <w:rsid w:val="000B2451"/>
    <w:rsid w:val="000B2DFF"/>
    <w:rsid w:val="000B326B"/>
    <w:rsid w:val="000B3EED"/>
    <w:rsid w:val="000B4C49"/>
    <w:rsid w:val="000B4E0C"/>
    <w:rsid w:val="000B536E"/>
    <w:rsid w:val="000B5A31"/>
    <w:rsid w:val="000B5E81"/>
    <w:rsid w:val="000B668F"/>
    <w:rsid w:val="000B6DE0"/>
    <w:rsid w:val="000B7662"/>
    <w:rsid w:val="000B780A"/>
    <w:rsid w:val="000C03F3"/>
    <w:rsid w:val="000C0FBE"/>
    <w:rsid w:val="000C185F"/>
    <w:rsid w:val="000C2842"/>
    <w:rsid w:val="000C2964"/>
    <w:rsid w:val="000C32C3"/>
    <w:rsid w:val="000C3CB1"/>
    <w:rsid w:val="000C4911"/>
    <w:rsid w:val="000C622E"/>
    <w:rsid w:val="000C6A47"/>
    <w:rsid w:val="000C72FC"/>
    <w:rsid w:val="000C79A2"/>
    <w:rsid w:val="000C7C7E"/>
    <w:rsid w:val="000D158E"/>
    <w:rsid w:val="000D17D6"/>
    <w:rsid w:val="000D2804"/>
    <w:rsid w:val="000D399F"/>
    <w:rsid w:val="000D4008"/>
    <w:rsid w:val="000D454E"/>
    <w:rsid w:val="000D4CD7"/>
    <w:rsid w:val="000D4ECA"/>
    <w:rsid w:val="000D5E2F"/>
    <w:rsid w:val="000D5F24"/>
    <w:rsid w:val="000D76F0"/>
    <w:rsid w:val="000D77DE"/>
    <w:rsid w:val="000E04C0"/>
    <w:rsid w:val="000E1409"/>
    <w:rsid w:val="000E260B"/>
    <w:rsid w:val="000E29CF"/>
    <w:rsid w:val="000E3AE4"/>
    <w:rsid w:val="000E485A"/>
    <w:rsid w:val="000E5145"/>
    <w:rsid w:val="000E6103"/>
    <w:rsid w:val="000E658A"/>
    <w:rsid w:val="000E6728"/>
    <w:rsid w:val="000E6B57"/>
    <w:rsid w:val="000E70CE"/>
    <w:rsid w:val="000F0642"/>
    <w:rsid w:val="000F0F4D"/>
    <w:rsid w:val="000F11BD"/>
    <w:rsid w:val="000F1ECA"/>
    <w:rsid w:val="000F242C"/>
    <w:rsid w:val="000F4E3B"/>
    <w:rsid w:val="000F59F6"/>
    <w:rsid w:val="000F76E5"/>
    <w:rsid w:val="000F798B"/>
    <w:rsid w:val="00101CDD"/>
    <w:rsid w:val="00102035"/>
    <w:rsid w:val="00102195"/>
    <w:rsid w:val="001026FD"/>
    <w:rsid w:val="00103037"/>
    <w:rsid w:val="001039B4"/>
    <w:rsid w:val="00103AD5"/>
    <w:rsid w:val="00103B11"/>
    <w:rsid w:val="00104475"/>
    <w:rsid w:val="00104DE2"/>
    <w:rsid w:val="001057F7"/>
    <w:rsid w:val="001063EC"/>
    <w:rsid w:val="001106F5"/>
    <w:rsid w:val="00110AFB"/>
    <w:rsid w:val="00110E1D"/>
    <w:rsid w:val="00111647"/>
    <w:rsid w:val="001123CB"/>
    <w:rsid w:val="001126E7"/>
    <w:rsid w:val="0011332E"/>
    <w:rsid w:val="001134F8"/>
    <w:rsid w:val="00113634"/>
    <w:rsid w:val="00113665"/>
    <w:rsid w:val="00113EC1"/>
    <w:rsid w:val="001140EF"/>
    <w:rsid w:val="001154B5"/>
    <w:rsid w:val="00116222"/>
    <w:rsid w:val="00116978"/>
    <w:rsid w:val="00116EDC"/>
    <w:rsid w:val="00117112"/>
    <w:rsid w:val="001178E8"/>
    <w:rsid w:val="00117B4A"/>
    <w:rsid w:val="001201E6"/>
    <w:rsid w:val="00120E91"/>
    <w:rsid w:val="00122092"/>
    <w:rsid w:val="00122483"/>
    <w:rsid w:val="00123558"/>
    <w:rsid w:val="001253FF"/>
    <w:rsid w:val="00125604"/>
    <w:rsid w:val="00125610"/>
    <w:rsid w:val="00126292"/>
    <w:rsid w:val="001265B4"/>
    <w:rsid w:val="00127891"/>
    <w:rsid w:val="001279BA"/>
    <w:rsid w:val="00127FA7"/>
    <w:rsid w:val="00130278"/>
    <w:rsid w:val="00131042"/>
    <w:rsid w:val="001310D5"/>
    <w:rsid w:val="001319AE"/>
    <w:rsid w:val="001327D3"/>
    <w:rsid w:val="00133069"/>
    <w:rsid w:val="0013361B"/>
    <w:rsid w:val="00133A4B"/>
    <w:rsid w:val="00134960"/>
    <w:rsid w:val="00135D5F"/>
    <w:rsid w:val="001363A0"/>
    <w:rsid w:val="0013786B"/>
    <w:rsid w:val="00140080"/>
    <w:rsid w:val="00140178"/>
    <w:rsid w:val="001409EF"/>
    <w:rsid w:val="001414E7"/>
    <w:rsid w:val="00141DA5"/>
    <w:rsid w:val="001422CD"/>
    <w:rsid w:val="00142FC4"/>
    <w:rsid w:val="00143512"/>
    <w:rsid w:val="00143CF6"/>
    <w:rsid w:val="00145507"/>
    <w:rsid w:val="00145E67"/>
    <w:rsid w:val="00145EAD"/>
    <w:rsid w:val="00146FC7"/>
    <w:rsid w:val="001472CD"/>
    <w:rsid w:val="001475EA"/>
    <w:rsid w:val="00151496"/>
    <w:rsid w:val="00152361"/>
    <w:rsid w:val="00152FCC"/>
    <w:rsid w:val="001538D0"/>
    <w:rsid w:val="00154676"/>
    <w:rsid w:val="00154879"/>
    <w:rsid w:val="00155ECD"/>
    <w:rsid w:val="00156AE7"/>
    <w:rsid w:val="0016067A"/>
    <w:rsid w:val="00160C27"/>
    <w:rsid w:val="001618AB"/>
    <w:rsid w:val="00162A93"/>
    <w:rsid w:val="00163848"/>
    <w:rsid w:val="00164103"/>
    <w:rsid w:val="00164CEB"/>
    <w:rsid w:val="001652F4"/>
    <w:rsid w:val="00166F21"/>
    <w:rsid w:val="00167B61"/>
    <w:rsid w:val="00170085"/>
    <w:rsid w:val="001704C2"/>
    <w:rsid w:val="00170933"/>
    <w:rsid w:val="00170ABC"/>
    <w:rsid w:val="0017108C"/>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A93"/>
    <w:rsid w:val="00180F86"/>
    <w:rsid w:val="00181545"/>
    <w:rsid w:val="00181EAB"/>
    <w:rsid w:val="001820B4"/>
    <w:rsid w:val="001858AD"/>
    <w:rsid w:val="00186EDB"/>
    <w:rsid w:val="00186F02"/>
    <w:rsid w:val="001870C2"/>
    <w:rsid w:val="00187AF7"/>
    <w:rsid w:val="00190F66"/>
    <w:rsid w:val="00191653"/>
    <w:rsid w:val="00192935"/>
    <w:rsid w:val="00192C6E"/>
    <w:rsid w:val="00193F9C"/>
    <w:rsid w:val="00194002"/>
    <w:rsid w:val="00194DAF"/>
    <w:rsid w:val="00196024"/>
    <w:rsid w:val="00196176"/>
    <w:rsid w:val="0019770C"/>
    <w:rsid w:val="0019788A"/>
    <w:rsid w:val="001978C7"/>
    <w:rsid w:val="001979E9"/>
    <w:rsid w:val="00197E03"/>
    <w:rsid w:val="001A3069"/>
    <w:rsid w:val="001A3367"/>
    <w:rsid w:val="001B035A"/>
    <w:rsid w:val="001B1DB9"/>
    <w:rsid w:val="001B1F6A"/>
    <w:rsid w:val="001B3397"/>
    <w:rsid w:val="001B4E4D"/>
    <w:rsid w:val="001B4F17"/>
    <w:rsid w:val="001B6FC8"/>
    <w:rsid w:val="001B7889"/>
    <w:rsid w:val="001B7CC3"/>
    <w:rsid w:val="001C032E"/>
    <w:rsid w:val="001C076E"/>
    <w:rsid w:val="001C0B01"/>
    <w:rsid w:val="001C17FF"/>
    <w:rsid w:val="001C20C9"/>
    <w:rsid w:val="001C310B"/>
    <w:rsid w:val="001C369B"/>
    <w:rsid w:val="001C38D4"/>
    <w:rsid w:val="001C4AC1"/>
    <w:rsid w:val="001C5084"/>
    <w:rsid w:val="001C5164"/>
    <w:rsid w:val="001C5F2F"/>
    <w:rsid w:val="001C600A"/>
    <w:rsid w:val="001C67C8"/>
    <w:rsid w:val="001C6D08"/>
    <w:rsid w:val="001C776C"/>
    <w:rsid w:val="001C7F24"/>
    <w:rsid w:val="001D0A5E"/>
    <w:rsid w:val="001D100C"/>
    <w:rsid w:val="001D1F41"/>
    <w:rsid w:val="001D214E"/>
    <w:rsid w:val="001D2CFE"/>
    <w:rsid w:val="001D3F04"/>
    <w:rsid w:val="001D4FDC"/>
    <w:rsid w:val="001D5585"/>
    <w:rsid w:val="001D6143"/>
    <w:rsid w:val="001D63C2"/>
    <w:rsid w:val="001D6B0C"/>
    <w:rsid w:val="001D7A2C"/>
    <w:rsid w:val="001D7FAC"/>
    <w:rsid w:val="001E0933"/>
    <w:rsid w:val="001E2538"/>
    <w:rsid w:val="001E2B5D"/>
    <w:rsid w:val="001E2E9C"/>
    <w:rsid w:val="001E3357"/>
    <w:rsid w:val="001E385C"/>
    <w:rsid w:val="001E3F07"/>
    <w:rsid w:val="001E4504"/>
    <w:rsid w:val="001E49BB"/>
    <w:rsid w:val="001E4FB3"/>
    <w:rsid w:val="001E5519"/>
    <w:rsid w:val="001E68E2"/>
    <w:rsid w:val="001E6946"/>
    <w:rsid w:val="001E6B57"/>
    <w:rsid w:val="001E7990"/>
    <w:rsid w:val="001E79DE"/>
    <w:rsid w:val="001E7B2F"/>
    <w:rsid w:val="001F09EE"/>
    <w:rsid w:val="001F1FA0"/>
    <w:rsid w:val="001F219C"/>
    <w:rsid w:val="001F22FC"/>
    <w:rsid w:val="001F3114"/>
    <w:rsid w:val="001F45C4"/>
    <w:rsid w:val="001F52D2"/>
    <w:rsid w:val="001F63D6"/>
    <w:rsid w:val="001F67F9"/>
    <w:rsid w:val="0020051A"/>
    <w:rsid w:val="002015BC"/>
    <w:rsid w:val="00202A44"/>
    <w:rsid w:val="002030E1"/>
    <w:rsid w:val="00204AFE"/>
    <w:rsid w:val="00204D6D"/>
    <w:rsid w:val="00205C65"/>
    <w:rsid w:val="002065C2"/>
    <w:rsid w:val="00207014"/>
    <w:rsid w:val="0020722E"/>
    <w:rsid w:val="00207514"/>
    <w:rsid w:val="00207CB0"/>
    <w:rsid w:val="00210104"/>
    <w:rsid w:val="002101B4"/>
    <w:rsid w:val="00210C37"/>
    <w:rsid w:val="00210C85"/>
    <w:rsid w:val="0021235A"/>
    <w:rsid w:val="00212C87"/>
    <w:rsid w:val="00215176"/>
    <w:rsid w:val="002153AF"/>
    <w:rsid w:val="00215BB0"/>
    <w:rsid w:val="002160EB"/>
    <w:rsid w:val="0021637C"/>
    <w:rsid w:val="00216494"/>
    <w:rsid w:val="002169A8"/>
    <w:rsid w:val="00216BFE"/>
    <w:rsid w:val="002171BB"/>
    <w:rsid w:val="002171C3"/>
    <w:rsid w:val="0021735C"/>
    <w:rsid w:val="002213E6"/>
    <w:rsid w:val="00221971"/>
    <w:rsid w:val="00221A57"/>
    <w:rsid w:val="00222404"/>
    <w:rsid w:val="00222641"/>
    <w:rsid w:val="00222B90"/>
    <w:rsid w:val="0022394B"/>
    <w:rsid w:val="00223A77"/>
    <w:rsid w:val="00224770"/>
    <w:rsid w:val="00226DE5"/>
    <w:rsid w:val="00226E5F"/>
    <w:rsid w:val="002278A3"/>
    <w:rsid w:val="00230134"/>
    <w:rsid w:val="002301E2"/>
    <w:rsid w:val="00231EAF"/>
    <w:rsid w:val="00232756"/>
    <w:rsid w:val="00232775"/>
    <w:rsid w:val="00232DA9"/>
    <w:rsid w:val="002333B5"/>
    <w:rsid w:val="002336A0"/>
    <w:rsid w:val="00233A1E"/>
    <w:rsid w:val="00233A67"/>
    <w:rsid w:val="00233B9E"/>
    <w:rsid w:val="0023411E"/>
    <w:rsid w:val="002347F5"/>
    <w:rsid w:val="00236320"/>
    <w:rsid w:val="002367D3"/>
    <w:rsid w:val="00237686"/>
    <w:rsid w:val="00241434"/>
    <w:rsid w:val="0024197C"/>
    <w:rsid w:val="00242218"/>
    <w:rsid w:val="00244608"/>
    <w:rsid w:val="0024509C"/>
    <w:rsid w:val="00245448"/>
    <w:rsid w:val="00246341"/>
    <w:rsid w:val="002463ED"/>
    <w:rsid w:val="00246B25"/>
    <w:rsid w:val="00246BBF"/>
    <w:rsid w:val="00246DB2"/>
    <w:rsid w:val="0025016C"/>
    <w:rsid w:val="0025087E"/>
    <w:rsid w:val="00251243"/>
    <w:rsid w:val="0025128E"/>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36B"/>
    <w:rsid w:val="00257CF3"/>
    <w:rsid w:val="00260693"/>
    <w:rsid w:val="0026153D"/>
    <w:rsid w:val="002620FA"/>
    <w:rsid w:val="00263B62"/>
    <w:rsid w:val="00264630"/>
    <w:rsid w:val="0026584E"/>
    <w:rsid w:val="0026606F"/>
    <w:rsid w:val="00266AF5"/>
    <w:rsid w:val="00266F0E"/>
    <w:rsid w:val="0026723A"/>
    <w:rsid w:val="002677F5"/>
    <w:rsid w:val="00267D17"/>
    <w:rsid w:val="0027028A"/>
    <w:rsid w:val="00270612"/>
    <w:rsid w:val="00270850"/>
    <w:rsid w:val="00270EBE"/>
    <w:rsid w:val="00270F92"/>
    <w:rsid w:val="00272869"/>
    <w:rsid w:val="00272E63"/>
    <w:rsid w:val="00273685"/>
    <w:rsid w:val="00273C3F"/>
    <w:rsid w:val="002751F6"/>
    <w:rsid w:val="00276586"/>
    <w:rsid w:val="002765CF"/>
    <w:rsid w:val="0027660E"/>
    <w:rsid w:val="0028033C"/>
    <w:rsid w:val="00281B6E"/>
    <w:rsid w:val="0028230A"/>
    <w:rsid w:val="0028328C"/>
    <w:rsid w:val="002849A2"/>
    <w:rsid w:val="00284FB5"/>
    <w:rsid w:val="002854D4"/>
    <w:rsid w:val="0028591B"/>
    <w:rsid w:val="00285E3D"/>
    <w:rsid w:val="00285EE8"/>
    <w:rsid w:val="002868EB"/>
    <w:rsid w:val="00287571"/>
    <w:rsid w:val="00287758"/>
    <w:rsid w:val="00287C64"/>
    <w:rsid w:val="00290203"/>
    <w:rsid w:val="00290BBF"/>
    <w:rsid w:val="002917A6"/>
    <w:rsid w:val="0029223A"/>
    <w:rsid w:val="0029286E"/>
    <w:rsid w:val="00292C42"/>
    <w:rsid w:val="00292C57"/>
    <w:rsid w:val="002932AB"/>
    <w:rsid w:val="00293B24"/>
    <w:rsid w:val="00296925"/>
    <w:rsid w:val="00296B89"/>
    <w:rsid w:val="00297FA5"/>
    <w:rsid w:val="002A01C2"/>
    <w:rsid w:val="002A0D4F"/>
    <w:rsid w:val="002A1564"/>
    <w:rsid w:val="002A1F73"/>
    <w:rsid w:val="002A3022"/>
    <w:rsid w:val="002A3AE6"/>
    <w:rsid w:val="002A4105"/>
    <w:rsid w:val="002A4AA5"/>
    <w:rsid w:val="002A4C9D"/>
    <w:rsid w:val="002A5CC2"/>
    <w:rsid w:val="002A732F"/>
    <w:rsid w:val="002A760F"/>
    <w:rsid w:val="002A77B9"/>
    <w:rsid w:val="002B131B"/>
    <w:rsid w:val="002B1778"/>
    <w:rsid w:val="002B1F45"/>
    <w:rsid w:val="002B202E"/>
    <w:rsid w:val="002B2A1D"/>
    <w:rsid w:val="002B2F57"/>
    <w:rsid w:val="002B4A9E"/>
    <w:rsid w:val="002B4E5D"/>
    <w:rsid w:val="002B547C"/>
    <w:rsid w:val="002B7094"/>
    <w:rsid w:val="002B75CB"/>
    <w:rsid w:val="002B7A00"/>
    <w:rsid w:val="002C0225"/>
    <w:rsid w:val="002C0CE1"/>
    <w:rsid w:val="002C1048"/>
    <w:rsid w:val="002C1899"/>
    <w:rsid w:val="002C3AB1"/>
    <w:rsid w:val="002C3D8E"/>
    <w:rsid w:val="002C4982"/>
    <w:rsid w:val="002C509B"/>
    <w:rsid w:val="002C5316"/>
    <w:rsid w:val="002C5FF7"/>
    <w:rsid w:val="002C6D27"/>
    <w:rsid w:val="002C74CF"/>
    <w:rsid w:val="002C7622"/>
    <w:rsid w:val="002C7FD6"/>
    <w:rsid w:val="002D0218"/>
    <w:rsid w:val="002D02B9"/>
    <w:rsid w:val="002D03E6"/>
    <w:rsid w:val="002D0CFC"/>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5129"/>
    <w:rsid w:val="002D69ED"/>
    <w:rsid w:val="002D7A4B"/>
    <w:rsid w:val="002D7B73"/>
    <w:rsid w:val="002E0D98"/>
    <w:rsid w:val="002E125F"/>
    <w:rsid w:val="002E2A3F"/>
    <w:rsid w:val="002E2ABD"/>
    <w:rsid w:val="002E4298"/>
    <w:rsid w:val="002E458C"/>
    <w:rsid w:val="002E57CF"/>
    <w:rsid w:val="002E5D03"/>
    <w:rsid w:val="002E5D6D"/>
    <w:rsid w:val="002E5E33"/>
    <w:rsid w:val="002E5F5A"/>
    <w:rsid w:val="002E7045"/>
    <w:rsid w:val="002F0729"/>
    <w:rsid w:val="002F0DD0"/>
    <w:rsid w:val="002F2267"/>
    <w:rsid w:val="002F3152"/>
    <w:rsid w:val="002F357B"/>
    <w:rsid w:val="002F3836"/>
    <w:rsid w:val="002F4C7C"/>
    <w:rsid w:val="002F529F"/>
    <w:rsid w:val="002F5899"/>
    <w:rsid w:val="002F6A24"/>
    <w:rsid w:val="002F7203"/>
    <w:rsid w:val="002F72EC"/>
    <w:rsid w:val="002F7FB8"/>
    <w:rsid w:val="003009F1"/>
    <w:rsid w:val="00302B84"/>
    <w:rsid w:val="00303BEB"/>
    <w:rsid w:val="00305778"/>
    <w:rsid w:val="00306549"/>
    <w:rsid w:val="00306664"/>
    <w:rsid w:val="0030687E"/>
    <w:rsid w:val="00306CDF"/>
    <w:rsid w:val="00306DCB"/>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6AD"/>
    <w:rsid w:val="00316AE2"/>
    <w:rsid w:val="00316E24"/>
    <w:rsid w:val="003171B3"/>
    <w:rsid w:val="00320142"/>
    <w:rsid w:val="003205B6"/>
    <w:rsid w:val="00320613"/>
    <w:rsid w:val="0032113C"/>
    <w:rsid w:val="003219D2"/>
    <w:rsid w:val="00322128"/>
    <w:rsid w:val="00322275"/>
    <w:rsid w:val="003225E4"/>
    <w:rsid w:val="00324479"/>
    <w:rsid w:val="00325BA0"/>
    <w:rsid w:val="00325E60"/>
    <w:rsid w:val="00326833"/>
    <w:rsid w:val="00326BBD"/>
    <w:rsid w:val="00326F85"/>
    <w:rsid w:val="00327C99"/>
    <w:rsid w:val="00330CD4"/>
    <w:rsid w:val="00331198"/>
    <w:rsid w:val="0033167A"/>
    <w:rsid w:val="00333A0E"/>
    <w:rsid w:val="00333F5B"/>
    <w:rsid w:val="00334E27"/>
    <w:rsid w:val="00334F65"/>
    <w:rsid w:val="00335046"/>
    <w:rsid w:val="0033513B"/>
    <w:rsid w:val="00335DFB"/>
    <w:rsid w:val="0033725C"/>
    <w:rsid w:val="00341566"/>
    <w:rsid w:val="0034219A"/>
    <w:rsid w:val="00342DA2"/>
    <w:rsid w:val="0034327C"/>
    <w:rsid w:val="00343942"/>
    <w:rsid w:val="00343FB1"/>
    <w:rsid w:val="003440F5"/>
    <w:rsid w:val="003444EE"/>
    <w:rsid w:val="003459B2"/>
    <w:rsid w:val="0034661A"/>
    <w:rsid w:val="00346E96"/>
    <w:rsid w:val="003479E5"/>
    <w:rsid w:val="0035084D"/>
    <w:rsid w:val="00350DD3"/>
    <w:rsid w:val="00351735"/>
    <w:rsid w:val="00352135"/>
    <w:rsid w:val="00352C7B"/>
    <w:rsid w:val="00352CAD"/>
    <w:rsid w:val="0035314F"/>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6502"/>
    <w:rsid w:val="0036654E"/>
    <w:rsid w:val="00366B48"/>
    <w:rsid w:val="0036768F"/>
    <w:rsid w:val="00367AD0"/>
    <w:rsid w:val="00367CCF"/>
    <w:rsid w:val="00370049"/>
    <w:rsid w:val="0037031E"/>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80363"/>
    <w:rsid w:val="00380B94"/>
    <w:rsid w:val="00381B33"/>
    <w:rsid w:val="00381F2E"/>
    <w:rsid w:val="0038336A"/>
    <w:rsid w:val="00384940"/>
    <w:rsid w:val="00384B84"/>
    <w:rsid w:val="003856C2"/>
    <w:rsid w:val="00385965"/>
    <w:rsid w:val="00385C82"/>
    <w:rsid w:val="00387529"/>
    <w:rsid w:val="003878D1"/>
    <w:rsid w:val="00387C06"/>
    <w:rsid w:val="00390C51"/>
    <w:rsid w:val="00391057"/>
    <w:rsid w:val="00391582"/>
    <w:rsid w:val="00391808"/>
    <w:rsid w:val="003929D1"/>
    <w:rsid w:val="00392C7E"/>
    <w:rsid w:val="00393489"/>
    <w:rsid w:val="00393979"/>
    <w:rsid w:val="00393D1D"/>
    <w:rsid w:val="00394278"/>
    <w:rsid w:val="003949A0"/>
    <w:rsid w:val="00394D2B"/>
    <w:rsid w:val="00394D71"/>
    <w:rsid w:val="003967CE"/>
    <w:rsid w:val="003971A9"/>
    <w:rsid w:val="0039729F"/>
    <w:rsid w:val="003979B4"/>
    <w:rsid w:val="003A018B"/>
    <w:rsid w:val="003A0416"/>
    <w:rsid w:val="003A08D7"/>
    <w:rsid w:val="003A1126"/>
    <w:rsid w:val="003A1942"/>
    <w:rsid w:val="003A1B3A"/>
    <w:rsid w:val="003A1CA4"/>
    <w:rsid w:val="003A2BBB"/>
    <w:rsid w:val="003A3231"/>
    <w:rsid w:val="003A458C"/>
    <w:rsid w:val="003A49DB"/>
    <w:rsid w:val="003A49FF"/>
    <w:rsid w:val="003A4F4D"/>
    <w:rsid w:val="003A5169"/>
    <w:rsid w:val="003A51E7"/>
    <w:rsid w:val="003A5ABA"/>
    <w:rsid w:val="003A5C76"/>
    <w:rsid w:val="003A6F89"/>
    <w:rsid w:val="003B0EE7"/>
    <w:rsid w:val="003B2A44"/>
    <w:rsid w:val="003B51F2"/>
    <w:rsid w:val="003B5406"/>
    <w:rsid w:val="003B662E"/>
    <w:rsid w:val="003B6642"/>
    <w:rsid w:val="003B6B28"/>
    <w:rsid w:val="003B7853"/>
    <w:rsid w:val="003B7B3B"/>
    <w:rsid w:val="003B7EB2"/>
    <w:rsid w:val="003C0F0E"/>
    <w:rsid w:val="003C1510"/>
    <w:rsid w:val="003C170B"/>
    <w:rsid w:val="003C1BA8"/>
    <w:rsid w:val="003C206D"/>
    <w:rsid w:val="003C23A4"/>
    <w:rsid w:val="003C2D30"/>
    <w:rsid w:val="003C30E5"/>
    <w:rsid w:val="003C494C"/>
    <w:rsid w:val="003C51C3"/>
    <w:rsid w:val="003C5DC1"/>
    <w:rsid w:val="003C5E0F"/>
    <w:rsid w:val="003C62DA"/>
    <w:rsid w:val="003C64D1"/>
    <w:rsid w:val="003C65F4"/>
    <w:rsid w:val="003C6BA5"/>
    <w:rsid w:val="003C75C8"/>
    <w:rsid w:val="003D0252"/>
    <w:rsid w:val="003D1150"/>
    <w:rsid w:val="003D1247"/>
    <w:rsid w:val="003D1E74"/>
    <w:rsid w:val="003D2687"/>
    <w:rsid w:val="003D2E23"/>
    <w:rsid w:val="003D30FE"/>
    <w:rsid w:val="003D6FBE"/>
    <w:rsid w:val="003E12EE"/>
    <w:rsid w:val="003E2151"/>
    <w:rsid w:val="003E2317"/>
    <w:rsid w:val="003E3FAF"/>
    <w:rsid w:val="003E450D"/>
    <w:rsid w:val="003E4B2F"/>
    <w:rsid w:val="003E56F3"/>
    <w:rsid w:val="003F1CB9"/>
    <w:rsid w:val="003F2CC6"/>
    <w:rsid w:val="003F3395"/>
    <w:rsid w:val="003F4204"/>
    <w:rsid w:val="003F46E2"/>
    <w:rsid w:val="003F47CB"/>
    <w:rsid w:val="003F518F"/>
    <w:rsid w:val="003F6499"/>
    <w:rsid w:val="003F704E"/>
    <w:rsid w:val="003F775B"/>
    <w:rsid w:val="004001C8"/>
    <w:rsid w:val="00400337"/>
    <w:rsid w:val="00403042"/>
    <w:rsid w:val="004030D1"/>
    <w:rsid w:val="0040483A"/>
    <w:rsid w:val="004055B8"/>
    <w:rsid w:val="0040633A"/>
    <w:rsid w:val="0040640C"/>
    <w:rsid w:val="004069A4"/>
    <w:rsid w:val="00406CB0"/>
    <w:rsid w:val="0040728D"/>
    <w:rsid w:val="0040741A"/>
    <w:rsid w:val="0041078A"/>
    <w:rsid w:val="004127FF"/>
    <w:rsid w:val="00412AB4"/>
    <w:rsid w:val="004135C3"/>
    <w:rsid w:val="00413E22"/>
    <w:rsid w:val="00414BFD"/>
    <w:rsid w:val="004158AE"/>
    <w:rsid w:val="00415DDA"/>
    <w:rsid w:val="00416294"/>
    <w:rsid w:val="004162C6"/>
    <w:rsid w:val="0041691B"/>
    <w:rsid w:val="00417910"/>
    <w:rsid w:val="00417BCF"/>
    <w:rsid w:val="0042122F"/>
    <w:rsid w:val="00421D4A"/>
    <w:rsid w:val="004226E4"/>
    <w:rsid w:val="00423037"/>
    <w:rsid w:val="004233A7"/>
    <w:rsid w:val="004239C6"/>
    <w:rsid w:val="00424658"/>
    <w:rsid w:val="00424B80"/>
    <w:rsid w:val="00425511"/>
    <w:rsid w:val="00427571"/>
    <w:rsid w:val="00427B69"/>
    <w:rsid w:val="00430C3B"/>
    <w:rsid w:val="0043109C"/>
    <w:rsid w:val="0043190C"/>
    <w:rsid w:val="00431BC1"/>
    <w:rsid w:val="004323B9"/>
    <w:rsid w:val="0043242A"/>
    <w:rsid w:val="0043356D"/>
    <w:rsid w:val="00433F5F"/>
    <w:rsid w:val="004342E4"/>
    <w:rsid w:val="00434D5F"/>
    <w:rsid w:val="0043570B"/>
    <w:rsid w:val="00435C04"/>
    <w:rsid w:val="00435C70"/>
    <w:rsid w:val="00436016"/>
    <w:rsid w:val="0043735F"/>
    <w:rsid w:val="004376EF"/>
    <w:rsid w:val="004400D1"/>
    <w:rsid w:val="004403C3"/>
    <w:rsid w:val="00440467"/>
    <w:rsid w:val="00441451"/>
    <w:rsid w:val="00442076"/>
    <w:rsid w:val="00442B9E"/>
    <w:rsid w:val="004441AA"/>
    <w:rsid w:val="00444705"/>
    <w:rsid w:val="00444DBD"/>
    <w:rsid w:val="004459F7"/>
    <w:rsid w:val="00445EDB"/>
    <w:rsid w:val="004475DC"/>
    <w:rsid w:val="004479EA"/>
    <w:rsid w:val="00447A83"/>
    <w:rsid w:val="00447EFD"/>
    <w:rsid w:val="004501E3"/>
    <w:rsid w:val="00450350"/>
    <w:rsid w:val="004503B5"/>
    <w:rsid w:val="00450E9B"/>
    <w:rsid w:val="00450ECC"/>
    <w:rsid w:val="00451119"/>
    <w:rsid w:val="004534A2"/>
    <w:rsid w:val="0045538F"/>
    <w:rsid w:val="0045566F"/>
    <w:rsid w:val="00455EBA"/>
    <w:rsid w:val="00456002"/>
    <w:rsid w:val="004562D0"/>
    <w:rsid w:val="00456DA0"/>
    <w:rsid w:val="004574E9"/>
    <w:rsid w:val="00457812"/>
    <w:rsid w:val="00460103"/>
    <w:rsid w:val="00460F50"/>
    <w:rsid w:val="00461127"/>
    <w:rsid w:val="00461CA9"/>
    <w:rsid w:val="00462493"/>
    <w:rsid w:val="004627EA"/>
    <w:rsid w:val="004641BD"/>
    <w:rsid w:val="004641FD"/>
    <w:rsid w:val="00465757"/>
    <w:rsid w:val="00465B9F"/>
    <w:rsid w:val="00465ECA"/>
    <w:rsid w:val="004665F8"/>
    <w:rsid w:val="00466D83"/>
    <w:rsid w:val="004710F7"/>
    <w:rsid w:val="004718AA"/>
    <w:rsid w:val="00471E7E"/>
    <w:rsid w:val="00472642"/>
    <w:rsid w:val="00472D3F"/>
    <w:rsid w:val="00472DFD"/>
    <w:rsid w:val="00473147"/>
    <w:rsid w:val="004738E4"/>
    <w:rsid w:val="004743D2"/>
    <w:rsid w:val="00475147"/>
    <w:rsid w:val="00475BDD"/>
    <w:rsid w:val="004768FA"/>
    <w:rsid w:val="00480342"/>
    <w:rsid w:val="00480790"/>
    <w:rsid w:val="00481427"/>
    <w:rsid w:val="00482570"/>
    <w:rsid w:val="00483440"/>
    <w:rsid w:val="004850D3"/>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5FA"/>
    <w:rsid w:val="00495319"/>
    <w:rsid w:val="00495425"/>
    <w:rsid w:val="00495E53"/>
    <w:rsid w:val="00496B5E"/>
    <w:rsid w:val="0049721F"/>
    <w:rsid w:val="00497FE7"/>
    <w:rsid w:val="004A079F"/>
    <w:rsid w:val="004A2FC2"/>
    <w:rsid w:val="004A3509"/>
    <w:rsid w:val="004A4D28"/>
    <w:rsid w:val="004A7161"/>
    <w:rsid w:val="004B1508"/>
    <w:rsid w:val="004B1F7C"/>
    <w:rsid w:val="004B24A1"/>
    <w:rsid w:val="004B26A3"/>
    <w:rsid w:val="004B2B65"/>
    <w:rsid w:val="004B2EFF"/>
    <w:rsid w:val="004B3534"/>
    <w:rsid w:val="004B45C9"/>
    <w:rsid w:val="004B4A25"/>
    <w:rsid w:val="004B4C79"/>
    <w:rsid w:val="004B4FB2"/>
    <w:rsid w:val="004B52C0"/>
    <w:rsid w:val="004B54F7"/>
    <w:rsid w:val="004B5989"/>
    <w:rsid w:val="004B6AE3"/>
    <w:rsid w:val="004B6FB5"/>
    <w:rsid w:val="004C0000"/>
    <w:rsid w:val="004C02A6"/>
    <w:rsid w:val="004C044B"/>
    <w:rsid w:val="004C0807"/>
    <w:rsid w:val="004C0863"/>
    <w:rsid w:val="004C08A3"/>
    <w:rsid w:val="004C303E"/>
    <w:rsid w:val="004C3222"/>
    <w:rsid w:val="004C3498"/>
    <w:rsid w:val="004C426F"/>
    <w:rsid w:val="004C4510"/>
    <w:rsid w:val="004C5BA4"/>
    <w:rsid w:val="004C5DAD"/>
    <w:rsid w:val="004C6855"/>
    <w:rsid w:val="004C6967"/>
    <w:rsid w:val="004C6C84"/>
    <w:rsid w:val="004C76CE"/>
    <w:rsid w:val="004C7AD8"/>
    <w:rsid w:val="004D0019"/>
    <w:rsid w:val="004D0693"/>
    <w:rsid w:val="004D0C83"/>
    <w:rsid w:val="004D0CEB"/>
    <w:rsid w:val="004D2B62"/>
    <w:rsid w:val="004D2DE9"/>
    <w:rsid w:val="004D35C8"/>
    <w:rsid w:val="004D495A"/>
    <w:rsid w:val="004D4D43"/>
    <w:rsid w:val="004D5D03"/>
    <w:rsid w:val="004D6777"/>
    <w:rsid w:val="004D6A4B"/>
    <w:rsid w:val="004D700D"/>
    <w:rsid w:val="004D7623"/>
    <w:rsid w:val="004D776B"/>
    <w:rsid w:val="004D7976"/>
    <w:rsid w:val="004E0773"/>
    <w:rsid w:val="004E0852"/>
    <w:rsid w:val="004E12B8"/>
    <w:rsid w:val="004E292A"/>
    <w:rsid w:val="004E3869"/>
    <w:rsid w:val="004E39EB"/>
    <w:rsid w:val="004E47C0"/>
    <w:rsid w:val="004E500E"/>
    <w:rsid w:val="004E51E2"/>
    <w:rsid w:val="004E5CA1"/>
    <w:rsid w:val="004E68DB"/>
    <w:rsid w:val="004E71FA"/>
    <w:rsid w:val="004F023B"/>
    <w:rsid w:val="004F0CAE"/>
    <w:rsid w:val="004F0EC1"/>
    <w:rsid w:val="004F2028"/>
    <w:rsid w:val="004F235C"/>
    <w:rsid w:val="004F2699"/>
    <w:rsid w:val="004F2A57"/>
    <w:rsid w:val="004F3ACA"/>
    <w:rsid w:val="004F4191"/>
    <w:rsid w:val="004F477D"/>
    <w:rsid w:val="004F4C82"/>
    <w:rsid w:val="004F4E1C"/>
    <w:rsid w:val="004F4E3E"/>
    <w:rsid w:val="004F4F12"/>
    <w:rsid w:val="004F594D"/>
    <w:rsid w:val="004F5F68"/>
    <w:rsid w:val="004F64BC"/>
    <w:rsid w:val="004F746C"/>
    <w:rsid w:val="00500078"/>
    <w:rsid w:val="005005BD"/>
    <w:rsid w:val="00500C5B"/>
    <w:rsid w:val="00500CD4"/>
    <w:rsid w:val="00500F34"/>
    <w:rsid w:val="00501264"/>
    <w:rsid w:val="00502827"/>
    <w:rsid w:val="00502B35"/>
    <w:rsid w:val="00505148"/>
    <w:rsid w:val="00506100"/>
    <w:rsid w:val="00506677"/>
    <w:rsid w:val="005072B0"/>
    <w:rsid w:val="005072EC"/>
    <w:rsid w:val="005108D1"/>
    <w:rsid w:val="00510F6B"/>
    <w:rsid w:val="00511357"/>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92B"/>
    <w:rsid w:val="0052396A"/>
    <w:rsid w:val="00524893"/>
    <w:rsid w:val="00524896"/>
    <w:rsid w:val="00524E8F"/>
    <w:rsid w:val="00526303"/>
    <w:rsid w:val="005263D9"/>
    <w:rsid w:val="00526480"/>
    <w:rsid w:val="00526ADC"/>
    <w:rsid w:val="0052721B"/>
    <w:rsid w:val="00527D48"/>
    <w:rsid w:val="00527E76"/>
    <w:rsid w:val="0053106B"/>
    <w:rsid w:val="00532ABF"/>
    <w:rsid w:val="00532DA7"/>
    <w:rsid w:val="005339E8"/>
    <w:rsid w:val="0053437B"/>
    <w:rsid w:val="005347E9"/>
    <w:rsid w:val="0053527A"/>
    <w:rsid w:val="00535341"/>
    <w:rsid w:val="00535E7A"/>
    <w:rsid w:val="00536751"/>
    <w:rsid w:val="00536D3F"/>
    <w:rsid w:val="00536DE4"/>
    <w:rsid w:val="0053721D"/>
    <w:rsid w:val="0053725A"/>
    <w:rsid w:val="005403C8"/>
    <w:rsid w:val="00540A41"/>
    <w:rsid w:val="00540AE3"/>
    <w:rsid w:val="00540BCE"/>
    <w:rsid w:val="00541611"/>
    <w:rsid w:val="00541898"/>
    <w:rsid w:val="005427B6"/>
    <w:rsid w:val="00543693"/>
    <w:rsid w:val="00543AD9"/>
    <w:rsid w:val="005447B0"/>
    <w:rsid w:val="00544D50"/>
    <w:rsid w:val="0054507B"/>
    <w:rsid w:val="00546475"/>
    <w:rsid w:val="00546749"/>
    <w:rsid w:val="00547FE0"/>
    <w:rsid w:val="005500D9"/>
    <w:rsid w:val="00551367"/>
    <w:rsid w:val="00551705"/>
    <w:rsid w:val="00551EAB"/>
    <w:rsid w:val="00553066"/>
    <w:rsid w:val="0055378E"/>
    <w:rsid w:val="00553E7E"/>
    <w:rsid w:val="0055452D"/>
    <w:rsid w:val="00554A35"/>
    <w:rsid w:val="00554A7E"/>
    <w:rsid w:val="0055558B"/>
    <w:rsid w:val="00555986"/>
    <w:rsid w:val="0055611F"/>
    <w:rsid w:val="00556199"/>
    <w:rsid w:val="00556BD3"/>
    <w:rsid w:val="0055736D"/>
    <w:rsid w:val="005579B8"/>
    <w:rsid w:val="005614CA"/>
    <w:rsid w:val="005626ED"/>
    <w:rsid w:val="00562D59"/>
    <w:rsid w:val="005634CD"/>
    <w:rsid w:val="00563625"/>
    <w:rsid w:val="00564246"/>
    <w:rsid w:val="005648A8"/>
    <w:rsid w:val="00565005"/>
    <w:rsid w:val="005658ED"/>
    <w:rsid w:val="0056594B"/>
    <w:rsid w:val="0057005F"/>
    <w:rsid w:val="005708F0"/>
    <w:rsid w:val="0057135E"/>
    <w:rsid w:val="0057194A"/>
    <w:rsid w:val="00572128"/>
    <w:rsid w:val="005725E5"/>
    <w:rsid w:val="00573A2D"/>
    <w:rsid w:val="00573F9E"/>
    <w:rsid w:val="0057497D"/>
    <w:rsid w:val="00574AE1"/>
    <w:rsid w:val="0057503E"/>
    <w:rsid w:val="00575BBE"/>
    <w:rsid w:val="005763B4"/>
    <w:rsid w:val="00576B12"/>
    <w:rsid w:val="0058158C"/>
    <w:rsid w:val="00582176"/>
    <w:rsid w:val="00582824"/>
    <w:rsid w:val="00582D5A"/>
    <w:rsid w:val="00582F72"/>
    <w:rsid w:val="0058377E"/>
    <w:rsid w:val="005837D7"/>
    <w:rsid w:val="0058566A"/>
    <w:rsid w:val="00586333"/>
    <w:rsid w:val="00586385"/>
    <w:rsid w:val="00586FCE"/>
    <w:rsid w:val="005873E5"/>
    <w:rsid w:val="00587D23"/>
    <w:rsid w:val="00587ECB"/>
    <w:rsid w:val="005910E9"/>
    <w:rsid w:val="00591CC6"/>
    <w:rsid w:val="00591D02"/>
    <w:rsid w:val="00591D33"/>
    <w:rsid w:val="00592129"/>
    <w:rsid w:val="005935A5"/>
    <w:rsid w:val="00593695"/>
    <w:rsid w:val="005937B6"/>
    <w:rsid w:val="00593CD7"/>
    <w:rsid w:val="00593FBD"/>
    <w:rsid w:val="00594055"/>
    <w:rsid w:val="00594271"/>
    <w:rsid w:val="005944B5"/>
    <w:rsid w:val="00595A75"/>
    <w:rsid w:val="00595EB3"/>
    <w:rsid w:val="0059600B"/>
    <w:rsid w:val="00596386"/>
    <w:rsid w:val="005A172B"/>
    <w:rsid w:val="005A17CE"/>
    <w:rsid w:val="005A1B25"/>
    <w:rsid w:val="005A22B1"/>
    <w:rsid w:val="005A23F4"/>
    <w:rsid w:val="005A2441"/>
    <w:rsid w:val="005A36EF"/>
    <w:rsid w:val="005A3E25"/>
    <w:rsid w:val="005A4740"/>
    <w:rsid w:val="005A4AA2"/>
    <w:rsid w:val="005A4CB8"/>
    <w:rsid w:val="005A4D14"/>
    <w:rsid w:val="005A5C92"/>
    <w:rsid w:val="005B0791"/>
    <w:rsid w:val="005B0A14"/>
    <w:rsid w:val="005B0F04"/>
    <w:rsid w:val="005B297B"/>
    <w:rsid w:val="005B31F0"/>
    <w:rsid w:val="005B387C"/>
    <w:rsid w:val="005B3FD7"/>
    <w:rsid w:val="005B48E5"/>
    <w:rsid w:val="005B5481"/>
    <w:rsid w:val="005B5E8D"/>
    <w:rsid w:val="005B5EAD"/>
    <w:rsid w:val="005B616B"/>
    <w:rsid w:val="005B6FFF"/>
    <w:rsid w:val="005B7278"/>
    <w:rsid w:val="005B7493"/>
    <w:rsid w:val="005B7E3A"/>
    <w:rsid w:val="005C0183"/>
    <w:rsid w:val="005C0A6B"/>
    <w:rsid w:val="005C11D1"/>
    <w:rsid w:val="005C164D"/>
    <w:rsid w:val="005C173F"/>
    <w:rsid w:val="005C18C5"/>
    <w:rsid w:val="005C1B2A"/>
    <w:rsid w:val="005C1FDE"/>
    <w:rsid w:val="005C2896"/>
    <w:rsid w:val="005C382A"/>
    <w:rsid w:val="005C3CCD"/>
    <w:rsid w:val="005C3F52"/>
    <w:rsid w:val="005C46F6"/>
    <w:rsid w:val="005C485C"/>
    <w:rsid w:val="005C4CF6"/>
    <w:rsid w:val="005C63C4"/>
    <w:rsid w:val="005C647E"/>
    <w:rsid w:val="005C6C70"/>
    <w:rsid w:val="005C7030"/>
    <w:rsid w:val="005D0FC6"/>
    <w:rsid w:val="005D1327"/>
    <w:rsid w:val="005D14F0"/>
    <w:rsid w:val="005D1AD1"/>
    <w:rsid w:val="005D1BAF"/>
    <w:rsid w:val="005D2031"/>
    <w:rsid w:val="005D204F"/>
    <w:rsid w:val="005D2680"/>
    <w:rsid w:val="005D2E88"/>
    <w:rsid w:val="005D346C"/>
    <w:rsid w:val="005D38A7"/>
    <w:rsid w:val="005D41CC"/>
    <w:rsid w:val="005D46BA"/>
    <w:rsid w:val="005D4DAB"/>
    <w:rsid w:val="005D4F1F"/>
    <w:rsid w:val="005D5C95"/>
    <w:rsid w:val="005D6039"/>
    <w:rsid w:val="005D6E25"/>
    <w:rsid w:val="005D72DB"/>
    <w:rsid w:val="005E0391"/>
    <w:rsid w:val="005E047F"/>
    <w:rsid w:val="005E0743"/>
    <w:rsid w:val="005E0772"/>
    <w:rsid w:val="005E0970"/>
    <w:rsid w:val="005E09A4"/>
    <w:rsid w:val="005E0CA4"/>
    <w:rsid w:val="005E1285"/>
    <w:rsid w:val="005E13D7"/>
    <w:rsid w:val="005E3B5E"/>
    <w:rsid w:val="005E439B"/>
    <w:rsid w:val="005E4C78"/>
    <w:rsid w:val="005E4D82"/>
    <w:rsid w:val="005E5DE0"/>
    <w:rsid w:val="005E706E"/>
    <w:rsid w:val="005E70EF"/>
    <w:rsid w:val="005F089F"/>
    <w:rsid w:val="005F2463"/>
    <w:rsid w:val="005F3056"/>
    <w:rsid w:val="005F3F78"/>
    <w:rsid w:val="005F4658"/>
    <w:rsid w:val="005F48CC"/>
    <w:rsid w:val="005F52C6"/>
    <w:rsid w:val="005F5E9D"/>
    <w:rsid w:val="005F6F84"/>
    <w:rsid w:val="005F761E"/>
    <w:rsid w:val="005F7C38"/>
    <w:rsid w:val="00600678"/>
    <w:rsid w:val="00601418"/>
    <w:rsid w:val="00602AEE"/>
    <w:rsid w:val="00602D6A"/>
    <w:rsid w:val="00602EF4"/>
    <w:rsid w:val="00603D18"/>
    <w:rsid w:val="00603D26"/>
    <w:rsid w:val="00605434"/>
    <w:rsid w:val="006060A8"/>
    <w:rsid w:val="00606472"/>
    <w:rsid w:val="006064CF"/>
    <w:rsid w:val="0060663A"/>
    <w:rsid w:val="00606873"/>
    <w:rsid w:val="00607FE8"/>
    <w:rsid w:val="00610160"/>
    <w:rsid w:val="006104D7"/>
    <w:rsid w:val="00610A43"/>
    <w:rsid w:val="00611058"/>
    <w:rsid w:val="006112C0"/>
    <w:rsid w:val="006119F4"/>
    <w:rsid w:val="006127A9"/>
    <w:rsid w:val="00613063"/>
    <w:rsid w:val="0061393F"/>
    <w:rsid w:val="00613966"/>
    <w:rsid w:val="00613BBB"/>
    <w:rsid w:val="00614DFC"/>
    <w:rsid w:val="0061605E"/>
    <w:rsid w:val="0061645A"/>
    <w:rsid w:val="0061752B"/>
    <w:rsid w:val="0062012A"/>
    <w:rsid w:val="00620185"/>
    <w:rsid w:val="00620472"/>
    <w:rsid w:val="006205D4"/>
    <w:rsid w:val="00620E40"/>
    <w:rsid w:val="00622ACE"/>
    <w:rsid w:val="00622DE2"/>
    <w:rsid w:val="00624548"/>
    <w:rsid w:val="006257CE"/>
    <w:rsid w:val="0062587C"/>
    <w:rsid w:val="006263D7"/>
    <w:rsid w:val="00626688"/>
    <w:rsid w:val="00626C99"/>
    <w:rsid w:val="0062725E"/>
    <w:rsid w:val="006272E0"/>
    <w:rsid w:val="00627361"/>
    <w:rsid w:val="006273AE"/>
    <w:rsid w:val="00627BCB"/>
    <w:rsid w:val="0063063A"/>
    <w:rsid w:val="006307AC"/>
    <w:rsid w:val="00630FC8"/>
    <w:rsid w:val="0063120C"/>
    <w:rsid w:val="00631C23"/>
    <w:rsid w:val="00631D01"/>
    <w:rsid w:val="006325D8"/>
    <w:rsid w:val="00632973"/>
    <w:rsid w:val="00633357"/>
    <w:rsid w:val="00634905"/>
    <w:rsid w:val="006352C4"/>
    <w:rsid w:val="00635A31"/>
    <w:rsid w:val="00635D8F"/>
    <w:rsid w:val="00635F6C"/>
    <w:rsid w:val="006362B0"/>
    <w:rsid w:val="00640788"/>
    <w:rsid w:val="006408AF"/>
    <w:rsid w:val="00640CE4"/>
    <w:rsid w:val="0064257F"/>
    <w:rsid w:val="00642F10"/>
    <w:rsid w:val="00643249"/>
    <w:rsid w:val="00643573"/>
    <w:rsid w:val="00643D74"/>
    <w:rsid w:val="0064463E"/>
    <w:rsid w:val="00644FD3"/>
    <w:rsid w:val="00645FC1"/>
    <w:rsid w:val="006468BB"/>
    <w:rsid w:val="00646E12"/>
    <w:rsid w:val="00647923"/>
    <w:rsid w:val="00647BB8"/>
    <w:rsid w:val="00647E1E"/>
    <w:rsid w:val="00650AB8"/>
    <w:rsid w:val="00651709"/>
    <w:rsid w:val="00652053"/>
    <w:rsid w:val="00652366"/>
    <w:rsid w:val="0065274B"/>
    <w:rsid w:val="00652B0A"/>
    <w:rsid w:val="006533DF"/>
    <w:rsid w:val="0065382D"/>
    <w:rsid w:val="00653A20"/>
    <w:rsid w:val="00653A42"/>
    <w:rsid w:val="006549D0"/>
    <w:rsid w:val="00655039"/>
    <w:rsid w:val="00655FC5"/>
    <w:rsid w:val="006562FC"/>
    <w:rsid w:val="00656592"/>
    <w:rsid w:val="00656B16"/>
    <w:rsid w:val="006571B7"/>
    <w:rsid w:val="00657461"/>
    <w:rsid w:val="00657DCB"/>
    <w:rsid w:val="006615D1"/>
    <w:rsid w:val="006622B5"/>
    <w:rsid w:val="006623D3"/>
    <w:rsid w:val="00662997"/>
    <w:rsid w:val="00663E4F"/>
    <w:rsid w:val="006640D1"/>
    <w:rsid w:val="00664EE9"/>
    <w:rsid w:val="00664EEB"/>
    <w:rsid w:val="00665832"/>
    <w:rsid w:val="00665A44"/>
    <w:rsid w:val="00665CC8"/>
    <w:rsid w:val="00666A13"/>
    <w:rsid w:val="00667807"/>
    <w:rsid w:val="00667FDA"/>
    <w:rsid w:val="00670296"/>
    <w:rsid w:val="006705D4"/>
    <w:rsid w:val="006707A3"/>
    <w:rsid w:val="006721D5"/>
    <w:rsid w:val="00672DE1"/>
    <w:rsid w:val="00672E44"/>
    <w:rsid w:val="00673183"/>
    <w:rsid w:val="006734A8"/>
    <w:rsid w:val="006735B2"/>
    <w:rsid w:val="006738F6"/>
    <w:rsid w:val="0067458B"/>
    <w:rsid w:val="00675017"/>
    <w:rsid w:val="0067535C"/>
    <w:rsid w:val="006754E7"/>
    <w:rsid w:val="00675BBE"/>
    <w:rsid w:val="00675EC6"/>
    <w:rsid w:val="0067627F"/>
    <w:rsid w:val="006765D4"/>
    <w:rsid w:val="006769C5"/>
    <w:rsid w:val="00676F0F"/>
    <w:rsid w:val="00677114"/>
    <w:rsid w:val="006771C8"/>
    <w:rsid w:val="0067725A"/>
    <w:rsid w:val="006776DF"/>
    <w:rsid w:val="00680715"/>
    <w:rsid w:val="0068103C"/>
    <w:rsid w:val="00681D0E"/>
    <w:rsid w:val="006829F7"/>
    <w:rsid w:val="00683224"/>
    <w:rsid w:val="00684265"/>
    <w:rsid w:val="00684AF9"/>
    <w:rsid w:val="00684C4D"/>
    <w:rsid w:val="00684C60"/>
    <w:rsid w:val="00685009"/>
    <w:rsid w:val="00685107"/>
    <w:rsid w:val="00685775"/>
    <w:rsid w:val="00685A49"/>
    <w:rsid w:val="006860D2"/>
    <w:rsid w:val="00686685"/>
    <w:rsid w:val="00686D5F"/>
    <w:rsid w:val="00687F64"/>
    <w:rsid w:val="00690165"/>
    <w:rsid w:val="00690404"/>
    <w:rsid w:val="006905EB"/>
    <w:rsid w:val="00690659"/>
    <w:rsid w:val="006919E2"/>
    <w:rsid w:val="006933F8"/>
    <w:rsid w:val="00693C3E"/>
    <w:rsid w:val="006949F0"/>
    <w:rsid w:val="00694A6D"/>
    <w:rsid w:val="00695A3C"/>
    <w:rsid w:val="00695C01"/>
    <w:rsid w:val="00696E39"/>
    <w:rsid w:val="00697E59"/>
    <w:rsid w:val="006A0156"/>
    <w:rsid w:val="006A02DC"/>
    <w:rsid w:val="006A0614"/>
    <w:rsid w:val="006A0A7E"/>
    <w:rsid w:val="006A0B9E"/>
    <w:rsid w:val="006A0F87"/>
    <w:rsid w:val="006A10F4"/>
    <w:rsid w:val="006A137B"/>
    <w:rsid w:val="006A1A85"/>
    <w:rsid w:val="006A1CF0"/>
    <w:rsid w:val="006A2B52"/>
    <w:rsid w:val="006A2F66"/>
    <w:rsid w:val="006A33F3"/>
    <w:rsid w:val="006A3C64"/>
    <w:rsid w:val="006A4009"/>
    <w:rsid w:val="006A59F4"/>
    <w:rsid w:val="006A5DAE"/>
    <w:rsid w:val="006A63D7"/>
    <w:rsid w:val="006B0E6B"/>
    <w:rsid w:val="006B0EC3"/>
    <w:rsid w:val="006B1423"/>
    <w:rsid w:val="006B1B97"/>
    <w:rsid w:val="006B1BA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8C8"/>
    <w:rsid w:val="006B7DEF"/>
    <w:rsid w:val="006C08B2"/>
    <w:rsid w:val="006C174D"/>
    <w:rsid w:val="006C177D"/>
    <w:rsid w:val="006C295D"/>
    <w:rsid w:val="006C2A69"/>
    <w:rsid w:val="006C2B58"/>
    <w:rsid w:val="006C3A1B"/>
    <w:rsid w:val="006C4BAA"/>
    <w:rsid w:val="006C568B"/>
    <w:rsid w:val="006C633E"/>
    <w:rsid w:val="006C73D7"/>
    <w:rsid w:val="006C7B24"/>
    <w:rsid w:val="006D022D"/>
    <w:rsid w:val="006D032B"/>
    <w:rsid w:val="006D0B36"/>
    <w:rsid w:val="006D12CB"/>
    <w:rsid w:val="006D207A"/>
    <w:rsid w:val="006D33A5"/>
    <w:rsid w:val="006D3457"/>
    <w:rsid w:val="006D3AEC"/>
    <w:rsid w:val="006D494D"/>
    <w:rsid w:val="006D4958"/>
    <w:rsid w:val="006D4ECD"/>
    <w:rsid w:val="006D58DB"/>
    <w:rsid w:val="006E1CD2"/>
    <w:rsid w:val="006E4875"/>
    <w:rsid w:val="006E5645"/>
    <w:rsid w:val="006E5A58"/>
    <w:rsid w:val="006E62DA"/>
    <w:rsid w:val="006E76E8"/>
    <w:rsid w:val="006F0E0F"/>
    <w:rsid w:val="006F0EF5"/>
    <w:rsid w:val="006F19B0"/>
    <w:rsid w:val="006F201C"/>
    <w:rsid w:val="006F2217"/>
    <w:rsid w:val="006F34D0"/>
    <w:rsid w:val="006F4670"/>
    <w:rsid w:val="006F4D54"/>
    <w:rsid w:val="006F50DD"/>
    <w:rsid w:val="006F59C1"/>
    <w:rsid w:val="006F5C81"/>
    <w:rsid w:val="006F60D9"/>
    <w:rsid w:val="006F693F"/>
    <w:rsid w:val="006F6A23"/>
    <w:rsid w:val="006F741C"/>
    <w:rsid w:val="006F7961"/>
    <w:rsid w:val="006F79E4"/>
    <w:rsid w:val="007002E0"/>
    <w:rsid w:val="00700A3E"/>
    <w:rsid w:val="00700C31"/>
    <w:rsid w:val="00700CF2"/>
    <w:rsid w:val="00700F2D"/>
    <w:rsid w:val="00701735"/>
    <w:rsid w:val="007022C1"/>
    <w:rsid w:val="00702931"/>
    <w:rsid w:val="00703595"/>
    <w:rsid w:val="00703EB2"/>
    <w:rsid w:val="00704723"/>
    <w:rsid w:val="00704B3A"/>
    <w:rsid w:val="007064CF"/>
    <w:rsid w:val="00706E33"/>
    <w:rsid w:val="0070705D"/>
    <w:rsid w:val="00707A4C"/>
    <w:rsid w:val="00707BBC"/>
    <w:rsid w:val="00707D44"/>
    <w:rsid w:val="00710279"/>
    <w:rsid w:val="00710584"/>
    <w:rsid w:val="0071258F"/>
    <w:rsid w:val="00713A6C"/>
    <w:rsid w:val="00714962"/>
    <w:rsid w:val="00715E60"/>
    <w:rsid w:val="007171EA"/>
    <w:rsid w:val="007177A5"/>
    <w:rsid w:val="00717B8D"/>
    <w:rsid w:val="0072020C"/>
    <w:rsid w:val="007208A6"/>
    <w:rsid w:val="00722261"/>
    <w:rsid w:val="007223F4"/>
    <w:rsid w:val="007224CE"/>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A1"/>
    <w:rsid w:val="007348E7"/>
    <w:rsid w:val="00734CF4"/>
    <w:rsid w:val="00734DF9"/>
    <w:rsid w:val="00734FB2"/>
    <w:rsid w:val="0073502B"/>
    <w:rsid w:val="00735622"/>
    <w:rsid w:val="00736C73"/>
    <w:rsid w:val="00737427"/>
    <w:rsid w:val="00737831"/>
    <w:rsid w:val="007402D1"/>
    <w:rsid w:val="007403BA"/>
    <w:rsid w:val="00740A66"/>
    <w:rsid w:val="00741B73"/>
    <w:rsid w:val="0074329C"/>
    <w:rsid w:val="00744960"/>
    <w:rsid w:val="00744F0F"/>
    <w:rsid w:val="00745179"/>
    <w:rsid w:val="007466F6"/>
    <w:rsid w:val="00746F8A"/>
    <w:rsid w:val="00747474"/>
    <w:rsid w:val="0075068E"/>
    <w:rsid w:val="00751573"/>
    <w:rsid w:val="007515DF"/>
    <w:rsid w:val="007516AC"/>
    <w:rsid w:val="00751F50"/>
    <w:rsid w:val="00752E27"/>
    <w:rsid w:val="00752E30"/>
    <w:rsid w:val="00752E78"/>
    <w:rsid w:val="00752EB2"/>
    <w:rsid w:val="0075467E"/>
    <w:rsid w:val="00754E40"/>
    <w:rsid w:val="007555A9"/>
    <w:rsid w:val="00755633"/>
    <w:rsid w:val="007564D3"/>
    <w:rsid w:val="00756F07"/>
    <w:rsid w:val="00757979"/>
    <w:rsid w:val="00757B92"/>
    <w:rsid w:val="00757E6D"/>
    <w:rsid w:val="0076025D"/>
    <w:rsid w:val="00761E3B"/>
    <w:rsid w:val="00762183"/>
    <w:rsid w:val="007627B7"/>
    <w:rsid w:val="00762BDF"/>
    <w:rsid w:val="00762DA9"/>
    <w:rsid w:val="0076312D"/>
    <w:rsid w:val="007631EF"/>
    <w:rsid w:val="00763344"/>
    <w:rsid w:val="00763936"/>
    <w:rsid w:val="00763F00"/>
    <w:rsid w:val="007646E2"/>
    <w:rsid w:val="00764BA4"/>
    <w:rsid w:val="00764CA2"/>
    <w:rsid w:val="00765482"/>
    <w:rsid w:val="007658FF"/>
    <w:rsid w:val="00766C40"/>
    <w:rsid w:val="0076704E"/>
    <w:rsid w:val="007672EA"/>
    <w:rsid w:val="00767C4D"/>
    <w:rsid w:val="00767F9E"/>
    <w:rsid w:val="00770FEF"/>
    <w:rsid w:val="00771009"/>
    <w:rsid w:val="007711EE"/>
    <w:rsid w:val="0077167D"/>
    <w:rsid w:val="00771F32"/>
    <w:rsid w:val="00772B52"/>
    <w:rsid w:val="00772CAE"/>
    <w:rsid w:val="00772DA5"/>
    <w:rsid w:val="007731AC"/>
    <w:rsid w:val="007731FE"/>
    <w:rsid w:val="00773626"/>
    <w:rsid w:val="00773DF5"/>
    <w:rsid w:val="00775255"/>
    <w:rsid w:val="00776244"/>
    <w:rsid w:val="00776E3B"/>
    <w:rsid w:val="007771A3"/>
    <w:rsid w:val="0078049F"/>
    <w:rsid w:val="00781A60"/>
    <w:rsid w:val="007826D0"/>
    <w:rsid w:val="0078325A"/>
    <w:rsid w:val="0078331B"/>
    <w:rsid w:val="0078519A"/>
    <w:rsid w:val="007854A8"/>
    <w:rsid w:val="00786865"/>
    <w:rsid w:val="007876AC"/>
    <w:rsid w:val="00790519"/>
    <w:rsid w:val="0079143A"/>
    <w:rsid w:val="00791D18"/>
    <w:rsid w:val="00791FDB"/>
    <w:rsid w:val="00792371"/>
    <w:rsid w:val="00792D1E"/>
    <w:rsid w:val="00793560"/>
    <w:rsid w:val="00793CBD"/>
    <w:rsid w:val="0079439D"/>
    <w:rsid w:val="00794495"/>
    <w:rsid w:val="007948A2"/>
    <w:rsid w:val="007957CB"/>
    <w:rsid w:val="00795A88"/>
    <w:rsid w:val="00796FF5"/>
    <w:rsid w:val="00797AC9"/>
    <w:rsid w:val="00797D1C"/>
    <w:rsid w:val="007A0510"/>
    <w:rsid w:val="007A0919"/>
    <w:rsid w:val="007A100E"/>
    <w:rsid w:val="007A19C9"/>
    <w:rsid w:val="007A1F1C"/>
    <w:rsid w:val="007A2978"/>
    <w:rsid w:val="007A3E7F"/>
    <w:rsid w:val="007A4659"/>
    <w:rsid w:val="007A4DCC"/>
    <w:rsid w:val="007A54A5"/>
    <w:rsid w:val="007A5DB8"/>
    <w:rsid w:val="007A5EAF"/>
    <w:rsid w:val="007A6691"/>
    <w:rsid w:val="007A7316"/>
    <w:rsid w:val="007A73DF"/>
    <w:rsid w:val="007B0714"/>
    <w:rsid w:val="007B087F"/>
    <w:rsid w:val="007B0DDA"/>
    <w:rsid w:val="007B157C"/>
    <w:rsid w:val="007B1706"/>
    <w:rsid w:val="007B1734"/>
    <w:rsid w:val="007B1947"/>
    <w:rsid w:val="007B2C93"/>
    <w:rsid w:val="007B301B"/>
    <w:rsid w:val="007B35CF"/>
    <w:rsid w:val="007B39DA"/>
    <w:rsid w:val="007B3BE9"/>
    <w:rsid w:val="007B3C86"/>
    <w:rsid w:val="007B3DC7"/>
    <w:rsid w:val="007B3F15"/>
    <w:rsid w:val="007B4641"/>
    <w:rsid w:val="007B48BC"/>
    <w:rsid w:val="007B4CDB"/>
    <w:rsid w:val="007B553A"/>
    <w:rsid w:val="007B5C9E"/>
    <w:rsid w:val="007B675E"/>
    <w:rsid w:val="007B699C"/>
    <w:rsid w:val="007B7398"/>
    <w:rsid w:val="007C05C1"/>
    <w:rsid w:val="007C1213"/>
    <w:rsid w:val="007C1D14"/>
    <w:rsid w:val="007C26F4"/>
    <w:rsid w:val="007C2AD9"/>
    <w:rsid w:val="007C482A"/>
    <w:rsid w:val="007C49C5"/>
    <w:rsid w:val="007C4ADB"/>
    <w:rsid w:val="007C4B1E"/>
    <w:rsid w:val="007C52A7"/>
    <w:rsid w:val="007C578A"/>
    <w:rsid w:val="007C5840"/>
    <w:rsid w:val="007C6582"/>
    <w:rsid w:val="007C6ABA"/>
    <w:rsid w:val="007C7643"/>
    <w:rsid w:val="007C7687"/>
    <w:rsid w:val="007C76EC"/>
    <w:rsid w:val="007C799F"/>
    <w:rsid w:val="007C7DB8"/>
    <w:rsid w:val="007D0E98"/>
    <w:rsid w:val="007D181A"/>
    <w:rsid w:val="007D1966"/>
    <w:rsid w:val="007D1AEF"/>
    <w:rsid w:val="007D1FBF"/>
    <w:rsid w:val="007D2596"/>
    <w:rsid w:val="007D2714"/>
    <w:rsid w:val="007D3380"/>
    <w:rsid w:val="007D344A"/>
    <w:rsid w:val="007D402F"/>
    <w:rsid w:val="007D516A"/>
    <w:rsid w:val="007D5BA0"/>
    <w:rsid w:val="007D6208"/>
    <w:rsid w:val="007D6410"/>
    <w:rsid w:val="007D77D8"/>
    <w:rsid w:val="007D7E75"/>
    <w:rsid w:val="007E0ACB"/>
    <w:rsid w:val="007E0CC6"/>
    <w:rsid w:val="007E1338"/>
    <w:rsid w:val="007E2FDE"/>
    <w:rsid w:val="007E3162"/>
    <w:rsid w:val="007E36C8"/>
    <w:rsid w:val="007E3EED"/>
    <w:rsid w:val="007E4138"/>
    <w:rsid w:val="007E42BC"/>
    <w:rsid w:val="007E4515"/>
    <w:rsid w:val="007E66CC"/>
    <w:rsid w:val="007E710C"/>
    <w:rsid w:val="007E724F"/>
    <w:rsid w:val="007E75F9"/>
    <w:rsid w:val="007F16CE"/>
    <w:rsid w:val="007F36E5"/>
    <w:rsid w:val="007F430D"/>
    <w:rsid w:val="007F447D"/>
    <w:rsid w:val="007F52A9"/>
    <w:rsid w:val="007F53EA"/>
    <w:rsid w:val="007F54B6"/>
    <w:rsid w:val="007F58DB"/>
    <w:rsid w:val="007F5C20"/>
    <w:rsid w:val="007F620E"/>
    <w:rsid w:val="007F6692"/>
    <w:rsid w:val="007F769C"/>
    <w:rsid w:val="00800112"/>
    <w:rsid w:val="00803203"/>
    <w:rsid w:val="0080380B"/>
    <w:rsid w:val="008045B0"/>
    <w:rsid w:val="00804794"/>
    <w:rsid w:val="00804847"/>
    <w:rsid w:val="0080493D"/>
    <w:rsid w:val="008049CB"/>
    <w:rsid w:val="00805364"/>
    <w:rsid w:val="008057CC"/>
    <w:rsid w:val="00805A36"/>
    <w:rsid w:val="00806487"/>
    <w:rsid w:val="00806515"/>
    <w:rsid w:val="00806FEA"/>
    <w:rsid w:val="00807CBD"/>
    <w:rsid w:val="00810479"/>
    <w:rsid w:val="00810A00"/>
    <w:rsid w:val="008112AA"/>
    <w:rsid w:val="00811920"/>
    <w:rsid w:val="00813519"/>
    <w:rsid w:val="00813D10"/>
    <w:rsid w:val="00813E1F"/>
    <w:rsid w:val="008140D8"/>
    <w:rsid w:val="00814DAA"/>
    <w:rsid w:val="008156F0"/>
    <w:rsid w:val="00815976"/>
    <w:rsid w:val="00815CF7"/>
    <w:rsid w:val="00816DFF"/>
    <w:rsid w:val="00816F76"/>
    <w:rsid w:val="0082086A"/>
    <w:rsid w:val="00820B7B"/>
    <w:rsid w:val="008214E4"/>
    <w:rsid w:val="008215A2"/>
    <w:rsid w:val="00822307"/>
    <w:rsid w:val="00822466"/>
    <w:rsid w:val="00822871"/>
    <w:rsid w:val="00822EAE"/>
    <w:rsid w:val="008230CB"/>
    <w:rsid w:val="008230F3"/>
    <w:rsid w:val="00824025"/>
    <w:rsid w:val="008241F4"/>
    <w:rsid w:val="00824201"/>
    <w:rsid w:val="00824A57"/>
    <w:rsid w:val="00825E55"/>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CC2"/>
    <w:rsid w:val="00854E44"/>
    <w:rsid w:val="008558DC"/>
    <w:rsid w:val="00855BA5"/>
    <w:rsid w:val="00856696"/>
    <w:rsid w:val="00856858"/>
    <w:rsid w:val="00856ABB"/>
    <w:rsid w:val="00857382"/>
    <w:rsid w:val="00857CCB"/>
    <w:rsid w:val="00857EF7"/>
    <w:rsid w:val="00860903"/>
    <w:rsid w:val="00860B3A"/>
    <w:rsid w:val="00860CF0"/>
    <w:rsid w:val="0086142A"/>
    <w:rsid w:val="00862ED4"/>
    <w:rsid w:val="0086350B"/>
    <w:rsid w:val="008638CF"/>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2F81"/>
    <w:rsid w:val="0087352B"/>
    <w:rsid w:val="0087388A"/>
    <w:rsid w:val="00873F62"/>
    <w:rsid w:val="008741E0"/>
    <w:rsid w:val="00875F3B"/>
    <w:rsid w:val="00876599"/>
    <w:rsid w:val="008779BC"/>
    <w:rsid w:val="00877DF8"/>
    <w:rsid w:val="0088022F"/>
    <w:rsid w:val="008803E5"/>
    <w:rsid w:val="00880CA1"/>
    <w:rsid w:val="0088135E"/>
    <w:rsid w:val="0088185F"/>
    <w:rsid w:val="00881897"/>
    <w:rsid w:val="0088192F"/>
    <w:rsid w:val="00881CA5"/>
    <w:rsid w:val="0088225B"/>
    <w:rsid w:val="00882B11"/>
    <w:rsid w:val="0088311C"/>
    <w:rsid w:val="008838ED"/>
    <w:rsid w:val="00883D1F"/>
    <w:rsid w:val="00884289"/>
    <w:rsid w:val="008843EF"/>
    <w:rsid w:val="00884478"/>
    <w:rsid w:val="00885286"/>
    <w:rsid w:val="00885A48"/>
    <w:rsid w:val="008864C6"/>
    <w:rsid w:val="00886719"/>
    <w:rsid w:val="008904D2"/>
    <w:rsid w:val="00890A37"/>
    <w:rsid w:val="0089130D"/>
    <w:rsid w:val="008914B0"/>
    <w:rsid w:val="00891F36"/>
    <w:rsid w:val="008925CF"/>
    <w:rsid w:val="00892791"/>
    <w:rsid w:val="008932A8"/>
    <w:rsid w:val="0089373B"/>
    <w:rsid w:val="008937F1"/>
    <w:rsid w:val="0089387B"/>
    <w:rsid w:val="00894563"/>
    <w:rsid w:val="0089552C"/>
    <w:rsid w:val="008959FD"/>
    <w:rsid w:val="008969EA"/>
    <w:rsid w:val="00897CAE"/>
    <w:rsid w:val="008A085B"/>
    <w:rsid w:val="008A13C8"/>
    <w:rsid w:val="008A15A8"/>
    <w:rsid w:val="008A1637"/>
    <w:rsid w:val="008A1A57"/>
    <w:rsid w:val="008A1FD6"/>
    <w:rsid w:val="008A24D7"/>
    <w:rsid w:val="008A27B5"/>
    <w:rsid w:val="008A2D37"/>
    <w:rsid w:val="008A31AE"/>
    <w:rsid w:val="008A36D8"/>
    <w:rsid w:val="008A4400"/>
    <w:rsid w:val="008A4B74"/>
    <w:rsid w:val="008A4BE4"/>
    <w:rsid w:val="008A5D64"/>
    <w:rsid w:val="008A6812"/>
    <w:rsid w:val="008A7529"/>
    <w:rsid w:val="008A7B14"/>
    <w:rsid w:val="008B15B4"/>
    <w:rsid w:val="008B1D08"/>
    <w:rsid w:val="008B2755"/>
    <w:rsid w:val="008B28F9"/>
    <w:rsid w:val="008B2AA7"/>
    <w:rsid w:val="008B2CEB"/>
    <w:rsid w:val="008B4397"/>
    <w:rsid w:val="008B4B94"/>
    <w:rsid w:val="008B560F"/>
    <w:rsid w:val="008B5F9A"/>
    <w:rsid w:val="008B6C9E"/>
    <w:rsid w:val="008B6EDD"/>
    <w:rsid w:val="008B720F"/>
    <w:rsid w:val="008B74D6"/>
    <w:rsid w:val="008C0608"/>
    <w:rsid w:val="008C0C2B"/>
    <w:rsid w:val="008C2C92"/>
    <w:rsid w:val="008C2FF8"/>
    <w:rsid w:val="008C3088"/>
    <w:rsid w:val="008C35F6"/>
    <w:rsid w:val="008C3BDD"/>
    <w:rsid w:val="008C3DFD"/>
    <w:rsid w:val="008C4052"/>
    <w:rsid w:val="008C725D"/>
    <w:rsid w:val="008D15D0"/>
    <w:rsid w:val="008D1962"/>
    <w:rsid w:val="008D2C42"/>
    <w:rsid w:val="008D30F4"/>
    <w:rsid w:val="008D4398"/>
    <w:rsid w:val="008D4F49"/>
    <w:rsid w:val="008D5290"/>
    <w:rsid w:val="008D53B7"/>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1F"/>
    <w:rsid w:val="008E5BB9"/>
    <w:rsid w:val="008E6723"/>
    <w:rsid w:val="008E699C"/>
    <w:rsid w:val="008E7914"/>
    <w:rsid w:val="008F1656"/>
    <w:rsid w:val="008F186B"/>
    <w:rsid w:val="008F3C03"/>
    <w:rsid w:val="008F3DA4"/>
    <w:rsid w:val="008F4487"/>
    <w:rsid w:val="008F575D"/>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0C40"/>
    <w:rsid w:val="009115D6"/>
    <w:rsid w:val="009124DC"/>
    <w:rsid w:val="00913B84"/>
    <w:rsid w:val="00913CBC"/>
    <w:rsid w:val="009141A3"/>
    <w:rsid w:val="009144B6"/>
    <w:rsid w:val="00916499"/>
    <w:rsid w:val="00916E81"/>
    <w:rsid w:val="0091793D"/>
    <w:rsid w:val="00920340"/>
    <w:rsid w:val="00920402"/>
    <w:rsid w:val="0092069E"/>
    <w:rsid w:val="009207CD"/>
    <w:rsid w:val="009210DE"/>
    <w:rsid w:val="00922683"/>
    <w:rsid w:val="009233CA"/>
    <w:rsid w:val="00924690"/>
    <w:rsid w:val="00924D0F"/>
    <w:rsid w:val="0092546A"/>
    <w:rsid w:val="00925DBB"/>
    <w:rsid w:val="00926069"/>
    <w:rsid w:val="0092732E"/>
    <w:rsid w:val="00927331"/>
    <w:rsid w:val="009275A3"/>
    <w:rsid w:val="00927C5F"/>
    <w:rsid w:val="00927F3F"/>
    <w:rsid w:val="00930055"/>
    <w:rsid w:val="0093046D"/>
    <w:rsid w:val="00931C0A"/>
    <w:rsid w:val="009329C1"/>
    <w:rsid w:val="00932DD0"/>
    <w:rsid w:val="0093301B"/>
    <w:rsid w:val="00933244"/>
    <w:rsid w:val="00933492"/>
    <w:rsid w:val="00933674"/>
    <w:rsid w:val="00933B31"/>
    <w:rsid w:val="009346B3"/>
    <w:rsid w:val="00934D72"/>
    <w:rsid w:val="00936C19"/>
    <w:rsid w:val="00937896"/>
    <w:rsid w:val="009407FE"/>
    <w:rsid w:val="0094112A"/>
    <w:rsid w:val="00942C57"/>
    <w:rsid w:val="009447FB"/>
    <w:rsid w:val="00944BDF"/>
    <w:rsid w:val="00944DAD"/>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607F"/>
    <w:rsid w:val="00956432"/>
    <w:rsid w:val="00956822"/>
    <w:rsid w:val="0095686B"/>
    <w:rsid w:val="00956A46"/>
    <w:rsid w:val="00956FAF"/>
    <w:rsid w:val="0095763C"/>
    <w:rsid w:val="009579EF"/>
    <w:rsid w:val="00957DE8"/>
    <w:rsid w:val="009601DD"/>
    <w:rsid w:val="009608CB"/>
    <w:rsid w:val="00961088"/>
    <w:rsid w:val="009635AC"/>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3A3"/>
    <w:rsid w:val="0098068F"/>
    <w:rsid w:val="00982A40"/>
    <w:rsid w:val="009832D3"/>
    <w:rsid w:val="0098395B"/>
    <w:rsid w:val="00983F3F"/>
    <w:rsid w:val="0098415A"/>
    <w:rsid w:val="009843D2"/>
    <w:rsid w:val="009870CB"/>
    <w:rsid w:val="00987355"/>
    <w:rsid w:val="00987D07"/>
    <w:rsid w:val="00991DD4"/>
    <w:rsid w:val="00992120"/>
    <w:rsid w:val="00992534"/>
    <w:rsid w:val="009943B7"/>
    <w:rsid w:val="00994C3B"/>
    <w:rsid w:val="009956B3"/>
    <w:rsid w:val="00997034"/>
    <w:rsid w:val="009970ED"/>
    <w:rsid w:val="0099746B"/>
    <w:rsid w:val="00997631"/>
    <w:rsid w:val="0099769C"/>
    <w:rsid w:val="00997972"/>
    <w:rsid w:val="00997D81"/>
    <w:rsid w:val="009A11D9"/>
    <w:rsid w:val="009A14A4"/>
    <w:rsid w:val="009A2365"/>
    <w:rsid w:val="009A23BE"/>
    <w:rsid w:val="009A2401"/>
    <w:rsid w:val="009A2885"/>
    <w:rsid w:val="009A2DF4"/>
    <w:rsid w:val="009A3284"/>
    <w:rsid w:val="009A3FB8"/>
    <w:rsid w:val="009A5491"/>
    <w:rsid w:val="009A5604"/>
    <w:rsid w:val="009A727E"/>
    <w:rsid w:val="009B0A8C"/>
    <w:rsid w:val="009B12B7"/>
    <w:rsid w:val="009B1BFC"/>
    <w:rsid w:val="009B1D83"/>
    <w:rsid w:val="009B2474"/>
    <w:rsid w:val="009B2BF1"/>
    <w:rsid w:val="009B369E"/>
    <w:rsid w:val="009B3A14"/>
    <w:rsid w:val="009B3A44"/>
    <w:rsid w:val="009B434E"/>
    <w:rsid w:val="009B455F"/>
    <w:rsid w:val="009B47EB"/>
    <w:rsid w:val="009B4A6A"/>
    <w:rsid w:val="009B6439"/>
    <w:rsid w:val="009B7D12"/>
    <w:rsid w:val="009B7E48"/>
    <w:rsid w:val="009C015A"/>
    <w:rsid w:val="009C0DC9"/>
    <w:rsid w:val="009C107C"/>
    <w:rsid w:val="009C1BF6"/>
    <w:rsid w:val="009C2D27"/>
    <w:rsid w:val="009C3006"/>
    <w:rsid w:val="009C3A55"/>
    <w:rsid w:val="009C3D6C"/>
    <w:rsid w:val="009C4345"/>
    <w:rsid w:val="009C5477"/>
    <w:rsid w:val="009C5AA8"/>
    <w:rsid w:val="009C6D1C"/>
    <w:rsid w:val="009C7505"/>
    <w:rsid w:val="009D184D"/>
    <w:rsid w:val="009D1C99"/>
    <w:rsid w:val="009D20A2"/>
    <w:rsid w:val="009D2225"/>
    <w:rsid w:val="009D259A"/>
    <w:rsid w:val="009D2697"/>
    <w:rsid w:val="009D26EE"/>
    <w:rsid w:val="009D2F88"/>
    <w:rsid w:val="009D3013"/>
    <w:rsid w:val="009D367F"/>
    <w:rsid w:val="009D3F77"/>
    <w:rsid w:val="009D3FB6"/>
    <w:rsid w:val="009D4A86"/>
    <w:rsid w:val="009D4F59"/>
    <w:rsid w:val="009D6A54"/>
    <w:rsid w:val="009D70AE"/>
    <w:rsid w:val="009D7C8E"/>
    <w:rsid w:val="009E0AB4"/>
    <w:rsid w:val="009E1FC5"/>
    <w:rsid w:val="009E224B"/>
    <w:rsid w:val="009E22D0"/>
    <w:rsid w:val="009E2BDF"/>
    <w:rsid w:val="009E3026"/>
    <w:rsid w:val="009E3460"/>
    <w:rsid w:val="009E3A4C"/>
    <w:rsid w:val="009E3F68"/>
    <w:rsid w:val="009E4001"/>
    <w:rsid w:val="009E44F4"/>
    <w:rsid w:val="009E4A3A"/>
    <w:rsid w:val="009E4FDD"/>
    <w:rsid w:val="009E535C"/>
    <w:rsid w:val="009E71F7"/>
    <w:rsid w:val="009E77DA"/>
    <w:rsid w:val="009E7BA5"/>
    <w:rsid w:val="009F001E"/>
    <w:rsid w:val="009F19FE"/>
    <w:rsid w:val="009F1A2B"/>
    <w:rsid w:val="009F207B"/>
    <w:rsid w:val="009F254F"/>
    <w:rsid w:val="009F3CA8"/>
    <w:rsid w:val="009F5AA6"/>
    <w:rsid w:val="009F5CDD"/>
    <w:rsid w:val="009F5F37"/>
    <w:rsid w:val="009F629E"/>
    <w:rsid w:val="009F670F"/>
    <w:rsid w:val="009F68EE"/>
    <w:rsid w:val="009F7738"/>
    <w:rsid w:val="00A00733"/>
    <w:rsid w:val="00A01B66"/>
    <w:rsid w:val="00A0353B"/>
    <w:rsid w:val="00A043FC"/>
    <w:rsid w:val="00A04495"/>
    <w:rsid w:val="00A0581B"/>
    <w:rsid w:val="00A0765A"/>
    <w:rsid w:val="00A0794D"/>
    <w:rsid w:val="00A10280"/>
    <w:rsid w:val="00A114EE"/>
    <w:rsid w:val="00A12176"/>
    <w:rsid w:val="00A12B06"/>
    <w:rsid w:val="00A13300"/>
    <w:rsid w:val="00A13BC3"/>
    <w:rsid w:val="00A13E82"/>
    <w:rsid w:val="00A14025"/>
    <w:rsid w:val="00A151C0"/>
    <w:rsid w:val="00A15E2F"/>
    <w:rsid w:val="00A16C45"/>
    <w:rsid w:val="00A1729A"/>
    <w:rsid w:val="00A17E03"/>
    <w:rsid w:val="00A206C8"/>
    <w:rsid w:val="00A2083B"/>
    <w:rsid w:val="00A226F0"/>
    <w:rsid w:val="00A22E83"/>
    <w:rsid w:val="00A25D59"/>
    <w:rsid w:val="00A26614"/>
    <w:rsid w:val="00A2724A"/>
    <w:rsid w:val="00A27F77"/>
    <w:rsid w:val="00A30C15"/>
    <w:rsid w:val="00A30F0B"/>
    <w:rsid w:val="00A315D0"/>
    <w:rsid w:val="00A31A6D"/>
    <w:rsid w:val="00A32052"/>
    <w:rsid w:val="00A32F15"/>
    <w:rsid w:val="00A33112"/>
    <w:rsid w:val="00A33592"/>
    <w:rsid w:val="00A33C26"/>
    <w:rsid w:val="00A33CB0"/>
    <w:rsid w:val="00A33CF7"/>
    <w:rsid w:val="00A341D6"/>
    <w:rsid w:val="00A34D88"/>
    <w:rsid w:val="00A3706D"/>
    <w:rsid w:val="00A375DC"/>
    <w:rsid w:val="00A40838"/>
    <w:rsid w:val="00A40B43"/>
    <w:rsid w:val="00A4172C"/>
    <w:rsid w:val="00A41DC9"/>
    <w:rsid w:val="00A424A3"/>
    <w:rsid w:val="00A42868"/>
    <w:rsid w:val="00A42F5B"/>
    <w:rsid w:val="00A431D5"/>
    <w:rsid w:val="00A434A4"/>
    <w:rsid w:val="00A43956"/>
    <w:rsid w:val="00A446E2"/>
    <w:rsid w:val="00A44757"/>
    <w:rsid w:val="00A44CC0"/>
    <w:rsid w:val="00A45145"/>
    <w:rsid w:val="00A45174"/>
    <w:rsid w:val="00A45C68"/>
    <w:rsid w:val="00A45E13"/>
    <w:rsid w:val="00A460FF"/>
    <w:rsid w:val="00A46969"/>
    <w:rsid w:val="00A47403"/>
    <w:rsid w:val="00A47ACF"/>
    <w:rsid w:val="00A50530"/>
    <w:rsid w:val="00A5175F"/>
    <w:rsid w:val="00A51C49"/>
    <w:rsid w:val="00A5282D"/>
    <w:rsid w:val="00A52FB2"/>
    <w:rsid w:val="00A53E00"/>
    <w:rsid w:val="00A543C5"/>
    <w:rsid w:val="00A55BA0"/>
    <w:rsid w:val="00A5626B"/>
    <w:rsid w:val="00A56348"/>
    <w:rsid w:val="00A578E0"/>
    <w:rsid w:val="00A61080"/>
    <w:rsid w:val="00A61336"/>
    <w:rsid w:val="00A6185F"/>
    <w:rsid w:val="00A62049"/>
    <w:rsid w:val="00A62487"/>
    <w:rsid w:val="00A63863"/>
    <w:rsid w:val="00A63948"/>
    <w:rsid w:val="00A6404D"/>
    <w:rsid w:val="00A6493D"/>
    <w:rsid w:val="00A65414"/>
    <w:rsid w:val="00A65EC5"/>
    <w:rsid w:val="00A664E0"/>
    <w:rsid w:val="00A66614"/>
    <w:rsid w:val="00A66AB3"/>
    <w:rsid w:val="00A66BD2"/>
    <w:rsid w:val="00A66C7C"/>
    <w:rsid w:val="00A66EE2"/>
    <w:rsid w:val="00A673F7"/>
    <w:rsid w:val="00A677E9"/>
    <w:rsid w:val="00A70EAE"/>
    <w:rsid w:val="00A714ED"/>
    <w:rsid w:val="00A72466"/>
    <w:rsid w:val="00A72517"/>
    <w:rsid w:val="00A726EE"/>
    <w:rsid w:val="00A731E3"/>
    <w:rsid w:val="00A739D8"/>
    <w:rsid w:val="00A73BDB"/>
    <w:rsid w:val="00A73DBD"/>
    <w:rsid w:val="00A76038"/>
    <w:rsid w:val="00A768BD"/>
    <w:rsid w:val="00A76A85"/>
    <w:rsid w:val="00A77957"/>
    <w:rsid w:val="00A8084C"/>
    <w:rsid w:val="00A81E83"/>
    <w:rsid w:val="00A83600"/>
    <w:rsid w:val="00A83A52"/>
    <w:rsid w:val="00A83CA3"/>
    <w:rsid w:val="00A84DF7"/>
    <w:rsid w:val="00A8592B"/>
    <w:rsid w:val="00A8613A"/>
    <w:rsid w:val="00A86267"/>
    <w:rsid w:val="00A8629B"/>
    <w:rsid w:val="00A862BA"/>
    <w:rsid w:val="00A86677"/>
    <w:rsid w:val="00A867BC"/>
    <w:rsid w:val="00A9013C"/>
    <w:rsid w:val="00A9099B"/>
    <w:rsid w:val="00A90B0F"/>
    <w:rsid w:val="00A936B5"/>
    <w:rsid w:val="00A954A1"/>
    <w:rsid w:val="00A96D60"/>
    <w:rsid w:val="00A970A3"/>
    <w:rsid w:val="00A97702"/>
    <w:rsid w:val="00AA018E"/>
    <w:rsid w:val="00AA0329"/>
    <w:rsid w:val="00AA1732"/>
    <w:rsid w:val="00AA1833"/>
    <w:rsid w:val="00AA1E8E"/>
    <w:rsid w:val="00AA1F6D"/>
    <w:rsid w:val="00AA31F2"/>
    <w:rsid w:val="00AA3E39"/>
    <w:rsid w:val="00AA502B"/>
    <w:rsid w:val="00AA69C5"/>
    <w:rsid w:val="00AA715A"/>
    <w:rsid w:val="00AA7D30"/>
    <w:rsid w:val="00AB0CCA"/>
    <w:rsid w:val="00AB24BD"/>
    <w:rsid w:val="00AB2869"/>
    <w:rsid w:val="00AB2D54"/>
    <w:rsid w:val="00AB31D6"/>
    <w:rsid w:val="00AB3E3F"/>
    <w:rsid w:val="00AB4C80"/>
    <w:rsid w:val="00AB4D9D"/>
    <w:rsid w:val="00AB5138"/>
    <w:rsid w:val="00AB6D99"/>
    <w:rsid w:val="00AB7127"/>
    <w:rsid w:val="00AB728B"/>
    <w:rsid w:val="00AB73C1"/>
    <w:rsid w:val="00AB7AC2"/>
    <w:rsid w:val="00AC0ED2"/>
    <w:rsid w:val="00AC1997"/>
    <w:rsid w:val="00AC204F"/>
    <w:rsid w:val="00AC246A"/>
    <w:rsid w:val="00AC28C0"/>
    <w:rsid w:val="00AC2F3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C5F"/>
    <w:rsid w:val="00AD51E7"/>
    <w:rsid w:val="00AD550E"/>
    <w:rsid w:val="00AD56BD"/>
    <w:rsid w:val="00AD5884"/>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73AB"/>
    <w:rsid w:val="00AF0689"/>
    <w:rsid w:val="00AF1FD9"/>
    <w:rsid w:val="00AF21CC"/>
    <w:rsid w:val="00AF2678"/>
    <w:rsid w:val="00AF2A7C"/>
    <w:rsid w:val="00AF3250"/>
    <w:rsid w:val="00AF38E8"/>
    <w:rsid w:val="00AF3928"/>
    <w:rsid w:val="00AF408D"/>
    <w:rsid w:val="00AF479B"/>
    <w:rsid w:val="00AF4B30"/>
    <w:rsid w:val="00AF5338"/>
    <w:rsid w:val="00AF539A"/>
    <w:rsid w:val="00AF6B24"/>
    <w:rsid w:val="00AF714C"/>
    <w:rsid w:val="00AF7323"/>
    <w:rsid w:val="00B0036E"/>
    <w:rsid w:val="00B003D1"/>
    <w:rsid w:val="00B0058B"/>
    <w:rsid w:val="00B00B92"/>
    <w:rsid w:val="00B00C72"/>
    <w:rsid w:val="00B017B7"/>
    <w:rsid w:val="00B019E9"/>
    <w:rsid w:val="00B01A3F"/>
    <w:rsid w:val="00B02ADE"/>
    <w:rsid w:val="00B04741"/>
    <w:rsid w:val="00B04B55"/>
    <w:rsid w:val="00B04B81"/>
    <w:rsid w:val="00B04C01"/>
    <w:rsid w:val="00B057E6"/>
    <w:rsid w:val="00B05BA5"/>
    <w:rsid w:val="00B05E38"/>
    <w:rsid w:val="00B0650B"/>
    <w:rsid w:val="00B06AAC"/>
    <w:rsid w:val="00B06FB2"/>
    <w:rsid w:val="00B0752E"/>
    <w:rsid w:val="00B07E07"/>
    <w:rsid w:val="00B10635"/>
    <w:rsid w:val="00B10A0D"/>
    <w:rsid w:val="00B10F79"/>
    <w:rsid w:val="00B1148B"/>
    <w:rsid w:val="00B116F5"/>
    <w:rsid w:val="00B11997"/>
    <w:rsid w:val="00B1205D"/>
    <w:rsid w:val="00B12557"/>
    <w:rsid w:val="00B12996"/>
    <w:rsid w:val="00B14C46"/>
    <w:rsid w:val="00B14DEC"/>
    <w:rsid w:val="00B1513C"/>
    <w:rsid w:val="00B16FF7"/>
    <w:rsid w:val="00B1779F"/>
    <w:rsid w:val="00B201E8"/>
    <w:rsid w:val="00B2090C"/>
    <w:rsid w:val="00B20EAC"/>
    <w:rsid w:val="00B20F02"/>
    <w:rsid w:val="00B21811"/>
    <w:rsid w:val="00B2182D"/>
    <w:rsid w:val="00B21FED"/>
    <w:rsid w:val="00B22C31"/>
    <w:rsid w:val="00B232D4"/>
    <w:rsid w:val="00B23712"/>
    <w:rsid w:val="00B23BE6"/>
    <w:rsid w:val="00B24200"/>
    <w:rsid w:val="00B2420A"/>
    <w:rsid w:val="00B242B0"/>
    <w:rsid w:val="00B2460D"/>
    <w:rsid w:val="00B2469E"/>
    <w:rsid w:val="00B24768"/>
    <w:rsid w:val="00B24C9D"/>
    <w:rsid w:val="00B24D2C"/>
    <w:rsid w:val="00B24E8F"/>
    <w:rsid w:val="00B2510D"/>
    <w:rsid w:val="00B251AE"/>
    <w:rsid w:val="00B251B8"/>
    <w:rsid w:val="00B26237"/>
    <w:rsid w:val="00B270F1"/>
    <w:rsid w:val="00B272F7"/>
    <w:rsid w:val="00B27742"/>
    <w:rsid w:val="00B279F5"/>
    <w:rsid w:val="00B27F12"/>
    <w:rsid w:val="00B30E15"/>
    <w:rsid w:val="00B30EF1"/>
    <w:rsid w:val="00B311A9"/>
    <w:rsid w:val="00B31396"/>
    <w:rsid w:val="00B31BB3"/>
    <w:rsid w:val="00B31F3B"/>
    <w:rsid w:val="00B32853"/>
    <w:rsid w:val="00B32AB1"/>
    <w:rsid w:val="00B3310A"/>
    <w:rsid w:val="00B33138"/>
    <w:rsid w:val="00B34059"/>
    <w:rsid w:val="00B350C6"/>
    <w:rsid w:val="00B35D10"/>
    <w:rsid w:val="00B35E56"/>
    <w:rsid w:val="00B363C7"/>
    <w:rsid w:val="00B367F4"/>
    <w:rsid w:val="00B368E3"/>
    <w:rsid w:val="00B40674"/>
    <w:rsid w:val="00B412B9"/>
    <w:rsid w:val="00B415AD"/>
    <w:rsid w:val="00B42A20"/>
    <w:rsid w:val="00B42E72"/>
    <w:rsid w:val="00B43362"/>
    <w:rsid w:val="00B4350B"/>
    <w:rsid w:val="00B435C3"/>
    <w:rsid w:val="00B43C8E"/>
    <w:rsid w:val="00B44045"/>
    <w:rsid w:val="00B4677F"/>
    <w:rsid w:val="00B47724"/>
    <w:rsid w:val="00B47893"/>
    <w:rsid w:val="00B47CB8"/>
    <w:rsid w:val="00B47F06"/>
    <w:rsid w:val="00B5215E"/>
    <w:rsid w:val="00B5223A"/>
    <w:rsid w:val="00B52890"/>
    <w:rsid w:val="00B52F10"/>
    <w:rsid w:val="00B53C3C"/>
    <w:rsid w:val="00B56BEB"/>
    <w:rsid w:val="00B56F1D"/>
    <w:rsid w:val="00B57278"/>
    <w:rsid w:val="00B57705"/>
    <w:rsid w:val="00B57D29"/>
    <w:rsid w:val="00B62865"/>
    <w:rsid w:val="00B63107"/>
    <w:rsid w:val="00B638ED"/>
    <w:rsid w:val="00B63DDB"/>
    <w:rsid w:val="00B644BE"/>
    <w:rsid w:val="00B660EF"/>
    <w:rsid w:val="00B663CE"/>
    <w:rsid w:val="00B66401"/>
    <w:rsid w:val="00B6650E"/>
    <w:rsid w:val="00B66574"/>
    <w:rsid w:val="00B672EC"/>
    <w:rsid w:val="00B7048F"/>
    <w:rsid w:val="00B70B6E"/>
    <w:rsid w:val="00B739A4"/>
    <w:rsid w:val="00B73A46"/>
    <w:rsid w:val="00B743D7"/>
    <w:rsid w:val="00B7458E"/>
    <w:rsid w:val="00B75269"/>
    <w:rsid w:val="00B754AD"/>
    <w:rsid w:val="00B75885"/>
    <w:rsid w:val="00B75DEA"/>
    <w:rsid w:val="00B76713"/>
    <w:rsid w:val="00B76943"/>
    <w:rsid w:val="00B81259"/>
    <w:rsid w:val="00B82A66"/>
    <w:rsid w:val="00B82E11"/>
    <w:rsid w:val="00B83AEE"/>
    <w:rsid w:val="00B842EC"/>
    <w:rsid w:val="00B844A4"/>
    <w:rsid w:val="00B84E55"/>
    <w:rsid w:val="00B8550E"/>
    <w:rsid w:val="00B85D3C"/>
    <w:rsid w:val="00B86DF9"/>
    <w:rsid w:val="00B871D7"/>
    <w:rsid w:val="00B87B49"/>
    <w:rsid w:val="00B87CA3"/>
    <w:rsid w:val="00B902F6"/>
    <w:rsid w:val="00B909F2"/>
    <w:rsid w:val="00B91AB4"/>
    <w:rsid w:val="00B92910"/>
    <w:rsid w:val="00B934F7"/>
    <w:rsid w:val="00B939A4"/>
    <w:rsid w:val="00B947E4"/>
    <w:rsid w:val="00B9483C"/>
    <w:rsid w:val="00B954E3"/>
    <w:rsid w:val="00B95B9A"/>
    <w:rsid w:val="00B9607F"/>
    <w:rsid w:val="00B9674D"/>
    <w:rsid w:val="00B96A49"/>
    <w:rsid w:val="00B97270"/>
    <w:rsid w:val="00B97D66"/>
    <w:rsid w:val="00B97EB5"/>
    <w:rsid w:val="00BA01A6"/>
    <w:rsid w:val="00BA0666"/>
    <w:rsid w:val="00BA0707"/>
    <w:rsid w:val="00BA1490"/>
    <w:rsid w:val="00BA1F88"/>
    <w:rsid w:val="00BA23E1"/>
    <w:rsid w:val="00BA2600"/>
    <w:rsid w:val="00BA3004"/>
    <w:rsid w:val="00BA3297"/>
    <w:rsid w:val="00BA32A7"/>
    <w:rsid w:val="00BA3C13"/>
    <w:rsid w:val="00BA4512"/>
    <w:rsid w:val="00BA4C27"/>
    <w:rsid w:val="00BA6244"/>
    <w:rsid w:val="00BA68A6"/>
    <w:rsid w:val="00BA741C"/>
    <w:rsid w:val="00BA756F"/>
    <w:rsid w:val="00BA77C7"/>
    <w:rsid w:val="00BA794E"/>
    <w:rsid w:val="00BA79B0"/>
    <w:rsid w:val="00BA7A56"/>
    <w:rsid w:val="00BB0250"/>
    <w:rsid w:val="00BB0C2F"/>
    <w:rsid w:val="00BB0E5C"/>
    <w:rsid w:val="00BB205E"/>
    <w:rsid w:val="00BB2304"/>
    <w:rsid w:val="00BB31B0"/>
    <w:rsid w:val="00BB3879"/>
    <w:rsid w:val="00BB3BDF"/>
    <w:rsid w:val="00BB4720"/>
    <w:rsid w:val="00BB4A94"/>
    <w:rsid w:val="00BB4AC1"/>
    <w:rsid w:val="00BB4AE8"/>
    <w:rsid w:val="00BB4D73"/>
    <w:rsid w:val="00BB516F"/>
    <w:rsid w:val="00BB6A1F"/>
    <w:rsid w:val="00BB71BA"/>
    <w:rsid w:val="00BB76DE"/>
    <w:rsid w:val="00BB79CD"/>
    <w:rsid w:val="00BB7D5F"/>
    <w:rsid w:val="00BB7EA8"/>
    <w:rsid w:val="00BC10BD"/>
    <w:rsid w:val="00BC10CD"/>
    <w:rsid w:val="00BC1157"/>
    <w:rsid w:val="00BC286E"/>
    <w:rsid w:val="00BC485C"/>
    <w:rsid w:val="00BC4B23"/>
    <w:rsid w:val="00BC56A6"/>
    <w:rsid w:val="00BC5F47"/>
    <w:rsid w:val="00BC5F57"/>
    <w:rsid w:val="00BC62D4"/>
    <w:rsid w:val="00BC692A"/>
    <w:rsid w:val="00BD0C73"/>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230B"/>
    <w:rsid w:val="00BE248C"/>
    <w:rsid w:val="00BE2DEA"/>
    <w:rsid w:val="00BE30E6"/>
    <w:rsid w:val="00BE3268"/>
    <w:rsid w:val="00BE332E"/>
    <w:rsid w:val="00BE3DEA"/>
    <w:rsid w:val="00BE3FBC"/>
    <w:rsid w:val="00BE7645"/>
    <w:rsid w:val="00BE7A36"/>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8D5"/>
    <w:rsid w:val="00C031FA"/>
    <w:rsid w:val="00C03332"/>
    <w:rsid w:val="00C03555"/>
    <w:rsid w:val="00C036B8"/>
    <w:rsid w:val="00C03D8A"/>
    <w:rsid w:val="00C041C3"/>
    <w:rsid w:val="00C044A3"/>
    <w:rsid w:val="00C04EB6"/>
    <w:rsid w:val="00C05631"/>
    <w:rsid w:val="00C061CC"/>
    <w:rsid w:val="00C06255"/>
    <w:rsid w:val="00C065C2"/>
    <w:rsid w:val="00C06646"/>
    <w:rsid w:val="00C067F5"/>
    <w:rsid w:val="00C06C70"/>
    <w:rsid w:val="00C06D40"/>
    <w:rsid w:val="00C07009"/>
    <w:rsid w:val="00C10AE3"/>
    <w:rsid w:val="00C10FB6"/>
    <w:rsid w:val="00C11978"/>
    <w:rsid w:val="00C12608"/>
    <w:rsid w:val="00C1325C"/>
    <w:rsid w:val="00C134F1"/>
    <w:rsid w:val="00C14E34"/>
    <w:rsid w:val="00C14F43"/>
    <w:rsid w:val="00C151FB"/>
    <w:rsid w:val="00C15789"/>
    <w:rsid w:val="00C1697E"/>
    <w:rsid w:val="00C201F2"/>
    <w:rsid w:val="00C2130B"/>
    <w:rsid w:val="00C21BCF"/>
    <w:rsid w:val="00C21F5A"/>
    <w:rsid w:val="00C21FA0"/>
    <w:rsid w:val="00C22D58"/>
    <w:rsid w:val="00C231AB"/>
    <w:rsid w:val="00C24A31"/>
    <w:rsid w:val="00C24E47"/>
    <w:rsid w:val="00C265DB"/>
    <w:rsid w:val="00C2685A"/>
    <w:rsid w:val="00C269C5"/>
    <w:rsid w:val="00C26C63"/>
    <w:rsid w:val="00C26FB7"/>
    <w:rsid w:val="00C27171"/>
    <w:rsid w:val="00C27278"/>
    <w:rsid w:val="00C3058D"/>
    <w:rsid w:val="00C31598"/>
    <w:rsid w:val="00C321B6"/>
    <w:rsid w:val="00C32FD1"/>
    <w:rsid w:val="00C349AE"/>
    <w:rsid w:val="00C34B2E"/>
    <w:rsid w:val="00C353DE"/>
    <w:rsid w:val="00C3613B"/>
    <w:rsid w:val="00C3711E"/>
    <w:rsid w:val="00C37D62"/>
    <w:rsid w:val="00C37E9D"/>
    <w:rsid w:val="00C40168"/>
    <w:rsid w:val="00C40AEE"/>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C0"/>
    <w:rsid w:val="00C4684B"/>
    <w:rsid w:val="00C46DD9"/>
    <w:rsid w:val="00C5152A"/>
    <w:rsid w:val="00C5197C"/>
    <w:rsid w:val="00C51D6F"/>
    <w:rsid w:val="00C52D29"/>
    <w:rsid w:val="00C530A9"/>
    <w:rsid w:val="00C5333C"/>
    <w:rsid w:val="00C535B1"/>
    <w:rsid w:val="00C5411F"/>
    <w:rsid w:val="00C54835"/>
    <w:rsid w:val="00C56D67"/>
    <w:rsid w:val="00C571BD"/>
    <w:rsid w:val="00C572EF"/>
    <w:rsid w:val="00C574C9"/>
    <w:rsid w:val="00C57C12"/>
    <w:rsid w:val="00C57C5E"/>
    <w:rsid w:val="00C625E6"/>
    <w:rsid w:val="00C6298B"/>
    <w:rsid w:val="00C6316E"/>
    <w:rsid w:val="00C632F6"/>
    <w:rsid w:val="00C6358E"/>
    <w:rsid w:val="00C646B3"/>
    <w:rsid w:val="00C64D48"/>
    <w:rsid w:val="00C65612"/>
    <w:rsid w:val="00C65D66"/>
    <w:rsid w:val="00C703E5"/>
    <w:rsid w:val="00C71A7F"/>
    <w:rsid w:val="00C726E3"/>
    <w:rsid w:val="00C737B6"/>
    <w:rsid w:val="00C744BC"/>
    <w:rsid w:val="00C7634A"/>
    <w:rsid w:val="00C7675B"/>
    <w:rsid w:val="00C76773"/>
    <w:rsid w:val="00C77A88"/>
    <w:rsid w:val="00C80194"/>
    <w:rsid w:val="00C801C3"/>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F4"/>
    <w:rsid w:val="00C92960"/>
    <w:rsid w:val="00C92E03"/>
    <w:rsid w:val="00C9378D"/>
    <w:rsid w:val="00C938FF"/>
    <w:rsid w:val="00C95EE3"/>
    <w:rsid w:val="00C963D9"/>
    <w:rsid w:val="00C96860"/>
    <w:rsid w:val="00C96B16"/>
    <w:rsid w:val="00C96BAE"/>
    <w:rsid w:val="00C972FF"/>
    <w:rsid w:val="00CA0E2D"/>
    <w:rsid w:val="00CA12DC"/>
    <w:rsid w:val="00CA2C96"/>
    <w:rsid w:val="00CA2F5A"/>
    <w:rsid w:val="00CA395A"/>
    <w:rsid w:val="00CA4488"/>
    <w:rsid w:val="00CA474E"/>
    <w:rsid w:val="00CA52FE"/>
    <w:rsid w:val="00CA606E"/>
    <w:rsid w:val="00CA6072"/>
    <w:rsid w:val="00CA6122"/>
    <w:rsid w:val="00CA6273"/>
    <w:rsid w:val="00CA7670"/>
    <w:rsid w:val="00CA7816"/>
    <w:rsid w:val="00CA7AB6"/>
    <w:rsid w:val="00CB0262"/>
    <w:rsid w:val="00CB02DF"/>
    <w:rsid w:val="00CB038A"/>
    <w:rsid w:val="00CB06DC"/>
    <w:rsid w:val="00CB0AAD"/>
    <w:rsid w:val="00CB0C53"/>
    <w:rsid w:val="00CB11CE"/>
    <w:rsid w:val="00CB2AFD"/>
    <w:rsid w:val="00CB2CE5"/>
    <w:rsid w:val="00CB436E"/>
    <w:rsid w:val="00CB48E4"/>
    <w:rsid w:val="00CB4959"/>
    <w:rsid w:val="00CB4A7D"/>
    <w:rsid w:val="00CB500D"/>
    <w:rsid w:val="00CB5082"/>
    <w:rsid w:val="00CB5661"/>
    <w:rsid w:val="00CB572D"/>
    <w:rsid w:val="00CB5745"/>
    <w:rsid w:val="00CB6B7A"/>
    <w:rsid w:val="00CB7342"/>
    <w:rsid w:val="00CB7378"/>
    <w:rsid w:val="00CC0892"/>
    <w:rsid w:val="00CC0B79"/>
    <w:rsid w:val="00CC196E"/>
    <w:rsid w:val="00CC1B99"/>
    <w:rsid w:val="00CC315A"/>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282C"/>
    <w:rsid w:val="00CD37F8"/>
    <w:rsid w:val="00CD4F9A"/>
    <w:rsid w:val="00CD6B77"/>
    <w:rsid w:val="00CD6BE6"/>
    <w:rsid w:val="00CD6ECF"/>
    <w:rsid w:val="00CD707B"/>
    <w:rsid w:val="00CD7EA6"/>
    <w:rsid w:val="00CE0756"/>
    <w:rsid w:val="00CE0C60"/>
    <w:rsid w:val="00CE2718"/>
    <w:rsid w:val="00CE2BD2"/>
    <w:rsid w:val="00CE2CE0"/>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7343"/>
    <w:rsid w:val="00D0068A"/>
    <w:rsid w:val="00D008DC"/>
    <w:rsid w:val="00D0148E"/>
    <w:rsid w:val="00D015CA"/>
    <w:rsid w:val="00D02999"/>
    <w:rsid w:val="00D030F2"/>
    <w:rsid w:val="00D035AD"/>
    <w:rsid w:val="00D0398D"/>
    <w:rsid w:val="00D04131"/>
    <w:rsid w:val="00D06270"/>
    <w:rsid w:val="00D07248"/>
    <w:rsid w:val="00D10A8A"/>
    <w:rsid w:val="00D112A6"/>
    <w:rsid w:val="00D125D2"/>
    <w:rsid w:val="00D12995"/>
    <w:rsid w:val="00D12DB0"/>
    <w:rsid w:val="00D13FD5"/>
    <w:rsid w:val="00D14532"/>
    <w:rsid w:val="00D15A8B"/>
    <w:rsid w:val="00D1628A"/>
    <w:rsid w:val="00D16C5F"/>
    <w:rsid w:val="00D16E82"/>
    <w:rsid w:val="00D16EA8"/>
    <w:rsid w:val="00D176ED"/>
    <w:rsid w:val="00D17A91"/>
    <w:rsid w:val="00D202A9"/>
    <w:rsid w:val="00D20F3D"/>
    <w:rsid w:val="00D219F2"/>
    <w:rsid w:val="00D21E5F"/>
    <w:rsid w:val="00D238E0"/>
    <w:rsid w:val="00D238ED"/>
    <w:rsid w:val="00D23D62"/>
    <w:rsid w:val="00D246DF"/>
    <w:rsid w:val="00D24E3C"/>
    <w:rsid w:val="00D24FEA"/>
    <w:rsid w:val="00D27C1C"/>
    <w:rsid w:val="00D308C4"/>
    <w:rsid w:val="00D30A4F"/>
    <w:rsid w:val="00D30D3F"/>
    <w:rsid w:val="00D31281"/>
    <w:rsid w:val="00D31591"/>
    <w:rsid w:val="00D3250D"/>
    <w:rsid w:val="00D3250F"/>
    <w:rsid w:val="00D33D18"/>
    <w:rsid w:val="00D33D44"/>
    <w:rsid w:val="00D353E6"/>
    <w:rsid w:val="00D35AC9"/>
    <w:rsid w:val="00D363C8"/>
    <w:rsid w:val="00D374E3"/>
    <w:rsid w:val="00D409E4"/>
    <w:rsid w:val="00D4177D"/>
    <w:rsid w:val="00D41BCF"/>
    <w:rsid w:val="00D41D75"/>
    <w:rsid w:val="00D41E38"/>
    <w:rsid w:val="00D41F45"/>
    <w:rsid w:val="00D433AC"/>
    <w:rsid w:val="00D4456A"/>
    <w:rsid w:val="00D44FEE"/>
    <w:rsid w:val="00D45F18"/>
    <w:rsid w:val="00D47417"/>
    <w:rsid w:val="00D47CAA"/>
    <w:rsid w:val="00D511CC"/>
    <w:rsid w:val="00D52A7B"/>
    <w:rsid w:val="00D54384"/>
    <w:rsid w:val="00D543E9"/>
    <w:rsid w:val="00D55040"/>
    <w:rsid w:val="00D568ED"/>
    <w:rsid w:val="00D572D6"/>
    <w:rsid w:val="00D578B9"/>
    <w:rsid w:val="00D6156A"/>
    <w:rsid w:val="00D624B9"/>
    <w:rsid w:val="00D62592"/>
    <w:rsid w:val="00D62681"/>
    <w:rsid w:val="00D62701"/>
    <w:rsid w:val="00D635E8"/>
    <w:rsid w:val="00D63733"/>
    <w:rsid w:val="00D63BF1"/>
    <w:rsid w:val="00D63C1B"/>
    <w:rsid w:val="00D643BE"/>
    <w:rsid w:val="00D64ECF"/>
    <w:rsid w:val="00D6538A"/>
    <w:rsid w:val="00D6552A"/>
    <w:rsid w:val="00D66335"/>
    <w:rsid w:val="00D66AFE"/>
    <w:rsid w:val="00D66FDE"/>
    <w:rsid w:val="00D670AC"/>
    <w:rsid w:val="00D67C26"/>
    <w:rsid w:val="00D70D2C"/>
    <w:rsid w:val="00D70F83"/>
    <w:rsid w:val="00D7273E"/>
    <w:rsid w:val="00D7292E"/>
    <w:rsid w:val="00D735BD"/>
    <w:rsid w:val="00D73853"/>
    <w:rsid w:val="00D739E6"/>
    <w:rsid w:val="00D74119"/>
    <w:rsid w:val="00D744FF"/>
    <w:rsid w:val="00D745A8"/>
    <w:rsid w:val="00D746A9"/>
    <w:rsid w:val="00D75F9F"/>
    <w:rsid w:val="00D76030"/>
    <w:rsid w:val="00D765E2"/>
    <w:rsid w:val="00D76795"/>
    <w:rsid w:val="00D8064F"/>
    <w:rsid w:val="00D80F2D"/>
    <w:rsid w:val="00D81474"/>
    <w:rsid w:val="00D814AB"/>
    <w:rsid w:val="00D81B96"/>
    <w:rsid w:val="00D821C0"/>
    <w:rsid w:val="00D822BE"/>
    <w:rsid w:val="00D82FA6"/>
    <w:rsid w:val="00D8428A"/>
    <w:rsid w:val="00D90B00"/>
    <w:rsid w:val="00D912E8"/>
    <w:rsid w:val="00D91350"/>
    <w:rsid w:val="00D91D67"/>
    <w:rsid w:val="00D9212F"/>
    <w:rsid w:val="00D922C3"/>
    <w:rsid w:val="00D93080"/>
    <w:rsid w:val="00D94745"/>
    <w:rsid w:val="00D948A7"/>
    <w:rsid w:val="00D95BF4"/>
    <w:rsid w:val="00DA20DB"/>
    <w:rsid w:val="00DA264A"/>
    <w:rsid w:val="00DA364B"/>
    <w:rsid w:val="00DA37BA"/>
    <w:rsid w:val="00DA3ACC"/>
    <w:rsid w:val="00DA3AEC"/>
    <w:rsid w:val="00DA46D5"/>
    <w:rsid w:val="00DA4AA4"/>
    <w:rsid w:val="00DA5063"/>
    <w:rsid w:val="00DA5352"/>
    <w:rsid w:val="00DA5721"/>
    <w:rsid w:val="00DA7284"/>
    <w:rsid w:val="00DA735A"/>
    <w:rsid w:val="00DA73FB"/>
    <w:rsid w:val="00DA774A"/>
    <w:rsid w:val="00DA78F3"/>
    <w:rsid w:val="00DB01E8"/>
    <w:rsid w:val="00DB2B7A"/>
    <w:rsid w:val="00DB2D1E"/>
    <w:rsid w:val="00DB2F89"/>
    <w:rsid w:val="00DB3FEA"/>
    <w:rsid w:val="00DB42FA"/>
    <w:rsid w:val="00DB46B9"/>
    <w:rsid w:val="00DB4827"/>
    <w:rsid w:val="00DB5A77"/>
    <w:rsid w:val="00DB6279"/>
    <w:rsid w:val="00DB7BD1"/>
    <w:rsid w:val="00DC00BC"/>
    <w:rsid w:val="00DC10DF"/>
    <w:rsid w:val="00DC1B1B"/>
    <w:rsid w:val="00DC2291"/>
    <w:rsid w:val="00DC2957"/>
    <w:rsid w:val="00DC2CF8"/>
    <w:rsid w:val="00DC3D78"/>
    <w:rsid w:val="00DC3E36"/>
    <w:rsid w:val="00DC4FEC"/>
    <w:rsid w:val="00DC712B"/>
    <w:rsid w:val="00DC7894"/>
    <w:rsid w:val="00DD0F58"/>
    <w:rsid w:val="00DD1054"/>
    <w:rsid w:val="00DD14E6"/>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0E7"/>
    <w:rsid w:val="00DE4110"/>
    <w:rsid w:val="00DE5682"/>
    <w:rsid w:val="00DE6D2B"/>
    <w:rsid w:val="00DE73D4"/>
    <w:rsid w:val="00DE7811"/>
    <w:rsid w:val="00DF0C2E"/>
    <w:rsid w:val="00DF0E39"/>
    <w:rsid w:val="00DF118B"/>
    <w:rsid w:val="00DF1738"/>
    <w:rsid w:val="00DF28F2"/>
    <w:rsid w:val="00DF3CEE"/>
    <w:rsid w:val="00DF400D"/>
    <w:rsid w:val="00DF48E9"/>
    <w:rsid w:val="00DF4A8C"/>
    <w:rsid w:val="00DF4B04"/>
    <w:rsid w:val="00DF59B5"/>
    <w:rsid w:val="00DF6B0D"/>
    <w:rsid w:val="00DF6F3F"/>
    <w:rsid w:val="00DF7888"/>
    <w:rsid w:val="00E031A2"/>
    <w:rsid w:val="00E035D3"/>
    <w:rsid w:val="00E03856"/>
    <w:rsid w:val="00E03E2C"/>
    <w:rsid w:val="00E06050"/>
    <w:rsid w:val="00E06578"/>
    <w:rsid w:val="00E072E8"/>
    <w:rsid w:val="00E106AF"/>
    <w:rsid w:val="00E10A4B"/>
    <w:rsid w:val="00E134AB"/>
    <w:rsid w:val="00E14562"/>
    <w:rsid w:val="00E14FF2"/>
    <w:rsid w:val="00E154DF"/>
    <w:rsid w:val="00E156E8"/>
    <w:rsid w:val="00E15740"/>
    <w:rsid w:val="00E161AF"/>
    <w:rsid w:val="00E17556"/>
    <w:rsid w:val="00E20102"/>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893"/>
    <w:rsid w:val="00E33C07"/>
    <w:rsid w:val="00E345B7"/>
    <w:rsid w:val="00E34B9D"/>
    <w:rsid w:val="00E356C9"/>
    <w:rsid w:val="00E357D3"/>
    <w:rsid w:val="00E35CB6"/>
    <w:rsid w:val="00E35CF5"/>
    <w:rsid w:val="00E35E95"/>
    <w:rsid w:val="00E36267"/>
    <w:rsid w:val="00E37171"/>
    <w:rsid w:val="00E4006A"/>
    <w:rsid w:val="00E4088D"/>
    <w:rsid w:val="00E41068"/>
    <w:rsid w:val="00E41167"/>
    <w:rsid w:val="00E41259"/>
    <w:rsid w:val="00E42B4D"/>
    <w:rsid w:val="00E42F02"/>
    <w:rsid w:val="00E44BAA"/>
    <w:rsid w:val="00E46F60"/>
    <w:rsid w:val="00E472E9"/>
    <w:rsid w:val="00E50460"/>
    <w:rsid w:val="00E508C1"/>
    <w:rsid w:val="00E51293"/>
    <w:rsid w:val="00E52A26"/>
    <w:rsid w:val="00E52E72"/>
    <w:rsid w:val="00E534E4"/>
    <w:rsid w:val="00E53C35"/>
    <w:rsid w:val="00E53EFA"/>
    <w:rsid w:val="00E544B3"/>
    <w:rsid w:val="00E55393"/>
    <w:rsid w:val="00E56D21"/>
    <w:rsid w:val="00E579CD"/>
    <w:rsid w:val="00E61255"/>
    <w:rsid w:val="00E6169F"/>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DF"/>
    <w:rsid w:val="00E71EB9"/>
    <w:rsid w:val="00E721EC"/>
    <w:rsid w:val="00E72607"/>
    <w:rsid w:val="00E72B93"/>
    <w:rsid w:val="00E72E76"/>
    <w:rsid w:val="00E72E77"/>
    <w:rsid w:val="00E72EFE"/>
    <w:rsid w:val="00E7419A"/>
    <w:rsid w:val="00E7500D"/>
    <w:rsid w:val="00E7558B"/>
    <w:rsid w:val="00E75687"/>
    <w:rsid w:val="00E75952"/>
    <w:rsid w:val="00E7620C"/>
    <w:rsid w:val="00E762F8"/>
    <w:rsid w:val="00E766EB"/>
    <w:rsid w:val="00E7676E"/>
    <w:rsid w:val="00E77153"/>
    <w:rsid w:val="00E77288"/>
    <w:rsid w:val="00E7767D"/>
    <w:rsid w:val="00E804FE"/>
    <w:rsid w:val="00E80675"/>
    <w:rsid w:val="00E8080C"/>
    <w:rsid w:val="00E80C25"/>
    <w:rsid w:val="00E80E5D"/>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B6F"/>
    <w:rsid w:val="00E917F5"/>
    <w:rsid w:val="00E92222"/>
    <w:rsid w:val="00E9231A"/>
    <w:rsid w:val="00E92A4A"/>
    <w:rsid w:val="00E93598"/>
    <w:rsid w:val="00E93A30"/>
    <w:rsid w:val="00E9432A"/>
    <w:rsid w:val="00E947A1"/>
    <w:rsid w:val="00E952D9"/>
    <w:rsid w:val="00E95AFA"/>
    <w:rsid w:val="00E97819"/>
    <w:rsid w:val="00EA0C12"/>
    <w:rsid w:val="00EA0C6C"/>
    <w:rsid w:val="00EA0F2B"/>
    <w:rsid w:val="00EA19D3"/>
    <w:rsid w:val="00EA1A1E"/>
    <w:rsid w:val="00EA1A71"/>
    <w:rsid w:val="00EA1A82"/>
    <w:rsid w:val="00EA1BE9"/>
    <w:rsid w:val="00EA2A32"/>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A8"/>
    <w:rsid w:val="00EB42F3"/>
    <w:rsid w:val="00EB4DA8"/>
    <w:rsid w:val="00EB5877"/>
    <w:rsid w:val="00EB5B79"/>
    <w:rsid w:val="00EB6C66"/>
    <w:rsid w:val="00EC16BB"/>
    <w:rsid w:val="00EC1F23"/>
    <w:rsid w:val="00EC2296"/>
    <w:rsid w:val="00EC2E49"/>
    <w:rsid w:val="00EC36C8"/>
    <w:rsid w:val="00EC3F66"/>
    <w:rsid w:val="00EC4C52"/>
    <w:rsid w:val="00EC5B54"/>
    <w:rsid w:val="00EC5BFE"/>
    <w:rsid w:val="00EC5C9D"/>
    <w:rsid w:val="00EC699A"/>
    <w:rsid w:val="00EC6ACF"/>
    <w:rsid w:val="00EC6DA4"/>
    <w:rsid w:val="00ED12C0"/>
    <w:rsid w:val="00ED13E7"/>
    <w:rsid w:val="00ED1E1D"/>
    <w:rsid w:val="00ED2410"/>
    <w:rsid w:val="00ED3854"/>
    <w:rsid w:val="00ED3FD8"/>
    <w:rsid w:val="00ED40BF"/>
    <w:rsid w:val="00ED5504"/>
    <w:rsid w:val="00ED589D"/>
    <w:rsid w:val="00ED67E8"/>
    <w:rsid w:val="00ED6F81"/>
    <w:rsid w:val="00ED76AC"/>
    <w:rsid w:val="00ED7779"/>
    <w:rsid w:val="00EE0216"/>
    <w:rsid w:val="00EE035D"/>
    <w:rsid w:val="00EE06AF"/>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EFD"/>
    <w:rsid w:val="00EF1978"/>
    <w:rsid w:val="00EF1A3F"/>
    <w:rsid w:val="00EF2279"/>
    <w:rsid w:val="00EF2E07"/>
    <w:rsid w:val="00EF4590"/>
    <w:rsid w:val="00EF49C7"/>
    <w:rsid w:val="00EF4CC4"/>
    <w:rsid w:val="00EF5637"/>
    <w:rsid w:val="00EF56BF"/>
    <w:rsid w:val="00EF69A0"/>
    <w:rsid w:val="00EF6AE8"/>
    <w:rsid w:val="00EF762C"/>
    <w:rsid w:val="00EF7CDD"/>
    <w:rsid w:val="00EF7D7B"/>
    <w:rsid w:val="00EF7EF4"/>
    <w:rsid w:val="00F003C2"/>
    <w:rsid w:val="00F0242E"/>
    <w:rsid w:val="00F02E9F"/>
    <w:rsid w:val="00F039AC"/>
    <w:rsid w:val="00F043EA"/>
    <w:rsid w:val="00F05845"/>
    <w:rsid w:val="00F07323"/>
    <w:rsid w:val="00F079FA"/>
    <w:rsid w:val="00F07ACA"/>
    <w:rsid w:val="00F10B26"/>
    <w:rsid w:val="00F11BEC"/>
    <w:rsid w:val="00F1314F"/>
    <w:rsid w:val="00F14B59"/>
    <w:rsid w:val="00F15585"/>
    <w:rsid w:val="00F20EA0"/>
    <w:rsid w:val="00F21F1B"/>
    <w:rsid w:val="00F227E2"/>
    <w:rsid w:val="00F22928"/>
    <w:rsid w:val="00F233A9"/>
    <w:rsid w:val="00F23A1B"/>
    <w:rsid w:val="00F25A10"/>
    <w:rsid w:val="00F26A30"/>
    <w:rsid w:val="00F26AF3"/>
    <w:rsid w:val="00F30075"/>
    <w:rsid w:val="00F30F9F"/>
    <w:rsid w:val="00F321C8"/>
    <w:rsid w:val="00F33098"/>
    <w:rsid w:val="00F34056"/>
    <w:rsid w:val="00F34253"/>
    <w:rsid w:val="00F3503A"/>
    <w:rsid w:val="00F3616A"/>
    <w:rsid w:val="00F36BF4"/>
    <w:rsid w:val="00F37A95"/>
    <w:rsid w:val="00F40608"/>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59"/>
    <w:rsid w:val="00F54CE5"/>
    <w:rsid w:val="00F55792"/>
    <w:rsid w:val="00F567A4"/>
    <w:rsid w:val="00F56A44"/>
    <w:rsid w:val="00F56FC9"/>
    <w:rsid w:val="00F57514"/>
    <w:rsid w:val="00F611A6"/>
    <w:rsid w:val="00F61D29"/>
    <w:rsid w:val="00F6226C"/>
    <w:rsid w:val="00F6243F"/>
    <w:rsid w:val="00F62B9E"/>
    <w:rsid w:val="00F62BB2"/>
    <w:rsid w:val="00F62BED"/>
    <w:rsid w:val="00F63129"/>
    <w:rsid w:val="00F6352F"/>
    <w:rsid w:val="00F643B6"/>
    <w:rsid w:val="00F64A35"/>
    <w:rsid w:val="00F64A8C"/>
    <w:rsid w:val="00F64C27"/>
    <w:rsid w:val="00F64DEA"/>
    <w:rsid w:val="00F6565C"/>
    <w:rsid w:val="00F65CCC"/>
    <w:rsid w:val="00F67883"/>
    <w:rsid w:val="00F7005D"/>
    <w:rsid w:val="00F7027D"/>
    <w:rsid w:val="00F70479"/>
    <w:rsid w:val="00F705F6"/>
    <w:rsid w:val="00F71C84"/>
    <w:rsid w:val="00F73F9F"/>
    <w:rsid w:val="00F74167"/>
    <w:rsid w:val="00F745E1"/>
    <w:rsid w:val="00F754FE"/>
    <w:rsid w:val="00F7568A"/>
    <w:rsid w:val="00F75701"/>
    <w:rsid w:val="00F75C4D"/>
    <w:rsid w:val="00F76E0E"/>
    <w:rsid w:val="00F778D9"/>
    <w:rsid w:val="00F77BFA"/>
    <w:rsid w:val="00F77C13"/>
    <w:rsid w:val="00F77D20"/>
    <w:rsid w:val="00F8080D"/>
    <w:rsid w:val="00F81543"/>
    <w:rsid w:val="00F815AC"/>
    <w:rsid w:val="00F81E37"/>
    <w:rsid w:val="00F822BB"/>
    <w:rsid w:val="00F82FE4"/>
    <w:rsid w:val="00F8303F"/>
    <w:rsid w:val="00F84628"/>
    <w:rsid w:val="00F846D7"/>
    <w:rsid w:val="00F84FA6"/>
    <w:rsid w:val="00F858D8"/>
    <w:rsid w:val="00F85B9E"/>
    <w:rsid w:val="00F86B84"/>
    <w:rsid w:val="00F86E06"/>
    <w:rsid w:val="00F86F65"/>
    <w:rsid w:val="00F9041A"/>
    <w:rsid w:val="00F90A64"/>
    <w:rsid w:val="00F90F21"/>
    <w:rsid w:val="00F914BE"/>
    <w:rsid w:val="00F91562"/>
    <w:rsid w:val="00F91835"/>
    <w:rsid w:val="00F91EEB"/>
    <w:rsid w:val="00F9276A"/>
    <w:rsid w:val="00F92A6C"/>
    <w:rsid w:val="00F94F25"/>
    <w:rsid w:val="00F9515B"/>
    <w:rsid w:val="00F954CB"/>
    <w:rsid w:val="00F95B1B"/>
    <w:rsid w:val="00F96682"/>
    <w:rsid w:val="00F9705E"/>
    <w:rsid w:val="00F9755C"/>
    <w:rsid w:val="00F97D54"/>
    <w:rsid w:val="00FA19CB"/>
    <w:rsid w:val="00FA1B15"/>
    <w:rsid w:val="00FA3E46"/>
    <w:rsid w:val="00FA4070"/>
    <w:rsid w:val="00FA4A63"/>
    <w:rsid w:val="00FA4D81"/>
    <w:rsid w:val="00FA508F"/>
    <w:rsid w:val="00FA6250"/>
    <w:rsid w:val="00FA6395"/>
    <w:rsid w:val="00FA643D"/>
    <w:rsid w:val="00FA6834"/>
    <w:rsid w:val="00FA6CB9"/>
    <w:rsid w:val="00FB03CE"/>
    <w:rsid w:val="00FB2068"/>
    <w:rsid w:val="00FB28DC"/>
    <w:rsid w:val="00FB3ABC"/>
    <w:rsid w:val="00FB3CBC"/>
    <w:rsid w:val="00FB3DC2"/>
    <w:rsid w:val="00FB3E35"/>
    <w:rsid w:val="00FB45A4"/>
    <w:rsid w:val="00FB57A5"/>
    <w:rsid w:val="00FB5AE4"/>
    <w:rsid w:val="00FB5B40"/>
    <w:rsid w:val="00FC0957"/>
    <w:rsid w:val="00FC114C"/>
    <w:rsid w:val="00FC31B7"/>
    <w:rsid w:val="00FC36C8"/>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7CC"/>
    <w:rsid w:val="00FD5D32"/>
    <w:rsid w:val="00FD5E20"/>
    <w:rsid w:val="00FD5FBA"/>
    <w:rsid w:val="00FD7344"/>
    <w:rsid w:val="00FE0EAB"/>
    <w:rsid w:val="00FE1A01"/>
    <w:rsid w:val="00FE20C3"/>
    <w:rsid w:val="00FE2419"/>
    <w:rsid w:val="00FE3510"/>
    <w:rsid w:val="00FE38E6"/>
    <w:rsid w:val="00FE3BE2"/>
    <w:rsid w:val="00FE43DA"/>
    <w:rsid w:val="00FE5CF4"/>
    <w:rsid w:val="00FE5F1D"/>
    <w:rsid w:val="00FE6488"/>
    <w:rsid w:val="00FE6797"/>
    <w:rsid w:val="00FF02F6"/>
    <w:rsid w:val="00FF0411"/>
    <w:rsid w:val="00FF0D73"/>
    <w:rsid w:val="00FF0DB6"/>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15563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annotation reference" w:uiPriority="99"/>
    <w:lsdException w:name="page number"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Strong" w:semiHidden="0" w:unhideWhenUsed="0" w:qFormat="1"/>
    <w:lsdException w:name="Emphasis" w:semiHidden="0" w:unhideWhenUsed="0" w:qFormat="1"/>
    <w:lsdException w:name="Plain Text" w:uiPriority="99"/>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259A"/>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7B7398"/>
    <w:pPr>
      <w:tabs>
        <w:tab w:val="right" w:leader="dot" w:pos="9360"/>
      </w:tabs>
      <w:ind w:left="180" w:hanging="180"/>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customStyle="1" w:styleId="ListParagraph1">
    <w:name w:val="List Paragraph1"/>
    <w:aliases w:val="Bullet List,numbered,FooterText,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1"/>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8A4BE4"/>
    <w:rPr>
      <w:rFonts w:ascii="Courier New" w:hAnsi="Courier New" w:cs="Courier New"/>
      <w:b w:val="0"/>
      <w:i w:val="0"/>
      <w:color w:val="FF0000"/>
      <w:sz w:val="18"/>
      <w:szCs w:val="76"/>
      <w:lang w:val="en-US" w:eastAsia="en-US"/>
    </w:rPr>
  </w:style>
  <w:style w:type="character" w:customStyle="1" w:styleId="LogoportDoNotTranslate">
    <w:name w:val="LogoportDoNotTranslate"/>
    <w:basedOn w:val="DefaultParagraphFont"/>
    <w:rsid w:val="008A4BE4"/>
    <w:rPr>
      <w:rFonts w:ascii="Courier New" w:hAnsi="Courier New" w:cs="Courier New"/>
      <w:b w:val="0"/>
      <w:i w:val="0"/>
      <w:color w:val="808080"/>
      <w:sz w:val="18"/>
      <w:szCs w:val="76"/>
      <w:lang w:val="en-US" w:eastAsia="en-US"/>
    </w:rPr>
  </w:style>
  <w:style w:type="paragraph" w:styleId="ListParagraph">
    <w:name w:val="List Paragraph"/>
    <w:basedOn w:val="Normal"/>
    <w:uiPriority w:val="34"/>
    <w:qFormat/>
    <w:rsid w:val="0089279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annotation reference" w:uiPriority="99"/>
    <w:lsdException w:name="page number"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Strong" w:semiHidden="0" w:unhideWhenUsed="0" w:qFormat="1"/>
    <w:lsdException w:name="Emphasis" w:semiHidden="0" w:unhideWhenUsed="0" w:qFormat="1"/>
    <w:lsdException w:name="Plain Text" w:uiPriority="99"/>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259A"/>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836D9F"/>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7B7398"/>
    <w:pPr>
      <w:tabs>
        <w:tab w:val="right" w:leader="dot" w:pos="9360"/>
      </w:tabs>
      <w:ind w:left="180" w:hanging="180"/>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customStyle="1" w:styleId="ListParagraph1">
    <w:name w:val="List Paragraph1"/>
    <w:aliases w:val="Bullet List,numbered,FooterText,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1"/>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8A4BE4"/>
    <w:rPr>
      <w:rFonts w:ascii="Courier New" w:hAnsi="Courier New" w:cs="Courier New"/>
      <w:b w:val="0"/>
      <w:i w:val="0"/>
      <w:color w:val="FF0000"/>
      <w:sz w:val="18"/>
      <w:szCs w:val="76"/>
      <w:lang w:val="en-US" w:eastAsia="en-US"/>
    </w:rPr>
  </w:style>
  <w:style w:type="character" w:customStyle="1" w:styleId="LogoportDoNotTranslate">
    <w:name w:val="LogoportDoNotTranslate"/>
    <w:basedOn w:val="DefaultParagraphFont"/>
    <w:rsid w:val="008A4BE4"/>
    <w:rPr>
      <w:rFonts w:ascii="Courier New" w:hAnsi="Courier New" w:cs="Courier New"/>
      <w:b w:val="0"/>
      <w:i w:val="0"/>
      <w:color w:val="808080"/>
      <w:sz w:val="18"/>
      <w:szCs w:val="76"/>
      <w:lang w:val="en-US" w:eastAsia="en-US"/>
    </w:rPr>
  </w:style>
  <w:style w:type="paragraph" w:styleId="ListParagraph">
    <w:name w:val="List Paragraph"/>
    <w:basedOn w:val="Normal"/>
    <w:uiPriority w:val="34"/>
    <w:qFormat/>
    <w:rsid w:val="008927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41933292">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3659713">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www.microsoft.com/licensing" TargetMode="External"/><Relationship Id="rId26" Type="http://schemas.openxmlformats.org/officeDocument/2006/relationships/hyperlink" Target="http://support.microsoft.com/lifecycle" TargetMode="External"/><Relationship Id="rId39" Type="http://schemas.openxmlformats.org/officeDocument/2006/relationships/hyperlink" Target="http://www.microsoft.com/licensing/contracts" TargetMode="External"/><Relationship Id="rId21" Type="http://schemas.openxmlformats.org/officeDocument/2006/relationships/hyperlink" Target="http://www.microsoft.com/licensing" TargetMode="External"/><Relationship Id="rId34" Type="http://schemas.openxmlformats.org/officeDocument/2006/relationships/hyperlink" Target="http://www.microsoftvolumelicensing.com/userights/PUR.aspx" TargetMode="External"/><Relationship Id="rId42" Type="http://schemas.openxmlformats.org/officeDocument/2006/relationships/hyperlink" Target="http://www.microsoft.com/sqlserver/en/us/get-sql-server/how-to-buy.aspx" TargetMode="External"/><Relationship Id="rId47" Type="http://schemas.openxmlformats.org/officeDocument/2006/relationships/hyperlink" Target="https://www.certiport.com/PORTAL/desktopdefault.aspx?tabid=682&amp;roleid=101" TargetMode="External"/><Relationship Id="rId50" Type="http://schemas.openxmlformats.org/officeDocument/2006/relationships/header" Target="header3.xml"/><Relationship Id="rId7"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image" Target="media/image3.png"/><Relationship Id="rId29" Type="http://schemas.openxmlformats.org/officeDocument/2006/relationships/hyperlink" Target="http://www.microsoft.com/products/exporting/basics.htm" TargetMode="External"/><Relationship Id="rId11" Type="http://schemas.openxmlformats.org/officeDocument/2006/relationships/endnotes" Target="endnotes.xml"/><Relationship Id="rId24" Type="http://schemas.openxmlformats.org/officeDocument/2006/relationships/hyperlink" Target="http://support.microsoft.com/lifecycle" TargetMode="External"/><Relationship Id="rId32" Type="http://schemas.openxmlformats.org/officeDocument/2006/relationships/hyperlink" Target="http://www.microsoft.com/licensing/resources/vol/volumelicensekey/default.mspx" TargetMode="External"/><Relationship Id="rId37" Type="http://schemas.openxmlformats.org/officeDocument/2006/relationships/hyperlink" Target="http://go.microsoft.com/fwlink/?LinkID=242876" TargetMode="External"/><Relationship Id="rId40" Type="http://schemas.openxmlformats.org/officeDocument/2006/relationships/hyperlink" Target="http://www.vexcel.com/geospatial/bingmapsserver/index.asp" TargetMode="External"/><Relationship Id="rId45" Type="http://schemas.openxmlformats.org/officeDocument/2006/relationships/hyperlink" Target="http://www.microsoft.com/en-us/dynamics/erp-buy-ax-software.aspx" TargetMode="External"/><Relationship Id="rId53"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otnotes" Target="footnotes.xml"/><Relationship Id="rId19" Type="http://schemas.openxmlformats.org/officeDocument/2006/relationships/hyperlink" Target="http://microsoft.com/licensing/contracts" TargetMode="External"/><Relationship Id="rId31" Type="http://schemas.openxmlformats.org/officeDocument/2006/relationships/hyperlink" Target="http://www.microsoft.com/licensing/resources/vol/numbers.mspx" TargetMode="External"/><Relationship Id="rId44" Type="http://schemas.openxmlformats.org/officeDocument/2006/relationships/hyperlink" Target="http://www.microsoft.com"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hyperlink" Target="http://www.microsoft.com/spd" TargetMode="External"/><Relationship Id="rId27" Type="http://schemas.openxmlformats.org/officeDocument/2006/relationships/hyperlink" Target="http://www.microsoft.com/technet/subscription" TargetMode="External"/><Relationship Id="rId30" Type="http://schemas.openxmlformats.org/officeDocument/2006/relationships/hyperlink" Target="https://www.microsoft.com/licensing/servicecenter/default.aspx" TargetMode="External"/><Relationship Id="rId35" Type="http://schemas.openxmlformats.org/officeDocument/2006/relationships/hyperlink" Target="http://www.microsoft.com/en-us/windows/windowsintune/faq/default.aspx" TargetMode="External"/><Relationship Id="rId43" Type="http://schemas.openxmlformats.org/officeDocument/2006/relationships/hyperlink" Target="http://www.microsoft.com/en-us/dynamics/erp-explore-ax-capabilities.aspx" TargetMode="External"/><Relationship Id="rId48" Type="http://schemas.openxmlformats.org/officeDocument/2006/relationships/hyperlink" Target="http://www.microsoft.com/sqlserver/2008/en/us/parallel-data-warehouse.aspx" TargetMode="External"/><Relationship Id="rId8" Type="http://schemas.openxmlformats.org/officeDocument/2006/relationships/settings" Target="settings.xml"/><Relationship Id="rId51" Type="http://schemas.openxmlformats.org/officeDocument/2006/relationships/footer" Target="footer4.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4.png"/><Relationship Id="rId25" Type="http://schemas.openxmlformats.org/officeDocument/2006/relationships/hyperlink" Target="http://support.microsoft.com/common/international.aspx?rdpath=dm;en-us;lifecycle" TargetMode="External"/><Relationship Id="rId33" Type="http://schemas.openxmlformats.org/officeDocument/2006/relationships/hyperlink" Target="http://www.vexcel.com/geospatial/bingmapsserver/index.asp" TargetMode="External"/><Relationship Id="rId38" Type="http://schemas.openxmlformats.org/officeDocument/2006/relationships/hyperlink" Target="http://www.microsoft.com/education/pil/partnersinlearning.aspx" TargetMode="External"/><Relationship Id="rId46" Type="http://schemas.openxmlformats.org/officeDocument/2006/relationships/hyperlink" Target="https://www.certiport.com/PORTAL/desktopdefault.aspx?tabid=682&amp;roleid=101" TargetMode="External"/><Relationship Id="rId20" Type="http://schemas.openxmlformats.org/officeDocument/2006/relationships/hyperlink" Target="http://www.microsoft.com/online/faq.aspx" TargetMode="External"/><Relationship Id="rId41" Type="http://schemas.openxmlformats.org/officeDocument/2006/relationships/hyperlink" Target="http://www.microsoft.com/sqlserver/en/us/get-sql-server/how-to-buy.aspx"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2.xml"/><Relationship Id="rId23" Type="http://schemas.openxmlformats.org/officeDocument/2006/relationships/hyperlink" Target="http://www.microsoft.com/resources/sharedsource/Licensing/Enterprise.mspx" TargetMode="External"/><Relationship Id="rId28" Type="http://schemas.openxmlformats.org/officeDocument/2006/relationships/hyperlink" Target="http://www.microsoft.com/licensing" TargetMode="External"/><Relationship Id="rId36" Type="http://schemas.openxmlformats.org/officeDocument/2006/relationships/hyperlink" Target="http://www.microsoft.com/en-us/windows/windowsintune/try-and-buy.aspx" TargetMode="External"/><Relationship Id="rId49"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18765F-7378-4B97-B2FA-A6B37C3E61D9}">
  <ds:schemaRefs>
    <ds:schemaRef ds:uri="http://www.w3.org/XML/1998/namespace"/>
    <ds:schemaRef ds:uri="http://purl.org/dc/dcmitype/"/>
    <ds:schemaRef ds:uri="http://purl.org/dc/elements/1.1/"/>
    <ds:schemaRef ds:uri="http://schemas.microsoft.com/office/2006/documentManagement/types"/>
    <ds:schemaRef ds:uri="http://schemas.openxmlformats.org/package/2006/metadata/core-properties"/>
    <ds:schemaRef ds:uri="http://schemas.microsoft.com/office/2006/metadata/properties"/>
    <ds:schemaRef ds:uri="http://schemas.microsoft.com/office/infopath/2007/PartnerControls"/>
    <ds:schemaRef ds:uri="http://purl.org/dc/terms/"/>
  </ds:schemaRefs>
</ds:datastoreItem>
</file>

<file path=customXml/itemProps2.xml><?xml version="1.0" encoding="utf-8"?>
<ds:datastoreItem xmlns:ds="http://schemas.openxmlformats.org/officeDocument/2006/customXml" ds:itemID="{8A9DDFAF-BF4D-4AB2-BDC1-93350FDDC66D}">
  <ds:schemaRefs>
    <ds:schemaRef ds:uri="http://schemas.microsoft.com/sharepoint/v3/contenttype/forms"/>
  </ds:schemaRefs>
</ds:datastoreItem>
</file>

<file path=customXml/itemProps3.xml><?xml version="1.0" encoding="utf-8"?>
<ds:datastoreItem xmlns:ds="http://schemas.openxmlformats.org/officeDocument/2006/customXml" ds:itemID="{4E49665E-C317-42E4-95D2-E115BA3A15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19F4738-C4D1-4E3B-951A-7450223E7C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190</Pages>
  <Words>89507</Words>
  <Characters>510190</Characters>
  <Application>Microsoft Office Word</Application>
  <DocSecurity>8</DocSecurity>
  <Lines>4251</Lines>
  <Paragraphs>1196</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598501</CharactersWithSpaces>
  <SharedDoc>false</SharedDoc>
  <HLinks>
    <vt:vector size="1320" baseType="variant">
      <vt:variant>
        <vt:i4>3670129</vt:i4>
      </vt:variant>
      <vt:variant>
        <vt:i4>2211</vt:i4>
      </vt:variant>
      <vt:variant>
        <vt:i4>0</vt:i4>
      </vt:variant>
      <vt:variant>
        <vt:i4>5</vt:i4>
      </vt:variant>
      <vt:variant>
        <vt:lpwstr>http://www.microsoft.com/sqlserver/2008/en/us/parallel-data-warehouse.aspx</vt:lpwstr>
      </vt:variant>
      <vt:variant>
        <vt:lpwstr/>
      </vt:variant>
      <vt:variant>
        <vt:i4>1048665</vt:i4>
      </vt:variant>
      <vt:variant>
        <vt:i4>2208</vt:i4>
      </vt:variant>
      <vt:variant>
        <vt:i4>0</vt:i4>
      </vt:variant>
      <vt:variant>
        <vt:i4>5</vt:i4>
      </vt:variant>
      <vt:variant>
        <vt:lpwstr>https://www.certiport.com/PORTAL/desktopdefault.aspx?tabid=682&amp;roleid=101</vt:lpwstr>
      </vt:variant>
      <vt:variant>
        <vt:lpwstr/>
      </vt:variant>
      <vt:variant>
        <vt:i4>1048665</vt:i4>
      </vt:variant>
      <vt:variant>
        <vt:i4>2205</vt:i4>
      </vt:variant>
      <vt:variant>
        <vt:i4>0</vt:i4>
      </vt:variant>
      <vt:variant>
        <vt:i4>5</vt:i4>
      </vt:variant>
      <vt:variant>
        <vt:lpwstr>https://www.certiport.com/PORTAL/desktopdefault.aspx?tabid=682&amp;roleid=101</vt:lpwstr>
      </vt:variant>
      <vt:variant>
        <vt:lpwstr/>
      </vt:variant>
      <vt:variant>
        <vt:i4>327754</vt:i4>
      </vt:variant>
      <vt:variant>
        <vt:i4>2202</vt:i4>
      </vt:variant>
      <vt:variant>
        <vt:i4>0</vt:i4>
      </vt:variant>
      <vt:variant>
        <vt:i4>5</vt:i4>
      </vt:variant>
      <vt:variant>
        <vt:lpwstr>http://www.microsoft.com/en-us/dynamics/erp-buy-ax-software.aspx</vt:lpwstr>
      </vt:variant>
      <vt:variant>
        <vt:lpwstr/>
      </vt:variant>
      <vt:variant>
        <vt:i4>6225951</vt:i4>
      </vt:variant>
      <vt:variant>
        <vt:i4>2199</vt:i4>
      </vt:variant>
      <vt:variant>
        <vt:i4>0</vt:i4>
      </vt:variant>
      <vt:variant>
        <vt:i4>5</vt:i4>
      </vt:variant>
      <vt:variant>
        <vt:lpwstr>http://www.microsoft.com/</vt:lpwstr>
      </vt:variant>
      <vt:variant>
        <vt:lpwstr/>
      </vt:variant>
      <vt:variant>
        <vt:i4>655435</vt:i4>
      </vt:variant>
      <vt:variant>
        <vt:i4>2196</vt:i4>
      </vt:variant>
      <vt:variant>
        <vt:i4>0</vt:i4>
      </vt:variant>
      <vt:variant>
        <vt:i4>5</vt:i4>
      </vt:variant>
      <vt:variant>
        <vt:lpwstr>http://www.microsoft.com/en-us/dynamics/erp-explore-ax-capabilities.aspx</vt:lpwstr>
      </vt:variant>
      <vt:variant>
        <vt:lpwstr/>
      </vt:variant>
      <vt:variant>
        <vt:i4>540475425</vt:i4>
      </vt:variant>
      <vt:variant>
        <vt:i4>2193</vt:i4>
      </vt:variant>
      <vt:variant>
        <vt:i4>0</vt:i4>
      </vt:variant>
      <vt:variant>
        <vt:i4>5</vt:i4>
      </vt:variant>
      <vt:variant>
        <vt:lpwstr/>
      </vt:variant>
      <vt:variant>
        <vt:lpwstr>_SECTION_3_–</vt:lpwstr>
      </vt:variant>
      <vt:variant>
        <vt:i4>540475425</vt:i4>
      </vt:variant>
      <vt:variant>
        <vt:i4>2190</vt:i4>
      </vt:variant>
      <vt:variant>
        <vt:i4>0</vt:i4>
      </vt:variant>
      <vt:variant>
        <vt:i4>5</vt:i4>
      </vt:variant>
      <vt:variant>
        <vt:lpwstr/>
      </vt:variant>
      <vt:variant>
        <vt:lpwstr>_SECTION_3_–</vt:lpwstr>
      </vt:variant>
      <vt:variant>
        <vt:i4>540475425</vt:i4>
      </vt:variant>
      <vt:variant>
        <vt:i4>2187</vt:i4>
      </vt:variant>
      <vt:variant>
        <vt:i4>0</vt:i4>
      </vt:variant>
      <vt:variant>
        <vt:i4>5</vt:i4>
      </vt:variant>
      <vt:variant>
        <vt:lpwstr/>
      </vt:variant>
      <vt:variant>
        <vt:lpwstr>_SECTION_3_–</vt:lpwstr>
      </vt:variant>
      <vt:variant>
        <vt:i4>540082209</vt:i4>
      </vt:variant>
      <vt:variant>
        <vt:i4>2184</vt:i4>
      </vt:variant>
      <vt:variant>
        <vt:i4>0</vt:i4>
      </vt:variant>
      <vt:variant>
        <vt:i4>5</vt:i4>
      </vt:variant>
      <vt:variant>
        <vt:lpwstr/>
      </vt:variant>
      <vt:variant>
        <vt:lpwstr>_Section_5_–</vt:lpwstr>
      </vt:variant>
      <vt:variant>
        <vt:i4>7864357</vt:i4>
      </vt:variant>
      <vt:variant>
        <vt:i4>2181</vt:i4>
      </vt:variant>
      <vt:variant>
        <vt:i4>0</vt:i4>
      </vt:variant>
      <vt:variant>
        <vt:i4>5</vt:i4>
      </vt:variant>
      <vt:variant>
        <vt:lpwstr>http://www.microsoft.com/sqlserver/en/us/get-sql-server/how-to-buy.aspx</vt:lpwstr>
      </vt:variant>
      <vt:variant>
        <vt:lpwstr/>
      </vt:variant>
      <vt:variant>
        <vt:i4>7864357</vt:i4>
      </vt:variant>
      <vt:variant>
        <vt:i4>2178</vt:i4>
      </vt:variant>
      <vt:variant>
        <vt:i4>0</vt:i4>
      </vt:variant>
      <vt:variant>
        <vt:i4>5</vt:i4>
      </vt:variant>
      <vt:variant>
        <vt:lpwstr>http://www.microsoft.com/sqlserver/en/us/get-sql-server/how-to-buy.aspx</vt:lpwstr>
      </vt:variant>
      <vt:variant>
        <vt:lpwstr/>
      </vt:variant>
      <vt:variant>
        <vt:i4>7405641</vt:i4>
      </vt:variant>
      <vt:variant>
        <vt:i4>2175</vt:i4>
      </vt:variant>
      <vt:variant>
        <vt:i4>0</vt:i4>
      </vt:variant>
      <vt:variant>
        <vt:i4>5</vt:i4>
      </vt:variant>
      <vt:variant>
        <vt:lpwstr/>
      </vt:variant>
      <vt:variant>
        <vt:lpwstr>Step_Up</vt:lpwstr>
      </vt:variant>
      <vt:variant>
        <vt:i4>540082209</vt:i4>
      </vt:variant>
      <vt:variant>
        <vt:i4>2172</vt:i4>
      </vt:variant>
      <vt:variant>
        <vt:i4>0</vt:i4>
      </vt:variant>
      <vt:variant>
        <vt:i4>5</vt:i4>
      </vt:variant>
      <vt:variant>
        <vt:lpwstr/>
      </vt:variant>
      <vt:variant>
        <vt:lpwstr>_Section_5_–</vt:lpwstr>
      </vt:variant>
      <vt:variant>
        <vt:i4>5242911</vt:i4>
      </vt:variant>
      <vt:variant>
        <vt:i4>2169</vt:i4>
      </vt:variant>
      <vt:variant>
        <vt:i4>0</vt:i4>
      </vt:variant>
      <vt:variant>
        <vt:i4>5</vt:i4>
      </vt:variant>
      <vt:variant>
        <vt:lpwstr>http://www.vexcel.com/geospatial/bingmapsserver/index.asp</vt:lpwstr>
      </vt:variant>
      <vt:variant>
        <vt:lpwstr/>
      </vt:variant>
      <vt:variant>
        <vt:i4>540475425</vt:i4>
      </vt:variant>
      <vt:variant>
        <vt:i4>2166</vt:i4>
      </vt:variant>
      <vt:variant>
        <vt:i4>0</vt:i4>
      </vt:variant>
      <vt:variant>
        <vt:i4>5</vt:i4>
      </vt:variant>
      <vt:variant>
        <vt:lpwstr/>
      </vt:variant>
      <vt:variant>
        <vt:lpwstr>_SECTION_3_–</vt:lpwstr>
      </vt:variant>
      <vt:variant>
        <vt:i4>6225920</vt:i4>
      </vt:variant>
      <vt:variant>
        <vt:i4>2163</vt:i4>
      </vt:variant>
      <vt:variant>
        <vt:i4>0</vt:i4>
      </vt:variant>
      <vt:variant>
        <vt:i4>5</vt:i4>
      </vt:variant>
      <vt:variant>
        <vt:lpwstr>http://www.microsoft.com/licensing/contracts</vt:lpwstr>
      </vt:variant>
      <vt:variant>
        <vt:lpwstr/>
      </vt:variant>
      <vt:variant>
        <vt:i4>6946848</vt:i4>
      </vt:variant>
      <vt:variant>
        <vt:i4>2160</vt:i4>
      </vt:variant>
      <vt:variant>
        <vt:i4>0</vt:i4>
      </vt:variant>
      <vt:variant>
        <vt:i4>5</vt:i4>
      </vt:variant>
      <vt:variant>
        <vt:lpwstr>http://www.microsoft.com/education/pil/partnersinlearning.aspx</vt:lpwstr>
      </vt:variant>
      <vt:variant>
        <vt:lpwstr/>
      </vt:variant>
      <vt:variant>
        <vt:i4>2031628</vt:i4>
      </vt:variant>
      <vt:variant>
        <vt:i4>2157</vt:i4>
      </vt:variant>
      <vt:variant>
        <vt:i4>0</vt:i4>
      </vt:variant>
      <vt:variant>
        <vt:i4>5</vt:i4>
      </vt:variant>
      <vt:variant>
        <vt:lpwstr>http://www.microsoft.com/en-us/windows/windowsintune/faq/default.aspx</vt:lpwstr>
      </vt:variant>
      <vt:variant>
        <vt:lpwstr/>
      </vt:variant>
      <vt:variant>
        <vt:i4>7405641</vt:i4>
      </vt:variant>
      <vt:variant>
        <vt:i4>2154</vt:i4>
      </vt:variant>
      <vt:variant>
        <vt:i4>0</vt:i4>
      </vt:variant>
      <vt:variant>
        <vt:i4>5</vt:i4>
      </vt:variant>
      <vt:variant>
        <vt:lpwstr/>
      </vt:variant>
      <vt:variant>
        <vt:lpwstr>Step_Up</vt:lpwstr>
      </vt:variant>
      <vt:variant>
        <vt:i4>7405641</vt:i4>
      </vt:variant>
      <vt:variant>
        <vt:i4>2151</vt:i4>
      </vt:variant>
      <vt:variant>
        <vt:i4>0</vt:i4>
      </vt:variant>
      <vt:variant>
        <vt:i4>5</vt:i4>
      </vt:variant>
      <vt:variant>
        <vt:lpwstr/>
      </vt:variant>
      <vt:variant>
        <vt:lpwstr>Step_Up</vt:lpwstr>
      </vt:variant>
      <vt:variant>
        <vt:i4>7405641</vt:i4>
      </vt:variant>
      <vt:variant>
        <vt:i4>2148</vt:i4>
      </vt:variant>
      <vt:variant>
        <vt:i4>0</vt:i4>
      </vt:variant>
      <vt:variant>
        <vt:i4>5</vt:i4>
      </vt:variant>
      <vt:variant>
        <vt:lpwstr/>
      </vt:variant>
      <vt:variant>
        <vt:lpwstr>Step_Up</vt:lpwstr>
      </vt:variant>
      <vt:variant>
        <vt:i4>7405641</vt:i4>
      </vt:variant>
      <vt:variant>
        <vt:i4>2145</vt:i4>
      </vt:variant>
      <vt:variant>
        <vt:i4>0</vt:i4>
      </vt:variant>
      <vt:variant>
        <vt:i4>5</vt:i4>
      </vt:variant>
      <vt:variant>
        <vt:lpwstr/>
      </vt:variant>
      <vt:variant>
        <vt:lpwstr>Step_Up</vt:lpwstr>
      </vt:variant>
      <vt:variant>
        <vt:i4>5242911</vt:i4>
      </vt:variant>
      <vt:variant>
        <vt:i4>2142</vt:i4>
      </vt:variant>
      <vt:variant>
        <vt:i4>0</vt:i4>
      </vt:variant>
      <vt:variant>
        <vt:i4>5</vt:i4>
      </vt:variant>
      <vt:variant>
        <vt:lpwstr>http://www.vexcel.com/geospatial/bingmapsserver/index.asp</vt:lpwstr>
      </vt:variant>
      <vt:variant>
        <vt:lpwstr/>
      </vt:variant>
      <vt:variant>
        <vt:i4>3801200</vt:i4>
      </vt:variant>
      <vt:variant>
        <vt:i4>2139</vt:i4>
      </vt:variant>
      <vt:variant>
        <vt:i4>0</vt:i4>
      </vt:variant>
      <vt:variant>
        <vt:i4>5</vt:i4>
      </vt:variant>
      <vt:variant>
        <vt:lpwstr>http://www.microsoft.com/licensing/resources/vol/volumelicensekey/default.mspx</vt:lpwstr>
      </vt:variant>
      <vt:variant>
        <vt:lpwstr/>
      </vt:variant>
      <vt:variant>
        <vt:i4>4587588</vt:i4>
      </vt:variant>
      <vt:variant>
        <vt:i4>2136</vt:i4>
      </vt:variant>
      <vt:variant>
        <vt:i4>0</vt:i4>
      </vt:variant>
      <vt:variant>
        <vt:i4>5</vt:i4>
      </vt:variant>
      <vt:variant>
        <vt:lpwstr>http://www.microsoft.com/licensing/resources/vol/numbers.mspx</vt:lpwstr>
      </vt:variant>
      <vt:variant>
        <vt:lpwstr/>
      </vt:variant>
      <vt:variant>
        <vt:i4>7077927</vt:i4>
      </vt:variant>
      <vt:variant>
        <vt:i4>2133</vt:i4>
      </vt:variant>
      <vt:variant>
        <vt:i4>0</vt:i4>
      </vt:variant>
      <vt:variant>
        <vt:i4>5</vt:i4>
      </vt:variant>
      <vt:variant>
        <vt:lpwstr>https://www.microsoft.com/licensing/servicecenter/default.aspx</vt:lpwstr>
      </vt:variant>
      <vt:variant>
        <vt:lpwstr/>
      </vt:variant>
      <vt:variant>
        <vt:i4>3276919</vt:i4>
      </vt:variant>
      <vt:variant>
        <vt:i4>2130</vt:i4>
      </vt:variant>
      <vt:variant>
        <vt:i4>0</vt:i4>
      </vt:variant>
      <vt:variant>
        <vt:i4>5</vt:i4>
      </vt:variant>
      <vt:variant>
        <vt:lpwstr>http://www.microsoft.com/products/exporting/basics.htm</vt:lpwstr>
      </vt:variant>
      <vt:variant>
        <vt:lpwstr/>
      </vt:variant>
      <vt:variant>
        <vt:i4>3145761</vt:i4>
      </vt:variant>
      <vt:variant>
        <vt:i4>2127</vt:i4>
      </vt:variant>
      <vt:variant>
        <vt:i4>0</vt:i4>
      </vt:variant>
      <vt:variant>
        <vt:i4>5</vt:i4>
      </vt:variant>
      <vt:variant>
        <vt:lpwstr>http://www.microsoft.com/licensing</vt:lpwstr>
      </vt:variant>
      <vt:variant>
        <vt:lpwstr/>
      </vt:variant>
      <vt:variant>
        <vt:i4>5373978</vt:i4>
      </vt:variant>
      <vt:variant>
        <vt:i4>2124</vt:i4>
      </vt:variant>
      <vt:variant>
        <vt:i4>0</vt:i4>
      </vt:variant>
      <vt:variant>
        <vt:i4>5</vt:i4>
      </vt:variant>
      <vt:variant>
        <vt:lpwstr>http://www.microsoft.com/technet/subscription</vt:lpwstr>
      </vt:variant>
      <vt:variant>
        <vt:lpwstr/>
      </vt:variant>
      <vt:variant>
        <vt:i4>2621481</vt:i4>
      </vt:variant>
      <vt:variant>
        <vt:i4>2121</vt:i4>
      </vt:variant>
      <vt:variant>
        <vt:i4>0</vt:i4>
      </vt:variant>
      <vt:variant>
        <vt:i4>5</vt:i4>
      </vt:variant>
      <vt:variant>
        <vt:lpwstr>http://support.microsoft.com/lifecycle</vt:lpwstr>
      </vt:variant>
      <vt:variant>
        <vt:lpwstr/>
      </vt:variant>
      <vt:variant>
        <vt:i4>4259868</vt:i4>
      </vt:variant>
      <vt:variant>
        <vt:i4>2118</vt:i4>
      </vt:variant>
      <vt:variant>
        <vt:i4>0</vt:i4>
      </vt:variant>
      <vt:variant>
        <vt:i4>5</vt:i4>
      </vt:variant>
      <vt:variant>
        <vt:lpwstr>http://support.microsoft.com/common/international.aspx?rdpath=dm;en-us;lifecycle</vt:lpwstr>
      </vt:variant>
      <vt:variant>
        <vt:lpwstr/>
      </vt:variant>
      <vt:variant>
        <vt:i4>2621481</vt:i4>
      </vt:variant>
      <vt:variant>
        <vt:i4>2115</vt:i4>
      </vt:variant>
      <vt:variant>
        <vt:i4>0</vt:i4>
      </vt:variant>
      <vt:variant>
        <vt:i4>5</vt:i4>
      </vt:variant>
      <vt:variant>
        <vt:lpwstr>http://support.microsoft.com/lifecycle</vt:lpwstr>
      </vt:variant>
      <vt:variant>
        <vt:lpwstr/>
      </vt:variant>
      <vt:variant>
        <vt:i4>5374036</vt:i4>
      </vt:variant>
      <vt:variant>
        <vt:i4>2112</vt:i4>
      </vt:variant>
      <vt:variant>
        <vt:i4>0</vt:i4>
      </vt:variant>
      <vt:variant>
        <vt:i4>5</vt:i4>
      </vt:variant>
      <vt:variant>
        <vt:lpwstr>http://www.microsoft.com/resources/sharedsource/Licensing/Enterprise.mspx</vt:lpwstr>
      </vt:variant>
      <vt:variant>
        <vt:lpwstr/>
      </vt:variant>
      <vt:variant>
        <vt:i4>4718656</vt:i4>
      </vt:variant>
      <vt:variant>
        <vt:i4>2109</vt:i4>
      </vt:variant>
      <vt:variant>
        <vt:i4>0</vt:i4>
      </vt:variant>
      <vt:variant>
        <vt:i4>5</vt:i4>
      </vt:variant>
      <vt:variant>
        <vt:lpwstr>http://www.microsoft.com/spd</vt:lpwstr>
      </vt:variant>
      <vt:variant>
        <vt:lpwstr/>
      </vt:variant>
      <vt:variant>
        <vt:i4>3145761</vt:i4>
      </vt:variant>
      <vt:variant>
        <vt:i4>2106</vt:i4>
      </vt:variant>
      <vt:variant>
        <vt:i4>0</vt:i4>
      </vt:variant>
      <vt:variant>
        <vt:i4>5</vt:i4>
      </vt:variant>
      <vt:variant>
        <vt:lpwstr>http://www.microsoft.com/licensing</vt:lpwstr>
      </vt:variant>
      <vt:variant>
        <vt:lpwstr/>
      </vt:variant>
      <vt:variant>
        <vt:i4>4587613</vt:i4>
      </vt:variant>
      <vt:variant>
        <vt:i4>2103</vt:i4>
      </vt:variant>
      <vt:variant>
        <vt:i4>0</vt:i4>
      </vt:variant>
      <vt:variant>
        <vt:i4>5</vt:i4>
      </vt:variant>
      <vt:variant>
        <vt:lpwstr>http://www.microsoft.com/online/faq.aspx</vt:lpwstr>
      </vt:variant>
      <vt:variant>
        <vt:lpwstr>international</vt:lpwstr>
      </vt:variant>
      <vt:variant>
        <vt:i4>3145761</vt:i4>
      </vt:variant>
      <vt:variant>
        <vt:i4>2100</vt:i4>
      </vt:variant>
      <vt:variant>
        <vt:i4>0</vt:i4>
      </vt:variant>
      <vt:variant>
        <vt:i4>5</vt:i4>
      </vt:variant>
      <vt:variant>
        <vt:lpwstr>http://www.microsoft.com/licensing</vt:lpwstr>
      </vt:variant>
      <vt:variant>
        <vt:lpwstr/>
      </vt:variant>
      <vt:variant>
        <vt:i4>5177417</vt:i4>
      </vt:variant>
      <vt:variant>
        <vt:i4>2097</vt:i4>
      </vt:variant>
      <vt:variant>
        <vt:i4>0</vt:i4>
      </vt:variant>
      <vt:variant>
        <vt:i4>5</vt:i4>
      </vt:variant>
      <vt:variant>
        <vt:lpwstr/>
      </vt:variant>
      <vt:variant>
        <vt:lpwstr>_124_Windows_Small_1</vt:lpwstr>
      </vt:variant>
      <vt:variant>
        <vt:i4>8257558</vt:i4>
      </vt:variant>
      <vt:variant>
        <vt:i4>2094</vt:i4>
      </vt:variant>
      <vt:variant>
        <vt:i4>0</vt:i4>
      </vt:variant>
      <vt:variant>
        <vt:i4>5</vt:i4>
      </vt:variant>
      <vt:variant>
        <vt:lpwstr/>
      </vt:variant>
      <vt:variant>
        <vt:lpwstr>_124_Windows_Small</vt:lpwstr>
      </vt:variant>
      <vt:variant>
        <vt:i4>8257558</vt:i4>
      </vt:variant>
      <vt:variant>
        <vt:i4>2091</vt:i4>
      </vt:variant>
      <vt:variant>
        <vt:i4>0</vt:i4>
      </vt:variant>
      <vt:variant>
        <vt:i4>5</vt:i4>
      </vt:variant>
      <vt:variant>
        <vt:lpwstr/>
      </vt:variant>
      <vt:variant>
        <vt:lpwstr>_124_Windows_Small</vt:lpwstr>
      </vt:variant>
      <vt:variant>
        <vt:i4>8257558</vt:i4>
      </vt:variant>
      <vt:variant>
        <vt:i4>2088</vt:i4>
      </vt:variant>
      <vt:variant>
        <vt:i4>0</vt:i4>
      </vt:variant>
      <vt:variant>
        <vt:i4>5</vt:i4>
      </vt:variant>
      <vt:variant>
        <vt:lpwstr/>
      </vt:variant>
      <vt:variant>
        <vt:lpwstr>_124_Windows_Small</vt:lpwstr>
      </vt:variant>
      <vt:variant>
        <vt:i4>131187</vt:i4>
      </vt:variant>
      <vt:variant>
        <vt:i4>2085</vt:i4>
      </vt:variant>
      <vt:variant>
        <vt:i4>0</vt:i4>
      </vt:variant>
      <vt:variant>
        <vt:i4>5</vt:i4>
      </vt:variant>
      <vt:variant>
        <vt:lpwstr/>
      </vt:variant>
      <vt:variant>
        <vt:lpwstr>Srv_112WinSmallBizSVR2011Addon</vt:lpwstr>
      </vt:variant>
      <vt:variant>
        <vt:i4>7864342</vt:i4>
      </vt:variant>
      <vt:variant>
        <vt:i4>2082</vt:i4>
      </vt:variant>
      <vt:variant>
        <vt:i4>0</vt:i4>
      </vt:variant>
      <vt:variant>
        <vt:i4>5</vt:i4>
      </vt:variant>
      <vt:variant>
        <vt:lpwstr/>
      </vt:variant>
      <vt:variant>
        <vt:lpwstr>_122_Windows_Small</vt:lpwstr>
      </vt:variant>
      <vt:variant>
        <vt:i4>7995414</vt:i4>
      </vt:variant>
      <vt:variant>
        <vt:i4>2079</vt:i4>
      </vt:variant>
      <vt:variant>
        <vt:i4>0</vt:i4>
      </vt:variant>
      <vt:variant>
        <vt:i4>5</vt:i4>
      </vt:variant>
      <vt:variant>
        <vt:lpwstr/>
      </vt:variant>
      <vt:variant>
        <vt:lpwstr>_120_Windows_Small</vt:lpwstr>
      </vt:variant>
      <vt:variant>
        <vt:i4>7995413</vt:i4>
      </vt:variant>
      <vt:variant>
        <vt:i4>2076</vt:i4>
      </vt:variant>
      <vt:variant>
        <vt:i4>0</vt:i4>
      </vt:variant>
      <vt:variant>
        <vt:i4>5</vt:i4>
      </vt:variant>
      <vt:variant>
        <vt:lpwstr/>
      </vt:variant>
      <vt:variant>
        <vt:lpwstr>_110_Windows_Small</vt:lpwstr>
      </vt:variant>
      <vt:variant>
        <vt:i4>131190</vt:i4>
      </vt:variant>
      <vt:variant>
        <vt:i4>2073</vt:i4>
      </vt:variant>
      <vt:variant>
        <vt:i4>0</vt:i4>
      </vt:variant>
      <vt:variant>
        <vt:i4>5</vt:i4>
      </vt:variant>
      <vt:variant>
        <vt:lpwstr/>
      </vt:variant>
      <vt:variant>
        <vt:lpwstr>Srv_117WinSmallBizSVR2011Addon</vt:lpwstr>
      </vt:variant>
      <vt:variant>
        <vt:i4>131191</vt:i4>
      </vt:variant>
      <vt:variant>
        <vt:i4>2070</vt:i4>
      </vt:variant>
      <vt:variant>
        <vt:i4>0</vt:i4>
      </vt:variant>
      <vt:variant>
        <vt:i4>5</vt:i4>
      </vt:variant>
      <vt:variant>
        <vt:lpwstr/>
      </vt:variant>
      <vt:variant>
        <vt:lpwstr>Srv_116WinSmallBizSVR2011Addon</vt:lpwstr>
      </vt:variant>
      <vt:variant>
        <vt:i4>1572977</vt:i4>
      </vt:variant>
      <vt:variant>
        <vt:i4>2067</vt:i4>
      </vt:variant>
      <vt:variant>
        <vt:i4>0</vt:i4>
      </vt:variant>
      <vt:variant>
        <vt:i4>5</vt:i4>
      </vt:variant>
      <vt:variant>
        <vt:lpwstr/>
      </vt:variant>
      <vt:variant>
        <vt:lpwstr>_119_Windows_Web</vt:lpwstr>
      </vt:variant>
      <vt:variant>
        <vt:i4>6815751</vt:i4>
      </vt:variant>
      <vt:variant>
        <vt:i4>2064</vt:i4>
      </vt:variant>
      <vt:variant>
        <vt:i4>0</vt:i4>
      </vt:variant>
      <vt:variant>
        <vt:i4>5</vt:i4>
      </vt:variant>
      <vt:variant>
        <vt:lpwstr/>
      </vt:variant>
      <vt:variant>
        <vt:lpwstr>_118_Windows_Server</vt:lpwstr>
      </vt:variant>
      <vt:variant>
        <vt:i4>6553607</vt:i4>
      </vt:variant>
      <vt:variant>
        <vt:i4>2061</vt:i4>
      </vt:variant>
      <vt:variant>
        <vt:i4>0</vt:i4>
      </vt:variant>
      <vt:variant>
        <vt:i4>5</vt:i4>
      </vt:variant>
      <vt:variant>
        <vt:lpwstr/>
      </vt:variant>
      <vt:variant>
        <vt:lpwstr>_114_Windows_Server</vt:lpwstr>
      </vt:variant>
      <vt:variant>
        <vt:i4>6684679</vt:i4>
      </vt:variant>
      <vt:variant>
        <vt:i4>2058</vt:i4>
      </vt:variant>
      <vt:variant>
        <vt:i4>0</vt:i4>
      </vt:variant>
      <vt:variant>
        <vt:i4>5</vt:i4>
      </vt:variant>
      <vt:variant>
        <vt:lpwstr/>
      </vt:variant>
      <vt:variant>
        <vt:lpwstr>_116_Windows_Server</vt:lpwstr>
      </vt:variant>
      <vt:variant>
        <vt:i4>2293835</vt:i4>
      </vt:variant>
      <vt:variant>
        <vt:i4>2055</vt:i4>
      </vt:variant>
      <vt:variant>
        <vt:i4>0</vt:i4>
      </vt:variant>
      <vt:variant>
        <vt:i4>5</vt:i4>
      </vt:variant>
      <vt:variant>
        <vt:lpwstr/>
      </vt:variant>
      <vt:variant>
        <vt:lpwstr>Srv_1132WinSvr08R2Itanium</vt:lpwstr>
      </vt:variant>
      <vt:variant>
        <vt:i4>2228233</vt:i4>
      </vt:variant>
      <vt:variant>
        <vt:i4>2052</vt:i4>
      </vt:variant>
      <vt:variant>
        <vt:i4>0</vt:i4>
      </vt:variant>
      <vt:variant>
        <vt:i4>5</vt:i4>
      </vt:variant>
      <vt:variant>
        <vt:lpwstr/>
      </vt:variant>
      <vt:variant>
        <vt:lpwstr>_97_Windows_Server</vt:lpwstr>
      </vt:variant>
      <vt:variant>
        <vt:i4>3801110</vt:i4>
      </vt:variant>
      <vt:variant>
        <vt:i4>2049</vt:i4>
      </vt:variant>
      <vt:variant>
        <vt:i4>0</vt:i4>
      </vt:variant>
      <vt:variant>
        <vt:i4>5</vt:i4>
      </vt:variant>
      <vt:variant>
        <vt:lpwstr/>
      </vt:variant>
      <vt:variant>
        <vt:lpwstr>Srv_110WinSvr08R2HPC</vt:lpwstr>
      </vt:variant>
      <vt:variant>
        <vt:i4>1179757</vt:i4>
      </vt:variant>
      <vt:variant>
        <vt:i4>2046</vt:i4>
      </vt:variant>
      <vt:variant>
        <vt:i4>0</vt:i4>
      </vt:variant>
      <vt:variant>
        <vt:i4>5</vt:i4>
      </vt:variant>
      <vt:variant>
        <vt:lpwstr/>
      </vt:variant>
      <vt:variant>
        <vt:lpwstr>Srv_108WinMultipointSvr2011CAL</vt:lpwstr>
      </vt:variant>
      <vt:variant>
        <vt:i4>786537</vt:i4>
      </vt:variant>
      <vt:variant>
        <vt:i4>2043</vt:i4>
      </vt:variant>
      <vt:variant>
        <vt:i4>0</vt:i4>
      </vt:variant>
      <vt:variant>
        <vt:i4>5</vt:i4>
      </vt:variant>
      <vt:variant>
        <vt:lpwstr/>
      </vt:variant>
      <vt:variant>
        <vt:lpwstr>Srv_107WinMultipointSvr2011Premium</vt:lpwstr>
      </vt:variant>
      <vt:variant>
        <vt:i4>3080203</vt:i4>
      </vt:variant>
      <vt:variant>
        <vt:i4>2040</vt:i4>
      </vt:variant>
      <vt:variant>
        <vt:i4>0</vt:i4>
      </vt:variant>
      <vt:variant>
        <vt:i4>5</vt:i4>
      </vt:variant>
      <vt:variant>
        <vt:lpwstr/>
      </vt:variant>
      <vt:variant>
        <vt:lpwstr>_98_Windows_Multipoint</vt:lpwstr>
      </vt:variant>
      <vt:variant>
        <vt:i4>3276905</vt:i4>
      </vt:variant>
      <vt:variant>
        <vt:i4>2037</vt:i4>
      </vt:variant>
      <vt:variant>
        <vt:i4>0</vt:i4>
      </vt:variant>
      <vt:variant>
        <vt:i4>5</vt:i4>
      </vt:variant>
      <vt:variant>
        <vt:lpwstr/>
      </vt:variant>
      <vt:variant>
        <vt:lpwstr>_98_Windows_Intune_Add-One</vt:lpwstr>
      </vt:variant>
      <vt:variant>
        <vt:i4>3080203</vt:i4>
      </vt:variant>
      <vt:variant>
        <vt:i4>2034</vt:i4>
      </vt:variant>
      <vt:variant>
        <vt:i4>0</vt:i4>
      </vt:variant>
      <vt:variant>
        <vt:i4>5</vt:i4>
      </vt:variant>
      <vt:variant>
        <vt:lpwstr/>
      </vt:variant>
      <vt:variant>
        <vt:lpwstr>_98_Windows_Multipoint</vt:lpwstr>
      </vt:variant>
      <vt:variant>
        <vt:i4>7471224</vt:i4>
      </vt:variant>
      <vt:variant>
        <vt:i4>2031</vt:i4>
      </vt:variant>
      <vt:variant>
        <vt:i4>0</vt:i4>
      </vt:variant>
      <vt:variant>
        <vt:i4>5</vt:i4>
      </vt:variant>
      <vt:variant>
        <vt:lpwstr/>
      </vt:variant>
      <vt:variant>
        <vt:lpwstr>Srv_106HPCServer2008_R2Suite</vt:lpwstr>
      </vt:variant>
      <vt:variant>
        <vt:i4>196733</vt:i4>
      </vt:variant>
      <vt:variant>
        <vt:i4>2028</vt:i4>
      </vt:variant>
      <vt:variant>
        <vt:i4>0</vt:i4>
      </vt:variant>
      <vt:variant>
        <vt:i4>5</vt:i4>
      </vt:variant>
      <vt:variant>
        <vt:lpwstr/>
      </vt:variant>
      <vt:variant>
        <vt:lpwstr>Srv_108EBS2008StandardPrem</vt:lpwstr>
      </vt:variant>
      <vt:variant>
        <vt:i4>1179709</vt:i4>
      </vt:variant>
      <vt:variant>
        <vt:i4>2025</vt:i4>
      </vt:variant>
      <vt:variant>
        <vt:i4>0</vt:i4>
      </vt:variant>
      <vt:variant>
        <vt:i4>5</vt:i4>
      </vt:variant>
      <vt:variant>
        <vt:lpwstr/>
      </vt:variant>
      <vt:variant>
        <vt:lpwstr>_107_EBS_2008</vt:lpwstr>
      </vt:variant>
      <vt:variant>
        <vt:i4>1900577</vt:i4>
      </vt:variant>
      <vt:variant>
        <vt:i4>2022</vt:i4>
      </vt:variant>
      <vt:variant>
        <vt:i4>0</vt:i4>
      </vt:variant>
      <vt:variant>
        <vt:i4>5</vt:i4>
      </vt:variant>
      <vt:variant>
        <vt:lpwstr/>
      </vt:variant>
      <vt:variant>
        <vt:lpwstr>Srv_107WindowsEmbeddedDeviceMgr2011</vt:lpwstr>
      </vt:variant>
      <vt:variant>
        <vt:i4>4915306</vt:i4>
      </vt:variant>
      <vt:variant>
        <vt:i4>2019</vt:i4>
      </vt:variant>
      <vt:variant>
        <vt:i4>0</vt:i4>
      </vt:variant>
      <vt:variant>
        <vt:i4>5</vt:i4>
      </vt:variant>
      <vt:variant>
        <vt:lpwstr/>
      </vt:variant>
      <vt:variant>
        <vt:lpwstr>_96_Windows_Embedded</vt:lpwstr>
      </vt:variant>
      <vt:variant>
        <vt:i4>1900577</vt:i4>
      </vt:variant>
      <vt:variant>
        <vt:i4>2016</vt:i4>
      </vt:variant>
      <vt:variant>
        <vt:i4>0</vt:i4>
      </vt:variant>
      <vt:variant>
        <vt:i4>5</vt:i4>
      </vt:variant>
      <vt:variant>
        <vt:lpwstr/>
      </vt:variant>
      <vt:variant>
        <vt:lpwstr>Srv_107WindowsEmbeddedDeviceMgr2011</vt:lpwstr>
      </vt:variant>
      <vt:variant>
        <vt:i4>7340061</vt:i4>
      </vt:variant>
      <vt:variant>
        <vt:i4>2013</vt:i4>
      </vt:variant>
      <vt:variant>
        <vt:i4>0</vt:i4>
      </vt:variant>
      <vt:variant>
        <vt:i4>5</vt:i4>
      </vt:variant>
      <vt:variant>
        <vt:lpwstr/>
      </vt:variant>
      <vt:variant>
        <vt:lpwstr>_105_Windows_Azure</vt:lpwstr>
      </vt:variant>
      <vt:variant>
        <vt:i4>1048689</vt:i4>
      </vt:variant>
      <vt:variant>
        <vt:i4>2010</vt:i4>
      </vt:variant>
      <vt:variant>
        <vt:i4>0</vt:i4>
      </vt:variant>
      <vt:variant>
        <vt:i4>5</vt:i4>
      </vt:variant>
      <vt:variant>
        <vt:lpwstr/>
      </vt:variant>
      <vt:variant>
        <vt:lpwstr>Srv_105VDIStandardandPremiumSuites</vt:lpwstr>
      </vt:variant>
      <vt:variant>
        <vt:i4>1048689</vt:i4>
      </vt:variant>
      <vt:variant>
        <vt:i4>2007</vt:i4>
      </vt:variant>
      <vt:variant>
        <vt:i4>0</vt:i4>
      </vt:variant>
      <vt:variant>
        <vt:i4>5</vt:i4>
      </vt:variant>
      <vt:variant>
        <vt:lpwstr/>
      </vt:variant>
      <vt:variant>
        <vt:lpwstr>Srv_105VDIStandardandPremiumSuites</vt:lpwstr>
      </vt:variant>
      <vt:variant>
        <vt:i4>1048689</vt:i4>
      </vt:variant>
      <vt:variant>
        <vt:i4>2004</vt:i4>
      </vt:variant>
      <vt:variant>
        <vt:i4>0</vt:i4>
      </vt:variant>
      <vt:variant>
        <vt:i4>5</vt:i4>
      </vt:variant>
      <vt:variant>
        <vt:lpwstr/>
      </vt:variant>
      <vt:variant>
        <vt:lpwstr>Srv_105VDIStandardandPremiumSuites</vt:lpwstr>
      </vt:variant>
      <vt:variant>
        <vt:i4>1048689</vt:i4>
      </vt:variant>
      <vt:variant>
        <vt:i4>2001</vt:i4>
      </vt:variant>
      <vt:variant>
        <vt:i4>0</vt:i4>
      </vt:variant>
      <vt:variant>
        <vt:i4>5</vt:i4>
      </vt:variant>
      <vt:variant>
        <vt:lpwstr/>
      </vt:variant>
      <vt:variant>
        <vt:lpwstr>Srv_105VDIStandardandPremiumSuites</vt:lpwstr>
      </vt:variant>
      <vt:variant>
        <vt:i4>6619147</vt:i4>
      </vt:variant>
      <vt:variant>
        <vt:i4>1998</vt:i4>
      </vt:variant>
      <vt:variant>
        <vt:i4>0</vt:i4>
      </vt:variant>
      <vt:variant>
        <vt:i4>5</vt:i4>
      </vt:variant>
      <vt:variant>
        <vt:lpwstr/>
      </vt:variant>
      <vt:variant>
        <vt:lpwstr>Srv_103TechNetPlusSingleUser</vt:lpwstr>
      </vt:variant>
      <vt:variant>
        <vt:i4>7667741</vt:i4>
      </vt:variant>
      <vt:variant>
        <vt:i4>1995</vt:i4>
      </vt:variant>
      <vt:variant>
        <vt:i4>0</vt:i4>
      </vt:variant>
      <vt:variant>
        <vt:i4>5</vt:i4>
      </vt:variant>
      <vt:variant>
        <vt:lpwstr/>
      </vt:variant>
      <vt:variant>
        <vt:lpwstr>Srv_102SysCtr2012EndpointProt</vt:lpwstr>
      </vt:variant>
      <vt:variant>
        <vt:i4>1245238</vt:i4>
      </vt:variant>
      <vt:variant>
        <vt:i4>1992</vt:i4>
      </vt:variant>
      <vt:variant>
        <vt:i4>0</vt:i4>
      </vt:variant>
      <vt:variant>
        <vt:i4>5</vt:i4>
      </vt:variant>
      <vt:variant>
        <vt:lpwstr/>
      </vt:variant>
      <vt:variant>
        <vt:lpwstr>Srv_101SystemCenter2012</vt:lpwstr>
      </vt:variant>
      <vt:variant>
        <vt:i4>1245238</vt:i4>
      </vt:variant>
      <vt:variant>
        <vt:i4>1989</vt:i4>
      </vt:variant>
      <vt:variant>
        <vt:i4>0</vt:i4>
      </vt:variant>
      <vt:variant>
        <vt:i4>5</vt:i4>
      </vt:variant>
      <vt:variant>
        <vt:lpwstr/>
      </vt:variant>
      <vt:variant>
        <vt:lpwstr>Srv_101SystemCenter2012</vt:lpwstr>
      </vt:variant>
      <vt:variant>
        <vt:i4>1245238</vt:i4>
      </vt:variant>
      <vt:variant>
        <vt:i4>1986</vt:i4>
      </vt:variant>
      <vt:variant>
        <vt:i4>0</vt:i4>
      </vt:variant>
      <vt:variant>
        <vt:i4>5</vt:i4>
      </vt:variant>
      <vt:variant>
        <vt:lpwstr/>
      </vt:variant>
      <vt:variant>
        <vt:lpwstr>Srv_101SystemCenter2012</vt:lpwstr>
      </vt:variant>
      <vt:variant>
        <vt:i4>1245238</vt:i4>
      </vt:variant>
      <vt:variant>
        <vt:i4>1983</vt:i4>
      </vt:variant>
      <vt:variant>
        <vt:i4>0</vt:i4>
      </vt:variant>
      <vt:variant>
        <vt:i4>5</vt:i4>
      </vt:variant>
      <vt:variant>
        <vt:lpwstr/>
      </vt:variant>
      <vt:variant>
        <vt:lpwstr>Srv_101SystemCenter2012</vt:lpwstr>
      </vt:variant>
      <vt:variant>
        <vt:i4>1245238</vt:i4>
      </vt:variant>
      <vt:variant>
        <vt:i4>1980</vt:i4>
      </vt:variant>
      <vt:variant>
        <vt:i4>0</vt:i4>
      </vt:variant>
      <vt:variant>
        <vt:i4>5</vt:i4>
      </vt:variant>
      <vt:variant>
        <vt:lpwstr/>
      </vt:variant>
      <vt:variant>
        <vt:lpwstr>Srv_101SystemCenter2012</vt:lpwstr>
      </vt:variant>
      <vt:variant>
        <vt:i4>1245238</vt:i4>
      </vt:variant>
      <vt:variant>
        <vt:i4>1977</vt:i4>
      </vt:variant>
      <vt:variant>
        <vt:i4>0</vt:i4>
      </vt:variant>
      <vt:variant>
        <vt:i4>5</vt:i4>
      </vt:variant>
      <vt:variant>
        <vt:lpwstr/>
      </vt:variant>
      <vt:variant>
        <vt:lpwstr>Srv_101SystemCenter2012</vt:lpwstr>
      </vt:variant>
      <vt:variant>
        <vt:i4>6488070</vt:i4>
      </vt:variant>
      <vt:variant>
        <vt:i4>1974</vt:i4>
      </vt:variant>
      <vt:variant>
        <vt:i4>0</vt:i4>
      </vt:variant>
      <vt:variant>
        <vt:i4>5</vt:i4>
      </vt:variant>
      <vt:variant>
        <vt:lpwstr/>
      </vt:variant>
      <vt:variant>
        <vt:lpwstr>Srv_100SysCenterVMM2008R2</vt:lpwstr>
      </vt:variant>
      <vt:variant>
        <vt:i4>6488070</vt:i4>
      </vt:variant>
      <vt:variant>
        <vt:i4>1971</vt:i4>
      </vt:variant>
      <vt:variant>
        <vt:i4>0</vt:i4>
      </vt:variant>
      <vt:variant>
        <vt:i4>5</vt:i4>
      </vt:variant>
      <vt:variant>
        <vt:lpwstr/>
      </vt:variant>
      <vt:variant>
        <vt:lpwstr>Srv_100SysCenterVMM2008R2</vt:lpwstr>
      </vt:variant>
      <vt:variant>
        <vt:i4>6881303</vt:i4>
      </vt:variant>
      <vt:variant>
        <vt:i4>1968</vt:i4>
      </vt:variant>
      <vt:variant>
        <vt:i4>0</vt:i4>
      </vt:variant>
      <vt:variant>
        <vt:i4>5</vt:i4>
      </vt:variant>
      <vt:variant>
        <vt:lpwstr/>
      </vt:variant>
      <vt:variant>
        <vt:lpwstr>Srv_99SystemCtrServiceMgr2010</vt:lpwstr>
      </vt:variant>
      <vt:variant>
        <vt:i4>2031651</vt:i4>
      </vt:variant>
      <vt:variant>
        <vt:i4>1965</vt:i4>
      </vt:variant>
      <vt:variant>
        <vt:i4>0</vt:i4>
      </vt:variant>
      <vt:variant>
        <vt:i4>5</vt:i4>
      </vt:variant>
      <vt:variant>
        <vt:lpwstr/>
      </vt:variant>
      <vt:variant>
        <vt:lpwstr>Srv_90SysCtrSvrMgmtSuiteDatacenter</vt:lpwstr>
      </vt:variant>
      <vt:variant>
        <vt:i4>7209036</vt:i4>
      </vt:variant>
      <vt:variant>
        <vt:i4>1962</vt:i4>
      </vt:variant>
      <vt:variant>
        <vt:i4>0</vt:i4>
      </vt:variant>
      <vt:variant>
        <vt:i4>5</vt:i4>
      </vt:variant>
      <vt:variant>
        <vt:lpwstr/>
      </vt:variant>
      <vt:variant>
        <vt:lpwstr>_98_System_Center</vt:lpwstr>
      </vt:variant>
      <vt:variant>
        <vt:i4>6815826</vt:i4>
      </vt:variant>
      <vt:variant>
        <vt:i4>1959</vt:i4>
      </vt:variant>
      <vt:variant>
        <vt:i4>0</vt:i4>
      </vt:variant>
      <vt:variant>
        <vt:i4>5</vt:i4>
      </vt:variant>
      <vt:variant>
        <vt:lpwstr/>
      </vt:variant>
      <vt:variant>
        <vt:lpwstr>Srv_88SystemCtrReportMgr2006</vt:lpwstr>
      </vt:variant>
      <vt:variant>
        <vt:i4>7209025</vt:i4>
      </vt:variant>
      <vt:variant>
        <vt:i4>1956</vt:i4>
      </vt:variant>
      <vt:variant>
        <vt:i4>0</vt:i4>
      </vt:variant>
      <vt:variant>
        <vt:i4>5</vt:i4>
      </vt:variant>
      <vt:variant>
        <vt:lpwstr/>
      </vt:variant>
      <vt:variant>
        <vt:lpwstr>_95_System_Center</vt:lpwstr>
      </vt:variant>
      <vt:variant>
        <vt:i4>5242994</vt:i4>
      </vt:variant>
      <vt:variant>
        <vt:i4>1953</vt:i4>
      </vt:variant>
      <vt:variant>
        <vt:i4>0</vt:i4>
      </vt:variant>
      <vt:variant>
        <vt:i4>5</vt:i4>
      </vt:variant>
      <vt:variant>
        <vt:lpwstr/>
      </vt:variant>
      <vt:variant>
        <vt:lpwstr>Srv_79SystemCenterEssentials07</vt:lpwstr>
      </vt:variant>
      <vt:variant>
        <vt:i4>393279</vt:i4>
      </vt:variant>
      <vt:variant>
        <vt:i4>1950</vt:i4>
      </vt:variant>
      <vt:variant>
        <vt:i4>0</vt:i4>
      </vt:variant>
      <vt:variant>
        <vt:i4>5</vt:i4>
      </vt:variant>
      <vt:variant>
        <vt:lpwstr/>
      </vt:variant>
      <vt:variant>
        <vt:lpwstr>Srv_94SystemsCenterDataProEtal</vt:lpwstr>
      </vt:variant>
      <vt:variant>
        <vt:i4>3670026</vt:i4>
      </vt:variant>
      <vt:variant>
        <vt:i4>1947</vt:i4>
      </vt:variant>
      <vt:variant>
        <vt:i4>0</vt:i4>
      </vt:variant>
      <vt:variant>
        <vt:i4>5</vt:i4>
      </vt:variant>
      <vt:variant>
        <vt:lpwstr/>
      </vt:variant>
      <vt:variant>
        <vt:lpwstr>Srv_76SysCtrConfigMgr07R2</vt:lpwstr>
      </vt:variant>
      <vt:variant>
        <vt:i4>2031664</vt:i4>
      </vt:variant>
      <vt:variant>
        <vt:i4>1944</vt:i4>
      </vt:variant>
      <vt:variant>
        <vt:i4>0</vt:i4>
      </vt:variant>
      <vt:variant>
        <vt:i4>5</vt:i4>
      </vt:variant>
      <vt:variant>
        <vt:lpwstr/>
      </vt:variant>
      <vt:variant>
        <vt:lpwstr>Srv_91SQLServer2012StandardCore</vt:lpwstr>
      </vt:variant>
      <vt:variant>
        <vt:i4>983099</vt:i4>
      </vt:variant>
      <vt:variant>
        <vt:i4>1941</vt:i4>
      </vt:variant>
      <vt:variant>
        <vt:i4>0</vt:i4>
      </vt:variant>
      <vt:variant>
        <vt:i4>5</vt:i4>
      </vt:variant>
      <vt:variant>
        <vt:lpwstr/>
      </vt:variant>
      <vt:variant>
        <vt:lpwstr>Srv_90SQLServer2012Standard</vt:lpwstr>
      </vt:variant>
      <vt:variant>
        <vt:i4>7405657</vt:i4>
      </vt:variant>
      <vt:variant>
        <vt:i4>1938</vt:i4>
      </vt:variant>
      <vt:variant>
        <vt:i4>0</vt:i4>
      </vt:variant>
      <vt:variant>
        <vt:i4>5</vt:i4>
      </vt:variant>
      <vt:variant>
        <vt:lpwstr/>
      </vt:variant>
      <vt:variant>
        <vt:lpwstr>Srv_89SQLServer2012EnterpriseCore</vt:lpwstr>
      </vt:variant>
      <vt:variant>
        <vt:i4>6357075</vt:i4>
      </vt:variant>
      <vt:variant>
        <vt:i4>1935</vt:i4>
      </vt:variant>
      <vt:variant>
        <vt:i4>0</vt:i4>
      </vt:variant>
      <vt:variant>
        <vt:i4>5</vt:i4>
      </vt:variant>
      <vt:variant>
        <vt:lpwstr/>
      </vt:variant>
      <vt:variant>
        <vt:lpwstr>Srv_88SQLServer2012Enterprise</vt:lpwstr>
      </vt:variant>
      <vt:variant>
        <vt:i4>7340107</vt:i4>
      </vt:variant>
      <vt:variant>
        <vt:i4>1932</vt:i4>
      </vt:variant>
      <vt:variant>
        <vt:i4>0</vt:i4>
      </vt:variant>
      <vt:variant>
        <vt:i4>5</vt:i4>
      </vt:variant>
      <vt:variant>
        <vt:lpwstr/>
      </vt:variant>
      <vt:variant>
        <vt:lpwstr>Srv_87SQLServer2012Developer</vt:lpwstr>
      </vt:variant>
      <vt:variant>
        <vt:i4>7012440</vt:i4>
      </vt:variant>
      <vt:variant>
        <vt:i4>1929</vt:i4>
      </vt:variant>
      <vt:variant>
        <vt:i4>0</vt:i4>
      </vt:variant>
      <vt:variant>
        <vt:i4>5</vt:i4>
      </vt:variant>
      <vt:variant>
        <vt:lpwstr/>
      </vt:variant>
      <vt:variant>
        <vt:lpwstr>Srv_85SQL2008R2Workgroup5ClientAddon</vt:lpwstr>
      </vt:variant>
      <vt:variant>
        <vt:i4>7012440</vt:i4>
      </vt:variant>
      <vt:variant>
        <vt:i4>1926</vt:i4>
      </vt:variant>
      <vt:variant>
        <vt:i4>0</vt:i4>
      </vt:variant>
      <vt:variant>
        <vt:i4>5</vt:i4>
      </vt:variant>
      <vt:variant>
        <vt:lpwstr/>
      </vt:variant>
      <vt:variant>
        <vt:lpwstr>Srv_85SQL2008R2Workgroup5ClientAddon</vt:lpwstr>
      </vt:variant>
      <vt:variant>
        <vt:i4>4980860</vt:i4>
      </vt:variant>
      <vt:variant>
        <vt:i4>1923</vt:i4>
      </vt:variant>
      <vt:variant>
        <vt:i4>0</vt:i4>
      </vt:variant>
      <vt:variant>
        <vt:i4>5</vt:i4>
      </vt:variant>
      <vt:variant>
        <vt:lpwstr/>
      </vt:variant>
      <vt:variant>
        <vt:lpwstr>_85_84_SQL</vt:lpwstr>
      </vt:variant>
      <vt:variant>
        <vt:i4>1835106</vt:i4>
      </vt:variant>
      <vt:variant>
        <vt:i4>1920</vt:i4>
      </vt:variant>
      <vt:variant>
        <vt:i4>0</vt:i4>
      </vt:variant>
      <vt:variant>
        <vt:i4>5</vt:i4>
      </vt:variant>
      <vt:variant>
        <vt:lpwstr/>
      </vt:variant>
      <vt:variant>
        <vt:lpwstr>Srv_84SQL2008R2Webproc</vt:lpwstr>
      </vt:variant>
      <vt:variant>
        <vt:i4>524411</vt:i4>
      </vt:variant>
      <vt:variant>
        <vt:i4>1917</vt:i4>
      </vt:variant>
      <vt:variant>
        <vt:i4>0</vt:i4>
      </vt:variant>
      <vt:variant>
        <vt:i4>5</vt:i4>
      </vt:variant>
      <vt:variant>
        <vt:lpwstr/>
      </vt:variant>
      <vt:variant>
        <vt:lpwstr>Srv_83SQL2008R2Smallbiz</vt:lpwstr>
      </vt:variant>
      <vt:variant>
        <vt:i4>7798859</vt:i4>
      </vt:variant>
      <vt:variant>
        <vt:i4>1914</vt:i4>
      </vt:variant>
      <vt:variant>
        <vt:i4>0</vt:i4>
      </vt:variant>
      <vt:variant>
        <vt:i4>5</vt:i4>
      </vt:variant>
      <vt:variant>
        <vt:lpwstr/>
      </vt:variant>
      <vt:variant>
        <vt:lpwstr>Srv_82SQL2008Paralleldata</vt:lpwstr>
      </vt:variant>
      <vt:variant>
        <vt:i4>327790</vt:i4>
      </vt:variant>
      <vt:variant>
        <vt:i4>1911</vt:i4>
      </vt:variant>
      <vt:variant>
        <vt:i4>0</vt:i4>
      </vt:variant>
      <vt:variant>
        <vt:i4>5</vt:i4>
      </vt:variant>
      <vt:variant>
        <vt:lpwstr/>
      </vt:variant>
      <vt:variant>
        <vt:lpwstr>Srv_81SQLSvr08R2DataCenter</vt:lpwstr>
      </vt:variant>
      <vt:variant>
        <vt:i4>917560</vt:i4>
      </vt:variant>
      <vt:variant>
        <vt:i4>1908</vt:i4>
      </vt:variant>
      <vt:variant>
        <vt:i4>0</vt:i4>
      </vt:variant>
      <vt:variant>
        <vt:i4>5</vt:i4>
      </vt:variant>
      <vt:variant>
        <vt:lpwstr/>
      </vt:variant>
      <vt:variant>
        <vt:lpwstr>Srv_74SharepointOnlinePlan1</vt:lpwstr>
      </vt:variant>
      <vt:variant>
        <vt:i4>917560</vt:i4>
      </vt:variant>
      <vt:variant>
        <vt:i4>1905</vt:i4>
      </vt:variant>
      <vt:variant>
        <vt:i4>0</vt:i4>
      </vt:variant>
      <vt:variant>
        <vt:i4>5</vt:i4>
      </vt:variant>
      <vt:variant>
        <vt:lpwstr/>
      </vt:variant>
      <vt:variant>
        <vt:lpwstr>Srv_74SharepointOnlinePlan1</vt:lpwstr>
      </vt:variant>
      <vt:variant>
        <vt:i4>5505133</vt:i4>
      </vt:variant>
      <vt:variant>
        <vt:i4>1902</vt:i4>
      </vt:variant>
      <vt:variant>
        <vt:i4>0</vt:i4>
      </vt:variant>
      <vt:variant>
        <vt:i4>5</vt:i4>
      </vt:variant>
      <vt:variant>
        <vt:lpwstr/>
      </vt:variant>
      <vt:variant>
        <vt:lpwstr>Srv_74Office365PlanK1K2</vt:lpwstr>
      </vt:variant>
      <vt:variant>
        <vt:i4>5505133</vt:i4>
      </vt:variant>
      <vt:variant>
        <vt:i4>1899</vt:i4>
      </vt:variant>
      <vt:variant>
        <vt:i4>0</vt:i4>
      </vt:variant>
      <vt:variant>
        <vt:i4>5</vt:i4>
      </vt:variant>
      <vt:variant>
        <vt:lpwstr/>
      </vt:variant>
      <vt:variant>
        <vt:lpwstr>Srv_74Office365PlanK1K2</vt:lpwstr>
      </vt:variant>
      <vt:variant>
        <vt:i4>2555905</vt:i4>
      </vt:variant>
      <vt:variant>
        <vt:i4>1896</vt:i4>
      </vt:variant>
      <vt:variant>
        <vt:i4>0</vt:i4>
      </vt:variant>
      <vt:variant>
        <vt:i4>5</vt:i4>
      </vt:variant>
      <vt:variant>
        <vt:lpwstr/>
      </vt:variant>
      <vt:variant>
        <vt:lpwstr>Srv_73Office365PlanG2toG4</vt:lpwstr>
      </vt:variant>
      <vt:variant>
        <vt:i4>3407961</vt:i4>
      </vt:variant>
      <vt:variant>
        <vt:i4>1893</vt:i4>
      </vt:variant>
      <vt:variant>
        <vt:i4>0</vt:i4>
      </vt:variant>
      <vt:variant>
        <vt:i4>5</vt:i4>
      </vt:variant>
      <vt:variant>
        <vt:lpwstr/>
      </vt:variant>
      <vt:variant>
        <vt:lpwstr>_7_Office_365</vt:lpwstr>
      </vt:variant>
      <vt:variant>
        <vt:i4>3473458</vt:i4>
      </vt:variant>
      <vt:variant>
        <vt:i4>1890</vt:i4>
      </vt:variant>
      <vt:variant>
        <vt:i4>0</vt:i4>
      </vt:variant>
      <vt:variant>
        <vt:i4>5</vt:i4>
      </vt:variant>
      <vt:variant>
        <vt:lpwstr/>
      </vt:variant>
      <vt:variant>
        <vt:lpwstr>_71_Office_365_1</vt:lpwstr>
      </vt:variant>
      <vt:variant>
        <vt:i4>3473497</vt:i4>
      </vt:variant>
      <vt:variant>
        <vt:i4>1887</vt:i4>
      </vt:variant>
      <vt:variant>
        <vt:i4>0</vt:i4>
      </vt:variant>
      <vt:variant>
        <vt:i4>5</vt:i4>
      </vt:variant>
      <vt:variant>
        <vt:lpwstr/>
      </vt:variant>
      <vt:variant>
        <vt:lpwstr>_6_Office_365</vt:lpwstr>
      </vt:variant>
      <vt:variant>
        <vt:i4>3473497</vt:i4>
      </vt:variant>
      <vt:variant>
        <vt:i4>1884</vt:i4>
      </vt:variant>
      <vt:variant>
        <vt:i4>0</vt:i4>
      </vt:variant>
      <vt:variant>
        <vt:i4>5</vt:i4>
      </vt:variant>
      <vt:variant>
        <vt:lpwstr/>
      </vt:variant>
      <vt:variant>
        <vt:lpwstr>_6_Office_365</vt:lpwstr>
      </vt:variant>
      <vt:variant>
        <vt:i4>3473497</vt:i4>
      </vt:variant>
      <vt:variant>
        <vt:i4>1881</vt:i4>
      </vt:variant>
      <vt:variant>
        <vt:i4>0</vt:i4>
      </vt:variant>
      <vt:variant>
        <vt:i4>5</vt:i4>
      </vt:variant>
      <vt:variant>
        <vt:lpwstr/>
      </vt:variant>
      <vt:variant>
        <vt:lpwstr>_6_Office_365</vt:lpwstr>
      </vt:variant>
      <vt:variant>
        <vt:i4>3801113</vt:i4>
      </vt:variant>
      <vt:variant>
        <vt:i4>1878</vt:i4>
      </vt:variant>
      <vt:variant>
        <vt:i4>0</vt:i4>
      </vt:variant>
      <vt:variant>
        <vt:i4>5</vt:i4>
      </vt:variant>
      <vt:variant>
        <vt:lpwstr/>
      </vt:variant>
      <vt:variant>
        <vt:lpwstr>_68_Microsoft_Dynamics</vt:lpwstr>
      </vt:variant>
      <vt:variant>
        <vt:i4>3801113</vt:i4>
      </vt:variant>
      <vt:variant>
        <vt:i4>1875</vt:i4>
      </vt:variant>
      <vt:variant>
        <vt:i4>0</vt:i4>
      </vt:variant>
      <vt:variant>
        <vt:i4>5</vt:i4>
      </vt:variant>
      <vt:variant>
        <vt:lpwstr/>
      </vt:variant>
      <vt:variant>
        <vt:lpwstr>_68_Microsoft_Dynamics</vt:lpwstr>
      </vt:variant>
      <vt:variant>
        <vt:i4>3801113</vt:i4>
      </vt:variant>
      <vt:variant>
        <vt:i4>1872</vt:i4>
      </vt:variant>
      <vt:variant>
        <vt:i4>0</vt:i4>
      </vt:variant>
      <vt:variant>
        <vt:i4>5</vt:i4>
      </vt:variant>
      <vt:variant>
        <vt:lpwstr/>
      </vt:variant>
      <vt:variant>
        <vt:lpwstr>_68_Microsoft_Dynamics</vt:lpwstr>
      </vt:variant>
      <vt:variant>
        <vt:i4>3801113</vt:i4>
      </vt:variant>
      <vt:variant>
        <vt:i4>1869</vt:i4>
      </vt:variant>
      <vt:variant>
        <vt:i4>0</vt:i4>
      </vt:variant>
      <vt:variant>
        <vt:i4>5</vt:i4>
      </vt:variant>
      <vt:variant>
        <vt:lpwstr/>
      </vt:variant>
      <vt:variant>
        <vt:lpwstr>_68_Microsoft_Dynamics</vt:lpwstr>
      </vt:variant>
      <vt:variant>
        <vt:i4>3801113</vt:i4>
      </vt:variant>
      <vt:variant>
        <vt:i4>1866</vt:i4>
      </vt:variant>
      <vt:variant>
        <vt:i4>0</vt:i4>
      </vt:variant>
      <vt:variant>
        <vt:i4>5</vt:i4>
      </vt:variant>
      <vt:variant>
        <vt:lpwstr/>
      </vt:variant>
      <vt:variant>
        <vt:lpwstr>_68_Microsoft_Dynamics</vt:lpwstr>
      </vt:variant>
      <vt:variant>
        <vt:i4>3801113</vt:i4>
      </vt:variant>
      <vt:variant>
        <vt:i4>1863</vt:i4>
      </vt:variant>
      <vt:variant>
        <vt:i4>0</vt:i4>
      </vt:variant>
      <vt:variant>
        <vt:i4>5</vt:i4>
      </vt:variant>
      <vt:variant>
        <vt:lpwstr/>
      </vt:variant>
      <vt:variant>
        <vt:lpwstr>_68_Microsoft_Dynamics</vt:lpwstr>
      </vt:variant>
      <vt:variant>
        <vt:i4>3801113</vt:i4>
      </vt:variant>
      <vt:variant>
        <vt:i4>1860</vt:i4>
      </vt:variant>
      <vt:variant>
        <vt:i4>0</vt:i4>
      </vt:variant>
      <vt:variant>
        <vt:i4>5</vt:i4>
      </vt:variant>
      <vt:variant>
        <vt:lpwstr/>
      </vt:variant>
      <vt:variant>
        <vt:lpwstr>_68_Microsoft_Dynamics</vt:lpwstr>
      </vt:variant>
      <vt:variant>
        <vt:i4>3801113</vt:i4>
      </vt:variant>
      <vt:variant>
        <vt:i4>1857</vt:i4>
      </vt:variant>
      <vt:variant>
        <vt:i4>0</vt:i4>
      </vt:variant>
      <vt:variant>
        <vt:i4>5</vt:i4>
      </vt:variant>
      <vt:variant>
        <vt:lpwstr/>
      </vt:variant>
      <vt:variant>
        <vt:lpwstr>_68_Microsoft_Dynamics</vt:lpwstr>
      </vt:variant>
      <vt:variant>
        <vt:i4>2031674</vt:i4>
      </vt:variant>
      <vt:variant>
        <vt:i4>1854</vt:i4>
      </vt:variant>
      <vt:variant>
        <vt:i4>0</vt:i4>
      </vt:variant>
      <vt:variant>
        <vt:i4>5</vt:i4>
      </vt:variant>
      <vt:variant>
        <vt:lpwstr/>
      </vt:variant>
      <vt:variant>
        <vt:lpwstr>Srv_67MicrosoftDynamicsCRM2011</vt:lpwstr>
      </vt:variant>
      <vt:variant>
        <vt:i4>2031674</vt:i4>
      </vt:variant>
      <vt:variant>
        <vt:i4>1851</vt:i4>
      </vt:variant>
      <vt:variant>
        <vt:i4>0</vt:i4>
      </vt:variant>
      <vt:variant>
        <vt:i4>5</vt:i4>
      </vt:variant>
      <vt:variant>
        <vt:lpwstr/>
      </vt:variant>
      <vt:variant>
        <vt:lpwstr>Srv_67MicrosoftDynamicsCRM2011</vt:lpwstr>
      </vt:variant>
      <vt:variant>
        <vt:i4>2031674</vt:i4>
      </vt:variant>
      <vt:variant>
        <vt:i4>1848</vt:i4>
      </vt:variant>
      <vt:variant>
        <vt:i4>0</vt:i4>
      </vt:variant>
      <vt:variant>
        <vt:i4>5</vt:i4>
      </vt:variant>
      <vt:variant>
        <vt:lpwstr/>
      </vt:variant>
      <vt:variant>
        <vt:lpwstr>Srv_67MicrosoftDynamicsCRM2011</vt:lpwstr>
      </vt:variant>
      <vt:variant>
        <vt:i4>2031674</vt:i4>
      </vt:variant>
      <vt:variant>
        <vt:i4>1845</vt:i4>
      </vt:variant>
      <vt:variant>
        <vt:i4>0</vt:i4>
      </vt:variant>
      <vt:variant>
        <vt:i4>5</vt:i4>
      </vt:variant>
      <vt:variant>
        <vt:lpwstr/>
      </vt:variant>
      <vt:variant>
        <vt:lpwstr>Srv_67MicrosoftDynamicsCRM2011</vt:lpwstr>
      </vt:variant>
      <vt:variant>
        <vt:i4>2031674</vt:i4>
      </vt:variant>
      <vt:variant>
        <vt:i4>1842</vt:i4>
      </vt:variant>
      <vt:variant>
        <vt:i4>0</vt:i4>
      </vt:variant>
      <vt:variant>
        <vt:i4>5</vt:i4>
      </vt:variant>
      <vt:variant>
        <vt:lpwstr/>
      </vt:variant>
      <vt:variant>
        <vt:lpwstr>Srv_67MicrosoftDynamicsCRM2011</vt:lpwstr>
      </vt:variant>
      <vt:variant>
        <vt:i4>2031674</vt:i4>
      </vt:variant>
      <vt:variant>
        <vt:i4>1839</vt:i4>
      </vt:variant>
      <vt:variant>
        <vt:i4>0</vt:i4>
      </vt:variant>
      <vt:variant>
        <vt:i4>5</vt:i4>
      </vt:variant>
      <vt:variant>
        <vt:lpwstr/>
      </vt:variant>
      <vt:variant>
        <vt:lpwstr>Srv_67MicrosoftDynamicsCRM2011</vt:lpwstr>
      </vt:variant>
      <vt:variant>
        <vt:i4>2031674</vt:i4>
      </vt:variant>
      <vt:variant>
        <vt:i4>1836</vt:i4>
      </vt:variant>
      <vt:variant>
        <vt:i4>0</vt:i4>
      </vt:variant>
      <vt:variant>
        <vt:i4>5</vt:i4>
      </vt:variant>
      <vt:variant>
        <vt:lpwstr/>
      </vt:variant>
      <vt:variant>
        <vt:lpwstr>Srv_67MicrosoftDynamicsCRM2011</vt:lpwstr>
      </vt:variant>
      <vt:variant>
        <vt:i4>2031674</vt:i4>
      </vt:variant>
      <vt:variant>
        <vt:i4>1833</vt:i4>
      </vt:variant>
      <vt:variant>
        <vt:i4>0</vt:i4>
      </vt:variant>
      <vt:variant>
        <vt:i4>5</vt:i4>
      </vt:variant>
      <vt:variant>
        <vt:lpwstr/>
      </vt:variant>
      <vt:variant>
        <vt:lpwstr>Srv_67MicrosoftDynamicsCRM2011</vt:lpwstr>
      </vt:variant>
      <vt:variant>
        <vt:i4>1507363</vt:i4>
      </vt:variant>
      <vt:variant>
        <vt:i4>1830</vt:i4>
      </vt:variant>
      <vt:variant>
        <vt:i4>0</vt:i4>
      </vt:variant>
      <vt:variant>
        <vt:i4>5</vt:i4>
      </vt:variant>
      <vt:variant>
        <vt:lpwstr/>
      </vt:variant>
      <vt:variant>
        <vt:lpwstr>_62_Lync_Server</vt:lpwstr>
      </vt:variant>
      <vt:variant>
        <vt:i4>6750226</vt:i4>
      </vt:variant>
      <vt:variant>
        <vt:i4>1827</vt:i4>
      </vt:variant>
      <vt:variant>
        <vt:i4>0</vt:i4>
      </vt:variant>
      <vt:variant>
        <vt:i4>5</vt:i4>
      </vt:variant>
      <vt:variant>
        <vt:lpwstr/>
      </vt:variant>
      <vt:variant>
        <vt:lpwstr>Srv_65LyncOnlinePlan1and2</vt:lpwstr>
      </vt:variant>
      <vt:variant>
        <vt:i4>6750226</vt:i4>
      </vt:variant>
      <vt:variant>
        <vt:i4>1824</vt:i4>
      </vt:variant>
      <vt:variant>
        <vt:i4>0</vt:i4>
      </vt:variant>
      <vt:variant>
        <vt:i4>5</vt:i4>
      </vt:variant>
      <vt:variant>
        <vt:lpwstr/>
      </vt:variant>
      <vt:variant>
        <vt:lpwstr>Srv_65LyncOnlinePlan1and2</vt:lpwstr>
      </vt:variant>
      <vt:variant>
        <vt:i4>6750226</vt:i4>
      </vt:variant>
      <vt:variant>
        <vt:i4>1821</vt:i4>
      </vt:variant>
      <vt:variant>
        <vt:i4>0</vt:i4>
      </vt:variant>
      <vt:variant>
        <vt:i4>5</vt:i4>
      </vt:variant>
      <vt:variant>
        <vt:lpwstr/>
      </vt:variant>
      <vt:variant>
        <vt:lpwstr>Srv_65LyncOnlinePlan1and2</vt:lpwstr>
      </vt:variant>
      <vt:variant>
        <vt:i4>6750226</vt:i4>
      </vt:variant>
      <vt:variant>
        <vt:i4>1818</vt:i4>
      </vt:variant>
      <vt:variant>
        <vt:i4>0</vt:i4>
      </vt:variant>
      <vt:variant>
        <vt:i4>5</vt:i4>
      </vt:variant>
      <vt:variant>
        <vt:lpwstr/>
      </vt:variant>
      <vt:variant>
        <vt:lpwstr>Srv_65LyncOnlinePlan1and2</vt:lpwstr>
      </vt:variant>
      <vt:variant>
        <vt:i4>2031721</vt:i4>
      </vt:variant>
      <vt:variant>
        <vt:i4>1815</vt:i4>
      </vt:variant>
      <vt:variant>
        <vt:i4>0</vt:i4>
      </vt:variant>
      <vt:variant>
        <vt:i4>5</vt:i4>
      </vt:variant>
      <vt:variant>
        <vt:lpwstr/>
      </vt:variant>
      <vt:variant>
        <vt:lpwstr>Srv_56LearningSolMCP1ExamVouch</vt:lpwstr>
      </vt:variant>
      <vt:variant>
        <vt:i4>852009</vt:i4>
      </vt:variant>
      <vt:variant>
        <vt:i4>1812</vt:i4>
      </vt:variant>
      <vt:variant>
        <vt:i4>0</vt:i4>
      </vt:variant>
      <vt:variant>
        <vt:i4>5</vt:i4>
      </vt:variant>
      <vt:variant>
        <vt:lpwstr/>
      </vt:variant>
      <vt:variant>
        <vt:lpwstr>Srv_54HighPerfComputingPack</vt:lpwstr>
      </vt:variant>
      <vt:variant>
        <vt:i4>852009</vt:i4>
      </vt:variant>
      <vt:variant>
        <vt:i4>1809</vt:i4>
      </vt:variant>
      <vt:variant>
        <vt:i4>0</vt:i4>
      </vt:variant>
      <vt:variant>
        <vt:i4>5</vt:i4>
      </vt:variant>
      <vt:variant>
        <vt:lpwstr/>
      </vt:variant>
      <vt:variant>
        <vt:lpwstr>Srv_54HighPerfComputingPack</vt:lpwstr>
      </vt:variant>
      <vt:variant>
        <vt:i4>6291542</vt:i4>
      </vt:variant>
      <vt:variant>
        <vt:i4>1806</vt:i4>
      </vt:variant>
      <vt:variant>
        <vt:i4>0</vt:i4>
      </vt:variant>
      <vt:variant>
        <vt:i4>5</vt:i4>
      </vt:variant>
      <vt:variant>
        <vt:lpwstr/>
      </vt:variant>
      <vt:variant>
        <vt:lpwstr>Srv_52ForefrontUnifiedAccessGtwy2010</vt:lpwstr>
      </vt:variant>
      <vt:variant>
        <vt:i4>6291542</vt:i4>
      </vt:variant>
      <vt:variant>
        <vt:i4>1803</vt:i4>
      </vt:variant>
      <vt:variant>
        <vt:i4>0</vt:i4>
      </vt:variant>
      <vt:variant>
        <vt:i4>5</vt:i4>
      </vt:variant>
      <vt:variant>
        <vt:lpwstr/>
      </vt:variant>
      <vt:variant>
        <vt:lpwstr>Srv_52ForefrontUnifiedAccessGtwy2010</vt:lpwstr>
      </vt:variant>
      <vt:variant>
        <vt:i4>6553686</vt:i4>
      </vt:variant>
      <vt:variant>
        <vt:i4>1800</vt:i4>
      </vt:variant>
      <vt:variant>
        <vt:i4>0</vt:i4>
      </vt:variant>
      <vt:variant>
        <vt:i4>5</vt:i4>
      </vt:variant>
      <vt:variant>
        <vt:lpwstr/>
      </vt:variant>
      <vt:variant>
        <vt:lpwstr>Srv_56ForefrontUnifiedAccessGtwy2010</vt:lpwstr>
      </vt:variant>
      <vt:variant>
        <vt:i4>6291542</vt:i4>
      </vt:variant>
      <vt:variant>
        <vt:i4>1797</vt:i4>
      </vt:variant>
      <vt:variant>
        <vt:i4>0</vt:i4>
      </vt:variant>
      <vt:variant>
        <vt:i4>5</vt:i4>
      </vt:variant>
      <vt:variant>
        <vt:lpwstr/>
      </vt:variant>
      <vt:variant>
        <vt:lpwstr>Srv_52ForefrontUnifiedAccessGtwy2010</vt:lpwstr>
      </vt:variant>
      <vt:variant>
        <vt:i4>5898342</vt:i4>
      </vt:variant>
      <vt:variant>
        <vt:i4>1794</vt:i4>
      </vt:variant>
      <vt:variant>
        <vt:i4>0</vt:i4>
      </vt:variant>
      <vt:variant>
        <vt:i4>5</vt:i4>
      </vt:variant>
      <vt:variant>
        <vt:lpwstr/>
      </vt:variant>
      <vt:variant>
        <vt:lpwstr>_57_Forefront_Threat</vt:lpwstr>
      </vt:variant>
      <vt:variant>
        <vt:i4>4259939</vt:i4>
      </vt:variant>
      <vt:variant>
        <vt:i4>1791</vt:i4>
      </vt:variant>
      <vt:variant>
        <vt:i4>0</vt:i4>
      </vt:variant>
      <vt:variant>
        <vt:i4>5</vt:i4>
      </vt:variant>
      <vt:variant>
        <vt:lpwstr/>
      </vt:variant>
      <vt:variant>
        <vt:lpwstr>_54_Forefront_Protection</vt:lpwstr>
      </vt:variant>
      <vt:variant>
        <vt:i4>4259939</vt:i4>
      </vt:variant>
      <vt:variant>
        <vt:i4>1788</vt:i4>
      </vt:variant>
      <vt:variant>
        <vt:i4>0</vt:i4>
      </vt:variant>
      <vt:variant>
        <vt:i4>5</vt:i4>
      </vt:variant>
      <vt:variant>
        <vt:lpwstr/>
      </vt:variant>
      <vt:variant>
        <vt:lpwstr>_54_Forefront_Protection</vt:lpwstr>
      </vt:variant>
      <vt:variant>
        <vt:i4>1376317</vt:i4>
      </vt:variant>
      <vt:variant>
        <vt:i4>1785</vt:i4>
      </vt:variant>
      <vt:variant>
        <vt:i4>0</vt:i4>
      </vt:variant>
      <vt:variant>
        <vt:i4>5</vt:i4>
      </vt:variant>
      <vt:variant>
        <vt:lpwstr/>
      </vt:variant>
      <vt:variant>
        <vt:lpwstr>Srv_49ForefrontSecfoOffComm</vt:lpwstr>
      </vt:variant>
      <vt:variant>
        <vt:i4>1900603</vt:i4>
      </vt:variant>
      <vt:variant>
        <vt:i4>1782</vt:i4>
      </vt:variant>
      <vt:variant>
        <vt:i4>0</vt:i4>
      </vt:variant>
      <vt:variant>
        <vt:i4>5</vt:i4>
      </vt:variant>
      <vt:variant>
        <vt:lpwstr/>
      </vt:variant>
      <vt:variant>
        <vt:lpwstr>Srv_48ForefrontProtectionSuite</vt:lpwstr>
      </vt:variant>
      <vt:variant>
        <vt:i4>4259939</vt:i4>
      </vt:variant>
      <vt:variant>
        <vt:i4>1779</vt:i4>
      </vt:variant>
      <vt:variant>
        <vt:i4>0</vt:i4>
      </vt:variant>
      <vt:variant>
        <vt:i4>5</vt:i4>
      </vt:variant>
      <vt:variant>
        <vt:lpwstr/>
      </vt:variant>
      <vt:variant>
        <vt:lpwstr>_54_Forefront_Protection</vt:lpwstr>
      </vt:variant>
      <vt:variant>
        <vt:i4>1441828</vt:i4>
      </vt:variant>
      <vt:variant>
        <vt:i4>1776</vt:i4>
      </vt:variant>
      <vt:variant>
        <vt:i4>0</vt:i4>
      </vt:variant>
      <vt:variant>
        <vt:i4>5</vt:i4>
      </vt:variant>
      <vt:variant>
        <vt:lpwstr/>
      </vt:variant>
      <vt:variant>
        <vt:lpwstr>Srv_46ForefrontOnlineProforExch</vt:lpwstr>
      </vt:variant>
      <vt:variant>
        <vt:i4>7274575</vt:i4>
      </vt:variant>
      <vt:variant>
        <vt:i4>1773</vt:i4>
      </vt:variant>
      <vt:variant>
        <vt:i4>0</vt:i4>
      </vt:variant>
      <vt:variant>
        <vt:i4>5</vt:i4>
      </vt:variant>
      <vt:variant>
        <vt:lpwstr/>
      </vt:variant>
      <vt:variant>
        <vt:lpwstr>Srv_54ForefrontIDMgrWinLiveEd</vt:lpwstr>
      </vt:variant>
      <vt:variant>
        <vt:i4>7667800</vt:i4>
      </vt:variant>
      <vt:variant>
        <vt:i4>1770</vt:i4>
      </vt:variant>
      <vt:variant>
        <vt:i4>0</vt:i4>
      </vt:variant>
      <vt:variant>
        <vt:i4>5</vt:i4>
      </vt:variant>
      <vt:variant>
        <vt:lpwstr/>
      </vt:variant>
      <vt:variant>
        <vt:lpwstr>Srv_48ForefrontIdMgr2010</vt:lpwstr>
      </vt:variant>
      <vt:variant>
        <vt:i4>7667800</vt:i4>
      </vt:variant>
      <vt:variant>
        <vt:i4>1767</vt:i4>
      </vt:variant>
      <vt:variant>
        <vt:i4>0</vt:i4>
      </vt:variant>
      <vt:variant>
        <vt:i4>5</vt:i4>
      </vt:variant>
      <vt:variant>
        <vt:lpwstr/>
      </vt:variant>
      <vt:variant>
        <vt:lpwstr>Srv_48ForefrontIdMgr2010</vt:lpwstr>
      </vt:variant>
      <vt:variant>
        <vt:i4>7667800</vt:i4>
      </vt:variant>
      <vt:variant>
        <vt:i4>1764</vt:i4>
      </vt:variant>
      <vt:variant>
        <vt:i4>0</vt:i4>
      </vt:variant>
      <vt:variant>
        <vt:i4>5</vt:i4>
      </vt:variant>
      <vt:variant>
        <vt:lpwstr/>
      </vt:variant>
      <vt:variant>
        <vt:lpwstr>Srv_48ForefrontIdMgr2010</vt:lpwstr>
      </vt:variant>
      <vt:variant>
        <vt:i4>7274585</vt:i4>
      </vt:variant>
      <vt:variant>
        <vt:i4>1761</vt:i4>
      </vt:variant>
      <vt:variant>
        <vt:i4>0</vt:i4>
      </vt:variant>
      <vt:variant>
        <vt:i4>5</vt:i4>
      </vt:variant>
      <vt:variant>
        <vt:lpwstr/>
      </vt:variant>
      <vt:variant>
        <vt:lpwstr>Srv_51ForfrontEndpointProtection</vt:lpwstr>
      </vt:variant>
      <vt:variant>
        <vt:i4>1376291</vt:i4>
      </vt:variant>
      <vt:variant>
        <vt:i4>1758</vt:i4>
      </vt:variant>
      <vt:variant>
        <vt:i4>0</vt:i4>
      </vt:variant>
      <vt:variant>
        <vt:i4>5</vt:i4>
      </vt:variant>
      <vt:variant>
        <vt:lpwstr/>
      </vt:variant>
      <vt:variant>
        <vt:lpwstr>_50_Exchange_Server</vt:lpwstr>
      </vt:variant>
      <vt:variant>
        <vt:i4>1310762</vt:i4>
      </vt:variant>
      <vt:variant>
        <vt:i4>1755</vt:i4>
      </vt:variant>
      <vt:variant>
        <vt:i4>0</vt:i4>
      </vt:variant>
      <vt:variant>
        <vt:i4>5</vt:i4>
      </vt:variant>
      <vt:variant>
        <vt:lpwstr/>
      </vt:variant>
      <vt:variant>
        <vt:lpwstr>_49_Exchange_Server</vt:lpwstr>
      </vt:variant>
      <vt:variant>
        <vt:i4>1310762</vt:i4>
      </vt:variant>
      <vt:variant>
        <vt:i4>1752</vt:i4>
      </vt:variant>
      <vt:variant>
        <vt:i4>0</vt:i4>
      </vt:variant>
      <vt:variant>
        <vt:i4>5</vt:i4>
      </vt:variant>
      <vt:variant>
        <vt:lpwstr/>
      </vt:variant>
      <vt:variant>
        <vt:lpwstr>_49_Exchange_Server</vt:lpwstr>
      </vt:variant>
      <vt:variant>
        <vt:i4>6684748</vt:i4>
      </vt:variant>
      <vt:variant>
        <vt:i4>1749</vt:i4>
      </vt:variant>
      <vt:variant>
        <vt:i4>0</vt:i4>
      </vt:variant>
      <vt:variant>
        <vt:i4>5</vt:i4>
      </vt:variant>
      <vt:variant>
        <vt:lpwstr/>
      </vt:variant>
      <vt:variant>
        <vt:lpwstr>Srv_50ExchangeOnlinePlan2</vt:lpwstr>
      </vt:variant>
      <vt:variant>
        <vt:i4>2621527</vt:i4>
      </vt:variant>
      <vt:variant>
        <vt:i4>1746</vt:i4>
      </vt:variant>
      <vt:variant>
        <vt:i4>0</vt:i4>
      </vt:variant>
      <vt:variant>
        <vt:i4>5</vt:i4>
      </vt:variant>
      <vt:variant>
        <vt:lpwstr/>
      </vt:variant>
      <vt:variant>
        <vt:lpwstr>Srv_46ExhangeOnlinePlan1</vt:lpwstr>
      </vt:variant>
      <vt:variant>
        <vt:i4>6750284</vt:i4>
      </vt:variant>
      <vt:variant>
        <vt:i4>1743</vt:i4>
      </vt:variant>
      <vt:variant>
        <vt:i4>0</vt:i4>
      </vt:variant>
      <vt:variant>
        <vt:i4>5</vt:i4>
      </vt:variant>
      <vt:variant>
        <vt:lpwstr/>
      </vt:variant>
      <vt:variant>
        <vt:lpwstr>Srv_45ExchangeOnDeskWork</vt:lpwstr>
      </vt:variant>
      <vt:variant>
        <vt:i4>7012427</vt:i4>
      </vt:variant>
      <vt:variant>
        <vt:i4>1740</vt:i4>
      </vt:variant>
      <vt:variant>
        <vt:i4>0</vt:i4>
      </vt:variant>
      <vt:variant>
        <vt:i4>5</vt:i4>
      </vt:variant>
      <vt:variant>
        <vt:lpwstr/>
      </vt:variant>
      <vt:variant>
        <vt:lpwstr>Srv_39ExchangeOnDeskWork</vt:lpwstr>
      </vt:variant>
      <vt:variant>
        <vt:i4>1703985</vt:i4>
      </vt:variant>
      <vt:variant>
        <vt:i4>1737</vt:i4>
      </vt:variant>
      <vt:variant>
        <vt:i4>0</vt:i4>
      </vt:variant>
      <vt:variant>
        <vt:i4>5</vt:i4>
      </vt:variant>
      <vt:variant>
        <vt:lpwstr/>
      </vt:variant>
      <vt:variant>
        <vt:lpwstr>Srv_44ExchHostArchiveandStorage</vt:lpwstr>
      </vt:variant>
      <vt:variant>
        <vt:i4>1703985</vt:i4>
      </vt:variant>
      <vt:variant>
        <vt:i4>1734</vt:i4>
      </vt:variant>
      <vt:variant>
        <vt:i4>0</vt:i4>
      </vt:variant>
      <vt:variant>
        <vt:i4>5</vt:i4>
      </vt:variant>
      <vt:variant>
        <vt:lpwstr/>
      </vt:variant>
      <vt:variant>
        <vt:lpwstr>Srv_44ExchHostArchiveandStorage</vt:lpwstr>
      </vt:variant>
      <vt:variant>
        <vt:i4>720958</vt:i4>
      </vt:variant>
      <vt:variant>
        <vt:i4>1731</vt:i4>
      </vt:variant>
      <vt:variant>
        <vt:i4>0</vt:i4>
      </vt:variant>
      <vt:variant>
        <vt:i4>5</vt:i4>
      </vt:variant>
      <vt:variant>
        <vt:lpwstr/>
      </vt:variant>
      <vt:variant>
        <vt:lpwstr>Srv_45ExchOnlineArchivingUserSL</vt:lpwstr>
      </vt:variant>
      <vt:variant>
        <vt:i4>7798877</vt:i4>
      </vt:variant>
      <vt:variant>
        <vt:i4>1728</vt:i4>
      </vt:variant>
      <vt:variant>
        <vt:i4>0</vt:i4>
      </vt:variant>
      <vt:variant>
        <vt:i4>5</vt:i4>
      </vt:variant>
      <vt:variant>
        <vt:lpwstr/>
      </vt:variant>
      <vt:variant>
        <vt:lpwstr>Srv_43EnterpriseCALSuite</vt:lpwstr>
      </vt:variant>
      <vt:variant>
        <vt:i4>1048623</vt:i4>
      </vt:variant>
      <vt:variant>
        <vt:i4>1725</vt:i4>
      </vt:variant>
      <vt:variant>
        <vt:i4>0</vt:i4>
      </vt:variant>
      <vt:variant>
        <vt:i4>5</vt:i4>
      </vt:variant>
      <vt:variant>
        <vt:lpwstr/>
      </vt:variant>
      <vt:variant>
        <vt:lpwstr>Srv_45EntCALBridgeWinIntune</vt:lpwstr>
      </vt:variant>
      <vt:variant>
        <vt:i4>1048623</vt:i4>
      </vt:variant>
      <vt:variant>
        <vt:i4>1722</vt:i4>
      </vt:variant>
      <vt:variant>
        <vt:i4>0</vt:i4>
      </vt:variant>
      <vt:variant>
        <vt:i4>5</vt:i4>
      </vt:variant>
      <vt:variant>
        <vt:lpwstr/>
      </vt:variant>
      <vt:variant>
        <vt:lpwstr>Srv_45EntCALBridgeWinIntune</vt:lpwstr>
      </vt:variant>
      <vt:variant>
        <vt:i4>1048623</vt:i4>
      </vt:variant>
      <vt:variant>
        <vt:i4>1719</vt:i4>
      </vt:variant>
      <vt:variant>
        <vt:i4>0</vt:i4>
      </vt:variant>
      <vt:variant>
        <vt:i4>5</vt:i4>
      </vt:variant>
      <vt:variant>
        <vt:lpwstr/>
      </vt:variant>
      <vt:variant>
        <vt:lpwstr>Srv_45EntCALBridgeWinIntune</vt:lpwstr>
      </vt:variant>
      <vt:variant>
        <vt:i4>6750278</vt:i4>
      </vt:variant>
      <vt:variant>
        <vt:i4>1716</vt:i4>
      </vt:variant>
      <vt:variant>
        <vt:i4>0</vt:i4>
      </vt:variant>
      <vt:variant>
        <vt:i4>5</vt:i4>
      </vt:variant>
      <vt:variant>
        <vt:lpwstr/>
      </vt:variant>
      <vt:variant>
        <vt:lpwstr>_40_Dynamics_CRM</vt:lpwstr>
      </vt:variant>
      <vt:variant>
        <vt:i4>458811</vt:i4>
      </vt:variant>
      <vt:variant>
        <vt:i4>1713</vt:i4>
      </vt:variant>
      <vt:variant>
        <vt:i4>0</vt:i4>
      </vt:variant>
      <vt:variant>
        <vt:i4>5</vt:i4>
      </vt:variant>
      <vt:variant>
        <vt:lpwstr/>
      </vt:variant>
      <vt:variant>
        <vt:lpwstr>Srv_37DynamicsCRMOnline</vt:lpwstr>
      </vt:variant>
      <vt:variant>
        <vt:i4>458811</vt:i4>
      </vt:variant>
      <vt:variant>
        <vt:i4>1710</vt:i4>
      </vt:variant>
      <vt:variant>
        <vt:i4>0</vt:i4>
      </vt:variant>
      <vt:variant>
        <vt:i4>5</vt:i4>
      </vt:variant>
      <vt:variant>
        <vt:lpwstr/>
      </vt:variant>
      <vt:variant>
        <vt:lpwstr>Srv_37DynamicsCRMOnline</vt:lpwstr>
      </vt:variant>
      <vt:variant>
        <vt:i4>1703987</vt:i4>
      </vt:variant>
      <vt:variant>
        <vt:i4>1707</vt:i4>
      </vt:variant>
      <vt:variant>
        <vt:i4>0</vt:i4>
      </vt:variant>
      <vt:variant>
        <vt:i4>5</vt:i4>
      </vt:variant>
      <vt:variant>
        <vt:lpwstr/>
      </vt:variant>
      <vt:variant>
        <vt:lpwstr>Srv_41DataWarehouseConsApp2012</vt:lpwstr>
      </vt:variant>
      <vt:variant>
        <vt:i4>7798865</vt:i4>
      </vt:variant>
      <vt:variant>
        <vt:i4>1704</vt:i4>
      </vt:variant>
      <vt:variant>
        <vt:i4>0</vt:i4>
      </vt:variant>
      <vt:variant>
        <vt:i4>5</vt:i4>
      </vt:variant>
      <vt:variant>
        <vt:lpwstr/>
      </vt:variant>
      <vt:variant>
        <vt:lpwstr>Srv_34CoreInfraSvrSuiteDatacenter</vt:lpwstr>
      </vt:variant>
      <vt:variant>
        <vt:i4>7864396</vt:i4>
      </vt:variant>
      <vt:variant>
        <vt:i4>1701</vt:i4>
      </vt:variant>
      <vt:variant>
        <vt:i4>0</vt:i4>
      </vt:variant>
      <vt:variant>
        <vt:i4>5</vt:i4>
      </vt:variant>
      <vt:variant>
        <vt:lpwstr/>
      </vt:variant>
      <vt:variant>
        <vt:lpwstr>Srv_36CoreInfraServerSuiteEnt</vt:lpwstr>
      </vt:variant>
      <vt:variant>
        <vt:i4>6357082</vt:i4>
      </vt:variant>
      <vt:variant>
        <vt:i4>1698</vt:i4>
      </vt:variant>
      <vt:variant>
        <vt:i4>0</vt:i4>
      </vt:variant>
      <vt:variant>
        <vt:i4>5</vt:i4>
      </vt:variant>
      <vt:variant>
        <vt:lpwstr/>
      </vt:variant>
      <vt:variant>
        <vt:lpwstr>Srv_35CoreInfraServerSuiteStd</vt:lpwstr>
      </vt:variant>
      <vt:variant>
        <vt:i4>852009</vt:i4>
      </vt:variant>
      <vt:variant>
        <vt:i4>1695</vt:i4>
      </vt:variant>
      <vt:variant>
        <vt:i4>0</vt:i4>
      </vt:variant>
      <vt:variant>
        <vt:i4>5</vt:i4>
      </vt:variant>
      <vt:variant>
        <vt:lpwstr/>
      </vt:variant>
      <vt:variant>
        <vt:lpwstr>Srv_34CoreCALSuite</vt:lpwstr>
      </vt:variant>
      <vt:variant>
        <vt:i4>7864385</vt:i4>
      </vt:variant>
      <vt:variant>
        <vt:i4>1692</vt:i4>
      </vt:variant>
      <vt:variant>
        <vt:i4>0</vt:i4>
      </vt:variant>
      <vt:variant>
        <vt:i4>5</vt:i4>
      </vt:variant>
      <vt:variant>
        <vt:lpwstr/>
      </vt:variant>
      <vt:variant>
        <vt:lpwstr>Srv_35CoreCALBridgeWinIntune</vt:lpwstr>
      </vt:variant>
      <vt:variant>
        <vt:i4>7864385</vt:i4>
      </vt:variant>
      <vt:variant>
        <vt:i4>1689</vt:i4>
      </vt:variant>
      <vt:variant>
        <vt:i4>0</vt:i4>
      </vt:variant>
      <vt:variant>
        <vt:i4>5</vt:i4>
      </vt:variant>
      <vt:variant>
        <vt:lpwstr/>
      </vt:variant>
      <vt:variant>
        <vt:lpwstr>Srv_35CoreCALBridgeWinIntune</vt:lpwstr>
      </vt:variant>
      <vt:variant>
        <vt:i4>7864385</vt:i4>
      </vt:variant>
      <vt:variant>
        <vt:i4>1686</vt:i4>
      </vt:variant>
      <vt:variant>
        <vt:i4>0</vt:i4>
      </vt:variant>
      <vt:variant>
        <vt:i4>5</vt:i4>
      </vt:variant>
      <vt:variant>
        <vt:lpwstr/>
      </vt:variant>
      <vt:variant>
        <vt:lpwstr>Srv_35CoreCALBridgeWinIntune</vt:lpwstr>
      </vt:variant>
      <vt:variant>
        <vt:i4>393322</vt:i4>
      </vt:variant>
      <vt:variant>
        <vt:i4>1683</vt:i4>
      </vt:variant>
      <vt:variant>
        <vt:i4>0</vt:i4>
      </vt:variant>
      <vt:variant>
        <vt:i4>5</vt:i4>
      </vt:variant>
      <vt:variant>
        <vt:lpwstr/>
      </vt:variant>
      <vt:variant>
        <vt:lpwstr>Srv_35BusinessIntellApp2012</vt:lpwstr>
      </vt:variant>
      <vt:variant>
        <vt:i4>1245223</vt:i4>
      </vt:variant>
      <vt:variant>
        <vt:i4>1680</vt:i4>
      </vt:variant>
      <vt:variant>
        <vt:i4>0</vt:i4>
      </vt:variant>
      <vt:variant>
        <vt:i4>5</vt:i4>
      </vt:variant>
      <vt:variant>
        <vt:lpwstr/>
      </vt:variant>
      <vt:variant>
        <vt:lpwstr>Srv_28BizTalkSvr2009StandEd</vt:lpwstr>
      </vt:variant>
      <vt:variant>
        <vt:i4>6815808</vt:i4>
      </vt:variant>
      <vt:variant>
        <vt:i4>1677</vt:i4>
      </vt:variant>
      <vt:variant>
        <vt:i4>0</vt:i4>
      </vt:variant>
      <vt:variant>
        <vt:i4>5</vt:i4>
      </vt:variant>
      <vt:variant>
        <vt:lpwstr/>
      </vt:variant>
      <vt:variant>
        <vt:lpwstr>Srv_27BizTalkSvr2009EntEd</vt:lpwstr>
      </vt:variant>
      <vt:variant>
        <vt:i4>1835037</vt:i4>
      </vt:variant>
      <vt:variant>
        <vt:i4>1674</vt:i4>
      </vt:variant>
      <vt:variant>
        <vt:i4>0</vt:i4>
      </vt:variant>
      <vt:variant>
        <vt:i4>5</vt:i4>
      </vt:variant>
      <vt:variant>
        <vt:lpwstr/>
      </vt:variant>
      <vt:variant>
        <vt:lpwstr>Srv_26_BizTalkServerBranch</vt:lpwstr>
      </vt:variant>
      <vt:variant>
        <vt:i4>65576</vt:i4>
      </vt:variant>
      <vt:variant>
        <vt:i4>1671</vt:i4>
      </vt:variant>
      <vt:variant>
        <vt:i4>0</vt:i4>
      </vt:variant>
      <vt:variant>
        <vt:i4>5</vt:i4>
      </vt:variant>
      <vt:variant>
        <vt:lpwstr/>
      </vt:variant>
      <vt:variant>
        <vt:lpwstr>Srv_25BingMapsandAddons</vt:lpwstr>
      </vt:variant>
      <vt:variant>
        <vt:i4>65576</vt:i4>
      </vt:variant>
      <vt:variant>
        <vt:i4>1668</vt:i4>
      </vt:variant>
      <vt:variant>
        <vt:i4>0</vt:i4>
      </vt:variant>
      <vt:variant>
        <vt:i4>5</vt:i4>
      </vt:variant>
      <vt:variant>
        <vt:lpwstr/>
      </vt:variant>
      <vt:variant>
        <vt:lpwstr>Srv_25BingMapsandAddons</vt:lpwstr>
      </vt:variant>
      <vt:variant>
        <vt:i4>1245236</vt:i4>
      </vt:variant>
      <vt:variant>
        <vt:i4>1665</vt:i4>
      </vt:variant>
      <vt:variant>
        <vt:i4>0</vt:i4>
      </vt:variant>
      <vt:variant>
        <vt:i4>5</vt:i4>
      </vt:variant>
      <vt:variant>
        <vt:lpwstr/>
      </vt:variant>
      <vt:variant>
        <vt:lpwstr>Srv_27BingMapsSvrandContentPack</vt:lpwstr>
      </vt:variant>
      <vt:variant>
        <vt:i4>1245236</vt:i4>
      </vt:variant>
      <vt:variant>
        <vt:i4>1662</vt:i4>
      </vt:variant>
      <vt:variant>
        <vt:i4>0</vt:i4>
      </vt:variant>
      <vt:variant>
        <vt:i4>5</vt:i4>
      </vt:variant>
      <vt:variant>
        <vt:lpwstr/>
      </vt:variant>
      <vt:variant>
        <vt:lpwstr>Srv_27BingMapsSvrandContentPack</vt:lpwstr>
      </vt:variant>
      <vt:variant>
        <vt:i4>1245236</vt:i4>
      </vt:variant>
      <vt:variant>
        <vt:i4>1659</vt:i4>
      </vt:variant>
      <vt:variant>
        <vt:i4>0</vt:i4>
      </vt:variant>
      <vt:variant>
        <vt:i4>5</vt:i4>
      </vt:variant>
      <vt:variant>
        <vt:lpwstr/>
      </vt:variant>
      <vt:variant>
        <vt:lpwstr>Srv_27BingMapsSvrandContentPack</vt:lpwstr>
      </vt:variant>
      <vt:variant>
        <vt:i4>1245236</vt:i4>
      </vt:variant>
      <vt:variant>
        <vt:i4>1656</vt:i4>
      </vt:variant>
      <vt:variant>
        <vt:i4>0</vt:i4>
      </vt:variant>
      <vt:variant>
        <vt:i4>5</vt:i4>
      </vt:variant>
      <vt:variant>
        <vt:lpwstr/>
      </vt:variant>
      <vt:variant>
        <vt:lpwstr>Srv_27BingMapsSvrandContentPack</vt:lpwstr>
      </vt:variant>
      <vt:variant>
        <vt:i4>3604566</vt:i4>
      </vt:variant>
      <vt:variant>
        <vt:i4>1653</vt:i4>
      </vt:variant>
      <vt:variant>
        <vt:i4>0</vt:i4>
      </vt:variant>
      <vt:variant>
        <vt:i4>5</vt:i4>
      </vt:variant>
      <vt:variant>
        <vt:lpwstr/>
      </vt:variant>
      <vt:variant>
        <vt:lpwstr>_98Windows_Intune_Add-on</vt:lpwstr>
      </vt:variant>
      <vt:variant>
        <vt:i4>7012435</vt:i4>
      </vt:variant>
      <vt:variant>
        <vt:i4>1650</vt:i4>
      </vt:variant>
      <vt:variant>
        <vt:i4>0</vt:i4>
      </vt:variant>
      <vt:variant>
        <vt:i4>5</vt:i4>
      </vt:variant>
      <vt:variant>
        <vt:lpwstr/>
      </vt:variant>
      <vt:variant>
        <vt:lpwstr>Sys_27WindowsVistaProUpgrade</vt:lpwstr>
      </vt:variant>
      <vt:variant>
        <vt:i4>7995466</vt:i4>
      </vt:variant>
      <vt:variant>
        <vt:i4>1647</vt:i4>
      </vt:variant>
      <vt:variant>
        <vt:i4>0</vt:i4>
      </vt:variant>
      <vt:variant>
        <vt:i4>5</vt:i4>
      </vt:variant>
      <vt:variant>
        <vt:lpwstr/>
      </vt:variant>
      <vt:variant>
        <vt:lpwstr>Sys_25WindowsPartnersLearning</vt:lpwstr>
      </vt:variant>
      <vt:variant>
        <vt:i4>8454193</vt:i4>
      </vt:variant>
      <vt:variant>
        <vt:i4>1644</vt:i4>
      </vt:variant>
      <vt:variant>
        <vt:i4>0</vt:i4>
      </vt:variant>
      <vt:variant>
        <vt:i4>5</vt:i4>
      </vt:variant>
      <vt:variant>
        <vt:lpwstr/>
      </vt:variant>
      <vt:variant>
        <vt:lpwstr>_24_Windows®_8</vt:lpwstr>
      </vt:variant>
      <vt:variant>
        <vt:i4>1769508</vt:i4>
      </vt:variant>
      <vt:variant>
        <vt:i4>1641</vt:i4>
      </vt:variant>
      <vt:variant>
        <vt:i4>0</vt:i4>
      </vt:variant>
      <vt:variant>
        <vt:i4>5</vt:i4>
      </vt:variant>
      <vt:variant>
        <vt:lpwstr/>
      </vt:variant>
      <vt:variant>
        <vt:lpwstr>Sys_25MDOPforSA</vt:lpwstr>
      </vt:variant>
      <vt:variant>
        <vt:i4>6881355</vt:i4>
      </vt:variant>
      <vt:variant>
        <vt:i4>1638</vt:i4>
      </vt:variant>
      <vt:variant>
        <vt:i4>0</vt:i4>
      </vt:variant>
      <vt:variant>
        <vt:i4>5</vt:i4>
      </vt:variant>
      <vt:variant>
        <vt:lpwstr/>
      </vt:variant>
      <vt:variant>
        <vt:lpwstr>Sys_24WindowsVistaDVDPack</vt:lpwstr>
      </vt:variant>
      <vt:variant>
        <vt:i4>13697071</vt:i4>
      </vt:variant>
      <vt:variant>
        <vt:i4>1635</vt:i4>
      </vt:variant>
      <vt:variant>
        <vt:i4>0</vt:i4>
      </vt:variant>
      <vt:variant>
        <vt:i4>5</vt:i4>
      </vt:variant>
      <vt:variant>
        <vt:lpwstr/>
      </vt:variant>
      <vt:variant>
        <vt:lpwstr>_24_Windows®_Companion</vt:lpwstr>
      </vt:variant>
      <vt:variant>
        <vt:i4>6881368</vt:i4>
      </vt:variant>
      <vt:variant>
        <vt:i4>1632</vt:i4>
      </vt:variant>
      <vt:variant>
        <vt:i4>0</vt:i4>
      </vt:variant>
      <vt:variant>
        <vt:i4>5</vt:i4>
      </vt:variant>
      <vt:variant>
        <vt:lpwstr/>
      </vt:variant>
      <vt:variant>
        <vt:lpwstr>Aps_19VS2010TestMSDN</vt:lpwstr>
      </vt:variant>
      <vt:variant>
        <vt:i4>7864391</vt:i4>
      </vt:variant>
      <vt:variant>
        <vt:i4>1629</vt:i4>
      </vt:variant>
      <vt:variant>
        <vt:i4>0</vt:i4>
      </vt:variant>
      <vt:variant>
        <vt:i4>5</vt:i4>
      </vt:variant>
      <vt:variant>
        <vt:lpwstr/>
      </vt:variant>
      <vt:variant>
        <vt:lpwstr>Aps_18VS2010UltimateMSDN</vt:lpwstr>
      </vt:variant>
      <vt:variant>
        <vt:i4>589876</vt:i4>
      </vt:variant>
      <vt:variant>
        <vt:i4>1626</vt:i4>
      </vt:variant>
      <vt:variant>
        <vt:i4>0</vt:i4>
      </vt:variant>
      <vt:variant>
        <vt:i4>5</vt:i4>
      </vt:variant>
      <vt:variant>
        <vt:lpwstr/>
      </vt:variant>
      <vt:variant>
        <vt:lpwstr>Aps_16VS2010PremiumMSDN</vt:lpwstr>
      </vt:variant>
      <vt:variant>
        <vt:i4>8257624</vt:i4>
      </vt:variant>
      <vt:variant>
        <vt:i4>1623</vt:i4>
      </vt:variant>
      <vt:variant>
        <vt:i4>0</vt:i4>
      </vt:variant>
      <vt:variant>
        <vt:i4>5</vt:i4>
      </vt:variant>
      <vt:variant>
        <vt:lpwstr/>
      </vt:variant>
      <vt:variant>
        <vt:lpwstr>Aps_13VS2010ProfessionalMSDN</vt:lpwstr>
      </vt:variant>
      <vt:variant>
        <vt:i4>6422609</vt:i4>
      </vt:variant>
      <vt:variant>
        <vt:i4>1620</vt:i4>
      </vt:variant>
      <vt:variant>
        <vt:i4>0</vt:i4>
      </vt:variant>
      <vt:variant>
        <vt:i4>5</vt:i4>
      </vt:variant>
      <vt:variant>
        <vt:lpwstr/>
      </vt:variant>
      <vt:variant>
        <vt:lpwstr>Aps_12VS2010Professional</vt:lpwstr>
      </vt:variant>
      <vt:variant>
        <vt:i4>3997703</vt:i4>
      </vt:variant>
      <vt:variant>
        <vt:i4>1617</vt:i4>
      </vt:variant>
      <vt:variant>
        <vt:i4>0</vt:i4>
      </vt:variant>
      <vt:variant>
        <vt:i4>5</vt:i4>
      </vt:variant>
      <vt:variant>
        <vt:lpwstr/>
      </vt:variant>
      <vt:variant>
        <vt:lpwstr>_15_Visio_Professional</vt:lpwstr>
      </vt:variant>
      <vt:variant>
        <vt:i4>5832747</vt:i4>
      </vt:variant>
      <vt:variant>
        <vt:i4>1614</vt:i4>
      </vt:variant>
      <vt:variant>
        <vt:i4>0</vt:i4>
      </vt:variant>
      <vt:variant>
        <vt:i4>5</vt:i4>
      </vt:variant>
      <vt:variant>
        <vt:lpwstr/>
      </vt:variant>
      <vt:variant>
        <vt:lpwstr>Aps_9RentalRightsOffice</vt:lpwstr>
      </vt:variant>
      <vt:variant>
        <vt:i4>5832747</vt:i4>
      </vt:variant>
      <vt:variant>
        <vt:i4>1611</vt:i4>
      </vt:variant>
      <vt:variant>
        <vt:i4>0</vt:i4>
      </vt:variant>
      <vt:variant>
        <vt:i4>5</vt:i4>
      </vt:variant>
      <vt:variant>
        <vt:lpwstr/>
      </vt:variant>
      <vt:variant>
        <vt:lpwstr>Aps_9RentalRightsOffice</vt:lpwstr>
      </vt:variant>
      <vt:variant>
        <vt:i4>5439522</vt:i4>
      </vt:variant>
      <vt:variant>
        <vt:i4>1608</vt:i4>
      </vt:variant>
      <vt:variant>
        <vt:i4>0</vt:i4>
      </vt:variant>
      <vt:variant>
        <vt:i4>5</vt:i4>
      </vt:variant>
      <vt:variant>
        <vt:lpwstr/>
      </vt:variant>
      <vt:variant>
        <vt:lpwstr>Aps_8Project2010Pro</vt:lpwstr>
      </vt:variant>
      <vt:variant>
        <vt:i4>5242996</vt:i4>
      </vt:variant>
      <vt:variant>
        <vt:i4>1605</vt:i4>
      </vt:variant>
      <vt:variant>
        <vt:i4>0</vt:i4>
      </vt:variant>
      <vt:variant>
        <vt:i4>5</vt:i4>
      </vt:variant>
      <vt:variant>
        <vt:lpwstr/>
      </vt:variant>
      <vt:variant>
        <vt:lpwstr>Srv_9OutlookMac2011</vt:lpwstr>
      </vt:variant>
      <vt:variant>
        <vt:i4>5439526</vt:i4>
      </vt:variant>
      <vt:variant>
        <vt:i4>1602</vt:i4>
      </vt:variant>
      <vt:variant>
        <vt:i4>0</vt:i4>
      </vt:variant>
      <vt:variant>
        <vt:i4>5</vt:i4>
      </vt:variant>
      <vt:variant>
        <vt:lpwstr/>
      </vt:variant>
      <vt:variant>
        <vt:lpwstr>Aps_9OfficeProPlusSubUserSL</vt:lpwstr>
      </vt:variant>
      <vt:variant>
        <vt:i4>5898367</vt:i4>
      </vt:variant>
      <vt:variant>
        <vt:i4>1599</vt:i4>
      </vt:variant>
      <vt:variant>
        <vt:i4>0</vt:i4>
      </vt:variant>
      <vt:variant>
        <vt:i4>5</vt:i4>
      </vt:variant>
      <vt:variant>
        <vt:lpwstr/>
      </vt:variant>
      <vt:variant>
        <vt:lpwstr>Aps_OfficeStandard2010</vt:lpwstr>
      </vt:variant>
      <vt:variant>
        <vt:i4>4522043</vt:i4>
      </vt:variant>
      <vt:variant>
        <vt:i4>1596</vt:i4>
      </vt:variant>
      <vt:variant>
        <vt:i4>0</vt:i4>
      </vt:variant>
      <vt:variant>
        <vt:i4>5</vt:i4>
      </vt:variant>
      <vt:variant>
        <vt:lpwstr/>
      </vt:variant>
      <vt:variant>
        <vt:lpwstr>Aps_7OfficeProPlus2010</vt:lpwstr>
      </vt:variant>
      <vt:variant>
        <vt:i4>2883602</vt:i4>
      </vt:variant>
      <vt:variant>
        <vt:i4>1593</vt:i4>
      </vt:variant>
      <vt:variant>
        <vt:i4>0</vt:i4>
      </vt:variant>
      <vt:variant>
        <vt:i4>5</vt:i4>
      </vt:variant>
      <vt:variant>
        <vt:lpwstr/>
      </vt:variant>
      <vt:variant>
        <vt:lpwstr>_7_Office_Multi-Language</vt:lpwstr>
      </vt:variant>
      <vt:variant>
        <vt:i4>5701693</vt:i4>
      </vt:variant>
      <vt:variant>
        <vt:i4>1590</vt:i4>
      </vt:variant>
      <vt:variant>
        <vt:i4>0</vt:i4>
      </vt:variant>
      <vt:variant>
        <vt:i4>5</vt:i4>
      </vt:variant>
      <vt:variant>
        <vt:lpwstr/>
      </vt:variant>
      <vt:variant>
        <vt:lpwstr>Srv_4OfficeMacStandard2011</vt:lpwstr>
      </vt:variant>
      <vt:variant>
        <vt:i4>3407961</vt:i4>
      </vt:variant>
      <vt:variant>
        <vt:i4>1587</vt:i4>
      </vt:variant>
      <vt:variant>
        <vt:i4>0</vt:i4>
      </vt:variant>
      <vt:variant>
        <vt:i4>5</vt:i4>
      </vt:variant>
      <vt:variant>
        <vt:lpwstr/>
      </vt:variant>
      <vt:variant>
        <vt:lpwstr>_7_Office_365</vt:lpwstr>
      </vt:variant>
      <vt:variant>
        <vt:i4>3407961</vt:i4>
      </vt:variant>
      <vt:variant>
        <vt:i4>1584</vt:i4>
      </vt:variant>
      <vt:variant>
        <vt:i4>0</vt:i4>
      </vt:variant>
      <vt:variant>
        <vt:i4>5</vt:i4>
      </vt:variant>
      <vt:variant>
        <vt:lpwstr/>
      </vt:variant>
      <vt:variant>
        <vt:lpwstr>_7_Office_365</vt:lpwstr>
      </vt:variant>
      <vt:variant>
        <vt:i4>3407961</vt:i4>
      </vt:variant>
      <vt:variant>
        <vt:i4>1581</vt:i4>
      </vt:variant>
      <vt:variant>
        <vt:i4>0</vt:i4>
      </vt:variant>
      <vt:variant>
        <vt:i4>5</vt:i4>
      </vt:variant>
      <vt:variant>
        <vt:lpwstr/>
      </vt:variant>
      <vt:variant>
        <vt:lpwstr>_7_Office_365</vt:lpwstr>
      </vt:variant>
      <vt:variant>
        <vt:i4>3473497</vt:i4>
      </vt:variant>
      <vt:variant>
        <vt:i4>1578</vt:i4>
      </vt:variant>
      <vt:variant>
        <vt:i4>0</vt:i4>
      </vt:variant>
      <vt:variant>
        <vt:i4>5</vt:i4>
      </vt:variant>
      <vt:variant>
        <vt:lpwstr/>
      </vt:variant>
      <vt:variant>
        <vt:lpwstr>_6_Office_365</vt:lpwstr>
      </vt:variant>
      <vt:variant>
        <vt:i4>3473497</vt:i4>
      </vt:variant>
      <vt:variant>
        <vt:i4>1575</vt:i4>
      </vt:variant>
      <vt:variant>
        <vt:i4>0</vt:i4>
      </vt:variant>
      <vt:variant>
        <vt:i4>5</vt:i4>
      </vt:variant>
      <vt:variant>
        <vt:lpwstr/>
      </vt:variant>
      <vt:variant>
        <vt:lpwstr>_6_Office_365</vt:lpwstr>
      </vt:variant>
      <vt:variant>
        <vt:i4>3473497</vt:i4>
      </vt:variant>
      <vt:variant>
        <vt:i4>1572</vt:i4>
      </vt:variant>
      <vt:variant>
        <vt:i4>0</vt:i4>
      </vt:variant>
      <vt:variant>
        <vt:i4>5</vt:i4>
      </vt:variant>
      <vt:variant>
        <vt:lpwstr/>
      </vt:variant>
      <vt:variant>
        <vt:lpwstr>_6_Office_365</vt:lpwstr>
      </vt:variant>
      <vt:variant>
        <vt:i4>2228241</vt:i4>
      </vt:variant>
      <vt:variant>
        <vt:i4>1569</vt:i4>
      </vt:variant>
      <vt:variant>
        <vt:i4>0</vt:i4>
      </vt:variant>
      <vt:variant>
        <vt:i4>5</vt:i4>
      </vt:variant>
      <vt:variant>
        <vt:lpwstr/>
      </vt:variant>
      <vt:variant>
        <vt:lpwstr>Aps_MSDNOPSystems</vt:lpwstr>
      </vt:variant>
      <vt:variant>
        <vt:i4>5963885</vt:i4>
      </vt:variant>
      <vt:variant>
        <vt:i4>1566</vt:i4>
      </vt:variant>
      <vt:variant>
        <vt:i4>0</vt:i4>
      </vt:variant>
      <vt:variant>
        <vt:i4>5</vt:i4>
      </vt:variant>
      <vt:variant>
        <vt:lpwstr/>
      </vt:variant>
      <vt:variant>
        <vt:lpwstr>Aps_4LyncforMac2011</vt:lpwstr>
      </vt:variant>
      <vt:variant>
        <vt:i4>2490381</vt:i4>
      </vt:variant>
      <vt:variant>
        <vt:i4>1563</vt:i4>
      </vt:variant>
      <vt:variant>
        <vt:i4>0</vt:i4>
      </vt:variant>
      <vt:variant>
        <vt:i4>5</vt:i4>
      </vt:variant>
      <vt:variant>
        <vt:lpwstr/>
      </vt:variant>
      <vt:variant>
        <vt:lpwstr>Aps_ExpStudioproducts</vt:lpwstr>
      </vt:variant>
      <vt:variant>
        <vt:i4>2490381</vt:i4>
      </vt:variant>
      <vt:variant>
        <vt:i4>1560</vt:i4>
      </vt:variant>
      <vt:variant>
        <vt:i4>0</vt:i4>
      </vt:variant>
      <vt:variant>
        <vt:i4>5</vt:i4>
      </vt:variant>
      <vt:variant>
        <vt:lpwstr/>
      </vt:variant>
      <vt:variant>
        <vt:lpwstr>Aps_ExpStudioproducts</vt:lpwstr>
      </vt:variant>
      <vt:variant>
        <vt:i4>2490381</vt:i4>
      </vt:variant>
      <vt:variant>
        <vt:i4>1557</vt:i4>
      </vt:variant>
      <vt:variant>
        <vt:i4>0</vt:i4>
      </vt:variant>
      <vt:variant>
        <vt:i4>5</vt:i4>
      </vt:variant>
      <vt:variant>
        <vt:lpwstr/>
      </vt:variant>
      <vt:variant>
        <vt:lpwstr>Aps_ExpStudioproducts</vt:lpwstr>
      </vt:variant>
      <vt:variant>
        <vt:i4>5570621</vt:i4>
      </vt:variant>
      <vt:variant>
        <vt:i4>1554</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Alexandra Myles (Inviso)</cp:lastModifiedBy>
  <cp:revision>4</cp:revision>
  <cp:lastPrinted>2012-12-18T08:42:00Z</cp:lastPrinted>
  <dcterms:created xsi:type="dcterms:W3CDTF">2012-12-28T21:06:00Z</dcterms:created>
  <dcterms:modified xsi:type="dcterms:W3CDTF">2013-01-01T00:28:00Z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